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960F2F" w14:textId="32C1C865" w:rsidR="005221A8" w:rsidRDefault="005221A8" w:rsidP="005221A8">
      <w:pPr>
        <w:rPr>
          <w:rFonts w:asciiTheme="majorHAnsi" w:hAnsiTheme="majorHAnsi"/>
          <w:sz w:val="42"/>
          <w:szCs w:val="72"/>
          <w:lang w:val="en-US"/>
        </w:rPr>
      </w:pPr>
      <w:bookmarkStart w:id="0" w:name="_Hlk152667765"/>
      <w:bookmarkStart w:id="1" w:name="_Toc422482112"/>
      <w:bookmarkStart w:id="2" w:name="_Toc436484630"/>
      <w:bookmarkStart w:id="3" w:name="_Toc442194027"/>
      <w:bookmarkEnd w:id="0"/>
      <w:r w:rsidRPr="005221A8">
        <w:rPr>
          <w:noProof/>
        </w:rPr>
        <w:drawing>
          <wp:anchor distT="0" distB="0" distL="114300" distR="114300" simplePos="0" relativeHeight="251658241" behindDoc="1" locked="0" layoutInCell="1" allowOverlap="1" wp14:anchorId="33E842AF" wp14:editId="511B34B2">
            <wp:simplePos x="0" y="0"/>
            <wp:positionH relativeFrom="page">
              <wp:posOffset>-3175</wp:posOffset>
            </wp:positionH>
            <wp:positionV relativeFrom="paragraph">
              <wp:posOffset>-394139</wp:posOffset>
            </wp:positionV>
            <wp:extent cx="7560310" cy="4584700"/>
            <wp:effectExtent l="0" t="0" r="0" b="635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a:stretch>
                      <a:fillRect/>
                    </a:stretch>
                  </pic:blipFill>
                  <pic:spPr>
                    <a:xfrm>
                      <a:off x="0" y="0"/>
                      <a:ext cx="7560310" cy="4584700"/>
                    </a:xfrm>
                    <a:prstGeom prst="rect">
                      <a:avLst/>
                    </a:prstGeom>
                  </pic:spPr>
                </pic:pic>
              </a:graphicData>
            </a:graphic>
            <wp14:sizeRelH relativeFrom="margin">
              <wp14:pctWidth>0</wp14:pctWidth>
            </wp14:sizeRelH>
            <wp14:sizeRelV relativeFrom="margin">
              <wp14:pctHeight>0</wp14:pctHeight>
            </wp14:sizeRelV>
          </wp:anchor>
        </w:drawing>
      </w:r>
    </w:p>
    <w:p w14:paraId="1150EDDA" w14:textId="51303597" w:rsidR="005221A8" w:rsidRDefault="005221A8" w:rsidP="005221A8">
      <w:pPr>
        <w:rPr>
          <w:rFonts w:asciiTheme="majorHAnsi" w:hAnsiTheme="majorHAnsi"/>
          <w:sz w:val="42"/>
          <w:szCs w:val="72"/>
          <w:lang w:val="en-US"/>
        </w:rPr>
      </w:pPr>
    </w:p>
    <w:p w14:paraId="0822C4B1" w14:textId="55C805C9" w:rsidR="006E5057" w:rsidRDefault="002F78A0" w:rsidP="002F78A0">
      <w:pPr>
        <w:tabs>
          <w:tab w:val="left" w:pos="1671"/>
        </w:tabs>
        <w:rPr>
          <w:rFonts w:asciiTheme="majorHAnsi" w:hAnsiTheme="majorHAnsi"/>
          <w:sz w:val="42"/>
          <w:szCs w:val="72"/>
          <w:lang w:val="en-US"/>
        </w:rPr>
      </w:pPr>
      <w:r>
        <w:rPr>
          <w:rFonts w:asciiTheme="majorHAnsi" w:hAnsiTheme="majorHAnsi"/>
          <w:sz w:val="42"/>
          <w:szCs w:val="72"/>
          <w:lang w:val="en-US"/>
        </w:rPr>
        <w:tab/>
      </w:r>
    </w:p>
    <w:p w14:paraId="1EEEA20A" w14:textId="77777777" w:rsidR="006E49D4" w:rsidRDefault="006E49D4" w:rsidP="005221A8">
      <w:pPr>
        <w:rPr>
          <w:rFonts w:asciiTheme="majorHAnsi" w:hAnsiTheme="majorHAnsi"/>
          <w:sz w:val="42"/>
          <w:szCs w:val="72"/>
          <w:lang w:val="en-US"/>
        </w:rPr>
      </w:pPr>
    </w:p>
    <w:p w14:paraId="702217C8" w14:textId="7D140962" w:rsidR="004A76D3" w:rsidRDefault="004A76D3" w:rsidP="006E49D4">
      <w:pPr>
        <w:rPr>
          <w:rFonts w:asciiTheme="majorHAnsi" w:hAnsiTheme="majorHAnsi"/>
          <w:color w:val="FFFFFF" w:themeColor="background1"/>
          <w:sz w:val="42"/>
          <w:szCs w:val="72"/>
          <w:lang w:val="en-US"/>
        </w:rPr>
      </w:pPr>
      <w:r w:rsidRPr="00E462DF">
        <w:rPr>
          <w:noProof/>
        </w:rPr>
        <w:drawing>
          <wp:anchor distT="0" distB="0" distL="114300" distR="114300" simplePos="0" relativeHeight="251658240" behindDoc="1" locked="0" layoutInCell="1" allowOverlap="1" wp14:anchorId="4EDEB1C0" wp14:editId="78B21034">
            <wp:simplePos x="0" y="0"/>
            <wp:positionH relativeFrom="page">
              <wp:posOffset>-981024</wp:posOffset>
            </wp:positionH>
            <wp:positionV relativeFrom="paragraph">
              <wp:posOffset>1641855</wp:posOffset>
            </wp:positionV>
            <wp:extent cx="9657933" cy="7243287"/>
            <wp:effectExtent l="0" t="0" r="635"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3"/>
                    <a:stretch>
                      <a:fillRect/>
                    </a:stretch>
                  </pic:blipFill>
                  <pic:spPr bwMode="auto">
                    <a:xfrm>
                      <a:off x="0" y="0"/>
                      <a:ext cx="9657933" cy="72432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9D4" w:rsidRPr="006E49D4">
        <w:rPr>
          <w:rFonts w:asciiTheme="majorHAnsi" w:hAnsiTheme="majorHAnsi"/>
          <w:noProof/>
          <w:color w:val="FFFFFF" w:themeColor="background1"/>
          <w:sz w:val="42"/>
          <w:szCs w:val="72"/>
          <w:lang w:val="en-US"/>
        </w:rPr>
        <mc:AlternateContent>
          <mc:Choice Requires="wps">
            <w:drawing>
              <wp:inline distT="0" distB="0" distL="0" distR="0" wp14:anchorId="5A11B7E9" wp14:editId="2F65DAE8">
                <wp:extent cx="4104788" cy="1768730"/>
                <wp:effectExtent l="0" t="0" r="0" b="3175"/>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4788" cy="1768730"/>
                        </a:xfrm>
                        <a:prstGeom prst="flowChartAlternateProcess">
                          <a:avLst/>
                        </a:prstGeom>
                        <a:solidFill>
                          <a:schemeClr val="accent1"/>
                        </a:solidFill>
                        <a:ln w="9525">
                          <a:noFill/>
                          <a:miter lim="800000"/>
                          <a:headEnd/>
                          <a:tailEnd/>
                        </a:ln>
                      </wps:spPr>
                      <wps:txbx>
                        <w:txbxContent>
                          <w:p w14:paraId="66173DB8" w14:textId="6CCB1A9F" w:rsidR="006E49D4" w:rsidRPr="006E5057" w:rsidRDefault="006E49D4">
                            <w:pPr>
                              <w:rPr>
                                <w:sz w:val="40"/>
                                <w:szCs w:val="40"/>
                              </w:rPr>
                            </w:pPr>
                            <w:r w:rsidRPr="006E5057">
                              <w:rPr>
                                <w:sz w:val="40"/>
                                <w:szCs w:val="40"/>
                              </w:rPr>
                              <w:t>The Evaluation of the AHP Bangladesh Humanitarian Response Phase III</w:t>
                            </w:r>
                          </w:p>
                          <w:p w14:paraId="4CD2A47C" w14:textId="61AC8CBE" w:rsidR="006E49D4" w:rsidRPr="002F78A0" w:rsidRDefault="006E49D4">
                            <w:pPr>
                              <w:rPr>
                                <w:b/>
                                <w:bCs/>
                                <w:sz w:val="40"/>
                                <w:szCs w:val="40"/>
                              </w:rPr>
                            </w:pPr>
                            <w:r w:rsidRPr="002F78A0">
                              <w:rPr>
                                <w:b/>
                                <w:bCs/>
                                <w:sz w:val="40"/>
                                <w:szCs w:val="40"/>
                              </w:rPr>
                              <w:t>Final report</w:t>
                            </w:r>
                          </w:p>
                        </w:txbxContent>
                      </wps:txbx>
                      <wps:bodyPr rot="0" vert="horz" wrap="square" lIns="91440" tIns="45720" rIns="91440" bIns="45720" anchor="t" anchorCtr="0">
                        <a:noAutofit/>
                      </wps:bodyPr>
                    </wps:wsp>
                  </a:graphicData>
                </a:graphic>
              </wp:inline>
            </w:drawing>
          </mc:Choice>
          <mc:Fallback>
            <w:pict>
              <v:shapetype w14:anchorId="5A11B7E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Text Box 217" o:spid="_x0000_s1026" type="#_x0000_t176" style="width:323.2pt;height:1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" fillcolor="#003478 [3204]" stroked="f">
                <v:textbox>
                  <w:txbxContent>
                    <w:p w14:paraId="66173DB8" w14:textId="6CCB1A9F" w:rsidR="006E49D4" w:rsidRPr="006E5057" w:rsidRDefault="006E49D4">
                      <w:pPr>
                        <w:rPr>
                          <w:sz w:val="40"/>
                          <w:szCs w:val="40"/>
                        </w:rPr>
                      </w:pPr>
                      <w:r w:rsidRPr="006E5057">
                        <w:rPr>
                          <w:sz w:val="40"/>
                          <w:szCs w:val="40"/>
                        </w:rPr>
                        <w:t>The Evaluation of the AHP Bangladesh Humanitarian Response Phase III</w:t>
                      </w:r>
                    </w:p>
                    <w:p w14:paraId="4CD2A47C" w14:textId="61AC8CBE" w:rsidR="006E49D4" w:rsidRPr="002F78A0" w:rsidRDefault="006E49D4">
                      <w:pPr>
                        <w:rPr>
                          <w:b/>
                          <w:bCs/>
                          <w:sz w:val="40"/>
                          <w:szCs w:val="40"/>
                        </w:rPr>
                      </w:pPr>
                      <w:r w:rsidRPr="002F78A0">
                        <w:rPr>
                          <w:b/>
                          <w:bCs/>
                          <w:sz w:val="40"/>
                          <w:szCs w:val="40"/>
                        </w:rPr>
                        <w:t>Final report</w:t>
                      </w:r>
                    </w:p>
                  </w:txbxContent>
                </v:textbox>
                <w10:anchorlock/>
              </v:shape>
            </w:pict>
          </mc:Fallback>
        </mc:AlternateContent>
      </w:r>
    </w:p>
    <w:p w14:paraId="4A612C73" w14:textId="35DD124E" w:rsidR="005221A8" w:rsidRPr="005221A8" w:rsidRDefault="005221A8" w:rsidP="006E49D4">
      <w:pPr>
        <w:rPr>
          <w:rFonts w:asciiTheme="majorHAnsi" w:hAnsiTheme="majorHAnsi"/>
          <w:color w:val="FFFFFF" w:themeColor="background1"/>
          <w:sz w:val="42"/>
          <w:szCs w:val="72"/>
          <w:lang w:val="en-US"/>
        </w:rPr>
      </w:pPr>
    </w:p>
    <w:p w14:paraId="58E3B0F8" w14:textId="3933FE0E" w:rsidR="00B82E15" w:rsidRDefault="00D93E83" w:rsidP="3D35FEA3">
      <w:pPr>
        <w:pStyle w:val="BodyBullet"/>
        <w:numPr>
          <w:ilvl w:val="0"/>
          <w:numId w:val="0"/>
        </w:numPr>
        <w:sectPr w:rsidR="00B82E15" w:rsidSect="007A4BE5">
          <w:headerReference w:type="default" r:id="rId14"/>
          <w:footerReference w:type="default" r:id="rId15"/>
          <w:footerReference w:type="first" r:id="rId16"/>
          <w:pgSz w:w="11907" w:h="16840" w:code="9"/>
          <w:pgMar w:top="1134" w:right="851" w:bottom="964" w:left="851" w:header="567" w:footer="567" w:gutter="0"/>
          <w:cols w:space="708"/>
          <w:titlePg/>
          <w:docGrid w:linePitch="360"/>
        </w:sectPr>
      </w:pPr>
      <w:r>
        <w:rPr>
          <w:noProof/>
        </w:rPr>
        <w:drawing>
          <wp:anchor distT="0" distB="0" distL="114300" distR="114300" simplePos="0" relativeHeight="251658242" behindDoc="1" locked="0" layoutInCell="1" allowOverlap="1" wp14:anchorId="443988D8" wp14:editId="4570E9EF">
            <wp:simplePos x="0" y="0"/>
            <wp:positionH relativeFrom="page">
              <wp:posOffset>-40005</wp:posOffset>
            </wp:positionH>
            <wp:positionV relativeFrom="paragraph">
              <wp:posOffset>7299437</wp:posOffset>
            </wp:positionV>
            <wp:extent cx="7598410" cy="2674620"/>
            <wp:effectExtent l="0" t="0" r="254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7"/>
                    <a:stretch>
                      <a:fillRect/>
                    </a:stretch>
                  </pic:blipFill>
                  <pic:spPr>
                    <a:xfrm>
                      <a:off x="0" y="0"/>
                      <a:ext cx="7598410" cy="2674620"/>
                    </a:xfrm>
                    <a:prstGeom prst="rect">
                      <a:avLst/>
                    </a:prstGeom>
                  </pic:spPr>
                </pic:pic>
              </a:graphicData>
            </a:graphic>
            <wp14:sizeRelH relativeFrom="margin">
              <wp14:pctWidth>0</wp14:pctWidth>
            </wp14:sizeRelH>
            <wp14:sizeRelV relativeFrom="margin">
              <wp14:pctHeight>0</wp14:pctHeight>
            </wp14:sizeRelV>
          </wp:anchor>
        </w:drawing>
      </w:r>
    </w:p>
    <w:p w14:paraId="75B59200" w14:textId="01ED0C97" w:rsidR="003C68C0" w:rsidRPr="00FD018A" w:rsidRDefault="003C68C0" w:rsidP="00503ABE">
      <w:pPr>
        <w:pStyle w:val="Heading1"/>
      </w:pPr>
      <w:bookmarkStart w:id="4" w:name="_Toc153804714"/>
      <w:r w:rsidRPr="00FD018A">
        <w:lastRenderedPageBreak/>
        <w:t>Executive Summary</w:t>
      </w:r>
      <w:bookmarkEnd w:id="4"/>
    </w:p>
    <w:p w14:paraId="51AF0B7A" w14:textId="2B6AFC78" w:rsidR="003C68C0" w:rsidRPr="00713B6A" w:rsidRDefault="003C68C0" w:rsidP="00292EA8">
      <w:pPr>
        <w:rPr>
          <w:b/>
        </w:rPr>
      </w:pPr>
      <w:r w:rsidRPr="00713B6A">
        <w:rPr>
          <w:b/>
        </w:rPr>
        <w:t>Background</w:t>
      </w:r>
    </w:p>
    <w:p w14:paraId="43581C5D" w14:textId="25B306A6" w:rsidR="003C68C0" w:rsidRDefault="00C00B12" w:rsidP="007063A5">
      <w:pPr>
        <w:spacing w:line="240" w:lineRule="atLeast"/>
      </w:pPr>
      <w:r>
        <w:t xml:space="preserve">The </w:t>
      </w:r>
      <w:r w:rsidR="003C68C0">
        <w:t xml:space="preserve">Australian Humanitarian Partnership (AHP) commissioned Tetra Tech International Development to conduct an independent final evaluation of the </w:t>
      </w:r>
      <w:r w:rsidR="003C68C0" w:rsidRPr="00B4723B">
        <w:rPr>
          <w:b/>
          <w:bCs/>
          <w:lang w:val="en-US"/>
        </w:rPr>
        <w:t>Bangladesh Humanitarian Response Phase III</w:t>
      </w:r>
      <w:r>
        <w:rPr>
          <w:b/>
          <w:bCs/>
          <w:lang w:val="en-US"/>
        </w:rPr>
        <w:t xml:space="preserve"> </w:t>
      </w:r>
      <w:r w:rsidRPr="00C00B12">
        <w:rPr>
          <w:lang w:val="en-US"/>
        </w:rPr>
        <w:t>(</w:t>
      </w:r>
      <w:r w:rsidR="003C68C0">
        <w:t>AHP Bangladesh Phase III)</w:t>
      </w:r>
      <w:r>
        <w:t>. AHP Bangladesh Phase III</w:t>
      </w:r>
      <w:r w:rsidR="003C68C0">
        <w:t xml:space="preserve"> is a three-year phase (July 2020 – June 2023) funded as part of the Australian Government's Bangladesh Rohingya and Host Community Humanitarian Package (2020-2022) to address the ongoing needs of displaced Rohingya and host communities. </w:t>
      </w:r>
    </w:p>
    <w:p w14:paraId="2644FBD8" w14:textId="24FDA12F" w:rsidR="003C68C0" w:rsidRDefault="003C68C0" w:rsidP="007063A5">
      <w:pPr>
        <w:spacing w:line="240" w:lineRule="atLeast"/>
      </w:pPr>
      <w:r>
        <w:t>The evaluation took place between April and June 2023. The evaluation draws on document review</w:t>
      </w:r>
      <w:r w:rsidR="00525A32">
        <w:t>s</w:t>
      </w:r>
      <w:r>
        <w:t xml:space="preserve"> and extensive fieldwork, including in-depth interviews, Focus Group Discussion</w:t>
      </w:r>
      <w:r w:rsidR="00680C1E">
        <w:t>s</w:t>
      </w:r>
      <w:r>
        <w:t xml:space="preserve"> (FG</w:t>
      </w:r>
      <w:r w:rsidR="00CF3440">
        <w:t>D</w:t>
      </w:r>
      <w:r>
        <w:t xml:space="preserve">s) and site visits to assess the extent to which AHP Phase III has </w:t>
      </w:r>
      <w:r w:rsidR="008D3F94">
        <w:t>progressed</w:t>
      </w:r>
      <w:r>
        <w:t xml:space="preserve"> against agreed objectives. It documents outcomes, impact, </w:t>
      </w:r>
      <w:r w:rsidR="00680C1E">
        <w:t xml:space="preserve">and </w:t>
      </w:r>
      <w:r>
        <w:t xml:space="preserve">findings and provides recommendations for the next phase of the program. It also generates insights for AHP partners on the merits and drawbacks of the AHP consortium and implementation processes, such as localisation, accountability, and </w:t>
      </w:r>
      <w:r w:rsidR="002844F6">
        <w:t>inclusion</w:t>
      </w:r>
      <w:r>
        <w:t xml:space="preserve"> to effect system change within the humanitarian sector. </w:t>
      </w:r>
      <w:r w:rsidR="00A82CD3">
        <w:t>Following budget reductions in 2023, t</w:t>
      </w:r>
      <w:r>
        <w:t xml:space="preserve">he three-year program, ending </w:t>
      </w:r>
      <w:r w:rsidR="00B7020B">
        <w:t xml:space="preserve">between </w:t>
      </w:r>
      <w:r>
        <w:t>June</w:t>
      </w:r>
      <w:r w:rsidR="00C61E62">
        <w:t xml:space="preserve"> – September</w:t>
      </w:r>
      <w:r>
        <w:t xml:space="preserve"> 2023, </w:t>
      </w:r>
      <w:r w:rsidR="00B7020B">
        <w:t xml:space="preserve">is </w:t>
      </w:r>
      <w:r>
        <w:t>valued at approximately AUD4</w:t>
      </w:r>
      <w:r w:rsidR="00A82CD3">
        <w:t>2</w:t>
      </w:r>
      <w:r>
        <w:t xml:space="preserve"> million. </w:t>
      </w:r>
    </w:p>
    <w:p w14:paraId="3F7E6210" w14:textId="564C9D21" w:rsidR="003C68C0" w:rsidRDefault="003C68C0" w:rsidP="007063A5">
      <w:pPr>
        <w:spacing w:line="240" w:lineRule="atLeast"/>
      </w:pPr>
      <w:r>
        <w:t xml:space="preserve">Findings from this evaluation are organised under the following </w:t>
      </w:r>
      <w:r w:rsidRPr="00260FBC">
        <w:t>headings</w:t>
      </w:r>
      <w:bookmarkStart w:id="5" w:name="_Hlk138065228"/>
      <w:r w:rsidRPr="00260FBC">
        <w:t xml:space="preserve">: </w:t>
      </w:r>
      <w:r w:rsidR="000C0E17" w:rsidRPr="00260FBC">
        <w:t xml:space="preserve">Program </w:t>
      </w:r>
      <w:r w:rsidRPr="00260FBC">
        <w:t>Design</w:t>
      </w:r>
      <w:r w:rsidR="00C22EBC" w:rsidRPr="00260FBC">
        <w:t xml:space="preserve">; </w:t>
      </w:r>
      <w:r w:rsidR="000C0E17" w:rsidRPr="00260FBC">
        <w:t>Impact and Sustainability</w:t>
      </w:r>
      <w:r w:rsidR="00C22EBC" w:rsidRPr="00260FBC">
        <w:t xml:space="preserve">; Inclusion; </w:t>
      </w:r>
      <w:r w:rsidR="007E4006" w:rsidRPr="00260FBC">
        <w:t>Cost-effectiveness</w:t>
      </w:r>
      <w:r w:rsidR="00C22EBC" w:rsidRPr="00260FBC">
        <w:t>;</w:t>
      </w:r>
      <w:r w:rsidR="007E4006" w:rsidRPr="00260FBC">
        <w:t xml:space="preserve"> and </w:t>
      </w:r>
      <w:r w:rsidRPr="00260FBC">
        <w:t xml:space="preserve">Levers </w:t>
      </w:r>
      <w:r w:rsidR="007E4006" w:rsidRPr="00260FBC">
        <w:t xml:space="preserve">– Localisation and </w:t>
      </w:r>
      <w:r w:rsidR="007C4B36" w:rsidRPr="00260FBC">
        <w:t>Transparency</w:t>
      </w:r>
      <w:bookmarkEnd w:id="5"/>
      <w:r w:rsidRPr="00260FBC">
        <w:t>.</w:t>
      </w:r>
      <w:r>
        <w:t xml:space="preserve"> Findings have been analysed and presented against the five levels of the evaluation rubric, which is presented in </w:t>
      </w:r>
      <w:r w:rsidR="00680C1E">
        <w:t>F</w:t>
      </w:r>
      <w:r>
        <w:t xml:space="preserve">igure 1, below. </w:t>
      </w:r>
    </w:p>
    <w:p w14:paraId="1CFC484A" w14:textId="7AE11A5C" w:rsidR="006B2EFC" w:rsidRPr="00292EA8" w:rsidRDefault="006B2EFC" w:rsidP="00292EA8">
      <w:pPr>
        <w:spacing w:before="240" w:line="240" w:lineRule="atLeast"/>
        <w:rPr>
          <w:b/>
        </w:rPr>
      </w:pPr>
      <w:r w:rsidRPr="00292EA8">
        <w:rPr>
          <w:b/>
        </w:rPr>
        <w:t xml:space="preserve">Figure 1. </w:t>
      </w:r>
      <w:r w:rsidR="006724E1" w:rsidRPr="00292EA8">
        <w:rPr>
          <w:b/>
          <w:bCs/>
        </w:rPr>
        <w:t>AHP Bangladesh Phase III Evaluation Rubric</w:t>
      </w:r>
    </w:p>
    <w:tbl>
      <w:tblPr>
        <w:tblStyle w:val="TTMainTable"/>
        <w:tblW w:w="5000" w:type="pct"/>
        <w:tblLook w:val="04A0" w:firstRow="1" w:lastRow="0" w:firstColumn="1" w:lastColumn="0" w:noHBand="0" w:noVBand="1"/>
      </w:tblPr>
      <w:tblGrid>
        <w:gridCol w:w="1700"/>
        <w:gridCol w:w="8505"/>
      </w:tblGrid>
      <w:tr w:rsidR="00410907" w:rsidRPr="00F14ECF" w14:paraId="07FA1CBB" w14:textId="77777777" w:rsidTr="12339E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0847D62D" w14:textId="77777777" w:rsidR="00410907" w:rsidRPr="00F14ECF" w:rsidRDefault="00410907" w:rsidP="00292EA8">
            <w:pPr>
              <w:spacing w:before="120" w:after="120" w:line="240" w:lineRule="atLeast"/>
              <w:rPr>
                <w:sz w:val="20"/>
                <w:szCs w:val="22"/>
              </w:rPr>
            </w:pPr>
            <w:r w:rsidRPr="00F14ECF">
              <w:rPr>
                <w:sz w:val="20"/>
                <w:szCs w:val="22"/>
              </w:rPr>
              <w:t xml:space="preserve">Rating </w:t>
            </w:r>
          </w:p>
        </w:tc>
        <w:tc>
          <w:tcPr>
            <w:tcW w:w="4167" w:type="pct"/>
          </w:tcPr>
          <w:p w14:paraId="46F033A5" w14:textId="0A909A2C" w:rsidR="00410907" w:rsidRPr="00F14ECF" w:rsidRDefault="00410907" w:rsidP="00292EA8">
            <w:pPr>
              <w:spacing w:before="120" w:after="120" w:line="240" w:lineRule="atLeast"/>
              <w:cnfStyle w:val="100000000000" w:firstRow="1" w:lastRow="0" w:firstColumn="0" w:lastColumn="0" w:oddVBand="0" w:evenVBand="0" w:oddHBand="0" w:evenHBand="0" w:firstRowFirstColumn="0" w:firstRowLastColumn="0" w:lastRowFirstColumn="0" w:lastRowLastColumn="0"/>
              <w:rPr>
                <w:sz w:val="20"/>
              </w:rPr>
            </w:pPr>
            <w:r w:rsidRPr="7CAC511F">
              <w:rPr>
                <w:sz w:val="20"/>
              </w:rPr>
              <w:t xml:space="preserve">Description </w:t>
            </w:r>
          </w:p>
        </w:tc>
      </w:tr>
      <w:tr w:rsidR="00410907" w:rsidRPr="00F14ECF" w14:paraId="2B9426C8" w14:textId="77777777" w:rsidTr="12339E78">
        <w:tc>
          <w:tcPr>
            <w:cnfStyle w:val="001000000000" w:firstRow="0" w:lastRow="0" w:firstColumn="1" w:lastColumn="0" w:oddVBand="0" w:evenVBand="0" w:oddHBand="0" w:evenHBand="0" w:firstRowFirstColumn="0" w:firstRowLastColumn="0" w:lastRowFirstColumn="0" w:lastRowLastColumn="0"/>
            <w:tcW w:w="833" w:type="pct"/>
          </w:tcPr>
          <w:p w14:paraId="212CF8F8" w14:textId="1116F1EC" w:rsidR="00410907" w:rsidRPr="00F14ECF" w:rsidRDefault="006A74A7" w:rsidP="00292EA8">
            <w:pPr>
              <w:spacing w:before="120" w:after="120" w:line="240" w:lineRule="atLeast"/>
              <w:rPr>
                <w:sz w:val="20"/>
                <w:szCs w:val="22"/>
              </w:rPr>
            </w:pPr>
            <w:r>
              <w:rPr>
                <w:sz w:val="20"/>
                <w:szCs w:val="22"/>
              </w:rPr>
              <w:t>DIRE</w:t>
            </w:r>
          </w:p>
        </w:tc>
        <w:tc>
          <w:tcPr>
            <w:tcW w:w="4167" w:type="pct"/>
          </w:tcPr>
          <w:p w14:paraId="5557FD10" w14:textId="77777777" w:rsidR="00410907" w:rsidRPr="00F14ECF" w:rsidRDefault="00410907" w:rsidP="00292EA8">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rFonts w:eastAsia="Arial"/>
                <w:sz w:val="20"/>
                <w:szCs w:val="22"/>
              </w:rPr>
              <w:t>The interventions are harmful and likely to perpetuate suffering, harm, or conditions that endanger affected people.</w:t>
            </w:r>
          </w:p>
        </w:tc>
      </w:tr>
      <w:tr w:rsidR="00410907" w:rsidRPr="00F14ECF" w14:paraId="7305A9CA" w14:textId="77777777" w:rsidTr="12339E78">
        <w:tc>
          <w:tcPr>
            <w:cnfStyle w:val="001000000000" w:firstRow="0" w:lastRow="0" w:firstColumn="1" w:lastColumn="0" w:oddVBand="0" w:evenVBand="0" w:oddHBand="0" w:evenHBand="0" w:firstRowFirstColumn="0" w:firstRowLastColumn="0" w:lastRowFirstColumn="0" w:lastRowLastColumn="0"/>
            <w:tcW w:w="833" w:type="pct"/>
          </w:tcPr>
          <w:p w14:paraId="6DA08392" w14:textId="3CC0F289" w:rsidR="00410907" w:rsidRPr="00F14ECF" w:rsidRDefault="007E642B" w:rsidP="00292EA8">
            <w:pPr>
              <w:spacing w:before="120" w:after="120" w:line="240" w:lineRule="atLeast"/>
              <w:rPr>
                <w:sz w:val="20"/>
                <w:szCs w:val="22"/>
              </w:rPr>
            </w:pPr>
            <w:r>
              <w:rPr>
                <w:sz w:val="20"/>
                <w:szCs w:val="22"/>
              </w:rPr>
              <w:t>PROBLEMATIC</w:t>
            </w:r>
          </w:p>
        </w:tc>
        <w:tc>
          <w:tcPr>
            <w:tcW w:w="4167" w:type="pct"/>
          </w:tcPr>
          <w:p w14:paraId="41E46BBB" w14:textId="384E2A25" w:rsidR="00410907" w:rsidRPr="00F14ECF" w:rsidRDefault="00410907" w:rsidP="00292EA8">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sz w:val="20"/>
                <w:szCs w:val="22"/>
              </w:rPr>
              <w:t>The interventions appear to cause stress or minor issues for the affected individuals or organi</w:t>
            </w:r>
            <w:r>
              <w:rPr>
                <w:sz w:val="20"/>
                <w:szCs w:val="22"/>
              </w:rPr>
              <w:t>s</w:t>
            </w:r>
            <w:r w:rsidRPr="00F14ECF">
              <w:rPr>
                <w:sz w:val="20"/>
                <w:szCs w:val="22"/>
              </w:rPr>
              <w:t>ations, with no evident program impact on the community. However, there are sporadic results and fragmented impact</w:t>
            </w:r>
            <w:r w:rsidR="00680C1E">
              <w:rPr>
                <w:sz w:val="20"/>
                <w:szCs w:val="22"/>
              </w:rPr>
              <w:t>s</w:t>
            </w:r>
            <w:r w:rsidRPr="00F14ECF">
              <w:rPr>
                <w:sz w:val="20"/>
                <w:szCs w:val="22"/>
              </w:rPr>
              <w:t xml:space="preserve"> observed.</w:t>
            </w:r>
          </w:p>
        </w:tc>
      </w:tr>
      <w:tr w:rsidR="00410907" w:rsidRPr="00F14ECF" w14:paraId="7C14AC6E" w14:textId="77777777" w:rsidTr="12339E78">
        <w:tc>
          <w:tcPr>
            <w:cnfStyle w:val="001000000000" w:firstRow="0" w:lastRow="0" w:firstColumn="1" w:lastColumn="0" w:oddVBand="0" w:evenVBand="0" w:oddHBand="0" w:evenHBand="0" w:firstRowFirstColumn="0" w:firstRowLastColumn="0" w:lastRowFirstColumn="0" w:lastRowLastColumn="0"/>
            <w:tcW w:w="833" w:type="pct"/>
          </w:tcPr>
          <w:p w14:paraId="3B4FA7D0" w14:textId="42B4244D" w:rsidR="00410907" w:rsidRPr="00F14ECF" w:rsidRDefault="007E642B" w:rsidP="00292EA8">
            <w:pPr>
              <w:spacing w:before="120" w:after="120" w:line="240" w:lineRule="atLeast"/>
              <w:rPr>
                <w:sz w:val="20"/>
                <w:szCs w:val="22"/>
              </w:rPr>
            </w:pPr>
            <w:r>
              <w:rPr>
                <w:sz w:val="20"/>
                <w:szCs w:val="22"/>
              </w:rPr>
              <w:t>NEUTRAL</w:t>
            </w:r>
          </w:p>
        </w:tc>
        <w:tc>
          <w:tcPr>
            <w:tcW w:w="4167" w:type="pct"/>
          </w:tcPr>
          <w:p w14:paraId="79E5B319" w14:textId="1D323E31" w:rsidR="00410907" w:rsidRPr="00344531" w:rsidRDefault="008B0136" w:rsidP="00344531">
            <w:pPr>
              <w:cnfStyle w:val="000000000000" w:firstRow="0" w:lastRow="0" w:firstColumn="0" w:lastColumn="0" w:oddVBand="0" w:evenVBand="0" w:oddHBand="0" w:evenHBand="0" w:firstRowFirstColumn="0" w:firstRowLastColumn="0" w:lastRowFirstColumn="0" w:lastRowLastColumn="0"/>
              <w:rPr>
                <w:sz w:val="20"/>
              </w:rPr>
            </w:pPr>
            <w:r w:rsidRPr="00344531">
              <w:rPr>
                <w:sz w:val="20"/>
              </w:rPr>
              <w:t>The interventions are progressing and making some visible impact but do not sync well with mechanisms and context, creating an environment that impedes the affected people</w:t>
            </w:r>
          </w:p>
        </w:tc>
      </w:tr>
      <w:tr w:rsidR="00410907" w:rsidRPr="00F14ECF" w14:paraId="4260C0B9" w14:textId="77777777" w:rsidTr="12339E78">
        <w:tc>
          <w:tcPr>
            <w:cnfStyle w:val="001000000000" w:firstRow="0" w:lastRow="0" w:firstColumn="1" w:lastColumn="0" w:oddVBand="0" w:evenVBand="0" w:oddHBand="0" w:evenHBand="0" w:firstRowFirstColumn="0" w:firstRowLastColumn="0" w:lastRowFirstColumn="0" w:lastRowLastColumn="0"/>
            <w:tcW w:w="833" w:type="pct"/>
          </w:tcPr>
          <w:p w14:paraId="4027FCF5" w14:textId="44400D64" w:rsidR="00410907" w:rsidRPr="00F14ECF" w:rsidRDefault="007E642B" w:rsidP="00292EA8">
            <w:pPr>
              <w:spacing w:before="120" w:after="120" w:line="240" w:lineRule="atLeast"/>
              <w:rPr>
                <w:sz w:val="20"/>
                <w:szCs w:val="22"/>
              </w:rPr>
            </w:pPr>
            <w:r>
              <w:rPr>
                <w:sz w:val="20"/>
                <w:szCs w:val="22"/>
              </w:rPr>
              <w:t>CONDUCIVE</w:t>
            </w:r>
          </w:p>
        </w:tc>
        <w:tc>
          <w:tcPr>
            <w:tcW w:w="4167" w:type="pct"/>
          </w:tcPr>
          <w:p w14:paraId="59202CBA" w14:textId="55B02996" w:rsidR="00410907" w:rsidRPr="00F14ECF" w:rsidRDefault="00410907" w:rsidP="00292EA8">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rFonts w:eastAsia="Arial"/>
                <w:sz w:val="20"/>
                <w:szCs w:val="22"/>
              </w:rPr>
              <w:t xml:space="preserve">The interventions are conducive and protective of </w:t>
            </w:r>
            <w:r w:rsidR="00C3291F">
              <w:rPr>
                <w:rFonts w:eastAsia="Arial"/>
                <w:sz w:val="20"/>
                <w:szCs w:val="22"/>
              </w:rPr>
              <w:t xml:space="preserve">the </w:t>
            </w:r>
            <w:r w:rsidRPr="00F14ECF">
              <w:rPr>
                <w:rFonts w:eastAsia="Arial"/>
                <w:sz w:val="20"/>
                <w:szCs w:val="22"/>
              </w:rPr>
              <w:t xml:space="preserve">health, </w:t>
            </w:r>
            <w:r w:rsidRPr="00F14ECF">
              <w:rPr>
                <w:sz w:val="20"/>
                <w:szCs w:val="22"/>
              </w:rPr>
              <w:t>well-being,</w:t>
            </w:r>
            <w:r w:rsidRPr="00F14ECF">
              <w:rPr>
                <w:rFonts w:eastAsia="Arial"/>
                <w:sz w:val="20"/>
                <w:szCs w:val="22"/>
              </w:rPr>
              <w:t xml:space="preserve"> and dignity of the affected </w:t>
            </w:r>
            <w:r w:rsidRPr="00F14ECF">
              <w:rPr>
                <w:sz w:val="20"/>
                <w:szCs w:val="22"/>
              </w:rPr>
              <w:t>people;</w:t>
            </w:r>
            <w:r w:rsidRPr="00F14ECF">
              <w:rPr>
                <w:rFonts w:eastAsia="Arial"/>
                <w:sz w:val="20"/>
                <w:szCs w:val="22"/>
              </w:rPr>
              <w:t xml:space="preserve"> however, important gaps exist </w:t>
            </w:r>
            <w:r w:rsidR="008B0136">
              <w:rPr>
                <w:rFonts w:eastAsia="Arial"/>
                <w:sz w:val="20"/>
                <w:szCs w:val="22"/>
              </w:rPr>
              <w:t>before</w:t>
            </w:r>
            <w:r w:rsidR="008B0136" w:rsidRPr="00F14ECF">
              <w:rPr>
                <w:rFonts w:eastAsia="Arial"/>
                <w:sz w:val="20"/>
                <w:szCs w:val="22"/>
              </w:rPr>
              <w:t xml:space="preserve"> </w:t>
            </w:r>
            <w:r w:rsidRPr="00F14ECF">
              <w:rPr>
                <w:rFonts w:eastAsia="Arial"/>
                <w:sz w:val="20"/>
                <w:szCs w:val="22"/>
              </w:rPr>
              <w:t>people become independent and self-reliant.</w:t>
            </w:r>
          </w:p>
        </w:tc>
      </w:tr>
      <w:tr w:rsidR="00410907" w:rsidRPr="00F14ECF" w14:paraId="13591D46" w14:textId="77777777" w:rsidTr="12339E78">
        <w:tc>
          <w:tcPr>
            <w:cnfStyle w:val="001000000000" w:firstRow="0" w:lastRow="0" w:firstColumn="1" w:lastColumn="0" w:oddVBand="0" w:evenVBand="0" w:oddHBand="0" w:evenHBand="0" w:firstRowFirstColumn="0" w:firstRowLastColumn="0" w:lastRowFirstColumn="0" w:lastRowLastColumn="0"/>
            <w:tcW w:w="833" w:type="pct"/>
          </w:tcPr>
          <w:p w14:paraId="14CE5B4B" w14:textId="05986C02" w:rsidR="00410907" w:rsidRPr="00F14ECF" w:rsidRDefault="007E642B" w:rsidP="00292EA8">
            <w:pPr>
              <w:spacing w:before="120" w:after="120" w:line="240" w:lineRule="atLeast"/>
              <w:rPr>
                <w:sz w:val="20"/>
                <w:szCs w:val="22"/>
              </w:rPr>
            </w:pPr>
            <w:r>
              <w:rPr>
                <w:sz w:val="20"/>
                <w:szCs w:val="22"/>
              </w:rPr>
              <w:t xml:space="preserve">DURABLE </w:t>
            </w:r>
            <w:r w:rsidR="0041436F">
              <w:rPr>
                <w:sz w:val="20"/>
                <w:szCs w:val="22"/>
              </w:rPr>
              <w:t>/ T</w:t>
            </w:r>
            <w:r w:rsidR="00BE611D">
              <w:rPr>
                <w:sz w:val="20"/>
                <w:szCs w:val="22"/>
              </w:rPr>
              <w:t>HRIVA</w:t>
            </w:r>
            <w:r w:rsidR="00F93C1F">
              <w:rPr>
                <w:sz w:val="20"/>
                <w:szCs w:val="22"/>
              </w:rPr>
              <w:t>BLE</w:t>
            </w:r>
            <w:r>
              <w:rPr>
                <w:sz w:val="20"/>
                <w:szCs w:val="22"/>
              </w:rPr>
              <w:t xml:space="preserve"> </w:t>
            </w:r>
          </w:p>
        </w:tc>
        <w:tc>
          <w:tcPr>
            <w:tcW w:w="4167" w:type="pct"/>
          </w:tcPr>
          <w:p w14:paraId="4B90F6CE" w14:textId="2374D29C" w:rsidR="00410907" w:rsidRPr="00F14ECF" w:rsidRDefault="00410907" w:rsidP="00292EA8">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rFonts w:eastAsia="Arial"/>
                <w:sz w:val="20"/>
                <w:szCs w:val="22"/>
              </w:rPr>
              <w:t xml:space="preserve">The interventions have created </w:t>
            </w:r>
            <w:r w:rsidR="0027541D">
              <w:rPr>
                <w:rFonts w:eastAsia="Arial"/>
                <w:sz w:val="20"/>
                <w:szCs w:val="22"/>
              </w:rPr>
              <w:t xml:space="preserve">an </w:t>
            </w:r>
            <w:r w:rsidRPr="00F14ECF">
              <w:rPr>
                <w:rFonts w:eastAsia="Arial"/>
                <w:sz w:val="20"/>
                <w:szCs w:val="22"/>
              </w:rPr>
              <w:t>enabling and healthy environment for the affected people that is empowering and transforming</w:t>
            </w:r>
            <w:r w:rsidR="00C3291F">
              <w:rPr>
                <w:rFonts w:eastAsia="Arial"/>
                <w:sz w:val="20"/>
                <w:szCs w:val="22"/>
              </w:rPr>
              <w:t xml:space="preserve"> </w:t>
            </w:r>
            <w:r w:rsidR="008B0136" w:rsidRPr="00F14ECF">
              <w:rPr>
                <w:rFonts w:eastAsia="Arial"/>
                <w:sz w:val="20"/>
                <w:szCs w:val="22"/>
              </w:rPr>
              <w:t xml:space="preserve">people </w:t>
            </w:r>
            <w:r w:rsidRPr="00F14ECF">
              <w:rPr>
                <w:rFonts w:eastAsia="Arial"/>
                <w:sz w:val="20"/>
                <w:szCs w:val="22"/>
              </w:rPr>
              <w:t xml:space="preserve">to become sustainable, </w:t>
            </w:r>
            <w:r w:rsidRPr="00F14ECF">
              <w:rPr>
                <w:sz w:val="20"/>
                <w:szCs w:val="22"/>
              </w:rPr>
              <w:t>independent,</w:t>
            </w:r>
            <w:r w:rsidRPr="00F14ECF">
              <w:rPr>
                <w:rFonts w:eastAsia="Arial"/>
                <w:sz w:val="20"/>
                <w:szCs w:val="22"/>
              </w:rPr>
              <w:t xml:space="preserve"> and self-reliant.</w:t>
            </w:r>
          </w:p>
        </w:tc>
      </w:tr>
    </w:tbl>
    <w:p w14:paraId="3DF03A81" w14:textId="16009AB9" w:rsidR="0058321A" w:rsidRPr="00F40779" w:rsidRDefault="0058321A" w:rsidP="00F1245D">
      <w:pPr>
        <w:pStyle w:val="Sub-heading1"/>
        <w:rPr>
          <w:b w:val="0"/>
          <w:bCs/>
          <w:sz w:val="22"/>
          <w:szCs w:val="22"/>
        </w:rPr>
      </w:pPr>
      <w:bookmarkStart w:id="6" w:name="_Toc153803790"/>
      <w:bookmarkStart w:id="7" w:name="_Toc153804592"/>
      <w:bookmarkStart w:id="8" w:name="_Toc153804715"/>
      <w:r w:rsidRPr="00F40779">
        <w:t>Criterion 1. Program Design</w:t>
      </w:r>
      <w:bookmarkEnd w:id="6"/>
      <w:bookmarkEnd w:id="7"/>
      <w:bookmarkEnd w:id="8"/>
    </w:p>
    <w:p w14:paraId="6C72DB77" w14:textId="44013098" w:rsidR="009A62E9" w:rsidRPr="006A5B47" w:rsidRDefault="0058321A" w:rsidP="00614E24">
      <w:pPr>
        <w:spacing w:after="160"/>
        <w:rPr>
          <w:b/>
          <w:color w:val="003478" w:themeColor="accent1"/>
          <w:sz w:val="24"/>
          <w:szCs w:val="24"/>
          <w:u w:val="single"/>
        </w:rPr>
      </w:pPr>
      <w:r w:rsidRPr="006A5B47">
        <w:rPr>
          <w:b/>
          <w:color w:val="003478" w:themeColor="accent1"/>
          <w:sz w:val="24"/>
          <w:szCs w:val="24"/>
          <w:u w:val="single"/>
        </w:rPr>
        <w:t>Right design</w:t>
      </w:r>
    </w:p>
    <w:p w14:paraId="26C7DCE9" w14:textId="6B2784BA" w:rsidR="0058321A" w:rsidRPr="00F40779" w:rsidRDefault="0058321A" w:rsidP="0058321A">
      <w:pPr>
        <w:spacing w:before="240" w:after="240"/>
        <w:rPr>
          <w:b/>
          <w:bCs/>
        </w:rPr>
      </w:pPr>
      <w:r w:rsidRPr="00F40779">
        <w:rPr>
          <w:b/>
          <w:bCs/>
        </w:rPr>
        <w:t>Rating:</w:t>
      </w:r>
      <w:r w:rsidRPr="00F40779">
        <w:rPr>
          <w:b/>
          <w:bCs/>
        </w:rPr>
        <w:tab/>
        <w:t>CONDU</w:t>
      </w:r>
      <w:r w:rsidR="00F40779" w:rsidRPr="00F40779">
        <w:rPr>
          <w:b/>
          <w:bCs/>
        </w:rPr>
        <w:t>CIVE</w:t>
      </w:r>
    </w:p>
    <w:p w14:paraId="4BCE1AAB" w14:textId="142650B7" w:rsidR="003C68C0" w:rsidRDefault="003C68C0" w:rsidP="007063A5">
      <w:pPr>
        <w:spacing w:after="240" w:line="240" w:lineRule="atLeast"/>
      </w:pPr>
      <w:r w:rsidRPr="00FA09A1">
        <w:t>AHP</w:t>
      </w:r>
      <w:r w:rsidR="00133A93">
        <w:t xml:space="preserve"> Bangladesh Phase III design </w:t>
      </w:r>
      <w:r w:rsidR="00C3291F">
        <w:t xml:space="preserve">is </w:t>
      </w:r>
      <w:r w:rsidR="00133A93">
        <w:t xml:space="preserve">built </w:t>
      </w:r>
      <w:r w:rsidR="005E7BA5">
        <w:t xml:space="preserve">on the experience of previous phases and consultation with </w:t>
      </w:r>
      <w:r w:rsidR="00DE05B3">
        <w:t xml:space="preserve">international </w:t>
      </w:r>
      <w:r w:rsidRPr="00FA09A1">
        <w:t xml:space="preserve">organisations and local partners to </w:t>
      </w:r>
      <w:r w:rsidR="007822C4">
        <w:t xml:space="preserve">ensure that </w:t>
      </w:r>
      <w:r w:rsidR="00DE05B3">
        <w:t>the program is responding to the needs of affected people</w:t>
      </w:r>
      <w:r w:rsidR="00C61E62">
        <w:t>,</w:t>
      </w:r>
      <w:r w:rsidR="00D62746">
        <w:t xml:space="preserve"> address</w:t>
      </w:r>
      <w:r w:rsidR="00C61E62">
        <w:t>ing</w:t>
      </w:r>
      <w:r w:rsidR="00D62746">
        <w:t xml:space="preserve"> basic needs and pursu</w:t>
      </w:r>
      <w:r w:rsidR="00C61E62">
        <w:t>ing</w:t>
      </w:r>
      <w:r w:rsidR="00D62746">
        <w:t xml:space="preserve"> a level of reform within the humanitarian system</w:t>
      </w:r>
      <w:r w:rsidR="00DE05B3">
        <w:t xml:space="preserve">. </w:t>
      </w:r>
      <w:r w:rsidR="00A90644">
        <w:t xml:space="preserve">AHP partners have demonstrated </w:t>
      </w:r>
      <w:r w:rsidR="00BF690B">
        <w:t>processes for ongoing consultation and feedback with communities,</w:t>
      </w:r>
      <w:r w:rsidR="007E3FF5">
        <w:t xml:space="preserve"> including inclusive approaches to reach people with a disability, women, girls and those </w:t>
      </w:r>
      <w:r w:rsidR="00B34F99">
        <w:t xml:space="preserve">of </w:t>
      </w:r>
      <w:r w:rsidR="007E3FF5">
        <w:t xml:space="preserve">diverse gender </w:t>
      </w:r>
      <w:r w:rsidR="00C3291F">
        <w:t>identities</w:t>
      </w:r>
      <w:r w:rsidR="007E3FF5">
        <w:t xml:space="preserve">. </w:t>
      </w:r>
      <w:r w:rsidR="00A90644">
        <w:t>A key aspect of the design was the unique consortium model</w:t>
      </w:r>
      <w:r w:rsidR="003017D3">
        <w:t xml:space="preserve">, which </w:t>
      </w:r>
      <w:r w:rsidR="00244DBB">
        <w:t xml:space="preserve">invested in the Consortium Management Unit (CMU) led by CARE </w:t>
      </w:r>
      <w:r w:rsidR="001541C4">
        <w:t xml:space="preserve">to strengthen collaboration and learning </w:t>
      </w:r>
      <w:r w:rsidR="00A020B9">
        <w:t xml:space="preserve">and manage joint reporting of collective impact </w:t>
      </w:r>
      <w:r w:rsidR="001541C4">
        <w:t>across AHP partners</w:t>
      </w:r>
      <w:r w:rsidR="006A4018">
        <w:t xml:space="preserve"> and a range of committees in Australia and Dhaka</w:t>
      </w:r>
      <w:r w:rsidR="00FB22D6">
        <w:t xml:space="preserve">. This design proved highly effective at </w:t>
      </w:r>
      <w:r w:rsidR="00C3291F">
        <w:t xml:space="preserve">the </w:t>
      </w:r>
      <w:r w:rsidR="00FB22D6">
        <w:t xml:space="preserve">field level, but the roles of </w:t>
      </w:r>
      <w:r w:rsidR="00FB22D6">
        <w:lastRenderedPageBreak/>
        <w:t xml:space="preserve">the </w:t>
      </w:r>
      <w:r w:rsidR="00531FD9">
        <w:t xml:space="preserve">additional committees were not sufficiently clear or appropriate for the </w:t>
      </w:r>
      <w:r w:rsidR="0027541D">
        <w:t>context and</w:t>
      </w:r>
      <w:r w:rsidR="00531FD9">
        <w:t xml:space="preserve"> did not function effectively. </w:t>
      </w:r>
      <w:r w:rsidR="006514E9">
        <w:t>However, t</w:t>
      </w:r>
      <w:r w:rsidR="00557DCC">
        <w:t xml:space="preserve">he </w:t>
      </w:r>
      <w:r w:rsidRPr="00FA09A1">
        <w:t xml:space="preserve">Cox’s Bazar Steering Group and the </w:t>
      </w:r>
      <w:r w:rsidR="0042184A">
        <w:t>CMU</w:t>
      </w:r>
      <w:r w:rsidRPr="00FA09A1">
        <w:t xml:space="preserve"> </w:t>
      </w:r>
      <w:r w:rsidR="006514E9">
        <w:t xml:space="preserve">demonstrated their relevance by playing </w:t>
      </w:r>
      <w:r>
        <w:t xml:space="preserve">a </w:t>
      </w:r>
      <w:r w:rsidRPr="00FA09A1">
        <w:t xml:space="preserve">conducive role in facilitating collaborative impact. </w:t>
      </w:r>
      <w:r w:rsidR="00DE5504">
        <w:t xml:space="preserve">Overall, the evaluation found </w:t>
      </w:r>
      <w:r w:rsidR="008D3F94">
        <w:t xml:space="preserve">that </w:t>
      </w:r>
      <w:r w:rsidR="00DE5504">
        <w:t xml:space="preserve">the design strengths </w:t>
      </w:r>
      <w:r w:rsidR="00DB60AD">
        <w:t xml:space="preserve">outweighed the challenges identified. </w:t>
      </w:r>
    </w:p>
    <w:p w14:paraId="5390D757" w14:textId="76A20170" w:rsidR="00F40779" w:rsidRPr="006A5B47" w:rsidRDefault="00F40779" w:rsidP="00614E24">
      <w:pPr>
        <w:spacing w:after="160"/>
        <w:rPr>
          <w:b/>
          <w:color w:val="003478" w:themeColor="accent1"/>
          <w:sz w:val="24"/>
          <w:szCs w:val="24"/>
          <w:u w:val="single"/>
        </w:rPr>
      </w:pPr>
      <w:r w:rsidRPr="006A5B47">
        <w:rPr>
          <w:b/>
          <w:color w:val="003478" w:themeColor="accent1"/>
          <w:sz w:val="24"/>
          <w:szCs w:val="24"/>
          <w:u w:val="single"/>
        </w:rPr>
        <w:t>Alignment</w:t>
      </w:r>
    </w:p>
    <w:p w14:paraId="44E3624F" w14:textId="20C1A2CC" w:rsidR="00F40779" w:rsidRPr="00216F36" w:rsidRDefault="00F40779" w:rsidP="007063A5">
      <w:pPr>
        <w:spacing w:after="240" w:line="240" w:lineRule="atLeast"/>
        <w:rPr>
          <w:b/>
        </w:rPr>
      </w:pPr>
      <w:r w:rsidRPr="00216F36">
        <w:rPr>
          <w:b/>
        </w:rPr>
        <w:t xml:space="preserve">Rating: </w:t>
      </w:r>
      <w:r w:rsidR="00216F36" w:rsidRPr="00216F36">
        <w:rPr>
          <w:b/>
        </w:rPr>
        <w:t>CONDUCIVE</w:t>
      </w:r>
    </w:p>
    <w:p w14:paraId="7EEE6904" w14:textId="3DD17B88" w:rsidR="00D066FA" w:rsidRDefault="003C68C0" w:rsidP="007063A5">
      <w:pPr>
        <w:spacing w:after="240" w:line="240" w:lineRule="atLeast"/>
      </w:pPr>
      <w:r>
        <w:t xml:space="preserve">AHP activities align substantially </w:t>
      </w:r>
      <w:r w:rsidR="00A026FB">
        <w:t>with</w:t>
      </w:r>
      <w:r>
        <w:t xml:space="preserve"> both refugee and host community priorities. The activities and outputs of the AHP program are closely aligned with the Government of Bangladesh and DFAT's humanitarian priorities in Cox’s Bazar. The program provides tangible examples of effective coordination, </w:t>
      </w:r>
      <w:r w:rsidR="008D7E16">
        <w:t>collaboration,</w:t>
      </w:r>
      <w:r>
        <w:t xml:space="preserve"> and localisation efforts, targeting vulnerable and marginalised communities. AHP </w:t>
      </w:r>
      <w:r w:rsidR="00862741">
        <w:t>strongly emphasises</w:t>
      </w:r>
      <w:r>
        <w:t xml:space="preserve"> gender equality, </w:t>
      </w:r>
      <w:r w:rsidR="00A026FB">
        <w:t xml:space="preserve">the </w:t>
      </w:r>
      <w:r>
        <w:t>inclusion of persons with disabilities, and the rights of vulnerable individuals. These priorities are integral to the AHP program, ensuring that AHP Bangladesh remains in line with DFAT's strategic objectives and actively contributes to the well-being and empowerment of those in need.</w:t>
      </w:r>
    </w:p>
    <w:p w14:paraId="5760687C" w14:textId="287CF1E4" w:rsidR="00BB6D07" w:rsidRDefault="00BB6D07" w:rsidP="00BB6D07">
      <w:r w:rsidRPr="00BB6D07">
        <w:t xml:space="preserve">In line with </w:t>
      </w:r>
      <w:r w:rsidR="00EE60B9">
        <w:t xml:space="preserve">the Joint Response Plan for the Rohingya Humanitarian Crisis </w:t>
      </w:r>
      <w:r w:rsidR="00634BEA">
        <w:rPr>
          <w:rStyle w:val="FootnoteReference"/>
        </w:rPr>
        <w:footnoteReference w:id="2"/>
      </w:r>
      <w:r w:rsidRPr="00BB6D07">
        <w:t xml:space="preserve"> Strategic Objectives 2, 3, 4, and 5</w:t>
      </w:r>
      <w:r>
        <w:t>,</w:t>
      </w:r>
      <w:r w:rsidRPr="00BB6D07">
        <w:t xml:space="preserve"> the </w:t>
      </w:r>
      <w:r w:rsidR="00C3291F" w:rsidRPr="00BB6D07">
        <w:t>AHP delivered</w:t>
      </w:r>
      <w:r w:rsidRPr="00BB6D07">
        <w:t xml:space="preserve"> life-saving assistance to populations in need, fostered the well-being of host communities in </w:t>
      </w:r>
      <w:proofErr w:type="spellStart"/>
      <w:r w:rsidRPr="00BB6D07">
        <w:t>Ukhiya</w:t>
      </w:r>
      <w:proofErr w:type="spellEnd"/>
      <w:r w:rsidRPr="00BB6D07">
        <w:t xml:space="preserve"> and Teknaf, and strengthened disaster risk management. Specifically, the AHP focused on effectively addressing the critical needs of Rohingya refugees and host communities in Cox's Bazar, including catering to the specific needs of the host communities in </w:t>
      </w:r>
      <w:proofErr w:type="spellStart"/>
      <w:r w:rsidRPr="00BB6D07">
        <w:t>Ukhiya</w:t>
      </w:r>
      <w:proofErr w:type="spellEnd"/>
      <w:r w:rsidRPr="00BB6D07">
        <w:t xml:space="preserve"> and Teknaf.</w:t>
      </w:r>
      <w:r w:rsidR="00634BEA" w:rsidRPr="00634BEA">
        <w:t xml:space="preserve"> </w:t>
      </w:r>
      <w:r w:rsidR="00634BEA" w:rsidRPr="00C70982">
        <w:t>These needs are thoroughly examined within AHP's established outcomes</w:t>
      </w:r>
      <w:r w:rsidR="00C3291F">
        <w:t>: basic</w:t>
      </w:r>
      <w:r w:rsidR="00634BEA" w:rsidRPr="00C70982">
        <w:t xml:space="preserve"> needs, resilience, and self-reliance. The main findings section of the report highlights the significance of these outcomes and underscores their integration throughout the </w:t>
      </w:r>
      <w:r w:rsidR="00634BEA">
        <w:t>report</w:t>
      </w:r>
      <w:r w:rsidR="00634BEA" w:rsidRPr="00C70982">
        <w:t>.</w:t>
      </w:r>
    </w:p>
    <w:p w14:paraId="395D55C0" w14:textId="24D18295" w:rsidR="00A46449" w:rsidRPr="00344185" w:rsidRDefault="00A46449" w:rsidP="00F1245D">
      <w:pPr>
        <w:pStyle w:val="Sub-heading1"/>
      </w:pPr>
      <w:bookmarkStart w:id="9" w:name="_Toc153803791"/>
      <w:bookmarkStart w:id="10" w:name="_Toc153804593"/>
      <w:bookmarkStart w:id="11" w:name="_Toc153804716"/>
      <w:r w:rsidRPr="00F40779">
        <w:t xml:space="preserve">Criterion </w:t>
      </w:r>
      <w:r>
        <w:t>2</w:t>
      </w:r>
      <w:r w:rsidRPr="00F40779">
        <w:t xml:space="preserve">. </w:t>
      </w:r>
      <w:r>
        <w:t xml:space="preserve">Impact &amp; </w:t>
      </w:r>
      <w:r w:rsidRPr="00344185">
        <w:t>Sustainability</w:t>
      </w:r>
      <w:bookmarkEnd w:id="9"/>
      <w:bookmarkEnd w:id="10"/>
      <w:bookmarkEnd w:id="11"/>
      <w:r w:rsidRPr="00344185">
        <w:t xml:space="preserve"> </w:t>
      </w:r>
    </w:p>
    <w:tbl>
      <w:tblPr>
        <w:tblStyle w:val="TableGrid"/>
        <w:tblW w:w="0" w:type="auto"/>
        <w:tblLook w:val="04A0" w:firstRow="1" w:lastRow="0" w:firstColumn="1" w:lastColumn="0" w:noHBand="0" w:noVBand="1"/>
      </w:tblPr>
      <w:tblGrid>
        <w:gridCol w:w="3398"/>
        <w:gridCol w:w="3398"/>
        <w:gridCol w:w="3399"/>
      </w:tblGrid>
      <w:tr w:rsidR="006E2188" w14:paraId="459FBDFA" w14:textId="77777777" w:rsidTr="009D2F53">
        <w:tc>
          <w:tcPr>
            <w:tcW w:w="3398" w:type="dxa"/>
            <w:shd w:val="clear" w:color="auto" w:fill="0065BC" w:themeFill="background2"/>
          </w:tcPr>
          <w:p w14:paraId="0C835101" w14:textId="35936B9C" w:rsidR="006E2188" w:rsidRPr="00805848" w:rsidRDefault="006E2188" w:rsidP="00805848">
            <w:pPr>
              <w:spacing w:after="120" w:line="240" w:lineRule="atLeast"/>
              <w:rPr>
                <w:b/>
                <w:color w:val="FFFFFF" w:themeColor="background1"/>
                <w:szCs w:val="22"/>
              </w:rPr>
            </w:pPr>
            <w:r w:rsidRPr="00805848">
              <w:rPr>
                <w:b/>
                <w:color w:val="FFFFFF" w:themeColor="background1"/>
                <w:szCs w:val="22"/>
              </w:rPr>
              <w:t>Elements</w:t>
            </w:r>
          </w:p>
        </w:tc>
        <w:tc>
          <w:tcPr>
            <w:tcW w:w="3398" w:type="dxa"/>
            <w:shd w:val="clear" w:color="auto" w:fill="0065BC" w:themeFill="background2"/>
          </w:tcPr>
          <w:p w14:paraId="24C74079" w14:textId="344A9935" w:rsidR="006E2188" w:rsidRPr="00805848" w:rsidRDefault="00DC4042" w:rsidP="00805848">
            <w:pPr>
              <w:spacing w:after="120" w:line="240" w:lineRule="atLeast"/>
              <w:rPr>
                <w:b/>
                <w:color w:val="FFFFFF" w:themeColor="background1"/>
                <w:szCs w:val="22"/>
              </w:rPr>
            </w:pPr>
            <w:r w:rsidRPr="00805848">
              <w:rPr>
                <w:b/>
                <w:color w:val="FFFFFF" w:themeColor="background1"/>
                <w:szCs w:val="22"/>
              </w:rPr>
              <w:t>Rating C</w:t>
            </w:r>
            <w:r w:rsidR="001C13E7" w:rsidRPr="00805848">
              <w:rPr>
                <w:b/>
                <w:color w:val="FFFFFF" w:themeColor="background1"/>
                <w:szCs w:val="22"/>
              </w:rPr>
              <w:t>amps</w:t>
            </w:r>
          </w:p>
        </w:tc>
        <w:tc>
          <w:tcPr>
            <w:tcW w:w="3399" w:type="dxa"/>
            <w:shd w:val="clear" w:color="auto" w:fill="0065BC" w:themeFill="background2"/>
          </w:tcPr>
          <w:p w14:paraId="0B0122C6" w14:textId="4491884C" w:rsidR="006E2188" w:rsidRPr="00805848" w:rsidRDefault="001C13E7" w:rsidP="00805848">
            <w:pPr>
              <w:spacing w:after="120" w:line="240" w:lineRule="atLeast"/>
              <w:rPr>
                <w:b/>
                <w:color w:val="FFFFFF" w:themeColor="background1"/>
                <w:szCs w:val="22"/>
              </w:rPr>
            </w:pPr>
            <w:r w:rsidRPr="00805848">
              <w:rPr>
                <w:b/>
                <w:color w:val="FFFFFF" w:themeColor="background1"/>
                <w:szCs w:val="22"/>
              </w:rPr>
              <w:t>Rating Host Communities</w:t>
            </w:r>
          </w:p>
        </w:tc>
      </w:tr>
      <w:tr w:rsidR="006E2188" w14:paraId="70A6D61C" w14:textId="77777777" w:rsidTr="006E2188">
        <w:tc>
          <w:tcPr>
            <w:tcW w:w="3398" w:type="dxa"/>
          </w:tcPr>
          <w:p w14:paraId="1C47F491" w14:textId="608FA852" w:rsidR="006E2188" w:rsidRPr="001C13E7" w:rsidRDefault="006E2188" w:rsidP="00A46449">
            <w:pPr>
              <w:spacing w:after="160"/>
              <w:rPr>
                <w:b/>
                <w:sz w:val="22"/>
                <w:szCs w:val="22"/>
              </w:rPr>
            </w:pPr>
            <w:r w:rsidRPr="001C13E7">
              <w:rPr>
                <w:b/>
                <w:sz w:val="22"/>
                <w:szCs w:val="22"/>
              </w:rPr>
              <w:t>Basic needs</w:t>
            </w:r>
          </w:p>
        </w:tc>
        <w:tc>
          <w:tcPr>
            <w:tcW w:w="3398" w:type="dxa"/>
          </w:tcPr>
          <w:p w14:paraId="0F7E22DD" w14:textId="75B9F7AF" w:rsidR="006E2188" w:rsidRDefault="00C1316F" w:rsidP="00A46449">
            <w:pPr>
              <w:spacing w:after="160"/>
              <w:rPr>
                <w:b/>
                <w:bCs/>
                <w:color w:val="003478" w:themeColor="accent1"/>
                <w:sz w:val="22"/>
                <w:szCs w:val="22"/>
              </w:rPr>
            </w:pPr>
            <w:r w:rsidRPr="00C1316F">
              <w:rPr>
                <w:b/>
                <w:bCs/>
                <w:sz w:val="22"/>
                <w:szCs w:val="22"/>
              </w:rPr>
              <w:t>CONDUCIVE</w:t>
            </w:r>
          </w:p>
        </w:tc>
        <w:tc>
          <w:tcPr>
            <w:tcW w:w="3399" w:type="dxa"/>
          </w:tcPr>
          <w:p w14:paraId="750C36FF" w14:textId="65AFB032" w:rsidR="006E2188" w:rsidRDefault="00C1316F" w:rsidP="00A46449">
            <w:pPr>
              <w:spacing w:after="160"/>
              <w:rPr>
                <w:b/>
                <w:bCs/>
                <w:color w:val="003478" w:themeColor="accent1"/>
                <w:sz w:val="22"/>
                <w:szCs w:val="22"/>
              </w:rPr>
            </w:pPr>
            <w:r w:rsidRPr="00C1316F">
              <w:rPr>
                <w:b/>
                <w:bCs/>
                <w:sz w:val="22"/>
                <w:szCs w:val="22"/>
              </w:rPr>
              <w:t>CONDUCIVE</w:t>
            </w:r>
          </w:p>
        </w:tc>
      </w:tr>
      <w:tr w:rsidR="006E2188" w14:paraId="457F4A64" w14:textId="77777777" w:rsidTr="006E2188">
        <w:tc>
          <w:tcPr>
            <w:tcW w:w="3398" w:type="dxa"/>
          </w:tcPr>
          <w:p w14:paraId="4B70EB94" w14:textId="2911C69B" w:rsidR="006E2188" w:rsidRPr="001C13E7" w:rsidRDefault="006E2188" w:rsidP="00A46449">
            <w:pPr>
              <w:spacing w:after="160"/>
              <w:rPr>
                <w:b/>
                <w:sz w:val="22"/>
                <w:szCs w:val="22"/>
              </w:rPr>
            </w:pPr>
            <w:r w:rsidRPr="001C13E7">
              <w:rPr>
                <w:b/>
                <w:sz w:val="22"/>
                <w:szCs w:val="22"/>
              </w:rPr>
              <w:t>Self-reliance</w:t>
            </w:r>
          </w:p>
        </w:tc>
        <w:tc>
          <w:tcPr>
            <w:tcW w:w="3398" w:type="dxa"/>
          </w:tcPr>
          <w:p w14:paraId="460A6CE6" w14:textId="0700A460" w:rsidR="006E2188" w:rsidRDefault="00EB324A" w:rsidP="00A46449">
            <w:pPr>
              <w:spacing w:after="160"/>
              <w:rPr>
                <w:b/>
                <w:bCs/>
                <w:color w:val="003478" w:themeColor="accent1"/>
                <w:sz w:val="22"/>
                <w:szCs w:val="22"/>
              </w:rPr>
            </w:pPr>
            <w:r w:rsidRPr="00805848">
              <w:rPr>
                <w:b/>
                <w:bCs/>
                <w:sz w:val="22"/>
                <w:szCs w:val="22"/>
              </w:rPr>
              <w:t>PRO</w:t>
            </w:r>
            <w:r w:rsidR="00805848" w:rsidRPr="00805848">
              <w:rPr>
                <w:b/>
                <w:bCs/>
                <w:sz w:val="22"/>
                <w:szCs w:val="22"/>
              </w:rPr>
              <w:t>BLEMATIC</w:t>
            </w:r>
          </w:p>
        </w:tc>
        <w:tc>
          <w:tcPr>
            <w:tcW w:w="3399" w:type="dxa"/>
          </w:tcPr>
          <w:p w14:paraId="19008F1F" w14:textId="20075E2F" w:rsidR="006E2188" w:rsidRDefault="00C1316F" w:rsidP="00A46449">
            <w:pPr>
              <w:spacing w:after="160"/>
              <w:rPr>
                <w:b/>
                <w:bCs/>
                <w:color w:val="003478" w:themeColor="accent1"/>
                <w:sz w:val="22"/>
                <w:szCs w:val="22"/>
              </w:rPr>
            </w:pPr>
            <w:r w:rsidRPr="00C1316F">
              <w:rPr>
                <w:b/>
                <w:bCs/>
                <w:sz w:val="22"/>
                <w:szCs w:val="22"/>
              </w:rPr>
              <w:t>CONDUCIVE</w:t>
            </w:r>
          </w:p>
        </w:tc>
      </w:tr>
      <w:tr w:rsidR="006E2188" w14:paraId="2B8B0A5C" w14:textId="77777777" w:rsidTr="006E2188">
        <w:tc>
          <w:tcPr>
            <w:tcW w:w="3398" w:type="dxa"/>
          </w:tcPr>
          <w:p w14:paraId="3F55A5A9" w14:textId="1D43BCC8" w:rsidR="006E2188" w:rsidRPr="001C13E7" w:rsidRDefault="00DC4042" w:rsidP="00A46449">
            <w:pPr>
              <w:spacing w:after="160"/>
              <w:rPr>
                <w:b/>
                <w:sz w:val="22"/>
                <w:szCs w:val="22"/>
              </w:rPr>
            </w:pPr>
            <w:r w:rsidRPr="001C13E7">
              <w:rPr>
                <w:b/>
                <w:bCs/>
                <w:sz w:val="22"/>
                <w:szCs w:val="22"/>
              </w:rPr>
              <w:t>Resilience</w:t>
            </w:r>
          </w:p>
        </w:tc>
        <w:tc>
          <w:tcPr>
            <w:tcW w:w="3398" w:type="dxa"/>
          </w:tcPr>
          <w:p w14:paraId="53C11B3C" w14:textId="3AD2EBD0" w:rsidR="006E2188" w:rsidRDefault="00805848" w:rsidP="00A46449">
            <w:pPr>
              <w:spacing w:after="160"/>
              <w:rPr>
                <w:b/>
                <w:bCs/>
                <w:color w:val="003478" w:themeColor="accent1"/>
                <w:sz w:val="22"/>
                <w:szCs w:val="22"/>
              </w:rPr>
            </w:pPr>
            <w:r w:rsidRPr="00805848">
              <w:rPr>
                <w:b/>
                <w:bCs/>
                <w:sz w:val="22"/>
                <w:szCs w:val="22"/>
              </w:rPr>
              <w:t>PROBLEMATIC</w:t>
            </w:r>
          </w:p>
        </w:tc>
        <w:tc>
          <w:tcPr>
            <w:tcW w:w="3399" w:type="dxa"/>
          </w:tcPr>
          <w:p w14:paraId="323EBAA5" w14:textId="55B4F9C1" w:rsidR="006E2188" w:rsidRDefault="00C1316F" w:rsidP="00A46449">
            <w:pPr>
              <w:spacing w:after="160"/>
              <w:rPr>
                <w:b/>
                <w:bCs/>
                <w:color w:val="003478" w:themeColor="accent1"/>
                <w:sz w:val="22"/>
                <w:szCs w:val="22"/>
              </w:rPr>
            </w:pPr>
            <w:r w:rsidRPr="00C1316F">
              <w:rPr>
                <w:b/>
                <w:bCs/>
                <w:sz w:val="22"/>
                <w:szCs w:val="22"/>
              </w:rPr>
              <w:t>CONDUCIVE</w:t>
            </w:r>
          </w:p>
        </w:tc>
      </w:tr>
      <w:tr w:rsidR="006E2188" w14:paraId="0C2DB5EE" w14:textId="77777777" w:rsidTr="006E2188">
        <w:tc>
          <w:tcPr>
            <w:tcW w:w="3398" w:type="dxa"/>
          </w:tcPr>
          <w:p w14:paraId="10192AAA" w14:textId="4271210D" w:rsidR="006E2188" w:rsidRPr="001C13E7" w:rsidRDefault="00DC4042" w:rsidP="00A46449">
            <w:pPr>
              <w:spacing w:after="160"/>
              <w:rPr>
                <w:b/>
                <w:sz w:val="22"/>
                <w:szCs w:val="22"/>
              </w:rPr>
            </w:pPr>
            <w:r w:rsidRPr="001C13E7">
              <w:rPr>
                <w:b/>
                <w:bCs/>
                <w:sz w:val="22"/>
                <w:szCs w:val="22"/>
              </w:rPr>
              <w:t>Reform</w:t>
            </w:r>
          </w:p>
        </w:tc>
        <w:tc>
          <w:tcPr>
            <w:tcW w:w="3398" w:type="dxa"/>
          </w:tcPr>
          <w:p w14:paraId="30867AEC" w14:textId="43299972" w:rsidR="006E2188" w:rsidRDefault="00C1316F" w:rsidP="00A46449">
            <w:pPr>
              <w:spacing w:after="160"/>
              <w:rPr>
                <w:b/>
                <w:bCs/>
                <w:color w:val="003478" w:themeColor="accent1"/>
                <w:sz w:val="22"/>
                <w:szCs w:val="22"/>
              </w:rPr>
            </w:pPr>
            <w:r w:rsidRPr="00C1316F">
              <w:rPr>
                <w:b/>
                <w:bCs/>
                <w:sz w:val="22"/>
                <w:szCs w:val="22"/>
              </w:rPr>
              <w:t>NEUTRAL</w:t>
            </w:r>
          </w:p>
        </w:tc>
        <w:tc>
          <w:tcPr>
            <w:tcW w:w="3399" w:type="dxa"/>
          </w:tcPr>
          <w:p w14:paraId="32268E4C" w14:textId="41315ECE" w:rsidR="006E2188" w:rsidRDefault="00C1316F" w:rsidP="00A46449">
            <w:pPr>
              <w:spacing w:after="160"/>
              <w:rPr>
                <w:b/>
                <w:bCs/>
                <w:color w:val="003478" w:themeColor="accent1"/>
                <w:sz w:val="22"/>
                <w:szCs w:val="22"/>
              </w:rPr>
            </w:pPr>
            <w:r w:rsidRPr="00C1316F">
              <w:rPr>
                <w:b/>
                <w:bCs/>
                <w:sz w:val="22"/>
                <w:szCs w:val="22"/>
              </w:rPr>
              <w:t>NEUTRAL</w:t>
            </w:r>
          </w:p>
        </w:tc>
      </w:tr>
    </w:tbl>
    <w:p w14:paraId="786A8A13" w14:textId="46186E1A" w:rsidR="00367255" w:rsidRPr="00C80A07" w:rsidRDefault="00267E50" w:rsidP="00367255">
      <w:r w:rsidRPr="00961CC0">
        <w:t>Efforts to address the immediate needs of the Rohingya and host communities have resulted in positive advancements in WASH, education, health</w:t>
      </w:r>
      <w:r w:rsidR="006C4D4A">
        <w:t>,</w:t>
      </w:r>
      <w:r w:rsidRPr="00961CC0">
        <w:t xml:space="preserve"> and livelihoods</w:t>
      </w:r>
      <w:r w:rsidR="00772CC8">
        <w:t>. Impact and</w:t>
      </w:r>
      <w:r w:rsidR="00EE60B9">
        <w:t xml:space="preserve"> sustainability</w:t>
      </w:r>
      <w:r w:rsidR="00772CC8">
        <w:t xml:space="preserve"> within the camps </w:t>
      </w:r>
      <w:r w:rsidR="00A026FB">
        <w:t>were</w:t>
      </w:r>
      <w:r w:rsidR="00772CC8">
        <w:t xml:space="preserve"> affected by physical and political </w:t>
      </w:r>
      <w:r w:rsidR="00A026FB">
        <w:t>factors. This</w:t>
      </w:r>
      <w:r w:rsidR="00EE60B9">
        <w:t xml:space="preserve"> </w:t>
      </w:r>
      <w:r w:rsidR="00772CC8">
        <w:t>resulted in a Problematic rating</w:t>
      </w:r>
      <w:r w:rsidR="00EE60B9">
        <w:t xml:space="preserve"> but</w:t>
      </w:r>
      <w:r w:rsidR="00772CC8">
        <w:t xml:space="preserve"> does not reflect the lifesaving nature and quality of services provided through AHP. </w:t>
      </w:r>
      <w:r w:rsidRPr="00961CC0">
        <w:t xml:space="preserve">Livelihood initiatives have had a significant impact, </w:t>
      </w:r>
      <w:r w:rsidR="006C4D4A">
        <w:t>provided</w:t>
      </w:r>
      <w:r w:rsidRPr="00961CC0">
        <w:t xml:space="preserve"> income-generating opportunities and fostering self-sufficiency and resilience. </w:t>
      </w:r>
    </w:p>
    <w:p w14:paraId="4533DA94" w14:textId="0F86890A" w:rsidR="00634BEA" w:rsidRPr="008151D2" w:rsidRDefault="00634BEA" w:rsidP="00634BEA">
      <w:r w:rsidRPr="008151D2">
        <w:t>While significant needs continue to exist in other neighbouring communities, the establishment of Early Childhood Development (ECD)</w:t>
      </w:r>
      <w:r w:rsidR="008B0136">
        <w:t xml:space="preserve"> centres</w:t>
      </w:r>
      <w:r w:rsidRPr="008151D2">
        <w:t xml:space="preserve"> has played a crucial role in addressing educational needs</w:t>
      </w:r>
      <w:r w:rsidR="00EE60B9">
        <w:t xml:space="preserve"> in target communities</w:t>
      </w:r>
      <w:r w:rsidRPr="008151D2">
        <w:t>. As a result, there has been a reported increase in enrolments and successful transitions to formal education. The implementation of ECD initiatives has proven to be instrumental in meeting the educational requirements of the community, resulting in positive outcomes in terms of improved access and continuity of education.</w:t>
      </w:r>
    </w:p>
    <w:p w14:paraId="264E16B0" w14:textId="53C53738" w:rsidR="002A1E8C" w:rsidRDefault="00267E50" w:rsidP="00772CC8">
      <w:r w:rsidRPr="00961CC0">
        <w:t xml:space="preserve">Comprehensive WASH interventions have improved water availability, sanitation facilities, and hygiene practices. While progress has been made, ensuring safety, raising awareness, and managing waste remain important. </w:t>
      </w:r>
    </w:p>
    <w:p w14:paraId="637BCD04" w14:textId="1656E93E" w:rsidR="00772CC8" w:rsidRPr="001069EA" w:rsidRDefault="002A1E8C" w:rsidP="00772CC8">
      <w:pPr>
        <w:rPr>
          <w:lang w:eastAsia="en-AU"/>
        </w:rPr>
      </w:pPr>
      <w:r>
        <w:t xml:space="preserve">Through meeting basic needs, providing </w:t>
      </w:r>
      <w:r w:rsidR="00C3291F">
        <w:t>livelihood</w:t>
      </w:r>
      <w:r>
        <w:t xml:space="preserve"> opportunities that reduce vulnerability and directly addressing protection concerns, AHP has </w:t>
      </w:r>
      <w:r w:rsidR="008D3F94">
        <w:t>effectively improved</w:t>
      </w:r>
      <w:r>
        <w:t xml:space="preserve"> safety for affected people. </w:t>
      </w:r>
      <w:r w:rsidR="00772CC8" w:rsidRPr="00E95617">
        <w:t>The s</w:t>
      </w:r>
      <w:r w:rsidR="00772CC8" w:rsidRPr="00E62E3D">
        <w:t xml:space="preserve">urvey of affected people </w:t>
      </w:r>
      <w:r w:rsidR="00772CC8">
        <w:t xml:space="preserve">found </w:t>
      </w:r>
      <w:r w:rsidR="00772CC8">
        <w:lastRenderedPageBreak/>
        <w:t xml:space="preserve">that </w:t>
      </w:r>
      <w:r w:rsidR="008D3F94">
        <w:t>many</w:t>
      </w:r>
      <w:r w:rsidR="00772CC8" w:rsidRPr="00E62E3D">
        <w:rPr>
          <w:lang w:eastAsia="en-AU"/>
        </w:rPr>
        <w:t xml:space="preserve"> respondents (</w:t>
      </w:r>
      <w:r>
        <w:rPr>
          <w:lang w:eastAsia="en-AU"/>
        </w:rPr>
        <w:t xml:space="preserve">conducive - </w:t>
      </w:r>
      <w:r w:rsidR="00772CC8" w:rsidRPr="00E62E3D">
        <w:rPr>
          <w:lang w:eastAsia="en-AU"/>
        </w:rPr>
        <w:t xml:space="preserve">79.1%) </w:t>
      </w:r>
      <w:r w:rsidR="00772CC8">
        <w:rPr>
          <w:lang w:eastAsia="en-AU"/>
        </w:rPr>
        <w:t xml:space="preserve">considered </w:t>
      </w:r>
      <w:r w:rsidR="008D3F94">
        <w:rPr>
          <w:lang w:eastAsia="en-AU"/>
        </w:rPr>
        <w:t>AHP</w:t>
      </w:r>
      <w:r>
        <w:rPr>
          <w:lang w:eastAsia="en-AU"/>
        </w:rPr>
        <w:t xml:space="preserve"> </w:t>
      </w:r>
      <w:r w:rsidR="00E2046A">
        <w:rPr>
          <w:lang w:eastAsia="en-AU"/>
        </w:rPr>
        <w:t xml:space="preserve">significantly </w:t>
      </w:r>
      <w:r>
        <w:rPr>
          <w:lang w:eastAsia="en-AU"/>
        </w:rPr>
        <w:t>improved safety and security</w:t>
      </w:r>
      <w:r w:rsidR="00772CC8" w:rsidRPr="00E62E3D">
        <w:rPr>
          <w:lang w:eastAsia="en-AU"/>
        </w:rPr>
        <w:t>,</w:t>
      </w:r>
      <w:r>
        <w:rPr>
          <w:lang w:eastAsia="en-AU"/>
        </w:rPr>
        <w:t xml:space="preserve"> while a </w:t>
      </w:r>
      <w:r w:rsidR="00772CC8" w:rsidRPr="00E62E3D">
        <w:rPr>
          <w:lang w:eastAsia="en-AU"/>
        </w:rPr>
        <w:t xml:space="preserve">smaller percentage </w:t>
      </w:r>
      <w:r>
        <w:rPr>
          <w:lang w:eastAsia="en-AU"/>
        </w:rPr>
        <w:t xml:space="preserve">felt </w:t>
      </w:r>
      <w:r w:rsidR="008D3F94">
        <w:rPr>
          <w:lang w:eastAsia="en-AU"/>
        </w:rPr>
        <w:t>it</w:t>
      </w:r>
      <w:r>
        <w:rPr>
          <w:lang w:eastAsia="en-AU"/>
        </w:rPr>
        <w:t xml:space="preserve"> contributed to a highly safe and secure community </w:t>
      </w:r>
      <w:r w:rsidR="00772CC8" w:rsidRPr="00E62E3D">
        <w:rPr>
          <w:lang w:eastAsia="en-AU"/>
        </w:rPr>
        <w:t>(</w:t>
      </w:r>
      <w:proofErr w:type="spellStart"/>
      <w:r>
        <w:rPr>
          <w:lang w:eastAsia="en-AU"/>
        </w:rPr>
        <w:t>thrivable</w:t>
      </w:r>
      <w:proofErr w:type="spellEnd"/>
      <w:r>
        <w:rPr>
          <w:lang w:eastAsia="en-AU"/>
        </w:rPr>
        <w:t xml:space="preserve"> - </w:t>
      </w:r>
      <w:r w:rsidR="00772CC8" w:rsidRPr="00E62E3D">
        <w:rPr>
          <w:lang w:eastAsia="en-AU"/>
        </w:rPr>
        <w:t>8.6%)</w:t>
      </w:r>
      <w:r>
        <w:t>.</w:t>
      </w:r>
    </w:p>
    <w:p w14:paraId="4C031E42" w14:textId="225B3648" w:rsidR="00267E50" w:rsidRDefault="00E2046A" w:rsidP="007063A5">
      <w:pPr>
        <w:spacing w:after="240" w:line="240" w:lineRule="atLeast"/>
      </w:pPr>
      <w:r>
        <w:t xml:space="preserve">Participants have expressed satisfaction with the progress made by the </w:t>
      </w:r>
      <w:r w:rsidR="00C3291F">
        <w:t>response</w:t>
      </w:r>
      <w:r w:rsidR="00862741">
        <w:t>. Still, ongoing</w:t>
      </w:r>
      <w:r w:rsidR="00267E50" w:rsidRPr="00961CC0">
        <w:t xml:space="preserve"> support is needed, particularly in strengthening shelters, coping with extreme weather, and expanding essential services</w:t>
      </w:r>
      <w:r>
        <w:t xml:space="preserve"> including the provision of </w:t>
      </w:r>
      <w:r w:rsidR="00267E50" w:rsidRPr="00961CC0">
        <w:t xml:space="preserve">medicine, food, education, and gender-based violence awareness. Overall, the implementation of interventions has fostered resilience in the Rohingya community. The environment has </w:t>
      </w:r>
      <w:r w:rsidR="00E6108B">
        <w:t xml:space="preserve">also </w:t>
      </w:r>
      <w:r w:rsidR="008D3F94">
        <w:t>significantly improved</w:t>
      </w:r>
      <w:r w:rsidR="00267E50" w:rsidRPr="00961CC0">
        <w:t xml:space="preserve">, including cleaner </w:t>
      </w:r>
      <w:r w:rsidR="00367255">
        <w:t>WASH</w:t>
      </w:r>
      <w:r w:rsidR="00267E50" w:rsidRPr="00961CC0">
        <w:t>, roads, and pathways, enhancing safety and well-being.</w:t>
      </w:r>
    </w:p>
    <w:p w14:paraId="09670C78" w14:textId="4D3BE632" w:rsidR="0043276D" w:rsidRPr="00685FB1" w:rsidRDefault="009C1583" w:rsidP="0043276D">
      <w:r w:rsidRPr="00E62E3D">
        <w:rPr>
          <w:lang w:eastAsia="en-AU"/>
        </w:rPr>
        <w:t xml:space="preserve">In line with </w:t>
      </w:r>
      <w:r w:rsidR="004F2BB9" w:rsidRPr="00E95617">
        <w:rPr>
          <w:lang w:eastAsia="en-AU"/>
        </w:rPr>
        <w:t xml:space="preserve">the </w:t>
      </w:r>
      <w:r w:rsidRPr="00E62E3D">
        <w:rPr>
          <w:lang w:eastAsia="en-AU"/>
        </w:rPr>
        <w:t xml:space="preserve">qualitative evidence, </w:t>
      </w:r>
      <w:r w:rsidR="008D3F94">
        <w:rPr>
          <w:lang w:eastAsia="en-AU"/>
        </w:rPr>
        <w:t>most</w:t>
      </w:r>
      <w:r w:rsidR="008E246D" w:rsidRPr="00E62E3D">
        <w:rPr>
          <w:lang w:eastAsia="en-AU"/>
        </w:rPr>
        <w:t xml:space="preserve"> </w:t>
      </w:r>
      <w:r w:rsidR="00C3291F">
        <w:rPr>
          <w:lang w:eastAsia="en-AU"/>
        </w:rPr>
        <w:t>Rohingya-affected</w:t>
      </w:r>
      <w:r w:rsidR="008E246D" w:rsidRPr="00E62E3D">
        <w:rPr>
          <w:lang w:eastAsia="en-AU"/>
        </w:rPr>
        <w:t xml:space="preserve"> people </w:t>
      </w:r>
      <w:r w:rsidR="001D4CD1" w:rsidRPr="00E95617">
        <w:rPr>
          <w:lang w:eastAsia="en-AU"/>
        </w:rPr>
        <w:t xml:space="preserve">surveyed </w:t>
      </w:r>
      <w:r w:rsidR="008E246D" w:rsidRPr="00E62E3D">
        <w:rPr>
          <w:lang w:eastAsia="en-AU"/>
        </w:rPr>
        <w:t xml:space="preserve">(62%) expressed the need for regular support and highlighted unaddressed long-term issues and </w:t>
      </w:r>
      <w:r w:rsidR="00785704">
        <w:rPr>
          <w:lang w:eastAsia="en-AU"/>
        </w:rPr>
        <w:t>aid dependency</w:t>
      </w:r>
      <w:r w:rsidR="008E246D" w:rsidRPr="00E62E3D">
        <w:rPr>
          <w:lang w:eastAsia="en-AU"/>
        </w:rPr>
        <w:t xml:space="preserve">. </w:t>
      </w:r>
      <w:r w:rsidR="00785704">
        <w:rPr>
          <w:lang w:eastAsia="en-AU"/>
        </w:rPr>
        <w:t>Nevertheless</w:t>
      </w:r>
      <w:r w:rsidR="008E246D" w:rsidRPr="00E62E3D">
        <w:rPr>
          <w:lang w:eastAsia="en-AU"/>
        </w:rPr>
        <w:t>,</w:t>
      </w:r>
      <w:r w:rsidR="00212E3C">
        <w:rPr>
          <w:lang w:eastAsia="en-AU"/>
        </w:rPr>
        <w:t xml:space="preserve"> given the context,</w:t>
      </w:r>
      <w:r w:rsidR="008E246D" w:rsidRPr="00E62E3D">
        <w:rPr>
          <w:lang w:eastAsia="en-AU"/>
        </w:rPr>
        <w:t xml:space="preserve"> a </w:t>
      </w:r>
      <w:r w:rsidR="00212E3C">
        <w:rPr>
          <w:lang w:eastAsia="en-AU"/>
        </w:rPr>
        <w:t xml:space="preserve">considerable </w:t>
      </w:r>
      <w:r w:rsidR="008E246D" w:rsidRPr="00E62E3D">
        <w:rPr>
          <w:lang w:eastAsia="en-AU"/>
        </w:rPr>
        <w:t xml:space="preserve">percentage (26%) </w:t>
      </w:r>
      <w:r w:rsidR="00E2046A">
        <w:rPr>
          <w:lang w:eastAsia="en-AU"/>
        </w:rPr>
        <w:t xml:space="preserve">of respondents </w:t>
      </w:r>
      <w:r w:rsidR="008E246D" w:rsidRPr="00E62E3D">
        <w:rPr>
          <w:lang w:eastAsia="en-AU"/>
        </w:rPr>
        <w:t>found the support conducive, indicating</w:t>
      </w:r>
      <w:r w:rsidR="00E2046A">
        <w:rPr>
          <w:lang w:eastAsia="en-AU"/>
        </w:rPr>
        <w:t xml:space="preserve"> that they had</w:t>
      </w:r>
      <w:r w:rsidR="008E246D" w:rsidRPr="00E62E3D">
        <w:rPr>
          <w:lang w:eastAsia="en-AU"/>
        </w:rPr>
        <w:t xml:space="preserve"> </w:t>
      </w:r>
      <w:r w:rsidR="00785704">
        <w:rPr>
          <w:lang w:eastAsia="en-AU"/>
        </w:rPr>
        <w:t xml:space="preserve">a level of confidence that they could be </w:t>
      </w:r>
      <w:r w:rsidR="008E246D" w:rsidRPr="00E62E3D">
        <w:rPr>
          <w:lang w:eastAsia="en-AU"/>
        </w:rPr>
        <w:t>self</w:t>
      </w:r>
      <w:r w:rsidR="00785704">
        <w:rPr>
          <w:lang w:eastAsia="en-AU"/>
        </w:rPr>
        <w:t>-</w:t>
      </w:r>
      <w:r w:rsidR="008E246D" w:rsidRPr="00E62E3D">
        <w:rPr>
          <w:lang w:eastAsia="en-AU"/>
        </w:rPr>
        <w:t>sufficien</w:t>
      </w:r>
      <w:r w:rsidR="00785704">
        <w:rPr>
          <w:lang w:eastAsia="en-AU"/>
        </w:rPr>
        <w:t>t</w:t>
      </w:r>
      <w:r w:rsidR="008E246D" w:rsidRPr="00E62E3D">
        <w:rPr>
          <w:lang w:eastAsia="en-AU"/>
        </w:rPr>
        <w:t xml:space="preserve"> without aid.</w:t>
      </w:r>
      <w:r w:rsidR="0043276D" w:rsidRPr="0043276D">
        <w:t xml:space="preserve"> </w:t>
      </w:r>
      <w:r w:rsidR="0043276D" w:rsidRPr="00685FB1">
        <w:t xml:space="preserve">While ongoing support is necessary for refugees, </w:t>
      </w:r>
      <w:r w:rsidR="008D3F94">
        <w:t>promoting</w:t>
      </w:r>
      <w:r w:rsidR="0043276D" w:rsidRPr="00685FB1">
        <w:t xml:space="preserve"> livelihood and volunteering opportunities with associated income has strengthened their path towards self-sufficiency.</w:t>
      </w:r>
    </w:p>
    <w:p w14:paraId="2542DB07" w14:textId="0ADAA085" w:rsidR="00FA45BE" w:rsidRPr="006A5B47" w:rsidRDefault="00DE59A7" w:rsidP="00845C56">
      <w:pPr>
        <w:spacing w:after="160"/>
        <w:rPr>
          <w:b/>
          <w:color w:val="003478" w:themeColor="accent1"/>
          <w:sz w:val="24"/>
          <w:szCs w:val="24"/>
          <w:u w:val="single"/>
        </w:rPr>
      </w:pPr>
      <w:r w:rsidRPr="006A5B47">
        <w:rPr>
          <w:b/>
          <w:color w:val="003478" w:themeColor="accent1"/>
          <w:sz w:val="24"/>
          <w:szCs w:val="24"/>
          <w:u w:val="single"/>
        </w:rPr>
        <w:t>Good Implementation</w:t>
      </w:r>
    </w:p>
    <w:p w14:paraId="1D1D8A20" w14:textId="4CD06275" w:rsidR="00DE59A7" w:rsidRPr="00845C56" w:rsidRDefault="00DE59A7" w:rsidP="007063A5">
      <w:pPr>
        <w:spacing w:after="240" w:line="240" w:lineRule="atLeast"/>
        <w:rPr>
          <w:b/>
        </w:rPr>
      </w:pPr>
      <w:r w:rsidRPr="00845C56">
        <w:rPr>
          <w:b/>
        </w:rPr>
        <w:t>Rating: CONDUC</w:t>
      </w:r>
      <w:r w:rsidR="00E567BA" w:rsidRPr="00845C56">
        <w:rPr>
          <w:b/>
        </w:rPr>
        <w:t>IVE</w:t>
      </w:r>
    </w:p>
    <w:p w14:paraId="25D1A153" w14:textId="31526A3C" w:rsidR="003C68C0" w:rsidRDefault="003C68C0" w:rsidP="007063A5">
      <w:pPr>
        <w:spacing w:after="240" w:line="240" w:lineRule="atLeast"/>
      </w:pPr>
      <w:r>
        <w:t>AHP activities build on the results of previous</w:t>
      </w:r>
      <w:r w:rsidR="003D5B9E">
        <w:t xml:space="preserve"> evaluations</w:t>
      </w:r>
      <w:r>
        <w:t xml:space="preserve">, however, </w:t>
      </w:r>
      <w:r w:rsidRPr="004A740E">
        <w:t xml:space="preserve">some recommendations from </w:t>
      </w:r>
      <w:r w:rsidR="0075612C">
        <w:t xml:space="preserve">these </w:t>
      </w:r>
      <w:r w:rsidRPr="004A740E">
        <w:t xml:space="preserve">evaluations were not implemented, especially </w:t>
      </w:r>
      <w:r w:rsidR="008D3F94">
        <w:t>regarding</w:t>
      </w:r>
      <w:r w:rsidRPr="004A740E">
        <w:t xml:space="preserve"> consortium arrangements to link up different approaches and avoid pillaring. </w:t>
      </w:r>
      <w:r>
        <w:t xml:space="preserve">The program has experienced pandemic-related challenges and initial delays </w:t>
      </w:r>
      <w:r w:rsidR="004C229B">
        <w:t xml:space="preserve">in </w:t>
      </w:r>
      <w:r>
        <w:t>forming relationships</w:t>
      </w:r>
      <w:r w:rsidR="0046658B">
        <w:t>.</w:t>
      </w:r>
      <w:r>
        <w:t xml:space="preserve"> </w:t>
      </w:r>
      <w:r w:rsidR="00E95617">
        <w:t>Overall, activity</w:t>
      </w:r>
      <w:r>
        <w:t xml:space="preserve"> implementation progressed favourably, though in some instances budget </w:t>
      </w:r>
      <w:r w:rsidR="006A3735">
        <w:t xml:space="preserve">reductions </w:t>
      </w:r>
      <w:r>
        <w:t xml:space="preserve">and </w:t>
      </w:r>
      <w:r w:rsidR="006A3735">
        <w:t>two</w:t>
      </w:r>
      <w:r w:rsidR="008D7E16">
        <w:t>-month</w:t>
      </w:r>
      <w:r>
        <w:t xml:space="preserve"> extension</w:t>
      </w:r>
      <w:r w:rsidR="0083431D">
        <w:t>s</w:t>
      </w:r>
      <w:r>
        <w:t xml:space="preserve"> were provided. Quality personnel have been brought into strategic roles, though </w:t>
      </w:r>
      <w:r w:rsidR="00C3291F">
        <w:t>relationships</w:t>
      </w:r>
      <w:r>
        <w:t xml:space="preserve"> and progress with </w:t>
      </w:r>
      <w:r w:rsidR="00E2046A">
        <w:t>the Dhaka Governance Committee (</w:t>
      </w:r>
      <w:r w:rsidR="0042184A">
        <w:t>DGC</w:t>
      </w:r>
      <w:r w:rsidR="00E2046A">
        <w:t>)</w:t>
      </w:r>
      <w:r>
        <w:t xml:space="preserve"> </w:t>
      </w:r>
      <w:r w:rsidR="00A026FB">
        <w:t>remain</w:t>
      </w:r>
      <w:r>
        <w:t xml:space="preserve"> challenging</w:t>
      </w:r>
      <w:r w:rsidR="009A76E0">
        <w:t>,</w:t>
      </w:r>
      <w:r>
        <w:t xml:space="preserve"> creati</w:t>
      </w:r>
      <w:r w:rsidR="009A76E0">
        <w:t>ng a</w:t>
      </w:r>
      <w:r>
        <w:t xml:space="preserve"> nonconductive environment for DFAT </w:t>
      </w:r>
      <w:r w:rsidR="00A026FB">
        <w:t>P</w:t>
      </w:r>
      <w:r>
        <w:t xml:space="preserve">ost and other partners. </w:t>
      </w:r>
    </w:p>
    <w:p w14:paraId="1CB08C99" w14:textId="21942461" w:rsidR="00302704" w:rsidRPr="006A5B47" w:rsidRDefault="00302704" w:rsidP="00845C56">
      <w:pPr>
        <w:spacing w:after="160"/>
        <w:rPr>
          <w:b/>
          <w:color w:val="003478" w:themeColor="accent1"/>
          <w:sz w:val="24"/>
          <w:szCs w:val="24"/>
          <w:u w:val="single"/>
        </w:rPr>
      </w:pPr>
      <w:r w:rsidRPr="006A5B47">
        <w:rPr>
          <w:b/>
          <w:color w:val="003478" w:themeColor="accent1"/>
          <w:sz w:val="24"/>
          <w:szCs w:val="24"/>
          <w:u w:val="single"/>
        </w:rPr>
        <w:t>Consortium</w:t>
      </w:r>
    </w:p>
    <w:tbl>
      <w:tblPr>
        <w:tblStyle w:val="TTMainTable"/>
        <w:tblW w:w="8789" w:type="dxa"/>
        <w:tblBorders>
          <w:top w:val="none" w:sz="0" w:space="0" w:color="auto"/>
          <w:bottom w:val="none" w:sz="0" w:space="0" w:color="auto"/>
          <w:insideH w:val="none" w:sz="0" w:space="0" w:color="auto"/>
        </w:tblBorders>
        <w:tblLook w:val="04A0" w:firstRow="1" w:lastRow="0" w:firstColumn="1" w:lastColumn="0" w:noHBand="0" w:noVBand="1"/>
      </w:tblPr>
      <w:tblGrid>
        <w:gridCol w:w="3402"/>
        <w:gridCol w:w="5387"/>
      </w:tblGrid>
      <w:tr w:rsidR="005F28DB" w14:paraId="5AD5DEFB" w14:textId="77777777" w:rsidTr="007277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0E63BF1A" w14:textId="49305D09" w:rsidR="005F28DB" w:rsidRPr="00641715" w:rsidRDefault="005F28DB" w:rsidP="00C02195">
            <w:pPr>
              <w:spacing w:before="100" w:after="100"/>
              <w:jc w:val="center"/>
            </w:pPr>
            <w:r w:rsidRPr="003A4C39">
              <w:rPr>
                <w:sz w:val="20"/>
              </w:rPr>
              <w:t>Different levels</w:t>
            </w:r>
          </w:p>
        </w:tc>
        <w:tc>
          <w:tcPr>
            <w:tcW w:w="5387" w:type="dxa"/>
          </w:tcPr>
          <w:p w14:paraId="23A70E21" w14:textId="7386FC73" w:rsidR="005F28DB" w:rsidRPr="00641715" w:rsidRDefault="005F28DB">
            <w:pPr>
              <w:spacing w:before="100" w:after="100"/>
              <w:cnfStyle w:val="100000000000" w:firstRow="1" w:lastRow="0" w:firstColumn="0" w:lastColumn="0" w:oddVBand="0" w:evenVBand="0" w:oddHBand="0" w:evenHBand="0" w:firstRowFirstColumn="0" w:firstRowLastColumn="0" w:lastRowFirstColumn="0" w:lastRowLastColumn="0"/>
              <w:rPr>
                <w:noProof/>
              </w:rPr>
            </w:pPr>
            <w:r w:rsidRPr="003A4C39">
              <w:rPr>
                <w:sz w:val="20"/>
              </w:rPr>
              <w:t>Rating</w:t>
            </w:r>
          </w:p>
        </w:tc>
      </w:tr>
      <w:tr w:rsidR="005F28DB" w14:paraId="355BF93B" w14:textId="77777777" w:rsidTr="00727780">
        <w:tc>
          <w:tcPr>
            <w:cnfStyle w:val="001000000000" w:firstRow="0" w:lastRow="0" w:firstColumn="1" w:lastColumn="0" w:oddVBand="0" w:evenVBand="0" w:oddHBand="0" w:evenHBand="0" w:firstRowFirstColumn="0" w:firstRowLastColumn="0" w:lastRowFirstColumn="0" w:lastRowLastColumn="0"/>
            <w:tcW w:w="3402" w:type="dxa"/>
            <w:vAlign w:val="center"/>
          </w:tcPr>
          <w:p w14:paraId="23C0ED5B" w14:textId="0F92E6E0" w:rsidR="005F28DB" w:rsidRPr="00641715" w:rsidRDefault="005F28DB">
            <w:pPr>
              <w:spacing w:before="100" w:after="100"/>
            </w:pPr>
            <w:r w:rsidRPr="00641715">
              <w:rPr>
                <w:sz w:val="20"/>
              </w:rPr>
              <w:t>Dhaka Governance Committee</w:t>
            </w:r>
          </w:p>
        </w:tc>
        <w:tc>
          <w:tcPr>
            <w:tcW w:w="5387" w:type="dxa"/>
          </w:tcPr>
          <w:p w14:paraId="3B5E8D35" w14:textId="33AF3B69" w:rsidR="005F28DB" w:rsidRPr="00845C56" w:rsidRDefault="00845C56">
            <w:pPr>
              <w:spacing w:before="100" w:after="100"/>
              <w:cnfStyle w:val="000000000000" w:firstRow="0" w:lastRow="0" w:firstColumn="0" w:lastColumn="0" w:oddVBand="0" w:evenVBand="0" w:oddHBand="0" w:evenHBand="0" w:firstRowFirstColumn="0" w:firstRowLastColumn="0" w:lastRowFirstColumn="0" w:lastRowLastColumn="0"/>
              <w:rPr>
                <w:b/>
              </w:rPr>
            </w:pPr>
            <w:r w:rsidRPr="00845C56">
              <w:rPr>
                <w:b/>
                <w:bCs/>
                <w:noProof/>
              </w:rPr>
              <w:t>PROBLEMATIC</w:t>
            </w:r>
          </w:p>
        </w:tc>
      </w:tr>
      <w:tr w:rsidR="005F28DB" w14:paraId="792D6A4A" w14:textId="77777777" w:rsidTr="00727780">
        <w:tc>
          <w:tcPr>
            <w:cnfStyle w:val="001000000000" w:firstRow="0" w:lastRow="0" w:firstColumn="1" w:lastColumn="0" w:oddVBand="0" w:evenVBand="0" w:oddHBand="0" w:evenHBand="0" w:firstRowFirstColumn="0" w:firstRowLastColumn="0" w:lastRowFirstColumn="0" w:lastRowLastColumn="0"/>
            <w:tcW w:w="3402" w:type="dxa"/>
            <w:vAlign w:val="center"/>
          </w:tcPr>
          <w:p w14:paraId="56EF2A41" w14:textId="65BAA2AA" w:rsidR="005F28DB" w:rsidRPr="00641715" w:rsidRDefault="005F28DB">
            <w:pPr>
              <w:spacing w:before="100" w:after="100"/>
            </w:pPr>
            <w:r w:rsidRPr="00641715">
              <w:rPr>
                <w:sz w:val="20"/>
              </w:rPr>
              <w:t>Cox’s Bazar Grassroot level</w:t>
            </w:r>
          </w:p>
        </w:tc>
        <w:tc>
          <w:tcPr>
            <w:tcW w:w="5387" w:type="dxa"/>
          </w:tcPr>
          <w:p w14:paraId="3034EB23" w14:textId="1DDC0901" w:rsidR="005F28DB" w:rsidRPr="00845C56" w:rsidRDefault="00845C56">
            <w:pPr>
              <w:spacing w:before="100" w:after="100"/>
              <w:cnfStyle w:val="000000000000" w:firstRow="0" w:lastRow="0" w:firstColumn="0" w:lastColumn="0" w:oddVBand="0" w:evenVBand="0" w:oddHBand="0" w:evenHBand="0" w:firstRowFirstColumn="0" w:firstRowLastColumn="0" w:lastRowFirstColumn="0" w:lastRowLastColumn="0"/>
              <w:rPr>
                <w:b/>
              </w:rPr>
            </w:pPr>
            <w:r w:rsidRPr="00845C56">
              <w:rPr>
                <w:b/>
                <w:bCs/>
                <w:noProof/>
              </w:rPr>
              <w:t>CONDUCIVE</w:t>
            </w:r>
          </w:p>
        </w:tc>
      </w:tr>
    </w:tbl>
    <w:p w14:paraId="025D4C98" w14:textId="77777777" w:rsidR="00614E24" w:rsidRDefault="00614E24" w:rsidP="007063A5">
      <w:pPr>
        <w:spacing w:line="240" w:lineRule="atLeast"/>
      </w:pPr>
    </w:p>
    <w:p w14:paraId="05632964" w14:textId="35195FFA" w:rsidR="00B62E50" w:rsidRDefault="00B62E50" w:rsidP="007063A5">
      <w:pPr>
        <w:spacing w:line="240" w:lineRule="atLeast"/>
      </w:pPr>
      <w:r>
        <w:t>The AHP consortium faced challenges and difficulties at the Dhaka level</w:t>
      </w:r>
      <w:r w:rsidR="00C3291F">
        <w:t xml:space="preserve"> but </w:t>
      </w:r>
      <w:r>
        <w:t>demonstrated effective implementation at the Cox’s Bazar level. The consortium served as a collaborative platform for local and international humanitarian partners, and it has achieved notable growth in terms of partners</w:t>
      </w:r>
      <w:r w:rsidR="00E6108B">
        <w:t>’</w:t>
      </w:r>
      <w:r>
        <w:t xml:space="preserve"> involvement, fostering stronger relationships, promoting </w:t>
      </w:r>
      <w:r w:rsidRPr="00C3291F">
        <w:t>convergence, and organising joint initiatives, such as field visit</w:t>
      </w:r>
      <w:r w:rsidR="004B2561" w:rsidRPr="00C3291F">
        <w:t>s</w:t>
      </w:r>
      <w:r w:rsidRPr="00C3291F">
        <w:t xml:space="preserve">, joint reporting, and </w:t>
      </w:r>
      <w:r w:rsidR="008B0136" w:rsidRPr="00C3291F">
        <w:rPr>
          <w:rStyle w:val="cf01"/>
          <w:rFonts w:asciiTheme="minorHAnsi" w:hAnsiTheme="minorHAnsi" w:cstheme="minorHAnsi"/>
          <w:sz w:val="20"/>
          <w:szCs w:val="20"/>
        </w:rPr>
        <w:t>development and implementation of the Monitoring, Evaluation and Learning framework</w:t>
      </w:r>
      <w:r w:rsidR="008B0136">
        <w:t xml:space="preserve"> (MEL)</w:t>
      </w:r>
      <w:r w:rsidR="008B0136" w:rsidRPr="00344531">
        <w:t xml:space="preserve"> </w:t>
      </w:r>
      <w:r>
        <w:t>and data collection.</w:t>
      </w:r>
      <w:r w:rsidRPr="00813355">
        <w:t xml:space="preserve"> </w:t>
      </w:r>
      <w:r>
        <w:t>However, the wide range of engagement with various local and international stakeholders such as A</w:t>
      </w:r>
      <w:r w:rsidR="00194614">
        <w:t>ustralian non-governmental organisations (</w:t>
      </w:r>
      <w:r>
        <w:t>ANGOs</w:t>
      </w:r>
      <w:r w:rsidR="00194614">
        <w:t>)</w:t>
      </w:r>
      <w:r>
        <w:t xml:space="preserve">, </w:t>
      </w:r>
      <w:r w:rsidR="00194614">
        <w:t>international non-government organisations (</w:t>
      </w:r>
      <w:r>
        <w:t>INGOs</w:t>
      </w:r>
      <w:r w:rsidR="00194614">
        <w:t>)</w:t>
      </w:r>
      <w:r>
        <w:t xml:space="preserve"> and </w:t>
      </w:r>
      <w:r w:rsidR="00194614">
        <w:t>non-governmental organisations (</w:t>
      </w:r>
      <w:r>
        <w:t>NGOs</w:t>
      </w:r>
      <w:r w:rsidR="00194614">
        <w:t>)</w:t>
      </w:r>
      <w:r>
        <w:t xml:space="preserve"> has posed limitation</w:t>
      </w:r>
      <w:r w:rsidR="0067326B">
        <w:t>s</w:t>
      </w:r>
      <w:r>
        <w:t xml:space="preserve"> on the speed and depth of engagement across different levels. </w:t>
      </w:r>
    </w:p>
    <w:p w14:paraId="714C9312" w14:textId="48FF6FC1" w:rsidR="00CC0433" w:rsidRDefault="00CC0433" w:rsidP="007063A5">
      <w:pPr>
        <w:spacing w:line="240" w:lineRule="atLeast"/>
      </w:pPr>
      <w:r w:rsidRPr="00AA0262">
        <w:t xml:space="preserve">The success of the AHP Consortium can be attributed, in part, to the dedicated and collective leadership provided by the CMU. Through </w:t>
      </w:r>
      <w:r>
        <w:t>regular</w:t>
      </w:r>
      <w:r w:rsidRPr="00AA0262">
        <w:t xml:space="preserve"> coordination among the agencies, led by the CMU, achievements have been made in diverse </w:t>
      </w:r>
      <w:r>
        <w:t xml:space="preserve">thematic </w:t>
      </w:r>
      <w:r w:rsidRPr="00AA0262">
        <w:t xml:space="preserve">areas, emphasising shared learning, </w:t>
      </w:r>
      <w:r w:rsidR="00C3291F" w:rsidRPr="00AA0262">
        <w:t>collaboration,</w:t>
      </w:r>
      <w:r w:rsidRPr="00AA0262">
        <w:t xml:space="preserve"> and joint efforts.</w:t>
      </w:r>
    </w:p>
    <w:p w14:paraId="483789A4" w14:textId="0B34403E" w:rsidR="00B62E50" w:rsidRPr="00FA09A1" w:rsidRDefault="00B62E50" w:rsidP="007063A5">
      <w:pPr>
        <w:spacing w:after="240" w:line="240" w:lineRule="atLeast"/>
      </w:pPr>
      <w:r>
        <w:t>The d</w:t>
      </w:r>
      <w:r w:rsidRPr="00FA09A1">
        <w:t xml:space="preserve">edicated </w:t>
      </w:r>
      <w:r w:rsidR="0067326B">
        <w:t xml:space="preserve">consortium management </w:t>
      </w:r>
      <w:r w:rsidRPr="00FA09A1">
        <w:t xml:space="preserve">unit for </w:t>
      </w:r>
      <w:r w:rsidR="00A026FB">
        <w:t>field-level</w:t>
      </w:r>
      <w:r w:rsidRPr="00FA09A1">
        <w:t xml:space="preserve"> coordination, </w:t>
      </w:r>
      <w:r w:rsidR="00E6108B">
        <w:t>Monitoring and Evaluation (</w:t>
      </w:r>
      <w:r w:rsidRPr="00FA09A1">
        <w:t>M&amp;E</w:t>
      </w:r>
      <w:r w:rsidR="00E6108B">
        <w:t>)</w:t>
      </w:r>
      <w:r w:rsidRPr="00FA09A1">
        <w:t xml:space="preserve"> and reporting has been instrumental </w:t>
      </w:r>
      <w:r w:rsidR="008D3F94">
        <w:t>in developing</w:t>
      </w:r>
      <w:r w:rsidRPr="00FA09A1">
        <w:t xml:space="preserve"> capacity building, collaboration, and board reporting. The consortium has established robust processes and collaboration structures, with CMU acting as the main interlocutor at the Cox's Bazar level and DGC providing ad-hoc attention to specific events at the Dhaka level. </w:t>
      </w:r>
    </w:p>
    <w:p w14:paraId="173DFAD9" w14:textId="51F089F6" w:rsidR="00483427" w:rsidRPr="006A5B47" w:rsidRDefault="00483427" w:rsidP="00483427">
      <w:pPr>
        <w:spacing w:after="160"/>
        <w:rPr>
          <w:b/>
          <w:color w:val="003478" w:themeColor="accent1"/>
          <w:sz w:val="24"/>
          <w:szCs w:val="24"/>
          <w:u w:val="single"/>
        </w:rPr>
      </w:pPr>
      <w:r w:rsidRPr="006A5B47">
        <w:rPr>
          <w:b/>
          <w:color w:val="003478" w:themeColor="accent1"/>
          <w:sz w:val="24"/>
          <w:szCs w:val="24"/>
          <w:u w:val="single"/>
        </w:rPr>
        <w:t>Monitoring and Evaluation</w:t>
      </w:r>
    </w:p>
    <w:p w14:paraId="6AF0C878" w14:textId="2186323F" w:rsidR="00483427" w:rsidRPr="00483427" w:rsidRDefault="00483427" w:rsidP="007063A5">
      <w:pPr>
        <w:spacing w:after="240" w:line="240" w:lineRule="atLeast"/>
        <w:rPr>
          <w:b/>
          <w:bCs/>
        </w:rPr>
      </w:pPr>
      <w:r w:rsidRPr="20C0D57F">
        <w:rPr>
          <w:b/>
          <w:bCs/>
        </w:rPr>
        <w:t>Rating: CONDUCIVE</w:t>
      </w:r>
    </w:p>
    <w:p w14:paraId="6407A70E" w14:textId="5A6E35DA" w:rsidR="002918C3" w:rsidRPr="004B7746" w:rsidRDefault="003C68C0" w:rsidP="002918C3">
      <w:r w:rsidRPr="005F55A6">
        <w:rPr>
          <w:spacing w:val="-2"/>
        </w:rPr>
        <w:t xml:space="preserve">CMU took a proactive approach </w:t>
      </w:r>
      <w:r w:rsidR="008414E7" w:rsidRPr="005F55A6">
        <w:rPr>
          <w:spacing w:val="-2"/>
        </w:rPr>
        <w:t xml:space="preserve">to </w:t>
      </w:r>
      <w:r w:rsidRPr="005F55A6">
        <w:rPr>
          <w:spacing w:val="-2"/>
        </w:rPr>
        <w:t>developing ME</w:t>
      </w:r>
      <w:r w:rsidR="0026274B">
        <w:rPr>
          <w:spacing w:val="-2"/>
        </w:rPr>
        <w:t>L</w:t>
      </w:r>
      <w:r w:rsidRPr="005F55A6">
        <w:rPr>
          <w:spacing w:val="-2"/>
        </w:rPr>
        <w:t xml:space="preserve"> frameworks and performance indicators. Collaborating closely with consortium partners, CMU </w:t>
      </w:r>
      <w:r w:rsidR="00191230" w:rsidRPr="005F55A6">
        <w:rPr>
          <w:spacing w:val="-2"/>
        </w:rPr>
        <w:t xml:space="preserve">oversaw </w:t>
      </w:r>
      <w:r w:rsidRPr="005F55A6">
        <w:rPr>
          <w:spacing w:val="-2"/>
        </w:rPr>
        <w:t xml:space="preserve">the joint development of frameworks and indicators, data gathering, and collaborative monitoring visits. This allowed for adaptation across the diverse program components and complex </w:t>
      </w:r>
      <w:r w:rsidRPr="005F55A6">
        <w:rPr>
          <w:spacing w:val="-2"/>
        </w:rPr>
        <w:lastRenderedPageBreak/>
        <w:t xml:space="preserve">environments, providing ongoing insights. </w:t>
      </w:r>
      <w:r w:rsidR="00AF462D" w:rsidRPr="005F55A6">
        <w:rPr>
          <w:spacing w:val="-2"/>
        </w:rPr>
        <w:t xml:space="preserve">The </w:t>
      </w:r>
      <w:r w:rsidR="00C70808" w:rsidRPr="005F55A6">
        <w:rPr>
          <w:spacing w:val="-2"/>
        </w:rPr>
        <w:t xml:space="preserve">successes </w:t>
      </w:r>
      <w:r w:rsidR="00AF462D" w:rsidRPr="005F55A6">
        <w:rPr>
          <w:spacing w:val="-2"/>
        </w:rPr>
        <w:t xml:space="preserve">of the M&amp;E working group in strengthening capacity among </w:t>
      </w:r>
      <w:r w:rsidR="00C70808" w:rsidRPr="005F55A6">
        <w:rPr>
          <w:spacing w:val="-2"/>
        </w:rPr>
        <w:t xml:space="preserve">community-level partners </w:t>
      </w:r>
      <w:r w:rsidR="00C3291F">
        <w:rPr>
          <w:spacing w:val="-2"/>
        </w:rPr>
        <w:t>were</w:t>
      </w:r>
      <w:r w:rsidR="00C70808" w:rsidRPr="005F55A6">
        <w:rPr>
          <w:spacing w:val="-2"/>
        </w:rPr>
        <w:t xml:space="preserve"> repeatedly highlighted by a wide range of informants as a key success. </w:t>
      </w:r>
      <w:r w:rsidRPr="005F55A6">
        <w:rPr>
          <w:spacing w:val="-2"/>
        </w:rPr>
        <w:t xml:space="preserve">At the level of implementing partners, CMU successfully managed activity monitoring and joint reporting, striking a balance between reporting requirements for local and international partners and creating </w:t>
      </w:r>
      <w:r w:rsidR="0026274B" w:rsidRPr="00344531">
        <w:rPr>
          <w:rStyle w:val="cf01"/>
          <w:sz w:val="20"/>
          <w:szCs w:val="20"/>
        </w:rPr>
        <w:t>valuable opportunities for active participation and learning by all partners</w:t>
      </w:r>
      <w:r w:rsidRPr="005F55A6">
        <w:rPr>
          <w:spacing w:val="-2"/>
        </w:rPr>
        <w:t>.</w:t>
      </w:r>
      <w:r w:rsidR="008414E7" w:rsidRPr="005F55A6">
        <w:rPr>
          <w:spacing w:val="-2"/>
        </w:rPr>
        <w:t xml:space="preserve"> </w:t>
      </w:r>
      <w:r w:rsidR="002918C3" w:rsidRPr="004B7746">
        <w:t>For example, the M&amp;E team facilitated collective opportunities for joint monitoring visits, reflection sessions, and working group meetings. These activities were conducted to plan measurement tools, carry out visits for data collection, and promote learning within the program.</w:t>
      </w:r>
    </w:p>
    <w:p w14:paraId="43A3EEDC" w14:textId="2C716ECF" w:rsidR="003C68C0" w:rsidRPr="005F55A6" w:rsidRDefault="008414E7" w:rsidP="007063A5">
      <w:pPr>
        <w:spacing w:line="240" w:lineRule="atLeast"/>
        <w:rPr>
          <w:spacing w:val="-2"/>
        </w:rPr>
      </w:pPr>
      <w:r w:rsidRPr="005F55A6">
        <w:rPr>
          <w:spacing w:val="-2"/>
        </w:rPr>
        <w:t xml:space="preserve">Despite the impressive efforts in </w:t>
      </w:r>
      <w:r w:rsidR="007B57BD" w:rsidRPr="005F55A6">
        <w:rPr>
          <w:spacing w:val="-2"/>
        </w:rPr>
        <w:t xml:space="preserve">developing the framework and consolidating data from across the partnership, </w:t>
      </w:r>
      <w:r w:rsidR="00293768" w:rsidRPr="005F55A6">
        <w:rPr>
          <w:spacing w:val="-2"/>
        </w:rPr>
        <w:t xml:space="preserve">DFAT and some other Australia-based stakeholders </w:t>
      </w:r>
      <w:r w:rsidR="00AC26BF" w:rsidRPr="005F55A6">
        <w:rPr>
          <w:spacing w:val="-2"/>
        </w:rPr>
        <w:t xml:space="preserve">felt </w:t>
      </w:r>
      <w:r w:rsidR="000C054F" w:rsidRPr="005F55A6">
        <w:rPr>
          <w:spacing w:val="-2"/>
        </w:rPr>
        <w:t xml:space="preserve">the aggregated </w:t>
      </w:r>
      <w:r w:rsidR="003372E8" w:rsidRPr="005F55A6">
        <w:rPr>
          <w:spacing w:val="-2"/>
        </w:rPr>
        <w:t xml:space="preserve">reporting </w:t>
      </w:r>
      <w:r w:rsidR="000C054F" w:rsidRPr="005F55A6">
        <w:rPr>
          <w:spacing w:val="-2"/>
        </w:rPr>
        <w:t xml:space="preserve">they received provided insufficient evidence of </w:t>
      </w:r>
      <w:r w:rsidR="00C3291F">
        <w:rPr>
          <w:spacing w:val="-2"/>
        </w:rPr>
        <w:t xml:space="preserve">the </w:t>
      </w:r>
      <w:r w:rsidR="00192591" w:rsidRPr="005F55A6">
        <w:rPr>
          <w:spacing w:val="-2"/>
        </w:rPr>
        <w:t xml:space="preserve">collective impact achieved by AHP Bangladesh or the value of collaboration and working groups. </w:t>
      </w:r>
      <w:r w:rsidR="00090E4B" w:rsidRPr="005F55A6">
        <w:rPr>
          <w:spacing w:val="-2"/>
        </w:rPr>
        <w:t xml:space="preserve">Improved communication and coordination between M&amp;E processes and higher-level decision-making structures, such as the </w:t>
      </w:r>
      <w:r w:rsidR="0042184A">
        <w:rPr>
          <w:spacing w:val="-2"/>
        </w:rPr>
        <w:t>DGC,</w:t>
      </w:r>
      <w:r w:rsidR="00090E4B" w:rsidRPr="005F55A6">
        <w:rPr>
          <w:spacing w:val="-2"/>
        </w:rPr>
        <w:t xml:space="preserve"> were identified as areas for improvement</w:t>
      </w:r>
      <w:r w:rsidR="007E19ED" w:rsidRPr="005F55A6">
        <w:rPr>
          <w:spacing w:val="-2"/>
        </w:rPr>
        <w:t>.</w:t>
      </w:r>
    </w:p>
    <w:p w14:paraId="5361D8A2" w14:textId="53805B6F" w:rsidR="00B07F8C" w:rsidRPr="006A5B47" w:rsidRDefault="00B07F8C" w:rsidP="00A848AE">
      <w:pPr>
        <w:spacing w:after="160"/>
        <w:rPr>
          <w:rStyle w:val="IntenseEmphasis"/>
          <w:i w:val="0"/>
          <w:color w:val="003478" w:themeColor="accent1"/>
          <w:sz w:val="24"/>
          <w:szCs w:val="24"/>
          <w:u w:val="single"/>
        </w:rPr>
      </w:pPr>
      <w:r w:rsidRPr="006A5B47">
        <w:rPr>
          <w:rStyle w:val="IntenseEmphasis"/>
          <w:i w:val="0"/>
          <w:color w:val="003478" w:themeColor="accent1"/>
          <w:sz w:val="24"/>
          <w:szCs w:val="24"/>
          <w:u w:val="single"/>
        </w:rPr>
        <w:t>Sustainability</w:t>
      </w:r>
    </w:p>
    <w:p w14:paraId="6BC09EE8" w14:textId="47090615" w:rsidR="00B07F8C" w:rsidRDefault="00AA697B" w:rsidP="007063A5">
      <w:pPr>
        <w:spacing w:after="240" w:line="240" w:lineRule="atLeast"/>
      </w:pPr>
      <w:r>
        <w:t xml:space="preserve">The </w:t>
      </w:r>
      <w:r w:rsidR="00B07F8C">
        <w:t xml:space="preserve">AHP Bangladesh </w:t>
      </w:r>
      <w:r w:rsidR="00986DF7">
        <w:t xml:space="preserve">Response </w:t>
      </w:r>
      <w:r w:rsidR="00B07F8C">
        <w:t xml:space="preserve">operates across two political contexts that present different conditions affecting </w:t>
      </w:r>
      <w:r w:rsidR="00FC7240">
        <w:t xml:space="preserve">the </w:t>
      </w:r>
      <w:r w:rsidR="00B07F8C">
        <w:t xml:space="preserve">sustainability of program outcomes. </w:t>
      </w:r>
      <w:r w:rsidR="002C7FD1">
        <w:t xml:space="preserve">In </w:t>
      </w:r>
      <w:r w:rsidR="00B07F8C">
        <w:t xml:space="preserve">Cox’s Bazar, characterised as a protracted crisis, the political situation prevents </w:t>
      </w:r>
      <w:r w:rsidR="00FC7240">
        <w:t xml:space="preserve">the </w:t>
      </w:r>
      <w:r w:rsidR="00B07F8C">
        <w:t xml:space="preserve">integration of services into government systems or being handed over to civil society. Camps are fully dependent on international support for services. This means that partners must find other external donors and partners to take over the funding and implementation of activities, even where capacities have been effectively developed locally to maintain structures and equipment, such as WASH facilities. The situation is different in the host communities, where government and civil society </w:t>
      </w:r>
      <w:r w:rsidR="00FC7240">
        <w:t>are</w:t>
      </w:r>
      <w:r w:rsidR="00B07F8C">
        <w:t xml:space="preserve"> better able to function. In both contexts, there are challenges with the need for ongoing funding to cover the costs required, though the scale is different. There are also ongoing needs to support shifts in knowledge and attitudes related to inclusion</w:t>
      </w:r>
      <w:r w:rsidR="00862741">
        <w:t xml:space="preserve"> and</w:t>
      </w:r>
      <w:r w:rsidR="00B07F8C">
        <w:t xml:space="preserve"> build technical capacities to maintain infrastructure, such as the faecal sludge treatment plant. </w:t>
      </w:r>
      <w:r w:rsidR="00FC7240">
        <w:t>The sustainability</w:t>
      </w:r>
      <w:r w:rsidR="00B07F8C">
        <w:t xml:space="preserve"> of AHP progress and results is likely to be affected by the short time for exit and handover, which has resulted in challenges reported by all partners. Lasting change has been created at </w:t>
      </w:r>
      <w:r w:rsidR="00FC7240">
        <w:t xml:space="preserve">the </w:t>
      </w:r>
      <w:r w:rsidR="00B07F8C">
        <w:t xml:space="preserve">individual level and in community attitudes. Where skills have developed, awareness and behaviours changed, especially </w:t>
      </w:r>
      <w:r w:rsidR="008D3F94">
        <w:t>regarding</w:t>
      </w:r>
      <w:r w:rsidR="00B07F8C">
        <w:t xml:space="preserve"> empowerment for women and people with a disability, positive change within individuals and groups will endure. </w:t>
      </w:r>
    </w:p>
    <w:p w14:paraId="62C9B265" w14:textId="2919C5AD" w:rsidR="00483427" w:rsidRPr="00C844FF" w:rsidRDefault="00483427" w:rsidP="00F1245D">
      <w:pPr>
        <w:pStyle w:val="Sub-heading1"/>
        <w:rPr>
          <w:b w:val="0"/>
          <w:bCs/>
          <w:sz w:val="22"/>
          <w:szCs w:val="22"/>
        </w:rPr>
      </w:pPr>
      <w:bookmarkStart w:id="12" w:name="_Toc153803792"/>
      <w:bookmarkStart w:id="13" w:name="_Toc153804594"/>
      <w:bookmarkStart w:id="14" w:name="_Toc153804717"/>
      <w:r w:rsidRPr="00C844FF">
        <w:t>Criterion 3.</w:t>
      </w:r>
      <w:r w:rsidR="00F1245D">
        <w:t xml:space="preserve"> </w:t>
      </w:r>
      <w:r w:rsidRPr="00C844FF">
        <w:t>Cost-effectiveness</w:t>
      </w:r>
      <w:bookmarkEnd w:id="12"/>
      <w:bookmarkEnd w:id="13"/>
      <w:bookmarkEnd w:id="14"/>
    </w:p>
    <w:p w14:paraId="1EB47EB1" w14:textId="6B93195B" w:rsidR="00C844FF" w:rsidRPr="00C844FF" w:rsidRDefault="00C844FF" w:rsidP="007063A5">
      <w:pPr>
        <w:spacing w:after="240" w:line="240" w:lineRule="atLeast"/>
        <w:rPr>
          <w:b/>
          <w:bCs/>
        </w:rPr>
      </w:pPr>
      <w:r w:rsidRPr="5DDDA098">
        <w:rPr>
          <w:b/>
          <w:bCs/>
        </w:rPr>
        <w:t>Rating: CONDUCIVE</w:t>
      </w:r>
    </w:p>
    <w:p w14:paraId="6104A811" w14:textId="7C439E91" w:rsidR="004D2A1F" w:rsidRDefault="004D2A1F" w:rsidP="004D2A1F">
      <w:pPr>
        <w:spacing w:before="0"/>
      </w:pPr>
      <w:r>
        <w:t xml:space="preserve">AHP Bangladesh overcame significant challenges to deliver lifesaving support to more than 500,000 people in one of the most complex humanitarian crises in the world. Although its multi-tiered all-partner consortium proved too complex for the context, particularly </w:t>
      </w:r>
      <w:r w:rsidR="00296B4B">
        <w:t>with</w:t>
      </w:r>
      <w:r w:rsidR="008F6A6E">
        <w:t xml:space="preserve"> the</w:t>
      </w:r>
      <w:r>
        <w:t xml:space="preserve"> </w:t>
      </w:r>
      <w:r w:rsidR="002918C3">
        <w:t>COVID-19</w:t>
      </w:r>
      <w:r>
        <w:t xml:space="preserve"> crisis hitting just as the program </w:t>
      </w:r>
      <w:r w:rsidR="00296B4B">
        <w:t>commenced</w:t>
      </w:r>
      <w:r>
        <w:t xml:space="preserve">, the AHP partnership was able to maintain a continuous presence in camps at some level and has achieved </w:t>
      </w:r>
      <w:r w:rsidR="00296B4B">
        <w:t xml:space="preserve">wide-ranging </w:t>
      </w:r>
      <w:r>
        <w:t xml:space="preserve">results </w:t>
      </w:r>
      <w:r w:rsidR="00296B4B">
        <w:t xml:space="preserve">since restrictions eased </w:t>
      </w:r>
      <w:r>
        <w:t xml:space="preserve">roughly </w:t>
      </w:r>
      <w:r w:rsidR="00C3291F">
        <w:t>12 months</w:t>
      </w:r>
      <w:r>
        <w:t xml:space="preserve"> </w:t>
      </w:r>
      <w:r w:rsidR="00296B4B">
        <w:t>ago</w:t>
      </w:r>
      <w:r w:rsidR="003D347E">
        <w:t>.</w:t>
      </w:r>
      <w:r>
        <w:t xml:space="preserve"> At </w:t>
      </w:r>
      <w:r w:rsidR="00C3291F">
        <w:t xml:space="preserve">the </w:t>
      </w:r>
      <w:r>
        <w:t>time of writing, all partners were considered likely to fully expend their final allocation of funds, noting that there have been a series</w:t>
      </w:r>
      <w:r w:rsidR="00C3291F">
        <w:t xml:space="preserve"> of forecasting exercises</w:t>
      </w:r>
      <w:r>
        <w:t xml:space="preserve">, </w:t>
      </w:r>
      <w:r w:rsidR="00FC7240">
        <w:t xml:space="preserve">and </w:t>
      </w:r>
      <w:r>
        <w:t xml:space="preserve">changes to resource allocations and timeframes which </w:t>
      </w:r>
      <w:r w:rsidR="00A875BE">
        <w:t xml:space="preserve">affected </w:t>
      </w:r>
      <w:r>
        <w:t xml:space="preserve">efficiency </w:t>
      </w:r>
      <w:r w:rsidR="00A875BE">
        <w:t xml:space="preserve">for DFAT and partners </w:t>
      </w:r>
      <w:r>
        <w:t xml:space="preserve">at the management level. </w:t>
      </w:r>
    </w:p>
    <w:p w14:paraId="5360CED9" w14:textId="0704FB7A" w:rsidR="004D2A1F" w:rsidRDefault="00A875BE" w:rsidP="00344531">
      <w:r>
        <w:t xml:space="preserve">After early challenges, the consortium came to be highly valued for promoting collaboration and learning. </w:t>
      </w:r>
      <w:r w:rsidR="004D2A1F">
        <w:t xml:space="preserve">AHP Bangladesh benefited significantly from the coordination mechanism and successful </w:t>
      </w:r>
      <w:r w:rsidR="00EE725B" w:rsidRPr="00FD2C1E">
        <w:t>Working Groups</w:t>
      </w:r>
      <w:r w:rsidR="00094D07">
        <w:t xml:space="preserve"> (WGs)</w:t>
      </w:r>
      <w:r w:rsidR="004D2A1F">
        <w:t xml:space="preserve">, including the </w:t>
      </w:r>
      <w:r w:rsidR="002918C3">
        <w:t>M&amp;E</w:t>
      </w:r>
      <w:r w:rsidR="004D2A1F">
        <w:t xml:space="preserve"> and Disability Inclusion working groups.</w:t>
      </w:r>
      <w:r w:rsidR="00EE725B" w:rsidRPr="00EE725B">
        <w:t xml:space="preserve"> </w:t>
      </w:r>
      <w:r w:rsidR="00EE725B" w:rsidRPr="00FD2C1E">
        <w:t xml:space="preserve">The formation of </w:t>
      </w:r>
      <w:r w:rsidR="00EE725B">
        <w:t>WG</w:t>
      </w:r>
      <w:r w:rsidR="00EE725B" w:rsidRPr="00FD2C1E">
        <w:t>s was driven by the need to address the various sectors and cross-cutting themes involved</w:t>
      </w:r>
      <w:r w:rsidR="00094D07">
        <w:t xml:space="preserve"> in the response</w:t>
      </w:r>
      <w:r w:rsidR="00EE725B" w:rsidRPr="00FD2C1E">
        <w:t xml:space="preserve">. </w:t>
      </w:r>
      <w:r w:rsidR="00094D07">
        <w:t>N</w:t>
      </w:r>
      <w:r w:rsidR="00094D07" w:rsidRPr="00FD2C1E">
        <w:t xml:space="preserve">ine WGs were established to ensure integration and collaboration </w:t>
      </w:r>
      <w:r w:rsidR="00094D07">
        <w:t xml:space="preserve">across </w:t>
      </w:r>
      <w:r w:rsidR="00EE725B" w:rsidRPr="00FD2C1E">
        <w:t xml:space="preserve">four sectors (WASH, Health, Education, and Livelihoods) and five cross-cutting themes (Gender, Disability, </w:t>
      </w:r>
      <w:r w:rsidR="0026274B">
        <w:t>M&amp;E</w:t>
      </w:r>
      <w:r w:rsidR="00EE725B" w:rsidRPr="00FD2C1E">
        <w:t>, Communications, and Localization</w:t>
      </w:r>
      <w:r w:rsidR="00C3291F" w:rsidRPr="00FD2C1E">
        <w:t>).</w:t>
      </w:r>
      <w:r w:rsidR="00EE725B" w:rsidRPr="00FD2C1E">
        <w:t xml:space="preserve"> The WGs facilitated communication and sharing of plans, achievements, and best practices among the partners.</w:t>
      </w:r>
      <w:r w:rsidR="00094D07">
        <w:t xml:space="preserve"> Under the leadership of the CMU, there was a shift from </w:t>
      </w:r>
      <w:r w:rsidR="00EE725B" w:rsidRPr="00FD2C1E">
        <w:t>agencies focusing only on their own programs towards</w:t>
      </w:r>
      <w:r w:rsidR="00094D07">
        <w:t xml:space="preserve"> stronger</w:t>
      </w:r>
      <w:r w:rsidR="00EE725B" w:rsidRPr="00FD2C1E">
        <w:t xml:space="preserve"> </w:t>
      </w:r>
      <w:r w:rsidR="00094D07">
        <w:t xml:space="preserve">focus and </w:t>
      </w:r>
      <w:r w:rsidR="00EE725B" w:rsidRPr="00FD2C1E">
        <w:t xml:space="preserve">reporting </w:t>
      </w:r>
      <w:r w:rsidR="00094D07">
        <w:t xml:space="preserve">on </w:t>
      </w:r>
      <w:r w:rsidR="00EE725B" w:rsidRPr="00FD2C1E">
        <w:t>collective progress across sectors.</w:t>
      </w:r>
      <w:r w:rsidR="00EE725B">
        <w:t xml:space="preserve"> </w:t>
      </w:r>
      <w:r w:rsidR="004A0726" w:rsidRPr="00A026FD">
        <w:t>However, the evaluation revealed that not all working groups were equally effective, highlighting the possibility of reducing their number to promote integration, optimi</w:t>
      </w:r>
      <w:r w:rsidR="004A0726">
        <w:t>s</w:t>
      </w:r>
      <w:r w:rsidR="004A0726" w:rsidRPr="00A026FD">
        <w:t>e resource utili</w:t>
      </w:r>
      <w:r w:rsidR="004A0726">
        <w:t>s</w:t>
      </w:r>
      <w:r w:rsidR="004A0726" w:rsidRPr="00A026FD">
        <w:t>ation, and encourage convergence of thematic practices.</w:t>
      </w:r>
      <w:r w:rsidR="004A0726">
        <w:t xml:space="preserve"> </w:t>
      </w:r>
      <w:r>
        <w:t xml:space="preserve">The role of AHP </w:t>
      </w:r>
      <w:r w:rsidR="002C7FD1">
        <w:t xml:space="preserve">ANGO </w:t>
      </w:r>
      <w:r>
        <w:t xml:space="preserve">partners in overseeing grant management, DFAT compliance measures and reporting was recognised and appreciated as essential. </w:t>
      </w:r>
    </w:p>
    <w:p w14:paraId="659CE729" w14:textId="4F5CF0C7" w:rsidR="00654C2B" w:rsidRDefault="00654C2B">
      <w:r>
        <w:br w:type="page"/>
      </w:r>
    </w:p>
    <w:p w14:paraId="6B48AE6C" w14:textId="7C3EB936" w:rsidR="00B940C0" w:rsidRDefault="00B940C0" w:rsidP="00B940C0">
      <w:pPr>
        <w:pStyle w:val="Sub-heading1"/>
        <w:rPr>
          <w:rStyle w:val="IntenseEmphasis"/>
          <w:b/>
          <w:bCs w:val="0"/>
          <w:i w:val="0"/>
          <w:iCs/>
        </w:rPr>
      </w:pPr>
      <w:bookmarkStart w:id="15" w:name="_Toc153803793"/>
      <w:bookmarkStart w:id="16" w:name="_Toc153804595"/>
      <w:bookmarkStart w:id="17" w:name="_Toc153804718"/>
      <w:r w:rsidRPr="00B940C0">
        <w:rPr>
          <w:rStyle w:val="IntenseEmphasis"/>
          <w:b/>
          <w:bCs w:val="0"/>
          <w:i w:val="0"/>
          <w:iCs/>
        </w:rPr>
        <w:lastRenderedPageBreak/>
        <w:t>Criterion 4. Inclusion and Safeguarding</w:t>
      </w:r>
      <w:bookmarkEnd w:id="15"/>
      <w:bookmarkEnd w:id="16"/>
      <w:bookmarkEnd w:id="17"/>
    </w:p>
    <w:p w14:paraId="10422DB7" w14:textId="6DB65BB1" w:rsidR="00B940C0" w:rsidRPr="006A5B47" w:rsidRDefault="0064726E" w:rsidP="0056502F">
      <w:pPr>
        <w:spacing w:after="160"/>
        <w:rPr>
          <w:b/>
          <w:color w:val="003478" w:themeColor="accent1"/>
          <w:sz w:val="24"/>
          <w:szCs w:val="24"/>
          <w:u w:val="single"/>
        </w:rPr>
      </w:pPr>
      <w:r w:rsidRPr="006A5B47">
        <w:rPr>
          <w:b/>
          <w:color w:val="003478" w:themeColor="accent1"/>
          <w:sz w:val="24"/>
          <w:szCs w:val="24"/>
          <w:u w:val="single"/>
        </w:rPr>
        <w:t>Gender</w:t>
      </w:r>
    </w:p>
    <w:p w14:paraId="1C7AFD8F" w14:textId="204C95FB" w:rsidR="0064726E" w:rsidRPr="0056502F" w:rsidRDefault="0064726E" w:rsidP="00B940C0">
      <w:pPr>
        <w:rPr>
          <w:b/>
          <w:lang w:val="en-AU"/>
        </w:rPr>
      </w:pPr>
      <w:r w:rsidRPr="0056502F">
        <w:rPr>
          <w:b/>
          <w:lang w:val="en-AU"/>
        </w:rPr>
        <w:t>Rating: COND</w:t>
      </w:r>
      <w:r w:rsidR="00B45CC8" w:rsidRPr="0056502F">
        <w:rPr>
          <w:b/>
          <w:lang w:val="en-AU"/>
        </w:rPr>
        <w:t>UCIVE</w:t>
      </w:r>
    </w:p>
    <w:p w14:paraId="0F702A1D" w14:textId="618BA1AC" w:rsidR="003C68C0" w:rsidRDefault="003C68C0" w:rsidP="00E95617">
      <w:r w:rsidRPr="00263A0E">
        <w:t xml:space="preserve">The evaluation revealed significant improvements in the lives of women and girls through </w:t>
      </w:r>
      <w:r w:rsidR="00F83952">
        <w:t>AHP’s</w:t>
      </w:r>
      <w:r w:rsidRPr="00263A0E">
        <w:t xml:space="preserve"> tailored support and activities. The </w:t>
      </w:r>
      <w:r w:rsidR="00FC7240">
        <w:t>program’s</w:t>
      </w:r>
      <w:r w:rsidRPr="00263A0E">
        <w:t xml:space="preserve"> design focused on gender equality, addressing specific needs and promoting inclusion. </w:t>
      </w:r>
      <w:r>
        <w:t>The evaluation team observed</w:t>
      </w:r>
      <w:r w:rsidRPr="00263A0E">
        <w:t xml:space="preserve"> positive outcomes, such as increased access to services, improved </w:t>
      </w:r>
      <w:r w:rsidRPr="000D7C2F">
        <w:t xml:space="preserve">hygiene practices, and enhanced confidence among women and adolescent girls. Initiatives like safe spaces and vocational training contributed to empowerment and economic independence. </w:t>
      </w:r>
      <w:r w:rsidR="009B282F" w:rsidRPr="000D7C2F">
        <w:t xml:space="preserve">The evaluation survey showed that </w:t>
      </w:r>
      <w:r w:rsidR="008D3F94">
        <w:t>most</w:t>
      </w:r>
      <w:r w:rsidR="00960523" w:rsidRPr="00E95617">
        <w:t xml:space="preserve"> Rohingya respondents (70%) considered the fairness and equity of AHP support for boys, men, girls, and women to </w:t>
      </w:r>
      <w:r w:rsidR="00F93C1F">
        <w:t>be</w:t>
      </w:r>
      <w:r w:rsidR="00960523" w:rsidRPr="00E95617">
        <w:t xml:space="preserve"> </w:t>
      </w:r>
      <w:proofErr w:type="spellStart"/>
      <w:r w:rsidR="00D948B6" w:rsidRPr="003424F6">
        <w:t>thrivable</w:t>
      </w:r>
      <w:proofErr w:type="spellEnd"/>
      <w:r w:rsidR="00960523" w:rsidRPr="003424F6">
        <w:t xml:space="preserve">. </w:t>
      </w:r>
      <w:r w:rsidR="00124D83" w:rsidRPr="003424F6">
        <w:t>However, a significant percentage (17%) still expressed concerns about fairness and equity, particularly in relation to support provided to women and girls, indicating potential inequities.</w:t>
      </w:r>
      <w:r w:rsidR="00124D83">
        <w:rPr>
          <w:rFonts w:ascii="Segoe UI" w:hAnsi="Segoe UI" w:cs="Segoe UI"/>
          <w:color w:val="374151"/>
          <w:shd w:val="clear" w:color="auto" w:fill="F7F7F8"/>
        </w:rPr>
        <w:t xml:space="preserve"> </w:t>
      </w:r>
      <w:r w:rsidR="00A05A92" w:rsidRPr="00263A0E">
        <w:t xml:space="preserve">Overall, the evaluation </w:t>
      </w:r>
      <w:r w:rsidR="00A05A92">
        <w:t>found</w:t>
      </w:r>
      <w:r w:rsidR="00A05A92" w:rsidRPr="00263A0E">
        <w:t xml:space="preserve"> </w:t>
      </w:r>
      <w:r w:rsidR="008D3F94">
        <w:t xml:space="preserve">that </w:t>
      </w:r>
      <w:r w:rsidR="00A05A92" w:rsidRPr="00263A0E">
        <w:t>the program</w:t>
      </w:r>
      <w:r w:rsidR="00A05A92">
        <w:t xml:space="preserve"> had a</w:t>
      </w:r>
      <w:r w:rsidR="00A05A92" w:rsidRPr="00263A0E">
        <w:t xml:space="preserve"> positive impact on gender equality and the well-being of women and girls.</w:t>
      </w:r>
    </w:p>
    <w:p w14:paraId="735BCD3D" w14:textId="68BB3843" w:rsidR="00B45CC8" w:rsidRPr="006A5B47" w:rsidRDefault="00B45CC8" w:rsidP="009B3652">
      <w:pPr>
        <w:spacing w:after="160"/>
        <w:rPr>
          <w:b/>
          <w:color w:val="003478" w:themeColor="accent1"/>
          <w:sz w:val="24"/>
          <w:szCs w:val="24"/>
          <w:u w:val="single"/>
        </w:rPr>
      </w:pPr>
      <w:r w:rsidRPr="006A5B47">
        <w:rPr>
          <w:b/>
          <w:color w:val="003478" w:themeColor="accent1"/>
          <w:sz w:val="24"/>
          <w:szCs w:val="24"/>
          <w:u w:val="single"/>
        </w:rPr>
        <w:t>Disability</w:t>
      </w:r>
    </w:p>
    <w:p w14:paraId="025A5F3B" w14:textId="3B7025D7" w:rsidR="00B45CC8" w:rsidRPr="00A91931" w:rsidRDefault="00B45CC8" w:rsidP="00A91931">
      <w:pPr>
        <w:rPr>
          <w:b/>
          <w:lang w:val="en-AU"/>
        </w:rPr>
      </w:pPr>
      <w:r w:rsidRPr="00A91931">
        <w:rPr>
          <w:b/>
          <w:lang w:val="en-AU"/>
        </w:rPr>
        <w:t>Rating: CONDUCIVE</w:t>
      </w:r>
    </w:p>
    <w:p w14:paraId="55B8905B" w14:textId="4C3769AB" w:rsidR="003C68C0" w:rsidRDefault="003C68C0" w:rsidP="007063A5">
      <w:pPr>
        <w:spacing w:after="240" w:line="240" w:lineRule="atLeast"/>
        <w:rPr>
          <w:lang w:eastAsia="en-AU"/>
        </w:rPr>
      </w:pPr>
      <w:r w:rsidRPr="00AC41E4">
        <w:rPr>
          <w:lang w:eastAsia="en-AU"/>
        </w:rPr>
        <w:t xml:space="preserve">The AHP program in Bangladesh has made </w:t>
      </w:r>
      <w:r>
        <w:rPr>
          <w:lang w:eastAsia="en-AU"/>
        </w:rPr>
        <w:t>good progress</w:t>
      </w:r>
      <w:r w:rsidRPr="00AC41E4">
        <w:rPr>
          <w:lang w:eastAsia="en-AU"/>
        </w:rPr>
        <w:t xml:space="preserve"> in promoting disability inclusion through collaborative efforts and </w:t>
      </w:r>
      <w:r w:rsidR="00410ADC">
        <w:rPr>
          <w:lang w:eastAsia="en-AU"/>
        </w:rPr>
        <w:t>substantive</w:t>
      </w:r>
      <w:r w:rsidR="00410ADC" w:rsidRPr="00AC41E4">
        <w:rPr>
          <w:lang w:eastAsia="en-AU"/>
        </w:rPr>
        <w:t xml:space="preserve"> </w:t>
      </w:r>
      <w:r w:rsidRPr="00AC41E4">
        <w:rPr>
          <w:lang w:eastAsia="en-AU"/>
        </w:rPr>
        <w:t xml:space="preserve">impacts. People with disabilities in the camp now have improved access to vital resources and support, including </w:t>
      </w:r>
      <w:r>
        <w:rPr>
          <w:lang w:eastAsia="en-AU"/>
        </w:rPr>
        <w:t>WASH</w:t>
      </w:r>
      <w:r w:rsidRPr="00AC41E4">
        <w:rPr>
          <w:lang w:eastAsia="en-AU"/>
        </w:rPr>
        <w:t xml:space="preserve">, </w:t>
      </w:r>
      <w:r w:rsidR="00094D07">
        <w:rPr>
          <w:lang w:eastAsia="en-AU"/>
        </w:rPr>
        <w:t xml:space="preserve">an </w:t>
      </w:r>
      <w:r>
        <w:rPr>
          <w:lang w:eastAsia="en-AU"/>
        </w:rPr>
        <w:t xml:space="preserve">improved </w:t>
      </w:r>
      <w:r w:rsidR="00410ADC">
        <w:rPr>
          <w:lang w:eastAsia="en-AU"/>
        </w:rPr>
        <w:t xml:space="preserve">physical </w:t>
      </w:r>
      <w:r>
        <w:rPr>
          <w:lang w:eastAsia="en-AU"/>
        </w:rPr>
        <w:t>environment</w:t>
      </w:r>
      <w:r w:rsidRPr="00AC41E4">
        <w:rPr>
          <w:lang w:eastAsia="en-AU"/>
        </w:rPr>
        <w:t xml:space="preserve">, and referral pathways. The program has successfully challenged stigma and fostered a shift in community perception, promoting respect and inclusion for individuals with disabilities. By enhancing data collection and communication strategies, the program ensures that the voices and perspectives of people with disabilities are heard and represented. Through the support of partners, including assistive </w:t>
      </w:r>
      <w:r w:rsidR="004A0726">
        <w:rPr>
          <w:lang w:eastAsia="en-AU"/>
        </w:rPr>
        <w:t>technology</w:t>
      </w:r>
      <w:r w:rsidRPr="00AC41E4">
        <w:rPr>
          <w:lang w:eastAsia="en-AU"/>
        </w:rPr>
        <w:t>, modified facilities, and employment opportunities, individuals with disabilities have experienced increased income, confidence, and leadership within their communit</w:t>
      </w:r>
      <w:r w:rsidR="003527FF">
        <w:rPr>
          <w:lang w:eastAsia="en-AU"/>
        </w:rPr>
        <w:t>y</w:t>
      </w:r>
      <w:r>
        <w:rPr>
          <w:lang w:eastAsia="en-AU"/>
        </w:rPr>
        <w:t xml:space="preserve"> structures</w:t>
      </w:r>
      <w:r w:rsidRPr="00AC41E4">
        <w:rPr>
          <w:lang w:eastAsia="en-AU"/>
        </w:rPr>
        <w:t xml:space="preserve">. Despite the progress, persistent barriers and limited pathways necessitate ongoing efforts to improve attitudes and ensure full participation and integration. </w:t>
      </w:r>
    </w:p>
    <w:p w14:paraId="469FA83F" w14:textId="5D364E68" w:rsidR="00B45CC8" w:rsidRPr="006A5B47" w:rsidRDefault="00B45CC8" w:rsidP="00A91931">
      <w:pPr>
        <w:spacing w:after="160"/>
        <w:rPr>
          <w:b/>
          <w:color w:val="003478" w:themeColor="accent1"/>
          <w:sz w:val="24"/>
          <w:szCs w:val="24"/>
          <w:u w:val="single"/>
        </w:rPr>
      </w:pPr>
      <w:r w:rsidRPr="006A5B47">
        <w:rPr>
          <w:b/>
          <w:color w:val="003478" w:themeColor="accent1"/>
          <w:sz w:val="24"/>
          <w:szCs w:val="24"/>
          <w:u w:val="single"/>
        </w:rPr>
        <w:t>Child Protection</w:t>
      </w:r>
    </w:p>
    <w:p w14:paraId="1599345C" w14:textId="60A514F4" w:rsidR="00B45CC8" w:rsidRPr="00A91931" w:rsidRDefault="00B45CC8" w:rsidP="00A91931">
      <w:pPr>
        <w:rPr>
          <w:b/>
          <w:lang w:val="en-AU"/>
        </w:rPr>
      </w:pPr>
      <w:r w:rsidRPr="00A91931">
        <w:rPr>
          <w:b/>
          <w:lang w:val="en-AU"/>
        </w:rPr>
        <w:t xml:space="preserve">Rating: </w:t>
      </w:r>
      <w:r w:rsidRPr="219C6F39">
        <w:rPr>
          <w:b/>
          <w:bCs/>
          <w:lang w:val="en-AU"/>
        </w:rPr>
        <w:t>C</w:t>
      </w:r>
      <w:r w:rsidR="00382395" w:rsidRPr="219C6F39">
        <w:rPr>
          <w:b/>
          <w:bCs/>
          <w:lang w:val="en-AU"/>
        </w:rPr>
        <w:t>O</w:t>
      </w:r>
      <w:r w:rsidR="00CC7737" w:rsidRPr="219C6F39">
        <w:rPr>
          <w:b/>
          <w:bCs/>
          <w:lang w:val="en-AU"/>
        </w:rPr>
        <w:t>NDU</w:t>
      </w:r>
      <w:r w:rsidR="58960F8B" w:rsidRPr="219C6F39">
        <w:rPr>
          <w:b/>
          <w:bCs/>
          <w:lang w:val="en-AU"/>
        </w:rPr>
        <w:t>C</w:t>
      </w:r>
      <w:r w:rsidR="002B2E00" w:rsidRPr="219C6F39">
        <w:rPr>
          <w:b/>
          <w:bCs/>
          <w:lang w:val="en-AU"/>
        </w:rPr>
        <w:t>IVE</w:t>
      </w:r>
    </w:p>
    <w:p w14:paraId="0E4DA0F1" w14:textId="30B8626A" w:rsidR="003926AE" w:rsidRDefault="003C68C0" w:rsidP="00344531">
      <w:pPr>
        <w:pStyle w:val="pf0"/>
        <w:rPr>
          <w:rFonts w:asciiTheme="minorHAnsi" w:hAnsiTheme="minorHAnsi" w:cstheme="minorBidi"/>
          <w:sz w:val="20"/>
          <w:szCs w:val="20"/>
        </w:rPr>
      </w:pPr>
      <w:r w:rsidRPr="3841EB46">
        <w:rPr>
          <w:rFonts w:asciiTheme="minorHAnsi" w:hAnsiTheme="minorHAnsi" w:cstheme="minorBidi"/>
          <w:sz w:val="20"/>
          <w:szCs w:val="20"/>
        </w:rPr>
        <w:t xml:space="preserve">The establishment of the </w:t>
      </w:r>
      <w:r w:rsidR="00C700A2" w:rsidRPr="3841EB46">
        <w:rPr>
          <w:rFonts w:asciiTheme="minorHAnsi" w:hAnsiTheme="minorHAnsi" w:cstheme="minorBidi"/>
          <w:sz w:val="20"/>
          <w:szCs w:val="20"/>
        </w:rPr>
        <w:t>ECD</w:t>
      </w:r>
      <w:r w:rsidRPr="3841EB46">
        <w:rPr>
          <w:rFonts w:asciiTheme="minorHAnsi" w:hAnsiTheme="minorHAnsi" w:cstheme="minorBidi"/>
          <w:sz w:val="20"/>
          <w:szCs w:val="20"/>
        </w:rPr>
        <w:t xml:space="preserve"> has significantly impacted </w:t>
      </w:r>
      <w:r w:rsidR="00FC7240" w:rsidRPr="3841EB46">
        <w:rPr>
          <w:rFonts w:asciiTheme="minorHAnsi" w:hAnsiTheme="minorHAnsi" w:cstheme="minorBidi"/>
          <w:sz w:val="20"/>
          <w:szCs w:val="20"/>
        </w:rPr>
        <w:t>children’s</w:t>
      </w:r>
      <w:r w:rsidRPr="3841EB46">
        <w:rPr>
          <w:rFonts w:asciiTheme="minorHAnsi" w:hAnsiTheme="minorHAnsi" w:cstheme="minorBidi"/>
          <w:sz w:val="20"/>
          <w:szCs w:val="20"/>
        </w:rPr>
        <w:t xml:space="preserve"> development, promoted hygiene practices and facilitated their transition into formal education. For many children, who come from a financially disadvantaged background</w:t>
      </w:r>
      <w:r w:rsidR="0043276D" w:rsidRPr="3841EB46">
        <w:rPr>
          <w:rFonts w:asciiTheme="minorHAnsi" w:hAnsiTheme="minorHAnsi" w:cstheme="minorBidi"/>
          <w:sz w:val="20"/>
          <w:szCs w:val="20"/>
        </w:rPr>
        <w:t xml:space="preserve"> (host communities)</w:t>
      </w:r>
      <w:r w:rsidRPr="3841EB46">
        <w:rPr>
          <w:rFonts w:asciiTheme="minorHAnsi" w:hAnsiTheme="minorHAnsi" w:cstheme="minorBidi"/>
          <w:sz w:val="20"/>
          <w:szCs w:val="20"/>
        </w:rPr>
        <w:t xml:space="preserve">, the </w:t>
      </w:r>
      <w:r w:rsidR="006F3BCB" w:rsidRPr="3841EB46">
        <w:rPr>
          <w:rFonts w:asciiTheme="minorHAnsi" w:hAnsiTheme="minorHAnsi" w:cstheme="minorBidi"/>
          <w:sz w:val="20"/>
          <w:szCs w:val="20"/>
        </w:rPr>
        <w:t>ECD</w:t>
      </w:r>
      <w:r w:rsidRPr="3841EB46">
        <w:rPr>
          <w:rFonts w:asciiTheme="minorHAnsi" w:hAnsiTheme="minorHAnsi" w:cstheme="minorBidi"/>
          <w:sz w:val="20"/>
          <w:szCs w:val="20"/>
        </w:rPr>
        <w:t xml:space="preserve"> has provided essential education that would otherwise be inaccessible. Parents become active member</w:t>
      </w:r>
      <w:r w:rsidR="00FC7240" w:rsidRPr="3841EB46">
        <w:rPr>
          <w:rFonts w:asciiTheme="minorHAnsi" w:hAnsiTheme="minorHAnsi" w:cstheme="minorBidi"/>
          <w:sz w:val="20"/>
          <w:szCs w:val="20"/>
        </w:rPr>
        <w:t>s</w:t>
      </w:r>
      <w:r w:rsidRPr="3841EB46">
        <w:rPr>
          <w:rFonts w:asciiTheme="minorHAnsi" w:hAnsiTheme="minorHAnsi" w:cstheme="minorBidi"/>
          <w:sz w:val="20"/>
          <w:szCs w:val="20"/>
        </w:rPr>
        <w:t xml:space="preserve"> of the Community-Based Child Protection committee, further engaging with the project</w:t>
      </w:r>
      <w:r w:rsidR="0026274B" w:rsidRPr="3841EB46">
        <w:rPr>
          <w:rFonts w:asciiTheme="minorHAnsi" w:hAnsiTheme="minorHAnsi" w:cstheme="minorBidi"/>
          <w:sz w:val="20"/>
          <w:szCs w:val="20"/>
        </w:rPr>
        <w:t>’</w:t>
      </w:r>
      <w:r w:rsidRPr="3841EB46">
        <w:rPr>
          <w:rFonts w:asciiTheme="minorHAnsi" w:hAnsiTheme="minorHAnsi" w:cstheme="minorBidi"/>
          <w:sz w:val="20"/>
          <w:szCs w:val="20"/>
        </w:rPr>
        <w:t xml:space="preserve">s initiatives which </w:t>
      </w:r>
      <w:r w:rsidR="00FC7240" w:rsidRPr="3841EB46">
        <w:rPr>
          <w:rFonts w:asciiTheme="minorHAnsi" w:hAnsiTheme="minorHAnsi" w:cstheme="minorBidi"/>
          <w:sz w:val="20"/>
          <w:szCs w:val="20"/>
        </w:rPr>
        <w:t>have</w:t>
      </w:r>
      <w:r w:rsidRPr="3841EB46">
        <w:rPr>
          <w:rFonts w:asciiTheme="minorHAnsi" w:hAnsiTheme="minorHAnsi" w:cstheme="minorBidi"/>
          <w:sz w:val="20"/>
          <w:szCs w:val="20"/>
        </w:rPr>
        <w:t xml:space="preserve"> also increased awareness about </w:t>
      </w:r>
      <w:r w:rsidR="002B5D70" w:rsidRPr="3841EB46">
        <w:rPr>
          <w:rFonts w:asciiTheme="minorHAnsi" w:hAnsiTheme="minorHAnsi" w:cstheme="minorBidi"/>
          <w:sz w:val="20"/>
          <w:szCs w:val="20"/>
        </w:rPr>
        <w:t>child marriage, child labour,</w:t>
      </w:r>
      <w:r w:rsidR="002B5D70" w:rsidRPr="3841EB46">
        <w:rPr>
          <w:rStyle w:val="cf01"/>
          <w:rFonts w:asciiTheme="minorHAnsi" w:hAnsiTheme="minorHAnsi" w:cstheme="minorBidi"/>
          <w:sz w:val="20"/>
          <w:szCs w:val="20"/>
        </w:rPr>
        <w:t xml:space="preserve"> </w:t>
      </w:r>
      <w:r w:rsidRPr="3841EB46">
        <w:rPr>
          <w:rFonts w:asciiTheme="minorHAnsi" w:hAnsiTheme="minorHAnsi" w:cstheme="minorBidi"/>
          <w:sz w:val="20"/>
          <w:szCs w:val="20"/>
        </w:rPr>
        <w:t xml:space="preserve">child trafficking and abuse. Despite the challenges posed by COVID-19, </w:t>
      </w:r>
      <w:r w:rsidR="006F3BCB" w:rsidRPr="3841EB46">
        <w:rPr>
          <w:rFonts w:asciiTheme="minorHAnsi" w:hAnsiTheme="minorHAnsi" w:cstheme="minorBidi"/>
          <w:sz w:val="20"/>
          <w:szCs w:val="20"/>
        </w:rPr>
        <w:t>ECD</w:t>
      </w:r>
      <w:r w:rsidRPr="3841EB46">
        <w:rPr>
          <w:rFonts w:asciiTheme="minorHAnsi" w:hAnsiTheme="minorHAnsi" w:cstheme="minorBidi"/>
          <w:sz w:val="20"/>
          <w:szCs w:val="20"/>
        </w:rPr>
        <w:t xml:space="preserve"> adapted by implementing house-to-house learning, ensuring uninterrupted education and awareness sessions. </w:t>
      </w:r>
    </w:p>
    <w:p w14:paraId="0BF6F38A" w14:textId="79B402F1" w:rsidR="002B2E00" w:rsidRPr="00313BC7" w:rsidRDefault="009E4AAC" w:rsidP="00344185">
      <w:pPr>
        <w:pStyle w:val="Sub-heading1"/>
      </w:pPr>
      <w:bookmarkStart w:id="18" w:name="_Toc153803794"/>
      <w:bookmarkStart w:id="19" w:name="_Toc153804596"/>
      <w:bookmarkStart w:id="20" w:name="_Toc153804719"/>
      <w:r w:rsidRPr="008C1FBD">
        <w:t>Criterion 5: Levers –</w:t>
      </w:r>
      <w:r w:rsidRPr="00313BC7">
        <w:t xml:space="preserve"> Localisation and Transparency</w:t>
      </w:r>
      <w:bookmarkEnd w:id="18"/>
      <w:bookmarkEnd w:id="19"/>
      <w:bookmarkEnd w:id="20"/>
    </w:p>
    <w:p w14:paraId="5A42D89B" w14:textId="6D9D45C9" w:rsidR="00DF3D36" w:rsidRPr="006A5B47" w:rsidRDefault="00DF3D36" w:rsidP="009E4AAC">
      <w:pPr>
        <w:rPr>
          <w:b/>
          <w:color w:val="003478" w:themeColor="accent1"/>
          <w:sz w:val="24"/>
          <w:szCs w:val="24"/>
          <w:u w:val="single"/>
        </w:rPr>
      </w:pPr>
      <w:r w:rsidRPr="006A5B47">
        <w:rPr>
          <w:b/>
          <w:color w:val="003478" w:themeColor="accent1"/>
          <w:sz w:val="24"/>
          <w:szCs w:val="24"/>
          <w:u w:val="single"/>
        </w:rPr>
        <w:t>Localisation</w:t>
      </w:r>
    </w:p>
    <w:p w14:paraId="070DD4BC" w14:textId="5D03A890" w:rsidR="00DF3D36" w:rsidRPr="00344185" w:rsidRDefault="00DF3D36" w:rsidP="009E4AAC">
      <w:pPr>
        <w:rPr>
          <w:b/>
          <w:lang w:val="en-AU"/>
        </w:rPr>
      </w:pPr>
      <w:r w:rsidRPr="00344185">
        <w:rPr>
          <w:b/>
          <w:lang w:val="en-AU"/>
        </w:rPr>
        <w:t>Rating: CONDUCIVE</w:t>
      </w:r>
    </w:p>
    <w:p w14:paraId="3F827548" w14:textId="6F83DD50" w:rsidR="00AA1F77" w:rsidRDefault="00AA1F77" w:rsidP="00AA1F77">
      <w:pPr>
        <w:tabs>
          <w:tab w:val="left" w:pos="960"/>
        </w:tabs>
        <w:spacing w:before="0" w:line="240" w:lineRule="atLeast"/>
      </w:pPr>
      <w:r w:rsidRPr="00412309">
        <w:rPr>
          <w:spacing w:val="-2"/>
        </w:rPr>
        <w:t xml:space="preserve">AHP Phase III </w:t>
      </w:r>
      <w:r>
        <w:rPr>
          <w:spacing w:val="-2"/>
        </w:rPr>
        <w:t xml:space="preserve">promoted </w:t>
      </w:r>
      <w:r w:rsidRPr="00412309">
        <w:rPr>
          <w:spacing w:val="-2"/>
        </w:rPr>
        <w:t>localisation</w:t>
      </w:r>
      <w:r>
        <w:rPr>
          <w:spacing w:val="-2"/>
        </w:rPr>
        <w:t xml:space="preserve"> across the consortium, strengthened the role and visibility of local organisations and sought to position them to find ongoing resourcing to continue services and support. It </w:t>
      </w:r>
      <w:r w:rsidR="008D3F94">
        <w:t>prioritised</w:t>
      </w:r>
      <w:r>
        <w:t xml:space="preserve"> </w:t>
      </w:r>
      <w:r w:rsidRPr="007652BC">
        <w:t>local staff</w:t>
      </w:r>
      <w:r>
        <w:t xml:space="preserve"> for key roles, recognised and valued the expertise of local partners,</w:t>
      </w:r>
      <w:r w:rsidRPr="007652BC">
        <w:t xml:space="preserve"> </w:t>
      </w:r>
      <w:r>
        <w:t xml:space="preserve">monitored </w:t>
      </w:r>
      <w:r w:rsidRPr="007652BC">
        <w:t>resourc</w:t>
      </w:r>
      <w:r>
        <w:t xml:space="preserve">ing to local partners, and </w:t>
      </w:r>
      <w:r w:rsidRPr="007652BC">
        <w:t>involv</w:t>
      </w:r>
      <w:r>
        <w:t xml:space="preserve">ed </w:t>
      </w:r>
      <w:r w:rsidRPr="007652BC">
        <w:t xml:space="preserve">community </w:t>
      </w:r>
      <w:r>
        <w:t xml:space="preserve">members </w:t>
      </w:r>
      <w:r w:rsidRPr="007652BC">
        <w:t xml:space="preserve">in decision-making. </w:t>
      </w:r>
    </w:p>
    <w:p w14:paraId="0C3E191D" w14:textId="35928538" w:rsidR="00AA1F77" w:rsidRDefault="00AA1F77" w:rsidP="00AA1F77">
      <w:pPr>
        <w:tabs>
          <w:tab w:val="left" w:pos="960"/>
        </w:tabs>
        <w:spacing w:before="0" w:line="240" w:lineRule="atLeast"/>
      </w:pPr>
      <w:r>
        <w:t xml:space="preserve">Within the limitations of the context, where formal refugee civil society organisations are illegal, AHP Bangladesh was locally led and implemented and supported local women, men and people with disability to develop a range of capabilities through training, </w:t>
      </w:r>
      <w:r w:rsidR="00620150">
        <w:t>activity</w:t>
      </w:r>
      <w:r w:rsidR="002645A8">
        <w:t xml:space="preserve"> </w:t>
      </w:r>
      <w:r>
        <w:t xml:space="preserve">implementation by volunteers, and representative roles on activity committees. </w:t>
      </w:r>
    </w:p>
    <w:p w14:paraId="39A460D8" w14:textId="0CDE1153" w:rsidR="00BD626E" w:rsidRDefault="00AA1F77" w:rsidP="007063A5">
      <w:pPr>
        <w:tabs>
          <w:tab w:val="left" w:pos="960"/>
        </w:tabs>
        <w:spacing w:after="240" w:line="240" w:lineRule="atLeast"/>
      </w:pPr>
      <w:r>
        <w:rPr>
          <w:spacing w:val="-2"/>
        </w:rPr>
        <w:t xml:space="preserve">AHP promoted the humanitarian principle of ensuring sufficient resourcing to local actors by reporting on the percentage of funds transferred between the ANGO, local ANGO </w:t>
      </w:r>
      <w:r w:rsidR="00FC7240">
        <w:rPr>
          <w:spacing w:val="-2"/>
        </w:rPr>
        <w:t>branches</w:t>
      </w:r>
      <w:r>
        <w:rPr>
          <w:spacing w:val="-2"/>
        </w:rPr>
        <w:t xml:space="preserve">, and local partners. Some AHP </w:t>
      </w:r>
      <w:r w:rsidRPr="00412309">
        <w:rPr>
          <w:spacing w:val="-2"/>
        </w:rPr>
        <w:t xml:space="preserve">partners </w:t>
      </w:r>
      <w:r>
        <w:rPr>
          <w:spacing w:val="-2"/>
        </w:rPr>
        <w:t>went beyond Grand Bargain commitments to provide more than 25% of funding to their humanitarian partners.</w:t>
      </w:r>
      <w:r>
        <w:t xml:space="preserve"> </w:t>
      </w:r>
    </w:p>
    <w:p w14:paraId="040B14EF" w14:textId="4FDA1DC0" w:rsidR="00DF3D36" w:rsidRPr="006A5B47" w:rsidRDefault="00DF3D36" w:rsidP="00344185">
      <w:pPr>
        <w:rPr>
          <w:b/>
          <w:color w:val="003478" w:themeColor="accent1"/>
          <w:sz w:val="24"/>
          <w:szCs w:val="24"/>
          <w:u w:val="single"/>
        </w:rPr>
      </w:pPr>
      <w:r w:rsidRPr="006A5B47">
        <w:rPr>
          <w:b/>
          <w:color w:val="003478" w:themeColor="accent1"/>
          <w:sz w:val="24"/>
          <w:szCs w:val="24"/>
          <w:u w:val="single"/>
        </w:rPr>
        <w:t>Accountability and transparency</w:t>
      </w:r>
    </w:p>
    <w:p w14:paraId="126CC7E4" w14:textId="6126D125" w:rsidR="000E3334" w:rsidRPr="00344185" w:rsidRDefault="000E3334" w:rsidP="00344185">
      <w:pPr>
        <w:rPr>
          <w:b/>
          <w:lang w:val="en-AU"/>
        </w:rPr>
      </w:pPr>
      <w:r w:rsidRPr="00344185">
        <w:rPr>
          <w:b/>
          <w:lang w:val="en-AU"/>
        </w:rPr>
        <w:lastRenderedPageBreak/>
        <w:t>Rating: CONDUCIVE</w:t>
      </w:r>
    </w:p>
    <w:p w14:paraId="04098ECC" w14:textId="52C314A5" w:rsidR="004E277D" w:rsidRPr="00CC0621" w:rsidRDefault="004E277D" w:rsidP="007063A5">
      <w:pPr>
        <w:spacing w:after="240" w:line="240" w:lineRule="atLeast"/>
      </w:pPr>
      <w:r>
        <w:t xml:space="preserve">AHP has made significant progress </w:t>
      </w:r>
      <w:r w:rsidR="00FC7240">
        <w:t xml:space="preserve">in </w:t>
      </w:r>
      <w:r>
        <w:t xml:space="preserve">improving </w:t>
      </w:r>
      <w:r w:rsidR="00FC7240">
        <w:t>downward</w:t>
      </w:r>
      <w:r>
        <w:t xml:space="preserve"> accountability to the affected populations with multiple mechanisms, albeit the feedback loop is yet to be closed in some cases. To date, however, transparency practices have not been sufficient to meet the demand of local organisations in the partnership. Local organisations in the partnership demand that international organisations share </w:t>
      </w:r>
      <w:r w:rsidR="00FC7240">
        <w:t xml:space="preserve">the </w:t>
      </w:r>
      <w:r>
        <w:t xml:space="preserve">budget and provide operation </w:t>
      </w:r>
      <w:r w:rsidR="0078145C">
        <w:t>costs,</w:t>
      </w:r>
      <w:r>
        <w:t xml:space="preserve"> so they are able to provide staff benefits as required. However, this is not taking place.</w:t>
      </w:r>
    </w:p>
    <w:p w14:paraId="443DE905" w14:textId="0A02633C" w:rsidR="00114B5F" w:rsidRPr="00814408" w:rsidRDefault="00114B5F" w:rsidP="00620150">
      <w:pPr>
        <w:rPr>
          <w:lang w:eastAsia="en-AU"/>
        </w:rPr>
      </w:pPr>
      <w:r w:rsidRPr="32239227">
        <w:rPr>
          <w:lang w:eastAsia="en-AU"/>
        </w:rPr>
        <w:t xml:space="preserve">A significant percentage of staff </w:t>
      </w:r>
      <w:r w:rsidR="00F274DC" w:rsidRPr="32239227">
        <w:rPr>
          <w:lang w:eastAsia="en-AU"/>
        </w:rPr>
        <w:t>survey</w:t>
      </w:r>
      <w:r w:rsidRPr="32239227">
        <w:rPr>
          <w:lang w:eastAsia="en-AU"/>
        </w:rPr>
        <w:t xml:space="preserve"> (53%) </w:t>
      </w:r>
      <w:r w:rsidR="00620150" w:rsidRPr="32239227">
        <w:rPr>
          <w:lang w:eastAsia="en-AU"/>
        </w:rPr>
        <w:t>respondents found</w:t>
      </w:r>
      <w:r w:rsidRPr="32239227">
        <w:rPr>
          <w:lang w:eastAsia="en-AU"/>
        </w:rPr>
        <w:t xml:space="preserve"> the involvement of affected people conducive, indicating </w:t>
      </w:r>
      <w:r w:rsidR="002645A8" w:rsidRPr="32239227">
        <w:rPr>
          <w:lang w:eastAsia="en-AU"/>
        </w:rPr>
        <w:t xml:space="preserve">that </w:t>
      </w:r>
      <w:r w:rsidRPr="32239227">
        <w:rPr>
          <w:lang w:eastAsia="en-AU"/>
        </w:rPr>
        <w:t>affected people have a say in the process. A considerable proportion (29%) perceive</w:t>
      </w:r>
      <w:r w:rsidR="00620150" w:rsidRPr="32239227">
        <w:rPr>
          <w:lang w:eastAsia="en-AU"/>
        </w:rPr>
        <w:t>d</w:t>
      </w:r>
      <w:r w:rsidRPr="32239227">
        <w:rPr>
          <w:lang w:eastAsia="en-AU"/>
        </w:rPr>
        <w:t xml:space="preserve"> it as </w:t>
      </w:r>
      <w:proofErr w:type="spellStart"/>
      <w:r w:rsidR="00D948B6" w:rsidRPr="00344531">
        <w:rPr>
          <w:rStyle w:val="cf01"/>
          <w:rFonts w:asciiTheme="minorHAnsi" w:hAnsiTheme="minorHAnsi" w:cstheme="minorHAnsi"/>
          <w:sz w:val="20"/>
          <w:szCs w:val="20"/>
        </w:rPr>
        <w:t>thrivable</w:t>
      </w:r>
      <w:proofErr w:type="spellEnd"/>
      <w:r w:rsidRPr="32239227">
        <w:rPr>
          <w:lang w:eastAsia="en-AU"/>
        </w:rPr>
        <w:t xml:space="preserve">, </w:t>
      </w:r>
      <w:r w:rsidR="002645A8" w:rsidRPr="32239227">
        <w:rPr>
          <w:lang w:eastAsia="en-AU"/>
        </w:rPr>
        <w:t xml:space="preserve">indicating a </w:t>
      </w:r>
      <w:r w:rsidRPr="32239227">
        <w:rPr>
          <w:lang w:eastAsia="en-AU"/>
        </w:rPr>
        <w:t>high satisfaction with the involvement</w:t>
      </w:r>
      <w:r w:rsidR="00620150" w:rsidRPr="32239227">
        <w:rPr>
          <w:lang w:eastAsia="en-AU"/>
        </w:rPr>
        <w:t xml:space="preserve"> of affected people</w:t>
      </w:r>
      <w:r w:rsidRPr="32239227">
        <w:rPr>
          <w:lang w:eastAsia="en-AU"/>
        </w:rPr>
        <w:t>.</w:t>
      </w:r>
      <w:r w:rsidR="00620150" w:rsidRPr="32239227">
        <w:rPr>
          <w:lang w:eastAsia="en-AU"/>
        </w:rPr>
        <w:t xml:space="preserve"> Two per cent</w:t>
      </w:r>
      <w:r w:rsidRPr="32239227">
        <w:rPr>
          <w:lang w:eastAsia="en-AU"/>
        </w:rPr>
        <w:t xml:space="preserve"> of respondents find the</w:t>
      </w:r>
      <w:r w:rsidR="00620150" w:rsidRPr="32239227">
        <w:rPr>
          <w:lang w:eastAsia="en-AU"/>
        </w:rPr>
        <w:t>ir</w:t>
      </w:r>
      <w:r w:rsidRPr="32239227">
        <w:rPr>
          <w:lang w:eastAsia="en-AU"/>
        </w:rPr>
        <w:t xml:space="preserve"> involvement problematic, highlighting the need to address limitations and ensure broader participation and representation.</w:t>
      </w:r>
    </w:p>
    <w:p w14:paraId="7648DC93" w14:textId="77777777" w:rsidR="003C68C0" w:rsidRPr="00E44EE4" w:rsidRDefault="009F1C64" w:rsidP="00344185">
      <w:pPr>
        <w:pStyle w:val="Sub-heading1"/>
      </w:pPr>
      <w:bookmarkStart w:id="21" w:name="_Toc153803795"/>
      <w:bookmarkStart w:id="22" w:name="_Toc153804597"/>
      <w:bookmarkStart w:id="23" w:name="_Toc153804720"/>
      <w:r w:rsidRPr="00FC2378">
        <w:t>R</w:t>
      </w:r>
      <w:r w:rsidR="003C68C0" w:rsidRPr="00E44EE4">
        <w:t>ecommendations</w:t>
      </w:r>
      <w:bookmarkEnd w:id="21"/>
      <w:bookmarkEnd w:id="22"/>
      <w:bookmarkEnd w:id="23"/>
      <w:r w:rsidR="003C68C0" w:rsidRPr="00E44EE4">
        <w:t xml:space="preserve"> </w:t>
      </w:r>
    </w:p>
    <w:p w14:paraId="049BE4EB" w14:textId="354E0666" w:rsidR="00AC7033" w:rsidRPr="00660D40" w:rsidRDefault="00AC7033" w:rsidP="00AC7033">
      <w:pPr>
        <w:spacing w:line="240" w:lineRule="atLeast"/>
        <w:rPr>
          <w:rStyle w:val="IntenseEmphasis"/>
          <w:b w:val="0"/>
        </w:rPr>
      </w:pPr>
      <w:r>
        <w:rPr>
          <w:rStyle w:val="IntenseEmphasis"/>
          <w:b w:val="0"/>
          <w:bCs w:val="0"/>
          <w:i w:val="0"/>
          <w:iCs w:val="0"/>
        </w:rPr>
        <w:t xml:space="preserve">The evaluation identified </w:t>
      </w:r>
      <w:r w:rsidR="00326B81">
        <w:rPr>
          <w:rStyle w:val="IntenseEmphasis"/>
          <w:b w:val="0"/>
          <w:bCs w:val="0"/>
          <w:i w:val="0"/>
          <w:iCs w:val="0"/>
        </w:rPr>
        <w:t>15</w:t>
      </w:r>
      <w:r>
        <w:rPr>
          <w:rStyle w:val="IntenseEmphasis"/>
          <w:b w:val="0"/>
          <w:bCs w:val="0"/>
          <w:i w:val="0"/>
          <w:iCs w:val="0"/>
        </w:rPr>
        <w:t xml:space="preserve"> key recommendations to build on the successes of AHP Bangladesh Phase III and strengthen future programming. </w:t>
      </w:r>
    </w:p>
    <w:p w14:paraId="6BA9ACB6" w14:textId="77777777" w:rsidR="00AC7033" w:rsidRPr="000737BD" w:rsidRDefault="00AC7033" w:rsidP="00AC7033">
      <w:pPr>
        <w:tabs>
          <w:tab w:val="left" w:pos="960"/>
        </w:tabs>
        <w:spacing w:before="240"/>
        <w:rPr>
          <w:b/>
          <w:bCs/>
          <w:color w:val="0065BC" w:themeColor="background2"/>
        </w:rPr>
      </w:pPr>
      <w:r w:rsidRPr="000737BD">
        <w:rPr>
          <w:b/>
          <w:bCs/>
          <w:color w:val="0065BC" w:themeColor="background2"/>
        </w:rPr>
        <w:t>Strengthening resilience and self-reliance</w:t>
      </w:r>
    </w:p>
    <w:p w14:paraId="6753BBCC" w14:textId="26F4341B" w:rsidR="00AC7033" w:rsidRDefault="00AC7033" w:rsidP="000756B5">
      <w:pPr>
        <w:pStyle w:val="ListParagraph"/>
        <w:numPr>
          <w:ilvl w:val="0"/>
          <w:numId w:val="10"/>
        </w:numPr>
        <w:spacing w:line="240" w:lineRule="atLeast"/>
        <w:ind w:left="340" w:hanging="340"/>
        <w:contextualSpacing w:val="0"/>
      </w:pPr>
      <w:r>
        <w:t>V</w:t>
      </w:r>
      <w:r w:rsidRPr="00DA0C97">
        <w:t xml:space="preserve">olunteering opportunities </w:t>
      </w:r>
      <w:r>
        <w:t xml:space="preserve">are in high demand in camps and demonstrated their effectiveness in </w:t>
      </w:r>
      <w:r w:rsidRPr="00DA0C97">
        <w:t>promot</w:t>
      </w:r>
      <w:r>
        <w:t xml:space="preserve">ing the </w:t>
      </w:r>
      <w:r w:rsidRPr="00505773">
        <w:rPr>
          <w:b/>
          <w:bCs/>
        </w:rPr>
        <w:t xml:space="preserve">self-reliance, resilience </w:t>
      </w:r>
      <w:r w:rsidRPr="000737BD">
        <w:t>and even</w:t>
      </w:r>
      <w:r w:rsidRPr="00505773">
        <w:rPr>
          <w:b/>
          <w:bCs/>
        </w:rPr>
        <w:t xml:space="preserve"> protection </w:t>
      </w:r>
      <w:r w:rsidRPr="00DA0C97">
        <w:t>of displaced people</w:t>
      </w:r>
      <w:r>
        <w:t xml:space="preserve">, in the areas of </w:t>
      </w:r>
      <w:r w:rsidRPr="00B24ECC">
        <w:t>Disaster Risk Reduction (DRR) and WASH within the camps.</w:t>
      </w:r>
      <w:r>
        <w:t xml:space="preserve"> T</w:t>
      </w:r>
      <w:r w:rsidRPr="00DA0C97">
        <w:t xml:space="preserve">his model </w:t>
      </w:r>
      <w:r>
        <w:t xml:space="preserve">should </w:t>
      </w:r>
      <w:r w:rsidRPr="00DA0C97">
        <w:t xml:space="preserve">be more broadly reflected across the </w:t>
      </w:r>
      <w:r>
        <w:t xml:space="preserve">AHP </w:t>
      </w:r>
      <w:r w:rsidR="00192FA0">
        <w:t>activities,</w:t>
      </w:r>
      <w:r w:rsidR="00240E3F">
        <w:t xml:space="preserve"> and more opportunities and incentives </w:t>
      </w:r>
      <w:r w:rsidR="00862741">
        <w:t xml:space="preserve">should be </w:t>
      </w:r>
      <w:r w:rsidR="00240E3F">
        <w:t>made available to refugees</w:t>
      </w:r>
      <w:r w:rsidRPr="00DA0C97">
        <w:t>.</w:t>
      </w:r>
    </w:p>
    <w:p w14:paraId="684EACC4" w14:textId="37B93E47" w:rsidR="00AC7033" w:rsidRDefault="004A6B5F" w:rsidP="000756B5">
      <w:pPr>
        <w:pStyle w:val="ListParagraph"/>
        <w:numPr>
          <w:ilvl w:val="0"/>
          <w:numId w:val="10"/>
        </w:numPr>
        <w:spacing w:line="240" w:lineRule="atLeast"/>
        <w:ind w:left="340" w:hanging="340"/>
        <w:contextualSpacing w:val="0"/>
      </w:pPr>
      <w:r w:rsidRPr="001F1BB9">
        <w:t>The existing policy instruments present significant challenges when creating market linkages for displaced Rohingya. A key takeaway from AHP implementation is the importance of expanding livelihood and vocational training programs beyond the confines of the camps, focusing on facilitating connections with markets outside. This approach would enable individuals to effectively apply their acquired skills and foster greater self-reliance among the Rohingya community. It is recommended that AHP collaborate with relevant stakeholders at the policy level to advocate for policy changes and support market connections for livelihood interventions within</w:t>
      </w:r>
      <w:r w:rsidR="006F3BCB">
        <w:t xml:space="preserve"> and outside</w:t>
      </w:r>
      <w:r w:rsidRPr="001F1BB9">
        <w:t xml:space="preserve"> the camps.</w:t>
      </w:r>
      <w:r>
        <w:t xml:space="preserve"> </w:t>
      </w:r>
      <w:r w:rsidR="002C7FD1">
        <w:t>Any future investment should s</w:t>
      </w:r>
      <w:r w:rsidR="00AC7033">
        <w:t xml:space="preserve">eek opportunities to </w:t>
      </w:r>
      <w:r w:rsidR="00AC7033" w:rsidRPr="00505773">
        <w:rPr>
          <w:b/>
          <w:bCs/>
        </w:rPr>
        <w:t>expand volunteering activities</w:t>
      </w:r>
      <w:r w:rsidR="00AC7033">
        <w:t xml:space="preserve"> </w:t>
      </w:r>
      <w:r w:rsidR="008D3F94">
        <w:t>directly addressing</w:t>
      </w:r>
      <w:r w:rsidR="00AC7033" w:rsidRPr="00505773">
        <w:rPr>
          <w:b/>
          <w:bCs/>
        </w:rPr>
        <w:t xml:space="preserve"> community needs</w:t>
      </w:r>
      <w:r w:rsidR="00AC7033">
        <w:t xml:space="preserve"> while </w:t>
      </w:r>
      <w:r w:rsidR="008D3F94">
        <w:t>allowing</w:t>
      </w:r>
      <w:r w:rsidR="00AC7033">
        <w:t xml:space="preserve"> volunteers to </w:t>
      </w:r>
      <w:r w:rsidR="00AC7033" w:rsidRPr="00505773">
        <w:rPr>
          <w:b/>
          <w:bCs/>
        </w:rPr>
        <w:t>build skills and earn income</w:t>
      </w:r>
      <w:r w:rsidR="00AC7033">
        <w:t xml:space="preserve">. </w:t>
      </w:r>
      <w:r w:rsidR="002C7FD1">
        <w:t>It should also c</w:t>
      </w:r>
      <w:r w:rsidR="00AC7033">
        <w:t xml:space="preserve">ontinue to </w:t>
      </w:r>
      <w:r w:rsidR="008D3F94">
        <w:t>utilise</w:t>
      </w:r>
      <w:r w:rsidR="00AC7033">
        <w:t xml:space="preserve"> volunteers in </w:t>
      </w:r>
      <w:r w:rsidR="00AC7033" w:rsidRPr="00DA0C97">
        <w:t xml:space="preserve">DRR and WASH </w:t>
      </w:r>
      <w:r w:rsidR="00AC7033">
        <w:t xml:space="preserve">initiatives </w:t>
      </w:r>
      <w:r w:rsidR="00AC7033" w:rsidRPr="00DA0C97">
        <w:t>within the camps</w:t>
      </w:r>
      <w:r w:rsidR="00AC7033">
        <w:t xml:space="preserve"> </w:t>
      </w:r>
      <w:r w:rsidR="00AC7033" w:rsidRPr="00DA0C97">
        <w:t>by designing programs that enable individuals to gain practical skills, access educational resources, develop income-generating activities, and contribute to overall camp management and maintenance.</w:t>
      </w:r>
      <w:r w:rsidR="00AC7033">
        <w:t xml:space="preserve"> </w:t>
      </w:r>
      <w:r w:rsidR="00AC7033" w:rsidRPr="00DA0C97">
        <w:t xml:space="preserve">These initiatives can empower </w:t>
      </w:r>
      <w:r w:rsidR="00AC7033">
        <w:t>volunteers (</w:t>
      </w:r>
      <w:r w:rsidR="00AC7033" w:rsidRPr="00DA0C97">
        <w:t>displaced individuals</w:t>
      </w:r>
      <w:r w:rsidR="00AC7033">
        <w:t>)</w:t>
      </w:r>
      <w:r w:rsidR="00AC7033" w:rsidRPr="00DA0C97">
        <w:t xml:space="preserve"> to actively participate in community-building efforts </w:t>
      </w:r>
      <w:r w:rsidR="008D3F94">
        <w:t>and</w:t>
      </w:r>
      <w:r w:rsidR="00AC7033">
        <w:t xml:space="preserve"> </w:t>
      </w:r>
      <w:r w:rsidR="002645A8">
        <w:t>develop</w:t>
      </w:r>
      <w:r w:rsidR="00AC7033" w:rsidRPr="00DA0C97">
        <w:t xml:space="preserve"> valuable skills that contribute to their </w:t>
      </w:r>
      <w:r w:rsidR="00AC7033" w:rsidRPr="00505773">
        <w:rPr>
          <w:b/>
          <w:bCs/>
        </w:rPr>
        <w:t>self-reliance and resilience</w:t>
      </w:r>
      <w:r w:rsidR="00AC7033" w:rsidRPr="00DA0C97">
        <w:t>.</w:t>
      </w:r>
      <w:r w:rsidR="00AC7033">
        <w:t xml:space="preserve"> They also meet the high community need for greater awareness of WASH</w:t>
      </w:r>
      <w:r w:rsidR="00AC7033" w:rsidRPr="00DA0C97">
        <w:t>,</w:t>
      </w:r>
      <w:r w:rsidR="00192FA0">
        <w:t xml:space="preserve"> are essential for</w:t>
      </w:r>
      <w:r w:rsidR="00AC7033" w:rsidRPr="00DA0C97">
        <w:t xml:space="preserve"> clean</w:t>
      </w:r>
      <w:r w:rsidR="00192FA0">
        <w:t>ing</w:t>
      </w:r>
      <w:r w:rsidR="00AC7033" w:rsidRPr="00DA0C97">
        <w:t xml:space="preserve"> drainage, and facilitate feedback from affected community</w:t>
      </w:r>
      <w:r w:rsidR="00AC7033">
        <w:t xml:space="preserve"> members to AHP partners</w:t>
      </w:r>
      <w:r w:rsidR="00AC7033" w:rsidRPr="00DA0C97">
        <w:t>.</w:t>
      </w:r>
    </w:p>
    <w:p w14:paraId="2D46D590" w14:textId="59EA5F6D" w:rsidR="00AC7033" w:rsidRDefault="00AC7033" w:rsidP="000756B5">
      <w:pPr>
        <w:pStyle w:val="ListParagraph"/>
        <w:numPr>
          <w:ilvl w:val="0"/>
          <w:numId w:val="10"/>
        </w:numPr>
        <w:spacing w:line="240" w:lineRule="atLeast"/>
        <w:ind w:left="340" w:hanging="340"/>
        <w:contextualSpacing w:val="0"/>
      </w:pPr>
      <w:r>
        <w:t xml:space="preserve">Embed </w:t>
      </w:r>
      <w:r w:rsidRPr="00DA0C97">
        <w:t>training and capacity-building</w:t>
      </w:r>
      <w:r>
        <w:t xml:space="preserve"> for volunteers and community facilitators</w:t>
      </w:r>
      <w:r w:rsidR="00192FA0">
        <w:t>.</w:t>
      </w:r>
      <w:r w:rsidRPr="00DA0C97">
        <w:t xml:space="preserve"> </w:t>
      </w:r>
      <w:r>
        <w:t xml:space="preserve">Build on examples of successful AHP activities </w:t>
      </w:r>
      <w:r w:rsidRPr="00E027FA">
        <w:t xml:space="preserve">and </w:t>
      </w:r>
      <w:r w:rsidRPr="000737BD">
        <w:t>o</w:t>
      </w:r>
      <w:r w:rsidRPr="00E027FA">
        <w:t>ffer</w:t>
      </w:r>
      <w:r w:rsidRPr="00DA0C97">
        <w:t xml:space="preserve"> </w:t>
      </w:r>
      <w:r w:rsidRPr="00505773">
        <w:rPr>
          <w:b/>
          <w:bCs/>
        </w:rPr>
        <w:t xml:space="preserve">comprehensive training and capacity-building programs </w:t>
      </w:r>
      <w:r w:rsidRPr="002444FF">
        <w:t>to prepare volunteers and refugees</w:t>
      </w:r>
      <w:r w:rsidRPr="00DA0C97">
        <w:t xml:space="preserve"> for their roles. These programs should encompass skill development, leadership training, project management, and cultural sensitivity to enhance their effectiveness in addressing the unique challenges </w:t>
      </w:r>
      <w:r w:rsidR="008D3F94">
        <w:t>displaced populations face</w:t>
      </w:r>
      <w:r w:rsidRPr="00DA0C97">
        <w:t>.</w:t>
      </w:r>
    </w:p>
    <w:p w14:paraId="117BC08B" w14:textId="0F5BCFBD" w:rsidR="00AC7033" w:rsidRDefault="00AC7033" w:rsidP="000756B5">
      <w:pPr>
        <w:pStyle w:val="ListParagraph"/>
        <w:numPr>
          <w:ilvl w:val="0"/>
          <w:numId w:val="10"/>
        </w:numPr>
        <w:spacing w:line="240" w:lineRule="atLeast"/>
        <w:ind w:left="340" w:hanging="340"/>
        <w:contextualSpacing w:val="0"/>
      </w:pPr>
      <w:r w:rsidRPr="00B24ECC">
        <w:t xml:space="preserve">Broaden the scope of </w:t>
      </w:r>
      <w:r w:rsidRPr="00E22D67">
        <w:rPr>
          <w:b/>
        </w:rPr>
        <w:t>humanitarian roles</w:t>
      </w:r>
      <w:r w:rsidR="00192FA0">
        <w:t>.</w:t>
      </w:r>
      <w:r w:rsidRPr="00B24ECC">
        <w:t xml:space="preserve"> Humanitarian organi</w:t>
      </w:r>
      <w:r>
        <w:t>s</w:t>
      </w:r>
      <w:r w:rsidRPr="00B24ECC">
        <w:t xml:space="preserve">ations should </w:t>
      </w:r>
      <w:r>
        <w:t xml:space="preserve">advocate </w:t>
      </w:r>
      <w:r w:rsidRPr="00B24ECC">
        <w:t xml:space="preserve">beyond traditional volunteering roles and consider engaging </w:t>
      </w:r>
      <w:r w:rsidRPr="00E22D67">
        <w:rPr>
          <w:b/>
        </w:rPr>
        <w:t>refugees in more tangible and active leadership positions in the camps</w:t>
      </w:r>
      <w:r w:rsidRPr="00B24ECC">
        <w:t>. By involving refugees in decision-making processes, project management, and community development initiatives, their perspectives and expertise can be utili</w:t>
      </w:r>
      <w:r>
        <w:t>s</w:t>
      </w:r>
      <w:r w:rsidRPr="00B24ECC">
        <w:t>ed effectively, empowering them to take a proactive role in shaping and implementing humanitarian work.</w:t>
      </w:r>
    </w:p>
    <w:p w14:paraId="223D27CA" w14:textId="77777777" w:rsidR="004E29EF" w:rsidRDefault="004E29EF">
      <w:pPr>
        <w:rPr>
          <w:b/>
          <w:bCs/>
          <w:color w:val="0065BC" w:themeColor="background2"/>
        </w:rPr>
      </w:pPr>
      <w:r>
        <w:rPr>
          <w:b/>
          <w:bCs/>
          <w:color w:val="0065BC" w:themeColor="background2"/>
        </w:rPr>
        <w:br w:type="page"/>
      </w:r>
    </w:p>
    <w:p w14:paraId="5396560F" w14:textId="3BF0DC38" w:rsidR="00AC7033" w:rsidRPr="000737BD" w:rsidRDefault="00AC7033" w:rsidP="00AC7033">
      <w:pPr>
        <w:pStyle w:val="ListBullet"/>
        <w:numPr>
          <w:ilvl w:val="0"/>
          <w:numId w:val="0"/>
        </w:numPr>
        <w:spacing w:before="240" w:line="240" w:lineRule="atLeast"/>
        <w:contextualSpacing w:val="0"/>
        <w:rPr>
          <w:b/>
          <w:bCs/>
          <w:color w:val="0065BC" w:themeColor="background2"/>
          <w:szCs w:val="20"/>
          <w:lang w:val="en-NZ" w:eastAsia="en-US"/>
        </w:rPr>
      </w:pPr>
      <w:r>
        <w:rPr>
          <w:b/>
          <w:bCs/>
          <w:color w:val="0065BC" w:themeColor="background2"/>
          <w:szCs w:val="20"/>
          <w:lang w:val="en-NZ" w:eastAsia="en-US"/>
        </w:rPr>
        <w:lastRenderedPageBreak/>
        <w:t xml:space="preserve">Inclusion </w:t>
      </w:r>
    </w:p>
    <w:p w14:paraId="497054D1" w14:textId="0CFC1B86" w:rsidR="00AC7033" w:rsidRPr="000737BD" w:rsidRDefault="00AC7033" w:rsidP="000756B5">
      <w:pPr>
        <w:pStyle w:val="ListBullet"/>
        <w:numPr>
          <w:ilvl w:val="0"/>
          <w:numId w:val="10"/>
        </w:numPr>
        <w:spacing w:line="240" w:lineRule="atLeast"/>
        <w:ind w:left="340" w:hanging="340"/>
        <w:contextualSpacing w:val="0"/>
      </w:pPr>
      <w:r w:rsidRPr="00DA0C97">
        <w:t xml:space="preserve">AHP demonstrated </w:t>
      </w:r>
      <w:r w:rsidRPr="000737BD">
        <w:rPr>
          <w:b/>
          <w:bCs/>
        </w:rPr>
        <w:t>disability inclusion</w:t>
      </w:r>
      <w:r w:rsidRPr="00DA0C97">
        <w:t xml:space="preserve"> </w:t>
      </w:r>
      <w:r>
        <w:t xml:space="preserve">and inclusion more generally </w:t>
      </w:r>
      <w:r w:rsidRPr="00DA0C97">
        <w:t xml:space="preserve">as a core pillar impact area. However, the congested camp environment, including narrow pathways and confined infrastructure, made it difficult to implement disability measures in line with international principles. It is recommended that comprehensive and </w:t>
      </w:r>
      <w:r w:rsidRPr="000737BD">
        <w:rPr>
          <w:b/>
          <w:bCs/>
        </w:rPr>
        <w:t>locally appropriate</w:t>
      </w:r>
      <w:r w:rsidRPr="00DA0C97">
        <w:t xml:space="preserve"> </w:t>
      </w:r>
      <w:r w:rsidRPr="000737BD">
        <w:rPr>
          <w:b/>
          <w:bCs/>
        </w:rPr>
        <w:t>and practical measures</w:t>
      </w:r>
      <w:r w:rsidRPr="00DA0C97">
        <w:t xml:space="preserve"> are taken to improve accessibility, reach and mobility, </w:t>
      </w:r>
      <w:r>
        <w:t xml:space="preserve">identified </w:t>
      </w:r>
      <w:r w:rsidRPr="00DA0C97">
        <w:t xml:space="preserve">with </w:t>
      </w:r>
      <w:r w:rsidR="00FC7240">
        <w:t xml:space="preserve">the </w:t>
      </w:r>
      <w:r>
        <w:t xml:space="preserve">more </w:t>
      </w:r>
      <w:r w:rsidRPr="00DA0C97">
        <w:t xml:space="preserve">active involvement of people with </w:t>
      </w:r>
      <w:r>
        <w:t xml:space="preserve">a </w:t>
      </w:r>
      <w:r w:rsidRPr="00DA0C97">
        <w:t>disability</w:t>
      </w:r>
      <w:r w:rsidRPr="00DA0C97">
        <w:rPr>
          <w:rFonts w:cs="MyriadPro-Regular"/>
          <w:color w:val="747678" w:themeColor="text1"/>
        </w:rPr>
        <w:t>.</w:t>
      </w:r>
    </w:p>
    <w:p w14:paraId="7572A7D2" w14:textId="43473AB9" w:rsidR="00AC7033" w:rsidRDefault="00AC7033" w:rsidP="000756B5">
      <w:pPr>
        <w:pStyle w:val="ListBullet"/>
        <w:numPr>
          <w:ilvl w:val="0"/>
          <w:numId w:val="10"/>
        </w:numPr>
        <w:spacing w:line="240" w:lineRule="atLeast"/>
        <w:ind w:left="340" w:hanging="340"/>
        <w:contextualSpacing w:val="0"/>
      </w:pPr>
      <w:r>
        <w:t>P</w:t>
      </w:r>
      <w:r w:rsidRPr="00DA0C97">
        <w:t xml:space="preserve">lace a special emphasis on </w:t>
      </w:r>
      <w:r w:rsidRPr="000737BD">
        <w:rPr>
          <w:b/>
          <w:bCs/>
        </w:rPr>
        <w:t>adolescent girls</w:t>
      </w:r>
      <w:r w:rsidRPr="00DA0C97">
        <w:t xml:space="preserve"> in </w:t>
      </w:r>
      <w:r w:rsidR="00192FA0">
        <w:t xml:space="preserve">humanitarian </w:t>
      </w:r>
      <w:r w:rsidRPr="00DA0C97">
        <w:t xml:space="preserve">programming in response to the community culture in the camps and the significant issues and barriers for this vulnerable group. All members of the displaced communities will benefit from the support provided to adolescent girls and women and their increased resilience. </w:t>
      </w:r>
      <w:r w:rsidR="00862741" w:rsidRPr="00862741">
        <w:t xml:space="preserve">Evidence shows that adolescent girls pass the knowledge back to their mothers, which </w:t>
      </w:r>
      <w:r w:rsidRPr="00DA0C97">
        <w:t xml:space="preserve">promotes a broader impact </w:t>
      </w:r>
      <w:r w:rsidR="00FC7240">
        <w:t>on</w:t>
      </w:r>
      <w:r w:rsidRPr="00DA0C97">
        <w:t xml:space="preserve"> families and communities. Some partners have already taken initiatives, for example, creating a separate room for adolescent girls within the safe space centre, </w:t>
      </w:r>
      <w:r w:rsidR="002645A8">
        <w:t>which</w:t>
      </w:r>
      <w:r w:rsidRPr="00DA0C97">
        <w:t xml:space="preserve"> has enabled greater voice and representation for this group, but more can be done.</w:t>
      </w:r>
    </w:p>
    <w:p w14:paraId="4A9D1195" w14:textId="77777777" w:rsidR="00AC7033" w:rsidRPr="00FB78CE" w:rsidRDefault="00AC7033" w:rsidP="000756B5">
      <w:pPr>
        <w:pStyle w:val="ListBullet"/>
        <w:numPr>
          <w:ilvl w:val="0"/>
          <w:numId w:val="10"/>
        </w:numPr>
        <w:spacing w:line="240" w:lineRule="atLeast"/>
        <w:ind w:left="340" w:hanging="340"/>
        <w:contextualSpacing w:val="0"/>
      </w:pPr>
      <w:r w:rsidRPr="00DA0C97">
        <w:t xml:space="preserve">While </w:t>
      </w:r>
      <w:r w:rsidRPr="000737BD">
        <w:rPr>
          <w:b/>
          <w:bCs/>
        </w:rPr>
        <w:t>age-based selection</w:t>
      </w:r>
      <w:r w:rsidRPr="00DA0C97">
        <w:t xml:space="preserve"> criteria for cash and livelihood assistance have proven effective in targeting youth, it is crucial to acknowledge that this approach has inadvertently excluded other vulnerable segments, including orphans and widows, who are facing heightened vulnerability and are in dire need of support. As the voices of the affected people resonate, there is a strong recommendation to </w:t>
      </w:r>
      <w:r w:rsidRPr="008873FB">
        <w:rPr>
          <w:b/>
        </w:rPr>
        <w:t>broaden the inclusion criteria</w:t>
      </w:r>
      <w:r w:rsidRPr="00DA0C97">
        <w:t xml:space="preserve">, allowing for the selection of a wider range of vulnerable individuals within the community. By adopting a more comprehensive approach, </w:t>
      </w:r>
      <w:r>
        <w:t>programs</w:t>
      </w:r>
      <w:r w:rsidRPr="00DA0C97">
        <w:t xml:space="preserve"> can ensure that support reaches those who are most in need, fostering greater inclusivity, equity, and resilience among all members of the communit</w:t>
      </w:r>
      <w:r>
        <w:t>y.</w:t>
      </w:r>
    </w:p>
    <w:p w14:paraId="06B8695C" w14:textId="21DA979E" w:rsidR="00AC7033" w:rsidRPr="00FB78CE" w:rsidRDefault="00AC7033" w:rsidP="000756B5">
      <w:pPr>
        <w:pStyle w:val="ListBullet"/>
        <w:numPr>
          <w:ilvl w:val="0"/>
          <w:numId w:val="10"/>
        </w:numPr>
        <w:spacing w:line="240" w:lineRule="atLeast"/>
        <w:ind w:left="340" w:hanging="340"/>
        <w:contextualSpacing w:val="0"/>
      </w:pPr>
      <w:r>
        <w:t xml:space="preserve">The AHP </w:t>
      </w:r>
      <w:r w:rsidRPr="008873FB">
        <w:rPr>
          <w:b/>
        </w:rPr>
        <w:t>Safe Spaces</w:t>
      </w:r>
      <w:r>
        <w:t xml:space="preserve"> were highly effective in promoting gender equality and inclusion for women</w:t>
      </w:r>
      <w:r w:rsidR="00862741">
        <w:t>, girls</w:t>
      </w:r>
      <w:r>
        <w:t xml:space="preserve">, and people with </w:t>
      </w:r>
      <w:r w:rsidR="002645A8">
        <w:t>disabilities</w:t>
      </w:r>
      <w:r>
        <w:t xml:space="preserve">, and provide a model that should be widely replicated in camps. With appropriately trained </w:t>
      </w:r>
      <w:r w:rsidR="007503CD">
        <w:t xml:space="preserve">female </w:t>
      </w:r>
      <w:r>
        <w:t xml:space="preserve">staff, they provide safety for women and </w:t>
      </w:r>
      <w:r w:rsidR="00192FA0">
        <w:t>children and</w:t>
      </w:r>
      <w:r>
        <w:t xml:space="preserve"> promote broader change at </w:t>
      </w:r>
      <w:r w:rsidR="00FC7240">
        <w:t xml:space="preserve">the </w:t>
      </w:r>
      <w:r>
        <w:t xml:space="preserve">individual and community </w:t>
      </w:r>
      <w:r w:rsidR="00FC7240">
        <w:t>levels</w:t>
      </w:r>
      <w:r>
        <w:t xml:space="preserve"> which is a critical need in the Cox’s Bazar</w:t>
      </w:r>
      <w:r w:rsidR="00192FA0">
        <w:t xml:space="preserve"> context</w:t>
      </w:r>
      <w:r>
        <w:t xml:space="preserve">. </w:t>
      </w:r>
    </w:p>
    <w:p w14:paraId="6BAE94EF" w14:textId="77777777" w:rsidR="00AC7033" w:rsidRDefault="00AC7033" w:rsidP="00AC7033">
      <w:pPr>
        <w:pStyle w:val="ListBullet"/>
        <w:numPr>
          <w:ilvl w:val="0"/>
          <w:numId w:val="0"/>
        </w:numPr>
        <w:spacing w:before="240" w:line="240" w:lineRule="atLeast"/>
        <w:contextualSpacing w:val="0"/>
        <w:rPr>
          <w:b/>
          <w:bCs/>
          <w:color w:val="0065BC" w:themeColor="background2"/>
          <w:szCs w:val="20"/>
          <w:lang w:val="en-NZ" w:eastAsia="en-US"/>
        </w:rPr>
      </w:pPr>
      <w:r w:rsidRPr="000737BD">
        <w:rPr>
          <w:b/>
          <w:bCs/>
          <w:color w:val="0065BC" w:themeColor="background2"/>
          <w:szCs w:val="20"/>
          <w:lang w:val="en-NZ" w:eastAsia="en-US"/>
        </w:rPr>
        <w:t>Monitoring and evaluation</w:t>
      </w:r>
    </w:p>
    <w:p w14:paraId="23947C9A" w14:textId="1E0A5E26" w:rsidR="00AC7033" w:rsidRDefault="00AC7033" w:rsidP="000756B5">
      <w:pPr>
        <w:pStyle w:val="ListBullet"/>
        <w:numPr>
          <w:ilvl w:val="0"/>
          <w:numId w:val="10"/>
        </w:numPr>
        <w:spacing w:line="240" w:lineRule="atLeast"/>
        <w:ind w:left="340" w:hanging="340"/>
        <w:contextualSpacing w:val="0"/>
      </w:pPr>
      <w:r>
        <w:t>E</w:t>
      </w:r>
      <w:r w:rsidRPr="00DA0C97">
        <w:t xml:space="preserve">nhance the effectiveness of monitoring and evaluation </w:t>
      </w:r>
      <w:r>
        <w:t xml:space="preserve">by </w:t>
      </w:r>
      <w:r w:rsidRPr="00DA0C97">
        <w:t>streamlin</w:t>
      </w:r>
      <w:r>
        <w:t xml:space="preserve">ing </w:t>
      </w:r>
      <w:r w:rsidRPr="00DA0C97">
        <w:t>the number of indicators to a concise set of no more than 30</w:t>
      </w:r>
      <w:r>
        <w:t>, including indicators for collective impact and shared learning across AHP agencies.</w:t>
      </w:r>
      <w:r w:rsidRPr="00DA0C97">
        <w:t xml:space="preserve"> </w:t>
      </w:r>
      <w:r w:rsidR="00862741" w:rsidRPr="00862741">
        <w:t>Doing so can achieve a strategic approach to data collection and analysis</w:t>
      </w:r>
      <w:r w:rsidRPr="00DA0C97">
        <w:t xml:space="preserve">, allowing for in-depth qualitative reviews and a focused assessment of program interventions. This </w:t>
      </w:r>
      <w:r w:rsidRPr="00F67580">
        <w:rPr>
          <w:b/>
          <w:bCs/>
        </w:rPr>
        <w:t>streamlined approach</w:t>
      </w:r>
      <w:r w:rsidRPr="00DA0C97">
        <w:t xml:space="preserve"> will not only </w:t>
      </w:r>
      <w:r w:rsidR="008D3F94">
        <w:t>optimise</w:t>
      </w:r>
      <w:r w:rsidRPr="00DA0C97">
        <w:t xml:space="preserve"> resources but also provide valuable insights for informed decision-making, leading to greater program effectiveness and </w:t>
      </w:r>
      <w:r w:rsidR="00FC7240">
        <w:t xml:space="preserve">a </w:t>
      </w:r>
      <w:r w:rsidRPr="00DA0C97">
        <w:t>meaningful impact on the lives of those we serve.</w:t>
      </w:r>
    </w:p>
    <w:p w14:paraId="127CE974" w14:textId="5D2A1820" w:rsidR="00AC7033" w:rsidRPr="00F8014B" w:rsidRDefault="00AC7033" w:rsidP="000756B5">
      <w:pPr>
        <w:pStyle w:val="ListBullet"/>
        <w:numPr>
          <w:ilvl w:val="0"/>
          <w:numId w:val="10"/>
        </w:numPr>
        <w:spacing w:line="240" w:lineRule="atLeast"/>
        <w:ind w:left="340" w:hanging="340"/>
        <w:contextualSpacing w:val="0"/>
      </w:pPr>
      <w:r w:rsidRPr="003A361D">
        <w:t xml:space="preserve">Assist </w:t>
      </w:r>
      <w:r>
        <w:t>time</w:t>
      </w:r>
      <w:r w:rsidR="00192FA0">
        <w:t>-</w:t>
      </w:r>
      <w:r>
        <w:t xml:space="preserve">poor </w:t>
      </w:r>
      <w:r w:rsidRPr="003A361D">
        <w:t>external actors</w:t>
      </w:r>
      <w:r w:rsidR="00192FA0">
        <w:t>,</w:t>
      </w:r>
      <w:r w:rsidRPr="003A361D">
        <w:t xml:space="preserve"> including DFAT and other </w:t>
      </w:r>
      <w:r w:rsidR="002645A8">
        <w:t xml:space="preserve">donors, </w:t>
      </w:r>
      <w:r w:rsidR="002645A8" w:rsidRPr="003A361D">
        <w:t>to</w:t>
      </w:r>
      <w:r w:rsidRPr="003A361D">
        <w:t xml:space="preserve"> </w:t>
      </w:r>
      <w:r w:rsidR="00192FA0">
        <w:t xml:space="preserve">quickly </w:t>
      </w:r>
      <w:r w:rsidRPr="003A361D">
        <w:t xml:space="preserve">understand key progress and results </w:t>
      </w:r>
      <w:r w:rsidRPr="000737BD">
        <w:t xml:space="preserve">to </w:t>
      </w:r>
      <w:r>
        <w:rPr>
          <w:b/>
          <w:bCs/>
        </w:rPr>
        <w:t>ensure that impacts are recogni</w:t>
      </w:r>
      <w:r w:rsidR="0083443F">
        <w:rPr>
          <w:b/>
          <w:bCs/>
        </w:rPr>
        <w:t>s</w:t>
      </w:r>
      <w:r>
        <w:rPr>
          <w:b/>
          <w:bCs/>
        </w:rPr>
        <w:t>ed and valued</w:t>
      </w:r>
      <w:r>
        <w:t xml:space="preserve">. Ensure that reporting presents key information using easy-to-read visuals, such as the Traffic Light system which uses colour coding to highlight areas progressing well, those to watch, and areas of concern </w:t>
      </w:r>
      <w:r w:rsidR="00192FA0">
        <w:t>requiring</w:t>
      </w:r>
      <w:r>
        <w:t xml:space="preserve"> urgent action. Present progress directly against targets and use a combination of limited quantitative output indicators to demonstrate </w:t>
      </w:r>
      <w:r w:rsidR="00FC7240">
        <w:t xml:space="preserve">the </w:t>
      </w:r>
      <w:r>
        <w:t>reach of activities, and qualitative data</w:t>
      </w:r>
      <w:r w:rsidR="00192FA0">
        <w:t>,</w:t>
      </w:r>
      <w:r>
        <w:t xml:space="preserve"> such as quotes and stories of change, to demonstrate depth and complexity.</w:t>
      </w:r>
    </w:p>
    <w:p w14:paraId="5D14C1E2" w14:textId="6E76A5D2" w:rsidR="00AC7033" w:rsidRDefault="00AC7033" w:rsidP="00AC7033">
      <w:pPr>
        <w:pStyle w:val="BodyCopyBold"/>
        <w:rPr>
          <w:color w:val="0065BC" w:themeColor="background2"/>
        </w:rPr>
      </w:pPr>
      <w:r w:rsidRPr="003422F2">
        <w:rPr>
          <w:color w:val="0065BC" w:themeColor="background2"/>
        </w:rPr>
        <w:t xml:space="preserve">Consortium </w:t>
      </w:r>
    </w:p>
    <w:p w14:paraId="005EE488" w14:textId="7B4EB5F5" w:rsidR="00AC7033" w:rsidRPr="002645A8" w:rsidRDefault="00192FA0" w:rsidP="000756B5">
      <w:pPr>
        <w:pStyle w:val="BodyCopyBold"/>
        <w:numPr>
          <w:ilvl w:val="0"/>
          <w:numId w:val="10"/>
        </w:numPr>
        <w:spacing w:before="120"/>
        <w:ind w:left="340" w:hanging="340"/>
      </w:pPr>
      <w:r>
        <w:rPr>
          <w:b w:val="0"/>
          <w:bCs w:val="0"/>
        </w:rPr>
        <w:t xml:space="preserve">The </w:t>
      </w:r>
      <w:r w:rsidR="00AC7033" w:rsidRPr="000737BD">
        <w:rPr>
          <w:b w:val="0"/>
          <w:bCs w:val="0"/>
        </w:rPr>
        <w:t xml:space="preserve">consortium </w:t>
      </w:r>
      <w:r w:rsidR="00AC7033">
        <w:rPr>
          <w:b w:val="0"/>
          <w:bCs w:val="0"/>
        </w:rPr>
        <w:t xml:space="preserve">became </w:t>
      </w:r>
      <w:r w:rsidR="00AC7033" w:rsidRPr="000737BD">
        <w:rPr>
          <w:b w:val="0"/>
          <w:bCs w:val="0"/>
        </w:rPr>
        <w:t xml:space="preserve">a </w:t>
      </w:r>
      <w:r w:rsidR="00AC7033">
        <w:rPr>
          <w:b w:val="0"/>
          <w:bCs w:val="0"/>
        </w:rPr>
        <w:t xml:space="preserve">valued </w:t>
      </w:r>
      <w:r w:rsidR="00AC7033" w:rsidRPr="000737BD">
        <w:rPr>
          <w:b w:val="0"/>
          <w:bCs w:val="0"/>
        </w:rPr>
        <w:t xml:space="preserve">platform for coordination among </w:t>
      </w:r>
      <w:r w:rsidR="00AC7033">
        <w:rPr>
          <w:b w:val="0"/>
          <w:bCs w:val="0"/>
        </w:rPr>
        <w:t xml:space="preserve">those </w:t>
      </w:r>
      <w:r>
        <w:rPr>
          <w:b w:val="0"/>
          <w:bCs w:val="0"/>
        </w:rPr>
        <w:t xml:space="preserve">AHP partners implementing activities. It facilitated </w:t>
      </w:r>
      <w:r w:rsidR="00AC7033">
        <w:rPr>
          <w:b w:val="0"/>
          <w:bCs w:val="0"/>
        </w:rPr>
        <w:t xml:space="preserve">responsive sharing of </w:t>
      </w:r>
      <w:r w:rsidR="00AC7033" w:rsidRPr="000737BD">
        <w:rPr>
          <w:b w:val="0"/>
          <w:bCs w:val="0"/>
        </w:rPr>
        <w:t xml:space="preserve">expertise and experience. </w:t>
      </w:r>
      <w:r w:rsidR="00AC7033">
        <w:rPr>
          <w:b w:val="0"/>
          <w:bCs w:val="0"/>
        </w:rPr>
        <w:t xml:space="preserve">AHP should continue to </w:t>
      </w:r>
      <w:r w:rsidR="00AC7033" w:rsidRPr="00F67580">
        <w:t>resource a consortium mechanism</w:t>
      </w:r>
      <w:r w:rsidR="00AC7033">
        <w:rPr>
          <w:b w:val="0"/>
          <w:bCs w:val="0"/>
        </w:rPr>
        <w:t xml:space="preserve"> that complements partner-specific interventions </w:t>
      </w:r>
      <w:r w:rsidR="00AC7033" w:rsidRPr="000737BD">
        <w:rPr>
          <w:b w:val="0"/>
          <w:bCs w:val="0"/>
        </w:rPr>
        <w:t>to ensure</w:t>
      </w:r>
      <w:r w:rsidR="00AC7033" w:rsidRPr="005E248C">
        <w:rPr>
          <w:b w:val="0"/>
          <w:bCs w:val="0"/>
        </w:rPr>
        <w:t xml:space="preserve"> </w:t>
      </w:r>
      <w:r w:rsidR="00AC7033">
        <w:rPr>
          <w:b w:val="0"/>
          <w:bCs w:val="0"/>
        </w:rPr>
        <w:t xml:space="preserve">ongoing </w:t>
      </w:r>
      <w:r w:rsidR="00AC7033" w:rsidRPr="005E248C">
        <w:rPr>
          <w:b w:val="0"/>
          <w:bCs w:val="0"/>
        </w:rPr>
        <w:t>collaboration and learning between AHP partners</w:t>
      </w:r>
      <w:r w:rsidR="00AC7033">
        <w:rPr>
          <w:b w:val="0"/>
          <w:bCs w:val="0"/>
        </w:rPr>
        <w:t xml:space="preserve"> and promote </w:t>
      </w:r>
      <w:r w:rsidR="003C5455">
        <w:rPr>
          <w:b w:val="0"/>
          <w:bCs w:val="0"/>
        </w:rPr>
        <w:t xml:space="preserve">the continuation of </w:t>
      </w:r>
      <w:r w:rsidR="00AC7033">
        <w:rPr>
          <w:b w:val="0"/>
          <w:bCs w:val="0"/>
        </w:rPr>
        <w:t xml:space="preserve">strong practice </w:t>
      </w:r>
      <w:r w:rsidR="00AC7033" w:rsidRPr="000737BD">
        <w:rPr>
          <w:b w:val="0"/>
          <w:bCs w:val="0"/>
        </w:rPr>
        <w:t xml:space="preserve">in key areas such as monitoring and evaluation, gender and protection, disability inclusion, </w:t>
      </w:r>
      <w:r w:rsidR="002645A8" w:rsidRPr="000737BD">
        <w:rPr>
          <w:b w:val="0"/>
          <w:bCs w:val="0"/>
        </w:rPr>
        <w:t>WASH,</w:t>
      </w:r>
      <w:r w:rsidR="00AC7033" w:rsidRPr="000737BD">
        <w:rPr>
          <w:b w:val="0"/>
          <w:bCs w:val="0"/>
        </w:rPr>
        <w:t xml:space="preserve"> </w:t>
      </w:r>
      <w:r w:rsidR="003C5455">
        <w:rPr>
          <w:b w:val="0"/>
          <w:bCs w:val="0"/>
        </w:rPr>
        <w:t>and</w:t>
      </w:r>
      <w:r w:rsidR="00AC7033" w:rsidRPr="000737BD">
        <w:rPr>
          <w:b w:val="0"/>
          <w:bCs w:val="0"/>
        </w:rPr>
        <w:t xml:space="preserve"> efficient waste management practices. It also offers opportunities for staff of civil society organisations to extend their skills. </w:t>
      </w:r>
      <w:r w:rsidR="00AC7033" w:rsidRPr="0059668B">
        <w:rPr>
          <w:b w:val="0"/>
          <w:bCs w:val="0"/>
        </w:rPr>
        <w:t xml:space="preserve">Some working groups proved highly effective, but the number of working groups should be </w:t>
      </w:r>
      <w:r w:rsidR="002645A8" w:rsidRPr="0059668B">
        <w:rPr>
          <w:b w:val="0"/>
          <w:bCs w:val="0"/>
        </w:rPr>
        <w:t>limited,</w:t>
      </w:r>
      <w:r w:rsidR="00AC7033" w:rsidRPr="0059668B">
        <w:rPr>
          <w:b w:val="0"/>
          <w:bCs w:val="0"/>
        </w:rPr>
        <w:t xml:space="preserve"> and more opportunities sought to engage with existing sector working groups.</w:t>
      </w:r>
      <w:r w:rsidR="00410ADC" w:rsidRPr="00344531">
        <w:rPr>
          <w:b w:val="0"/>
          <w:bCs w:val="0"/>
        </w:rPr>
        <w:t xml:space="preserve"> For instance, integrating gender, disability, inclusion, and localisation into a single group can facilitate breaking silos and enable a more focused approach towards addressing intersectional issues and challenges.</w:t>
      </w:r>
    </w:p>
    <w:p w14:paraId="5371D852" w14:textId="68B460DE" w:rsidR="00AC7033" w:rsidRDefault="00AC7033" w:rsidP="000756B5">
      <w:pPr>
        <w:pStyle w:val="BodyCopyBold"/>
        <w:numPr>
          <w:ilvl w:val="0"/>
          <w:numId w:val="10"/>
        </w:numPr>
        <w:spacing w:before="120"/>
        <w:ind w:left="340" w:hanging="340"/>
        <w:rPr>
          <w:b w:val="0"/>
          <w:bCs w:val="0"/>
        </w:rPr>
      </w:pPr>
      <w:r w:rsidRPr="00634C25">
        <w:rPr>
          <w:b w:val="0"/>
          <w:bCs w:val="0"/>
        </w:rPr>
        <w:t xml:space="preserve">To contribute to the </w:t>
      </w:r>
      <w:r w:rsidRPr="005E248C">
        <w:t>localisation agenda</w:t>
      </w:r>
      <w:r w:rsidRPr="00634C25">
        <w:rPr>
          <w:b w:val="0"/>
          <w:bCs w:val="0"/>
        </w:rPr>
        <w:t xml:space="preserve"> and scale up achievements, AHP implementation should build on the already comprehensive training activities, skills development and knowledge sharing in place under the response. This learning approach will </w:t>
      </w:r>
      <w:r w:rsidRPr="000737BD">
        <w:t>promote</w:t>
      </w:r>
      <w:r w:rsidRPr="00634C25">
        <w:rPr>
          <w:b w:val="0"/>
          <w:bCs w:val="0"/>
        </w:rPr>
        <w:t xml:space="preserve"> </w:t>
      </w:r>
      <w:r w:rsidRPr="000737BD">
        <w:t>technical skills development</w:t>
      </w:r>
      <w:r w:rsidRPr="00634C25">
        <w:rPr>
          <w:b w:val="0"/>
          <w:bCs w:val="0"/>
        </w:rPr>
        <w:t xml:space="preserve"> for field-level stakeholders (</w:t>
      </w:r>
      <w:r w:rsidR="002645A8" w:rsidRPr="00634C25">
        <w:rPr>
          <w:b w:val="0"/>
          <w:bCs w:val="0"/>
        </w:rPr>
        <w:t>e.g.,</w:t>
      </w:r>
      <w:r w:rsidRPr="00634C25">
        <w:rPr>
          <w:b w:val="0"/>
          <w:bCs w:val="0"/>
        </w:rPr>
        <w:t xml:space="preserve"> local NGOs and staff members) while continuing to build the leadership capability of local stakeholders to lead </w:t>
      </w:r>
      <w:r w:rsidR="008D3F94">
        <w:rPr>
          <w:b w:val="0"/>
          <w:bCs w:val="0"/>
        </w:rPr>
        <w:t>front-line</w:t>
      </w:r>
      <w:r w:rsidRPr="00634C25">
        <w:rPr>
          <w:b w:val="0"/>
          <w:bCs w:val="0"/>
        </w:rPr>
        <w:t xml:space="preserve"> humanitarian response. </w:t>
      </w:r>
    </w:p>
    <w:p w14:paraId="5184B45B" w14:textId="77777777" w:rsidR="00AC7033" w:rsidRPr="001F30A5" w:rsidRDefault="00AC7033" w:rsidP="00AC7033">
      <w:pPr>
        <w:pStyle w:val="BodyCopyBold"/>
        <w:rPr>
          <w:color w:val="0065BC" w:themeColor="background2"/>
        </w:rPr>
      </w:pPr>
      <w:r>
        <w:rPr>
          <w:color w:val="0065BC" w:themeColor="background2"/>
        </w:rPr>
        <w:lastRenderedPageBreak/>
        <w:t>Ongoing support and durable solutions</w:t>
      </w:r>
    </w:p>
    <w:p w14:paraId="6B07E4DE" w14:textId="77777777" w:rsidR="00AC7033" w:rsidRDefault="00AC7033" w:rsidP="000756B5">
      <w:pPr>
        <w:pStyle w:val="BodyCopyBold"/>
        <w:numPr>
          <w:ilvl w:val="0"/>
          <w:numId w:val="10"/>
        </w:numPr>
        <w:spacing w:before="120"/>
        <w:ind w:left="340" w:hanging="340"/>
        <w:rPr>
          <w:b w:val="0"/>
          <w:bCs w:val="0"/>
        </w:rPr>
      </w:pPr>
      <w:r w:rsidRPr="002304AD">
        <w:rPr>
          <w:b w:val="0"/>
          <w:bCs w:val="0"/>
        </w:rPr>
        <w:t xml:space="preserve">AHP should actively advocate and collaborate with other stakeholders in the sector to establish a comprehensive agenda for </w:t>
      </w:r>
      <w:r w:rsidRPr="002304AD">
        <w:t>durable solutions</w:t>
      </w:r>
      <w:r w:rsidRPr="002304AD">
        <w:rPr>
          <w:b w:val="0"/>
          <w:bCs w:val="0"/>
        </w:rPr>
        <w:t xml:space="preserve">. While AHP remains committed to addressing immediate humanitarian needs, it is crucial </w:t>
      </w:r>
      <w:r w:rsidRPr="002304AD">
        <w:t>to forge connections and partnerships that facilitate sustainable</w:t>
      </w:r>
      <w:r w:rsidRPr="002304AD">
        <w:rPr>
          <w:b w:val="0"/>
          <w:bCs w:val="0"/>
        </w:rPr>
        <w:t xml:space="preserve">, </w:t>
      </w:r>
      <w:r w:rsidRPr="001F30A5">
        <w:t>long-term solutions</w:t>
      </w:r>
      <w:r w:rsidRPr="002304AD">
        <w:rPr>
          <w:b w:val="0"/>
          <w:bCs w:val="0"/>
        </w:rPr>
        <w:t>, breaking free from the cycle of perpetually managing ongoing humanitarian crises.</w:t>
      </w:r>
    </w:p>
    <w:p w14:paraId="0D6833B0" w14:textId="19978DDD" w:rsidR="009C71AF" w:rsidRPr="009C71AF" w:rsidRDefault="00AC7033" w:rsidP="000756B5">
      <w:pPr>
        <w:pStyle w:val="BodyCopyBold"/>
        <w:numPr>
          <w:ilvl w:val="0"/>
          <w:numId w:val="10"/>
        </w:numPr>
        <w:spacing w:before="120"/>
        <w:ind w:left="340" w:hanging="340"/>
      </w:pPr>
      <w:r w:rsidRPr="00F67580">
        <w:t xml:space="preserve">High </w:t>
      </w:r>
      <w:r w:rsidR="008D3F94">
        <w:t>aid levels</w:t>
      </w:r>
      <w:r w:rsidRPr="00F67580">
        <w:t xml:space="preserve"> are still required</w:t>
      </w:r>
      <w:r w:rsidRPr="002304AD">
        <w:rPr>
          <w:b w:val="0"/>
          <w:bCs w:val="0"/>
        </w:rPr>
        <w:t xml:space="preserve"> to manage the humanitarian needs in Cox’s Bazar. Recent reductions in resourcing have already heightened the risk of family violence, child labour and illegal and dangerous work outside the camps. Life-saving services in education, health, </w:t>
      </w:r>
      <w:r w:rsidR="002645A8" w:rsidRPr="002304AD">
        <w:rPr>
          <w:b w:val="0"/>
          <w:bCs w:val="0"/>
        </w:rPr>
        <w:t>WASH,</w:t>
      </w:r>
      <w:r w:rsidRPr="002304AD">
        <w:rPr>
          <w:b w:val="0"/>
          <w:bCs w:val="0"/>
        </w:rPr>
        <w:t xml:space="preserve"> and protection are fully dependent on external funding, and the situation remains one of protracted </w:t>
      </w:r>
      <w:sdt>
        <w:sdtPr>
          <w:tag w:val="goog_rdk_18"/>
          <w:id w:val="-132559088"/>
        </w:sdtPr>
        <w:sdtEndPr/>
        <w:sdtContent>
          <w:r w:rsidR="0043276D">
            <w:rPr>
              <w:rFonts w:ascii="Arial" w:hAnsi="Arial" w:cs="Arial"/>
              <w:color w:val="000000"/>
            </w:rPr>
            <w:t>emergencies</w:t>
          </w:r>
        </w:sdtContent>
      </w:sdt>
      <w:r w:rsidRPr="002304AD">
        <w:rPr>
          <w:b w:val="0"/>
          <w:bCs w:val="0"/>
        </w:rPr>
        <w:t xml:space="preserve">. AHP should seek opportunities to return to </w:t>
      </w:r>
      <w:r>
        <w:rPr>
          <w:b w:val="0"/>
          <w:bCs w:val="0"/>
        </w:rPr>
        <w:t>previous</w:t>
      </w:r>
      <w:r w:rsidRPr="002304AD">
        <w:rPr>
          <w:b w:val="0"/>
          <w:bCs w:val="0"/>
        </w:rPr>
        <w:t xml:space="preserve"> </w:t>
      </w:r>
      <w:r w:rsidR="008D3F94">
        <w:rPr>
          <w:b w:val="0"/>
          <w:bCs w:val="0"/>
        </w:rPr>
        <w:t>funding levels</w:t>
      </w:r>
      <w:r w:rsidRPr="002304AD">
        <w:rPr>
          <w:b w:val="0"/>
          <w:bCs w:val="0"/>
        </w:rPr>
        <w:t xml:space="preserve"> for the camps and host communities.</w:t>
      </w:r>
      <w:r w:rsidR="00FD5533">
        <w:rPr>
          <w:b w:val="0"/>
          <w:bCs w:val="0"/>
        </w:rPr>
        <w:t xml:space="preserve"> </w:t>
      </w:r>
      <w:r w:rsidR="009C71AF" w:rsidRPr="009C71AF">
        <w:rPr>
          <w:b w:val="0"/>
          <w:bCs w:val="0"/>
        </w:rPr>
        <w:t>It is recommended that both local and international organisations actively engage with affected individuals to enhance their perception and understanding of local humanitarian organi</w:t>
      </w:r>
      <w:r w:rsidR="004E6E36">
        <w:rPr>
          <w:b w:val="0"/>
          <w:bCs w:val="0"/>
        </w:rPr>
        <w:t>s</w:t>
      </w:r>
      <w:r w:rsidR="009C71AF" w:rsidRPr="009C71AF">
        <w:rPr>
          <w:b w:val="0"/>
          <w:bCs w:val="0"/>
        </w:rPr>
        <w:t>ations. Presently, affected people predominantly perceive local organisations as being incapable and having limited potential to lead humanitarian responses. By fostering meaningful partnerships, promoting transparency, and showcasing the expertise and capabilities of local organisations, the perception and confidence in their ability to lead can be improved, leading to more effective and locally-led humanitarian responses.</w:t>
      </w:r>
    </w:p>
    <w:p w14:paraId="0C2FD285" w14:textId="366453AB" w:rsidR="009C71AF" w:rsidRPr="002304AD" w:rsidRDefault="009C71AF" w:rsidP="002304AD">
      <w:pPr>
        <w:sectPr w:rsidR="009C71AF" w:rsidRPr="002304AD" w:rsidSect="00EA09F6">
          <w:headerReference w:type="first" r:id="rId18"/>
          <w:pgSz w:w="11907" w:h="16840" w:code="9"/>
          <w:pgMar w:top="1418" w:right="851" w:bottom="851" w:left="851" w:header="567" w:footer="454" w:gutter="0"/>
          <w:pgNumType w:fmt="lowerRoman" w:start="1"/>
          <w:cols w:space="708"/>
          <w:titlePg/>
          <w:docGrid w:linePitch="360"/>
        </w:sectPr>
      </w:pPr>
    </w:p>
    <w:p w14:paraId="1F8826B6" w14:textId="46A24D76" w:rsidR="002329F8" w:rsidRDefault="002329F8" w:rsidP="004A1A5F">
      <w:pPr>
        <w:pStyle w:val="Title"/>
        <w:spacing w:before="0"/>
      </w:pPr>
      <w:r>
        <w:lastRenderedPageBreak/>
        <w:t>Contents</w:t>
      </w:r>
    </w:p>
    <w:p w14:paraId="4281CC65" w14:textId="484D5F8B" w:rsidR="006C59FA" w:rsidRDefault="00DC42C9">
      <w:pPr>
        <w:pStyle w:val="TOC1"/>
        <w:rPr>
          <w:rFonts w:eastAsiaTheme="minorEastAsia" w:cstheme="minorBidi"/>
          <w:b w:val="0"/>
          <w:kern w:val="2"/>
          <w:sz w:val="22"/>
          <w:szCs w:val="22"/>
          <w14:ligatures w14:val="standardContextual"/>
        </w:rPr>
      </w:pPr>
      <w:r>
        <w:rPr>
          <w:b w:val="0"/>
        </w:rPr>
        <w:fldChar w:fldCharType="begin"/>
      </w:r>
      <w:r>
        <w:rPr>
          <w:b w:val="0"/>
        </w:rPr>
        <w:instrText xml:space="preserve"> TOC \o "1-3" \h \z \u </w:instrText>
      </w:r>
      <w:r>
        <w:rPr>
          <w:b w:val="0"/>
        </w:rPr>
        <w:fldChar w:fldCharType="separate"/>
      </w:r>
      <w:hyperlink w:anchor="_Toc153804714" w:history="1">
        <w:r w:rsidR="006C59FA" w:rsidRPr="00F31865">
          <w:rPr>
            <w:rStyle w:val="Hyperlink"/>
          </w:rPr>
          <w:t>1</w:t>
        </w:r>
        <w:r w:rsidR="006C59FA">
          <w:rPr>
            <w:rFonts w:eastAsiaTheme="minorEastAsia" w:cstheme="minorBidi"/>
            <w:b w:val="0"/>
            <w:kern w:val="2"/>
            <w:sz w:val="22"/>
            <w:szCs w:val="22"/>
            <w14:ligatures w14:val="standardContextual"/>
          </w:rPr>
          <w:tab/>
        </w:r>
        <w:r w:rsidR="006C59FA" w:rsidRPr="00F31865">
          <w:rPr>
            <w:rStyle w:val="Hyperlink"/>
          </w:rPr>
          <w:t>Executive Summary</w:t>
        </w:r>
        <w:r w:rsidR="006C59FA">
          <w:rPr>
            <w:webHidden/>
          </w:rPr>
          <w:tab/>
        </w:r>
        <w:r w:rsidR="006C59FA">
          <w:rPr>
            <w:webHidden/>
          </w:rPr>
          <w:fldChar w:fldCharType="begin"/>
        </w:r>
        <w:r w:rsidR="006C59FA">
          <w:rPr>
            <w:webHidden/>
          </w:rPr>
          <w:instrText xml:space="preserve"> PAGEREF _Toc153804714 \h </w:instrText>
        </w:r>
        <w:r w:rsidR="006C59FA">
          <w:rPr>
            <w:webHidden/>
          </w:rPr>
        </w:r>
        <w:r w:rsidR="006C59FA">
          <w:rPr>
            <w:webHidden/>
          </w:rPr>
          <w:fldChar w:fldCharType="separate"/>
        </w:r>
        <w:r w:rsidR="00927BB0">
          <w:rPr>
            <w:webHidden/>
          </w:rPr>
          <w:t>i</w:t>
        </w:r>
        <w:r w:rsidR="006C59FA">
          <w:rPr>
            <w:webHidden/>
          </w:rPr>
          <w:fldChar w:fldCharType="end"/>
        </w:r>
      </w:hyperlink>
    </w:p>
    <w:p w14:paraId="246CFD98" w14:textId="5A30B15C" w:rsidR="006C59FA" w:rsidRDefault="009C75C8">
      <w:pPr>
        <w:pStyle w:val="TOC1"/>
        <w:rPr>
          <w:rFonts w:eastAsiaTheme="minorEastAsia" w:cstheme="minorBidi"/>
          <w:b w:val="0"/>
          <w:kern w:val="2"/>
          <w:sz w:val="22"/>
          <w:szCs w:val="22"/>
          <w14:ligatures w14:val="standardContextual"/>
        </w:rPr>
      </w:pPr>
      <w:hyperlink w:anchor="_Toc153804721" w:history="1">
        <w:r w:rsidR="006C59FA" w:rsidRPr="00F31865">
          <w:rPr>
            <w:rStyle w:val="Hyperlink"/>
          </w:rPr>
          <w:t>Acronyms</w:t>
        </w:r>
        <w:r w:rsidR="006C59FA">
          <w:rPr>
            <w:webHidden/>
          </w:rPr>
          <w:tab/>
        </w:r>
        <w:r w:rsidR="006C59FA">
          <w:rPr>
            <w:webHidden/>
          </w:rPr>
          <w:fldChar w:fldCharType="begin"/>
        </w:r>
        <w:r w:rsidR="006C59FA">
          <w:rPr>
            <w:webHidden/>
          </w:rPr>
          <w:instrText xml:space="preserve"> PAGEREF _Toc153804721 \h </w:instrText>
        </w:r>
        <w:r w:rsidR="006C59FA">
          <w:rPr>
            <w:webHidden/>
          </w:rPr>
        </w:r>
        <w:r w:rsidR="006C59FA">
          <w:rPr>
            <w:webHidden/>
          </w:rPr>
          <w:fldChar w:fldCharType="separate"/>
        </w:r>
        <w:r w:rsidR="00927BB0">
          <w:rPr>
            <w:webHidden/>
          </w:rPr>
          <w:t>10</w:t>
        </w:r>
        <w:r w:rsidR="006C59FA">
          <w:rPr>
            <w:webHidden/>
          </w:rPr>
          <w:fldChar w:fldCharType="end"/>
        </w:r>
      </w:hyperlink>
    </w:p>
    <w:p w14:paraId="04496892" w14:textId="3CD7C9BE" w:rsidR="006C59FA" w:rsidRDefault="009C75C8">
      <w:pPr>
        <w:pStyle w:val="TOC1"/>
        <w:rPr>
          <w:rFonts w:eastAsiaTheme="minorEastAsia" w:cstheme="minorBidi"/>
          <w:b w:val="0"/>
          <w:kern w:val="2"/>
          <w:sz w:val="22"/>
          <w:szCs w:val="22"/>
          <w14:ligatures w14:val="standardContextual"/>
        </w:rPr>
      </w:pPr>
      <w:hyperlink w:anchor="_Toc153804722" w:history="1">
        <w:r w:rsidR="006C59FA" w:rsidRPr="00F31865">
          <w:rPr>
            <w:rStyle w:val="Hyperlink"/>
          </w:rPr>
          <w:t>2</w:t>
        </w:r>
        <w:r w:rsidR="006C59FA">
          <w:rPr>
            <w:rFonts w:eastAsiaTheme="minorEastAsia" w:cstheme="minorBidi"/>
            <w:b w:val="0"/>
            <w:kern w:val="2"/>
            <w:sz w:val="22"/>
            <w:szCs w:val="22"/>
            <w14:ligatures w14:val="standardContextual"/>
          </w:rPr>
          <w:tab/>
        </w:r>
        <w:r w:rsidR="006C59FA" w:rsidRPr="00F31865">
          <w:rPr>
            <w:rStyle w:val="Hyperlink"/>
          </w:rPr>
          <w:t>About the Evaluation</w:t>
        </w:r>
        <w:r w:rsidR="006C59FA">
          <w:rPr>
            <w:webHidden/>
          </w:rPr>
          <w:tab/>
        </w:r>
        <w:r w:rsidR="006C59FA">
          <w:rPr>
            <w:webHidden/>
          </w:rPr>
          <w:fldChar w:fldCharType="begin"/>
        </w:r>
        <w:r w:rsidR="006C59FA">
          <w:rPr>
            <w:webHidden/>
          </w:rPr>
          <w:instrText xml:space="preserve"> PAGEREF _Toc153804722 \h </w:instrText>
        </w:r>
        <w:r w:rsidR="006C59FA">
          <w:rPr>
            <w:webHidden/>
          </w:rPr>
        </w:r>
        <w:r w:rsidR="006C59FA">
          <w:rPr>
            <w:webHidden/>
          </w:rPr>
          <w:fldChar w:fldCharType="separate"/>
        </w:r>
        <w:r w:rsidR="00927BB0">
          <w:rPr>
            <w:webHidden/>
          </w:rPr>
          <w:t>11</w:t>
        </w:r>
        <w:r w:rsidR="006C59FA">
          <w:rPr>
            <w:webHidden/>
          </w:rPr>
          <w:fldChar w:fldCharType="end"/>
        </w:r>
      </w:hyperlink>
    </w:p>
    <w:p w14:paraId="0F3D4CEF" w14:textId="246E4AA5" w:rsidR="006C59FA" w:rsidRDefault="009C75C8">
      <w:pPr>
        <w:pStyle w:val="TOC2"/>
        <w:tabs>
          <w:tab w:val="left" w:pos="1140"/>
        </w:tabs>
        <w:rPr>
          <w:rFonts w:asciiTheme="minorHAnsi" w:eastAsiaTheme="minorEastAsia" w:hAnsiTheme="minorHAnsi" w:cstheme="minorBidi"/>
          <w:color w:val="auto"/>
          <w:kern w:val="2"/>
          <w:sz w:val="22"/>
          <w:szCs w:val="22"/>
          <w14:ligatures w14:val="standardContextual"/>
        </w:rPr>
      </w:pPr>
      <w:hyperlink w:anchor="_Toc153804723" w:history="1">
        <w:r w:rsidR="006C59FA" w:rsidRPr="00F31865">
          <w:rPr>
            <w:rStyle w:val="Hyperlink"/>
            <w:bCs/>
          </w:rPr>
          <w:t>2.1</w:t>
        </w:r>
        <w:r w:rsidR="006C59FA">
          <w:rPr>
            <w:rFonts w:asciiTheme="minorHAnsi" w:eastAsiaTheme="minorEastAsia" w:hAnsiTheme="minorHAnsi" w:cstheme="minorBidi"/>
            <w:color w:val="auto"/>
            <w:kern w:val="2"/>
            <w:sz w:val="22"/>
            <w:szCs w:val="22"/>
            <w14:ligatures w14:val="standardContextual"/>
          </w:rPr>
          <w:tab/>
        </w:r>
        <w:r w:rsidR="006C59FA" w:rsidRPr="00F31865">
          <w:rPr>
            <w:rStyle w:val="Hyperlink"/>
          </w:rPr>
          <w:t>Introduction</w:t>
        </w:r>
        <w:r w:rsidR="006C59FA">
          <w:rPr>
            <w:webHidden/>
          </w:rPr>
          <w:tab/>
        </w:r>
        <w:r w:rsidR="006C59FA">
          <w:rPr>
            <w:webHidden/>
          </w:rPr>
          <w:fldChar w:fldCharType="begin"/>
        </w:r>
        <w:r w:rsidR="006C59FA">
          <w:rPr>
            <w:webHidden/>
          </w:rPr>
          <w:instrText xml:space="preserve"> PAGEREF _Toc153804723 \h </w:instrText>
        </w:r>
        <w:r w:rsidR="006C59FA">
          <w:rPr>
            <w:webHidden/>
          </w:rPr>
        </w:r>
        <w:r w:rsidR="006C59FA">
          <w:rPr>
            <w:webHidden/>
          </w:rPr>
          <w:fldChar w:fldCharType="separate"/>
        </w:r>
        <w:r w:rsidR="00927BB0">
          <w:rPr>
            <w:webHidden/>
          </w:rPr>
          <w:t>11</w:t>
        </w:r>
        <w:r w:rsidR="006C59FA">
          <w:rPr>
            <w:webHidden/>
          </w:rPr>
          <w:fldChar w:fldCharType="end"/>
        </w:r>
      </w:hyperlink>
    </w:p>
    <w:p w14:paraId="3DBD2086" w14:textId="44E0D93D" w:rsidR="006C59FA" w:rsidRDefault="009C75C8">
      <w:pPr>
        <w:pStyle w:val="TOC2"/>
        <w:tabs>
          <w:tab w:val="left" w:pos="1140"/>
        </w:tabs>
        <w:rPr>
          <w:rFonts w:asciiTheme="minorHAnsi" w:eastAsiaTheme="minorEastAsia" w:hAnsiTheme="minorHAnsi" w:cstheme="minorBidi"/>
          <w:color w:val="auto"/>
          <w:kern w:val="2"/>
          <w:sz w:val="22"/>
          <w:szCs w:val="22"/>
          <w14:ligatures w14:val="standardContextual"/>
        </w:rPr>
      </w:pPr>
      <w:hyperlink w:anchor="_Toc153804724" w:history="1">
        <w:r w:rsidR="006C59FA" w:rsidRPr="00F31865">
          <w:rPr>
            <w:rStyle w:val="Hyperlink"/>
            <w:bCs/>
          </w:rPr>
          <w:t>2.2</w:t>
        </w:r>
        <w:r w:rsidR="006C59FA">
          <w:rPr>
            <w:rFonts w:asciiTheme="minorHAnsi" w:eastAsiaTheme="minorEastAsia" w:hAnsiTheme="minorHAnsi" w:cstheme="minorBidi"/>
            <w:color w:val="auto"/>
            <w:kern w:val="2"/>
            <w:sz w:val="22"/>
            <w:szCs w:val="22"/>
            <w14:ligatures w14:val="standardContextual"/>
          </w:rPr>
          <w:tab/>
        </w:r>
        <w:r w:rsidR="006C59FA" w:rsidRPr="00F31865">
          <w:rPr>
            <w:rStyle w:val="Hyperlink"/>
          </w:rPr>
          <w:t>Evaluation Methodology</w:t>
        </w:r>
        <w:r w:rsidR="006C59FA">
          <w:rPr>
            <w:webHidden/>
          </w:rPr>
          <w:tab/>
        </w:r>
        <w:r w:rsidR="006C59FA">
          <w:rPr>
            <w:webHidden/>
          </w:rPr>
          <w:fldChar w:fldCharType="begin"/>
        </w:r>
        <w:r w:rsidR="006C59FA">
          <w:rPr>
            <w:webHidden/>
          </w:rPr>
          <w:instrText xml:space="preserve"> PAGEREF _Toc153804724 \h </w:instrText>
        </w:r>
        <w:r w:rsidR="006C59FA">
          <w:rPr>
            <w:webHidden/>
          </w:rPr>
        </w:r>
        <w:r w:rsidR="006C59FA">
          <w:rPr>
            <w:webHidden/>
          </w:rPr>
          <w:fldChar w:fldCharType="separate"/>
        </w:r>
        <w:r w:rsidR="00927BB0">
          <w:rPr>
            <w:webHidden/>
          </w:rPr>
          <w:t>13</w:t>
        </w:r>
        <w:r w:rsidR="006C59FA">
          <w:rPr>
            <w:webHidden/>
          </w:rPr>
          <w:fldChar w:fldCharType="end"/>
        </w:r>
      </w:hyperlink>
    </w:p>
    <w:p w14:paraId="1B959B42" w14:textId="32329087" w:rsidR="006C59FA" w:rsidRDefault="009C75C8">
      <w:pPr>
        <w:pStyle w:val="TOC1"/>
        <w:rPr>
          <w:rFonts w:eastAsiaTheme="minorEastAsia" w:cstheme="minorBidi"/>
          <w:b w:val="0"/>
          <w:kern w:val="2"/>
          <w:sz w:val="22"/>
          <w:szCs w:val="22"/>
          <w14:ligatures w14:val="standardContextual"/>
        </w:rPr>
      </w:pPr>
      <w:hyperlink w:anchor="_Toc153804725" w:history="1">
        <w:r w:rsidR="006C59FA" w:rsidRPr="00F31865">
          <w:rPr>
            <w:rStyle w:val="Hyperlink"/>
            <w:rFonts w:eastAsiaTheme="majorEastAsia"/>
          </w:rPr>
          <w:t>3</w:t>
        </w:r>
        <w:r w:rsidR="006C59FA">
          <w:rPr>
            <w:rFonts w:eastAsiaTheme="minorEastAsia" w:cstheme="minorBidi"/>
            <w:b w:val="0"/>
            <w:kern w:val="2"/>
            <w:sz w:val="22"/>
            <w:szCs w:val="22"/>
            <w14:ligatures w14:val="standardContextual"/>
          </w:rPr>
          <w:tab/>
        </w:r>
        <w:r w:rsidR="006C59FA" w:rsidRPr="00F31865">
          <w:rPr>
            <w:rStyle w:val="Hyperlink"/>
          </w:rPr>
          <w:t>Evaluation Findings</w:t>
        </w:r>
        <w:r w:rsidR="006C59FA">
          <w:rPr>
            <w:webHidden/>
          </w:rPr>
          <w:tab/>
        </w:r>
        <w:r w:rsidR="006C59FA">
          <w:rPr>
            <w:webHidden/>
          </w:rPr>
          <w:fldChar w:fldCharType="begin"/>
        </w:r>
        <w:r w:rsidR="006C59FA">
          <w:rPr>
            <w:webHidden/>
          </w:rPr>
          <w:instrText xml:space="preserve"> PAGEREF _Toc153804725 \h </w:instrText>
        </w:r>
        <w:r w:rsidR="006C59FA">
          <w:rPr>
            <w:webHidden/>
          </w:rPr>
        </w:r>
        <w:r w:rsidR="006C59FA">
          <w:rPr>
            <w:webHidden/>
          </w:rPr>
          <w:fldChar w:fldCharType="separate"/>
        </w:r>
        <w:r w:rsidR="00927BB0">
          <w:rPr>
            <w:webHidden/>
          </w:rPr>
          <w:t>18</w:t>
        </w:r>
        <w:r w:rsidR="006C59FA">
          <w:rPr>
            <w:webHidden/>
          </w:rPr>
          <w:fldChar w:fldCharType="end"/>
        </w:r>
      </w:hyperlink>
    </w:p>
    <w:p w14:paraId="55720000" w14:textId="08B322E1" w:rsidR="006C59FA" w:rsidRDefault="009C75C8">
      <w:pPr>
        <w:pStyle w:val="TOC2"/>
        <w:tabs>
          <w:tab w:val="left" w:pos="1140"/>
        </w:tabs>
        <w:rPr>
          <w:rFonts w:asciiTheme="minorHAnsi" w:eastAsiaTheme="minorEastAsia" w:hAnsiTheme="minorHAnsi" w:cstheme="minorBidi"/>
          <w:color w:val="auto"/>
          <w:kern w:val="2"/>
          <w:sz w:val="22"/>
          <w:szCs w:val="22"/>
          <w14:ligatures w14:val="standardContextual"/>
        </w:rPr>
      </w:pPr>
      <w:hyperlink w:anchor="_Toc153804726" w:history="1">
        <w:r w:rsidR="006C59FA" w:rsidRPr="00F31865">
          <w:rPr>
            <w:rStyle w:val="Hyperlink"/>
            <w:bCs/>
          </w:rPr>
          <w:t>3.1</w:t>
        </w:r>
        <w:r w:rsidR="006C59FA">
          <w:rPr>
            <w:rFonts w:asciiTheme="minorHAnsi" w:eastAsiaTheme="minorEastAsia" w:hAnsiTheme="minorHAnsi" w:cstheme="minorBidi"/>
            <w:color w:val="auto"/>
            <w:kern w:val="2"/>
            <w:sz w:val="22"/>
            <w:szCs w:val="22"/>
            <w14:ligatures w14:val="standardContextual"/>
          </w:rPr>
          <w:tab/>
        </w:r>
        <w:r w:rsidR="006C59FA" w:rsidRPr="00F31865">
          <w:rPr>
            <w:rStyle w:val="Hyperlink"/>
          </w:rPr>
          <w:t>Criterion 1: Program design</w:t>
        </w:r>
        <w:r w:rsidR="006C59FA">
          <w:rPr>
            <w:webHidden/>
          </w:rPr>
          <w:tab/>
        </w:r>
        <w:r w:rsidR="006C59FA">
          <w:rPr>
            <w:webHidden/>
          </w:rPr>
          <w:fldChar w:fldCharType="begin"/>
        </w:r>
        <w:r w:rsidR="006C59FA">
          <w:rPr>
            <w:webHidden/>
          </w:rPr>
          <w:instrText xml:space="preserve"> PAGEREF _Toc153804726 \h </w:instrText>
        </w:r>
        <w:r w:rsidR="006C59FA">
          <w:rPr>
            <w:webHidden/>
          </w:rPr>
        </w:r>
        <w:r w:rsidR="006C59FA">
          <w:rPr>
            <w:webHidden/>
          </w:rPr>
          <w:fldChar w:fldCharType="separate"/>
        </w:r>
        <w:r w:rsidR="00927BB0">
          <w:rPr>
            <w:webHidden/>
          </w:rPr>
          <w:t>18</w:t>
        </w:r>
        <w:r w:rsidR="006C59FA">
          <w:rPr>
            <w:webHidden/>
          </w:rPr>
          <w:fldChar w:fldCharType="end"/>
        </w:r>
      </w:hyperlink>
    </w:p>
    <w:p w14:paraId="1176F5B7" w14:textId="52E9B143" w:rsidR="006C59FA" w:rsidRDefault="009C75C8">
      <w:pPr>
        <w:pStyle w:val="TOC2"/>
        <w:tabs>
          <w:tab w:val="left" w:pos="1140"/>
        </w:tabs>
        <w:rPr>
          <w:rFonts w:asciiTheme="minorHAnsi" w:eastAsiaTheme="minorEastAsia" w:hAnsiTheme="minorHAnsi" w:cstheme="minorBidi"/>
          <w:color w:val="auto"/>
          <w:kern w:val="2"/>
          <w:sz w:val="22"/>
          <w:szCs w:val="22"/>
          <w14:ligatures w14:val="standardContextual"/>
        </w:rPr>
      </w:pPr>
      <w:hyperlink w:anchor="_Toc153804727" w:history="1">
        <w:r w:rsidR="006C59FA" w:rsidRPr="00F31865">
          <w:rPr>
            <w:rStyle w:val="Hyperlink"/>
            <w:bCs/>
          </w:rPr>
          <w:t>3.2</w:t>
        </w:r>
        <w:r w:rsidR="006C59FA">
          <w:rPr>
            <w:rFonts w:asciiTheme="minorHAnsi" w:eastAsiaTheme="minorEastAsia" w:hAnsiTheme="minorHAnsi" w:cstheme="minorBidi"/>
            <w:color w:val="auto"/>
            <w:kern w:val="2"/>
            <w:sz w:val="22"/>
            <w:szCs w:val="22"/>
            <w14:ligatures w14:val="standardContextual"/>
          </w:rPr>
          <w:tab/>
        </w:r>
        <w:r w:rsidR="006C59FA" w:rsidRPr="00F31865">
          <w:rPr>
            <w:rStyle w:val="Hyperlink"/>
          </w:rPr>
          <w:t>Criterion 2: Impact and Sustainability</w:t>
        </w:r>
        <w:r w:rsidR="006C59FA">
          <w:rPr>
            <w:webHidden/>
          </w:rPr>
          <w:tab/>
        </w:r>
        <w:r w:rsidR="006C59FA">
          <w:rPr>
            <w:webHidden/>
          </w:rPr>
          <w:fldChar w:fldCharType="begin"/>
        </w:r>
        <w:r w:rsidR="006C59FA">
          <w:rPr>
            <w:webHidden/>
          </w:rPr>
          <w:instrText xml:space="preserve"> PAGEREF _Toc153804727 \h </w:instrText>
        </w:r>
        <w:r w:rsidR="006C59FA">
          <w:rPr>
            <w:webHidden/>
          </w:rPr>
        </w:r>
        <w:r w:rsidR="006C59FA">
          <w:rPr>
            <w:webHidden/>
          </w:rPr>
          <w:fldChar w:fldCharType="separate"/>
        </w:r>
        <w:r w:rsidR="00927BB0">
          <w:rPr>
            <w:webHidden/>
          </w:rPr>
          <w:t>23</w:t>
        </w:r>
        <w:r w:rsidR="006C59FA">
          <w:rPr>
            <w:webHidden/>
          </w:rPr>
          <w:fldChar w:fldCharType="end"/>
        </w:r>
      </w:hyperlink>
    </w:p>
    <w:p w14:paraId="1BBD2EAC" w14:textId="099355CF" w:rsidR="006C59FA" w:rsidRDefault="009C75C8">
      <w:pPr>
        <w:pStyle w:val="TOC2"/>
        <w:rPr>
          <w:rFonts w:asciiTheme="minorHAnsi" w:eastAsiaTheme="minorEastAsia" w:hAnsiTheme="minorHAnsi" w:cstheme="minorBidi"/>
          <w:color w:val="auto"/>
          <w:kern w:val="2"/>
          <w:sz w:val="22"/>
          <w:szCs w:val="22"/>
          <w14:ligatures w14:val="standardContextual"/>
        </w:rPr>
      </w:pPr>
      <w:hyperlink w:anchor="_Toc153804728" w:history="1">
        <w:r w:rsidR="006C59FA" w:rsidRPr="00F31865">
          <w:rPr>
            <w:rStyle w:val="Hyperlink"/>
          </w:rPr>
          <w:t xml:space="preserve">3.3 </w:t>
        </w:r>
        <w:r w:rsidR="00523441">
          <w:rPr>
            <w:rStyle w:val="Hyperlink"/>
          </w:rPr>
          <w:t xml:space="preserve">      </w:t>
        </w:r>
        <w:r w:rsidR="006C59FA" w:rsidRPr="00F31865">
          <w:rPr>
            <w:rStyle w:val="Hyperlink"/>
          </w:rPr>
          <w:t>Criterion 3. Cost-effectiveness</w:t>
        </w:r>
        <w:r w:rsidR="006C59FA">
          <w:rPr>
            <w:webHidden/>
          </w:rPr>
          <w:tab/>
        </w:r>
        <w:r w:rsidR="006C59FA">
          <w:rPr>
            <w:webHidden/>
          </w:rPr>
          <w:fldChar w:fldCharType="begin"/>
        </w:r>
        <w:r w:rsidR="006C59FA">
          <w:rPr>
            <w:webHidden/>
          </w:rPr>
          <w:instrText xml:space="preserve"> PAGEREF _Toc153804728 \h </w:instrText>
        </w:r>
        <w:r w:rsidR="006C59FA">
          <w:rPr>
            <w:webHidden/>
          </w:rPr>
        </w:r>
        <w:r w:rsidR="006C59FA">
          <w:rPr>
            <w:webHidden/>
          </w:rPr>
          <w:fldChar w:fldCharType="separate"/>
        </w:r>
        <w:r w:rsidR="00927BB0">
          <w:rPr>
            <w:webHidden/>
          </w:rPr>
          <w:t>43</w:t>
        </w:r>
        <w:r w:rsidR="006C59FA">
          <w:rPr>
            <w:webHidden/>
          </w:rPr>
          <w:fldChar w:fldCharType="end"/>
        </w:r>
      </w:hyperlink>
    </w:p>
    <w:p w14:paraId="43B43102" w14:textId="2B1B06CA" w:rsidR="006C59FA" w:rsidRDefault="009C75C8">
      <w:pPr>
        <w:pStyle w:val="TOC2"/>
        <w:rPr>
          <w:rFonts w:asciiTheme="minorHAnsi" w:eastAsiaTheme="minorEastAsia" w:hAnsiTheme="minorHAnsi" w:cstheme="minorBidi"/>
          <w:color w:val="auto"/>
          <w:kern w:val="2"/>
          <w:sz w:val="22"/>
          <w:szCs w:val="22"/>
          <w14:ligatures w14:val="standardContextual"/>
        </w:rPr>
      </w:pPr>
      <w:hyperlink w:anchor="_Toc153804729" w:history="1">
        <w:r w:rsidR="006C59FA" w:rsidRPr="00F31865">
          <w:rPr>
            <w:rStyle w:val="Hyperlink"/>
          </w:rPr>
          <w:t>3.4</w:t>
        </w:r>
        <w:r w:rsidR="00523441">
          <w:rPr>
            <w:rStyle w:val="Hyperlink"/>
          </w:rPr>
          <w:t xml:space="preserve">      </w:t>
        </w:r>
        <w:r w:rsidR="006C59FA" w:rsidRPr="00F31865">
          <w:rPr>
            <w:rStyle w:val="Hyperlink"/>
          </w:rPr>
          <w:t xml:space="preserve"> Criterion 4: Inclusion</w:t>
        </w:r>
        <w:r w:rsidR="006C59FA">
          <w:rPr>
            <w:webHidden/>
          </w:rPr>
          <w:tab/>
        </w:r>
        <w:r w:rsidR="006C59FA">
          <w:rPr>
            <w:webHidden/>
          </w:rPr>
          <w:fldChar w:fldCharType="begin"/>
        </w:r>
        <w:r w:rsidR="006C59FA">
          <w:rPr>
            <w:webHidden/>
          </w:rPr>
          <w:instrText xml:space="preserve"> PAGEREF _Toc153804729 \h </w:instrText>
        </w:r>
        <w:r w:rsidR="006C59FA">
          <w:rPr>
            <w:webHidden/>
          </w:rPr>
        </w:r>
        <w:r w:rsidR="006C59FA">
          <w:rPr>
            <w:webHidden/>
          </w:rPr>
          <w:fldChar w:fldCharType="separate"/>
        </w:r>
        <w:r w:rsidR="00927BB0">
          <w:rPr>
            <w:webHidden/>
          </w:rPr>
          <w:t>46</w:t>
        </w:r>
        <w:r w:rsidR="006C59FA">
          <w:rPr>
            <w:webHidden/>
          </w:rPr>
          <w:fldChar w:fldCharType="end"/>
        </w:r>
      </w:hyperlink>
    </w:p>
    <w:p w14:paraId="72C9003A" w14:textId="25F995A4" w:rsidR="006C59FA" w:rsidRDefault="009C75C8">
      <w:pPr>
        <w:pStyle w:val="TOC2"/>
        <w:rPr>
          <w:rFonts w:asciiTheme="minorHAnsi" w:eastAsiaTheme="minorEastAsia" w:hAnsiTheme="minorHAnsi" w:cstheme="minorBidi"/>
          <w:color w:val="auto"/>
          <w:kern w:val="2"/>
          <w:sz w:val="22"/>
          <w:szCs w:val="22"/>
          <w14:ligatures w14:val="standardContextual"/>
        </w:rPr>
      </w:pPr>
      <w:hyperlink w:anchor="_Toc153804730" w:history="1">
        <w:r w:rsidR="006C59FA" w:rsidRPr="00F31865">
          <w:rPr>
            <w:rStyle w:val="Hyperlink"/>
          </w:rPr>
          <w:t xml:space="preserve">3.5 </w:t>
        </w:r>
        <w:r w:rsidR="00523441">
          <w:rPr>
            <w:rStyle w:val="Hyperlink"/>
          </w:rPr>
          <w:t xml:space="preserve">      </w:t>
        </w:r>
        <w:r w:rsidR="006C59FA" w:rsidRPr="00F31865">
          <w:rPr>
            <w:rStyle w:val="Hyperlink"/>
          </w:rPr>
          <w:t>Criterion 5: Levers - Localisation and transparency</w:t>
        </w:r>
        <w:r w:rsidR="006C59FA">
          <w:rPr>
            <w:webHidden/>
          </w:rPr>
          <w:tab/>
        </w:r>
        <w:r w:rsidR="006C59FA">
          <w:rPr>
            <w:webHidden/>
          </w:rPr>
          <w:fldChar w:fldCharType="begin"/>
        </w:r>
        <w:r w:rsidR="006C59FA">
          <w:rPr>
            <w:webHidden/>
          </w:rPr>
          <w:instrText xml:space="preserve"> PAGEREF _Toc153804730 \h </w:instrText>
        </w:r>
        <w:r w:rsidR="006C59FA">
          <w:rPr>
            <w:webHidden/>
          </w:rPr>
        </w:r>
        <w:r w:rsidR="006C59FA">
          <w:rPr>
            <w:webHidden/>
          </w:rPr>
          <w:fldChar w:fldCharType="separate"/>
        </w:r>
        <w:r w:rsidR="00927BB0">
          <w:rPr>
            <w:webHidden/>
          </w:rPr>
          <w:t>53</w:t>
        </w:r>
        <w:r w:rsidR="006C59FA">
          <w:rPr>
            <w:webHidden/>
          </w:rPr>
          <w:fldChar w:fldCharType="end"/>
        </w:r>
      </w:hyperlink>
    </w:p>
    <w:p w14:paraId="241A9D7E" w14:textId="4045A54F" w:rsidR="006C59FA" w:rsidRDefault="009C75C8">
      <w:pPr>
        <w:pStyle w:val="TOC1"/>
        <w:rPr>
          <w:rFonts w:eastAsiaTheme="minorEastAsia" w:cstheme="minorBidi"/>
          <w:b w:val="0"/>
          <w:kern w:val="2"/>
          <w:sz w:val="22"/>
          <w:szCs w:val="22"/>
          <w14:ligatures w14:val="standardContextual"/>
        </w:rPr>
      </w:pPr>
      <w:hyperlink w:anchor="_Toc153804731" w:history="1">
        <w:r w:rsidR="006C59FA" w:rsidRPr="00F31865">
          <w:rPr>
            <w:rStyle w:val="Hyperlink"/>
          </w:rPr>
          <w:t>4</w:t>
        </w:r>
        <w:r w:rsidR="006C59FA">
          <w:rPr>
            <w:rFonts w:eastAsiaTheme="minorEastAsia" w:cstheme="minorBidi"/>
            <w:b w:val="0"/>
            <w:kern w:val="2"/>
            <w:sz w:val="22"/>
            <w:szCs w:val="22"/>
            <w14:ligatures w14:val="standardContextual"/>
          </w:rPr>
          <w:tab/>
        </w:r>
        <w:r w:rsidR="006C59FA" w:rsidRPr="00F31865">
          <w:rPr>
            <w:rStyle w:val="Hyperlink"/>
          </w:rPr>
          <w:t>Conclusion and Recommendations</w:t>
        </w:r>
        <w:r w:rsidR="006C59FA">
          <w:rPr>
            <w:webHidden/>
          </w:rPr>
          <w:tab/>
        </w:r>
        <w:r w:rsidR="006C59FA">
          <w:rPr>
            <w:webHidden/>
          </w:rPr>
          <w:fldChar w:fldCharType="begin"/>
        </w:r>
        <w:r w:rsidR="006C59FA">
          <w:rPr>
            <w:webHidden/>
          </w:rPr>
          <w:instrText xml:space="preserve"> PAGEREF _Toc153804731 \h </w:instrText>
        </w:r>
        <w:r w:rsidR="006C59FA">
          <w:rPr>
            <w:webHidden/>
          </w:rPr>
        </w:r>
        <w:r w:rsidR="006C59FA">
          <w:rPr>
            <w:webHidden/>
          </w:rPr>
          <w:fldChar w:fldCharType="separate"/>
        </w:r>
        <w:r w:rsidR="00927BB0">
          <w:rPr>
            <w:webHidden/>
          </w:rPr>
          <w:t>58</w:t>
        </w:r>
        <w:r w:rsidR="006C59FA">
          <w:rPr>
            <w:webHidden/>
          </w:rPr>
          <w:fldChar w:fldCharType="end"/>
        </w:r>
      </w:hyperlink>
    </w:p>
    <w:p w14:paraId="2C18BE52" w14:textId="18B088B5" w:rsidR="006C59FA" w:rsidRDefault="009C75C8">
      <w:pPr>
        <w:pStyle w:val="TOC2"/>
        <w:tabs>
          <w:tab w:val="left" w:pos="1140"/>
        </w:tabs>
        <w:rPr>
          <w:rFonts w:asciiTheme="minorHAnsi" w:eastAsiaTheme="minorEastAsia" w:hAnsiTheme="minorHAnsi" w:cstheme="minorBidi"/>
          <w:color w:val="auto"/>
          <w:kern w:val="2"/>
          <w:sz w:val="22"/>
          <w:szCs w:val="22"/>
          <w14:ligatures w14:val="standardContextual"/>
        </w:rPr>
      </w:pPr>
      <w:hyperlink w:anchor="_Toc153804732" w:history="1">
        <w:r w:rsidR="006C59FA" w:rsidRPr="00F31865">
          <w:rPr>
            <w:rStyle w:val="Hyperlink"/>
            <w:bCs/>
          </w:rPr>
          <w:t>4.1</w:t>
        </w:r>
        <w:r w:rsidR="006C59FA">
          <w:rPr>
            <w:rFonts w:asciiTheme="minorHAnsi" w:eastAsiaTheme="minorEastAsia" w:hAnsiTheme="minorHAnsi" w:cstheme="minorBidi"/>
            <w:color w:val="auto"/>
            <w:kern w:val="2"/>
            <w:sz w:val="22"/>
            <w:szCs w:val="22"/>
            <w14:ligatures w14:val="standardContextual"/>
          </w:rPr>
          <w:tab/>
        </w:r>
        <w:r w:rsidR="006C59FA" w:rsidRPr="00F31865">
          <w:rPr>
            <w:rStyle w:val="Hyperlink"/>
            <w:bCs/>
          </w:rPr>
          <w:t>Recommendations</w:t>
        </w:r>
        <w:r w:rsidR="006C59FA">
          <w:rPr>
            <w:webHidden/>
          </w:rPr>
          <w:tab/>
        </w:r>
        <w:r w:rsidR="006C59FA">
          <w:rPr>
            <w:webHidden/>
          </w:rPr>
          <w:fldChar w:fldCharType="begin"/>
        </w:r>
        <w:r w:rsidR="006C59FA">
          <w:rPr>
            <w:webHidden/>
          </w:rPr>
          <w:instrText xml:space="preserve"> PAGEREF _Toc153804732 \h </w:instrText>
        </w:r>
        <w:r w:rsidR="006C59FA">
          <w:rPr>
            <w:webHidden/>
          </w:rPr>
        </w:r>
        <w:r w:rsidR="006C59FA">
          <w:rPr>
            <w:webHidden/>
          </w:rPr>
          <w:fldChar w:fldCharType="separate"/>
        </w:r>
        <w:r w:rsidR="00927BB0">
          <w:rPr>
            <w:webHidden/>
          </w:rPr>
          <w:t>59</w:t>
        </w:r>
        <w:r w:rsidR="006C59FA">
          <w:rPr>
            <w:webHidden/>
          </w:rPr>
          <w:fldChar w:fldCharType="end"/>
        </w:r>
      </w:hyperlink>
    </w:p>
    <w:p w14:paraId="4C324D59" w14:textId="0E47E100" w:rsidR="002329F8" w:rsidRPr="00011983" w:rsidRDefault="00DC42C9" w:rsidP="00035128">
      <w:pPr>
        <w:pStyle w:val="TOC2"/>
        <w:tabs>
          <w:tab w:val="left" w:pos="1140"/>
        </w:tabs>
        <w:ind w:left="0" w:firstLine="0"/>
        <w:rPr>
          <w:rFonts w:asciiTheme="minorHAnsi" w:eastAsiaTheme="minorEastAsia" w:hAnsiTheme="minorHAnsi" w:cstheme="minorBidi"/>
          <w:color w:val="auto"/>
          <w:kern w:val="2"/>
          <w:sz w:val="22"/>
          <w:szCs w:val="22"/>
          <w14:ligatures w14:val="standardContextual"/>
        </w:rPr>
      </w:pPr>
      <w:r>
        <w:rPr>
          <w:rFonts w:asciiTheme="minorHAnsi" w:hAnsiTheme="minorHAnsi" w:cs="Times New Roman"/>
          <w:b/>
          <w:color w:val="auto"/>
          <w:sz w:val="20"/>
        </w:rPr>
        <w:fldChar w:fldCharType="end"/>
      </w:r>
    </w:p>
    <w:p w14:paraId="5255CF60" w14:textId="49F92946" w:rsidR="00A007A9" w:rsidRDefault="00A007A9" w:rsidP="004A1A5F">
      <w:pPr>
        <w:rPr>
          <w:noProof/>
          <w:lang w:val="en-AU" w:eastAsia="en-AU"/>
        </w:rPr>
      </w:pPr>
    </w:p>
    <w:p w14:paraId="518BC154" w14:textId="3413B0E7" w:rsidR="00693112" w:rsidRPr="00693112" w:rsidRDefault="00693112" w:rsidP="004A1A5F">
      <w:pPr>
        <w:pStyle w:val="Title"/>
        <w:spacing w:before="0"/>
      </w:pPr>
      <w:r w:rsidRPr="00693112">
        <w:t>Annexes</w:t>
      </w:r>
    </w:p>
    <w:p w14:paraId="094BF6EA" w14:textId="7211B50C" w:rsidR="0026274B" w:rsidRDefault="0026274B" w:rsidP="004A1A5F">
      <w:r>
        <w:t>Annex A</w:t>
      </w:r>
      <w:r w:rsidR="00944D28">
        <w:t xml:space="preserve"> </w:t>
      </w:r>
      <w:r w:rsidR="002222A6">
        <w:t>– Terms</w:t>
      </w:r>
      <w:r>
        <w:t xml:space="preserve"> of Reference</w:t>
      </w:r>
    </w:p>
    <w:p w14:paraId="200391A6" w14:textId="77777777" w:rsidR="0026274B" w:rsidRDefault="0026274B" w:rsidP="004A1A5F">
      <w:r>
        <w:t>Annex B – Cox’s Bazar Field Trip Itinerary</w:t>
      </w:r>
    </w:p>
    <w:p w14:paraId="2934C516" w14:textId="77777777" w:rsidR="0026274B" w:rsidRDefault="0026274B" w:rsidP="004A1A5F">
      <w:r>
        <w:t>Annex C – Stakeholder Map</w:t>
      </w:r>
    </w:p>
    <w:p w14:paraId="2F2FFC0A" w14:textId="77777777" w:rsidR="0026274B" w:rsidRDefault="0026274B" w:rsidP="004A1A5F">
      <w:r>
        <w:t>Annex D – Evaluation Rubric</w:t>
      </w:r>
    </w:p>
    <w:p w14:paraId="78C209DD" w14:textId="77777777" w:rsidR="0026274B" w:rsidRDefault="0026274B" w:rsidP="004A1A5F">
      <w:r>
        <w:t>Annex E – Sampling Framework</w:t>
      </w:r>
    </w:p>
    <w:p w14:paraId="15D2AB5F" w14:textId="77777777" w:rsidR="000A1227" w:rsidRDefault="0026274B" w:rsidP="004A1A5F">
      <w:r>
        <w:t>Annex F – Document Sources</w:t>
      </w:r>
    </w:p>
    <w:p w14:paraId="50BA5279" w14:textId="3D50B797" w:rsidR="00A15B08" w:rsidRDefault="000A1227" w:rsidP="004A1A5F">
      <w:r>
        <w:t>Annex G – Information on Service Point Facilities (actual vs targets)</w:t>
      </w:r>
      <w:r w:rsidR="00A15B08">
        <w:br w:type="page"/>
      </w:r>
    </w:p>
    <w:p w14:paraId="77882F55" w14:textId="77777777" w:rsidR="009D16F2" w:rsidRDefault="009D16F2" w:rsidP="004A1A5F">
      <w:pPr>
        <w:pStyle w:val="Sub-heading1"/>
      </w:pPr>
      <w:bookmarkStart w:id="24" w:name="_Toc153804721"/>
      <w:r>
        <w:lastRenderedPageBreak/>
        <w:t>Acronyms</w:t>
      </w:r>
      <w:bookmarkEnd w:id="24"/>
    </w:p>
    <w:tbl>
      <w:tblPr>
        <w:tblStyle w:val="Callouttable1"/>
        <w:tblW w:w="7650" w:type="dxa"/>
        <w:tblLook w:val="04A0" w:firstRow="1" w:lastRow="0" w:firstColumn="1" w:lastColumn="0" w:noHBand="0" w:noVBand="1"/>
      </w:tblPr>
      <w:tblGrid>
        <w:gridCol w:w="1260"/>
        <w:gridCol w:w="6390"/>
      </w:tblGrid>
      <w:tr w:rsidR="00287C54" w:rsidRPr="00AA1050" w14:paraId="2959BC17" w14:textId="77777777" w:rsidTr="00DD66FA">
        <w:trPr>
          <w:trHeight w:val="300"/>
        </w:trPr>
        <w:tc>
          <w:tcPr>
            <w:tcW w:w="1260" w:type="dxa"/>
            <w:noWrap/>
            <w:hideMark/>
          </w:tcPr>
          <w:p w14:paraId="53493C31"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AHP</w:t>
            </w:r>
          </w:p>
        </w:tc>
        <w:tc>
          <w:tcPr>
            <w:tcW w:w="6390" w:type="dxa"/>
            <w:noWrap/>
            <w:hideMark/>
          </w:tcPr>
          <w:p w14:paraId="3B96F5A0"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Australian Humanitarian Partnerships</w:t>
            </w:r>
          </w:p>
        </w:tc>
      </w:tr>
      <w:tr w:rsidR="00287C54" w:rsidRPr="00AA1050" w14:paraId="27EC592F" w14:textId="77777777" w:rsidTr="00DD66FA">
        <w:trPr>
          <w:trHeight w:val="300"/>
        </w:trPr>
        <w:tc>
          <w:tcPr>
            <w:tcW w:w="1260" w:type="dxa"/>
            <w:noWrap/>
            <w:hideMark/>
          </w:tcPr>
          <w:p w14:paraId="72918456"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AHPSU</w:t>
            </w:r>
          </w:p>
        </w:tc>
        <w:tc>
          <w:tcPr>
            <w:tcW w:w="6390" w:type="dxa"/>
            <w:noWrap/>
            <w:hideMark/>
          </w:tcPr>
          <w:p w14:paraId="538ECA1B"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AHP Support Unit</w:t>
            </w:r>
          </w:p>
        </w:tc>
      </w:tr>
      <w:tr w:rsidR="00287C54" w:rsidRPr="00AA1050" w14:paraId="0F57A14B" w14:textId="77777777" w:rsidTr="00DD66FA">
        <w:trPr>
          <w:trHeight w:val="300"/>
        </w:trPr>
        <w:tc>
          <w:tcPr>
            <w:tcW w:w="1260" w:type="dxa"/>
            <w:noWrap/>
            <w:hideMark/>
          </w:tcPr>
          <w:p w14:paraId="31261EB7"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ANGO</w:t>
            </w:r>
          </w:p>
        </w:tc>
        <w:tc>
          <w:tcPr>
            <w:tcW w:w="6390" w:type="dxa"/>
            <w:noWrap/>
            <w:hideMark/>
          </w:tcPr>
          <w:p w14:paraId="1E7526A1" w14:textId="13B4631D"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 xml:space="preserve">Australian </w:t>
            </w:r>
            <w:r w:rsidR="00194614">
              <w:rPr>
                <w:rFonts w:ascii="Calibri" w:hAnsi="Calibri" w:cs="Calibri"/>
                <w:color w:val="000000"/>
                <w:sz w:val="22"/>
                <w:szCs w:val="22"/>
                <w:lang w:val="en-AU"/>
              </w:rPr>
              <w:t>n</w:t>
            </w:r>
            <w:r w:rsidRPr="00AA1050">
              <w:rPr>
                <w:rFonts w:ascii="Calibri" w:hAnsi="Calibri" w:cs="Calibri"/>
                <w:color w:val="000000"/>
                <w:sz w:val="22"/>
                <w:szCs w:val="22"/>
                <w:lang w:val="en-AU"/>
              </w:rPr>
              <w:t>on-government Organisations</w:t>
            </w:r>
          </w:p>
        </w:tc>
      </w:tr>
      <w:tr w:rsidR="00287C54" w:rsidRPr="00AA1050" w14:paraId="0E528B9A" w14:textId="77777777" w:rsidTr="00DD66FA">
        <w:trPr>
          <w:trHeight w:val="300"/>
        </w:trPr>
        <w:tc>
          <w:tcPr>
            <w:tcW w:w="1260" w:type="dxa"/>
            <w:noWrap/>
            <w:hideMark/>
          </w:tcPr>
          <w:p w14:paraId="2FD37391"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CBCPC</w:t>
            </w:r>
          </w:p>
        </w:tc>
        <w:tc>
          <w:tcPr>
            <w:tcW w:w="6390" w:type="dxa"/>
            <w:noWrap/>
            <w:hideMark/>
          </w:tcPr>
          <w:p w14:paraId="5E0559CA"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Community-based Child Protection Committees</w:t>
            </w:r>
          </w:p>
        </w:tc>
      </w:tr>
      <w:tr w:rsidR="00287C54" w:rsidRPr="00AA1050" w14:paraId="0492C7FB" w14:textId="77777777" w:rsidTr="00DD66FA">
        <w:trPr>
          <w:trHeight w:val="300"/>
        </w:trPr>
        <w:tc>
          <w:tcPr>
            <w:tcW w:w="1260" w:type="dxa"/>
            <w:noWrap/>
            <w:hideMark/>
          </w:tcPr>
          <w:p w14:paraId="0FC25808"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CBYC</w:t>
            </w:r>
          </w:p>
        </w:tc>
        <w:tc>
          <w:tcPr>
            <w:tcW w:w="6390" w:type="dxa"/>
            <w:noWrap/>
            <w:hideMark/>
          </w:tcPr>
          <w:p w14:paraId="2DB7F084"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Community-based Youth Club</w:t>
            </w:r>
          </w:p>
        </w:tc>
      </w:tr>
      <w:tr w:rsidR="00287C54" w:rsidRPr="00AA1050" w14:paraId="5F35E200" w14:textId="77777777" w:rsidTr="00DD66FA">
        <w:trPr>
          <w:trHeight w:val="300"/>
        </w:trPr>
        <w:tc>
          <w:tcPr>
            <w:tcW w:w="1260" w:type="dxa"/>
            <w:noWrap/>
            <w:hideMark/>
          </w:tcPr>
          <w:p w14:paraId="0E0E9B5D"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CFRM</w:t>
            </w:r>
          </w:p>
        </w:tc>
        <w:tc>
          <w:tcPr>
            <w:tcW w:w="6390" w:type="dxa"/>
            <w:noWrap/>
            <w:hideMark/>
          </w:tcPr>
          <w:p w14:paraId="616AF495"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Community Feedback and Response Mechanism</w:t>
            </w:r>
          </w:p>
        </w:tc>
      </w:tr>
      <w:tr w:rsidR="00287C54" w:rsidRPr="00AA1050" w14:paraId="2F7720D6" w14:textId="77777777" w:rsidTr="00DD66FA">
        <w:trPr>
          <w:trHeight w:val="300"/>
        </w:trPr>
        <w:tc>
          <w:tcPr>
            <w:tcW w:w="1260" w:type="dxa"/>
            <w:noWrap/>
            <w:hideMark/>
          </w:tcPr>
          <w:p w14:paraId="312C0D17"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CMU</w:t>
            </w:r>
          </w:p>
        </w:tc>
        <w:tc>
          <w:tcPr>
            <w:tcW w:w="6390" w:type="dxa"/>
            <w:noWrap/>
            <w:hideMark/>
          </w:tcPr>
          <w:p w14:paraId="01FF0533"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Consortium Management Unit</w:t>
            </w:r>
          </w:p>
        </w:tc>
      </w:tr>
      <w:tr w:rsidR="00287C54" w:rsidRPr="00AA1050" w14:paraId="4F5122D1" w14:textId="77777777" w:rsidTr="00DD66FA">
        <w:trPr>
          <w:trHeight w:val="300"/>
        </w:trPr>
        <w:tc>
          <w:tcPr>
            <w:tcW w:w="1260" w:type="dxa"/>
            <w:noWrap/>
            <w:hideMark/>
          </w:tcPr>
          <w:p w14:paraId="08338B23"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CP</w:t>
            </w:r>
          </w:p>
        </w:tc>
        <w:tc>
          <w:tcPr>
            <w:tcW w:w="6390" w:type="dxa"/>
            <w:noWrap/>
            <w:hideMark/>
          </w:tcPr>
          <w:p w14:paraId="3C6D7C95"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Child Protection</w:t>
            </w:r>
          </w:p>
        </w:tc>
      </w:tr>
      <w:tr w:rsidR="00287C54" w:rsidRPr="00AA1050" w14:paraId="44584ECA" w14:textId="77777777" w:rsidTr="00DD66FA">
        <w:trPr>
          <w:trHeight w:val="300"/>
        </w:trPr>
        <w:tc>
          <w:tcPr>
            <w:tcW w:w="1260" w:type="dxa"/>
            <w:noWrap/>
            <w:hideMark/>
          </w:tcPr>
          <w:p w14:paraId="76B178B9"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DFAT</w:t>
            </w:r>
          </w:p>
        </w:tc>
        <w:tc>
          <w:tcPr>
            <w:tcW w:w="6390" w:type="dxa"/>
            <w:noWrap/>
            <w:hideMark/>
          </w:tcPr>
          <w:p w14:paraId="11715861"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Australia's Department of Foreign Affairs and Trade</w:t>
            </w:r>
          </w:p>
        </w:tc>
      </w:tr>
      <w:tr w:rsidR="00287C54" w:rsidRPr="00AA1050" w14:paraId="17A741BD" w14:textId="77777777" w:rsidTr="00DD66FA">
        <w:trPr>
          <w:trHeight w:val="300"/>
        </w:trPr>
        <w:tc>
          <w:tcPr>
            <w:tcW w:w="1260" w:type="dxa"/>
            <w:noWrap/>
            <w:hideMark/>
          </w:tcPr>
          <w:p w14:paraId="0AD37527"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DGC</w:t>
            </w:r>
          </w:p>
        </w:tc>
        <w:tc>
          <w:tcPr>
            <w:tcW w:w="6390" w:type="dxa"/>
            <w:noWrap/>
            <w:hideMark/>
          </w:tcPr>
          <w:p w14:paraId="6D41FD81"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Dhaka Governance Committee</w:t>
            </w:r>
          </w:p>
        </w:tc>
      </w:tr>
      <w:tr w:rsidR="00287C54" w:rsidRPr="00AA1050" w14:paraId="0A8D13DF" w14:textId="77777777" w:rsidTr="00DD66FA">
        <w:trPr>
          <w:trHeight w:val="300"/>
        </w:trPr>
        <w:tc>
          <w:tcPr>
            <w:tcW w:w="1260" w:type="dxa"/>
            <w:noWrap/>
            <w:hideMark/>
          </w:tcPr>
          <w:p w14:paraId="0691BD84"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DRR</w:t>
            </w:r>
          </w:p>
        </w:tc>
        <w:tc>
          <w:tcPr>
            <w:tcW w:w="6390" w:type="dxa"/>
            <w:noWrap/>
            <w:hideMark/>
          </w:tcPr>
          <w:p w14:paraId="202019DE"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Disaster risk reduction</w:t>
            </w:r>
          </w:p>
        </w:tc>
      </w:tr>
      <w:tr w:rsidR="00287C54" w:rsidRPr="00AA1050" w14:paraId="3763AF7A" w14:textId="77777777" w:rsidTr="00DD66FA">
        <w:trPr>
          <w:trHeight w:val="300"/>
        </w:trPr>
        <w:tc>
          <w:tcPr>
            <w:tcW w:w="1260" w:type="dxa"/>
            <w:noWrap/>
            <w:hideMark/>
          </w:tcPr>
          <w:p w14:paraId="61400AA8" w14:textId="2C5B8971" w:rsidR="00287C54" w:rsidRPr="00AA1050" w:rsidRDefault="002B5D70"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EC</w:t>
            </w:r>
            <w:r>
              <w:rPr>
                <w:rFonts w:ascii="Calibri" w:hAnsi="Calibri" w:cs="Calibri"/>
                <w:color w:val="000000"/>
                <w:sz w:val="22"/>
                <w:szCs w:val="22"/>
                <w:lang w:val="en-AU"/>
              </w:rPr>
              <w:t>D</w:t>
            </w:r>
          </w:p>
        </w:tc>
        <w:tc>
          <w:tcPr>
            <w:tcW w:w="6390" w:type="dxa"/>
            <w:noWrap/>
            <w:hideMark/>
          </w:tcPr>
          <w:p w14:paraId="70E5B528" w14:textId="4EB48619" w:rsidR="00287C54" w:rsidRPr="00AA1050" w:rsidRDefault="00287C54" w:rsidP="004A1A5F">
            <w:pPr>
              <w:spacing w:before="0" w:after="0"/>
              <w:rPr>
                <w:rFonts w:ascii="Calibri" w:hAnsi="Calibri" w:cs="Calibri"/>
                <w:color w:val="000000"/>
                <w:sz w:val="22"/>
                <w:szCs w:val="22"/>
                <w:lang w:val="en-AU"/>
              </w:rPr>
            </w:pPr>
            <w:bookmarkStart w:id="25" w:name="_Hlk139719126"/>
            <w:r w:rsidRPr="00AA1050">
              <w:rPr>
                <w:rFonts w:ascii="Calibri" w:hAnsi="Calibri" w:cs="Calibri"/>
                <w:color w:val="000000"/>
                <w:sz w:val="22"/>
                <w:szCs w:val="22"/>
                <w:lang w:val="en-AU"/>
              </w:rPr>
              <w:t xml:space="preserve">Early Childhood </w:t>
            </w:r>
            <w:r w:rsidR="002B5D70">
              <w:rPr>
                <w:rFonts w:ascii="Calibri" w:hAnsi="Calibri" w:cs="Calibri"/>
                <w:color w:val="000000"/>
                <w:sz w:val="22"/>
                <w:szCs w:val="22"/>
                <w:lang w:val="en-AU"/>
              </w:rPr>
              <w:t xml:space="preserve">Development </w:t>
            </w:r>
            <w:bookmarkEnd w:id="25"/>
          </w:p>
        </w:tc>
      </w:tr>
      <w:tr w:rsidR="00287C54" w:rsidRPr="00AA1050" w14:paraId="41BBB20E" w14:textId="77777777" w:rsidTr="00DD66FA">
        <w:trPr>
          <w:trHeight w:val="300"/>
        </w:trPr>
        <w:tc>
          <w:tcPr>
            <w:tcW w:w="1260" w:type="dxa"/>
            <w:noWrap/>
            <w:hideMark/>
          </w:tcPr>
          <w:p w14:paraId="064F9D30"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EFSVL</w:t>
            </w:r>
          </w:p>
        </w:tc>
        <w:tc>
          <w:tcPr>
            <w:tcW w:w="6390" w:type="dxa"/>
            <w:noWrap/>
            <w:hideMark/>
          </w:tcPr>
          <w:p w14:paraId="374DE0F4" w14:textId="74B0F816" w:rsidR="00287C54" w:rsidRPr="00AA1050" w:rsidRDefault="00F64E40"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Emergency Food Security and Vulnerable Livelihoods</w:t>
            </w:r>
          </w:p>
        </w:tc>
      </w:tr>
      <w:tr w:rsidR="00287C54" w:rsidRPr="00AA1050" w14:paraId="493B25E7" w14:textId="77777777" w:rsidTr="00DD66FA">
        <w:trPr>
          <w:trHeight w:val="300"/>
        </w:trPr>
        <w:tc>
          <w:tcPr>
            <w:tcW w:w="1260" w:type="dxa"/>
            <w:noWrap/>
            <w:hideMark/>
          </w:tcPr>
          <w:p w14:paraId="58AA8C84"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FGD</w:t>
            </w:r>
          </w:p>
        </w:tc>
        <w:tc>
          <w:tcPr>
            <w:tcW w:w="6390" w:type="dxa"/>
            <w:noWrap/>
            <w:hideMark/>
          </w:tcPr>
          <w:p w14:paraId="21DD7E18"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Focus group discussion</w:t>
            </w:r>
          </w:p>
        </w:tc>
      </w:tr>
      <w:tr w:rsidR="00287C54" w:rsidRPr="00AA1050" w14:paraId="25280BE8" w14:textId="77777777" w:rsidTr="00DD66FA">
        <w:trPr>
          <w:trHeight w:val="300"/>
        </w:trPr>
        <w:tc>
          <w:tcPr>
            <w:tcW w:w="1260" w:type="dxa"/>
            <w:noWrap/>
            <w:hideMark/>
          </w:tcPr>
          <w:p w14:paraId="7D29D7D2"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FIVDB</w:t>
            </w:r>
          </w:p>
        </w:tc>
        <w:tc>
          <w:tcPr>
            <w:tcW w:w="6390" w:type="dxa"/>
            <w:noWrap/>
            <w:hideMark/>
          </w:tcPr>
          <w:p w14:paraId="49498960"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Friends in Village Development Bangladesh</w:t>
            </w:r>
          </w:p>
        </w:tc>
      </w:tr>
      <w:tr w:rsidR="00287C54" w:rsidRPr="00AA1050" w14:paraId="0FABD7C1" w14:textId="77777777" w:rsidTr="00DD66FA">
        <w:trPr>
          <w:trHeight w:val="300"/>
        </w:trPr>
        <w:tc>
          <w:tcPr>
            <w:tcW w:w="1260" w:type="dxa"/>
            <w:noWrap/>
            <w:hideMark/>
          </w:tcPr>
          <w:p w14:paraId="0C5D8991"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GEDSI</w:t>
            </w:r>
          </w:p>
        </w:tc>
        <w:tc>
          <w:tcPr>
            <w:tcW w:w="6390" w:type="dxa"/>
            <w:noWrap/>
            <w:hideMark/>
          </w:tcPr>
          <w:p w14:paraId="7B7341AF"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Gender equality, disability, and social inclusion</w:t>
            </w:r>
          </w:p>
        </w:tc>
      </w:tr>
      <w:tr w:rsidR="00287C54" w:rsidRPr="00AA1050" w14:paraId="6938F81F" w14:textId="77777777" w:rsidTr="00DD66FA">
        <w:trPr>
          <w:trHeight w:val="300"/>
        </w:trPr>
        <w:tc>
          <w:tcPr>
            <w:tcW w:w="1260" w:type="dxa"/>
            <w:noWrap/>
            <w:hideMark/>
          </w:tcPr>
          <w:p w14:paraId="4E80C048"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IDI</w:t>
            </w:r>
          </w:p>
        </w:tc>
        <w:tc>
          <w:tcPr>
            <w:tcW w:w="6390" w:type="dxa"/>
            <w:noWrap/>
            <w:hideMark/>
          </w:tcPr>
          <w:p w14:paraId="3C5D7AB3"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In-depth Interview</w:t>
            </w:r>
          </w:p>
        </w:tc>
      </w:tr>
      <w:tr w:rsidR="00287C54" w:rsidRPr="00AA1050" w14:paraId="3B8D73B0" w14:textId="77777777" w:rsidTr="00DD66FA">
        <w:trPr>
          <w:trHeight w:val="300"/>
        </w:trPr>
        <w:tc>
          <w:tcPr>
            <w:tcW w:w="1260" w:type="dxa"/>
            <w:noWrap/>
            <w:hideMark/>
          </w:tcPr>
          <w:p w14:paraId="4993A7F6"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INGO</w:t>
            </w:r>
          </w:p>
        </w:tc>
        <w:tc>
          <w:tcPr>
            <w:tcW w:w="6390" w:type="dxa"/>
            <w:noWrap/>
            <w:hideMark/>
          </w:tcPr>
          <w:p w14:paraId="409F5505"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International non-government organisation</w:t>
            </w:r>
          </w:p>
        </w:tc>
      </w:tr>
      <w:tr w:rsidR="00287C54" w:rsidRPr="00AA1050" w14:paraId="4D82BE06" w14:textId="77777777" w:rsidTr="00DD66FA">
        <w:trPr>
          <w:trHeight w:val="300"/>
        </w:trPr>
        <w:tc>
          <w:tcPr>
            <w:tcW w:w="1260" w:type="dxa"/>
            <w:noWrap/>
            <w:hideMark/>
          </w:tcPr>
          <w:p w14:paraId="3C9BFCBB"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JRP</w:t>
            </w:r>
          </w:p>
        </w:tc>
        <w:tc>
          <w:tcPr>
            <w:tcW w:w="6390" w:type="dxa"/>
            <w:noWrap/>
            <w:hideMark/>
          </w:tcPr>
          <w:p w14:paraId="473B6AF3"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Joint Response Plan</w:t>
            </w:r>
          </w:p>
        </w:tc>
      </w:tr>
      <w:tr w:rsidR="00287C54" w:rsidRPr="00AA1050" w14:paraId="530AB449" w14:textId="77777777" w:rsidTr="00DD66FA">
        <w:trPr>
          <w:trHeight w:val="300"/>
        </w:trPr>
        <w:tc>
          <w:tcPr>
            <w:tcW w:w="1260" w:type="dxa"/>
            <w:noWrap/>
            <w:hideMark/>
          </w:tcPr>
          <w:p w14:paraId="2BC0CC8A"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M&amp;E</w:t>
            </w:r>
          </w:p>
        </w:tc>
        <w:tc>
          <w:tcPr>
            <w:tcW w:w="6390" w:type="dxa"/>
            <w:noWrap/>
            <w:hideMark/>
          </w:tcPr>
          <w:p w14:paraId="1E73943D"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Monitoring and Evaluation</w:t>
            </w:r>
          </w:p>
        </w:tc>
      </w:tr>
      <w:tr w:rsidR="00287C54" w:rsidRPr="00AA1050" w14:paraId="6765B07E" w14:textId="77777777" w:rsidTr="00DD66FA">
        <w:trPr>
          <w:trHeight w:val="300"/>
        </w:trPr>
        <w:tc>
          <w:tcPr>
            <w:tcW w:w="1260" w:type="dxa"/>
            <w:noWrap/>
            <w:hideMark/>
          </w:tcPr>
          <w:p w14:paraId="5CB34356"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MEAL</w:t>
            </w:r>
          </w:p>
        </w:tc>
        <w:tc>
          <w:tcPr>
            <w:tcW w:w="6390" w:type="dxa"/>
            <w:noWrap/>
            <w:hideMark/>
          </w:tcPr>
          <w:p w14:paraId="642B2CE1"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Monitoring, evaluation, accountability, and learning</w:t>
            </w:r>
          </w:p>
        </w:tc>
      </w:tr>
      <w:tr w:rsidR="00287C54" w:rsidRPr="00AA1050" w14:paraId="53AA9DFB" w14:textId="77777777" w:rsidTr="00DD66FA">
        <w:trPr>
          <w:trHeight w:val="300"/>
        </w:trPr>
        <w:tc>
          <w:tcPr>
            <w:tcW w:w="1260" w:type="dxa"/>
            <w:noWrap/>
            <w:hideMark/>
          </w:tcPr>
          <w:p w14:paraId="4330BC2C"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MPC</w:t>
            </w:r>
          </w:p>
        </w:tc>
        <w:tc>
          <w:tcPr>
            <w:tcW w:w="6390" w:type="dxa"/>
            <w:noWrap/>
            <w:hideMark/>
          </w:tcPr>
          <w:p w14:paraId="3FAFBB20"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Multi-purpose Centres</w:t>
            </w:r>
          </w:p>
        </w:tc>
      </w:tr>
      <w:tr w:rsidR="00287C54" w:rsidRPr="00AA1050" w14:paraId="516FE3AD" w14:textId="77777777" w:rsidTr="00DD66FA">
        <w:trPr>
          <w:trHeight w:val="300"/>
        </w:trPr>
        <w:tc>
          <w:tcPr>
            <w:tcW w:w="1260" w:type="dxa"/>
            <w:noWrap/>
            <w:hideMark/>
          </w:tcPr>
          <w:p w14:paraId="537B7A7A"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NGO</w:t>
            </w:r>
          </w:p>
        </w:tc>
        <w:tc>
          <w:tcPr>
            <w:tcW w:w="6390" w:type="dxa"/>
            <w:noWrap/>
            <w:hideMark/>
          </w:tcPr>
          <w:p w14:paraId="4316816C"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Non-government organisation</w:t>
            </w:r>
          </w:p>
        </w:tc>
      </w:tr>
      <w:tr w:rsidR="00287C54" w:rsidRPr="00AA1050" w14:paraId="53F9CB07" w14:textId="77777777" w:rsidTr="00DD66FA">
        <w:trPr>
          <w:trHeight w:val="300"/>
        </w:trPr>
        <w:tc>
          <w:tcPr>
            <w:tcW w:w="1260" w:type="dxa"/>
            <w:noWrap/>
            <w:hideMark/>
          </w:tcPr>
          <w:p w14:paraId="6205DD66"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OPD</w:t>
            </w:r>
          </w:p>
        </w:tc>
        <w:tc>
          <w:tcPr>
            <w:tcW w:w="6390" w:type="dxa"/>
            <w:noWrap/>
            <w:hideMark/>
          </w:tcPr>
          <w:p w14:paraId="160B8BAB" w14:textId="442A5E5A"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Organisations of People with Disabilities</w:t>
            </w:r>
          </w:p>
        </w:tc>
      </w:tr>
      <w:tr w:rsidR="00287C54" w:rsidRPr="00AA1050" w14:paraId="20A21997" w14:textId="77777777" w:rsidTr="00DD66FA">
        <w:trPr>
          <w:trHeight w:val="300"/>
        </w:trPr>
        <w:tc>
          <w:tcPr>
            <w:tcW w:w="1260" w:type="dxa"/>
            <w:noWrap/>
            <w:hideMark/>
          </w:tcPr>
          <w:p w14:paraId="0D2FD458"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PSEAH</w:t>
            </w:r>
          </w:p>
        </w:tc>
        <w:tc>
          <w:tcPr>
            <w:tcW w:w="6390" w:type="dxa"/>
            <w:noWrap/>
            <w:hideMark/>
          </w:tcPr>
          <w:p w14:paraId="7EF1E318"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Preventing Sexual Exploitation, Abuse, and Harassment</w:t>
            </w:r>
          </w:p>
        </w:tc>
      </w:tr>
      <w:tr w:rsidR="00287C54" w:rsidRPr="00AA1050" w14:paraId="6EC0555D" w14:textId="77777777" w:rsidTr="00DD66FA">
        <w:trPr>
          <w:trHeight w:val="300"/>
        </w:trPr>
        <w:tc>
          <w:tcPr>
            <w:tcW w:w="1260" w:type="dxa"/>
            <w:noWrap/>
            <w:hideMark/>
          </w:tcPr>
          <w:p w14:paraId="05BC71BA"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PSG</w:t>
            </w:r>
          </w:p>
        </w:tc>
        <w:tc>
          <w:tcPr>
            <w:tcW w:w="6390" w:type="dxa"/>
            <w:noWrap/>
            <w:hideMark/>
          </w:tcPr>
          <w:p w14:paraId="2963A511"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Parent Support Group</w:t>
            </w:r>
          </w:p>
        </w:tc>
      </w:tr>
      <w:tr w:rsidR="00287C54" w:rsidRPr="00AA1050" w14:paraId="44FB9F3F" w14:textId="77777777" w:rsidTr="00DD66FA">
        <w:trPr>
          <w:trHeight w:val="300"/>
        </w:trPr>
        <w:tc>
          <w:tcPr>
            <w:tcW w:w="1260" w:type="dxa"/>
            <w:noWrap/>
            <w:hideMark/>
          </w:tcPr>
          <w:p w14:paraId="7D38B06C"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RWHS</w:t>
            </w:r>
          </w:p>
        </w:tc>
        <w:tc>
          <w:tcPr>
            <w:tcW w:w="6390" w:type="dxa"/>
            <w:noWrap/>
            <w:hideMark/>
          </w:tcPr>
          <w:p w14:paraId="02D51E64" w14:textId="5F61527E" w:rsidR="00287C54" w:rsidRPr="00AA1050" w:rsidRDefault="00AA1050"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Rainwater</w:t>
            </w:r>
            <w:r w:rsidR="00F64E40" w:rsidRPr="00AA1050">
              <w:rPr>
                <w:rFonts w:ascii="Calibri" w:hAnsi="Calibri" w:cs="Calibri"/>
                <w:color w:val="000000"/>
                <w:sz w:val="22"/>
                <w:szCs w:val="22"/>
                <w:lang w:val="en-AU"/>
              </w:rPr>
              <w:t xml:space="preserve"> Harvesting System</w:t>
            </w:r>
          </w:p>
        </w:tc>
      </w:tr>
      <w:tr w:rsidR="00287C54" w:rsidRPr="00AA1050" w14:paraId="7FEC0A77" w14:textId="77777777" w:rsidTr="00DD66FA">
        <w:trPr>
          <w:trHeight w:val="300"/>
        </w:trPr>
        <w:tc>
          <w:tcPr>
            <w:tcW w:w="1260" w:type="dxa"/>
            <w:noWrap/>
            <w:hideMark/>
          </w:tcPr>
          <w:p w14:paraId="04190138"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SBK</w:t>
            </w:r>
          </w:p>
        </w:tc>
        <w:tc>
          <w:tcPr>
            <w:tcW w:w="6390" w:type="dxa"/>
            <w:noWrap/>
            <w:hideMark/>
          </w:tcPr>
          <w:p w14:paraId="4E5076D8"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Children's learning centres</w:t>
            </w:r>
          </w:p>
        </w:tc>
      </w:tr>
      <w:tr w:rsidR="00287C54" w:rsidRPr="00AA1050" w14:paraId="553AE31B" w14:textId="77777777" w:rsidTr="00DD66FA">
        <w:trPr>
          <w:trHeight w:val="300"/>
        </w:trPr>
        <w:tc>
          <w:tcPr>
            <w:tcW w:w="1260" w:type="dxa"/>
            <w:noWrap/>
            <w:hideMark/>
          </w:tcPr>
          <w:p w14:paraId="1D5A7ACF"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SRH</w:t>
            </w:r>
          </w:p>
        </w:tc>
        <w:tc>
          <w:tcPr>
            <w:tcW w:w="6390" w:type="dxa"/>
            <w:noWrap/>
            <w:hideMark/>
          </w:tcPr>
          <w:p w14:paraId="3326092D"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Sexual and reproductive health</w:t>
            </w:r>
          </w:p>
        </w:tc>
      </w:tr>
      <w:tr w:rsidR="00287C54" w:rsidRPr="00AA1050" w14:paraId="103DCD8F" w14:textId="77777777" w:rsidTr="00DD66FA">
        <w:trPr>
          <w:trHeight w:val="300"/>
        </w:trPr>
        <w:tc>
          <w:tcPr>
            <w:tcW w:w="1260" w:type="dxa"/>
            <w:noWrap/>
            <w:hideMark/>
          </w:tcPr>
          <w:p w14:paraId="4F2761E4"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STC</w:t>
            </w:r>
          </w:p>
        </w:tc>
        <w:tc>
          <w:tcPr>
            <w:tcW w:w="6390" w:type="dxa"/>
            <w:noWrap/>
            <w:hideMark/>
          </w:tcPr>
          <w:p w14:paraId="34E354ED"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Save the Children</w:t>
            </w:r>
          </w:p>
        </w:tc>
      </w:tr>
      <w:tr w:rsidR="00287C54" w:rsidRPr="00AA1050" w14:paraId="77A0EE22" w14:textId="77777777" w:rsidTr="00DD66FA">
        <w:trPr>
          <w:trHeight w:val="300"/>
        </w:trPr>
        <w:tc>
          <w:tcPr>
            <w:tcW w:w="1260" w:type="dxa"/>
            <w:noWrap/>
            <w:hideMark/>
          </w:tcPr>
          <w:p w14:paraId="2E03A90A" w14:textId="77777777" w:rsidR="00287C54" w:rsidRPr="00AA1050" w:rsidRDefault="00287C54" w:rsidP="004A1A5F">
            <w:pPr>
              <w:spacing w:before="0" w:after="0"/>
              <w:rPr>
                <w:rFonts w:ascii="Calibri" w:hAnsi="Calibri" w:cs="Calibri"/>
                <w:b w:val="0"/>
                <w:color w:val="000000"/>
                <w:sz w:val="22"/>
                <w:szCs w:val="22"/>
                <w:lang w:val="en-AU"/>
              </w:rPr>
            </w:pPr>
            <w:proofErr w:type="spellStart"/>
            <w:r w:rsidRPr="00AA1050">
              <w:rPr>
                <w:rFonts w:ascii="Calibri" w:hAnsi="Calibri" w:cs="Calibri"/>
                <w:color w:val="000000"/>
                <w:sz w:val="22"/>
                <w:szCs w:val="22"/>
                <w:lang w:val="en-AU"/>
              </w:rPr>
              <w:t>ToR</w:t>
            </w:r>
            <w:proofErr w:type="spellEnd"/>
          </w:p>
        </w:tc>
        <w:tc>
          <w:tcPr>
            <w:tcW w:w="6390" w:type="dxa"/>
            <w:noWrap/>
            <w:hideMark/>
          </w:tcPr>
          <w:p w14:paraId="5D78A00D"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Terms of Reference</w:t>
            </w:r>
          </w:p>
        </w:tc>
      </w:tr>
      <w:tr w:rsidR="00287C54" w:rsidRPr="00AA1050" w14:paraId="6517CE9D" w14:textId="77777777" w:rsidTr="00DD66FA">
        <w:trPr>
          <w:trHeight w:val="300"/>
        </w:trPr>
        <w:tc>
          <w:tcPr>
            <w:tcW w:w="1260" w:type="dxa"/>
            <w:noWrap/>
            <w:hideMark/>
          </w:tcPr>
          <w:p w14:paraId="73DC7F44"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WASH</w:t>
            </w:r>
          </w:p>
        </w:tc>
        <w:tc>
          <w:tcPr>
            <w:tcW w:w="6390" w:type="dxa"/>
            <w:noWrap/>
            <w:hideMark/>
          </w:tcPr>
          <w:p w14:paraId="6D0B49B6"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Water, sanitation, and hygiene</w:t>
            </w:r>
          </w:p>
        </w:tc>
      </w:tr>
      <w:tr w:rsidR="00287C54" w:rsidRPr="00AA1050" w14:paraId="52767703" w14:textId="77777777" w:rsidTr="00DD66FA">
        <w:trPr>
          <w:trHeight w:val="300"/>
        </w:trPr>
        <w:tc>
          <w:tcPr>
            <w:tcW w:w="1260" w:type="dxa"/>
            <w:noWrap/>
            <w:hideMark/>
          </w:tcPr>
          <w:p w14:paraId="5D5E54D8" w14:textId="77777777" w:rsidR="00287C54" w:rsidRPr="00AA1050" w:rsidRDefault="00287C54" w:rsidP="004A1A5F">
            <w:pPr>
              <w:spacing w:before="0" w:after="0"/>
              <w:rPr>
                <w:rFonts w:ascii="Calibri" w:hAnsi="Calibri" w:cs="Calibri"/>
                <w:b w:val="0"/>
                <w:color w:val="000000"/>
                <w:sz w:val="22"/>
                <w:szCs w:val="22"/>
                <w:lang w:val="en-AU"/>
              </w:rPr>
            </w:pPr>
            <w:r w:rsidRPr="00AA1050">
              <w:rPr>
                <w:rFonts w:ascii="Calibri" w:hAnsi="Calibri" w:cs="Calibri"/>
                <w:color w:val="000000"/>
                <w:sz w:val="22"/>
                <w:szCs w:val="22"/>
                <w:lang w:val="en-AU"/>
              </w:rPr>
              <w:t>WGSS</w:t>
            </w:r>
          </w:p>
        </w:tc>
        <w:tc>
          <w:tcPr>
            <w:tcW w:w="6390" w:type="dxa"/>
            <w:noWrap/>
            <w:hideMark/>
          </w:tcPr>
          <w:p w14:paraId="06E9CD52" w14:textId="77777777" w:rsidR="00287C54" w:rsidRPr="00AA1050" w:rsidRDefault="00287C54" w:rsidP="004A1A5F">
            <w:pPr>
              <w:spacing w:before="0" w:after="0"/>
              <w:rPr>
                <w:rFonts w:ascii="Calibri" w:hAnsi="Calibri" w:cs="Calibri"/>
                <w:color w:val="000000"/>
                <w:sz w:val="22"/>
                <w:szCs w:val="22"/>
                <w:lang w:val="en-AU"/>
              </w:rPr>
            </w:pPr>
            <w:r w:rsidRPr="00AA1050">
              <w:rPr>
                <w:rFonts w:ascii="Calibri" w:hAnsi="Calibri" w:cs="Calibri"/>
                <w:color w:val="000000"/>
                <w:sz w:val="22"/>
                <w:szCs w:val="22"/>
                <w:lang w:val="en-AU"/>
              </w:rPr>
              <w:t>Women and Girls Safe Spaces</w:t>
            </w:r>
          </w:p>
        </w:tc>
      </w:tr>
    </w:tbl>
    <w:p w14:paraId="6DDB7FBF" w14:textId="483C644B" w:rsidR="00A15B08" w:rsidRDefault="00A15B08" w:rsidP="004A1A5F">
      <w:pPr>
        <w:pStyle w:val="Sub-heading1"/>
      </w:pPr>
    </w:p>
    <w:p w14:paraId="4FE06C6F" w14:textId="77777777" w:rsidR="00654C2B" w:rsidRDefault="00654C2B">
      <w:pPr>
        <w:rPr>
          <w:rFonts w:ascii="Source Sans Pro" w:hAnsi="Source Sans Pro" w:cs="Arial"/>
          <w:b/>
          <w:iCs/>
          <w:color w:val="003478" w:themeColor="accent1"/>
          <w:sz w:val="36"/>
          <w:szCs w:val="40"/>
          <w:lang w:val="en-AU"/>
        </w:rPr>
      </w:pPr>
      <w:r>
        <w:br w:type="page"/>
      </w:r>
    </w:p>
    <w:p w14:paraId="7CB7B517" w14:textId="53EE2A61" w:rsidR="00F41564" w:rsidRPr="00CE5649" w:rsidRDefault="00F41564" w:rsidP="6A3A0B1E">
      <w:pPr>
        <w:pStyle w:val="Heading1"/>
        <w:rPr>
          <w:rStyle w:val="IntenseEmphasis"/>
          <w:b/>
          <w:bCs/>
          <w:i w:val="0"/>
          <w:iCs/>
        </w:rPr>
      </w:pPr>
      <w:bookmarkStart w:id="26" w:name="_Toc153804722"/>
      <w:bookmarkEnd w:id="1"/>
      <w:bookmarkEnd w:id="2"/>
      <w:bookmarkEnd w:id="3"/>
      <w:r>
        <w:lastRenderedPageBreak/>
        <w:t xml:space="preserve">About the </w:t>
      </w:r>
      <w:r w:rsidR="3AB9A80B">
        <w:t>E</w:t>
      </w:r>
      <w:r>
        <w:t>valuation</w:t>
      </w:r>
      <w:bookmarkEnd w:id="26"/>
      <w:r>
        <w:t xml:space="preserve"> </w:t>
      </w:r>
    </w:p>
    <w:p w14:paraId="11697EB5" w14:textId="77777777" w:rsidR="00A539DC" w:rsidRPr="00CE5649" w:rsidRDefault="00A539DC" w:rsidP="6A3A0B1E">
      <w:pPr>
        <w:pStyle w:val="Heading2"/>
        <w:rPr>
          <w:rStyle w:val="IntenseEmphasis"/>
          <w:b/>
          <w:bCs w:val="0"/>
          <w:i w:val="0"/>
          <w:iCs/>
        </w:rPr>
      </w:pPr>
      <w:bookmarkStart w:id="27" w:name="_Toc153804723"/>
      <w:r>
        <w:t>Introduction</w:t>
      </w:r>
      <w:bookmarkEnd w:id="27"/>
    </w:p>
    <w:p w14:paraId="11E98032" w14:textId="1B28FC5B" w:rsidR="009A7F28" w:rsidRPr="00824FDA" w:rsidRDefault="009A7F28" w:rsidP="00CE5649">
      <w:pPr>
        <w:spacing w:line="240" w:lineRule="atLeast"/>
      </w:pPr>
      <w:r w:rsidRPr="00824FDA">
        <w:t xml:space="preserve">In early 2023, an independent evaluation of AHP Bangladesh Phase III was conducted to assess its impact, effectiveness, efficiency, relevance, and sustainability. The evaluation aimed to focus on meeting the needs of the most vulnerable, accountability to affected populations, </w:t>
      </w:r>
      <w:r w:rsidR="000D18E1">
        <w:t>locally led</w:t>
      </w:r>
      <w:r w:rsidRPr="00824FDA">
        <w:t xml:space="preserve"> approaches and the role of A</w:t>
      </w:r>
      <w:r w:rsidR="00194614">
        <w:t>ustralian non-governmental organisations (ANGO)</w:t>
      </w:r>
      <w:r w:rsidRPr="00824FDA">
        <w:t xml:space="preserve"> in supporting downstream/in-country NGO programming. It also assessed the implementing partners' response to COVID-19 and the effectiveness of their pivots. The evaluation's purpose extended beyond program review to include assessing accountability mechanisms, beneficiary satisfaction, lessons learned, and the value of partnering with international agencies.</w:t>
      </w:r>
    </w:p>
    <w:p w14:paraId="45E7C6FF" w14:textId="2F60270B" w:rsidR="009A7F28" w:rsidRPr="00824FDA" w:rsidRDefault="009A7F28" w:rsidP="00CE5649">
      <w:pPr>
        <w:spacing w:line="240" w:lineRule="atLeast"/>
      </w:pPr>
      <w:r w:rsidRPr="00824FDA">
        <w:t>To ensure comprehensive and robust findings, a mixed-methods participatory evaluation approach was adopted, emphasi</w:t>
      </w:r>
      <w:r>
        <w:t>s</w:t>
      </w:r>
      <w:r w:rsidRPr="00824FDA">
        <w:t xml:space="preserve">ing stakeholder </w:t>
      </w:r>
      <w:r w:rsidR="000D18E1" w:rsidRPr="00824FDA">
        <w:t>engagement,</w:t>
      </w:r>
      <w:r w:rsidRPr="00824FDA">
        <w:t xml:space="preserve"> and </w:t>
      </w:r>
      <w:r w:rsidR="000D18E1">
        <w:t>collecting</w:t>
      </w:r>
      <w:r w:rsidRPr="00824FDA">
        <w:t xml:space="preserve"> qualitative and quantitative data from various sources. This approach allowed for </w:t>
      </w:r>
      <w:r w:rsidR="000D18E1">
        <w:t>data triangulation</w:t>
      </w:r>
      <w:r w:rsidRPr="00824FDA">
        <w:t>, leading to nuanced findings and recommendations. The evaluation included process and outcomes evaluation, using a rubrics-centre framework to provide well-reasoned and well-evidenced answers to evaluative questions.</w:t>
      </w:r>
    </w:p>
    <w:p w14:paraId="67C9ED64" w14:textId="5227A6FA" w:rsidR="009A7F28" w:rsidRPr="00824FDA" w:rsidRDefault="009A7F28" w:rsidP="00CE5649">
      <w:pPr>
        <w:spacing w:line="240" w:lineRule="atLeast"/>
      </w:pPr>
      <w:r w:rsidRPr="00824FDA">
        <w:t xml:space="preserve">The evaluation team adopted a contribution </w:t>
      </w:r>
      <w:r>
        <w:t>and</w:t>
      </w:r>
      <w:r w:rsidRPr="00824FDA">
        <w:t xml:space="preserve"> outcomes analysis approach, recogni</w:t>
      </w:r>
      <w:r>
        <w:t>s</w:t>
      </w:r>
      <w:r w:rsidRPr="00824FDA">
        <w:t xml:space="preserve">ing the complexity of humanitarian programs with multiple actors. They assessed how the AHP modality's management and implementation arrangements contributed to outcomes, rather than solely attributing specific outcomes to the program alone. This approach allowed for a realistic understanding of </w:t>
      </w:r>
      <w:r w:rsidR="00FC7240">
        <w:t xml:space="preserve">the </w:t>
      </w:r>
      <w:r w:rsidRPr="00824FDA">
        <w:t>complexity and how AHP partnerships fit within a wider perspective.</w:t>
      </w:r>
    </w:p>
    <w:p w14:paraId="48A4FD7A" w14:textId="0DBC1176" w:rsidR="009A7F28" w:rsidRPr="00824FDA" w:rsidRDefault="009A7F28" w:rsidP="00CE5649">
      <w:pPr>
        <w:spacing w:line="240" w:lineRule="atLeast"/>
      </w:pPr>
      <w:r w:rsidRPr="00824FDA">
        <w:t xml:space="preserve">A realist approach was employed </w:t>
      </w:r>
      <w:r w:rsidR="000D18E1">
        <w:t>not only to assess achieved outcomes</w:t>
      </w:r>
      <w:r w:rsidRPr="00824FDA">
        <w:t xml:space="preserve"> but also to understand how the AHP consortium approach worked in different contexts and what outcomes resulted. The evaluation aimed to identify mechanisms/factors that enhanced or undermined effective partnerships between NGOs, government, community, and DFAT, and to identify barriers and enablers for effective achievement of outcomes.</w:t>
      </w:r>
    </w:p>
    <w:p w14:paraId="7C9D1D97" w14:textId="72DB6BFD" w:rsidR="009A7F28" w:rsidRPr="00824FDA" w:rsidRDefault="009A7F28" w:rsidP="00CE5649">
      <w:pPr>
        <w:spacing w:line="240" w:lineRule="atLeast"/>
      </w:pPr>
      <w:r w:rsidRPr="00824FDA">
        <w:t>The evaluation design and process had a feminist-oriented focus, placing central attention on gender inequities and the AHP's G</w:t>
      </w:r>
      <w:r w:rsidR="006C00FB">
        <w:t>ender Equality, Disability and Social Inclusion (</w:t>
      </w:r>
      <w:r w:rsidR="002645A8">
        <w:t xml:space="preserve">GEDSI) </w:t>
      </w:r>
      <w:r w:rsidR="002645A8" w:rsidRPr="00824FDA">
        <w:t>processes</w:t>
      </w:r>
      <w:r w:rsidRPr="00824FDA">
        <w:t xml:space="preserve"> and outcomes. </w:t>
      </w:r>
      <w:r w:rsidR="00FC7240">
        <w:t>The inclusion</w:t>
      </w:r>
      <w:r w:rsidRPr="00824FDA">
        <w:t xml:space="preserve"> and involvement of diverse groups, including women, youth, people with disabilities, host communities, households, and minority groups, were consistently addressed throughout the evaluation.</w:t>
      </w:r>
    </w:p>
    <w:p w14:paraId="328515C1" w14:textId="6631546B" w:rsidR="009A7F28" w:rsidRPr="00824FDA" w:rsidRDefault="009A7F28" w:rsidP="00CE5649">
      <w:pPr>
        <w:spacing w:line="240" w:lineRule="atLeast"/>
      </w:pPr>
      <w:r w:rsidRPr="00824FDA">
        <w:t xml:space="preserve">Data collection involved a range of tools and techniques, including in-depth interviews, focus group discussions, field observations, perception surveys of affected people and humanitarian staff, and case studies. In-depth interviews gathered information directly from individuals, while focus group discussions captured a variety of opinions within specific populations. Field observations allowed for on-site discussions with community members, and perception surveys gathered opinions and attitudes of the affected community. Case studies were used to understand what </w:t>
      </w:r>
      <w:r w:rsidR="000D18E1">
        <w:t>worked</w:t>
      </w:r>
      <w:r w:rsidRPr="00824FDA">
        <w:t xml:space="preserve"> and why, focusing on real-life contexts and complex cause-and-effect relationships.</w:t>
      </w:r>
    </w:p>
    <w:p w14:paraId="0F3858E6" w14:textId="7C76E981" w:rsidR="00D148A6" w:rsidRDefault="009A7F28" w:rsidP="00CE5649">
      <w:pPr>
        <w:spacing w:after="240" w:line="240" w:lineRule="atLeast"/>
        <w:rPr>
          <w:noProof/>
          <w:lang w:val="en-AU"/>
        </w:rPr>
      </w:pPr>
      <w:r w:rsidRPr="00824FDA">
        <w:t>Overall, this comprehensive evaluation sought to provide a thorough assessment of AHP Bangladesh Phase III, considering various aspects such as impact, effectiveness, efficiency, relevance, and sustainability. The adoption of a mixed-methods approach, along with stakeholder engagement and a rubric</w:t>
      </w:r>
      <w:r w:rsidR="007C4EEE">
        <w:t>-focused evaluation</w:t>
      </w:r>
      <w:r w:rsidRPr="00824FDA">
        <w:t>, ensured the generation of robust and nuanced findings and recommendations.</w:t>
      </w:r>
      <w:r w:rsidR="00D148A6" w:rsidRPr="00D148A6">
        <w:rPr>
          <w:noProof/>
          <w:lang w:val="en-AU"/>
        </w:rPr>
        <w:t xml:space="preserve"> </w:t>
      </w:r>
    </w:p>
    <w:p w14:paraId="72C8FA57" w14:textId="77777777" w:rsidR="00944D28" w:rsidRDefault="00CE5649" w:rsidP="00D53F0B">
      <w:pPr>
        <w:keepNext/>
      </w:pPr>
      <w:r>
        <w:rPr>
          <w:noProof/>
          <w:lang w:val="en-AU"/>
        </w:rPr>
        <w:lastRenderedPageBreak/>
        <w:drawing>
          <wp:inline distT="0" distB="0" distL="0" distR="0" wp14:anchorId="2C28C7BB" wp14:editId="4F9CAC19">
            <wp:extent cx="6019200" cy="2167200"/>
            <wp:effectExtent l="0" t="0" r="635" b="5080"/>
            <wp:docPr id="16" name="Picture 16" descr="A woman in a pink dress with a scarf wrapped around her head and shoulders bends over to tend to a small brown goat.  Another goat stands under a leafy green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woman in a pink dress with a scarf wrapped around her head and shoulders bends over to tend to a small brown goat.  Another goat stands under a leafy green tree. "/>
                    <pic:cNvPicPr/>
                  </pic:nvPicPr>
                  <pic:blipFill rotWithShape="1">
                    <a:blip r:embed="rId19"/>
                    <a:srcRect t="23392" b="27688"/>
                    <a:stretch/>
                  </pic:blipFill>
                  <pic:spPr bwMode="auto">
                    <a:xfrm>
                      <a:off x="0" y="0"/>
                      <a:ext cx="6019200" cy="2167200"/>
                    </a:xfrm>
                    <a:prstGeom prst="rect">
                      <a:avLst/>
                    </a:prstGeom>
                    <a:ln>
                      <a:noFill/>
                    </a:ln>
                    <a:extLst>
                      <a:ext uri="{53640926-AAD7-44D8-BBD7-CCE9431645EC}">
                        <a14:shadowObscured xmlns:a14="http://schemas.microsoft.com/office/drawing/2010/main"/>
                      </a:ext>
                    </a:extLst>
                  </pic:spPr>
                </pic:pic>
              </a:graphicData>
            </a:graphic>
          </wp:inline>
        </w:drawing>
      </w:r>
    </w:p>
    <w:p w14:paraId="2338E1E1" w14:textId="11E1DE84" w:rsidR="00944D28" w:rsidRDefault="00944D28" w:rsidP="00344531">
      <w:pPr>
        <w:pStyle w:val="Caption"/>
        <w:jc w:val="left"/>
      </w:pPr>
      <w:r>
        <w:t xml:space="preserve">Figure </w:t>
      </w:r>
      <w:r w:rsidR="00B468D2">
        <w:t>2</w:t>
      </w:r>
      <w:r>
        <w:t xml:space="preserve">: Livelihood project in Chittagong host community </w:t>
      </w:r>
    </w:p>
    <w:p w14:paraId="157CB01A" w14:textId="5C9C49D3" w:rsidR="00CE5649" w:rsidRDefault="00CE5649">
      <w:pPr>
        <w:rPr>
          <w:noProof/>
          <w:lang w:val="en-AU"/>
        </w:rPr>
      </w:pPr>
    </w:p>
    <w:p w14:paraId="7ABC7A83" w14:textId="618C5417" w:rsidR="00F41564" w:rsidRDefault="00F41564" w:rsidP="002C0617">
      <w:pPr>
        <w:spacing w:line="240" w:lineRule="atLeast"/>
      </w:pPr>
      <w:r>
        <w:t xml:space="preserve">AHP Bangladesh Phase III is delivered through a consortium model by six Australian NGOs: CARE, the </w:t>
      </w:r>
      <w:r w:rsidR="000D18E1">
        <w:t>CAN-DO</w:t>
      </w:r>
      <w:r>
        <w:t xml:space="preserve"> platform (Christian Aid, Caritas and RDRS), Oxfam, Plan International, Save the Children, and World Vision. The consortium approach in Bangladesh draws on the experience and operational capacity of each partner and their networks. CARE is the lead of the </w:t>
      </w:r>
      <w:r w:rsidR="0042184A">
        <w:t>CMU</w:t>
      </w:r>
      <w:r>
        <w:t>. This approach aims to enable broader geographic reach, better coordination with key stakeholders and improved collective response to the needs of Rohingya and host communities affected by the crisis.</w:t>
      </w:r>
    </w:p>
    <w:p w14:paraId="2BB4DEE4" w14:textId="7D8E6092" w:rsidR="00F41564" w:rsidRDefault="00F41564" w:rsidP="002C0617">
      <w:pPr>
        <w:spacing w:line="240" w:lineRule="atLeast"/>
      </w:pPr>
      <w:r w:rsidRPr="00F84EF0">
        <w:t>The AHP has made a significant impact in addressing the humanitarian and protection needs of the Rohingya and host populations in Bangladesh through its AUD4</w:t>
      </w:r>
      <w:r w:rsidR="009605DC">
        <w:t>0</w:t>
      </w:r>
      <w:r w:rsidRPr="00F84EF0">
        <w:t xml:space="preserve"> million investment over three years (July 2020 - June 2023). Aligned with the high-level outcomes of </w:t>
      </w:r>
      <w:r w:rsidR="00B00FC7">
        <w:t xml:space="preserve">the </w:t>
      </w:r>
      <w:r w:rsidRPr="00F84EF0">
        <w:t>DFAT Bangladesh Multi-year Package, AHP Bangladesh Phase III has adopted a collective, collaborative, and integrated approach that goes beyond traditional humanitarian boundaries to foster comprehensive solutions.</w:t>
      </w:r>
    </w:p>
    <w:p w14:paraId="54D78880" w14:textId="4F882F79" w:rsidR="00F41564" w:rsidRDefault="00F41564" w:rsidP="002C0617">
      <w:pPr>
        <w:spacing w:line="240" w:lineRule="atLeast"/>
      </w:pPr>
      <w:r>
        <w:t>AHP consortium and program activities were expected to show results against the following outcomes:</w:t>
      </w:r>
    </w:p>
    <w:p w14:paraId="6B9C6EC3" w14:textId="77777777" w:rsidR="00F41564" w:rsidRPr="00151544" w:rsidRDefault="00F41564" w:rsidP="01EB3422">
      <w:pPr>
        <w:rPr>
          <w:b/>
          <w:bCs/>
        </w:rPr>
      </w:pPr>
      <w:r w:rsidRPr="00151544">
        <w:rPr>
          <w:b/>
          <w:bCs/>
        </w:rPr>
        <w:t>Outcome 1: Basic needs</w:t>
      </w:r>
    </w:p>
    <w:p w14:paraId="6B522DFE" w14:textId="77777777" w:rsidR="00F41564" w:rsidRDefault="00F41564" w:rsidP="002C0617">
      <w:pPr>
        <w:spacing w:line="240" w:lineRule="atLeast"/>
      </w:pPr>
      <w:r>
        <w:t>Rohingya and host communities are safer and live in dignity, with more equitable access to protection and humanitarian assistance.</w:t>
      </w:r>
    </w:p>
    <w:p w14:paraId="4ABB4C8E" w14:textId="77777777" w:rsidR="00F41564" w:rsidRPr="00151544" w:rsidRDefault="00F41564" w:rsidP="3285A246">
      <w:pPr>
        <w:rPr>
          <w:b/>
          <w:bCs/>
        </w:rPr>
      </w:pPr>
      <w:r w:rsidRPr="00151544">
        <w:rPr>
          <w:b/>
          <w:bCs/>
        </w:rPr>
        <w:t>Outcome 2: Self-reliance</w:t>
      </w:r>
    </w:p>
    <w:p w14:paraId="0E74B0FD" w14:textId="77777777" w:rsidR="00F41564" w:rsidRDefault="00F41564" w:rsidP="002C0617">
      <w:pPr>
        <w:spacing w:line="240" w:lineRule="atLeast"/>
      </w:pPr>
      <w:r>
        <w:t>Rohingya and host communities are more self-reliant, with safe and equitable access to education, skills, justice, and freedom.</w:t>
      </w:r>
    </w:p>
    <w:p w14:paraId="2DB6A5BD" w14:textId="77777777" w:rsidR="00F41564" w:rsidRPr="00151544" w:rsidRDefault="00F41564" w:rsidP="25FC54E5">
      <w:pPr>
        <w:rPr>
          <w:b/>
          <w:bCs/>
        </w:rPr>
      </w:pPr>
      <w:r w:rsidRPr="00151544">
        <w:rPr>
          <w:b/>
          <w:bCs/>
        </w:rPr>
        <w:t>Outcome 3: Resilience</w:t>
      </w:r>
    </w:p>
    <w:p w14:paraId="5301169B" w14:textId="44E22D49" w:rsidR="00F41564" w:rsidRDefault="00F41564" w:rsidP="002C0617">
      <w:pPr>
        <w:spacing w:line="240" w:lineRule="atLeast"/>
      </w:pPr>
      <w:r>
        <w:t xml:space="preserve">Rohingya and host communities are more socially cohesive and resilient to emerging </w:t>
      </w:r>
      <w:r w:rsidR="000D18E1">
        <w:t>disasters</w:t>
      </w:r>
      <w:r>
        <w:t>.</w:t>
      </w:r>
    </w:p>
    <w:p w14:paraId="6BCD1511" w14:textId="77777777" w:rsidR="00F41564" w:rsidRPr="00151544" w:rsidRDefault="00F41564" w:rsidP="25FC54E5">
      <w:pPr>
        <w:rPr>
          <w:b/>
          <w:bCs/>
        </w:rPr>
      </w:pPr>
      <w:r w:rsidRPr="00151544">
        <w:rPr>
          <w:b/>
          <w:bCs/>
        </w:rPr>
        <w:t>Outcome 4: Reform</w:t>
      </w:r>
    </w:p>
    <w:p w14:paraId="35AE286F" w14:textId="62C65719" w:rsidR="00F41564" w:rsidRDefault="002645A8" w:rsidP="002C0617">
      <w:pPr>
        <w:spacing w:line="240" w:lineRule="atLeast"/>
      </w:pPr>
      <w:r>
        <w:t>The humanitarian</w:t>
      </w:r>
      <w:r w:rsidR="00F41564">
        <w:t xml:space="preserve"> system better meets the needs of the affected population. </w:t>
      </w:r>
    </w:p>
    <w:p w14:paraId="7551FC85" w14:textId="3158BA0C" w:rsidR="00F41564" w:rsidRDefault="00907EBD" w:rsidP="002C0617">
      <w:pPr>
        <w:spacing w:line="240" w:lineRule="atLeast"/>
      </w:pPr>
      <w:r>
        <w:t>The r</w:t>
      </w:r>
      <w:r w:rsidR="00F41564">
        <w:t xml:space="preserve">eport findings are organised under the following </w:t>
      </w:r>
      <w:r w:rsidR="000D18E1">
        <w:t>criteria groups</w:t>
      </w:r>
      <w:r w:rsidR="00F41564">
        <w:t>, as per the evaluation’s plan and the program logic</w:t>
      </w:r>
      <w:r w:rsidR="00614036">
        <w:t>, below.</w:t>
      </w:r>
      <w:r w:rsidR="00F41564">
        <w:t xml:space="preserve"> </w:t>
      </w:r>
    </w:p>
    <w:p w14:paraId="3ED2D65A" w14:textId="77777777" w:rsidR="00D16D7B" w:rsidRDefault="00D16D7B">
      <w:pPr>
        <w:rPr>
          <w:b/>
          <w:bCs/>
        </w:rPr>
      </w:pPr>
      <w:r>
        <w:rPr>
          <w:b/>
          <w:bCs/>
        </w:rPr>
        <w:br w:type="page"/>
      </w:r>
    </w:p>
    <w:p w14:paraId="3AFEF783" w14:textId="45072993" w:rsidR="00614036" w:rsidRPr="00CE5649" w:rsidRDefault="00FB623B" w:rsidP="002C0617">
      <w:pPr>
        <w:spacing w:before="240" w:after="0"/>
        <w:rPr>
          <w:b/>
          <w:bCs/>
        </w:rPr>
      </w:pPr>
      <w:r>
        <w:rPr>
          <w:b/>
          <w:bCs/>
        </w:rPr>
        <w:lastRenderedPageBreak/>
        <w:t>Figure</w:t>
      </w:r>
      <w:r w:rsidR="00B57C9C" w:rsidRPr="00CE5649">
        <w:rPr>
          <w:b/>
          <w:bCs/>
        </w:rPr>
        <w:t xml:space="preserve"> </w:t>
      </w:r>
      <w:r w:rsidR="00B468D2">
        <w:rPr>
          <w:b/>
          <w:bCs/>
        </w:rPr>
        <w:t>3</w:t>
      </w:r>
      <w:r w:rsidR="00B57C9C" w:rsidRPr="00CE5649">
        <w:rPr>
          <w:b/>
          <w:bCs/>
        </w:rPr>
        <w:t xml:space="preserve">. </w:t>
      </w:r>
      <w:r w:rsidR="00614036" w:rsidRPr="00CE5649">
        <w:rPr>
          <w:b/>
          <w:bCs/>
        </w:rPr>
        <w:t>AHP Bangladesh Phase III Program Logic</w:t>
      </w:r>
    </w:p>
    <w:p w14:paraId="65515E1E" w14:textId="77777777" w:rsidR="00F41564" w:rsidRDefault="00F41564" w:rsidP="002C0617">
      <w:pPr>
        <w:spacing w:before="0"/>
        <w:ind w:left="-283"/>
      </w:pPr>
      <w:r>
        <w:rPr>
          <w:noProof/>
        </w:rPr>
        <w:drawing>
          <wp:inline distT="0" distB="0" distL="0" distR="0" wp14:anchorId="6DCB1705" wp14:editId="7CAD4CE5">
            <wp:extent cx="6120000" cy="3711600"/>
            <wp:effectExtent l="0" t="0" r="0" b="3175"/>
            <wp:docPr id="1" name="Picture 1" descr="Figure 3 has the heading AHP Bangladesh Phase III Program Logic.  The figure is divided into four outcomes.  Against an orange background is Outcome 1: Basic Needs. Rohingya and host communities are safer and live in dignity, with more equitable access to protection and humanitarian assistance.  Under Outcome 1 are the Intermediate Outcomes. 1.1 Inclusive, safe, quality education. 1.2 Improved access to quality protection services that support the safety and well-being of affected communities. 1.3 Improved and equitable WASH, primary healthcare, SRH and psychosocial services.  The row below these are outputs. 1.1 A Improved access to learning opportunities for children and adolescents. B. Teachers and carers have improved capacity to guide childrens' development and learning. 1.2 A. Improved child protection and well-being. B Initiatives prevent and respond to gender-based violence. 1.3 A. WASH infrastructure and practices improved. B. Inclusive essential healthcare delivered. C. Coordinated COVID-19 response.  Next to the Outcome 1 Columns, against the yellow background is Outcome 2: Self-reliance. Rohingya and host communities are more self-reliant, with safe and equitable access to education, skills, justice and freedom.  The intermediate outcomes below are 2.1 Enhanced life skills and opportunities for diverse groups in the affected population and 2.2 Community structures and groups promote and support rights and opportunities for all.  Below this are the outputs related to Outcome 2. 2.1 A. Women access life skills and rights initiatives and show improved leadership ability. B. People with disabilities access life skills initiatives and have opportunities to participate in community decision-making. C. Youth access life skills initiatives and have opportunities to participate in community decision-making. Output 2.2 A. Increased community knowledge and awareness of the rights and contributions of diverse groups. B. Increased role of inclusion advocates in existing community structures such as religious institutions. Against a green background is the heading Outcome 3: Resilience. Rohingya and host communities are more socially cohesive and resilient to emerging disasters and shocks. The intermediate outcomes below are 3.1 Enhanced disaster resilience and mitigation in refugee and host communities and 3.2 Enhanced social cohesion between and within Rohingya and host communities. The outputs below are 3.1 A. Communities and humanitarian actors are more prepared to respond. B. Environmental improvements mitigate disasters and disease. 3.2 A. Improved market linkages, particularly between aid provision and local markets. B. Improved understanding and relationships between communities.  Against a blue background are the outcomes and outputs under Outcome 4: Reform. Humanitarian system better meets the needs of the affected population.  The intermediate outcomes under this heading are 4.1 Local actors and affected communities have increased power to make and influence decisions and 4.2 Consortium delivers a more effective response.  The outputs below are 4.1 A. Affected populations have greater influence over how aid is deployed. B. Local partners have greater influence, resourcing and capacity in the Bangladesh humanitarian system.  4.2 A. Improved humanitarian outcomes as a result of joint advocacy and lobbying. B. More coordinated and effective programs as a result of joint initiatives, eg. joint needs assessments and ME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3 has the heading AHP Bangladesh Phase III Program Logic.  The figure is divided into four outcomes.  Against an orange background is Outcome 1: Basic Needs. Rohingya and host communities are safer and live in dignity, with more equitable access to protection and humanitarian assistance.  Under Outcome 1 are the Intermediate Outcomes. 1.1 Inclusive, safe, quality education. 1.2 Improved access to quality protection services that support the safety and well-being of affected communities. 1.3 Improved and equitable WASH, primary healthcare, SRH and psychosocial services.  The row below these are outputs. 1.1 A Improved access to learning opportunities for children and adolescents. B. Teachers and carers have improved capacity to guide childrens' development and learning. 1.2 A. Improved child protection and well-being. B Initiatives prevent and respond to gender-based violence. 1.3 A. WASH infrastructure and practices improved. B. Inclusive essential healthcare delivered. C. Coordinated COVID-19 response.  Next to the Outcome 1 Columns, against the yellow background is Outcome 2: Self-reliance. Rohingya and host communities are more self-reliant, with safe and equitable access to education, skills, justice and freedom.  The intermediate outcomes below are 2.1 Enhanced life skills and opportunities for diverse groups in the affected population and 2.2 Community structures and groups promote and support rights and opportunities for all.  Below this are the outputs related to Outcome 2. 2.1 A. Women access life skills and rights initiatives and show improved leadership ability. B. People with disabilities access life skills initiatives and have opportunities to participate in community decision-making. C. Youth access life skills initiatives and have opportunities to participate in community decision-making. Output 2.2 A. Increased community knowledge and awareness of the rights and contributions of diverse groups. B. Increased role of inclusion advocates in existing community structures such as religious institutions. Against a green background is the heading Outcome 3: Resilience. Rohingya and host communities are more socially cohesive and resilient to emerging disasters and shocks. The intermediate outcomes below are 3.1 Enhanced disaster resilience and mitigation in refugee and host communities and 3.2 Enhanced social cohesion between and within Rohingya and host communities. The outputs below are 3.1 A. Communities and humanitarian actors are more prepared to respond. B. Environmental improvements mitigate disasters and disease. 3.2 A. Improved market linkages, particularly between aid provision and local markets. B. Improved understanding and relationships between communities.  Against a blue background are the outcomes and outputs under Outcome 4: Reform. Humanitarian system better meets the needs of the affected population.  The intermediate outcomes under this heading are 4.1 Local actors and affected communities have increased power to make and influence decisions and 4.2 Consortium delivers a more effective response.  The outputs below are 4.1 A. Affected populations have greater influence over how aid is deployed. B. Local partners have greater influence, resourcing and capacity in the Bangladesh humanitarian system.  4.2 A. Improved humanitarian outcomes as a result of joint advocacy and lobbying. B. More coordinated and effective programs as a result of joint initiatives, eg. joint needs assessments and MEAL. "/>
                    <pic:cNvPicPr>
                      <a:picLocks noChangeAspect="1"/>
                    </pic:cNvPicPr>
                  </pic:nvPicPr>
                  <pic:blipFill rotWithShape="1">
                    <a:blip r:embed="rId20"/>
                    <a:srcRect l="58494" t="32010" r="14895" b="10627"/>
                    <a:stretch/>
                  </pic:blipFill>
                  <pic:spPr bwMode="auto">
                    <a:xfrm>
                      <a:off x="0" y="0"/>
                      <a:ext cx="6120000" cy="3711600"/>
                    </a:xfrm>
                    <a:prstGeom prst="rect">
                      <a:avLst/>
                    </a:prstGeom>
                    <a:ln>
                      <a:noFill/>
                    </a:ln>
                    <a:extLst>
                      <a:ext uri="{53640926-AAD7-44D8-BBD7-CCE9431645EC}">
                        <a14:shadowObscured xmlns:a14="http://schemas.microsoft.com/office/drawing/2010/main"/>
                      </a:ext>
                    </a:extLst>
                  </pic:spPr>
                </pic:pic>
              </a:graphicData>
            </a:graphic>
          </wp:inline>
        </w:drawing>
      </w:r>
    </w:p>
    <w:p w14:paraId="6A691B8E" w14:textId="52F77DA6" w:rsidR="0081724A" w:rsidRPr="00351AA5" w:rsidRDefault="0081724A" w:rsidP="002C0617">
      <w:pPr>
        <w:spacing w:line="240" w:lineRule="atLeast"/>
      </w:pPr>
      <w:r>
        <w:t xml:space="preserve">The report is organised in </w:t>
      </w:r>
      <w:r w:rsidR="00944D28">
        <w:t>three sections</w:t>
      </w:r>
      <w:r>
        <w:t xml:space="preserve">: an introduction; evaluation findings; and conclusions and recommendations. Findings are presented according to the following criteria: </w:t>
      </w:r>
    </w:p>
    <w:p w14:paraId="4E20CB80" w14:textId="26BAA0F1" w:rsidR="00F41564" w:rsidRDefault="0081724A" w:rsidP="002C0617">
      <w:pPr>
        <w:spacing w:line="240" w:lineRule="atLeast"/>
      </w:pPr>
      <w:r>
        <w:t>Criterion 1</w:t>
      </w:r>
      <w:r w:rsidR="00F41564">
        <w:t xml:space="preserve">: </w:t>
      </w:r>
      <w:r>
        <w:t xml:space="preserve">Program </w:t>
      </w:r>
      <w:r w:rsidR="00F41564">
        <w:t xml:space="preserve">Design and Implementation </w:t>
      </w:r>
    </w:p>
    <w:p w14:paraId="5B2BBF2C" w14:textId="02C30751" w:rsidR="00F41564" w:rsidRDefault="0081724A" w:rsidP="002C0617">
      <w:pPr>
        <w:spacing w:line="240" w:lineRule="atLeast"/>
      </w:pPr>
      <w:r>
        <w:t>Criterion 2</w:t>
      </w:r>
      <w:r w:rsidR="00F41564">
        <w:t xml:space="preserve">: Impact </w:t>
      </w:r>
      <w:r>
        <w:t>and Sustainability</w:t>
      </w:r>
    </w:p>
    <w:p w14:paraId="3851D460" w14:textId="5C677DE8" w:rsidR="00F41564" w:rsidRDefault="0081724A" w:rsidP="002C0617">
      <w:pPr>
        <w:spacing w:line="240" w:lineRule="atLeast"/>
      </w:pPr>
      <w:bookmarkStart w:id="28" w:name="_Hlk137930297"/>
      <w:r>
        <w:t>Criterion 3</w:t>
      </w:r>
      <w:r w:rsidR="00F41564">
        <w:t xml:space="preserve">: </w:t>
      </w:r>
      <w:r>
        <w:t>Cost-effectiveness</w:t>
      </w:r>
    </w:p>
    <w:bookmarkEnd w:id="28"/>
    <w:p w14:paraId="364D351A" w14:textId="4634AB65" w:rsidR="00F41564" w:rsidRDefault="0081724A" w:rsidP="002C0617">
      <w:pPr>
        <w:spacing w:line="240" w:lineRule="atLeast"/>
      </w:pPr>
      <w:r>
        <w:t>Criterion 4</w:t>
      </w:r>
      <w:r w:rsidR="00F41564">
        <w:t xml:space="preserve">: </w:t>
      </w:r>
      <w:r>
        <w:t>Inclusion</w:t>
      </w:r>
    </w:p>
    <w:p w14:paraId="4AFAF233" w14:textId="2614FD2F" w:rsidR="00F41564" w:rsidRDefault="0081724A" w:rsidP="002C0617">
      <w:pPr>
        <w:spacing w:line="240" w:lineRule="atLeast"/>
      </w:pPr>
      <w:r>
        <w:t>Criterion 5</w:t>
      </w:r>
      <w:r w:rsidR="00F41564">
        <w:t xml:space="preserve">: </w:t>
      </w:r>
      <w:r>
        <w:t>Levers – Localisation and Transparency</w:t>
      </w:r>
    </w:p>
    <w:p w14:paraId="46D89C20" w14:textId="1BBBA6C5" w:rsidR="00F41564" w:rsidRDefault="00E019BB" w:rsidP="002C0617">
      <w:pPr>
        <w:spacing w:line="240" w:lineRule="atLeast"/>
      </w:pPr>
      <w:r>
        <w:t xml:space="preserve">Conclusions and recommendations are provided, followed by </w:t>
      </w:r>
      <w:r w:rsidR="002645A8">
        <w:t xml:space="preserve">an </w:t>
      </w:r>
      <w:r w:rsidR="00990FFC">
        <w:t xml:space="preserve">annexure with additional information and data. </w:t>
      </w:r>
    </w:p>
    <w:p w14:paraId="04E59F97" w14:textId="3CC5FA83" w:rsidR="00F41564" w:rsidRPr="00DA7B40" w:rsidRDefault="00F41564" w:rsidP="6A3A0B1E">
      <w:pPr>
        <w:pStyle w:val="Heading2"/>
        <w:rPr>
          <w:rStyle w:val="IntenseEmphasis"/>
          <w:b/>
          <w:bCs w:val="0"/>
          <w:i w:val="0"/>
          <w:iCs/>
        </w:rPr>
      </w:pPr>
      <w:bookmarkStart w:id="29" w:name="_Toc153804724"/>
      <w:r>
        <w:t>Evaluation Methodology</w:t>
      </w:r>
      <w:bookmarkEnd w:id="29"/>
      <w:r>
        <w:t xml:space="preserve"> </w:t>
      </w:r>
    </w:p>
    <w:p w14:paraId="78280CB0" w14:textId="673D287C" w:rsidR="00F41564" w:rsidRPr="00DD18FB" w:rsidRDefault="00F41564" w:rsidP="002C0617">
      <w:pPr>
        <w:spacing w:line="240" w:lineRule="atLeast"/>
      </w:pPr>
      <w:r w:rsidRPr="00DD18FB">
        <w:t>This chapter summarises the methodology used by the evaluation team. It reiterates the objectives from the Terms of Reference (</w:t>
      </w:r>
      <w:proofErr w:type="spellStart"/>
      <w:r w:rsidRPr="00DD18FB">
        <w:t>ToR</w:t>
      </w:r>
      <w:proofErr w:type="spellEnd"/>
      <w:r w:rsidRPr="00DD18FB">
        <w:t xml:space="preserve">), </w:t>
      </w:r>
      <w:r w:rsidR="002645A8" w:rsidRPr="00DD18FB">
        <w:t>highlighting</w:t>
      </w:r>
      <w:r w:rsidRPr="00DD18FB">
        <w:t xml:space="preserve"> scope and design; tasks associated with data collection, analysis, and reporting; and limitations faced in carrying out the review. </w:t>
      </w:r>
    </w:p>
    <w:p w14:paraId="337BBBEB" w14:textId="00AA3C8B" w:rsidR="00F41564" w:rsidRPr="002C0617" w:rsidRDefault="00F41564" w:rsidP="28B2F16E">
      <w:pPr>
        <w:rPr>
          <w:b/>
          <w:sz w:val="24"/>
          <w:szCs w:val="24"/>
        </w:rPr>
      </w:pPr>
      <w:r w:rsidRPr="28B2F16E">
        <w:rPr>
          <w:b/>
        </w:rPr>
        <w:t>Objectives</w:t>
      </w:r>
    </w:p>
    <w:p w14:paraId="3CF91686" w14:textId="327E1746" w:rsidR="00BA63D0" w:rsidRDefault="00F41564" w:rsidP="00BA63D0">
      <w:pPr>
        <w:spacing w:line="240" w:lineRule="atLeast"/>
        <w:rPr>
          <w:rFonts w:ascii="Segoe UI" w:hAnsi="Segoe UI" w:cs="Segoe UI"/>
          <w:color w:val="374151"/>
          <w:shd w:val="clear" w:color="auto" w:fill="F7F7F8"/>
        </w:rPr>
      </w:pPr>
      <w:r w:rsidRPr="00DD18FB">
        <w:t xml:space="preserve">The Independent Evaluation </w:t>
      </w:r>
      <w:bookmarkStart w:id="30" w:name="_Hlk134107694"/>
      <w:r w:rsidRPr="00DD18FB">
        <w:t>evaluate</w:t>
      </w:r>
      <w:r w:rsidR="002A1E8C">
        <w:t>s</w:t>
      </w:r>
      <w:r w:rsidRPr="00DD18FB">
        <w:t xml:space="preserve"> the extent to which the AHP Bangladesh Phase III </w:t>
      </w:r>
      <w:r w:rsidR="00216357">
        <w:t>achieved</w:t>
      </w:r>
      <w:r w:rsidRPr="00DD18FB">
        <w:t xml:space="preserve"> the outputs, intermediate outcomes and outcomes articulated in the program logic, as well as identifying gaps and providing recommendations. </w:t>
      </w:r>
      <w:bookmarkEnd w:id="30"/>
      <w:r w:rsidR="00BA63D0" w:rsidRPr="00BA63D0">
        <w:t>This assessment aims to gain a better understanding of the program's impact, identify lessons learned, and provide recommendations for future improvements.</w:t>
      </w:r>
    </w:p>
    <w:p w14:paraId="63EA9B77" w14:textId="0F2942EC" w:rsidR="00F41564" w:rsidRPr="002C0617" w:rsidRDefault="00F41564" w:rsidP="6BDB1D43">
      <w:pPr>
        <w:rPr>
          <w:b/>
          <w:sz w:val="24"/>
          <w:szCs w:val="24"/>
        </w:rPr>
      </w:pPr>
      <w:r w:rsidRPr="6BDB1D43">
        <w:rPr>
          <w:b/>
        </w:rPr>
        <w:t>Data collection</w:t>
      </w:r>
    </w:p>
    <w:p w14:paraId="299FD334" w14:textId="3FA66B82" w:rsidR="00E1537B" w:rsidRPr="00E1537B" w:rsidRDefault="00E1537B" w:rsidP="00E1537B">
      <w:pPr>
        <w:rPr>
          <w:lang w:val="en-AU" w:eastAsia="en-AU"/>
        </w:rPr>
      </w:pPr>
      <w:r w:rsidRPr="00E1537B">
        <w:rPr>
          <w:lang w:val="en-AU" w:eastAsia="en-AU"/>
        </w:rPr>
        <w:t xml:space="preserve">The evaluation team has implemented a comprehensive fieldwork strategy, employing a participatory and multi-faceted approach. Various data collection tools and techniques were </w:t>
      </w:r>
      <w:r w:rsidR="000D18E1">
        <w:rPr>
          <w:lang w:val="en-AU" w:eastAsia="en-AU"/>
        </w:rPr>
        <w:t>utilised</w:t>
      </w:r>
      <w:r w:rsidRPr="00E1537B">
        <w:rPr>
          <w:lang w:val="en-AU" w:eastAsia="en-AU"/>
        </w:rPr>
        <w:t xml:space="preserve"> to gather comprehensive inputs and valuable insights. To ensure diverse perspectives, </w:t>
      </w:r>
      <w:r w:rsidR="00E544C2">
        <w:rPr>
          <w:lang w:val="en-AU" w:eastAsia="en-AU"/>
        </w:rPr>
        <w:t>18</w:t>
      </w:r>
      <w:r w:rsidRPr="00E1537B">
        <w:rPr>
          <w:lang w:val="en-AU" w:eastAsia="en-AU"/>
        </w:rPr>
        <w:t xml:space="preserve"> Focus Group Discussions (FGDs) were conducted, engaging affected people, field staff, and both camp and host </w:t>
      </w:r>
      <w:r w:rsidRPr="00E1537B">
        <w:rPr>
          <w:lang w:val="en-AU" w:eastAsia="en-AU"/>
        </w:rPr>
        <w:lastRenderedPageBreak/>
        <w:t xml:space="preserve">communities, as depicted in Figure </w:t>
      </w:r>
      <w:r w:rsidR="00B468D2">
        <w:rPr>
          <w:lang w:val="en-AU" w:eastAsia="en-AU"/>
        </w:rPr>
        <w:t>4</w:t>
      </w:r>
      <w:r w:rsidRPr="00E1537B">
        <w:rPr>
          <w:lang w:val="en-AU" w:eastAsia="en-AU"/>
        </w:rPr>
        <w:t>.</w:t>
      </w:r>
      <w:r w:rsidR="007503CD">
        <w:rPr>
          <w:lang w:val="en-AU" w:eastAsia="en-AU"/>
        </w:rPr>
        <w:t xml:space="preserve"> </w:t>
      </w:r>
      <w:r w:rsidR="007503CD" w:rsidRPr="004C5D83">
        <w:t>Each FGD included the active participation of at least one to two individuals with disabilities.</w:t>
      </w:r>
    </w:p>
    <w:p w14:paraId="7376486E" w14:textId="293920A4" w:rsidR="00E1537B" w:rsidRPr="00E1537B" w:rsidRDefault="00E1537B" w:rsidP="00E1537B">
      <w:pPr>
        <w:rPr>
          <w:lang w:val="en-AU" w:eastAsia="en-AU"/>
        </w:rPr>
      </w:pPr>
      <w:r w:rsidRPr="00E1537B">
        <w:rPr>
          <w:lang w:val="en-AU" w:eastAsia="en-AU"/>
        </w:rPr>
        <w:t xml:space="preserve">In-depth Interviews (IDIs) were conducted to capture nuanced and detailed information. A total of 28 IDIs were carried out, including seven with host communities </w:t>
      </w:r>
      <w:r w:rsidR="003E341A">
        <w:rPr>
          <w:lang w:val="en-AU" w:eastAsia="en-AU"/>
        </w:rPr>
        <w:t>(</w:t>
      </w:r>
      <w:r w:rsidRPr="00E1537B">
        <w:rPr>
          <w:lang w:val="en-AU" w:eastAsia="en-AU"/>
        </w:rPr>
        <w:t xml:space="preserve">21 female </w:t>
      </w:r>
      <w:r w:rsidR="004724B2">
        <w:rPr>
          <w:lang w:val="en-AU" w:eastAsia="en-AU"/>
        </w:rPr>
        <w:t xml:space="preserve">and 7 male </w:t>
      </w:r>
      <w:r w:rsidRPr="00E1537B">
        <w:rPr>
          <w:lang w:val="en-AU" w:eastAsia="en-AU"/>
        </w:rPr>
        <w:t>Rohingya</w:t>
      </w:r>
      <w:r w:rsidR="004724B2">
        <w:rPr>
          <w:lang w:val="en-AU" w:eastAsia="en-AU"/>
        </w:rPr>
        <w:t xml:space="preserve"> and host community members)</w:t>
      </w:r>
      <w:r w:rsidRPr="00E1537B">
        <w:rPr>
          <w:lang w:val="en-AU" w:eastAsia="en-AU"/>
        </w:rPr>
        <w:t>.</w:t>
      </w:r>
      <w:r w:rsidR="007503CD" w:rsidRPr="007503CD">
        <w:t xml:space="preserve"> </w:t>
      </w:r>
      <w:r w:rsidR="007503CD" w:rsidRPr="004C5D83">
        <w:t>Out of the total IDIs conducted, five individuals with disabilities were included in the interviews.</w:t>
      </w:r>
      <w:r w:rsidRPr="00E1537B">
        <w:rPr>
          <w:lang w:val="en-AU" w:eastAsia="en-AU"/>
        </w:rPr>
        <w:t xml:space="preserve"> Site visits were also conducted, providing firsthand observation of key project activities such as solid waste management centr</w:t>
      </w:r>
      <w:r w:rsidR="00D80356">
        <w:rPr>
          <w:lang w:val="en-AU" w:eastAsia="en-AU"/>
        </w:rPr>
        <w:t>e</w:t>
      </w:r>
      <w:r w:rsidRPr="00E1537B">
        <w:rPr>
          <w:lang w:val="en-AU" w:eastAsia="en-AU"/>
        </w:rPr>
        <w:t xml:space="preserve">s, </w:t>
      </w:r>
      <w:r w:rsidR="000D18E1">
        <w:rPr>
          <w:lang w:val="en-AU" w:eastAsia="en-AU"/>
        </w:rPr>
        <w:t>women’s</w:t>
      </w:r>
      <w:r w:rsidRPr="00E1537B">
        <w:rPr>
          <w:lang w:val="en-AU" w:eastAsia="en-AU"/>
        </w:rPr>
        <w:t xml:space="preserve"> and girls' safe spaces, vocational </w:t>
      </w:r>
      <w:r w:rsidR="002645A8">
        <w:rPr>
          <w:lang w:val="en-AU" w:eastAsia="en-AU"/>
        </w:rPr>
        <w:t>training</w:t>
      </w:r>
      <w:r w:rsidRPr="00E1537B">
        <w:rPr>
          <w:lang w:val="en-AU" w:eastAsia="en-AU"/>
        </w:rPr>
        <w:t>, and early childhood centr</w:t>
      </w:r>
      <w:r w:rsidR="00D80356">
        <w:rPr>
          <w:lang w:val="en-AU" w:eastAsia="en-AU"/>
        </w:rPr>
        <w:t>e</w:t>
      </w:r>
      <w:r w:rsidRPr="00E1537B">
        <w:rPr>
          <w:lang w:val="en-AU" w:eastAsia="en-AU"/>
        </w:rPr>
        <w:t>s. These visits enhanced our evaluation by providing contextual insights and validating the impact of these initiatives on the ground.</w:t>
      </w:r>
    </w:p>
    <w:p w14:paraId="048C5283" w14:textId="750C2F2D" w:rsidR="00007966" w:rsidRDefault="00E1537B" w:rsidP="00F41564">
      <w:pPr>
        <w:rPr>
          <w:lang w:val="en-AU" w:eastAsia="en-AU"/>
        </w:rPr>
      </w:pPr>
      <w:r w:rsidRPr="00E1537B">
        <w:rPr>
          <w:lang w:val="en-AU" w:eastAsia="en-AU"/>
        </w:rPr>
        <w:t xml:space="preserve">To ensure a quantitative assessment, surveys were conducted with both affected people and project staff. We administered 66 surveys to gather data from the affected community, maintaining a balanced gender distribution with 34 male and 32 female participants. Additionally, </w:t>
      </w:r>
      <w:r w:rsidR="000D18E1" w:rsidRPr="00E1537B">
        <w:rPr>
          <w:lang w:val="en-AU" w:eastAsia="en-AU"/>
        </w:rPr>
        <w:t>project staff completed 170 surveys</w:t>
      </w:r>
      <w:r w:rsidRPr="00E1537B">
        <w:rPr>
          <w:lang w:val="en-AU" w:eastAsia="en-AU"/>
        </w:rPr>
        <w:t xml:space="preserve">, comprising 90 males and 80 females. These surveys provided quantitative data, which </w:t>
      </w:r>
      <w:r w:rsidR="000D18E1">
        <w:rPr>
          <w:lang w:val="en-AU" w:eastAsia="en-AU"/>
        </w:rPr>
        <w:t>were</w:t>
      </w:r>
      <w:r w:rsidRPr="00E1537B">
        <w:rPr>
          <w:lang w:val="en-AU" w:eastAsia="en-AU"/>
        </w:rPr>
        <w:t xml:space="preserve"> </w:t>
      </w:r>
      <w:r w:rsidR="004724B2" w:rsidRPr="00E1537B">
        <w:rPr>
          <w:lang w:val="en-AU" w:eastAsia="en-AU"/>
        </w:rPr>
        <w:t>analysed</w:t>
      </w:r>
      <w:r w:rsidRPr="00E1537B">
        <w:rPr>
          <w:lang w:val="en-AU" w:eastAsia="en-AU"/>
        </w:rPr>
        <w:t xml:space="preserve"> alongside complementary qualitative data to validate and crosscheck findings.</w:t>
      </w:r>
    </w:p>
    <w:p w14:paraId="3D952FEC" w14:textId="7FFDDDF1" w:rsidR="00216357" w:rsidRPr="00344531" w:rsidRDefault="00216357" w:rsidP="00216357">
      <w:r w:rsidRPr="00344531">
        <w:t xml:space="preserve">To ensure a comprehensive assessment, surveys were conducted using different approaches for different target groups. The staff survey was conducted online, allowing for a wider reach and easier access to </w:t>
      </w:r>
      <w:r w:rsidR="000D18E1">
        <w:t>more</w:t>
      </w:r>
      <w:r w:rsidRPr="00344531">
        <w:t xml:space="preserve"> staff members</w:t>
      </w:r>
      <w:r w:rsidR="006F3BCB" w:rsidRPr="00344531">
        <w:t xml:space="preserve"> in the field</w:t>
      </w:r>
      <w:r w:rsidRPr="00344531">
        <w:t>. On the other hand, the Rohingya survey was conducted face-to-face by a local Rohingya researcher, considering the specific context and cultural nuances.</w:t>
      </w:r>
    </w:p>
    <w:p w14:paraId="1F5C40D6" w14:textId="3C1D2B5F" w:rsidR="00216357" w:rsidRPr="00344531" w:rsidRDefault="00216357" w:rsidP="00216357">
      <w:r w:rsidRPr="00344531">
        <w:t xml:space="preserve">The online staff survey enabled us to reach </w:t>
      </w:r>
      <w:r w:rsidR="000D18E1">
        <w:t>more</w:t>
      </w:r>
      <w:r w:rsidRPr="00344531">
        <w:t xml:space="preserve"> staff members </w:t>
      </w:r>
      <w:r w:rsidR="000D18E1">
        <w:t>than</w:t>
      </w:r>
      <w:r w:rsidRPr="00344531">
        <w:t xml:space="preserve"> face-to-face surveys with </w:t>
      </w:r>
      <w:r w:rsidR="002645A8">
        <w:t>Rohingya-affected</w:t>
      </w:r>
      <w:r w:rsidR="006F3BCB" w:rsidRPr="00344531">
        <w:t xml:space="preserve"> people</w:t>
      </w:r>
      <w:r w:rsidRPr="00344531">
        <w:t xml:space="preserve">. This approach provided a more efficient means of data collection while ensuring representation from staff members </w:t>
      </w:r>
      <w:r w:rsidR="006F3BCB" w:rsidRPr="00344531">
        <w:t xml:space="preserve">and different camps </w:t>
      </w:r>
      <w:r w:rsidRPr="00344531">
        <w:t>involved in the project.</w:t>
      </w:r>
    </w:p>
    <w:p w14:paraId="0AFE29F5" w14:textId="234DD7DB" w:rsidR="00216357" w:rsidRPr="00FB623B" w:rsidRDefault="00216357" w:rsidP="00F41564">
      <w:pPr>
        <w:rPr>
          <w:lang w:val="en-AU" w:eastAsia="en-AU"/>
        </w:rPr>
      </w:pPr>
      <w:r w:rsidRPr="00344531">
        <w:t xml:space="preserve">Both the staff and Rohingya surveys are representative of their respective groups and complement each other in capturing different perspectives. The data collected from these surveys have been analysed alongside qualitative data to validate and crosscheck the findings, strengthening the overall assessment. This approach reinforces the reliability and robustness of the findings across different data collection </w:t>
      </w:r>
      <w:r w:rsidR="004C1D17" w:rsidRPr="004C1D17">
        <w:t>tools.</w:t>
      </w:r>
      <w:r w:rsidR="004C1D17">
        <w:rPr>
          <w:rStyle w:val="CommentReference"/>
        </w:rPr>
        <w:t xml:space="preserve"> </w:t>
      </w:r>
      <w:r w:rsidR="005E2126" w:rsidRPr="00344531">
        <w:t>The survey data was not originally intended to be a statistically significant sample. Instead, its purpose was to serve as a tool for triangulation, helping to test the consistency of patterns identified through other qualitative methods.</w:t>
      </w:r>
    </w:p>
    <w:p w14:paraId="027741A7" w14:textId="51785DBA" w:rsidR="00FB623B" w:rsidRPr="00292EA8" w:rsidRDefault="00FB623B" w:rsidP="00FB623B">
      <w:pPr>
        <w:spacing w:before="240" w:line="240" w:lineRule="atLeast"/>
        <w:rPr>
          <w:b/>
        </w:rPr>
      </w:pPr>
      <w:r w:rsidRPr="00292EA8">
        <w:rPr>
          <w:b/>
        </w:rPr>
        <w:t xml:space="preserve">Figure </w:t>
      </w:r>
      <w:r w:rsidR="00B468D2">
        <w:rPr>
          <w:b/>
        </w:rPr>
        <w:t>4</w:t>
      </w:r>
      <w:r w:rsidRPr="00292EA8">
        <w:rPr>
          <w:b/>
        </w:rPr>
        <w:t xml:space="preserve">. </w:t>
      </w:r>
      <w:r>
        <w:rPr>
          <w:b/>
          <w:bCs/>
        </w:rPr>
        <w:t xml:space="preserve">Evaluation data collection tools and participation </w:t>
      </w:r>
    </w:p>
    <w:p w14:paraId="220FEFF7" w14:textId="4B2072BC" w:rsidR="00D148A6" w:rsidRDefault="00007966" w:rsidP="00F41564">
      <w:r>
        <w:rPr>
          <w:noProof/>
        </w:rPr>
        <w:drawing>
          <wp:inline distT="0" distB="0" distL="0" distR="0" wp14:anchorId="11174848" wp14:editId="230EA00F">
            <wp:extent cx="5271273" cy="3314700"/>
            <wp:effectExtent l="0" t="0" r="5715" b="0"/>
            <wp:docPr id="1634850631" name="Picture 1634850631" descr="Two pie graphs. The first is titled Data Collection Tools and has 337 people written in the centre.  The legend below describes numbers of each tool used: Surveys of staff (170), surveys of affected people (66), site visit observations (5), In-depth interviews with staff (5), In-depth interviews with Australia-based stakeholders (DFAT and ANGO's) (9), In-depth interviews (28), FDGs with field staff (7), FGDs with Rohingya (7), FGDs with host communities (4). The pie graph beside this one is titled Participant by gender and has a total of 337 people in the centre, showing 176 males in dark blue and 161 females in light blue.  Below is a male figure with 52% and a female figure with 48% written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50631" name="Picture 1634850631" descr="Two pie graphs. The first is titled Data Collection Tools and has 337 people written in the centre.  The legend below describes numbers of each tool used: Surveys of staff (170), surveys of affected people (66), site visit observations (5), In-depth interviews with staff (5), In-depth interviews with Australia-based stakeholders (DFAT and ANGO's) (9), In-depth interviews (28), FDGs with field staff (7), FGDs with Rohingya (7), FGDs with host communities (4). The pie graph beside this one is titled Participant by gender and has a total of 337 people in the centre, showing 176 males in dark blue and 161 females in light blue.  Below is a male figure with 52% and a female figure with 48% written underneath."/>
                    <pic:cNvPicPr/>
                  </pic:nvPicPr>
                  <pic:blipFill>
                    <a:blip r:embed="rId21"/>
                    <a:stretch>
                      <a:fillRect/>
                    </a:stretch>
                  </pic:blipFill>
                  <pic:spPr>
                    <a:xfrm>
                      <a:off x="0" y="0"/>
                      <a:ext cx="5286951" cy="3324559"/>
                    </a:xfrm>
                    <a:prstGeom prst="rect">
                      <a:avLst/>
                    </a:prstGeom>
                  </pic:spPr>
                </pic:pic>
              </a:graphicData>
            </a:graphic>
          </wp:inline>
        </w:drawing>
      </w:r>
    </w:p>
    <w:p w14:paraId="6CD6CFCB" w14:textId="167C02ED" w:rsidR="000E1C24" w:rsidRDefault="000E1C24" w:rsidP="002C0617">
      <w:pPr>
        <w:spacing w:before="240" w:after="240"/>
      </w:pPr>
      <w:r w:rsidRPr="00302104">
        <w:t>The evaluation team conducted data collection activities in various camps, communities, and partner organisations interventions. Here are the locations and the corresponding</w:t>
      </w:r>
      <w:r w:rsidR="00F0231D" w:rsidRPr="00302104">
        <w:t>, partners and</w:t>
      </w:r>
      <w:r w:rsidRPr="00302104">
        <w:t xml:space="preserve"> activities:</w:t>
      </w:r>
    </w:p>
    <w:p w14:paraId="11CB2920" w14:textId="743959DB" w:rsidR="00A02AD8" w:rsidRPr="00344531" w:rsidRDefault="00FB623B" w:rsidP="00344531">
      <w:r>
        <w:rPr>
          <w:b/>
        </w:rPr>
        <w:lastRenderedPageBreak/>
        <w:t>Table</w:t>
      </w:r>
      <w:r w:rsidRPr="00292EA8">
        <w:rPr>
          <w:b/>
        </w:rPr>
        <w:t xml:space="preserve"> </w:t>
      </w:r>
      <w:r>
        <w:rPr>
          <w:b/>
        </w:rPr>
        <w:t>1</w:t>
      </w:r>
      <w:r w:rsidRPr="00292EA8">
        <w:rPr>
          <w:b/>
        </w:rPr>
        <w:t xml:space="preserve">. </w:t>
      </w:r>
      <w:r>
        <w:rPr>
          <w:b/>
          <w:bCs/>
        </w:rPr>
        <w:t>Targeted areas, camps and host communities and associated partners and thematic areas</w:t>
      </w:r>
      <w:r w:rsidR="004C1D17">
        <w:rPr>
          <w:rStyle w:val="FootnoteReference"/>
          <w:b/>
          <w:bCs/>
        </w:rPr>
        <w:footnoteReference w:id="3"/>
      </w:r>
      <w:r>
        <w:rPr>
          <w:b/>
          <w:bCs/>
        </w:rPr>
        <w:t xml:space="preserve"> </w:t>
      </w:r>
    </w:p>
    <w:tbl>
      <w:tblPr>
        <w:tblStyle w:val="TTMainTable"/>
        <w:tblW w:w="4999" w:type="pct"/>
        <w:tblLook w:val="04A0" w:firstRow="1" w:lastRow="0" w:firstColumn="1" w:lastColumn="0" w:noHBand="0" w:noVBand="1"/>
      </w:tblPr>
      <w:tblGrid>
        <w:gridCol w:w="1907"/>
        <w:gridCol w:w="4113"/>
        <w:gridCol w:w="3008"/>
      </w:tblGrid>
      <w:tr w:rsidR="00354EBF" w:rsidRPr="005F6446" w14:paraId="3E53A3B5" w14:textId="77777777" w:rsidTr="00354E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6" w:type="pct"/>
          </w:tcPr>
          <w:p w14:paraId="73BCD1EF" w14:textId="77777777" w:rsidR="00395E7C" w:rsidRPr="005F6446" w:rsidRDefault="00395E7C" w:rsidP="005F6446">
            <w:pPr>
              <w:spacing w:before="120" w:after="120" w:line="240" w:lineRule="atLeast"/>
              <w:rPr>
                <w:sz w:val="20"/>
                <w:lang w:val="en-US"/>
              </w:rPr>
            </w:pPr>
            <w:r w:rsidRPr="005F6446">
              <w:rPr>
                <w:sz w:val="20"/>
                <w:lang w:val="en-US"/>
              </w:rPr>
              <w:t>Camps</w:t>
            </w:r>
          </w:p>
        </w:tc>
        <w:tc>
          <w:tcPr>
            <w:tcW w:w="2278" w:type="pct"/>
          </w:tcPr>
          <w:p w14:paraId="2DCEB57C" w14:textId="4CF74B2D" w:rsidR="00395E7C" w:rsidRPr="005F6446" w:rsidRDefault="00395E7C" w:rsidP="005F6446">
            <w:pPr>
              <w:spacing w:before="120" w:after="120" w:line="240" w:lineRule="atLeast"/>
              <w:cnfStyle w:val="100000000000" w:firstRow="1" w:lastRow="0" w:firstColumn="0" w:lastColumn="0" w:oddVBand="0" w:evenVBand="0" w:oddHBand="0" w:evenHBand="0" w:firstRowFirstColumn="0" w:firstRowLastColumn="0" w:lastRowFirstColumn="0" w:lastRowLastColumn="0"/>
              <w:rPr>
                <w:sz w:val="20"/>
                <w:lang w:val="en-US"/>
              </w:rPr>
            </w:pPr>
            <w:r w:rsidRPr="005F6446">
              <w:rPr>
                <w:sz w:val="20"/>
                <w:lang w:val="en-US"/>
              </w:rPr>
              <w:t xml:space="preserve">Humanitarian agencies </w:t>
            </w:r>
            <w:r w:rsidR="006544DD" w:rsidRPr="005F6446">
              <w:rPr>
                <w:sz w:val="20"/>
                <w:lang w:val="en-US"/>
              </w:rPr>
              <w:t>and thematic areas</w:t>
            </w:r>
          </w:p>
        </w:tc>
        <w:tc>
          <w:tcPr>
            <w:tcW w:w="1666" w:type="pct"/>
          </w:tcPr>
          <w:p w14:paraId="6E153308" w14:textId="51B780C5" w:rsidR="00395E7C" w:rsidRPr="005F6446" w:rsidRDefault="00FE07F7" w:rsidP="005F6446">
            <w:pPr>
              <w:spacing w:before="120" w:after="120" w:line="240" w:lineRule="atLeast"/>
              <w:cnfStyle w:val="100000000000" w:firstRow="1" w:lastRow="0" w:firstColumn="0" w:lastColumn="0" w:oddVBand="0" w:evenVBand="0" w:oddHBand="0" w:evenHBand="0" w:firstRowFirstColumn="0" w:firstRowLastColumn="0" w:lastRowFirstColumn="0" w:lastRowLastColumn="0"/>
              <w:rPr>
                <w:sz w:val="20"/>
                <w:lang w:val="en-US"/>
              </w:rPr>
            </w:pPr>
            <w:r w:rsidRPr="005F6446">
              <w:rPr>
                <w:sz w:val="20"/>
                <w:lang w:val="en-US"/>
              </w:rPr>
              <w:t>D</w:t>
            </w:r>
            <w:r w:rsidR="00395E7C" w:rsidRPr="005F6446">
              <w:rPr>
                <w:sz w:val="20"/>
                <w:lang w:val="en-US"/>
              </w:rPr>
              <w:t>ata collection</w:t>
            </w:r>
          </w:p>
        </w:tc>
      </w:tr>
      <w:tr w:rsidR="00354EBF" w:rsidRPr="005F6446" w14:paraId="6634F83A"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29BC1C84" w14:textId="77777777" w:rsidR="00395E7C" w:rsidRPr="005F6446" w:rsidRDefault="00395E7C" w:rsidP="005F6446">
            <w:pPr>
              <w:spacing w:before="120" w:after="120" w:line="240" w:lineRule="atLeast"/>
              <w:rPr>
                <w:sz w:val="20"/>
                <w:lang w:val="en-US"/>
              </w:rPr>
            </w:pPr>
            <w:r w:rsidRPr="005F6446">
              <w:rPr>
                <w:sz w:val="20"/>
              </w:rPr>
              <w:t xml:space="preserve">Camp 13 </w:t>
            </w:r>
          </w:p>
        </w:tc>
        <w:tc>
          <w:tcPr>
            <w:tcW w:w="2278" w:type="pct"/>
          </w:tcPr>
          <w:p w14:paraId="309EAB8D" w14:textId="737829BB"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5F6446">
              <w:rPr>
                <w:sz w:val="20"/>
              </w:rPr>
              <w:t xml:space="preserve">CARE – SRH </w:t>
            </w:r>
            <w:r w:rsidR="007F34E1" w:rsidRPr="005F6446">
              <w:rPr>
                <w:sz w:val="20"/>
              </w:rPr>
              <w:t>and</w:t>
            </w:r>
            <w:r w:rsidRPr="005F6446">
              <w:rPr>
                <w:sz w:val="20"/>
              </w:rPr>
              <w:t xml:space="preserve"> DRR</w:t>
            </w:r>
            <w:r w:rsidR="007A7DD4" w:rsidRPr="005F6446">
              <w:rPr>
                <w:sz w:val="20"/>
              </w:rPr>
              <w:t>;</w:t>
            </w:r>
            <w:r w:rsidR="004C1D17">
              <w:rPr>
                <w:sz w:val="20"/>
              </w:rPr>
              <w:t xml:space="preserve"> Education,</w:t>
            </w:r>
            <w:r w:rsidRPr="005F6446">
              <w:rPr>
                <w:sz w:val="20"/>
              </w:rPr>
              <w:t xml:space="preserve"> </w:t>
            </w:r>
            <w:r w:rsidR="004C1D17">
              <w:rPr>
                <w:sz w:val="20"/>
              </w:rPr>
              <w:t>Save the Children</w:t>
            </w:r>
            <w:r w:rsidRPr="005F6446">
              <w:rPr>
                <w:sz w:val="20"/>
              </w:rPr>
              <w:t>, C</w:t>
            </w:r>
            <w:r w:rsidR="007F34E1" w:rsidRPr="005F6446">
              <w:rPr>
                <w:sz w:val="20"/>
              </w:rPr>
              <w:t xml:space="preserve">hild </w:t>
            </w:r>
            <w:r w:rsidRPr="005F6446">
              <w:rPr>
                <w:sz w:val="20"/>
              </w:rPr>
              <w:t>P</w:t>
            </w:r>
            <w:r w:rsidR="007F34E1" w:rsidRPr="005F6446">
              <w:rPr>
                <w:sz w:val="20"/>
              </w:rPr>
              <w:t>rotecti</w:t>
            </w:r>
            <w:r w:rsidR="006544DD" w:rsidRPr="005F6446">
              <w:rPr>
                <w:sz w:val="20"/>
              </w:rPr>
              <w:t>o</w:t>
            </w:r>
            <w:r w:rsidR="007F34E1" w:rsidRPr="005F6446">
              <w:rPr>
                <w:sz w:val="20"/>
              </w:rPr>
              <w:t>n</w:t>
            </w:r>
            <w:r w:rsidRPr="005F6446">
              <w:rPr>
                <w:sz w:val="20"/>
              </w:rPr>
              <w:t>, W</w:t>
            </w:r>
            <w:r w:rsidR="006544DD" w:rsidRPr="005F6446">
              <w:rPr>
                <w:sz w:val="20"/>
              </w:rPr>
              <w:t xml:space="preserve">orld </w:t>
            </w:r>
            <w:r w:rsidRPr="005F6446">
              <w:rPr>
                <w:sz w:val="20"/>
              </w:rPr>
              <w:t>V</w:t>
            </w:r>
            <w:r w:rsidR="006544DD" w:rsidRPr="005F6446">
              <w:rPr>
                <w:sz w:val="20"/>
              </w:rPr>
              <w:t xml:space="preserve">ision </w:t>
            </w:r>
            <w:r w:rsidRPr="005F6446">
              <w:rPr>
                <w:sz w:val="20"/>
              </w:rPr>
              <w:t>-WASH, C</w:t>
            </w:r>
            <w:r w:rsidR="00EE3C09" w:rsidRPr="005F6446">
              <w:rPr>
                <w:sz w:val="20"/>
              </w:rPr>
              <w:t xml:space="preserve">hild </w:t>
            </w:r>
            <w:r w:rsidRPr="005F6446">
              <w:rPr>
                <w:sz w:val="20"/>
              </w:rPr>
              <w:t>P</w:t>
            </w:r>
            <w:r w:rsidR="00EE3C09" w:rsidRPr="005F6446">
              <w:rPr>
                <w:sz w:val="20"/>
              </w:rPr>
              <w:t>rotection</w:t>
            </w:r>
          </w:p>
        </w:tc>
        <w:tc>
          <w:tcPr>
            <w:tcW w:w="1666" w:type="pct"/>
          </w:tcPr>
          <w:p w14:paraId="52281185" w14:textId="68A405C8"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5F6446">
              <w:rPr>
                <w:sz w:val="20"/>
              </w:rPr>
              <w:t xml:space="preserve">FGD and in-depth interviews with </w:t>
            </w:r>
            <w:r w:rsidR="006479D3" w:rsidRPr="005F6446">
              <w:rPr>
                <w:sz w:val="20"/>
              </w:rPr>
              <w:t>women</w:t>
            </w:r>
          </w:p>
        </w:tc>
      </w:tr>
      <w:tr w:rsidR="00354EBF" w:rsidRPr="005F6446" w14:paraId="224A3F7D" w14:textId="77777777" w:rsidTr="00354EBF">
        <w:trPr>
          <w:trHeight w:val="774"/>
        </w:trPr>
        <w:tc>
          <w:tcPr>
            <w:cnfStyle w:val="001000000000" w:firstRow="0" w:lastRow="0" w:firstColumn="1" w:lastColumn="0" w:oddVBand="0" w:evenVBand="0" w:oddHBand="0" w:evenHBand="0" w:firstRowFirstColumn="0" w:firstRowLastColumn="0" w:lastRowFirstColumn="0" w:lastRowLastColumn="0"/>
            <w:tcW w:w="1056" w:type="pct"/>
          </w:tcPr>
          <w:p w14:paraId="1923ABE7" w14:textId="77777777" w:rsidR="00395E7C" w:rsidRPr="005F6446" w:rsidRDefault="00395E7C" w:rsidP="005F6446">
            <w:pPr>
              <w:spacing w:before="120" w:after="120" w:line="240" w:lineRule="atLeast"/>
              <w:rPr>
                <w:sz w:val="20"/>
                <w:lang w:val="en-US"/>
              </w:rPr>
            </w:pPr>
            <w:r w:rsidRPr="005F6446">
              <w:rPr>
                <w:sz w:val="20"/>
              </w:rPr>
              <w:t xml:space="preserve">Camp 15 </w:t>
            </w:r>
          </w:p>
        </w:tc>
        <w:tc>
          <w:tcPr>
            <w:tcW w:w="2278" w:type="pct"/>
          </w:tcPr>
          <w:p w14:paraId="68F60A7B" w14:textId="73DDA3C6"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5F6446">
              <w:rPr>
                <w:sz w:val="20"/>
              </w:rPr>
              <w:t>CARE-WASH, EKOTA-life skills/ self-reliance, WVI-GBV</w:t>
            </w:r>
          </w:p>
        </w:tc>
        <w:tc>
          <w:tcPr>
            <w:tcW w:w="1666" w:type="pct"/>
          </w:tcPr>
          <w:p w14:paraId="41FD0233" w14:textId="0F21FF93"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5F6446">
              <w:rPr>
                <w:sz w:val="20"/>
              </w:rPr>
              <w:t xml:space="preserve">FGD and in-depth interviews with </w:t>
            </w:r>
            <w:r w:rsidR="006479D3" w:rsidRPr="005F6446">
              <w:rPr>
                <w:sz w:val="20"/>
              </w:rPr>
              <w:t>women</w:t>
            </w:r>
            <w:r w:rsidRPr="005F6446">
              <w:rPr>
                <w:sz w:val="20"/>
              </w:rPr>
              <w:t xml:space="preserve"> and </w:t>
            </w:r>
            <w:r w:rsidR="006479D3" w:rsidRPr="005F6446">
              <w:rPr>
                <w:sz w:val="20"/>
              </w:rPr>
              <w:t>men</w:t>
            </w:r>
            <w:r w:rsidRPr="005F6446">
              <w:rPr>
                <w:sz w:val="20"/>
              </w:rPr>
              <w:t xml:space="preserve"> </w:t>
            </w:r>
          </w:p>
        </w:tc>
      </w:tr>
      <w:tr w:rsidR="00354EBF" w:rsidRPr="005F6446" w14:paraId="7C0A117E"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1572538A" w14:textId="77777777" w:rsidR="00395E7C" w:rsidRPr="005F6446" w:rsidRDefault="00395E7C" w:rsidP="005F6446">
            <w:pPr>
              <w:spacing w:before="120" w:after="120" w:line="240" w:lineRule="atLeast"/>
              <w:rPr>
                <w:sz w:val="20"/>
              </w:rPr>
            </w:pPr>
            <w:r w:rsidRPr="005F6446">
              <w:rPr>
                <w:sz w:val="20"/>
              </w:rPr>
              <w:t>Camp 16</w:t>
            </w:r>
          </w:p>
        </w:tc>
        <w:tc>
          <w:tcPr>
            <w:tcW w:w="2278" w:type="pct"/>
          </w:tcPr>
          <w:p w14:paraId="5DFB804A" w14:textId="63E5F014"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 xml:space="preserve">CARE </w:t>
            </w:r>
          </w:p>
        </w:tc>
        <w:tc>
          <w:tcPr>
            <w:tcW w:w="1666" w:type="pct"/>
          </w:tcPr>
          <w:p w14:paraId="147588B4" w14:textId="5D618F9F"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F</w:t>
            </w:r>
            <w:r w:rsidR="006479D3" w:rsidRPr="005F6446">
              <w:rPr>
                <w:sz w:val="20"/>
              </w:rPr>
              <w:t>G</w:t>
            </w:r>
            <w:r w:rsidRPr="005F6446">
              <w:rPr>
                <w:sz w:val="20"/>
              </w:rPr>
              <w:t xml:space="preserve">Ds and in-depth interviews </w:t>
            </w:r>
          </w:p>
        </w:tc>
      </w:tr>
      <w:tr w:rsidR="00354EBF" w:rsidRPr="005F6446" w14:paraId="11B5383B"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294E0024" w14:textId="77777777" w:rsidR="00395E7C" w:rsidRPr="005F6446" w:rsidRDefault="00395E7C" w:rsidP="005F6446">
            <w:pPr>
              <w:spacing w:before="120" w:after="120" w:line="240" w:lineRule="atLeast"/>
              <w:rPr>
                <w:sz w:val="20"/>
                <w:lang w:val="en-US"/>
              </w:rPr>
            </w:pPr>
            <w:r w:rsidRPr="005F6446">
              <w:rPr>
                <w:sz w:val="20"/>
              </w:rPr>
              <w:t>Camp 19</w:t>
            </w:r>
          </w:p>
        </w:tc>
        <w:tc>
          <w:tcPr>
            <w:tcW w:w="2278" w:type="pct"/>
          </w:tcPr>
          <w:p w14:paraId="3068382D" w14:textId="5306328A"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proofErr w:type="spellStart"/>
            <w:r w:rsidRPr="005F6446">
              <w:rPr>
                <w:sz w:val="20"/>
              </w:rPr>
              <w:t>Ekota</w:t>
            </w:r>
            <w:proofErr w:type="spellEnd"/>
            <w:r w:rsidRPr="005F6446">
              <w:rPr>
                <w:sz w:val="20"/>
              </w:rPr>
              <w:t xml:space="preserve">- </w:t>
            </w:r>
            <w:r w:rsidR="002645A8">
              <w:rPr>
                <w:sz w:val="20"/>
              </w:rPr>
              <w:t>Community-Based</w:t>
            </w:r>
            <w:r w:rsidRPr="005F6446">
              <w:rPr>
                <w:sz w:val="20"/>
              </w:rPr>
              <w:t xml:space="preserve"> Protection, Oxfam- GBV/ Protection, Save</w:t>
            </w:r>
            <w:r w:rsidR="004C1D17">
              <w:rPr>
                <w:sz w:val="20"/>
              </w:rPr>
              <w:t xml:space="preserve"> the Children</w:t>
            </w:r>
            <w:r w:rsidRPr="005F6446">
              <w:rPr>
                <w:sz w:val="20"/>
              </w:rPr>
              <w:t>, CP, WVI- CP</w:t>
            </w:r>
          </w:p>
        </w:tc>
        <w:tc>
          <w:tcPr>
            <w:tcW w:w="1666" w:type="pct"/>
          </w:tcPr>
          <w:p w14:paraId="293FDAAF" w14:textId="4BA47F37"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5F6446">
              <w:rPr>
                <w:sz w:val="20"/>
              </w:rPr>
              <w:t xml:space="preserve">FGD with </w:t>
            </w:r>
            <w:r w:rsidR="006479D3" w:rsidRPr="005F6446">
              <w:rPr>
                <w:sz w:val="20"/>
              </w:rPr>
              <w:t>men</w:t>
            </w:r>
          </w:p>
        </w:tc>
      </w:tr>
      <w:tr w:rsidR="00354EBF" w:rsidRPr="005F6446" w14:paraId="47EE6F2A"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703ADBF0" w14:textId="77777777" w:rsidR="00395E7C" w:rsidRPr="005F6446" w:rsidRDefault="00395E7C" w:rsidP="005F6446">
            <w:pPr>
              <w:spacing w:before="120" w:after="120" w:line="240" w:lineRule="atLeast"/>
              <w:rPr>
                <w:sz w:val="20"/>
              </w:rPr>
            </w:pPr>
            <w:r w:rsidRPr="005F6446">
              <w:rPr>
                <w:sz w:val="20"/>
              </w:rPr>
              <w:t>Camp 22</w:t>
            </w:r>
          </w:p>
        </w:tc>
        <w:tc>
          <w:tcPr>
            <w:tcW w:w="2278" w:type="pct"/>
          </w:tcPr>
          <w:p w14:paraId="1D148259" w14:textId="5B11A448"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Oxfam – WASH, GBV, PIB- Livelihood, CP/ Education</w:t>
            </w:r>
          </w:p>
        </w:tc>
        <w:tc>
          <w:tcPr>
            <w:tcW w:w="1666" w:type="pct"/>
          </w:tcPr>
          <w:p w14:paraId="36D9430F" w14:textId="5FEBC893"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 xml:space="preserve">FGD with </w:t>
            </w:r>
            <w:r w:rsidR="006479D3" w:rsidRPr="005F6446">
              <w:rPr>
                <w:sz w:val="20"/>
              </w:rPr>
              <w:t>men</w:t>
            </w:r>
          </w:p>
        </w:tc>
      </w:tr>
      <w:tr w:rsidR="00354EBF" w:rsidRPr="005F6446" w14:paraId="03FF2295"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212B7A7F" w14:textId="77777777" w:rsidR="00395E7C" w:rsidRPr="005F6446" w:rsidRDefault="00395E7C" w:rsidP="005F6446">
            <w:pPr>
              <w:spacing w:before="120" w:after="120" w:line="240" w:lineRule="atLeast"/>
              <w:rPr>
                <w:sz w:val="20"/>
              </w:rPr>
            </w:pPr>
            <w:r w:rsidRPr="005F6446">
              <w:rPr>
                <w:sz w:val="20"/>
              </w:rPr>
              <w:t>Host Communities (</w:t>
            </w:r>
            <w:proofErr w:type="spellStart"/>
            <w:r w:rsidRPr="005F6446">
              <w:rPr>
                <w:sz w:val="20"/>
              </w:rPr>
              <w:t>Khurushkul</w:t>
            </w:r>
            <w:proofErr w:type="spellEnd"/>
            <w:r w:rsidRPr="005F6446">
              <w:rPr>
                <w:sz w:val="20"/>
              </w:rPr>
              <w:t>)</w:t>
            </w:r>
          </w:p>
        </w:tc>
        <w:tc>
          <w:tcPr>
            <w:tcW w:w="2278" w:type="pct"/>
          </w:tcPr>
          <w:p w14:paraId="1C07249E" w14:textId="6F363B5A"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proofErr w:type="spellStart"/>
            <w:r w:rsidRPr="005F6446">
              <w:rPr>
                <w:sz w:val="20"/>
              </w:rPr>
              <w:t>Ekota</w:t>
            </w:r>
            <w:proofErr w:type="spellEnd"/>
            <w:r w:rsidRPr="005F6446">
              <w:rPr>
                <w:sz w:val="20"/>
              </w:rPr>
              <w:t xml:space="preserve"> – Livelihood</w:t>
            </w:r>
            <w:r w:rsidR="00402BF0" w:rsidRPr="005F6446">
              <w:rPr>
                <w:sz w:val="20"/>
              </w:rPr>
              <w:t>s</w:t>
            </w:r>
          </w:p>
        </w:tc>
        <w:tc>
          <w:tcPr>
            <w:tcW w:w="1666" w:type="pct"/>
          </w:tcPr>
          <w:p w14:paraId="59148A01" w14:textId="0A48D22F"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F</w:t>
            </w:r>
            <w:r w:rsidR="006479D3" w:rsidRPr="005F6446">
              <w:rPr>
                <w:sz w:val="20"/>
              </w:rPr>
              <w:t>G</w:t>
            </w:r>
            <w:r w:rsidRPr="005F6446">
              <w:rPr>
                <w:sz w:val="20"/>
              </w:rPr>
              <w:t xml:space="preserve">Ds and in-depth interviews </w:t>
            </w:r>
            <w:r w:rsidR="006479D3" w:rsidRPr="005F6446">
              <w:rPr>
                <w:sz w:val="20"/>
              </w:rPr>
              <w:t>with women and men</w:t>
            </w:r>
          </w:p>
        </w:tc>
      </w:tr>
      <w:tr w:rsidR="00354EBF" w:rsidRPr="005F6446" w14:paraId="6C0C1BBC"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6DDE55EA" w14:textId="77777777" w:rsidR="00395E7C" w:rsidRPr="005F6446" w:rsidRDefault="00395E7C" w:rsidP="005F6446">
            <w:pPr>
              <w:spacing w:before="120" w:after="120" w:line="240" w:lineRule="atLeast"/>
              <w:rPr>
                <w:sz w:val="20"/>
              </w:rPr>
            </w:pPr>
            <w:r w:rsidRPr="005F6446">
              <w:rPr>
                <w:sz w:val="20"/>
              </w:rPr>
              <w:t xml:space="preserve">Teknaf </w:t>
            </w:r>
          </w:p>
        </w:tc>
        <w:tc>
          <w:tcPr>
            <w:tcW w:w="2278" w:type="pct"/>
          </w:tcPr>
          <w:p w14:paraId="0592DD29" w14:textId="53FF7EB5"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 xml:space="preserve">Oxfam -WASH, </w:t>
            </w:r>
            <w:r w:rsidR="0019341F">
              <w:rPr>
                <w:sz w:val="20"/>
              </w:rPr>
              <w:t>Emergency Food Security and Vulnerable Livelihoods (</w:t>
            </w:r>
            <w:r w:rsidRPr="005F6446">
              <w:rPr>
                <w:sz w:val="20"/>
              </w:rPr>
              <w:t>EFSVL</w:t>
            </w:r>
            <w:r w:rsidR="0019341F">
              <w:rPr>
                <w:sz w:val="20"/>
              </w:rPr>
              <w:t>), Ge</w:t>
            </w:r>
            <w:r w:rsidRPr="005F6446">
              <w:rPr>
                <w:sz w:val="20"/>
              </w:rPr>
              <w:t>nder &amp; Protection, PIB – Education, CP and Livelihood</w:t>
            </w:r>
          </w:p>
        </w:tc>
        <w:tc>
          <w:tcPr>
            <w:tcW w:w="1666" w:type="pct"/>
          </w:tcPr>
          <w:p w14:paraId="6E3B17C7" w14:textId="2F8F6CD0" w:rsidR="00395E7C" w:rsidRPr="005F6446" w:rsidRDefault="006479D3"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FGDs</w:t>
            </w:r>
            <w:r w:rsidR="00395E7C" w:rsidRPr="005F6446">
              <w:rPr>
                <w:sz w:val="20"/>
              </w:rPr>
              <w:t xml:space="preserve"> and in-depth interviews </w:t>
            </w:r>
            <w:r w:rsidRPr="005F6446">
              <w:rPr>
                <w:sz w:val="20"/>
              </w:rPr>
              <w:t>with women and men</w:t>
            </w:r>
          </w:p>
        </w:tc>
      </w:tr>
      <w:tr w:rsidR="00354EBF" w:rsidRPr="005F6446" w14:paraId="0B452570"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7E91C050" w14:textId="4D2BC0E7" w:rsidR="00395E7C" w:rsidRPr="002B31BC" w:rsidRDefault="00395E7C" w:rsidP="005F6446">
            <w:pPr>
              <w:spacing w:before="120" w:after="120" w:line="240" w:lineRule="atLeast"/>
              <w:rPr>
                <w:sz w:val="20"/>
                <w:lang w:eastAsia="en-AU"/>
              </w:rPr>
            </w:pPr>
            <w:r w:rsidRPr="005F6446">
              <w:rPr>
                <w:sz w:val="20"/>
              </w:rPr>
              <w:t>Host Communities (</w:t>
            </w:r>
            <w:proofErr w:type="spellStart"/>
            <w:r w:rsidRPr="002B31BC">
              <w:rPr>
                <w:sz w:val="20"/>
                <w:lang w:eastAsia="en-AU"/>
              </w:rPr>
              <w:t>Ukhiya</w:t>
            </w:r>
            <w:proofErr w:type="spellEnd"/>
            <w:r w:rsidRPr="002B31BC">
              <w:rPr>
                <w:sz w:val="20"/>
                <w:lang w:eastAsia="en-AU"/>
              </w:rPr>
              <w:t>)</w:t>
            </w:r>
          </w:p>
        </w:tc>
        <w:tc>
          <w:tcPr>
            <w:tcW w:w="2278" w:type="pct"/>
          </w:tcPr>
          <w:p w14:paraId="388BCAAE" w14:textId="0056A218" w:rsidR="00395E7C" w:rsidRPr="005F6446"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proofErr w:type="spellStart"/>
            <w:r w:rsidRPr="002B31BC">
              <w:rPr>
                <w:sz w:val="20"/>
                <w:lang w:eastAsia="en-AU"/>
              </w:rPr>
              <w:t>Ekota</w:t>
            </w:r>
            <w:proofErr w:type="spellEnd"/>
            <w:r w:rsidRPr="002B31BC">
              <w:rPr>
                <w:sz w:val="20"/>
                <w:lang w:eastAsia="en-AU"/>
              </w:rPr>
              <w:t>, Save</w:t>
            </w:r>
            <w:r w:rsidR="004C1D17">
              <w:rPr>
                <w:sz w:val="20"/>
                <w:lang w:eastAsia="en-AU"/>
              </w:rPr>
              <w:t xml:space="preserve"> the Children</w:t>
            </w:r>
            <w:r w:rsidRPr="002B31BC">
              <w:rPr>
                <w:sz w:val="20"/>
                <w:lang w:eastAsia="en-AU"/>
              </w:rPr>
              <w:t>, WVI</w:t>
            </w:r>
          </w:p>
        </w:tc>
        <w:tc>
          <w:tcPr>
            <w:tcW w:w="1666" w:type="pct"/>
          </w:tcPr>
          <w:p w14:paraId="65EB3460" w14:textId="4C75B489" w:rsidR="00395E7C" w:rsidRPr="005F6446" w:rsidRDefault="006479D3"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FGDs</w:t>
            </w:r>
            <w:r w:rsidR="00395E7C" w:rsidRPr="005F6446">
              <w:rPr>
                <w:sz w:val="20"/>
              </w:rPr>
              <w:t xml:space="preserve"> and in-depth interviews</w:t>
            </w:r>
            <w:r w:rsidRPr="005F6446">
              <w:rPr>
                <w:sz w:val="20"/>
              </w:rPr>
              <w:t xml:space="preserve"> with women and men</w:t>
            </w:r>
          </w:p>
        </w:tc>
      </w:tr>
      <w:tr w:rsidR="00354EBF" w:rsidRPr="005F6446" w14:paraId="5FE2A558" w14:textId="77777777" w:rsidTr="00354EBF">
        <w:tc>
          <w:tcPr>
            <w:cnfStyle w:val="001000000000" w:firstRow="0" w:lastRow="0" w:firstColumn="1" w:lastColumn="0" w:oddVBand="0" w:evenVBand="0" w:oddHBand="0" w:evenHBand="0" w:firstRowFirstColumn="0" w:firstRowLastColumn="0" w:lastRowFirstColumn="0" w:lastRowLastColumn="0"/>
            <w:tcW w:w="1056" w:type="pct"/>
          </w:tcPr>
          <w:p w14:paraId="76B9F600" w14:textId="77777777" w:rsidR="00395E7C" w:rsidRPr="005F6446" w:rsidRDefault="00395E7C" w:rsidP="005F6446">
            <w:pPr>
              <w:spacing w:before="120" w:after="120" w:line="240" w:lineRule="atLeast"/>
              <w:rPr>
                <w:sz w:val="20"/>
              </w:rPr>
            </w:pPr>
            <w:r w:rsidRPr="005F6446">
              <w:rPr>
                <w:sz w:val="20"/>
              </w:rPr>
              <w:t xml:space="preserve">Host Communities </w:t>
            </w:r>
            <w:proofErr w:type="spellStart"/>
            <w:r w:rsidRPr="005F6446">
              <w:rPr>
                <w:sz w:val="20"/>
              </w:rPr>
              <w:t>Rajapalong</w:t>
            </w:r>
            <w:proofErr w:type="spellEnd"/>
            <w:r w:rsidRPr="005F6446">
              <w:rPr>
                <w:sz w:val="20"/>
              </w:rPr>
              <w:t xml:space="preserve"> and </w:t>
            </w:r>
            <w:proofErr w:type="spellStart"/>
            <w:r w:rsidRPr="005F6446">
              <w:rPr>
                <w:sz w:val="20"/>
              </w:rPr>
              <w:t>Jaliapalong</w:t>
            </w:r>
            <w:proofErr w:type="spellEnd"/>
            <w:r w:rsidRPr="005F6446">
              <w:rPr>
                <w:sz w:val="20"/>
              </w:rPr>
              <w:t>)</w:t>
            </w:r>
          </w:p>
        </w:tc>
        <w:tc>
          <w:tcPr>
            <w:tcW w:w="2278" w:type="pct"/>
          </w:tcPr>
          <w:p w14:paraId="571F66AB" w14:textId="77777777" w:rsidR="00395E7C" w:rsidRPr="002B31BC" w:rsidRDefault="00395E7C"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eastAsia="en-AU"/>
              </w:rPr>
            </w:pPr>
            <w:r w:rsidRPr="005F6446">
              <w:rPr>
                <w:sz w:val="20"/>
              </w:rPr>
              <w:t xml:space="preserve">WVI and Save the Children </w:t>
            </w:r>
          </w:p>
        </w:tc>
        <w:tc>
          <w:tcPr>
            <w:tcW w:w="1666" w:type="pct"/>
          </w:tcPr>
          <w:p w14:paraId="6AB293F2" w14:textId="26321540" w:rsidR="00395E7C" w:rsidRPr="005F6446" w:rsidRDefault="006479D3" w:rsidP="005F6446">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rPr>
            </w:pPr>
            <w:r w:rsidRPr="005F6446">
              <w:rPr>
                <w:sz w:val="20"/>
              </w:rPr>
              <w:t>FGDs</w:t>
            </w:r>
            <w:r w:rsidR="00395E7C" w:rsidRPr="005F6446">
              <w:rPr>
                <w:sz w:val="20"/>
              </w:rPr>
              <w:t xml:space="preserve"> and in-depth interviews</w:t>
            </w:r>
            <w:r w:rsidRPr="005F6446">
              <w:rPr>
                <w:sz w:val="20"/>
              </w:rPr>
              <w:t xml:space="preserve"> with women and men</w:t>
            </w:r>
          </w:p>
        </w:tc>
      </w:tr>
    </w:tbl>
    <w:p w14:paraId="15EBF12B" w14:textId="7AAD8014" w:rsidR="005663BD" w:rsidRPr="00344531" w:rsidRDefault="000D18E1" w:rsidP="00344531">
      <w:r>
        <w:t>Most</w:t>
      </w:r>
      <w:r w:rsidR="00687389" w:rsidRPr="004D4D1E">
        <w:t xml:space="preserve"> FGDs and interviews were conducted in gender-segregated groups, </w:t>
      </w:r>
      <w:r w:rsidR="00E35986">
        <w:t xml:space="preserve">which in this context ensured </w:t>
      </w:r>
      <w:r w:rsidR="00687389" w:rsidRPr="004D4D1E">
        <w:t xml:space="preserve">a safe and comfortable space for participants </w:t>
      </w:r>
      <w:r w:rsidR="0043276D">
        <w:t xml:space="preserve">(including people with disability) </w:t>
      </w:r>
      <w:r w:rsidR="00687389" w:rsidRPr="004D4D1E">
        <w:t xml:space="preserve">to express their views. </w:t>
      </w:r>
      <w:r w:rsidR="000216B5">
        <w:t>On a few occasions,</w:t>
      </w:r>
      <w:r w:rsidR="00687389" w:rsidRPr="004D4D1E">
        <w:t xml:space="preserve"> joint FGDs involv</w:t>
      </w:r>
      <w:r w:rsidR="000216B5">
        <w:t>ed</w:t>
      </w:r>
      <w:r w:rsidR="00687389" w:rsidRPr="004D4D1E">
        <w:t xml:space="preserve"> both women and men</w:t>
      </w:r>
      <w:r w:rsidR="000216B5">
        <w:t xml:space="preserve">, </w:t>
      </w:r>
      <w:r>
        <w:t>allowing</w:t>
      </w:r>
      <w:r w:rsidR="00687389" w:rsidRPr="004D4D1E">
        <w:t xml:space="preserve"> diverse insights to emerge.</w:t>
      </w:r>
      <w:r w:rsidR="005663BD">
        <w:t xml:space="preserve"> </w:t>
      </w:r>
      <w:r w:rsidR="000216B5">
        <w:t xml:space="preserve">Diverse perspectives were also enabled </w:t>
      </w:r>
      <w:r>
        <w:t>by including</w:t>
      </w:r>
      <w:r w:rsidR="000216B5">
        <w:t xml:space="preserve"> other diverse groups, including people with disabilities</w:t>
      </w:r>
      <w:r w:rsidR="00542478">
        <w:t xml:space="preserve"> and widows. </w:t>
      </w:r>
      <w:r w:rsidR="00B130DD" w:rsidRPr="00654AD8">
        <w:t>Local translators from both Rohingya and host communities were engaged to facilitate effective communication during the FGDs and interviews.</w:t>
      </w:r>
      <w:r w:rsidR="00B130DD">
        <w:t xml:space="preserve"> </w:t>
      </w:r>
      <w:r w:rsidR="005663BD" w:rsidRPr="005663BD">
        <w:t>These local translators played a crucial role in bridging the language barrier and ensuring accurate interpretation of participants' responses. Their presence and expertise contributed to a better understanding of the context and facilitated meaningful engagement with the host community members.</w:t>
      </w:r>
    </w:p>
    <w:p w14:paraId="36F6B197" w14:textId="790A6F86" w:rsidR="00F41564" w:rsidRPr="002C0617" w:rsidRDefault="00F41564" w:rsidP="19F40BBD">
      <w:pPr>
        <w:rPr>
          <w:b/>
          <w:sz w:val="24"/>
          <w:szCs w:val="24"/>
        </w:rPr>
      </w:pPr>
      <w:r w:rsidRPr="19F40BBD">
        <w:rPr>
          <w:b/>
        </w:rPr>
        <w:t xml:space="preserve">Analysis and reporting </w:t>
      </w:r>
    </w:p>
    <w:p w14:paraId="3107C5AC" w14:textId="4F0A7E19" w:rsidR="00F41564" w:rsidRDefault="00F41564" w:rsidP="00B839D0">
      <w:pPr>
        <w:tabs>
          <w:tab w:val="left" w:pos="960"/>
        </w:tabs>
        <w:spacing w:line="240" w:lineRule="atLeast"/>
      </w:pPr>
      <w:r>
        <w:t xml:space="preserve">Analysis and reporting are structured per evaluation dimension, question, and criteria. In addition to answering the review questions presented in the Annex, the evaluation </w:t>
      </w:r>
      <w:r w:rsidR="00E61DC2">
        <w:t>t</w:t>
      </w:r>
      <w:r>
        <w:t xml:space="preserve">eam used the following rating to assess the program’s overall performance, so far, and bring forward insights to guide analysis and </w:t>
      </w:r>
      <w:r w:rsidR="00BB544D">
        <w:lastRenderedPageBreak/>
        <w:t xml:space="preserve">evaluative </w:t>
      </w:r>
      <w:r>
        <w:t>judgment. For each of the evaluation selected dimension</w:t>
      </w:r>
      <w:r w:rsidR="00B610A4">
        <w:t>s</w:t>
      </w:r>
      <w:r>
        <w:t xml:space="preserve"> and criteria, the evaluation team provides a rating on a five-point scale, as </w:t>
      </w:r>
      <w:r w:rsidR="000D18E1">
        <w:t>shown</w:t>
      </w:r>
      <w:r>
        <w:t xml:space="preserve"> in </w:t>
      </w:r>
      <w:r w:rsidRPr="00943D0F">
        <w:t xml:space="preserve">Figure </w:t>
      </w:r>
      <w:r w:rsidR="00B468D2">
        <w:t>5</w:t>
      </w:r>
      <w:r w:rsidRPr="00943D0F">
        <w:t>.</w:t>
      </w:r>
      <w:r>
        <w:t xml:space="preserve"> The rubric and rating guide provides a tailored set of descriptors for each criterion</w:t>
      </w:r>
      <w:r w:rsidR="00CD07BD">
        <w:t>, with further detail</w:t>
      </w:r>
      <w:r>
        <w:t xml:space="preserve"> highlighted in the </w:t>
      </w:r>
      <w:r w:rsidR="00FC7240">
        <w:t>annexes</w:t>
      </w:r>
      <w:r>
        <w:t xml:space="preserve">. </w:t>
      </w:r>
    </w:p>
    <w:p w14:paraId="13FD1A21" w14:textId="60805123" w:rsidR="0012701D" w:rsidRPr="00292EA8" w:rsidRDefault="0012701D" w:rsidP="0012701D">
      <w:pPr>
        <w:spacing w:before="240" w:line="240" w:lineRule="atLeast"/>
        <w:rPr>
          <w:b/>
        </w:rPr>
      </w:pPr>
      <w:r w:rsidRPr="00292EA8">
        <w:rPr>
          <w:b/>
        </w:rPr>
        <w:t xml:space="preserve">Figure </w:t>
      </w:r>
      <w:r>
        <w:rPr>
          <w:b/>
        </w:rPr>
        <w:t>5</w:t>
      </w:r>
      <w:r w:rsidRPr="00292EA8">
        <w:rPr>
          <w:b/>
        </w:rPr>
        <w:t xml:space="preserve">. </w:t>
      </w:r>
      <w:r w:rsidRPr="00292EA8">
        <w:rPr>
          <w:b/>
          <w:bCs/>
        </w:rPr>
        <w:t>AHP Bangladesh Phase III Evaluation Rubric</w:t>
      </w:r>
    </w:p>
    <w:tbl>
      <w:tblPr>
        <w:tblStyle w:val="TTMainTable"/>
        <w:tblW w:w="5000" w:type="pct"/>
        <w:tblLook w:val="04A0" w:firstRow="1" w:lastRow="0" w:firstColumn="1" w:lastColumn="0" w:noHBand="0" w:noVBand="1"/>
      </w:tblPr>
      <w:tblGrid>
        <w:gridCol w:w="1683"/>
        <w:gridCol w:w="7347"/>
      </w:tblGrid>
      <w:tr w:rsidR="0012701D" w:rsidRPr="00F14ECF" w14:paraId="54C9048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6FE01A50" w14:textId="77777777" w:rsidR="0012701D" w:rsidRPr="00F14ECF" w:rsidRDefault="0012701D">
            <w:pPr>
              <w:spacing w:before="120" w:after="120" w:line="240" w:lineRule="atLeast"/>
              <w:rPr>
                <w:sz w:val="20"/>
                <w:szCs w:val="22"/>
              </w:rPr>
            </w:pPr>
            <w:r w:rsidRPr="00F14ECF">
              <w:rPr>
                <w:sz w:val="20"/>
                <w:szCs w:val="22"/>
              </w:rPr>
              <w:t xml:space="preserve">Rating </w:t>
            </w:r>
          </w:p>
        </w:tc>
        <w:tc>
          <w:tcPr>
            <w:tcW w:w="4167" w:type="pct"/>
          </w:tcPr>
          <w:p w14:paraId="035E53FF" w14:textId="77777777" w:rsidR="0012701D" w:rsidRPr="00F14ECF" w:rsidRDefault="0012701D">
            <w:pPr>
              <w:spacing w:before="120" w:after="120" w:line="240" w:lineRule="atLeast"/>
              <w:cnfStyle w:val="100000000000" w:firstRow="1" w:lastRow="0" w:firstColumn="0" w:lastColumn="0" w:oddVBand="0" w:evenVBand="0" w:oddHBand="0" w:evenHBand="0" w:firstRowFirstColumn="0" w:firstRowLastColumn="0" w:lastRowFirstColumn="0" w:lastRowLastColumn="0"/>
              <w:rPr>
                <w:sz w:val="20"/>
              </w:rPr>
            </w:pPr>
            <w:r w:rsidRPr="7CAC511F">
              <w:rPr>
                <w:sz w:val="20"/>
              </w:rPr>
              <w:t xml:space="preserve">Description </w:t>
            </w:r>
          </w:p>
        </w:tc>
      </w:tr>
      <w:tr w:rsidR="0012701D" w:rsidRPr="00F14ECF" w14:paraId="604B971A" w14:textId="77777777">
        <w:tc>
          <w:tcPr>
            <w:cnfStyle w:val="001000000000" w:firstRow="0" w:lastRow="0" w:firstColumn="1" w:lastColumn="0" w:oddVBand="0" w:evenVBand="0" w:oddHBand="0" w:evenHBand="0" w:firstRowFirstColumn="0" w:firstRowLastColumn="0" w:lastRowFirstColumn="0" w:lastRowLastColumn="0"/>
            <w:tcW w:w="833" w:type="pct"/>
          </w:tcPr>
          <w:p w14:paraId="3EBF6CEF" w14:textId="77777777" w:rsidR="0012701D" w:rsidRPr="00F14ECF" w:rsidRDefault="0012701D">
            <w:pPr>
              <w:spacing w:before="120" w:after="120" w:line="240" w:lineRule="atLeast"/>
              <w:rPr>
                <w:sz w:val="20"/>
                <w:szCs w:val="22"/>
              </w:rPr>
            </w:pPr>
            <w:r>
              <w:rPr>
                <w:sz w:val="20"/>
                <w:szCs w:val="22"/>
              </w:rPr>
              <w:t>DIRE</w:t>
            </w:r>
          </w:p>
        </w:tc>
        <w:tc>
          <w:tcPr>
            <w:tcW w:w="4167" w:type="pct"/>
          </w:tcPr>
          <w:p w14:paraId="50C2E803" w14:textId="77777777" w:rsidR="0012701D" w:rsidRPr="00F14ECF" w:rsidRDefault="0012701D">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rFonts w:eastAsia="Arial"/>
                <w:sz w:val="20"/>
                <w:szCs w:val="22"/>
              </w:rPr>
              <w:t>The interventions are harmful and likely to perpetuate suffering, harm, or conditions that endanger affected people.</w:t>
            </w:r>
          </w:p>
        </w:tc>
      </w:tr>
      <w:tr w:rsidR="0012701D" w:rsidRPr="00F14ECF" w14:paraId="0BD02A22" w14:textId="77777777">
        <w:tc>
          <w:tcPr>
            <w:cnfStyle w:val="001000000000" w:firstRow="0" w:lastRow="0" w:firstColumn="1" w:lastColumn="0" w:oddVBand="0" w:evenVBand="0" w:oddHBand="0" w:evenHBand="0" w:firstRowFirstColumn="0" w:firstRowLastColumn="0" w:lastRowFirstColumn="0" w:lastRowLastColumn="0"/>
            <w:tcW w:w="833" w:type="pct"/>
          </w:tcPr>
          <w:p w14:paraId="4EF09C62" w14:textId="77777777" w:rsidR="0012701D" w:rsidRPr="00F14ECF" w:rsidRDefault="0012701D">
            <w:pPr>
              <w:spacing w:before="120" w:after="120" w:line="240" w:lineRule="atLeast"/>
              <w:rPr>
                <w:sz w:val="20"/>
                <w:szCs w:val="22"/>
              </w:rPr>
            </w:pPr>
            <w:r>
              <w:rPr>
                <w:sz w:val="20"/>
                <w:szCs w:val="22"/>
              </w:rPr>
              <w:t>PROBLEMATIC</w:t>
            </w:r>
          </w:p>
        </w:tc>
        <w:tc>
          <w:tcPr>
            <w:tcW w:w="4167" w:type="pct"/>
          </w:tcPr>
          <w:p w14:paraId="7FAC3091" w14:textId="77777777" w:rsidR="0012701D" w:rsidRPr="00F14ECF" w:rsidRDefault="0012701D">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sz w:val="20"/>
                <w:szCs w:val="22"/>
              </w:rPr>
              <w:t>The interventions appear to cause stress or minor issues for the affected individuals or organi</w:t>
            </w:r>
            <w:r>
              <w:rPr>
                <w:sz w:val="20"/>
                <w:szCs w:val="22"/>
              </w:rPr>
              <w:t>s</w:t>
            </w:r>
            <w:r w:rsidRPr="00F14ECF">
              <w:rPr>
                <w:sz w:val="20"/>
                <w:szCs w:val="22"/>
              </w:rPr>
              <w:t>ations, with no evident program impact on the community. However, there are sporadic results and fragmented impact</w:t>
            </w:r>
            <w:r>
              <w:rPr>
                <w:sz w:val="20"/>
                <w:szCs w:val="22"/>
              </w:rPr>
              <w:t>s</w:t>
            </w:r>
            <w:r w:rsidRPr="00F14ECF">
              <w:rPr>
                <w:sz w:val="20"/>
                <w:szCs w:val="22"/>
              </w:rPr>
              <w:t xml:space="preserve"> observed.</w:t>
            </w:r>
          </w:p>
        </w:tc>
      </w:tr>
      <w:tr w:rsidR="0012701D" w:rsidRPr="00F14ECF" w14:paraId="637C21DB" w14:textId="77777777">
        <w:tc>
          <w:tcPr>
            <w:cnfStyle w:val="001000000000" w:firstRow="0" w:lastRow="0" w:firstColumn="1" w:lastColumn="0" w:oddVBand="0" w:evenVBand="0" w:oddHBand="0" w:evenHBand="0" w:firstRowFirstColumn="0" w:firstRowLastColumn="0" w:lastRowFirstColumn="0" w:lastRowLastColumn="0"/>
            <w:tcW w:w="833" w:type="pct"/>
          </w:tcPr>
          <w:p w14:paraId="4BED0CC7" w14:textId="77777777" w:rsidR="0012701D" w:rsidRPr="00F14ECF" w:rsidRDefault="0012701D">
            <w:pPr>
              <w:spacing w:before="120" w:after="120" w:line="240" w:lineRule="atLeast"/>
              <w:rPr>
                <w:sz w:val="20"/>
                <w:szCs w:val="22"/>
              </w:rPr>
            </w:pPr>
            <w:r>
              <w:rPr>
                <w:sz w:val="20"/>
                <w:szCs w:val="22"/>
              </w:rPr>
              <w:t>NEUTRAL</w:t>
            </w:r>
          </w:p>
        </w:tc>
        <w:tc>
          <w:tcPr>
            <w:tcW w:w="4167" w:type="pct"/>
          </w:tcPr>
          <w:p w14:paraId="6010117F" w14:textId="77777777" w:rsidR="0012701D" w:rsidRPr="00344531" w:rsidRDefault="0012701D">
            <w:pPr>
              <w:cnfStyle w:val="000000000000" w:firstRow="0" w:lastRow="0" w:firstColumn="0" w:lastColumn="0" w:oddVBand="0" w:evenVBand="0" w:oddHBand="0" w:evenHBand="0" w:firstRowFirstColumn="0" w:firstRowLastColumn="0" w:lastRowFirstColumn="0" w:lastRowLastColumn="0"/>
              <w:rPr>
                <w:sz w:val="20"/>
              </w:rPr>
            </w:pPr>
            <w:r w:rsidRPr="00344531">
              <w:rPr>
                <w:sz w:val="20"/>
              </w:rPr>
              <w:t>The interventions are progressing and making some visible impact but do not sync well with mechanisms and context, creating an environment that impedes the affected people</w:t>
            </w:r>
          </w:p>
        </w:tc>
      </w:tr>
      <w:tr w:rsidR="0012701D" w:rsidRPr="00F14ECF" w14:paraId="0279C996" w14:textId="77777777">
        <w:tc>
          <w:tcPr>
            <w:cnfStyle w:val="001000000000" w:firstRow="0" w:lastRow="0" w:firstColumn="1" w:lastColumn="0" w:oddVBand="0" w:evenVBand="0" w:oddHBand="0" w:evenHBand="0" w:firstRowFirstColumn="0" w:firstRowLastColumn="0" w:lastRowFirstColumn="0" w:lastRowLastColumn="0"/>
            <w:tcW w:w="833" w:type="pct"/>
          </w:tcPr>
          <w:p w14:paraId="2C2BBDE7" w14:textId="77777777" w:rsidR="0012701D" w:rsidRPr="00F14ECF" w:rsidRDefault="0012701D">
            <w:pPr>
              <w:spacing w:before="120" w:after="120" w:line="240" w:lineRule="atLeast"/>
              <w:rPr>
                <w:sz w:val="20"/>
                <w:szCs w:val="22"/>
              </w:rPr>
            </w:pPr>
            <w:r>
              <w:rPr>
                <w:sz w:val="20"/>
                <w:szCs w:val="22"/>
              </w:rPr>
              <w:t>CONDUCIVE</w:t>
            </w:r>
          </w:p>
        </w:tc>
        <w:tc>
          <w:tcPr>
            <w:tcW w:w="4167" w:type="pct"/>
          </w:tcPr>
          <w:p w14:paraId="25211D9D" w14:textId="77777777" w:rsidR="0012701D" w:rsidRPr="00F14ECF" w:rsidRDefault="0012701D">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rFonts w:eastAsia="Arial"/>
                <w:sz w:val="20"/>
                <w:szCs w:val="22"/>
              </w:rPr>
              <w:t xml:space="preserve">The interventions are conducive and protective of </w:t>
            </w:r>
            <w:r>
              <w:rPr>
                <w:rFonts w:eastAsia="Arial"/>
                <w:sz w:val="20"/>
                <w:szCs w:val="22"/>
              </w:rPr>
              <w:t xml:space="preserve">the </w:t>
            </w:r>
            <w:r w:rsidRPr="00F14ECF">
              <w:rPr>
                <w:rFonts w:eastAsia="Arial"/>
                <w:sz w:val="20"/>
                <w:szCs w:val="22"/>
              </w:rPr>
              <w:t xml:space="preserve">health, </w:t>
            </w:r>
            <w:r w:rsidRPr="00F14ECF">
              <w:rPr>
                <w:sz w:val="20"/>
                <w:szCs w:val="22"/>
              </w:rPr>
              <w:t>well-being,</w:t>
            </w:r>
            <w:r w:rsidRPr="00F14ECF">
              <w:rPr>
                <w:rFonts w:eastAsia="Arial"/>
                <w:sz w:val="20"/>
                <w:szCs w:val="22"/>
              </w:rPr>
              <w:t xml:space="preserve"> and dignity of the affected </w:t>
            </w:r>
            <w:r w:rsidRPr="00F14ECF">
              <w:rPr>
                <w:sz w:val="20"/>
                <w:szCs w:val="22"/>
              </w:rPr>
              <w:t>people;</w:t>
            </w:r>
            <w:r w:rsidRPr="00F14ECF">
              <w:rPr>
                <w:rFonts w:eastAsia="Arial"/>
                <w:sz w:val="20"/>
                <w:szCs w:val="22"/>
              </w:rPr>
              <w:t xml:space="preserve"> however, important gaps exist </w:t>
            </w:r>
            <w:r>
              <w:rPr>
                <w:rFonts w:eastAsia="Arial"/>
                <w:sz w:val="20"/>
                <w:szCs w:val="22"/>
              </w:rPr>
              <w:t>before</w:t>
            </w:r>
            <w:r w:rsidRPr="00F14ECF">
              <w:rPr>
                <w:rFonts w:eastAsia="Arial"/>
                <w:sz w:val="20"/>
                <w:szCs w:val="22"/>
              </w:rPr>
              <w:t xml:space="preserve"> people become independent and self-reliant.</w:t>
            </w:r>
          </w:p>
        </w:tc>
      </w:tr>
      <w:tr w:rsidR="0012701D" w:rsidRPr="00F14ECF" w14:paraId="576ADC96" w14:textId="77777777">
        <w:tc>
          <w:tcPr>
            <w:cnfStyle w:val="001000000000" w:firstRow="0" w:lastRow="0" w:firstColumn="1" w:lastColumn="0" w:oddVBand="0" w:evenVBand="0" w:oddHBand="0" w:evenHBand="0" w:firstRowFirstColumn="0" w:firstRowLastColumn="0" w:lastRowFirstColumn="0" w:lastRowLastColumn="0"/>
            <w:tcW w:w="833" w:type="pct"/>
          </w:tcPr>
          <w:p w14:paraId="15371FCA" w14:textId="77777777" w:rsidR="0012701D" w:rsidRPr="00F14ECF" w:rsidRDefault="0012701D">
            <w:pPr>
              <w:spacing w:before="120" w:after="120" w:line="240" w:lineRule="atLeast"/>
              <w:rPr>
                <w:sz w:val="20"/>
                <w:szCs w:val="22"/>
              </w:rPr>
            </w:pPr>
            <w:r>
              <w:rPr>
                <w:sz w:val="20"/>
                <w:szCs w:val="22"/>
              </w:rPr>
              <w:t xml:space="preserve">DURABLE / THRIVABLE </w:t>
            </w:r>
          </w:p>
        </w:tc>
        <w:tc>
          <w:tcPr>
            <w:tcW w:w="4167" w:type="pct"/>
          </w:tcPr>
          <w:p w14:paraId="7ECB46DF" w14:textId="77777777" w:rsidR="0012701D" w:rsidRPr="00F14ECF" w:rsidRDefault="0012701D">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szCs w:val="22"/>
              </w:rPr>
            </w:pPr>
            <w:r w:rsidRPr="00F14ECF">
              <w:rPr>
                <w:rFonts w:eastAsia="Arial"/>
                <w:sz w:val="20"/>
                <w:szCs w:val="22"/>
              </w:rPr>
              <w:t xml:space="preserve">The interventions have created </w:t>
            </w:r>
            <w:r>
              <w:rPr>
                <w:rFonts w:eastAsia="Arial"/>
                <w:sz w:val="20"/>
                <w:szCs w:val="22"/>
              </w:rPr>
              <w:t xml:space="preserve">an </w:t>
            </w:r>
            <w:r w:rsidRPr="00F14ECF">
              <w:rPr>
                <w:rFonts w:eastAsia="Arial"/>
                <w:sz w:val="20"/>
                <w:szCs w:val="22"/>
              </w:rPr>
              <w:t>enabling and healthy environment for the affected people that is empowering and transforming</w:t>
            </w:r>
            <w:r>
              <w:rPr>
                <w:rFonts w:eastAsia="Arial"/>
                <w:sz w:val="20"/>
                <w:szCs w:val="22"/>
              </w:rPr>
              <w:t xml:space="preserve"> </w:t>
            </w:r>
            <w:r w:rsidRPr="00F14ECF">
              <w:rPr>
                <w:rFonts w:eastAsia="Arial"/>
                <w:sz w:val="20"/>
                <w:szCs w:val="22"/>
              </w:rPr>
              <w:t xml:space="preserve">people to become sustainable, </w:t>
            </w:r>
            <w:r w:rsidRPr="00F14ECF">
              <w:rPr>
                <w:sz w:val="20"/>
                <w:szCs w:val="22"/>
              </w:rPr>
              <w:t>independent,</w:t>
            </w:r>
            <w:r w:rsidRPr="00F14ECF">
              <w:rPr>
                <w:rFonts w:eastAsia="Arial"/>
                <w:sz w:val="20"/>
                <w:szCs w:val="22"/>
              </w:rPr>
              <w:t xml:space="preserve"> and self-reliant.</w:t>
            </w:r>
          </w:p>
        </w:tc>
      </w:tr>
    </w:tbl>
    <w:p w14:paraId="5B338EEE" w14:textId="46F8EC51" w:rsidR="00274B1B" w:rsidRDefault="00274B1B" w:rsidP="00F41564">
      <w:pPr>
        <w:tabs>
          <w:tab w:val="left" w:pos="960"/>
        </w:tabs>
      </w:pPr>
      <w:r w:rsidRPr="009D1C89">
        <w:t>Throughout the report, we have synthesi</w:t>
      </w:r>
      <w:r>
        <w:t>s</w:t>
      </w:r>
      <w:r w:rsidRPr="009D1C89">
        <w:t xml:space="preserve">ed and interpreted </w:t>
      </w:r>
      <w:r w:rsidR="002645A8">
        <w:t>mixed-method</w:t>
      </w:r>
      <w:r w:rsidRPr="009D1C89">
        <w:t xml:space="preserve"> evidence using evaluation rubrics. These rubrics enable us to present concise evaluative conclusions. The development of these rubrics, as well as the evaluation plan and sampling methodology, involved a thorough examination of various documentation and research sources. </w:t>
      </w:r>
      <w:r w:rsidR="00B130DD" w:rsidRPr="00654AD8">
        <w:t>Our sampling methodology involved a combination of random and targeted selection of program beneficiaries, designed to ensure objectivity and representativeness.</w:t>
      </w:r>
      <w:r w:rsidR="00B130DD">
        <w:t xml:space="preserve"> </w:t>
      </w:r>
      <w:r w:rsidRPr="009D1C89">
        <w:t xml:space="preserve">We also </w:t>
      </w:r>
      <w:r w:rsidR="002645A8">
        <w:t>consulted</w:t>
      </w:r>
      <w:r w:rsidRPr="009D1C89">
        <w:t xml:space="preserve"> with the ME</w:t>
      </w:r>
      <w:r w:rsidR="0019341F">
        <w:t>A</w:t>
      </w:r>
      <w:r w:rsidRPr="009D1C89">
        <w:t xml:space="preserve">L technical working group, incorporating the lived experiences and realities of </w:t>
      </w:r>
      <w:r w:rsidR="00BB544D">
        <w:t xml:space="preserve">local staff working with the Rohingya and host </w:t>
      </w:r>
      <w:r w:rsidRPr="009D1C89">
        <w:t xml:space="preserve">community members. Furthermore, we integrated the observations and expertise of the evaluation team into our </w:t>
      </w:r>
      <w:r>
        <w:t xml:space="preserve">evaluative reasoning and </w:t>
      </w:r>
      <w:r w:rsidRPr="009D1C89">
        <w:t>analysis.</w:t>
      </w:r>
    </w:p>
    <w:p w14:paraId="20C126B4" w14:textId="77777777" w:rsidR="006A5B47" w:rsidRDefault="006A5B47" w:rsidP="477EAC9D">
      <w:pPr>
        <w:rPr>
          <w:b/>
        </w:rPr>
      </w:pPr>
    </w:p>
    <w:p w14:paraId="12372CD5" w14:textId="03C46772" w:rsidR="00F41564" w:rsidRPr="002C0617" w:rsidRDefault="00F41564" w:rsidP="477EAC9D">
      <w:pPr>
        <w:rPr>
          <w:b/>
          <w:sz w:val="24"/>
          <w:szCs w:val="24"/>
        </w:rPr>
      </w:pPr>
      <w:r w:rsidRPr="355A9130">
        <w:rPr>
          <w:b/>
        </w:rPr>
        <w:t>Limitations</w:t>
      </w:r>
    </w:p>
    <w:p w14:paraId="69BF9695" w14:textId="77777777" w:rsidR="00F41564" w:rsidRDefault="00F41564" w:rsidP="00955AB8">
      <w:pPr>
        <w:tabs>
          <w:tab w:val="left" w:pos="960"/>
        </w:tabs>
        <w:spacing w:before="100" w:after="100" w:line="240" w:lineRule="atLeast"/>
      </w:pPr>
      <w:r>
        <w:t xml:space="preserve">The following key factors have constrained the team in addressing the evaluation. All are notable but none were significant enough to compromise the evaluation findings and the development of conclusions and recommendations. </w:t>
      </w:r>
    </w:p>
    <w:p w14:paraId="4BD8EDC5" w14:textId="2DB3FA9E" w:rsidR="009C09C7" w:rsidRDefault="009C09C7" w:rsidP="00104571">
      <w:pPr>
        <w:pStyle w:val="ListBullet"/>
      </w:pPr>
      <w:r w:rsidRPr="009C09C7">
        <w:t xml:space="preserve">Most interactions, particularly the FGDs with displaced people, were conducted within the site management office or partners' offices.  </w:t>
      </w:r>
      <w:r w:rsidR="00D80CE5">
        <w:t xml:space="preserve">The opportunity for </w:t>
      </w:r>
      <w:r w:rsidRPr="009C09C7">
        <w:t>unstructured interactions and observations in the actual dwelling contexts of the displaced individuals</w:t>
      </w:r>
      <w:r w:rsidR="00D80CE5">
        <w:t xml:space="preserve"> was limited to </w:t>
      </w:r>
      <w:r w:rsidR="00DD25CC">
        <w:t>some interviews with Rohingya women in the camps</w:t>
      </w:r>
      <w:r w:rsidRPr="009C09C7">
        <w:t>. The lack of direct engagement in the living environments of the community members may have restricted the depth of understanding and insight into the daily lives, experiences, and challenges</w:t>
      </w:r>
      <w:r w:rsidR="002C56FE">
        <w:t xml:space="preserve"> of some groups or individuals</w:t>
      </w:r>
      <w:r w:rsidRPr="009C09C7">
        <w:t xml:space="preserve">. </w:t>
      </w:r>
      <w:r w:rsidRPr="00E41464">
        <w:t>To mitigate the potential influence of the site management office or partners' office environment on the discussions with displaced people, the evaluation took measures to create a safe and open space for dialogue. These measures included conducting discussions without the presence of staff members who could potentially influence the conversations</w:t>
      </w:r>
      <w:r w:rsidR="002C56FE">
        <w:t xml:space="preserve"> and explaining the independent nature of the evaluation and voluntary nature of participation at the start of each interview </w:t>
      </w:r>
      <w:r w:rsidR="00472247">
        <w:t>or</w:t>
      </w:r>
      <w:r w:rsidR="002C56FE">
        <w:t xml:space="preserve"> </w:t>
      </w:r>
      <w:r w:rsidR="00774BF4">
        <w:t>FGD</w:t>
      </w:r>
      <w:r w:rsidRPr="00E41464">
        <w:t>. This approach aimed to disentangle any external factors that could impact the authenticity and openness of the discussions, allowing for a more genuine exploration of the displaced individuals' perspectives and experiences.</w:t>
      </w:r>
    </w:p>
    <w:p w14:paraId="18B61C05" w14:textId="77777777" w:rsidR="002645A8" w:rsidRDefault="002645A8" w:rsidP="002645A8">
      <w:pPr>
        <w:pStyle w:val="ListBullet"/>
        <w:numPr>
          <w:ilvl w:val="0"/>
          <w:numId w:val="0"/>
        </w:numPr>
        <w:ind w:left="357"/>
      </w:pPr>
    </w:p>
    <w:p w14:paraId="54F10BC0" w14:textId="4713C154" w:rsidR="00942854" w:rsidRPr="00344531" w:rsidRDefault="00687389" w:rsidP="00CB70A3">
      <w:pPr>
        <w:pStyle w:val="ListBullet"/>
        <w:spacing w:before="100" w:after="100" w:line="240" w:lineRule="atLeast"/>
        <w:ind w:left="284" w:hanging="284"/>
        <w:contextualSpacing w:val="0"/>
        <w:rPr>
          <w:b/>
          <w:bCs/>
          <w:spacing w:val="-4"/>
        </w:rPr>
      </w:pPr>
      <w:r w:rsidRPr="00687389">
        <w:lastRenderedPageBreak/>
        <w:t xml:space="preserve">While the evaluation team conducted robust FGDs and interviews with host communities, it </w:t>
      </w:r>
      <w:r w:rsidR="002645A8">
        <w:t>could not</w:t>
      </w:r>
      <w:r w:rsidRPr="00687389">
        <w:t xml:space="preserve"> conduct surveys in host communities due to time and resource constraints. This limitation hinders the comparability of survey data between Rohingya and host communities, making it challenging to draw direct comparisons between the two groups.</w:t>
      </w:r>
      <w:r>
        <w:t xml:space="preserve"> </w:t>
      </w:r>
      <w:r w:rsidR="00942854" w:rsidRPr="00045B5F">
        <w:t>The AHP program encompassed a wide range of sectors, crosscutting issues, governance structures, thematic areas, and community groups, including Self-Help Groups (SHG), Early Childhood Development (ECD), Women and Girls Safe Space (WGSS), and community committees. It also involved a diverse range of partners across camps and host communities. However, the evaluation faced time limitations in focusing on scattered interventions and areas. Despite these challenges, the evaluation team was able to cover sufficient ground on key program thematic areas and representation across partners, displaced people, and host communities.</w:t>
      </w:r>
    </w:p>
    <w:p w14:paraId="56765C88" w14:textId="2404DCEA" w:rsidR="00CB70A3" w:rsidRPr="00CB70A3" w:rsidRDefault="002645A8" w:rsidP="00CB70A3">
      <w:pPr>
        <w:pStyle w:val="ListBullet"/>
        <w:spacing w:before="100" w:after="100" w:line="240" w:lineRule="atLeast"/>
        <w:ind w:left="284" w:hanging="284"/>
        <w:contextualSpacing w:val="0"/>
        <w:rPr>
          <w:b/>
          <w:bCs/>
          <w:spacing w:val="-4"/>
        </w:rPr>
      </w:pPr>
      <w:r w:rsidRPr="002645A8">
        <w:t>The partner agencies introduced many key informants</w:t>
      </w:r>
      <w:r w:rsidR="00CB70A3" w:rsidRPr="00CB70A3">
        <w:t xml:space="preserve">, although </w:t>
      </w:r>
      <w:r w:rsidR="005A6A9E">
        <w:t>the evaluation team</w:t>
      </w:r>
      <w:r>
        <w:t xml:space="preserve"> </w:t>
      </w:r>
      <w:r w:rsidR="00CB70A3" w:rsidRPr="00CB70A3">
        <w:t xml:space="preserve">had opportunities </w:t>
      </w:r>
      <w:r>
        <w:t>to select program participants randomly</w:t>
      </w:r>
      <w:r w:rsidR="00CB70A3" w:rsidRPr="00CB70A3">
        <w:t>. This barrier</w:t>
      </w:r>
      <w:r w:rsidR="005A6A9E">
        <w:t xml:space="preserve"> is because most </w:t>
      </w:r>
      <w:r w:rsidR="00CB70A3" w:rsidRPr="00CB70A3">
        <w:t xml:space="preserve">humanitarian organisations </w:t>
      </w:r>
      <w:r w:rsidR="002E6D4A">
        <w:t>cannot</w:t>
      </w:r>
      <w:r w:rsidR="00CB70A3" w:rsidRPr="00CB70A3">
        <w:t xml:space="preserve"> share contact </w:t>
      </w:r>
      <w:r>
        <w:t>lists</w:t>
      </w:r>
      <w:r w:rsidR="00CB70A3" w:rsidRPr="00CB70A3">
        <w:t xml:space="preserve"> or beneficiary details with</w:t>
      </w:r>
      <w:r>
        <w:t xml:space="preserve"> third-part</w:t>
      </w:r>
      <w:r w:rsidR="00CB70A3" w:rsidRPr="00CB70A3">
        <w:t>y organisations</w:t>
      </w:r>
      <w:r w:rsidR="005A6A9E">
        <w:t xml:space="preserve"> </w:t>
      </w:r>
      <w:r w:rsidR="00947BBE">
        <w:t>for</w:t>
      </w:r>
      <w:r w:rsidR="005A6A9E">
        <w:t xml:space="preserve"> privacy and ethical </w:t>
      </w:r>
      <w:r w:rsidR="00947BBE">
        <w:t>reasons.</w:t>
      </w:r>
    </w:p>
    <w:p w14:paraId="040B9CDF" w14:textId="3CD3384B" w:rsidR="00CB70A3" w:rsidRPr="00CB70A3" w:rsidRDefault="00CB70A3" w:rsidP="00CB70A3">
      <w:pPr>
        <w:pStyle w:val="ListBullet"/>
        <w:spacing w:before="100" w:after="100" w:line="240" w:lineRule="atLeast"/>
        <w:ind w:left="284" w:hanging="284"/>
        <w:contextualSpacing w:val="0"/>
        <w:rPr>
          <w:b/>
          <w:bCs/>
          <w:spacing w:val="-4"/>
        </w:rPr>
      </w:pPr>
      <w:r w:rsidRPr="00CB70A3">
        <w:t xml:space="preserve">Another potential limitation </w:t>
      </w:r>
      <w:r w:rsidR="002645A8">
        <w:t>of</w:t>
      </w:r>
      <w:r w:rsidRPr="00CB70A3">
        <w:t xml:space="preserve"> this evaluation was the need to </w:t>
      </w:r>
      <w:r w:rsidR="002E6D4A">
        <w:t>extensively use</w:t>
      </w:r>
      <w:r w:rsidRPr="00CB70A3">
        <w:t xml:space="preserve"> in-depth interviews and focus group discussion</w:t>
      </w:r>
      <w:r w:rsidR="000171DA">
        <w:t>s</w:t>
      </w:r>
      <w:r w:rsidRPr="00CB70A3">
        <w:t xml:space="preserve">, which are often susceptible to positive and social desirability bias. This can occur when interviewees provide the </w:t>
      </w:r>
      <w:r w:rsidR="002645A8" w:rsidRPr="00CB70A3">
        <w:t>answers,</w:t>
      </w:r>
      <w:r w:rsidRPr="00CB70A3">
        <w:t xml:space="preserve"> they believe are desired by the interviewers </w:t>
      </w:r>
      <w:r w:rsidR="000171DA">
        <w:t>or</w:t>
      </w:r>
      <w:r w:rsidR="000171DA" w:rsidRPr="00CB70A3">
        <w:t xml:space="preserve"> </w:t>
      </w:r>
      <w:r w:rsidRPr="00CB70A3">
        <w:t xml:space="preserve">would be viewed favourably by others. We are aware of such a bias and have carefully managed it by sharing </w:t>
      </w:r>
      <w:r w:rsidR="00AD1C75" w:rsidRPr="00CB70A3">
        <w:t xml:space="preserve">with interviewees </w:t>
      </w:r>
      <w:r w:rsidRPr="00CB70A3">
        <w:t xml:space="preserve">information about the </w:t>
      </w:r>
      <w:r w:rsidR="002E6D4A">
        <w:t>interviewer’s</w:t>
      </w:r>
      <w:r w:rsidRPr="00CB70A3">
        <w:t xml:space="preserve"> positionality and independence. The evaluation team also probed for specific evidence of positive and negative effects, which help</w:t>
      </w:r>
      <w:r w:rsidR="000171DA">
        <w:t>s</w:t>
      </w:r>
      <w:r w:rsidRPr="00CB70A3">
        <w:t xml:space="preserve"> frame areas for improvement as opportunities rather than negatives and positives. Additionally, we hired local Rohingya and members of host communities as interviewers to facilitate most of the interviews and FDGs.</w:t>
      </w:r>
    </w:p>
    <w:p w14:paraId="7653C6F4" w14:textId="72B2BB8B" w:rsidR="002A1E8C" w:rsidRDefault="00F41564" w:rsidP="00955AB8">
      <w:pPr>
        <w:tabs>
          <w:tab w:val="left" w:pos="960"/>
        </w:tabs>
        <w:spacing w:before="100" w:after="100" w:line="240" w:lineRule="atLeast"/>
      </w:pPr>
      <w:r>
        <w:t xml:space="preserve">To ensure the findings are as robust as possible within the constraints, we have combined qualitative and quantitative evidence </w:t>
      </w:r>
      <w:r w:rsidR="002E6D4A">
        <w:t>for</w:t>
      </w:r>
      <w:r>
        <w:t xml:space="preserve"> a </w:t>
      </w:r>
      <w:r w:rsidR="002E6D4A">
        <w:t>mixed-method</w:t>
      </w:r>
      <w:r>
        <w:t xml:space="preserve"> evaluation. The emphasis was on providing approximate but robust answers to the key evaluation questions rather than the high level of precision that might be possible if the scope were narrower (e.g., focused only on a small set of very specific variables) or the data all quantitative</w:t>
      </w:r>
      <w:r w:rsidR="0069089D">
        <w:t>.</w:t>
      </w:r>
      <w:r w:rsidR="002A1E8C">
        <w:br w:type="page"/>
      </w:r>
    </w:p>
    <w:p w14:paraId="6F15BCB4" w14:textId="3C0EB376" w:rsidR="00F41564" w:rsidRPr="00097B68" w:rsidRDefault="00F41564" w:rsidP="6A3A0B1E">
      <w:pPr>
        <w:pStyle w:val="Heading1"/>
        <w:rPr>
          <w:rFonts w:eastAsiaTheme="majorEastAsia"/>
        </w:rPr>
      </w:pPr>
      <w:bookmarkStart w:id="31" w:name="_Toc153804725"/>
      <w:r w:rsidRPr="00097B68">
        <w:lastRenderedPageBreak/>
        <w:t>Evaluation Findings</w:t>
      </w:r>
      <w:bookmarkEnd w:id="31"/>
    </w:p>
    <w:p w14:paraId="3CB1C189" w14:textId="0310BB67" w:rsidR="00F41564" w:rsidRPr="00F1735E" w:rsidRDefault="00F41564" w:rsidP="6A3A0B1E">
      <w:pPr>
        <w:pStyle w:val="Heading2"/>
        <w:rPr>
          <w:rStyle w:val="IntenseEmphasis"/>
          <w:b/>
          <w:bCs w:val="0"/>
          <w:i w:val="0"/>
          <w:iCs/>
        </w:rPr>
      </w:pPr>
      <w:bookmarkStart w:id="32" w:name="_Toc153804726"/>
      <w:r>
        <w:t>Criterion 1: Program design</w:t>
      </w:r>
      <w:bookmarkEnd w:id="32"/>
      <w:r>
        <w:t xml:space="preserve"> </w:t>
      </w:r>
    </w:p>
    <w:p w14:paraId="0A5A7F23" w14:textId="604CF915" w:rsidR="00F41564" w:rsidRDefault="00F41564" w:rsidP="00955AB8">
      <w:pPr>
        <w:tabs>
          <w:tab w:val="left" w:pos="960"/>
        </w:tabs>
        <w:spacing w:line="240" w:lineRule="atLeast"/>
      </w:pPr>
      <w:r>
        <w:t xml:space="preserve">This chapter assesses the design elements of </w:t>
      </w:r>
      <w:r w:rsidR="002E6D4A">
        <w:t xml:space="preserve">the </w:t>
      </w:r>
      <w:r>
        <w:t xml:space="preserve">AHP program, modality, and </w:t>
      </w:r>
      <w:r w:rsidR="00312498">
        <w:t>implementation</w:t>
      </w:r>
      <w:r>
        <w:t xml:space="preserve"> to the end-point in the three-year program cycle.</w:t>
      </w:r>
    </w:p>
    <w:p w14:paraId="4CCC1770" w14:textId="77777777" w:rsidR="00F41564" w:rsidRDefault="00F41564" w:rsidP="00955AB8">
      <w:pPr>
        <w:tabs>
          <w:tab w:val="left" w:pos="960"/>
        </w:tabs>
        <w:spacing w:before="240"/>
        <w:rPr>
          <w:b/>
          <w:bCs/>
        </w:rPr>
      </w:pPr>
      <w:r w:rsidRPr="00122866">
        <w:rPr>
          <w:b/>
          <w:bCs/>
        </w:rPr>
        <w:t xml:space="preserve">Overall rating design and implementation: </w:t>
      </w:r>
    </w:p>
    <w:tbl>
      <w:tblPr>
        <w:tblStyle w:val="TTMainTable"/>
        <w:tblW w:w="0" w:type="auto"/>
        <w:tblBorders>
          <w:top w:val="none" w:sz="0" w:space="0" w:color="auto"/>
          <w:bottom w:val="none" w:sz="0" w:space="0" w:color="auto"/>
          <w:insideH w:val="none" w:sz="0" w:space="0" w:color="auto"/>
        </w:tblBorders>
        <w:tblLook w:val="04A0" w:firstRow="1" w:lastRow="0" w:firstColumn="1" w:lastColumn="0" w:noHBand="0" w:noVBand="1"/>
      </w:tblPr>
      <w:tblGrid>
        <w:gridCol w:w="6096"/>
        <w:gridCol w:w="2551"/>
      </w:tblGrid>
      <w:tr w:rsidR="00F41564" w:rsidRPr="00955AB8" w14:paraId="6D0C53A3" w14:textId="77777777" w:rsidTr="006D10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shd w:val="clear" w:color="auto" w:fill="D9D9D9" w:themeFill="background1" w:themeFillShade="D9"/>
          </w:tcPr>
          <w:p w14:paraId="4CAC0698" w14:textId="77777777" w:rsidR="00F41564" w:rsidRPr="006D1086" w:rsidRDefault="00F41564" w:rsidP="00955AB8">
            <w:pPr>
              <w:tabs>
                <w:tab w:val="left" w:pos="960"/>
              </w:tabs>
              <w:spacing w:before="120" w:after="120" w:line="240" w:lineRule="atLeast"/>
              <w:rPr>
                <w:b w:val="0"/>
                <w:bCs/>
                <w:color w:val="000000" w:themeColor="text2"/>
                <w:sz w:val="20"/>
              </w:rPr>
            </w:pPr>
            <w:r w:rsidRPr="006D1086">
              <w:rPr>
                <w:bCs/>
                <w:color w:val="000000" w:themeColor="text2"/>
                <w:sz w:val="20"/>
              </w:rPr>
              <w:t xml:space="preserve">Elements </w:t>
            </w:r>
          </w:p>
        </w:tc>
        <w:tc>
          <w:tcPr>
            <w:tcW w:w="2551" w:type="dxa"/>
            <w:shd w:val="clear" w:color="auto" w:fill="D9D9D9" w:themeFill="background1" w:themeFillShade="D9"/>
          </w:tcPr>
          <w:p w14:paraId="7E85C610" w14:textId="6F22DABD" w:rsidR="00F41564" w:rsidRPr="006D1086" w:rsidRDefault="00F41564" w:rsidP="003C2AF9">
            <w:pPr>
              <w:tabs>
                <w:tab w:val="left" w:pos="960"/>
              </w:tabs>
              <w:spacing w:before="120" w:after="120" w:line="240" w:lineRule="atLeast"/>
              <w:jc w:val="center"/>
              <w:cnfStyle w:val="100000000000" w:firstRow="1" w:lastRow="0" w:firstColumn="0" w:lastColumn="0" w:oddVBand="0" w:evenVBand="0" w:oddHBand="0" w:evenHBand="0" w:firstRowFirstColumn="0" w:firstRowLastColumn="0" w:lastRowFirstColumn="0" w:lastRowLastColumn="0"/>
              <w:rPr>
                <w:b w:val="0"/>
                <w:bCs/>
                <w:color w:val="000000" w:themeColor="text2"/>
                <w:sz w:val="20"/>
              </w:rPr>
            </w:pPr>
            <w:r w:rsidRPr="006D1086">
              <w:rPr>
                <w:bCs/>
                <w:color w:val="000000" w:themeColor="text2"/>
                <w:sz w:val="20"/>
              </w:rPr>
              <w:t>Rating</w:t>
            </w:r>
          </w:p>
        </w:tc>
      </w:tr>
      <w:tr w:rsidR="00F41564" w:rsidRPr="00955AB8" w14:paraId="546C2251" w14:textId="77777777" w:rsidTr="006D1086">
        <w:tc>
          <w:tcPr>
            <w:cnfStyle w:val="001000000000" w:firstRow="0" w:lastRow="0" w:firstColumn="1" w:lastColumn="0" w:oddVBand="0" w:evenVBand="0" w:oddHBand="0" w:evenHBand="0" w:firstRowFirstColumn="0" w:firstRowLastColumn="0" w:lastRowFirstColumn="0" w:lastRowLastColumn="0"/>
            <w:tcW w:w="6096" w:type="dxa"/>
            <w:vAlign w:val="center"/>
          </w:tcPr>
          <w:p w14:paraId="0CF18FED" w14:textId="77777777" w:rsidR="00F41564" w:rsidRPr="00955AB8" w:rsidRDefault="00F41564" w:rsidP="003C2AF9">
            <w:pPr>
              <w:tabs>
                <w:tab w:val="left" w:pos="960"/>
              </w:tabs>
              <w:spacing w:before="120" w:after="120" w:line="240" w:lineRule="atLeast"/>
              <w:rPr>
                <w:b w:val="0"/>
                <w:bCs/>
                <w:sz w:val="20"/>
              </w:rPr>
            </w:pPr>
            <w:r w:rsidRPr="00955AB8">
              <w:rPr>
                <w:bCs/>
                <w:sz w:val="20"/>
              </w:rPr>
              <w:t xml:space="preserve">Right design to address needs </w:t>
            </w:r>
          </w:p>
        </w:tc>
        <w:tc>
          <w:tcPr>
            <w:tcW w:w="2551" w:type="dxa"/>
          </w:tcPr>
          <w:p w14:paraId="2A2B2661" w14:textId="12072A8F" w:rsidR="00F41564" w:rsidRPr="00955AB8" w:rsidRDefault="00583F66" w:rsidP="003C2AF9">
            <w:pPr>
              <w:tabs>
                <w:tab w:val="left" w:pos="960"/>
              </w:tabs>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b/>
                <w:bCs/>
                <w:sz w:val="20"/>
              </w:rPr>
            </w:pPr>
            <w:r>
              <w:rPr>
                <w:b/>
                <w:bCs/>
              </w:rPr>
              <w:t>CONDUCIVE</w:t>
            </w:r>
          </w:p>
        </w:tc>
      </w:tr>
      <w:tr w:rsidR="00F41564" w:rsidRPr="00955AB8" w14:paraId="5C64190B" w14:textId="77777777" w:rsidTr="006D1086">
        <w:tc>
          <w:tcPr>
            <w:cnfStyle w:val="001000000000" w:firstRow="0" w:lastRow="0" w:firstColumn="1" w:lastColumn="0" w:oddVBand="0" w:evenVBand="0" w:oddHBand="0" w:evenHBand="0" w:firstRowFirstColumn="0" w:firstRowLastColumn="0" w:lastRowFirstColumn="0" w:lastRowLastColumn="0"/>
            <w:tcW w:w="6096" w:type="dxa"/>
            <w:vAlign w:val="center"/>
          </w:tcPr>
          <w:p w14:paraId="536D576A" w14:textId="77777777" w:rsidR="00F41564" w:rsidRPr="00955AB8" w:rsidRDefault="00F41564" w:rsidP="003C2AF9">
            <w:pPr>
              <w:tabs>
                <w:tab w:val="left" w:pos="960"/>
              </w:tabs>
              <w:spacing w:before="120" w:after="120" w:line="240" w:lineRule="atLeast"/>
              <w:rPr>
                <w:b w:val="0"/>
                <w:bCs/>
                <w:sz w:val="20"/>
              </w:rPr>
            </w:pPr>
            <w:r w:rsidRPr="00955AB8">
              <w:rPr>
                <w:bCs/>
                <w:sz w:val="20"/>
              </w:rPr>
              <w:t xml:space="preserve">Alignment with DFAT and local government priorities </w:t>
            </w:r>
          </w:p>
        </w:tc>
        <w:tc>
          <w:tcPr>
            <w:tcW w:w="2551" w:type="dxa"/>
          </w:tcPr>
          <w:p w14:paraId="24BF5D1E" w14:textId="6B7F01FC" w:rsidR="00F41564" w:rsidRPr="00955AB8" w:rsidRDefault="00B91AF8" w:rsidP="003C2AF9">
            <w:pPr>
              <w:tabs>
                <w:tab w:val="left" w:pos="960"/>
              </w:tabs>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b/>
                <w:bCs/>
                <w:sz w:val="20"/>
              </w:rPr>
            </w:pPr>
            <w:r>
              <w:rPr>
                <w:b/>
                <w:bCs/>
              </w:rPr>
              <w:t>CONDUCIVE</w:t>
            </w:r>
          </w:p>
        </w:tc>
      </w:tr>
      <w:tr w:rsidR="00F41564" w:rsidRPr="00955AB8" w14:paraId="0AB034C6" w14:textId="77777777" w:rsidTr="006D1086">
        <w:tc>
          <w:tcPr>
            <w:cnfStyle w:val="001000000000" w:firstRow="0" w:lastRow="0" w:firstColumn="1" w:lastColumn="0" w:oddVBand="0" w:evenVBand="0" w:oddHBand="0" w:evenHBand="0" w:firstRowFirstColumn="0" w:firstRowLastColumn="0" w:lastRowFirstColumn="0" w:lastRowLastColumn="0"/>
            <w:tcW w:w="6096" w:type="dxa"/>
            <w:vAlign w:val="center"/>
          </w:tcPr>
          <w:p w14:paraId="0721B056" w14:textId="77777777" w:rsidR="00F41564" w:rsidRPr="00955AB8" w:rsidRDefault="00F41564" w:rsidP="003C2AF9">
            <w:pPr>
              <w:tabs>
                <w:tab w:val="left" w:pos="960"/>
              </w:tabs>
              <w:spacing w:before="120" w:after="120" w:line="240" w:lineRule="atLeast"/>
              <w:rPr>
                <w:b w:val="0"/>
                <w:bCs/>
                <w:sz w:val="20"/>
              </w:rPr>
            </w:pPr>
            <w:r w:rsidRPr="00955AB8">
              <w:rPr>
                <w:bCs/>
                <w:sz w:val="20"/>
              </w:rPr>
              <w:t xml:space="preserve">Right design of the consortium, network and partnership </w:t>
            </w:r>
          </w:p>
        </w:tc>
        <w:tc>
          <w:tcPr>
            <w:tcW w:w="2551" w:type="dxa"/>
          </w:tcPr>
          <w:p w14:paraId="327697F4" w14:textId="6D9FA754" w:rsidR="00F41564" w:rsidRPr="00955AB8" w:rsidRDefault="00B91AF8" w:rsidP="003C2AF9">
            <w:pPr>
              <w:tabs>
                <w:tab w:val="left" w:pos="960"/>
              </w:tabs>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b/>
                <w:bCs/>
                <w:sz w:val="20"/>
              </w:rPr>
            </w:pPr>
            <w:r>
              <w:rPr>
                <w:b/>
                <w:bCs/>
              </w:rPr>
              <w:t>CONDUCIVE</w:t>
            </w:r>
          </w:p>
        </w:tc>
      </w:tr>
      <w:tr w:rsidR="00F41564" w:rsidRPr="00955AB8" w14:paraId="6ACDD1C9" w14:textId="77777777" w:rsidTr="006D1086">
        <w:tc>
          <w:tcPr>
            <w:cnfStyle w:val="001000000000" w:firstRow="0" w:lastRow="0" w:firstColumn="1" w:lastColumn="0" w:oddVBand="0" w:evenVBand="0" w:oddHBand="0" w:evenHBand="0" w:firstRowFirstColumn="0" w:firstRowLastColumn="0" w:lastRowFirstColumn="0" w:lastRowLastColumn="0"/>
            <w:tcW w:w="6096" w:type="dxa"/>
            <w:vAlign w:val="center"/>
          </w:tcPr>
          <w:p w14:paraId="24E54E32" w14:textId="77777777" w:rsidR="00F41564" w:rsidRPr="00955AB8" w:rsidRDefault="00F41564" w:rsidP="003C2AF9">
            <w:pPr>
              <w:tabs>
                <w:tab w:val="left" w:pos="960"/>
              </w:tabs>
              <w:spacing w:before="120" w:after="120" w:line="240" w:lineRule="atLeast"/>
              <w:rPr>
                <w:b w:val="0"/>
                <w:bCs/>
                <w:sz w:val="20"/>
              </w:rPr>
            </w:pPr>
            <w:r w:rsidRPr="00955AB8">
              <w:rPr>
                <w:bCs/>
                <w:sz w:val="20"/>
              </w:rPr>
              <w:t xml:space="preserve">Good implementation, inclusive and empowering </w:t>
            </w:r>
          </w:p>
        </w:tc>
        <w:tc>
          <w:tcPr>
            <w:tcW w:w="2551" w:type="dxa"/>
          </w:tcPr>
          <w:p w14:paraId="0BF5ABD5" w14:textId="44C56D7D" w:rsidR="00F41564" w:rsidRPr="00955AB8" w:rsidRDefault="00B91AF8" w:rsidP="003C2AF9">
            <w:pPr>
              <w:tabs>
                <w:tab w:val="left" w:pos="960"/>
              </w:tabs>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b/>
                <w:bCs/>
                <w:sz w:val="20"/>
              </w:rPr>
            </w:pPr>
            <w:r>
              <w:rPr>
                <w:b/>
                <w:bCs/>
              </w:rPr>
              <w:t>CONDUCIVE</w:t>
            </w:r>
          </w:p>
        </w:tc>
      </w:tr>
      <w:tr w:rsidR="00F41564" w:rsidRPr="00955AB8" w14:paraId="55515EE3" w14:textId="77777777" w:rsidTr="006D1086">
        <w:tc>
          <w:tcPr>
            <w:cnfStyle w:val="001000000000" w:firstRow="0" w:lastRow="0" w:firstColumn="1" w:lastColumn="0" w:oddVBand="0" w:evenVBand="0" w:oddHBand="0" w:evenHBand="0" w:firstRowFirstColumn="0" w:firstRowLastColumn="0" w:lastRowFirstColumn="0" w:lastRowLastColumn="0"/>
            <w:tcW w:w="6096" w:type="dxa"/>
            <w:vAlign w:val="center"/>
          </w:tcPr>
          <w:p w14:paraId="74F5E9D4" w14:textId="5105B905" w:rsidR="00F41564" w:rsidRPr="00955AB8" w:rsidRDefault="00F41564" w:rsidP="003C2AF9">
            <w:pPr>
              <w:tabs>
                <w:tab w:val="left" w:pos="960"/>
              </w:tabs>
              <w:spacing w:before="120" w:after="120" w:line="240" w:lineRule="atLeast"/>
              <w:rPr>
                <w:b w:val="0"/>
                <w:bCs/>
                <w:sz w:val="20"/>
              </w:rPr>
            </w:pPr>
            <w:r w:rsidRPr="00955AB8">
              <w:rPr>
                <w:bCs/>
                <w:sz w:val="20"/>
              </w:rPr>
              <w:t xml:space="preserve">Sound </w:t>
            </w:r>
            <w:r w:rsidR="00223B04">
              <w:rPr>
                <w:bCs/>
                <w:sz w:val="20"/>
              </w:rPr>
              <w:t>m</w:t>
            </w:r>
            <w:r w:rsidRPr="00955AB8">
              <w:rPr>
                <w:bCs/>
                <w:sz w:val="20"/>
              </w:rPr>
              <w:t xml:space="preserve">onitoring and </w:t>
            </w:r>
            <w:r w:rsidR="00223B04">
              <w:rPr>
                <w:bCs/>
                <w:sz w:val="20"/>
              </w:rPr>
              <w:t>e</w:t>
            </w:r>
            <w:r w:rsidRPr="00955AB8">
              <w:rPr>
                <w:bCs/>
                <w:sz w:val="20"/>
              </w:rPr>
              <w:t xml:space="preserve">valuation </w:t>
            </w:r>
          </w:p>
        </w:tc>
        <w:tc>
          <w:tcPr>
            <w:tcW w:w="2551" w:type="dxa"/>
          </w:tcPr>
          <w:p w14:paraId="191853BE" w14:textId="43847864" w:rsidR="00F41564" w:rsidRPr="00955AB8" w:rsidRDefault="00717E18" w:rsidP="003C2AF9">
            <w:pPr>
              <w:tabs>
                <w:tab w:val="left" w:pos="960"/>
              </w:tabs>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b/>
                <w:bCs/>
                <w:sz w:val="20"/>
              </w:rPr>
            </w:pPr>
            <w:r>
              <w:rPr>
                <w:b/>
                <w:bCs/>
              </w:rPr>
              <w:t>CONDUCIVE</w:t>
            </w:r>
          </w:p>
        </w:tc>
      </w:tr>
    </w:tbl>
    <w:p w14:paraId="3ACFA068" w14:textId="77777777" w:rsidR="00AB1A49" w:rsidRDefault="00AB1A49" w:rsidP="1EC97619">
      <w:pPr>
        <w:rPr>
          <w:b/>
          <w:color w:val="003478" w:themeColor="accent1"/>
        </w:rPr>
      </w:pPr>
    </w:p>
    <w:p w14:paraId="23A37BC2" w14:textId="555862B5" w:rsidR="00F41564" w:rsidRPr="006A5B47" w:rsidRDefault="00F41564" w:rsidP="1EC97619">
      <w:pPr>
        <w:rPr>
          <w:b/>
          <w:color w:val="003478" w:themeColor="accent1"/>
          <w:sz w:val="24"/>
          <w:szCs w:val="24"/>
          <w:u w:val="single"/>
        </w:rPr>
      </w:pPr>
      <w:r w:rsidRPr="006A5B47">
        <w:rPr>
          <w:b/>
          <w:color w:val="003478" w:themeColor="accent1"/>
          <w:u w:val="single"/>
        </w:rPr>
        <w:t>Right design</w:t>
      </w:r>
    </w:p>
    <w:p w14:paraId="52438D71" w14:textId="5E69C873" w:rsidR="00DB0CD3" w:rsidRDefault="00F41564" w:rsidP="00DB0CD3">
      <w:pPr>
        <w:tabs>
          <w:tab w:val="left" w:pos="960"/>
        </w:tabs>
        <w:spacing w:line="240" w:lineRule="atLeast"/>
      </w:pPr>
      <w:r>
        <w:t xml:space="preserve">The design and implementation of AHP have been highly responsive to the needs and feedback of the Rohingya and host communities, resulting in the successful adoption of services that address their specific concerns. </w:t>
      </w:r>
      <w:r w:rsidR="00DB0CD3">
        <w:t xml:space="preserve">AHP’s contributions addressed basic and immediate needs in WASH, education, and health initiatives while supporting cross-cutting initiatives to reach vulnerable and </w:t>
      </w:r>
      <w:r w:rsidR="002E6D4A">
        <w:t>marginalised</w:t>
      </w:r>
      <w:r w:rsidR="00DB0CD3">
        <w:t xml:space="preserve"> groups, strengthen institutions, and meet the identified needs of the affected communities. AHP partners have established robust feedback mechanisms </w:t>
      </w:r>
      <w:r w:rsidR="00EB4258">
        <w:t xml:space="preserve">(see Figure </w:t>
      </w:r>
      <w:r w:rsidR="00B468D2">
        <w:t>6</w:t>
      </w:r>
      <w:r w:rsidR="00EB4258">
        <w:t xml:space="preserve">) </w:t>
      </w:r>
      <w:r w:rsidR="00DB0CD3">
        <w:t>to actively listen and act upon the feedback received from the affected people, ensuring continuous improvement and responsiveness.</w:t>
      </w:r>
    </w:p>
    <w:p w14:paraId="1C3DA3F9" w14:textId="77777777" w:rsidR="00EB4258" w:rsidRPr="00344531" w:rsidRDefault="00EB4258" w:rsidP="00EB4258">
      <w:r w:rsidRPr="00344531">
        <w:t>The feedback mechanism in place has proven effective in addressing various concerns and needs within the community. Individuals have reported lodging complaints and receiving prompt responses from relevant organisations. For instance, one individual lodged a complaint with World Vision regarding a nearby tube well, resulting in a swift repair and restored access to water. Similarly, another individual reported an environmental issue to CARE, and they responded promptly the following day.</w:t>
      </w:r>
    </w:p>
    <w:p w14:paraId="03C83731" w14:textId="34CF751E" w:rsidR="00EB4258" w:rsidRPr="00344531" w:rsidRDefault="00EB4258" w:rsidP="00EB4258">
      <w:r w:rsidRPr="00344531">
        <w:t>In addition to lodging complaints with specific organi</w:t>
      </w:r>
      <w:r w:rsidR="000E1784" w:rsidRPr="00344531">
        <w:t>s</w:t>
      </w:r>
      <w:r w:rsidRPr="00344531">
        <w:t xml:space="preserve">ations, individuals have reported incidents and sought assistance from different sources. One person reported to their teacher when their shelter was destroyed by a storm, indicating the presence of support within the educational setting. Another option is to report incidents to the site management office, where assistance is </w:t>
      </w:r>
      <w:r w:rsidR="002E6D4A">
        <w:t>prioritised</w:t>
      </w:r>
      <w:r w:rsidRPr="00344531">
        <w:t xml:space="preserve"> across various needs. Field volunteers have also been instrumental in providing ongoing help and support to the community on a daily basis.</w:t>
      </w:r>
    </w:p>
    <w:p w14:paraId="32F9FAF7" w14:textId="4612E3A0" w:rsidR="00EB4258" w:rsidRPr="00344531" w:rsidRDefault="00EB4258" w:rsidP="00EB4258">
      <w:r w:rsidRPr="00344531">
        <w:t xml:space="preserve">While the feedback mechanism generally functions well, there are occasional delays in resolving reported incidents due to multiple incidents that </w:t>
      </w:r>
      <w:r w:rsidR="002E6D4A">
        <w:t>must</w:t>
      </w:r>
      <w:r w:rsidRPr="00344531">
        <w:t xml:space="preserve"> be handled simultaneously. Complaint filing is an available option, but it is acknowledged that there may be significant delays in the resolution process.</w:t>
      </w:r>
    </w:p>
    <w:p w14:paraId="5DB33DED" w14:textId="77777777" w:rsidR="00A45D67" w:rsidRDefault="00A45D67">
      <w:r>
        <w:br w:type="page"/>
      </w:r>
    </w:p>
    <w:p w14:paraId="44533B61" w14:textId="4C72AB5B" w:rsidR="00EB4258" w:rsidRDefault="00EB4258" w:rsidP="00EB4258">
      <w:pPr>
        <w:spacing w:before="240" w:line="240" w:lineRule="atLeast"/>
        <w:rPr>
          <w:b/>
          <w:bCs/>
        </w:rPr>
      </w:pPr>
      <w:r>
        <w:rPr>
          <w:b/>
        </w:rPr>
        <w:lastRenderedPageBreak/>
        <w:t>Figure</w:t>
      </w:r>
      <w:r w:rsidRPr="00292EA8">
        <w:rPr>
          <w:b/>
        </w:rPr>
        <w:t xml:space="preserve"> </w:t>
      </w:r>
      <w:r w:rsidR="00B468D2">
        <w:rPr>
          <w:b/>
        </w:rPr>
        <w:t>6</w:t>
      </w:r>
      <w:r w:rsidRPr="00292EA8">
        <w:rPr>
          <w:b/>
        </w:rPr>
        <w:t xml:space="preserve">. </w:t>
      </w:r>
      <w:r>
        <w:rPr>
          <w:b/>
          <w:bCs/>
        </w:rPr>
        <w:t xml:space="preserve">Voices of Rohingya Displaced People </w:t>
      </w:r>
      <w:r w:rsidR="002E6D4A">
        <w:rPr>
          <w:b/>
          <w:bCs/>
        </w:rPr>
        <w:t>Regarding</w:t>
      </w:r>
      <w:r>
        <w:rPr>
          <w:b/>
          <w:bCs/>
        </w:rPr>
        <w:t xml:space="preserve"> the feedback mechanism</w:t>
      </w:r>
      <w:r w:rsidR="0031143D">
        <w:rPr>
          <w:rStyle w:val="FootnoteReference"/>
          <w:b/>
          <w:bCs/>
        </w:rPr>
        <w:footnoteReference w:id="4"/>
      </w:r>
      <w:r>
        <w:rPr>
          <w:b/>
          <w:bCs/>
        </w:rPr>
        <w:t xml:space="preserve">    </w:t>
      </w:r>
    </w:p>
    <w:p w14:paraId="772C623E" w14:textId="7FACF5BE" w:rsidR="00820CC4" w:rsidRPr="002E6D4A" w:rsidRDefault="00820CC4" w:rsidP="00EB4258">
      <w:pPr>
        <w:spacing w:before="240" w:line="240" w:lineRule="atLeast"/>
        <w:rPr>
          <w:b/>
          <w:color w:val="0065BC" w:themeColor="background2"/>
        </w:rPr>
      </w:pPr>
      <w:r>
        <w:rPr>
          <w:noProof/>
        </w:rPr>
        <w:drawing>
          <wp:inline distT="0" distB="0" distL="0" distR="0" wp14:anchorId="07186169" wp14:editId="31232E1C">
            <wp:extent cx="6116398" cy="4604402"/>
            <wp:effectExtent l="0" t="0" r="0" b="5715"/>
            <wp:docPr id="1878222860" name="Picture 1878222860" descr="Titled 'Voices of Rohingya Displaced People Regarding the feedback mechanism', the figure contains different coloured circles with quotes from the Rohingya people.  &#10;&quot;I reported to my teacher when my shelter was destroyed by a storm&quot;&#10;&quot;We report issues to the Site Management office and they consistently provide us with assistance&quot;&#10;&quot;We report incidents to Site Management Volunteers and they respond to the best of their ability. However at times, there may be delays when there are multiple incidents to handle&quot;&#10;&quot;We submit reports to the field volunteers, who provide us with valuable assistance and support&quot;&#10;&quot;We report issues to Caritas and they respond to us a on a priority basis&quot;&#10;We have three channels available for reporting feedback: the Complaint Box, Hotline and Complaint Office&quot;&#10;&quot;We have the option to report it to our female teacher or utilise the hotline number of FIVDV for reporting&quot;&#10;&quot;I lodged a complaint with CARE regarding the environmental cleanliness and they promptly responded the following day&quot;&#10;&quot;I lodged a complaint with World Vision to repair a nearby tubewell and they promptly came to fix it. Now, we have access to water from the repaired tubewell&quot;&#10;&quot;We hae FDMN volunteers available, and we can register our complaints with them&quot;&#10;&quot;We can file complaints but there are significant delays in their resolu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222860"/>
                    <pic:cNvPicPr/>
                  </pic:nvPicPr>
                  <pic:blipFill>
                    <a:blip r:embed="rId22">
                      <a:extLst>
                        <a:ext uri="{28A0092B-C50C-407E-A947-70E740481C1C}">
                          <a14:useLocalDpi xmlns:a14="http://schemas.microsoft.com/office/drawing/2010/main" val="0"/>
                        </a:ext>
                      </a:extLst>
                    </a:blip>
                    <a:stretch>
                      <a:fillRect/>
                    </a:stretch>
                  </pic:blipFill>
                  <pic:spPr>
                    <a:xfrm>
                      <a:off x="0" y="0"/>
                      <a:ext cx="6116398" cy="4604402"/>
                    </a:xfrm>
                    <a:prstGeom prst="rect">
                      <a:avLst/>
                    </a:prstGeom>
                  </pic:spPr>
                </pic:pic>
              </a:graphicData>
            </a:graphic>
          </wp:inline>
        </w:drawing>
      </w:r>
    </w:p>
    <w:p w14:paraId="3F065C50" w14:textId="57A2EBF7" w:rsidR="002A1E8C" w:rsidRPr="002E6D4A" w:rsidRDefault="002A1E8C" w:rsidP="6A3A0B1E">
      <w:pPr>
        <w:spacing w:before="240" w:line="240" w:lineRule="atLeast"/>
        <w:rPr>
          <w:b/>
          <w:bCs/>
          <w:color w:val="0065BC" w:themeColor="background2"/>
        </w:rPr>
      </w:pPr>
      <w:r w:rsidRPr="002E6D4A">
        <w:t xml:space="preserve">Survey data </w:t>
      </w:r>
      <w:r w:rsidR="00DB0CD3" w:rsidRPr="002E6D4A">
        <w:t xml:space="preserve">demonstrated that the AHP design was effective in meeting needs. More than 90% </w:t>
      </w:r>
      <w:r w:rsidRPr="002E6D4A">
        <w:t xml:space="preserve">of respondents </w:t>
      </w:r>
      <w:r w:rsidR="00DB0CD3" w:rsidRPr="002E6D4A">
        <w:t xml:space="preserve">reported </w:t>
      </w:r>
      <w:r w:rsidRPr="002E6D4A">
        <w:t xml:space="preserve">a conducive </w:t>
      </w:r>
      <w:r w:rsidR="00DB0CD3" w:rsidRPr="002E6D4A">
        <w:t xml:space="preserve">(41.7%) or </w:t>
      </w:r>
      <w:proofErr w:type="spellStart"/>
      <w:r w:rsidR="00D948B6" w:rsidRPr="6A3A0B1E">
        <w:rPr>
          <w:rStyle w:val="cf01"/>
          <w:rFonts w:asciiTheme="minorHAnsi" w:hAnsiTheme="minorHAnsi" w:cstheme="minorBidi"/>
          <w:sz w:val="20"/>
          <w:szCs w:val="20"/>
        </w:rPr>
        <w:t>thrivable</w:t>
      </w:r>
      <w:proofErr w:type="spellEnd"/>
      <w:r w:rsidR="00DB0CD3" w:rsidRPr="002E6D4A">
        <w:t xml:space="preserve"> (52.1%) </w:t>
      </w:r>
      <w:r w:rsidRPr="002E6D4A">
        <w:t xml:space="preserve">improvement in their understanding of good hygiene practices. </w:t>
      </w:r>
      <w:r w:rsidR="00DB0CD3" w:rsidRPr="002E6D4A">
        <w:t>O</w:t>
      </w:r>
      <w:r w:rsidRPr="002E6D4A">
        <w:t xml:space="preserve">pinions were divided concerning the impact of support in terms of future self-sufficiency. A majority (62%) expressed the need for regular support, highlighting ongoing long-term issues. However, </w:t>
      </w:r>
      <w:r w:rsidR="00DA5675" w:rsidRPr="002E6D4A">
        <w:t>given the contex</w:t>
      </w:r>
      <w:r w:rsidR="000278B2" w:rsidRPr="002E6D4A">
        <w:t>t</w:t>
      </w:r>
      <w:r w:rsidR="00DA5675" w:rsidRPr="002E6D4A">
        <w:t xml:space="preserve">, </w:t>
      </w:r>
      <w:r w:rsidRPr="002E6D4A">
        <w:t xml:space="preserve">a </w:t>
      </w:r>
      <w:r w:rsidR="00DA5675" w:rsidRPr="002E6D4A">
        <w:t xml:space="preserve">considerable </w:t>
      </w:r>
      <w:r w:rsidRPr="002E6D4A">
        <w:t xml:space="preserve">percentage (26%) found the support conducive, indicating they felt a level of preparedness to be self-sufficient without aid. Lastly, </w:t>
      </w:r>
      <w:r w:rsidR="002F2DF5" w:rsidRPr="002E6D4A">
        <w:t>most</w:t>
      </w:r>
      <w:r w:rsidRPr="002E6D4A">
        <w:t xml:space="preserve"> respondents (70%) considered the fairness and equity of AHP support for boys, men, girls, and women to be </w:t>
      </w:r>
      <w:proofErr w:type="spellStart"/>
      <w:r w:rsidR="00D948B6" w:rsidRPr="6A3A0B1E">
        <w:rPr>
          <w:rStyle w:val="cf01"/>
          <w:rFonts w:asciiTheme="minorHAnsi" w:hAnsiTheme="minorHAnsi" w:cstheme="minorBidi"/>
          <w:sz w:val="20"/>
          <w:szCs w:val="20"/>
        </w:rPr>
        <w:t>thrivable</w:t>
      </w:r>
      <w:proofErr w:type="spellEnd"/>
      <w:r w:rsidRPr="002E6D4A">
        <w:t>. However, a notable percentage (17%) expressed concerns about fairness and equity within the support provided.</w:t>
      </w:r>
    </w:p>
    <w:p w14:paraId="1FD1DA4A" w14:textId="3E0DA501" w:rsidR="00F41564" w:rsidRDefault="00F41564" w:rsidP="00ED0C5D">
      <w:pPr>
        <w:tabs>
          <w:tab w:val="left" w:pos="960"/>
        </w:tabs>
        <w:spacing w:line="240" w:lineRule="atLeast"/>
      </w:pPr>
      <w:r>
        <w:t xml:space="preserve">The adaptability of </w:t>
      </w:r>
      <w:r w:rsidRPr="00EA7011">
        <w:t xml:space="preserve">the </w:t>
      </w:r>
      <w:r w:rsidR="00EA7011" w:rsidRPr="00EA7011">
        <w:t xml:space="preserve">Women and Girls' Safe Space </w:t>
      </w:r>
      <w:r w:rsidR="00DA5675">
        <w:t xml:space="preserve">Centres </w:t>
      </w:r>
      <w:r w:rsidR="00DB0CD3" w:rsidRPr="00F67580">
        <w:t xml:space="preserve">visited by the evaluation </w:t>
      </w:r>
      <w:r w:rsidR="00DB0CD3">
        <w:t>wa</w:t>
      </w:r>
      <w:r>
        <w:t xml:space="preserve">s particularly noteworthy, with </w:t>
      </w:r>
      <w:r w:rsidR="00DA5675">
        <w:t xml:space="preserve">some having </w:t>
      </w:r>
      <w:r>
        <w:t xml:space="preserve">additional rooms constructed to cater specifically to adolescent girls </w:t>
      </w:r>
      <w:r w:rsidR="00DA5675">
        <w:t>or lactating mothers.</w:t>
      </w:r>
      <w:r>
        <w:t xml:space="preserve"> This has generated increased support and contributions from the affected people themselves. In the host communities, community members have generously provided land </w:t>
      </w:r>
      <w:r w:rsidR="002E6D4A">
        <w:t>to establish</w:t>
      </w:r>
      <w:r>
        <w:t xml:space="preserve"> an early childhood development centre and a youth club, demonstrating the positive impact of AHP's initiatives. </w:t>
      </w:r>
    </w:p>
    <w:p w14:paraId="50AFFC48" w14:textId="2C7FE67D" w:rsidR="00F41564" w:rsidRDefault="00F41564" w:rsidP="00ED0C5D">
      <w:pPr>
        <w:tabs>
          <w:tab w:val="left" w:pos="960"/>
        </w:tabs>
        <w:spacing w:line="240" w:lineRule="atLeast"/>
      </w:pPr>
      <w:r>
        <w:t xml:space="preserve">While there have been significant achievements, the scale of needs is immense, and there are still areas where the program falls short. One such area is adequately addressing women's menstrual </w:t>
      </w:r>
      <w:r>
        <w:lastRenderedPageBreak/>
        <w:t>hygiene needs, as the availability of menstrual hygiene kits remains insufficient, leading to sharing limited resources and compromising hygiene practices. Concerns were also raised about the decreasing availability of essential non-food items and a reduction in food rations, which is beyond the scope of AHP. Moreover, a distressing case of a baby with a tumour highlighted the limited capacity of the health centre to handle complex health issues.</w:t>
      </w:r>
    </w:p>
    <w:p w14:paraId="4C4B305B" w14:textId="28D071F3" w:rsidR="003037BA" w:rsidRPr="00A0092A" w:rsidRDefault="003037BA" w:rsidP="003037BA">
      <w:pPr>
        <w:pStyle w:val="Caption"/>
        <w:keepNext/>
        <w:spacing w:before="240" w:after="240"/>
        <w:jc w:val="left"/>
        <w:rPr>
          <w:b/>
          <w:i w:val="0"/>
          <w:color w:val="000000" w:themeColor="text2"/>
          <w:sz w:val="20"/>
          <w:szCs w:val="20"/>
        </w:rPr>
      </w:pPr>
      <w:r w:rsidRPr="00A0092A">
        <w:rPr>
          <w:b/>
          <w:i w:val="0"/>
          <w:color w:val="000000" w:themeColor="text2"/>
          <w:sz w:val="20"/>
          <w:szCs w:val="20"/>
        </w:rPr>
        <w:t xml:space="preserve">Figure </w:t>
      </w:r>
      <w:r w:rsidR="00B468D2" w:rsidRPr="00A0092A">
        <w:rPr>
          <w:b/>
          <w:i w:val="0"/>
          <w:color w:val="000000" w:themeColor="text2"/>
          <w:sz w:val="20"/>
          <w:szCs w:val="20"/>
        </w:rPr>
        <w:t>7</w:t>
      </w:r>
      <w:r w:rsidRPr="00A0092A">
        <w:rPr>
          <w:b/>
          <w:i w:val="0"/>
          <w:color w:val="000000" w:themeColor="text2"/>
          <w:sz w:val="20"/>
          <w:szCs w:val="20"/>
        </w:rPr>
        <w:t xml:space="preserve">: </w:t>
      </w:r>
      <w:r w:rsidR="005663BD" w:rsidRPr="00A0092A">
        <w:rPr>
          <w:b/>
          <w:i w:val="0"/>
          <w:color w:val="000000" w:themeColor="text2"/>
          <w:sz w:val="20"/>
          <w:szCs w:val="20"/>
        </w:rPr>
        <w:t>Rohingya refugee p</w:t>
      </w:r>
      <w:r w:rsidRPr="00A0092A">
        <w:rPr>
          <w:b/>
          <w:i w:val="0"/>
          <w:color w:val="000000" w:themeColor="text2"/>
          <w:sz w:val="20"/>
          <w:szCs w:val="20"/>
        </w:rPr>
        <w:t xml:space="preserve">erception </w:t>
      </w:r>
      <w:r w:rsidR="005663BD" w:rsidRPr="00A0092A">
        <w:rPr>
          <w:b/>
          <w:i w:val="0"/>
          <w:color w:val="000000" w:themeColor="text2"/>
          <w:sz w:val="20"/>
          <w:szCs w:val="20"/>
        </w:rPr>
        <w:t>s</w:t>
      </w:r>
      <w:r w:rsidR="00F5500D" w:rsidRPr="00A0092A">
        <w:rPr>
          <w:b/>
          <w:i w:val="0"/>
          <w:color w:val="000000" w:themeColor="text2"/>
          <w:sz w:val="20"/>
          <w:szCs w:val="20"/>
        </w:rPr>
        <w:t xml:space="preserve">urvey </w:t>
      </w:r>
      <w:r w:rsidR="008A1A63" w:rsidRPr="00A0092A">
        <w:rPr>
          <w:b/>
          <w:i w:val="0"/>
          <w:color w:val="000000" w:themeColor="text2"/>
          <w:sz w:val="20"/>
          <w:szCs w:val="20"/>
        </w:rPr>
        <w:t xml:space="preserve">response to </w:t>
      </w:r>
      <w:r w:rsidRPr="00A0092A">
        <w:rPr>
          <w:b/>
          <w:i w:val="0"/>
          <w:color w:val="000000" w:themeColor="text2"/>
          <w:sz w:val="20"/>
          <w:szCs w:val="20"/>
        </w:rPr>
        <w:t xml:space="preserve">AHP </w:t>
      </w:r>
      <w:r w:rsidR="00065B59" w:rsidRPr="00A0092A">
        <w:rPr>
          <w:b/>
          <w:i w:val="0"/>
          <w:color w:val="000000" w:themeColor="text2"/>
          <w:sz w:val="20"/>
          <w:szCs w:val="20"/>
        </w:rPr>
        <w:t>interventions</w:t>
      </w:r>
    </w:p>
    <w:p w14:paraId="58DD4A99" w14:textId="4E333E8E" w:rsidR="003037BA" w:rsidRPr="003C2AF9" w:rsidRDefault="003037BA" w:rsidP="00ED0C5D">
      <w:pPr>
        <w:tabs>
          <w:tab w:val="left" w:pos="960"/>
        </w:tabs>
        <w:spacing w:line="240" w:lineRule="atLeast"/>
        <w:rPr>
          <w:sz w:val="24"/>
          <w:szCs w:val="24"/>
        </w:rPr>
      </w:pPr>
      <w:r>
        <w:rPr>
          <w:noProof/>
        </w:rPr>
        <w:drawing>
          <wp:inline distT="0" distB="0" distL="0" distR="0" wp14:anchorId="4789FC77" wp14:editId="23A5CBC6">
            <wp:extent cx="6120002" cy="4064400"/>
            <wp:effectExtent l="0" t="0" r="0" b="0"/>
            <wp:docPr id="2070875069" name="Picture 2070875069" descr="A figure depicting four pie graphs.  The first pie graph is titled 'has your understanding of good hygiene practices improved since the start of the program? (For communities where WASH is a focus).  The labels related to the pie graph are: Problematic 2.81% Significant problems in understanding. Thriveable 52.14% Highly developed understanding and conducive to ongoing learning. Conducive 41.7% Significant development in understanding. Neutral 3.35% The program had no impact. The pie graph beside on the right is titled 'To what extent has AHP improved safety and security in the community?'  The labels related to this pie graph are Neutral 3.84% No influence on safety and security. Conducive 79.15% Significant improvement in safety and security. Thriveable 8.62% Highly safe and secure community. Problematic 5.91% Key safety and security issues remain unstable.  &#10;The pie graph on the left below is titled 'Do you feel the support you receive prepares (empowers) you to live without aid in the future?' The labels related to this pie graph are Dire 2.56% Dependent on aid for survival. Problematic 62.49% Regular support is needed and long term issues are not addressed. Conducive 26.52% Can be self-sufficient without aid. Neutral 3.35% Uncertain about ability to live without aid.  The pie graph beside this one is titled 'Is AHP support fair and equitable for boys and men, girls and women?'  The labels related to this pie graph are: Neutral 4.78% Uncertain about access equality. Thriveable 70.18% Sustained, equitable access for men and women. Problematic 17.5% Limited equitable access. Conducive 7.49% Equitable access for men and wo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875069"/>
                    <pic:cNvPicPr/>
                  </pic:nvPicPr>
                  <pic:blipFill>
                    <a:blip r:embed="rId23">
                      <a:extLst>
                        <a:ext uri="{28A0092B-C50C-407E-A947-70E740481C1C}">
                          <a14:useLocalDpi xmlns:a14="http://schemas.microsoft.com/office/drawing/2010/main" val="0"/>
                        </a:ext>
                      </a:extLst>
                    </a:blip>
                    <a:stretch>
                      <a:fillRect/>
                    </a:stretch>
                  </pic:blipFill>
                  <pic:spPr>
                    <a:xfrm>
                      <a:off x="0" y="0"/>
                      <a:ext cx="6120002" cy="4064400"/>
                    </a:xfrm>
                    <a:prstGeom prst="rect">
                      <a:avLst/>
                    </a:prstGeom>
                  </pic:spPr>
                </pic:pic>
              </a:graphicData>
            </a:graphic>
          </wp:inline>
        </w:drawing>
      </w:r>
    </w:p>
    <w:p w14:paraId="079FC07A" w14:textId="77777777" w:rsidR="003D7597" w:rsidRDefault="003D7597" w:rsidP="003E5B49">
      <w:pPr>
        <w:rPr>
          <w:b/>
          <w:color w:val="003478" w:themeColor="accent1"/>
        </w:rPr>
      </w:pPr>
    </w:p>
    <w:p w14:paraId="67BDE345" w14:textId="06265537" w:rsidR="00F41564" w:rsidRPr="006A5B47" w:rsidRDefault="00F41564" w:rsidP="003E5B49">
      <w:pPr>
        <w:rPr>
          <w:u w:val="single"/>
        </w:rPr>
      </w:pPr>
      <w:r w:rsidRPr="006A5B47">
        <w:rPr>
          <w:b/>
          <w:color w:val="003478" w:themeColor="accent1"/>
          <w:u w:val="single"/>
        </w:rPr>
        <w:t>Alignment with DFAT and local government priorities</w:t>
      </w:r>
    </w:p>
    <w:p w14:paraId="60D254B2" w14:textId="0F58C4A0" w:rsidR="00C77CA6" w:rsidRDefault="00F41564" w:rsidP="003154F1">
      <w:pPr>
        <w:tabs>
          <w:tab w:val="left" w:pos="960"/>
        </w:tabs>
        <w:spacing w:line="240" w:lineRule="atLeast"/>
      </w:pPr>
      <w:r>
        <w:t xml:space="preserve">The activities and outputs of the AHP program are closely aligned with the Government of Bangladesh and DFAT's humanitarian priorities in Cox’s Bazar. The program provides a tangible example of effective coordination, </w:t>
      </w:r>
      <w:r w:rsidR="002E6D4A">
        <w:t>collaboration,</w:t>
      </w:r>
      <w:r>
        <w:t xml:space="preserve"> and localisation efforts, targeting vulnerable and marginalised communities. AHP shares DFAT's humanitarian priorities, placing a strong emphasis on gender equality, inclusion of persons with disabilities, and advancing the rights of vulnerable individuals. These priorities are integral to the AHP program, ensuring that AHP Bangladesh remains in line with DFAT's strategic objectives and actively contributes to the well-being and empowerment of those in need. The design and implementation </w:t>
      </w:r>
      <w:r w:rsidR="0079261D">
        <w:t xml:space="preserve">reflect </w:t>
      </w:r>
      <w:r>
        <w:t xml:space="preserve">humanitarian principles (particularly focusing on identifying vulnerable populations), </w:t>
      </w:r>
      <w:r w:rsidR="0079261D">
        <w:t>are</w:t>
      </w:r>
      <w:r>
        <w:t xml:space="preserve"> largely in line with </w:t>
      </w:r>
      <w:r w:rsidR="0079261D">
        <w:t xml:space="preserve">the </w:t>
      </w:r>
      <w:r>
        <w:t xml:space="preserve">needs of affected populations </w:t>
      </w:r>
      <w:r w:rsidR="0079261D">
        <w:t>and align</w:t>
      </w:r>
      <w:r>
        <w:t xml:space="preserve"> with the humanitarian community and </w:t>
      </w:r>
      <w:r w:rsidR="0079261D">
        <w:t xml:space="preserve">the </w:t>
      </w:r>
      <w:r>
        <w:t>Government of Bangladesh Joint Response Plan (JRP).</w:t>
      </w:r>
    </w:p>
    <w:p w14:paraId="6E464324" w14:textId="16A7C338" w:rsidR="6A3A0B1E" w:rsidRDefault="003D7597">
      <w:pPr>
        <w:rPr>
          <w:b/>
          <w:bCs/>
          <w:color w:val="003478" w:themeColor="accent1"/>
          <w:sz w:val="28"/>
          <w:szCs w:val="28"/>
        </w:rPr>
      </w:pPr>
      <w:r>
        <w:rPr>
          <w:b/>
          <w:bCs/>
          <w:color w:val="003478" w:themeColor="accent1"/>
          <w:sz w:val="28"/>
          <w:szCs w:val="28"/>
        </w:rPr>
        <w:br w:type="page"/>
      </w:r>
    </w:p>
    <w:p w14:paraId="4F1BB25F" w14:textId="45C1577C" w:rsidR="00A15CB8" w:rsidRPr="00DA71A8" w:rsidRDefault="00A15CB8" w:rsidP="00282416">
      <w:pPr>
        <w:pBdr>
          <w:top w:val="single" w:sz="4" w:space="1" w:color="auto"/>
          <w:left w:val="single" w:sz="4" w:space="4" w:color="auto"/>
          <w:bottom w:val="single" w:sz="4" w:space="1" w:color="auto"/>
          <w:right w:val="single" w:sz="4" w:space="4" w:color="auto"/>
        </w:pBdr>
        <w:tabs>
          <w:tab w:val="left" w:pos="960"/>
        </w:tabs>
        <w:spacing w:line="240" w:lineRule="atLeast"/>
        <w:rPr>
          <w:b/>
          <w:color w:val="003478" w:themeColor="accent1"/>
          <w:sz w:val="24"/>
          <w:szCs w:val="24"/>
        </w:rPr>
      </w:pPr>
      <w:r w:rsidRPr="75738739">
        <w:rPr>
          <w:b/>
          <w:color w:val="003478" w:themeColor="accent1"/>
          <w:sz w:val="24"/>
          <w:szCs w:val="24"/>
        </w:rPr>
        <w:lastRenderedPageBreak/>
        <w:t>Case Study: Coordination, Alignment, and Priority Setting</w:t>
      </w:r>
    </w:p>
    <w:p w14:paraId="7496D002" w14:textId="4B89C1A0" w:rsidR="00A15CB8" w:rsidRPr="00A15CB8" w:rsidRDefault="00A15CB8" w:rsidP="00282416">
      <w:pPr>
        <w:pBdr>
          <w:top w:val="single" w:sz="4" w:space="1" w:color="auto"/>
          <w:left w:val="single" w:sz="4" w:space="4" w:color="auto"/>
          <w:bottom w:val="single" w:sz="4" w:space="1" w:color="auto"/>
          <w:right w:val="single" w:sz="4" w:space="4" w:color="auto"/>
        </w:pBdr>
      </w:pPr>
      <w:r>
        <w:br/>
        <w:t xml:space="preserve">In Bangladesh, the International Organisation for Migration (IOM) and the United Nations High Commissioner for Refugees (UNHCR) play crucial roles as the lead coordinating bodies in responding to the needs and priorities of the affected community. Local government plays a similar role in the host community. </w:t>
      </w:r>
    </w:p>
    <w:p w14:paraId="58B6D356" w14:textId="20A5106A" w:rsidR="00A15CB8" w:rsidRPr="00A15CB8" w:rsidRDefault="00A15CB8" w:rsidP="00282416">
      <w:pPr>
        <w:pBdr>
          <w:top w:val="single" w:sz="4" w:space="1" w:color="auto"/>
          <w:left w:val="single" w:sz="4" w:space="4" w:color="auto"/>
          <w:bottom w:val="single" w:sz="4" w:space="1" w:color="auto"/>
          <w:right w:val="single" w:sz="4" w:space="4" w:color="auto"/>
        </w:pBdr>
      </w:pPr>
      <w:r>
        <w:t>This case study examines the coordination and alignment between these coordinating agencies, the AHP consortium, local government, and other humanitarian actors in two distinct situations: responding to a fire incident in Camp 11 and addressing disaster management in the host community.</w:t>
      </w:r>
    </w:p>
    <w:p w14:paraId="78D678C2" w14:textId="7C5EC4C4" w:rsidR="00A15CB8" w:rsidRPr="00A15CB8" w:rsidRDefault="00A15CB8" w:rsidP="00282416">
      <w:pPr>
        <w:pBdr>
          <w:top w:val="single" w:sz="4" w:space="1" w:color="auto"/>
          <w:left w:val="single" w:sz="4" w:space="4" w:color="auto"/>
          <w:bottom w:val="single" w:sz="4" w:space="1" w:color="auto"/>
          <w:right w:val="single" w:sz="4" w:space="4" w:color="auto"/>
        </w:pBdr>
        <w:rPr>
          <w:b/>
          <w:bCs/>
        </w:rPr>
      </w:pPr>
      <w:r w:rsidRPr="54F8FBCF">
        <w:rPr>
          <w:b/>
          <w:bCs/>
        </w:rPr>
        <w:t>Coordination of a Fire Incident in a Rohingya Camp</w:t>
      </w:r>
    </w:p>
    <w:p w14:paraId="56E3A79B" w14:textId="3F93829A" w:rsidR="00A15CB8" w:rsidRPr="00A15CB8" w:rsidRDefault="00A15CB8" w:rsidP="00282416">
      <w:pPr>
        <w:pBdr>
          <w:top w:val="single" w:sz="4" w:space="1" w:color="auto"/>
          <w:left w:val="single" w:sz="4" w:space="4" w:color="auto"/>
          <w:bottom w:val="single" w:sz="4" w:space="1" w:color="auto"/>
          <w:right w:val="single" w:sz="4" w:space="4" w:color="auto"/>
        </w:pBdr>
      </w:pPr>
      <w:r>
        <w:t>The humanitarian sector, including UNHCR, IOM and AHP partners, moved quickly to assess the situation and coordinate response efforts after a fire incident in Camp 11 that damaged 2000 houses in March 2023.</w:t>
      </w:r>
    </w:p>
    <w:p w14:paraId="76A1CC55" w14:textId="3F29BE59" w:rsidR="00A15CB8" w:rsidRPr="00A15CB8" w:rsidRDefault="00A15CB8" w:rsidP="00282416">
      <w:pPr>
        <w:pBdr>
          <w:top w:val="single" w:sz="4" w:space="1" w:color="auto"/>
          <w:left w:val="single" w:sz="4" w:space="4" w:color="auto"/>
          <w:bottom w:val="single" w:sz="4" w:space="1" w:color="auto"/>
          <w:right w:val="single" w:sz="4" w:space="4" w:color="auto"/>
        </w:pBdr>
        <w:rPr>
          <w:lang w:eastAsia="en-AU"/>
        </w:rPr>
      </w:pPr>
      <w:r w:rsidRPr="54F8FBCF">
        <w:rPr>
          <w:b/>
          <w:bCs/>
        </w:rPr>
        <w:t>Joint Site Assessment:</w:t>
      </w:r>
      <w:r>
        <w:t xml:space="preserve"> A joint team comprising UNHCR, IOM, AHP partners and other humanitarian actors attended coordination meetings, held discussions with Mazi (Rohingya leaders) and community members to discuss priority needs, and conducted joint site assessments following the fire.  The findings informed the formulation of a coordinated action plan with interventions to meet the priority needs of the affected population.</w:t>
      </w:r>
    </w:p>
    <w:p w14:paraId="3828CFB7" w14:textId="6F35117B" w:rsidR="00A15CB8" w:rsidRPr="00A15CB8" w:rsidRDefault="00A15CB8" w:rsidP="00282416">
      <w:pPr>
        <w:pBdr>
          <w:top w:val="single" w:sz="4" w:space="1" w:color="auto"/>
          <w:left w:val="single" w:sz="4" w:space="4" w:color="auto"/>
          <w:bottom w:val="single" w:sz="4" w:space="1" w:color="auto"/>
          <w:right w:val="single" w:sz="4" w:space="4" w:color="auto"/>
        </w:pBdr>
        <w:rPr>
          <w:lang w:eastAsia="en-AU"/>
        </w:rPr>
      </w:pPr>
      <w:r w:rsidRPr="54F8FBCF">
        <w:rPr>
          <w:b/>
          <w:bCs/>
        </w:rPr>
        <w:t>AHP Coordination:</w:t>
      </w:r>
      <w:r>
        <w:t xml:space="preserve"> The AHP also conducted their own meetings to coordinate the response of the AHP partners, including discussing the immediate priorities and areas for intervention. Relevant partners, the Mazi community leaders, the Camp in Charge and the site management office were all consulted to align efforts and pool resources. This coordination encouraged strong communication, maximised the impact of interventions and ensured the greatest reach of humanitarian actors after the fire. Follow-on actions have included educating adolescent boys on safely repairing and managing household fuel stoves in AHP partner education centres, as witnessed by the evaluation team during site visits. </w:t>
      </w:r>
    </w:p>
    <w:p w14:paraId="10B57C9F" w14:textId="56ACC7A2" w:rsidR="00A15CB8" w:rsidRPr="00A15CB8" w:rsidRDefault="00A15CB8" w:rsidP="00282416">
      <w:pPr>
        <w:pBdr>
          <w:top w:val="single" w:sz="4" w:space="1" w:color="auto"/>
          <w:left w:val="single" w:sz="4" w:space="4" w:color="auto"/>
          <w:bottom w:val="single" w:sz="4" w:space="1" w:color="auto"/>
          <w:right w:val="single" w:sz="4" w:space="4" w:color="auto"/>
        </w:pBdr>
      </w:pPr>
      <w:r w:rsidRPr="54F8FBCF">
        <w:rPr>
          <w:b/>
          <w:bCs/>
        </w:rPr>
        <w:t>Disaster Management in the Host Community</w:t>
      </w:r>
    </w:p>
    <w:p w14:paraId="1D7A8AC6" w14:textId="50B4BE5B" w:rsidR="00A15CB8" w:rsidRPr="00A15CB8" w:rsidRDefault="00A15CB8" w:rsidP="00282416">
      <w:pPr>
        <w:pBdr>
          <w:top w:val="single" w:sz="4" w:space="1" w:color="auto"/>
          <w:left w:val="single" w:sz="4" w:space="4" w:color="auto"/>
          <w:bottom w:val="single" w:sz="4" w:space="1" w:color="auto"/>
          <w:right w:val="single" w:sz="4" w:space="4" w:color="auto"/>
        </w:pBdr>
      </w:pPr>
      <w:r>
        <w:t>Coordination and alignment with the local government and other stakeholders are critical for effective disaster management and response in the host community.</w:t>
      </w:r>
    </w:p>
    <w:p w14:paraId="012A8B73" w14:textId="4BBCA123" w:rsidR="00A15CB8" w:rsidRPr="00A15CB8" w:rsidRDefault="00A15CB8" w:rsidP="00282416">
      <w:pPr>
        <w:pBdr>
          <w:top w:val="single" w:sz="4" w:space="1" w:color="auto"/>
          <w:left w:val="single" w:sz="4" w:space="4" w:color="auto"/>
          <w:bottom w:val="single" w:sz="4" w:space="1" w:color="auto"/>
          <w:right w:val="single" w:sz="4" w:space="4" w:color="auto"/>
        </w:pBdr>
      </w:pPr>
      <w:r w:rsidRPr="54F8FBCF">
        <w:rPr>
          <w:b/>
          <w:bCs/>
        </w:rPr>
        <w:t>AHP coordinate regularly with Local Government:</w:t>
      </w:r>
      <w:r>
        <w:t xml:space="preserve"> In the host community, there are disaster management committees established and linked to the local government. AHP agencies, alongside other humanitarian actors, maintain regular contact with these committees to identify affected people and transition interventions to local government after completion. Collaboration with local government helps in identifying and selecting vulnerable individuals, identifying sites, r gaining ideas for interventions, addressing issues, and defining responsibilities. This collaboration between AHP and local government ensures that interventions are targeted and effective.</w:t>
      </w:r>
    </w:p>
    <w:p w14:paraId="5834731F" w14:textId="2B772992" w:rsidR="00A15CB8" w:rsidRPr="00A15CB8" w:rsidRDefault="00A15CB8" w:rsidP="00282416">
      <w:pPr>
        <w:pBdr>
          <w:top w:val="single" w:sz="4" w:space="1" w:color="auto"/>
          <w:left w:val="single" w:sz="4" w:space="4" w:color="auto"/>
          <w:bottom w:val="single" w:sz="4" w:space="1" w:color="auto"/>
          <w:right w:val="single" w:sz="4" w:space="4" w:color="auto"/>
        </w:pBdr>
      </w:pPr>
      <w:r w:rsidRPr="54F8FBCF">
        <w:rPr>
          <w:b/>
          <w:bCs/>
        </w:rPr>
        <w:t>Rapid Need Assessment and Response:</w:t>
      </w:r>
      <w:r>
        <w:t xml:space="preserve"> In the event of a disaster, AHP agencies collaborate with the local government and humanitarian actors to conduct a rapid needs assessment. This assessment facilitates the identification of immediate requirements and informs the subsequent response actions. By leveraging the existing network and coordination mechanisms, a timely and effective response is provided to the affected community.</w:t>
      </w:r>
    </w:p>
    <w:p w14:paraId="38C3EB03" w14:textId="698996C3" w:rsidR="00A15CB8" w:rsidRPr="00A15CB8" w:rsidRDefault="00A15CB8" w:rsidP="00282416">
      <w:pPr>
        <w:pBdr>
          <w:top w:val="single" w:sz="4" w:space="1" w:color="auto"/>
          <w:left w:val="single" w:sz="4" w:space="4" w:color="auto"/>
          <w:bottom w:val="single" w:sz="4" w:space="1" w:color="auto"/>
          <w:right w:val="single" w:sz="4" w:space="4" w:color="auto"/>
        </w:pBdr>
        <w:tabs>
          <w:tab w:val="left" w:pos="960"/>
        </w:tabs>
        <w:spacing w:line="240" w:lineRule="atLeast"/>
      </w:pPr>
      <w:r>
        <w:t>While there is a robust coordination mechanism in place within host communities, limitations exist within the camps that hinder the capacity of humanitarian organisations to address the needs of Rohingya displaced people effectively. In the camps, the involvement of local Rohingya leaders, known as Mazi, and camp-in-charge (CIC) Officers is crucial as they often facilitate relationships with the affected individuals. However, conflicts between community members, Mazi, and the camp in charge can arise, which can be detrimental to the overall effectiveness of the coordination in the field.</w:t>
      </w:r>
    </w:p>
    <w:p w14:paraId="3B64B3A5" w14:textId="1E0A978F" w:rsidR="00DA71A8" w:rsidRDefault="00DA71A8" w:rsidP="003C2AF9">
      <w:pPr>
        <w:tabs>
          <w:tab w:val="left" w:pos="960"/>
        </w:tabs>
        <w:spacing w:before="240" w:line="240" w:lineRule="atLeast"/>
        <w:rPr>
          <w:b/>
          <w:bCs/>
          <w:color w:val="0065BC" w:themeColor="background2"/>
        </w:rPr>
      </w:pPr>
    </w:p>
    <w:p w14:paraId="66309807" w14:textId="7C4DE05D" w:rsidR="00F41564" w:rsidRPr="00282416" w:rsidRDefault="00F41564" w:rsidP="3D1233D6">
      <w:pPr>
        <w:rPr>
          <w:b/>
          <w:color w:val="003478" w:themeColor="accent1"/>
          <w:sz w:val="24"/>
          <w:szCs w:val="24"/>
          <w:u w:val="single"/>
        </w:rPr>
      </w:pPr>
      <w:r w:rsidRPr="00282416">
        <w:rPr>
          <w:b/>
          <w:color w:val="003478" w:themeColor="accent1"/>
          <w:u w:val="single"/>
        </w:rPr>
        <w:t>Right design of the consortium, network and partnership</w:t>
      </w:r>
    </w:p>
    <w:p w14:paraId="68616E5F" w14:textId="2F6BC352" w:rsidR="00833D52" w:rsidRPr="00DB32F5" w:rsidRDefault="00F41564" w:rsidP="00833D52">
      <w:r>
        <w:t xml:space="preserve">AHP's commitment to community engagement and collaboration with consortium partners has created a robust mechanism that ensures the program is continuously shaped by the </w:t>
      </w:r>
      <w:r w:rsidR="009E6C9F">
        <w:t xml:space="preserve">voice, </w:t>
      </w:r>
      <w:r>
        <w:t xml:space="preserve">needs and priorities of those affected. This integrated and participatory approach amongst AHP partners enables </w:t>
      </w:r>
      <w:r>
        <w:lastRenderedPageBreak/>
        <w:t xml:space="preserve">the program to effectively meet the evolving needs of the community and deliver impactful interventions. The AHP initiative </w:t>
      </w:r>
      <w:r w:rsidR="009F6E7C">
        <w:t>is</w:t>
      </w:r>
      <w:r>
        <w:t xml:space="preserve"> an excellent example of collaboration, </w:t>
      </w:r>
      <w:r w:rsidR="002E6D4A">
        <w:t>adaptability,</w:t>
      </w:r>
      <w:r>
        <w:t xml:space="preserve"> and meaningful community engagement, providing contextually appropriate solutions to the most pressing challenges. Despite facing coordination challenges and navigating the difficulties posed by the COVID-19 pandemic and multiple layers of governance structures, the consortium of implementing partners at </w:t>
      </w:r>
      <w:r w:rsidR="009F6E7C">
        <w:t xml:space="preserve">the </w:t>
      </w:r>
      <w:r>
        <w:t xml:space="preserve">field level rallied together, placing a strong emphasis on </w:t>
      </w:r>
      <w:r w:rsidR="002E6D4A">
        <w:t>protection,</w:t>
      </w:r>
      <w:r>
        <w:t xml:space="preserve"> and fostering knowledge sharing among field staff. The support from the </w:t>
      </w:r>
      <w:r w:rsidR="0042184A">
        <w:t>CMU</w:t>
      </w:r>
      <w:r>
        <w:t xml:space="preserve"> proved invaluable during this challenging period.</w:t>
      </w:r>
      <w:r w:rsidR="00234E62" w:rsidRPr="00234E62">
        <w:rPr>
          <w:lang w:eastAsia="en-AU"/>
        </w:rPr>
        <w:t xml:space="preserve"> </w:t>
      </w:r>
      <w:r w:rsidR="00833D52" w:rsidRPr="00DB32F5">
        <w:t xml:space="preserve">CMU </w:t>
      </w:r>
      <w:r w:rsidR="009F6E7C">
        <w:t>was pivotal</w:t>
      </w:r>
      <w:r w:rsidR="00833D52" w:rsidRPr="00DB32F5">
        <w:t xml:space="preserve"> in facilitating cross-learning and </w:t>
      </w:r>
      <w:r w:rsidR="009F6E7C">
        <w:t>implementing</w:t>
      </w:r>
      <w:r w:rsidR="00833D52" w:rsidRPr="00DB32F5">
        <w:t xml:space="preserve"> home-based learning during the COVID-19 pandemic. This practice was shared during one of the working group meetings, leading to its </w:t>
      </w:r>
      <w:r w:rsidR="00833D52">
        <w:t>wider</w:t>
      </w:r>
      <w:r w:rsidR="00833D52" w:rsidRPr="00DB32F5">
        <w:t xml:space="preserve"> adoption. Through CMU's efforts, valuable knowledge and best practices were disseminated, enabling schools and institutions to effectively navigate remote learning challenges and ensure educational continuity for all.</w:t>
      </w:r>
    </w:p>
    <w:p w14:paraId="3BF45D46" w14:textId="4A51AFA2" w:rsidR="005E3B40" w:rsidRDefault="00833D52" w:rsidP="00234E62">
      <w:r>
        <w:rPr>
          <w:lang w:eastAsia="en-AU"/>
        </w:rPr>
        <w:t>In addition,</w:t>
      </w:r>
      <w:r>
        <w:t xml:space="preserve"> </w:t>
      </w:r>
      <w:r w:rsidR="005E3B40" w:rsidRPr="00344531">
        <w:t xml:space="preserve">CMU played a vital role in the partnership by providing </w:t>
      </w:r>
      <w:r w:rsidR="009E6C9F">
        <w:t xml:space="preserve">leadership </w:t>
      </w:r>
      <w:r w:rsidR="005E3B40" w:rsidRPr="00344531">
        <w:t xml:space="preserve">support and training in M&amp;E, coordinating the working groups, and facilitating shared learning and training sessions. The ongoing M&amp;E </w:t>
      </w:r>
      <w:r w:rsidR="009F6E7C">
        <w:t>training</w:t>
      </w:r>
      <w:r w:rsidR="005E3B40" w:rsidRPr="00344531">
        <w:t>, as well as the utilisation of shared dashboards and M&amp;E frameworks, greatly enhanced collective learning, assessment, and reporting.</w:t>
      </w:r>
    </w:p>
    <w:p w14:paraId="65C2AB97" w14:textId="023C8425" w:rsidR="00560253" w:rsidRPr="00106F39" w:rsidRDefault="00560253" w:rsidP="00B619B4">
      <w:pPr>
        <w:rPr>
          <w:rFonts w:asciiTheme="majorHAnsi" w:hAnsiTheme="majorHAnsi"/>
          <w:color w:val="003478" w:themeColor="accent1"/>
          <w:sz w:val="28"/>
          <w:szCs w:val="28"/>
        </w:rPr>
      </w:pPr>
      <w:r w:rsidRPr="00106F39">
        <w:rPr>
          <w:rFonts w:asciiTheme="majorHAnsi" w:hAnsiTheme="majorHAnsi"/>
          <w:color w:val="003478" w:themeColor="accent1"/>
          <w:sz w:val="28"/>
          <w:szCs w:val="28"/>
        </w:rPr>
        <w:t>"We don’t have to do everything on our own, we have been compiling and sharing Dashboard and indicators across our partners. We learn a lot from this exercise and will use this data for the next phase of the AHP design." Focus Group Discussion (male staff).</w:t>
      </w:r>
    </w:p>
    <w:p w14:paraId="0CED8563" w14:textId="2E08F0E5" w:rsidR="00CC42DE" w:rsidRPr="00344531" w:rsidRDefault="005E3B40" w:rsidP="00C65A44">
      <w:r w:rsidRPr="00344531">
        <w:t>The collaboration and learning fostered through the working groups, guided by CMU's facilitation, have significantly improved coordination at the field level, alignment among partners, and priority setting within the consortium. This has ultimately led to enhanced effectiveness and impact of humanitarian interventions for the Rohingya displaced people.</w:t>
      </w:r>
    </w:p>
    <w:p w14:paraId="7145348F" w14:textId="02976619" w:rsidR="00F41564" w:rsidRDefault="00F41564" w:rsidP="003C2AF9">
      <w:pPr>
        <w:tabs>
          <w:tab w:val="left" w:pos="960"/>
        </w:tabs>
        <w:spacing w:line="240" w:lineRule="atLeast"/>
      </w:pPr>
      <w:r>
        <w:t>As the program evolves, it is important to address the identified challenges in implementing the partnership principles and operationali</w:t>
      </w:r>
      <w:r w:rsidR="00EA47FE">
        <w:t>s</w:t>
      </w:r>
      <w:r>
        <w:t>ing the consortium, particularly by streamlining working groups. Nonetheless, the program's effectiveness and commitment to empowering local communities remain evident.</w:t>
      </w:r>
    </w:p>
    <w:p w14:paraId="06FE40FF" w14:textId="74D6D53E" w:rsidR="00F41564" w:rsidRPr="00282416" w:rsidRDefault="00F41564" w:rsidP="0D7BC75D">
      <w:pPr>
        <w:rPr>
          <w:b/>
          <w:color w:val="003478" w:themeColor="accent1"/>
          <w:sz w:val="24"/>
          <w:szCs w:val="24"/>
          <w:u w:val="single"/>
        </w:rPr>
      </w:pPr>
      <w:r w:rsidRPr="00282416">
        <w:rPr>
          <w:b/>
          <w:color w:val="003478" w:themeColor="accent1"/>
          <w:u w:val="single"/>
        </w:rPr>
        <w:t xml:space="preserve">Building on previous work </w:t>
      </w:r>
    </w:p>
    <w:p w14:paraId="48555220" w14:textId="2318FF39" w:rsidR="00B6180C" w:rsidRDefault="00C55588" w:rsidP="003C2AF9">
      <w:pPr>
        <w:spacing w:line="240" w:lineRule="atLeast"/>
      </w:pPr>
      <w:r w:rsidRPr="0010270A">
        <w:t xml:space="preserve">The AHP consortium has </w:t>
      </w:r>
      <w:r w:rsidR="002E6D4A" w:rsidRPr="0010270A">
        <w:t>considered</w:t>
      </w:r>
      <w:r w:rsidRPr="0010270A">
        <w:t xml:space="preserve"> the previous evaluation recommendations and has made substantial progress in Phase III by building upon and improving their work. In line with promoting gender equality in camp decision-making and governance structures, the consortium has actively included women in community forums and committees, aiming to </w:t>
      </w:r>
      <w:r w:rsidR="002E6D4A">
        <w:t>sensitise</w:t>
      </w:r>
      <w:r w:rsidRPr="0010270A">
        <w:t xml:space="preserve"> the community to accept women's leadership roles more readily. Moreover, they have ensured an evidence-based </w:t>
      </w:r>
      <w:r w:rsidR="002E6D4A">
        <w:t>target-setting</w:t>
      </w:r>
      <w:r w:rsidRPr="0010270A">
        <w:t xml:space="preserve"> process for the intended outcomes, </w:t>
      </w:r>
      <w:r w:rsidR="009F6E7C">
        <w:t>emphasising</w:t>
      </w:r>
      <w:r w:rsidRPr="0010270A">
        <w:t xml:space="preserve"> the importance of informed decision-making. </w:t>
      </w:r>
      <w:r w:rsidR="002E6D4A">
        <w:t>Recognising</w:t>
      </w:r>
      <w:r w:rsidRPr="0010270A">
        <w:t xml:space="preserve"> the significance of social cohesion, localisation, and accountability, DFAT, AHP, and ANGOs have prioriti</w:t>
      </w:r>
      <w:r w:rsidR="00DB4EC1">
        <w:t>s</w:t>
      </w:r>
      <w:r w:rsidRPr="0010270A">
        <w:t xml:space="preserve">ed these aspects in any future program, placing affected communities at the forefront. To enhance M&amp;E processes, the AHP consortium </w:t>
      </w:r>
      <w:r w:rsidR="003465CB">
        <w:t>in Australia and Bangladesh</w:t>
      </w:r>
      <w:r w:rsidRPr="0010270A">
        <w:t xml:space="preserve"> has </w:t>
      </w:r>
      <w:r w:rsidR="000C3355">
        <w:t xml:space="preserve">played </w:t>
      </w:r>
      <w:r w:rsidRPr="0010270A">
        <w:t xml:space="preserve">an </w:t>
      </w:r>
      <w:r w:rsidR="00CD1971">
        <w:t xml:space="preserve">important </w:t>
      </w:r>
      <w:r w:rsidRPr="0010270A">
        <w:t>role in ensuring data quality assurance, harmoni</w:t>
      </w:r>
      <w:r w:rsidR="00DB4EC1">
        <w:t>s</w:t>
      </w:r>
      <w:r w:rsidRPr="0010270A">
        <w:t xml:space="preserve">ation, and capacity development. </w:t>
      </w:r>
    </w:p>
    <w:p w14:paraId="51FBE8B0" w14:textId="5E2CB7E0" w:rsidR="00B07B31" w:rsidRPr="00106F39" w:rsidRDefault="00B07B31" w:rsidP="00106F39">
      <w:pPr>
        <w:rPr>
          <w:rFonts w:asciiTheme="majorHAnsi" w:hAnsiTheme="majorHAnsi"/>
          <w:color w:val="003478" w:themeColor="accent1"/>
          <w:sz w:val="28"/>
          <w:szCs w:val="28"/>
        </w:rPr>
      </w:pPr>
      <w:bookmarkStart w:id="33" w:name="_Hlk139825685"/>
      <w:r w:rsidRPr="00106F39">
        <w:rPr>
          <w:rFonts w:asciiTheme="majorHAnsi" w:hAnsiTheme="majorHAnsi"/>
          <w:color w:val="003478" w:themeColor="accent1"/>
          <w:sz w:val="28"/>
          <w:szCs w:val="28"/>
        </w:rPr>
        <w:t>" In our journey with the consortium since 2021, our partnership with OXFAM has been invaluable. They have extended various forms of support, particularly in the realm of accountability. From upholding international standards to enhancing financial management, monitoring and evaluation, and even tracking community perception, OXFAM has been instrumental. Their technical expertise has empowered us to develop manuals and effectively utilise tools, granting us numerous benefits. Through this collaboration, we have embraced continuous learning, fostered knowledge exchange, and fortified our staff's capacity for safeguarding" Interviews (Local NGO, female staff).</w:t>
      </w:r>
    </w:p>
    <w:bookmarkEnd w:id="33"/>
    <w:p w14:paraId="6310319A" w14:textId="4FFF1E4B" w:rsidR="00F41564" w:rsidRDefault="00C55588" w:rsidP="003C2AF9">
      <w:pPr>
        <w:spacing w:line="240" w:lineRule="atLeast"/>
      </w:pPr>
      <w:r w:rsidRPr="0010270A">
        <w:lastRenderedPageBreak/>
        <w:t>Strengthening the governance mechanism has been another key focus, achieved through the establishment of regular and effective communication among partners from the initial stages of the response and the utili</w:t>
      </w:r>
      <w:r w:rsidR="00EA47FE">
        <w:t>s</w:t>
      </w:r>
      <w:r w:rsidRPr="0010270A">
        <w:t xml:space="preserve">ation of consortium feedback mechanisms. </w:t>
      </w:r>
      <w:r w:rsidR="00743A48" w:rsidRPr="00743A48">
        <w:t xml:space="preserve">INGOs have dedicated M&amp;E experts and resources to M&amp;E activities, backed up by ANGOs, who have undertaken monitoring visits, multi-day in-country MEL training and </w:t>
      </w:r>
      <w:r w:rsidR="002E6D4A">
        <w:t>developing</w:t>
      </w:r>
      <w:r w:rsidR="00743A48" w:rsidRPr="00743A48">
        <w:t xml:space="preserve"> program case studies and other materials</w:t>
      </w:r>
      <w:r w:rsidRPr="00743A48">
        <w:t>.</w:t>
      </w:r>
    </w:p>
    <w:p w14:paraId="50EF3761" w14:textId="1DFCA6D9" w:rsidR="00F41564" w:rsidRPr="00F3528E" w:rsidRDefault="00F41564" w:rsidP="6A3A0B1E">
      <w:pPr>
        <w:pStyle w:val="Heading2"/>
        <w:rPr>
          <w:rStyle w:val="IntenseEmphasis"/>
          <w:b/>
          <w:bCs w:val="0"/>
          <w:i w:val="0"/>
          <w:iCs/>
        </w:rPr>
      </w:pPr>
      <w:bookmarkStart w:id="34" w:name="_Toc153804727"/>
      <w:r>
        <w:t>Criterion 2: Impact and Sustainability</w:t>
      </w:r>
      <w:bookmarkEnd w:id="34"/>
    </w:p>
    <w:p w14:paraId="042C73CF" w14:textId="77777777" w:rsidR="00F41564" w:rsidRPr="00F55D3F" w:rsidRDefault="00F41564" w:rsidP="529B84FF">
      <w:pPr>
        <w:rPr>
          <w:color w:val="000000" w:themeColor="text2"/>
          <w:szCs w:val="24"/>
        </w:rPr>
      </w:pPr>
      <w:r w:rsidRPr="03A128FF">
        <w:rPr>
          <w:rFonts w:eastAsia="Source Sans Pro Bold"/>
          <w:b/>
        </w:rPr>
        <w:t>Assessment against AHP Bangladesh Phase III outcomes</w:t>
      </w:r>
    </w:p>
    <w:p w14:paraId="4C97C924" w14:textId="0DE3BAE4" w:rsidR="00E411C9" w:rsidRPr="00344531" w:rsidRDefault="00F41564" w:rsidP="00E411C9">
      <w:r w:rsidRPr="00961CC0">
        <w:t xml:space="preserve">Efforts to address the immediate needs of the Rohingya and host communities have resulted in positive advancements in various sectors such as WASH, education, health, and livelihoods. Livelihood initiatives have had a significant impact, </w:t>
      </w:r>
      <w:r w:rsidR="002E6D4A">
        <w:t>providing</w:t>
      </w:r>
      <w:r w:rsidRPr="00961CC0">
        <w:t xml:space="preserve"> income-generating opportunities and fostering self-sufficiency and resilience</w:t>
      </w:r>
      <w:r w:rsidR="001B67DC">
        <w:t xml:space="preserve"> in host communities</w:t>
      </w:r>
      <w:r w:rsidRPr="00961CC0">
        <w:t xml:space="preserve">. </w:t>
      </w:r>
      <w:r w:rsidR="00E411C9">
        <w:t>T</w:t>
      </w:r>
      <w:r w:rsidR="00E411C9" w:rsidRPr="008151D2">
        <w:t xml:space="preserve">he establishment of ECD has played a crucial role in </w:t>
      </w:r>
      <w:r w:rsidR="00E411C9">
        <w:t>responding to</w:t>
      </w:r>
      <w:r w:rsidR="00E411C9" w:rsidRPr="008151D2">
        <w:t xml:space="preserve"> educational needs</w:t>
      </w:r>
      <w:r w:rsidR="00CD574D">
        <w:t xml:space="preserve"> in some communities</w:t>
      </w:r>
      <w:r w:rsidR="00E411C9" w:rsidRPr="008151D2">
        <w:t>. As a result, there has been a reported increase in enrolments and successful transitions to formal education.</w:t>
      </w:r>
    </w:p>
    <w:p w14:paraId="755A0062" w14:textId="7D474498" w:rsidR="00735158" w:rsidRDefault="00735158" w:rsidP="00735158"/>
    <w:p w14:paraId="7297C98A" w14:textId="1D99B549" w:rsidR="00735158" w:rsidRPr="00344531" w:rsidRDefault="00735158" w:rsidP="00735158">
      <w:r w:rsidRPr="00344531">
        <w:t xml:space="preserve">While there have been noticeable improvements in the camp situations, the overall examples of resilience and self-reliance remain limited due to challenges such as a lack of employment opportunities and restricted access to markets outside the camps (See Figure </w:t>
      </w:r>
      <w:r w:rsidR="00BF651A">
        <w:t>9</w:t>
      </w:r>
      <w:r w:rsidRPr="00344531">
        <w:t xml:space="preserve">). However, it is important to highlight that there are still instances of resilience and self-reliance that have emerged </w:t>
      </w:r>
      <w:r w:rsidR="001F4888">
        <w:t>from</w:t>
      </w:r>
      <w:r w:rsidRPr="00344531">
        <w:t xml:space="preserve"> livelihood interventions within the camps. These interventions have played a significant role in empowering individuals and equipping them with the skills necessary to generate income and enhance their self-sufficiency.</w:t>
      </w:r>
    </w:p>
    <w:p w14:paraId="444D5F7B" w14:textId="77777777" w:rsidR="00B07B31" w:rsidRPr="00D62414" w:rsidRDefault="00B07B31" w:rsidP="001273EF">
      <w:pPr>
        <w:rPr>
          <w:rStyle w:val="DkBluetextbold"/>
          <w:rFonts w:asciiTheme="majorHAnsi" w:hAnsiTheme="majorHAnsi"/>
          <w:b w:val="0"/>
          <w:sz w:val="28"/>
          <w:szCs w:val="28"/>
        </w:rPr>
      </w:pPr>
      <w:r w:rsidRPr="001273EF">
        <w:rPr>
          <w:rFonts w:asciiTheme="majorHAnsi" w:hAnsiTheme="majorHAnsi"/>
          <w:color w:val="003478" w:themeColor="accent1"/>
          <w:sz w:val="28"/>
          <w:szCs w:val="28"/>
        </w:rPr>
        <w:t xml:space="preserve">"At the </w:t>
      </w:r>
      <w:proofErr w:type="spellStart"/>
      <w:r w:rsidRPr="001273EF">
        <w:rPr>
          <w:rFonts w:asciiTheme="majorHAnsi" w:hAnsiTheme="majorHAnsi"/>
          <w:color w:val="003478" w:themeColor="accent1"/>
          <w:sz w:val="28"/>
          <w:szCs w:val="28"/>
        </w:rPr>
        <w:t>Ekota</w:t>
      </w:r>
      <w:proofErr w:type="spellEnd"/>
      <w:r w:rsidRPr="001273EF">
        <w:rPr>
          <w:rFonts w:asciiTheme="majorHAnsi" w:hAnsiTheme="majorHAnsi"/>
          <w:color w:val="003478" w:themeColor="accent1"/>
          <w:sz w:val="28"/>
          <w:szCs w:val="28"/>
        </w:rPr>
        <w:t>/DKS centre, we have received tailoring training to support my family. We make products, including handicrafts, clothes, and fishing nets, and sell them to others in the Rohingya community. There is a demand for these products particularly when people are getting married or having a newborn. We receive 350-400 Taka per product (Rohingya women in Camp 15).</w:t>
      </w:r>
    </w:p>
    <w:p w14:paraId="3863916F" w14:textId="05C09C20" w:rsidR="00F41564" w:rsidRDefault="00F41564" w:rsidP="006E0FD8">
      <w:pPr>
        <w:spacing w:line="240" w:lineRule="atLeast"/>
      </w:pPr>
      <w:r w:rsidRPr="00961CC0">
        <w:t xml:space="preserve">Comprehensive WASH interventions have improved water availability, sanitation facilities, and hygiene practices. </w:t>
      </w:r>
      <w:r w:rsidR="00BA779D">
        <w:t>Some</w:t>
      </w:r>
      <w:r w:rsidR="00323C0B">
        <w:t xml:space="preserve"> </w:t>
      </w:r>
      <w:r w:rsidR="00BA779D">
        <w:t xml:space="preserve">gaps remain to ensure safety, raise </w:t>
      </w:r>
      <w:r w:rsidR="002E6D4A">
        <w:t>awareness,</w:t>
      </w:r>
      <w:r w:rsidR="00BA779D">
        <w:t xml:space="preserve"> and manage waste. </w:t>
      </w:r>
      <w:r w:rsidRPr="00961CC0">
        <w:t>Ongoing support is needed, particularly in strengthening shelters, coping with extreme weather, and expanding essential services. Participants have expressed satisfaction with the progress</w:t>
      </w:r>
      <w:r w:rsidR="002471FB">
        <w:t xml:space="preserve"> of AHP humanitarian assistance</w:t>
      </w:r>
      <w:r w:rsidR="001C51D3">
        <w:t xml:space="preserve"> (</w:t>
      </w:r>
      <w:r w:rsidR="00E411C9">
        <w:t>S</w:t>
      </w:r>
      <w:r w:rsidR="001C51D3">
        <w:t>ee Figure – 7)</w:t>
      </w:r>
      <w:r w:rsidRPr="00961CC0">
        <w:t xml:space="preserve">, but additional support is required in areas such as medicine, food, education, and gender-based violence awareness. Overall, the implementation of interventions has fostered resilience in the Rohingya community. The environment has </w:t>
      </w:r>
      <w:r w:rsidR="009F6E7C">
        <w:t>significantly improved</w:t>
      </w:r>
      <w:r w:rsidRPr="00961CC0">
        <w:t xml:space="preserve">, including cleaner </w:t>
      </w:r>
      <w:r w:rsidR="00481B7D">
        <w:t>WASH</w:t>
      </w:r>
      <w:r w:rsidRPr="00961CC0">
        <w:t xml:space="preserve"> facilities, roads, and pathways, </w:t>
      </w:r>
      <w:r w:rsidR="003B3515">
        <w:t xml:space="preserve">and </w:t>
      </w:r>
      <w:r w:rsidRPr="00961CC0">
        <w:t>enhanc</w:t>
      </w:r>
      <w:r w:rsidR="003B3515">
        <w:t>ed</w:t>
      </w:r>
      <w:r w:rsidRPr="00961CC0">
        <w:t xml:space="preserve"> safety and well-being.</w:t>
      </w:r>
    </w:p>
    <w:p w14:paraId="3A56E68C" w14:textId="3662090C" w:rsidR="003B3515" w:rsidRDefault="003B3515" w:rsidP="006E0FD8">
      <w:pPr>
        <w:spacing w:line="240" w:lineRule="atLeast"/>
      </w:pPr>
      <w:r>
        <w:t xml:space="preserve">Impact and sustainability within the camps </w:t>
      </w:r>
      <w:r w:rsidR="009F6E7C">
        <w:t>are</w:t>
      </w:r>
      <w:r>
        <w:t xml:space="preserve"> affected by physical and political factors, which resulted in the below ratings of Problematic against some outcomes. This does not reflect the lifesaving nature and quality of services provided through AHP.</w:t>
      </w:r>
    </w:p>
    <w:p w14:paraId="6A01EE31" w14:textId="77777777" w:rsidR="0054299E" w:rsidRDefault="0054299E">
      <w:r>
        <w:br w:type="page"/>
      </w:r>
    </w:p>
    <w:p w14:paraId="3D1FF10E" w14:textId="77777777" w:rsidR="002E6D4A" w:rsidRDefault="006E0FD8" w:rsidP="003F3908">
      <w:pPr>
        <w:keepNext/>
        <w:spacing w:before="240" w:after="240" w:line="240" w:lineRule="atLeast"/>
        <w:ind w:hanging="142"/>
      </w:pPr>
      <w:r>
        <w:rPr>
          <w:noProof/>
        </w:rPr>
        <w:lastRenderedPageBreak/>
        <w:drawing>
          <wp:inline distT="0" distB="0" distL="0" distR="0" wp14:anchorId="3E298248" wp14:editId="01F8AFB6">
            <wp:extent cx="5802889" cy="2308860"/>
            <wp:effectExtent l="0" t="0" r="7620" b="0"/>
            <wp:docPr id="704548324" name="Picture 704548324" descr="A group of people in a small store with packets of food hanging above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48324" name="Picture 704548324" descr="A group of people in a small store with packets of food hanging above them. "/>
                    <pic:cNvPicPr/>
                  </pic:nvPicPr>
                  <pic:blipFill rotWithShape="1">
                    <a:blip r:embed="rId24"/>
                    <a:srcRect t="26282" b="16949"/>
                    <a:stretch/>
                  </pic:blipFill>
                  <pic:spPr bwMode="auto">
                    <a:xfrm>
                      <a:off x="0" y="0"/>
                      <a:ext cx="5809649" cy="2311550"/>
                    </a:xfrm>
                    <a:prstGeom prst="rect">
                      <a:avLst/>
                    </a:prstGeom>
                    <a:ln>
                      <a:noFill/>
                    </a:ln>
                    <a:extLst>
                      <a:ext uri="{53640926-AAD7-44D8-BBD7-CCE9431645EC}">
                        <a14:shadowObscured xmlns:a14="http://schemas.microsoft.com/office/drawing/2010/main"/>
                      </a:ext>
                    </a:extLst>
                  </pic:spPr>
                </pic:pic>
              </a:graphicData>
            </a:graphic>
          </wp:inline>
        </w:drawing>
      </w:r>
    </w:p>
    <w:p w14:paraId="674CB195" w14:textId="057EB31D" w:rsidR="006E0FD8" w:rsidRPr="00961CC0" w:rsidRDefault="002E6D4A" w:rsidP="002E6D4A">
      <w:pPr>
        <w:pStyle w:val="Caption"/>
        <w:jc w:val="left"/>
        <w:rPr>
          <w:sz w:val="20"/>
          <w:szCs w:val="20"/>
        </w:rPr>
      </w:pPr>
      <w:r w:rsidRPr="6200B1B6">
        <w:rPr>
          <w:sz w:val="20"/>
          <w:szCs w:val="20"/>
        </w:rPr>
        <w:t xml:space="preserve">Figure </w:t>
      </w:r>
      <w:r w:rsidR="00B468D2" w:rsidRPr="6200B1B6">
        <w:rPr>
          <w:sz w:val="20"/>
          <w:szCs w:val="20"/>
        </w:rPr>
        <w:t>8</w:t>
      </w:r>
      <w:r w:rsidRPr="6200B1B6">
        <w:rPr>
          <w:sz w:val="20"/>
          <w:szCs w:val="20"/>
        </w:rPr>
        <w:t>: The AHP livelihood interventions in Teknaf</w:t>
      </w:r>
    </w:p>
    <w:p w14:paraId="37685B06" w14:textId="21A9B0C2" w:rsidR="0051410A" w:rsidRPr="0051410A" w:rsidRDefault="0051410A" w:rsidP="0051410A"/>
    <w:tbl>
      <w:tblPr>
        <w:tblStyle w:val="TableGrid"/>
        <w:tblW w:w="0" w:type="auto"/>
        <w:tblLook w:val="04A0" w:firstRow="1" w:lastRow="0" w:firstColumn="1" w:lastColumn="0" w:noHBand="0" w:noVBand="1"/>
      </w:tblPr>
      <w:tblGrid>
        <w:gridCol w:w="2953"/>
        <w:gridCol w:w="3064"/>
        <w:gridCol w:w="3003"/>
      </w:tblGrid>
      <w:tr w:rsidR="00DA71A8" w:rsidRPr="009D2F53" w14:paraId="6260D0D9" w14:textId="77777777">
        <w:tc>
          <w:tcPr>
            <w:tcW w:w="3398" w:type="dxa"/>
            <w:shd w:val="clear" w:color="auto" w:fill="0065BC" w:themeFill="background2"/>
          </w:tcPr>
          <w:p w14:paraId="2503CF30" w14:textId="77777777" w:rsidR="00DA71A8" w:rsidRPr="009D2F53" w:rsidRDefault="00DA71A8">
            <w:pPr>
              <w:spacing w:after="120" w:line="240" w:lineRule="atLeast"/>
              <w:rPr>
                <w:b/>
                <w:color w:val="FFFFFF" w:themeColor="background1"/>
                <w:szCs w:val="22"/>
              </w:rPr>
            </w:pPr>
            <w:r w:rsidRPr="009D2F53">
              <w:rPr>
                <w:b/>
                <w:color w:val="FFFFFF" w:themeColor="background1"/>
                <w:szCs w:val="22"/>
              </w:rPr>
              <w:t>Elements</w:t>
            </w:r>
          </w:p>
        </w:tc>
        <w:tc>
          <w:tcPr>
            <w:tcW w:w="3398" w:type="dxa"/>
            <w:shd w:val="clear" w:color="auto" w:fill="0065BC" w:themeFill="background2"/>
          </w:tcPr>
          <w:p w14:paraId="1E303536" w14:textId="77777777" w:rsidR="00DA71A8" w:rsidRPr="009D2F53" w:rsidRDefault="00DA71A8">
            <w:pPr>
              <w:spacing w:after="120" w:line="240" w:lineRule="atLeast"/>
              <w:rPr>
                <w:b/>
                <w:color w:val="FFFFFF" w:themeColor="background1"/>
                <w:szCs w:val="22"/>
              </w:rPr>
            </w:pPr>
            <w:r w:rsidRPr="009D2F53">
              <w:rPr>
                <w:b/>
                <w:color w:val="FFFFFF" w:themeColor="background1"/>
                <w:szCs w:val="22"/>
              </w:rPr>
              <w:t>Rating Camps</w:t>
            </w:r>
          </w:p>
        </w:tc>
        <w:tc>
          <w:tcPr>
            <w:tcW w:w="3399" w:type="dxa"/>
            <w:shd w:val="clear" w:color="auto" w:fill="0065BC" w:themeFill="background2"/>
          </w:tcPr>
          <w:p w14:paraId="3A762B1D" w14:textId="77777777" w:rsidR="00DA71A8" w:rsidRPr="009D2F53" w:rsidRDefault="00DA71A8">
            <w:pPr>
              <w:spacing w:after="120" w:line="240" w:lineRule="atLeast"/>
              <w:rPr>
                <w:b/>
                <w:color w:val="FFFFFF" w:themeColor="background1"/>
                <w:szCs w:val="22"/>
              </w:rPr>
            </w:pPr>
            <w:r w:rsidRPr="009D2F53">
              <w:rPr>
                <w:b/>
                <w:color w:val="FFFFFF" w:themeColor="background1"/>
                <w:szCs w:val="22"/>
              </w:rPr>
              <w:t>Rating Host Communities</w:t>
            </w:r>
          </w:p>
        </w:tc>
      </w:tr>
      <w:tr w:rsidR="00DA71A8" w14:paraId="1336FA7E" w14:textId="77777777">
        <w:tc>
          <w:tcPr>
            <w:tcW w:w="3398" w:type="dxa"/>
          </w:tcPr>
          <w:p w14:paraId="37390274" w14:textId="77777777" w:rsidR="00DA71A8" w:rsidRPr="001C13E7" w:rsidRDefault="00DA71A8">
            <w:pPr>
              <w:spacing w:after="160"/>
              <w:rPr>
                <w:b/>
                <w:bCs/>
                <w:sz w:val="22"/>
                <w:szCs w:val="22"/>
              </w:rPr>
            </w:pPr>
            <w:r w:rsidRPr="001C13E7">
              <w:rPr>
                <w:b/>
                <w:bCs/>
                <w:sz w:val="22"/>
                <w:szCs w:val="22"/>
              </w:rPr>
              <w:t>Basic needs</w:t>
            </w:r>
          </w:p>
        </w:tc>
        <w:tc>
          <w:tcPr>
            <w:tcW w:w="3398" w:type="dxa"/>
          </w:tcPr>
          <w:p w14:paraId="211FEC04" w14:textId="77777777" w:rsidR="00DA71A8" w:rsidRDefault="00DA71A8">
            <w:pPr>
              <w:spacing w:after="160"/>
              <w:rPr>
                <w:b/>
                <w:bCs/>
                <w:color w:val="003478" w:themeColor="accent1"/>
                <w:sz w:val="22"/>
                <w:szCs w:val="22"/>
              </w:rPr>
            </w:pPr>
            <w:r w:rsidRPr="00C1316F">
              <w:rPr>
                <w:b/>
                <w:bCs/>
                <w:sz w:val="22"/>
                <w:szCs w:val="22"/>
              </w:rPr>
              <w:t>CONDUCIVE</w:t>
            </w:r>
          </w:p>
        </w:tc>
        <w:tc>
          <w:tcPr>
            <w:tcW w:w="3399" w:type="dxa"/>
          </w:tcPr>
          <w:p w14:paraId="60AE210E" w14:textId="77777777" w:rsidR="00DA71A8" w:rsidRDefault="00DA71A8">
            <w:pPr>
              <w:spacing w:after="160"/>
              <w:rPr>
                <w:b/>
                <w:bCs/>
                <w:color w:val="003478" w:themeColor="accent1"/>
                <w:sz w:val="22"/>
                <w:szCs w:val="22"/>
              </w:rPr>
            </w:pPr>
            <w:r w:rsidRPr="00C1316F">
              <w:rPr>
                <w:b/>
                <w:bCs/>
                <w:sz w:val="22"/>
                <w:szCs w:val="22"/>
              </w:rPr>
              <w:t>CONDUCIVE</w:t>
            </w:r>
          </w:p>
        </w:tc>
      </w:tr>
      <w:tr w:rsidR="00DA71A8" w14:paraId="3D6D2937" w14:textId="77777777">
        <w:tc>
          <w:tcPr>
            <w:tcW w:w="3398" w:type="dxa"/>
          </w:tcPr>
          <w:p w14:paraId="3F347689" w14:textId="77777777" w:rsidR="00DA71A8" w:rsidRPr="001C13E7" w:rsidRDefault="00DA71A8">
            <w:pPr>
              <w:spacing w:after="160"/>
              <w:rPr>
                <w:b/>
                <w:bCs/>
                <w:sz w:val="22"/>
                <w:szCs w:val="22"/>
              </w:rPr>
            </w:pPr>
            <w:r w:rsidRPr="001C13E7">
              <w:rPr>
                <w:b/>
                <w:bCs/>
                <w:sz w:val="22"/>
                <w:szCs w:val="22"/>
              </w:rPr>
              <w:t>Self-reliance</w:t>
            </w:r>
          </w:p>
        </w:tc>
        <w:tc>
          <w:tcPr>
            <w:tcW w:w="3398" w:type="dxa"/>
          </w:tcPr>
          <w:p w14:paraId="5AB4398A" w14:textId="77777777" w:rsidR="00DA71A8" w:rsidRDefault="00DA71A8">
            <w:pPr>
              <w:spacing w:after="160"/>
              <w:rPr>
                <w:b/>
                <w:bCs/>
                <w:color w:val="003478" w:themeColor="accent1"/>
                <w:sz w:val="22"/>
                <w:szCs w:val="22"/>
              </w:rPr>
            </w:pPr>
            <w:r w:rsidRPr="00805848">
              <w:rPr>
                <w:b/>
                <w:bCs/>
                <w:sz w:val="22"/>
                <w:szCs w:val="22"/>
              </w:rPr>
              <w:t>PROBLEMATIC</w:t>
            </w:r>
          </w:p>
        </w:tc>
        <w:tc>
          <w:tcPr>
            <w:tcW w:w="3399" w:type="dxa"/>
          </w:tcPr>
          <w:p w14:paraId="4F103FD2" w14:textId="77777777" w:rsidR="00DA71A8" w:rsidRDefault="00DA71A8">
            <w:pPr>
              <w:spacing w:after="160"/>
              <w:rPr>
                <w:b/>
                <w:bCs/>
                <w:color w:val="003478" w:themeColor="accent1"/>
                <w:sz w:val="22"/>
                <w:szCs w:val="22"/>
              </w:rPr>
            </w:pPr>
            <w:r w:rsidRPr="00C1316F">
              <w:rPr>
                <w:b/>
                <w:bCs/>
                <w:sz w:val="22"/>
                <w:szCs w:val="22"/>
              </w:rPr>
              <w:t>CONDUCIVE</w:t>
            </w:r>
          </w:p>
        </w:tc>
      </w:tr>
      <w:tr w:rsidR="00DA71A8" w14:paraId="6597320B" w14:textId="77777777">
        <w:tc>
          <w:tcPr>
            <w:tcW w:w="3398" w:type="dxa"/>
          </w:tcPr>
          <w:p w14:paraId="1FD2F93A" w14:textId="77777777" w:rsidR="00DA71A8" w:rsidRPr="001C13E7" w:rsidRDefault="00DA71A8">
            <w:pPr>
              <w:spacing w:after="160"/>
              <w:rPr>
                <w:b/>
                <w:bCs/>
                <w:sz w:val="22"/>
                <w:szCs w:val="22"/>
              </w:rPr>
            </w:pPr>
            <w:r w:rsidRPr="001C13E7">
              <w:rPr>
                <w:b/>
                <w:bCs/>
                <w:sz w:val="22"/>
                <w:szCs w:val="22"/>
              </w:rPr>
              <w:t>Resilience</w:t>
            </w:r>
          </w:p>
        </w:tc>
        <w:tc>
          <w:tcPr>
            <w:tcW w:w="3398" w:type="dxa"/>
          </w:tcPr>
          <w:p w14:paraId="7BAFDC2A" w14:textId="77777777" w:rsidR="00DA71A8" w:rsidRDefault="00DA71A8">
            <w:pPr>
              <w:spacing w:after="160"/>
              <w:rPr>
                <w:b/>
                <w:bCs/>
                <w:color w:val="003478" w:themeColor="accent1"/>
                <w:sz w:val="22"/>
                <w:szCs w:val="22"/>
              </w:rPr>
            </w:pPr>
            <w:r w:rsidRPr="00805848">
              <w:rPr>
                <w:b/>
                <w:bCs/>
                <w:sz w:val="22"/>
                <w:szCs w:val="22"/>
              </w:rPr>
              <w:t>PROBLEMATIC</w:t>
            </w:r>
          </w:p>
        </w:tc>
        <w:tc>
          <w:tcPr>
            <w:tcW w:w="3399" w:type="dxa"/>
          </w:tcPr>
          <w:p w14:paraId="249E3D02" w14:textId="77777777" w:rsidR="00DA71A8" w:rsidRDefault="00DA71A8">
            <w:pPr>
              <w:spacing w:after="160"/>
              <w:rPr>
                <w:b/>
                <w:bCs/>
                <w:color w:val="003478" w:themeColor="accent1"/>
                <w:sz w:val="22"/>
                <w:szCs w:val="22"/>
              </w:rPr>
            </w:pPr>
            <w:r w:rsidRPr="00C1316F">
              <w:rPr>
                <w:b/>
                <w:bCs/>
                <w:sz w:val="22"/>
                <w:szCs w:val="22"/>
              </w:rPr>
              <w:t>CONDUCIVE</w:t>
            </w:r>
          </w:p>
        </w:tc>
      </w:tr>
      <w:tr w:rsidR="00DA71A8" w14:paraId="10F70391" w14:textId="77777777">
        <w:tc>
          <w:tcPr>
            <w:tcW w:w="3398" w:type="dxa"/>
          </w:tcPr>
          <w:p w14:paraId="7467B24D" w14:textId="77777777" w:rsidR="00DA71A8" w:rsidRPr="001C13E7" w:rsidRDefault="00DA71A8">
            <w:pPr>
              <w:spacing w:after="160"/>
              <w:rPr>
                <w:b/>
                <w:bCs/>
                <w:sz w:val="22"/>
                <w:szCs w:val="22"/>
              </w:rPr>
            </w:pPr>
            <w:r w:rsidRPr="001C13E7">
              <w:rPr>
                <w:b/>
                <w:bCs/>
                <w:sz w:val="22"/>
                <w:szCs w:val="22"/>
              </w:rPr>
              <w:t>Reform</w:t>
            </w:r>
          </w:p>
        </w:tc>
        <w:tc>
          <w:tcPr>
            <w:tcW w:w="3398" w:type="dxa"/>
          </w:tcPr>
          <w:p w14:paraId="493019CD" w14:textId="77777777" w:rsidR="00DA71A8" w:rsidRDefault="00DA71A8">
            <w:pPr>
              <w:spacing w:after="160"/>
              <w:rPr>
                <w:b/>
                <w:bCs/>
                <w:color w:val="003478" w:themeColor="accent1"/>
                <w:sz w:val="22"/>
                <w:szCs w:val="22"/>
              </w:rPr>
            </w:pPr>
            <w:r w:rsidRPr="00C1316F">
              <w:rPr>
                <w:b/>
                <w:bCs/>
                <w:sz w:val="22"/>
                <w:szCs w:val="22"/>
              </w:rPr>
              <w:t>NEUTRAL</w:t>
            </w:r>
          </w:p>
        </w:tc>
        <w:tc>
          <w:tcPr>
            <w:tcW w:w="3399" w:type="dxa"/>
          </w:tcPr>
          <w:p w14:paraId="555AA19E" w14:textId="77777777" w:rsidR="00DA71A8" w:rsidRDefault="00DA71A8">
            <w:pPr>
              <w:spacing w:after="160"/>
              <w:rPr>
                <w:b/>
                <w:bCs/>
                <w:color w:val="003478" w:themeColor="accent1"/>
                <w:sz w:val="22"/>
                <w:szCs w:val="22"/>
              </w:rPr>
            </w:pPr>
            <w:r w:rsidRPr="00C1316F">
              <w:rPr>
                <w:b/>
                <w:bCs/>
                <w:sz w:val="22"/>
                <w:szCs w:val="22"/>
              </w:rPr>
              <w:t>NEUTRAL</w:t>
            </w:r>
          </w:p>
        </w:tc>
      </w:tr>
    </w:tbl>
    <w:p w14:paraId="529F110D" w14:textId="77777777" w:rsidR="001B67DC" w:rsidRDefault="001B67DC" w:rsidP="001B67DC">
      <w:pPr>
        <w:rPr>
          <w:sz w:val="22"/>
          <w:szCs w:val="22"/>
        </w:rPr>
      </w:pPr>
    </w:p>
    <w:p w14:paraId="2AE367DB" w14:textId="093A167D" w:rsidR="001B67DC" w:rsidRPr="00344531" w:rsidRDefault="001B67DC" w:rsidP="001C4016">
      <w:r w:rsidRPr="00344531">
        <w:t xml:space="preserve">The Rohingya community living in the camps emphasise the role of AHP support as crucial for their well-being while they remain in the camps. They stress the need for continuous learning </w:t>
      </w:r>
      <w:r w:rsidR="007066C6">
        <w:t>opportunities</w:t>
      </w:r>
      <w:r w:rsidRPr="00344531">
        <w:t xml:space="preserve"> for their children, as local schools are inaccessible. </w:t>
      </w:r>
      <w:r w:rsidR="001B7669">
        <w:t xml:space="preserve">The establishment of ECD by FIVDB has </w:t>
      </w:r>
      <w:r w:rsidR="00C155AE">
        <w:t>helped the</w:t>
      </w:r>
      <w:r w:rsidR="00F56263">
        <w:t xml:space="preserve"> Rohingya community </w:t>
      </w:r>
      <w:r w:rsidR="00C155AE">
        <w:t xml:space="preserve">to alleviate concerns about the </w:t>
      </w:r>
      <w:r w:rsidR="002E6D4A">
        <w:t>safety of</w:t>
      </w:r>
      <w:r w:rsidR="00C155AE">
        <w:t xml:space="preserve"> their children </w:t>
      </w:r>
      <w:r w:rsidR="00F45D49">
        <w:t xml:space="preserve">when they are unoccupied throughout each day in an insecure environment, </w:t>
      </w:r>
      <w:r w:rsidR="00C155AE">
        <w:t xml:space="preserve">while also providing them </w:t>
      </w:r>
      <w:r w:rsidR="00862881">
        <w:t xml:space="preserve">with </w:t>
      </w:r>
      <w:r w:rsidR="00313563">
        <w:t xml:space="preserve">an education. </w:t>
      </w:r>
      <w:r w:rsidR="00F45D49" w:rsidRPr="00DB0F16">
        <w:t>However, due to restrictions and a lack of income sources, the Rohingya community will continue to rely on humanitarian aid to meet their basic</w:t>
      </w:r>
      <w:r w:rsidR="00F45D49">
        <w:t xml:space="preserve"> needs until they can return to Myanmar or permanently resettle elsewhere. </w:t>
      </w:r>
      <w:r w:rsidR="00F45D49" w:rsidRPr="00DB0F16">
        <w:t xml:space="preserve"> </w:t>
      </w:r>
    </w:p>
    <w:p w14:paraId="46B9FB5F" w14:textId="76C87664" w:rsidR="001B67DC" w:rsidRDefault="001B67DC" w:rsidP="00344531">
      <w:r w:rsidRPr="00344531">
        <w:t>The community appeals to AHP and its partners to prioritise educational support for their children, recognising the long-term benefits it can provide. They express their dependence on ongoing aid and stress the importance of access to refugees' rights, employment opportunities, and livelihood options. They believe that with sustainable livelihood opportunities similar to those available to the local Bangladeshi population, the majority of the community will be able to sustain themselves and find a way to survive independently</w:t>
      </w:r>
      <w:r w:rsidR="00E411C9">
        <w:t xml:space="preserve"> (See Figure</w:t>
      </w:r>
      <w:r w:rsidR="007066C6">
        <w:t xml:space="preserve"> – </w:t>
      </w:r>
      <w:r w:rsidR="00B468D2">
        <w:t>9</w:t>
      </w:r>
      <w:r w:rsidR="007066C6">
        <w:t>)</w:t>
      </w:r>
      <w:r w:rsidRPr="00344531">
        <w:t>.</w:t>
      </w:r>
    </w:p>
    <w:p w14:paraId="0372BF69" w14:textId="77777777" w:rsidR="0054299E" w:rsidRDefault="0054299E">
      <w:r>
        <w:br w:type="page"/>
      </w:r>
    </w:p>
    <w:p w14:paraId="1A88DC23" w14:textId="624E8D3D" w:rsidR="001B67DC" w:rsidRPr="0054299E" w:rsidRDefault="001B67DC" w:rsidP="001B67DC">
      <w:pPr>
        <w:pStyle w:val="Caption"/>
        <w:keepNext/>
        <w:spacing w:before="240" w:after="240"/>
        <w:jc w:val="left"/>
        <w:rPr>
          <w:b/>
          <w:i w:val="0"/>
          <w:color w:val="000000" w:themeColor="text2"/>
          <w:sz w:val="20"/>
          <w:szCs w:val="20"/>
        </w:rPr>
      </w:pPr>
      <w:r w:rsidRPr="0054299E">
        <w:rPr>
          <w:b/>
          <w:i w:val="0"/>
          <w:color w:val="000000" w:themeColor="text2"/>
          <w:sz w:val="20"/>
          <w:szCs w:val="20"/>
        </w:rPr>
        <w:lastRenderedPageBreak/>
        <w:t xml:space="preserve">Figure </w:t>
      </w:r>
      <w:r w:rsidR="00B468D2" w:rsidRPr="0054299E">
        <w:rPr>
          <w:b/>
          <w:i w:val="0"/>
          <w:color w:val="000000" w:themeColor="text2"/>
          <w:sz w:val="20"/>
          <w:szCs w:val="20"/>
        </w:rPr>
        <w:t>9</w:t>
      </w:r>
      <w:r w:rsidRPr="0054299E">
        <w:rPr>
          <w:b/>
          <w:i w:val="0"/>
          <w:color w:val="000000" w:themeColor="text2"/>
          <w:sz w:val="20"/>
          <w:szCs w:val="20"/>
        </w:rPr>
        <w:t xml:space="preserve">: Rohingya refugee response to living without aid in the </w:t>
      </w:r>
      <w:r w:rsidR="00A43513" w:rsidRPr="0054299E">
        <w:rPr>
          <w:b/>
          <w:i w:val="0"/>
          <w:color w:val="000000" w:themeColor="text2"/>
          <w:sz w:val="20"/>
          <w:szCs w:val="20"/>
        </w:rPr>
        <w:t>future.</w:t>
      </w:r>
      <w:r w:rsidRPr="0054299E">
        <w:rPr>
          <w:b/>
          <w:i w:val="0"/>
          <w:color w:val="000000" w:themeColor="text2"/>
          <w:sz w:val="20"/>
          <w:szCs w:val="20"/>
        </w:rPr>
        <w:t xml:space="preserve"> </w:t>
      </w:r>
    </w:p>
    <w:p w14:paraId="496DFD39" w14:textId="317137E5" w:rsidR="00C31C45" w:rsidRDefault="00206F7D" w:rsidP="00F22BC3">
      <w:pPr>
        <w:tabs>
          <w:tab w:val="left" w:pos="960"/>
        </w:tabs>
        <w:spacing w:before="360"/>
        <w:rPr>
          <w:rStyle w:val="IntenseEmphasis"/>
        </w:rPr>
      </w:pPr>
      <w:r>
        <w:rPr>
          <w:rStyle w:val="IntenseEmphasis"/>
          <w:noProof/>
        </w:rPr>
        <w:drawing>
          <wp:inline distT="0" distB="0" distL="0" distR="0" wp14:anchorId="2E311506" wp14:editId="7069D441">
            <wp:extent cx="6138000" cy="3790800"/>
            <wp:effectExtent l="0" t="0" r="0" b="635"/>
            <wp:docPr id="1593524838" name="Picture 1593524838" descr="The figure 'Rohingya refugee response to living without aid in the future' shows a cluster of different coloured and sized circles with quotes from the Rohingya refugees.&#10;&quot;The WASH infrastructures and our shelters gets old and destroyed every year so we need supports to keep repairing them&quot;&#10;&quot;My son is 18 years old, but he expressed his desire to marry a girl who is 16 years old. I explained to him the impact of child marriage and he understood. He decided not to marry her&quot;&#10;&quot;Initially we were worried about the safety of our children as they used to go out. However now our children attend the learning centers of FIVDB where they spend their time. This has provided us with a sense of safety and education&quot;&#10;AHP support is essential for us as long as we stay in the camps. Continuous learning centers are needed for our children in the camps since we are not permitted to attend local schools. We require ongoing support from AHP&quot;&#10;&quot;If the AHP service is discontinued, people may return to their living conditions as they were in 2017&quot;&#10;&quot;Due to our restrictions and lack of income sources we will continue to rely on humanitarian&quot;&#10;&quot;We having nothing permanent here and all the services shouldn't be stopped until we can return to Myanmar:&#10;&quot;We want AHP partners to provide educational supports to children so they become educated&quot;&#10;&quot;I find it impossible to live without aid in the future. The infrastructure of the WASH facilities requires repairs, and it is difficult to imagine how we can fix them without the support&quot;&#10;&quot;Without access to refugees' rights, employment opportunities and livelihood options, we will struggle to survive without aid. Therefore, we will continue to rely on the ongoing support of AHP and other organisations&quot;&#10;&quot;If the NGOs offer us livelihood opportunities, we firmly believe that we can sustain our lives and find a way to survive&quot;&#10;&quot;If there are employment opportunities similar to those available to Bangladeshi people, I believe the majority of the people in camps will be able to sustain themselv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24838" name="Picture 1593524838" descr="The figure 'Rohingya refugee response to living without aid in the future' shows a cluster of different coloured and sized circles with quotes from the Rohingya refugees.&#10;&quot;The WASH infrastructures and our shelters gets old and destroyed every year so we need supports to keep repairing them&quot;&#10;&quot;My son is 18 years old, but he expressed his desire to marry a girl who is 16 years old. I explained to him the impact of child marriage and he understood. He decided not to marry her&quot;&#10;&quot;Initially we were worried about the safety of our children as they used to go out. However now our children attend the learning centers of FIVDB where they spend their time. This has provided us with a sense of safety and education&quot;&#10;AHP support is essential for us as long as we stay in the camps. Continuous learning centers are needed for our children in the camps since we are not permitted to attend local schools. We require ongoing support from AHP&quot;&#10;&quot;If the AHP service is discontinued, people may return to their living conditions as they were in 2017&quot;&#10;&quot;Due to our restrictions and lack of income sources we will continue to rely on humanitarian&quot;&#10;&quot;We having nothing permanent here and all the services shouldn't be stopped until we can return to Myanmar:&#10;&quot;We want AHP partners to provide educational supports to children so they become educated&quot;&#10;&quot;I find it impossible to live without aid in the future. The infrastructure of the WASH facilities requires repairs, and it is difficult to imagine how we can fix them without the support&quot;&#10;&quot;Without access to refugees' rights, employment opportunities and livelihood options, we will struggle to survive without aid. Therefore, we will continue to rely on the ongoing support of AHP and other organisations&quot;&#10;&quot;If the NGOs offer us livelihood opportunities, we firmly believe that we can sustain our lives and find a way to survive&quot;&#10;&quot;If there are employment opportunities similar to those available to Bangladeshi people, I believe the majority of the people in camps will be able to sustain themselves&qu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38000" cy="3790800"/>
                    </a:xfrm>
                    <a:prstGeom prst="rect">
                      <a:avLst/>
                    </a:prstGeom>
                    <a:noFill/>
                  </pic:spPr>
                </pic:pic>
              </a:graphicData>
            </a:graphic>
          </wp:inline>
        </w:drawing>
      </w:r>
    </w:p>
    <w:p w14:paraId="1432C4CA" w14:textId="1D75C0B1" w:rsidR="00F41564" w:rsidRDefault="00F41564" w:rsidP="0587E49C">
      <w:pPr>
        <w:rPr>
          <w:rStyle w:val="IntenseEmphasis"/>
          <w:i w:val="0"/>
          <w:sz w:val="24"/>
          <w:szCs w:val="24"/>
        </w:rPr>
      </w:pPr>
      <w:r w:rsidRPr="005E3C51">
        <w:rPr>
          <w:b/>
          <w:sz w:val="24"/>
          <w:szCs w:val="24"/>
        </w:rPr>
        <w:t>Outcome 1 Basic Needs</w:t>
      </w:r>
    </w:p>
    <w:p w14:paraId="18C85E35" w14:textId="41056689" w:rsidR="001C4016" w:rsidRDefault="00F41564" w:rsidP="001C4016">
      <w:pPr>
        <w:rPr>
          <w:sz w:val="22"/>
          <w:szCs w:val="22"/>
        </w:rPr>
      </w:pPr>
      <w:r w:rsidRPr="00634A2F">
        <w:rPr>
          <w:spacing w:val="-4"/>
        </w:rPr>
        <w:t>In addressing the immediate needs of Rohingya refugees and host communities, AHP provided both short-term life-saving assistance, such as WASH</w:t>
      </w:r>
      <w:r w:rsidR="00143363">
        <w:rPr>
          <w:spacing w:val="-4"/>
        </w:rPr>
        <w:t xml:space="preserve"> and </w:t>
      </w:r>
      <w:r w:rsidRPr="00634A2F">
        <w:rPr>
          <w:spacing w:val="-4"/>
        </w:rPr>
        <w:t xml:space="preserve">health </w:t>
      </w:r>
      <w:r w:rsidR="00143363">
        <w:rPr>
          <w:spacing w:val="-4"/>
        </w:rPr>
        <w:t>activities</w:t>
      </w:r>
      <w:r w:rsidR="00392DC9">
        <w:rPr>
          <w:spacing w:val="-4"/>
        </w:rPr>
        <w:t>,</w:t>
      </w:r>
      <w:r w:rsidRPr="00634A2F">
        <w:rPr>
          <w:spacing w:val="-4"/>
        </w:rPr>
        <w:t xml:space="preserve"> </w:t>
      </w:r>
      <w:r w:rsidR="00BE2C45">
        <w:rPr>
          <w:spacing w:val="-4"/>
        </w:rPr>
        <w:t>as well as</w:t>
      </w:r>
      <w:r w:rsidRPr="00634A2F">
        <w:rPr>
          <w:spacing w:val="-4"/>
        </w:rPr>
        <w:t xml:space="preserve"> </w:t>
      </w:r>
      <w:r w:rsidR="00143363">
        <w:rPr>
          <w:spacing w:val="-4"/>
        </w:rPr>
        <w:t xml:space="preserve">ECD and </w:t>
      </w:r>
      <w:r w:rsidRPr="00634A2F">
        <w:rPr>
          <w:spacing w:val="-4"/>
        </w:rPr>
        <w:t>livelihood and life skills development initiatives</w:t>
      </w:r>
      <w:r w:rsidR="006B6B22">
        <w:rPr>
          <w:spacing w:val="-4"/>
        </w:rPr>
        <w:t xml:space="preserve"> that build </w:t>
      </w:r>
      <w:r w:rsidR="009F6E7C">
        <w:rPr>
          <w:spacing w:val="-4"/>
        </w:rPr>
        <w:t xml:space="preserve">the </w:t>
      </w:r>
      <w:r w:rsidR="006B6B22">
        <w:rPr>
          <w:spacing w:val="-4"/>
        </w:rPr>
        <w:t>resilience of affected populations</w:t>
      </w:r>
      <w:r w:rsidRPr="00634A2F">
        <w:rPr>
          <w:spacing w:val="-4"/>
        </w:rPr>
        <w:t xml:space="preserve">. These efforts </w:t>
      </w:r>
      <w:r w:rsidR="009E05C7">
        <w:rPr>
          <w:spacing w:val="-4"/>
        </w:rPr>
        <w:t xml:space="preserve">work </w:t>
      </w:r>
      <w:r w:rsidRPr="00634A2F">
        <w:rPr>
          <w:spacing w:val="-4"/>
        </w:rPr>
        <w:t xml:space="preserve">in complementary ways </w:t>
      </w:r>
      <w:r w:rsidR="00EB33E7">
        <w:rPr>
          <w:spacing w:val="-4"/>
        </w:rPr>
        <w:t>that not only</w:t>
      </w:r>
      <w:r w:rsidRPr="00634A2F">
        <w:rPr>
          <w:spacing w:val="-4"/>
        </w:rPr>
        <w:t xml:space="preserve"> enhance food security and nutrition awareness </w:t>
      </w:r>
      <w:r w:rsidR="00EB33E7">
        <w:rPr>
          <w:spacing w:val="-4"/>
        </w:rPr>
        <w:t>but also</w:t>
      </w:r>
      <w:r w:rsidR="00EB33E7" w:rsidRPr="00634A2F">
        <w:rPr>
          <w:spacing w:val="-4"/>
        </w:rPr>
        <w:t xml:space="preserve"> </w:t>
      </w:r>
      <w:r w:rsidRPr="00634A2F">
        <w:rPr>
          <w:spacing w:val="-4"/>
        </w:rPr>
        <w:t xml:space="preserve">promote life skills development. </w:t>
      </w:r>
      <w:r w:rsidR="00286428" w:rsidRPr="00FB6722">
        <w:rPr>
          <w:spacing w:val="-4"/>
        </w:rPr>
        <w:t xml:space="preserve">For example, </w:t>
      </w:r>
      <w:r w:rsidR="00D42237">
        <w:t xml:space="preserve"> AHP</w:t>
      </w:r>
      <w:r w:rsidR="008638EA">
        <w:t xml:space="preserve"> partners have </w:t>
      </w:r>
      <w:r w:rsidR="008F4915">
        <w:t xml:space="preserve">supported a </w:t>
      </w:r>
      <w:r w:rsidR="008638EA">
        <w:t xml:space="preserve">livelihood </w:t>
      </w:r>
      <w:r w:rsidR="00D22062">
        <w:t>initiative</w:t>
      </w:r>
      <w:r w:rsidR="00D42237">
        <w:t xml:space="preserve"> </w:t>
      </w:r>
      <w:r w:rsidR="009F6E7C">
        <w:t>for</w:t>
      </w:r>
      <w:r w:rsidR="001E19D8">
        <w:t xml:space="preserve"> </w:t>
      </w:r>
      <w:r w:rsidR="00D22062">
        <w:t>a</w:t>
      </w:r>
      <w:r w:rsidR="001E19D8">
        <w:t xml:space="preserve"> host community </w:t>
      </w:r>
      <w:r w:rsidR="001C4016" w:rsidRPr="00344531">
        <w:t xml:space="preserve">in </w:t>
      </w:r>
      <w:proofErr w:type="spellStart"/>
      <w:r w:rsidR="001C4016" w:rsidRPr="00344531">
        <w:t>Khurushkul</w:t>
      </w:r>
      <w:proofErr w:type="spellEnd"/>
      <w:r w:rsidR="001C4016" w:rsidRPr="00344531">
        <w:t xml:space="preserve">, </w:t>
      </w:r>
      <w:r w:rsidR="00D22062">
        <w:t>including</w:t>
      </w:r>
      <w:r w:rsidR="001C4016" w:rsidRPr="00344531">
        <w:t xml:space="preserve"> goat rearing, chicken vaccinations, </w:t>
      </w:r>
      <w:r w:rsidR="002E6D4A" w:rsidRPr="00344531">
        <w:t>betelnut</w:t>
      </w:r>
      <w:r w:rsidR="001C4016" w:rsidRPr="00344531">
        <w:t xml:space="preserve"> cultivation, and handicraft activities, </w:t>
      </w:r>
      <w:r w:rsidR="008F4915">
        <w:t xml:space="preserve">which </w:t>
      </w:r>
      <w:r w:rsidR="001C4016" w:rsidRPr="00344531">
        <w:t xml:space="preserve">has </w:t>
      </w:r>
      <w:r w:rsidR="00185E4A">
        <w:t xml:space="preserve">provided </w:t>
      </w:r>
      <w:r w:rsidR="00EB33E7">
        <w:t xml:space="preserve">business development skills and </w:t>
      </w:r>
      <w:r w:rsidR="00185E4A">
        <w:t xml:space="preserve">an essential source of income for </w:t>
      </w:r>
      <w:r w:rsidR="001C4016" w:rsidRPr="00344531">
        <w:t xml:space="preserve">targeted participants in the host community. </w:t>
      </w:r>
      <w:r w:rsidR="00185E4A">
        <w:t xml:space="preserve">During a focus group, one participant </w:t>
      </w:r>
      <w:r w:rsidR="001C4016" w:rsidRPr="00344531">
        <w:t xml:space="preserve">shared </w:t>
      </w:r>
      <w:r w:rsidR="00185E4A">
        <w:t xml:space="preserve">how </w:t>
      </w:r>
      <w:r w:rsidR="007A57BE">
        <w:t>the</w:t>
      </w:r>
      <w:r w:rsidR="00D42237">
        <w:t xml:space="preserve"> income from goat rearing had enabled her to </w:t>
      </w:r>
      <w:r w:rsidR="001C4016" w:rsidRPr="00344531">
        <w:t xml:space="preserve">cover essential expenses, including her children's schooling and medical treatment for sick family members. </w:t>
      </w:r>
      <w:r w:rsidR="00D42237">
        <w:t>The</w:t>
      </w:r>
      <w:r w:rsidR="001C4016" w:rsidRPr="00344531">
        <w:t xml:space="preserve"> livelihood activities ha</w:t>
      </w:r>
      <w:r w:rsidR="007A57BE">
        <w:t>ve</w:t>
      </w:r>
      <w:r w:rsidR="001C4016" w:rsidRPr="00344531">
        <w:t xml:space="preserve"> provided resilience and financial stability</w:t>
      </w:r>
      <w:r w:rsidR="008F4915">
        <w:t xml:space="preserve"> to participants</w:t>
      </w:r>
      <w:r w:rsidR="001C4016" w:rsidRPr="00344531">
        <w:t xml:space="preserve">, enabling </w:t>
      </w:r>
      <w:r w:rsidR="008F4915">
        <w:t>them to better</w:t>
      </w:r>
      <w:r w:rsidR="001C4016" w:rsidRPr="00344531">
        <w:t xml:space="preserve"> cope with </w:t>
      </w:r>
      <w:r w:rsidR="00862741">
        <w:t>their challenges</w:t>
      </w:r>
      <w:r w:rsidR="001C4016" w:rsidRPr="00344531">
        <w:t>.</w:t>
      </w:r>
    </w:p>
    <w:p w14:paraId="38468C81" w14:textId="79F79CEF" w:rsidR="00DA71A8" w:rsidRPr="008B1F79" w:rsidRDefault="00DA71A8" w:rsidP="008B1F79">
      <w:pPr>
        <w:rPr>
          <w:rFonts w:asciiTheme="majorHAnsi" w:hAnsiTheme="majorHAnsi"/>
          <w:color w:val="003478" w:themeColor="accent1"/>
          <w:sz w:val="28"/>
          <w:szCs w:val="28"/>
        </w:rPr>
      </w:pPr>
      <w:r w:rsidRPr="008B1F79">
        <w:rPr>
          <w:rFonts w:asciiTheme="majorHAnsi" w:hAnsiTheme="majorHAnsi"/>
          <w:color w:val="003478" w:themeColor="accent1"/>
          <w:sz w:val="28"/>
          <w:szCs w:val="28"/>
        </w:rPr>
        <w:t>“</w:t>
      </w:r>
      <w:r w:rsidRPr="009D33A5">
        <w:rPr>
          <w:rFonts w:asciiTheme="majorHAnsi" w:hAnsiTheme="majorHAnsi"/>
          <w:color w:val="003478" w:themeColor="accent1"/>
          <w:sz w:val="28"/>
          <w:szCs w:val="28"/>
        </w:rPr>
        <w:t>In Teknaf, I was completely unemployed until I received support from Plan International. They selected me as a beneficiary and provided me with 20,000 BDT. With this support, I have established my own grocery shop. Currently, I am making a monthly profit of around 1,000 BDT, and my cash flow is approximately 1,500 BDT. I plan to expand my shop and save money towards that goal in the future.” – A man in the Teknaf community.</w:t>
      </w:r>
    </w:p>
    <w:p w14:paraId="626F515B" w14:textId="1408D530" w:rsidR="009550CD" w:rsidRPr="00053AEA" w:rsidRDefault="0054299E" w:rsidP="001C4016">
      <w:pPr>
        <w:rPr>
          <w:sz w:val="22"/>
          <w:szCs w:val="22"/>
        </w:rPr>
      </w:pPr>
      <w:r>
        <w:rPr>
          <w:sz w:val="22"/>
          <w:szCs w:val="22"/>
        </w:rPr>
        <w:br w:type="page"/>
      </w:r>
    </w:p>
    <w:p w14:paraId="0203606F" w14:textId="46FA943B" w:rsidR="00BA59B0" w:rsidRPr="0054299E" w:rsidRDefault="00BA59B0" w:rsidP="00BA59B0">
      <w:pPr>
        <w:pStyle w:val="Caption"/>
        <w:keepNext/>
        <w:spacing w:before="240" w:after="240"/>
        <w:jc w:val="left"/>
        <w:rPr>
          <w:b/>
          <w:i w:val="0"/>
          <w:color w:val="000000" w:themeColor="text2"/>
          <w:sz w:val="20"/>
          <w:szCs w:val="20"/>
        </w:rPr>
      </w:pPr>
      <w:r w:rsidRPr="0054299E">
        <w:rPr>
          <w:b/>
          <w:i w:val="0"/>
          <w:color w:val="000000" w:themeColor="text2"/>
          <w:sz w:val="20"/>
          <w:szCs w:val="20"/>
        </w:rPr>
        <w:lastRenderedPageBreak/>
        <w:t xml:space="preserve">Figure </w:t>
      </w:r>
      <w:r w:rsidR="00B468D2" w:rsidRPr="0054299E">
        <w:rPr>
          <w:b/>
          <w:i w:val="0"/>
          <w:color w:val="000000" w:themeColor="text2"/>
          <w:sz w:val="20"/>
          <w:szCs w:val="20"/>
        </w:rPr>
        <w:t>10</w:t>
      </w:r>
      <w:r w:rsidRPr="0054299E">
        <w:rPr>
          <w:b/>
          <w:i w:val="0"/>
          <w:color w:val="000000" w:themeColor="text2"/>
          <w:sz w:val="20"/>
          <w:szCs w:val="20"/>
        </w:rPr>
        <w:t xml:space="preserve">: Rohingya refugee perceptions about the AHP humanitarian assistance  </w:t>
      </w:r>
    </w:p>
    <w:p w14:paraId="76A5B254" w14:textId="10BC7887" w:rsidR="00BA59B0" w:rsidRDefault="00206F7D" w:rsidP="00735BE7">
      <w:pPr>
        <w:spacing w:line="240" w:lineRule="atLeast"/>
        <w:rPr>
          <w:spacing w:val="-4"/>
        </w:rPr>
      </w:pPr>
      <w:r>
        <w:rPr>
          <w:noProof/>
          <w:spacing w:val="-4"/>
        </w:rPr>
        <w:drawing>
          <wp:inline distT="0" distB="0" distL="0" distR="0" wp14:anchorId="2F1D622C" wp14:editId="2700C018">
            <wp:extent cx="6120000" cy="4550400"/>
            <wp:effectExtent l="0" t="0" r="0" b="3175"/>
            <wp:docPr id="388781011" name="Picture 388781011" descr="The figure 'Rohingya refugee perceptions about the AHP humanitarian assistance' shows a cluster of different coloured and sized circles with quotes from the Rohingya refugees.&#10;&quot;We receive WASH&quot;&#10;&quot;I am disabled and unable to walk, but CARE helped me build handrails and pathways to access the toilet, bathroom, mosques and other places&quot;&#10;&quot;We are in need of larger housing&quot;&#10;&quot;The support is not enough&quot;&#10;&quot;FIVDB teaches our children various topics such as GBV, child marriage and human trafficking&quot;&#10;&quot;FIVBD has helped my child receive some education and now he can read and write at a basic level&quot;&#10;&quot;Arriving at this camp, I was on the verge of death.  We faced challenges, but thankfully we received various forms of support&quot;&#10;&quot;When we arrived here, our children lacked learning opportunities and were not safe, but now things have improved&quot;&#10;&quot;Initially, I knew no English, but now I can read and write. It's a signficiant achievement for me&quot;&#10;&quot;Before our situation was very worse but now its getting better after attending Caritas session&quot;&#10;&quot;Thanks to FIVDB learning centers, one of my daughters can now read, write and communicate effectively with people of all ages&quot;&#10;&quot;Since the arrival of AHP partner FIVDB, we have gained basic educaiton and awareness on topics like GBV and child marriage&quot;&#10;&quot;My brother progressed from Grade 3 in Myanmar to Grade 7 here, bringing me ge great joy&quot;&#10;&quot;I am aware that there are individuals near me who are suffereing from chronic diseases such as diabetes andHepatitis C/B, but there is a lack of proper treatment available for them. Therefore, I kindly request an increase in health facilit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81011" name="Picture 388781011" descr="The figure 'Rohingya refugee perceptions about the AHP humanitarian assistance' shows a cluster of different coloured and sized circles with quotes from the Rohingya refugees.&#10;&quot;We receive WASH&quot;&#10;&quot;I am disabled and unable to walk, but CARE helped me build handrails and pathways to access the toilet, bathroom, mosques and other places&quot;&#10;&quot;We are in need of larger housing&quot;&#10;&quot;The support is not enough&quot;&#10;&quot;FIVDB teaches our children various topics such as GBV, child marriage and human trafficking&quot;&#10;&quot;FIVBD has helped my child receive some education and now he can read and write at a basic level&quot;&#10;&quot;Arriving at this camp, I was on the verge of death.  We faced challenges, but thankfully we received various forms of support&quot;&#10;&quot;When we arrived here, our children lacked learning opportunities and were not safe, but now things have improved&quot;&#10;&quot;Initially, I knew no English, but now I can read and write. It's a signficiant achievement for me&quot;&#10;&quot;Before our situation was very worse but now its getting better after attending Caritas session&quot;&#10;&quot;Thanks to FIVDB learning centers, one of my daughters can now read, write and communicate effectively with people of all ages&quot;&#10;&quot;Since the arrival of AHP partner FIVDB, we have gained basic educaiton and awareness on topics like GBV and child marriage&quot;&#10;&quot;My brother progressed from Grade 3 in Myanmar to Grade 7 here, bringing me ge great joy&quot;&#10;&quot;I am aware that there are individuals near me who are suffereing from chronic diseases such as diabetes andHepatitis C/B, but there is a lack of proper treatment available for them. Therefore, I kindly request an increase in health facilities&quo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000" cy="4550400"/>
                    </a:xfrm>
                    <a:prstGeom prst="rect">
                      <a:avLst/>
                    </a:prstGeom>
                    <a:noFill/>
                  </pic:spPr>
                </pic:pic>
              </a:graphicData>
            </a:graphic>
          </wp:inline>
        </w:drawing>
      </w:r>
    </w:p>
    <w:p w14:paraId="6803F34C" w14:textId="00EB8790" w:rsidR="00CA6F0F" w:rsidRDefault="0094732E" w:rsidP="00FA20F3">
      <w:r w:rsidRPr="001843AD">
        <w:br/>
        <w:t>The Rohingya community emphasizes the importance of basic support, which has improved hygiene facilities, children's education, assistive technology, and awareness about child marriages. However, specific concerns were raised by some community members regarding the insufficiency of the support received</w:t>
      </w:r>
      <w:r w:rsidR="00EB33E7">
        <w:t xml:space="preserve"> from AHP and other humanitarian organisations</w:t>
      </w:r>
      <w:r w:rsidRPr="001843AD">
        <w:t xml:space="preserve"> and the lack of assistance for individuals suffering from chronic diseases, particularly during the</w:t>
      </w:r>
      <w:r>
        <w:t xml:space="preserve"> high temperature</w:t>
      </w:r>
      <w:r w:rsidR="00E40EC1">
        <w:t>s</w:t>
      </w:r>
      <w:r>
        <w:t xml:space="preserve"> in the</w:t>
      </w:r>
      <w:r w:rsidRPr="001843AD">
        <w:t xml:space="preserve"> summer season.</w:t>
      </w:r>
    </w:p>
    <w:p w14:paraId="7AB42583" w14:textId="08378D37" w:rsidR="00F41564" w:rsidRPr="00634A2F" w:rsidRDefault="00F41564" w:rsidP="00735BE7">
      <w:pPr>
        <w:spacing w:line="240" w:lineRule="atLeast"/>
      </w:pPr>
      <w:r w:rsidRPr="00634A2F">
        <w:rPr>
          <w:spacing w:val="-4"/>
        </w:rPr>
        <w:t>Key impact areas included:</w:t>
      </w:r>
    </w:p>
    <w:p w14:paraId="5A62F3BE" w14:textId="30C2F1E3" w:rsidR="00DF263E" w:rsidRDefault="00DF263E" w:rsidP="48F56C07">
      <w:pPr>
        <w:rPr>
          <w:b/>
          <w:color w:val="003478" w:themeColor="accent1"/>
          <w:sz w:val="24"/>
          <w:szCs w:val="24"/>
        </w:rPr>
      </w:pPr>
    </w:p>
    <w:p w14:paraId="1B1F6854" w14:textId="527447BA" w:rsidR="00DA71A8" w:rsidRPr="00282416" w:rsidRDefault="00DA71A8" w:rsidP="79F92F88">
      <w:pPr>
        <w:rPr>
          <w:b/>
          <w:sz w:val="24"/>
          <w:szCs w:val="24"/>
          <w:u w:val="single"/>
        </w:rPr>
      </w:pPr>
      <w:r w:rsidRPr="00282416">
        <w:rPr>
          <w:b/>
          <w:color w:val="003478" w:themeColor="accent1"/>
          <w:sz w:val="24"/>
          <w:szCs w:val="24"/>
          <w:u w:val="single"/>
        </w:rPr>
        <w:t>Education</w:t>
      </w:r>
    </w:p>
    <w:p w14:paraId="701E09CD" w14:textId="77777777" w:rsidR="00DA71A8" w:rsidRDefault="00DA71A8" w:rsidP="00811BB5">
      <w:pPr>
        <w:rPr>
          <w:b/>
          <w:sz w:val="24"/>
          <w:szCs w:val="24"/>
        </w:rPr>
      </w:pPr>
      <w:r w:rsidRPr="6D911E1D">
        <w:rPr>
          <w:b/>
          <w:sz w:val="24"/>
          <w:szCs w:val="24"/>
        </w:rPr>
        <w:t>Rating:</w:t>
      </w:r>
      <w:r w:rsidR="0054299E">
        <w:tab/>
      </w:r>
      <w:r w:rsidRPr="6D911E1D">
        <w:rPr>
          <w:b/>
          <w:sz w:val="24"/>
          <w:szCs w:val="24"/>
        </w:rPr>
        <w:t>COND</w:t>
      </w:r>
      <w:r w:rsidR="009A703B" w:rsidRPr="6D911E1D">
        <w:rPr>
          <w:b/>
          <w:sz w:val="24"/>
          <w:szCs w:val="24"/>
        </w:rPr>
        <w:t>U</w:t>
      </w:r>
      <w:r w:rsidR="0CC76332" w:rsidRPr="6D911E1D">
        <w:rPr>
          <w:b/>
          <w:sz w:val="24"/>
          <w:szCs w:val="24"/>
        </w:rPr>
        <w:t>C</w:t>
      </w:r>
      <w:r w:rsidR="009A703B" w:rsidRPr="6D911E1D">
        <w:rPr>
          <w:b/>
          <w:sz w:val="24"/>
          <w:szCs w:val="24"/>
        </w:rPr>
        <w:t>IVE</w:t>
      </w:r>
    </w:p>
    <w:p w14:paraId="57C3D9BC" w14:textId="26EE6F64" w:rsidR="00F41564" w:rsidRPr="005C3F93" w:rsidRDefault="00F41564" w:rsidP="00634A2F">
      <w:pPr>
        <w:spacing w:before="100" w:after="100" w:line="240" w:lineRule="atLeast"/>
      </w:pPr>
      <w:r w:rsidRPr="005C3F93">
        <w:t xml:space="preserve">Although </w:t>
      </w:r>
      <w:r w:rsidR="00194614">
        <w:t>EC</w:t>
      </w:r>
      <w:r w:rsidR="006A29CF">
        <w:t>D</w:t>
      </w:r>
      <w:r w:rsidRPr="005C3F93">
        <w:t xml:space="preserve"> and vocational and livelihood training for adults, young girls, and boys are separate intervention areas, we have combined them here because</w:t>
      </w:r>
      <w:r w:rsidR="009F6E7C">
        <w:t>,</w:t>
      </w:r>
      <w:r w:rsidRPr="005C3F93">
        <w:t xml:space="preserve"> in the camp and host communities, there was a close intertwining of investments. For example, young people, adolescent girls, women, and community members were trained as volunteers, facilitators, and skill developers to teach classes and acquire livelihood skills. Many of the outcomes were combined rather than being solely focused on one area or the other.</w:t>
      </w:r>
    </w:p>
    <w:p w14:paraId="0F84EAE0" w14:textId="2A6C1D5B" w:rsidR="00F41564" w:rsidRPr="00FB6722" w:rsidRDefault="00F41564" w:rsidP="00634A2F">
      <w:pPr>
        <w:spacing w:before="100" w:after="100" w:line="240" w:lineRule="atLeast"/>
      </w:pPr>
      <w:r w:rsidRPr="00FB6722">
        <w:t xml:space="preserve">A situational analysis revealed that one of the most significant challenges for camps and host communities was the risks faced by children, including child abduction and exploitation, as well as the issue of </w:t>
      </w:r>
      <w:r w:rsidR="00A243DA" w:rsidRPr="00FB6722">
        <w:t xml:space="preserve">long travel </w:t>
      </w:r>
      <w:r w:rsidRPr="00FB6722">
        <w:t>distance</w:t>
      </w:r>
      <w:r w:rsidR="00330FD8">
        <w:t>s</w:t>
      </w:r>
      <w:r w:rsidR="00FE1E2C">
        <w:t xml:space="preserve"> for children to access</w:t>
      </w:r>
      <w:r w:rsidRPr="00FB6722">
        <w:t xml:space="preserve"> </w:t>
      </w:r>
      <w:r w:rsidR="00330FD8">
        <w:t xml:space="preserve">schools and other services </w:t>
      </w:r>
      <w:r w:rsidRPr="00FB6722">
        <w:t>f</w:t>
      </w:r>
      <w:r w:rsidR="00FE1E2C">
        <w:t>rom</w:t>
      </w:r>
      <w:r w:rsidRPr="00FB6722">
        <w:t xml:space="preserve"> host communities. Parents expressed reluctance to send their children </w:t>
      </w:r>
      <w:r w:rsidR="00097E58" w:rsidRPr="00FB6722">
        <w:t xml:space="preserve">on long journeys to schools </w:t>
      </w:r>
      <w:r w:rsidRPr="00FB6722">
        <w:t xml:space="preserve">in host communities, particularly girls with disabilities, due to concerns about traffic accidents, sexual assault, abductions, and harassment. </w:t>
      </w:r>
      <w:r w:rsidR="00A243DA" w:rsidRPr="00FB6722">
        <w:t>For example</w:t>
      </w:r>
      <w:r w:rsidRPr="00FB6722">
        <w:t xml:space="preserve">, we heard reports of 10 missing children in just one week. </w:t>
      </w:r>
      <w:r w:rsidR="00A243DA" w:rsidRPr="00344531">
        <w:lastRenderedPageBreak/>
        <w:t xml:space="preserve">The limited availability of nearby schools significantly affected the equitable access to education in host communities. </w:t>
      </w:r>
      <w:r w:rsidR="009F48C1">
        <w:t>Early</w:t>
      </w:r>
      <w:r w:rsidR="00A243DA" w:rsidRPr="00344531">
        <w:t xml:space="preserve"> childhood centres</w:t>
      </w:r>
      <w:r w:rsidR="00D057EF">
        <w:t xml:space="preserve"> in close proximity to communities</w:t>
      </w:r>
      <w:r w:rsidR="00A243DA" w:rsidRPr="00344531">
        <w:t xml:space="preserve"> </w:t>
      </w:r>
      <w:r w:rsidR="009F48C1">
        <w:t xml:space="preserve">are in strong demand </w:t>
      </w:r>
      <w:r w:rsidR="00D057EF">
        <w:t xml:space="preserve">as a more accessible educational opportunity, </w:t>
      </w:r>
      <w:r w:rsidR="00A243DA" w:rsidRPr="00344531">
        <w:t xml:space="preserve">to bridge the gap </w:t>
      </w:r>
      <w:r w:rsidR="00395C5C">
        <w:t xml:space="preserve">before primary school starts at age six or </w:t>
      </w:r>
      <w:r w:rsidR="009F6E7C">
        <w:t>seven and</w:t>
      </w:r>
      <w:r w:rsidR="00A243DA" w:rsidRPr="00344531">
        <w:t xml:space="preserve"> provide educational opportunities for younger children.</w:t>
      </w:r>
    </w:p>
    <w:p w14:paraId="1609FA14" w14:textId="08D381D5" w:rsidR="00976901" w:rsidRPr="00344531" w:rsidRDefault="00F41564" w:rsidP="00976901">
      <w:r w:rsidRPr="00FB6722">
        <w:rPr>
          <w:spacing w:val="-3"/>
        </w:rPr>
        <w:t xml:space="preserve">The establishment of </w:t>
      </w:r>
      <w:r w:rsidR="00194614" w:rsidRPr="00FB6722">
        <w:rPr>
          <w:spacing w:val="-3"/>
        </w:rPr>
        <w:t>EC</w:t>
      </w:r>
      <w:r w:rsidR="006A29CF" w:rsidRPr="00FB6722">
        <w:rPr>
          <w:spacing w:val="-3"/>
        </w:rPr>
        <w:t>D</w:t>
      </w:r>
      <w:r w:rsidR="00194614" w:rsidRPr="00FB6722">
        <w:rPr>
          <w:spacing w:val="-3"/>
        </w:rPr>
        <w:t>s</w:t>
      </w:r>
      <w:r w:rsidRPr="00FB6722">
        <w:rPr>
          <w:spacing w:val="-3"/>
        </w:rPr>
        <w:t xml:space="preserve"> </w:t>
      </w:r>
      <w:r w:rsidR="009F6E7C">
        <w:rPr>
          <w:spacing w:val="-3"/>
        </w:rPr>
        <w:t>effectively addressed</w:t>
      </w:r>
      <w:r w:rsidR="003B3515" w:rsidRPr="00FB6722">
        <w:rPr>
          <w:spacing w:val="-3"/>
        </w:rPr>
        <w:t xml:space="preserve"> </w:t>
      </w:r>
      <w:r w:rsidRPr="00FB6722">
        <w:rPr>
          <w:spacing w:val="-3"/>
        </w:rPr>
        <w:t xml:space="preserve">the critical need for access to </w:t>
      </w:r>
      <w:r w:rsidR="003B3515" w:rsidRPr="00FB6722">
        <w:rPr>
          <w:spacing w:val="-3"/>
        </w:rPr>
        <w:t>education for young children</w:t>
      </w:r>
      <w:r w:rsidRPr="00FB6722">
        <w:rPr>
          <w:spacing w:val="-3"/>
        </w:rPr>
        <w:t>. As a result, enrolments have increased, and children have</w:t>
      </w:r>
      <w:r w:rsidR="0094732E" w:rsidRPr="00FB6722">
        <w:rPr>
          <w:spacing w:val="-3"/>
        </w:rPr>
        <w:t xml:space="preserve"> reportedly</w:t>
      </w:r>
      <w:r w:rsidRPr="00FB6722">
        <w:rPr>
          <w:spacing w:val="-3"/>
        </w:rPr>
        <w:t xml:space="preserve"> transitioned to formal education. </w:t>
      </w:r>
      <w:r w:rsidR="000916D3">
        <w:t xml:space="preserve">According </w:t>
      </w:r>
      <w:r w:rsidR="002E6D4A" w:rsidRPr="00344531">
        <w:t>to teachers</w:t>
      </w:r>
      <w:r w:rsidR="00830107">
        <w:t>’</w:t>
      </w:r>
      <w:r w:rsidR="0094732E" w:rsidRPr="00344531">
        <w:t xml:space="preserve"> and parents</w:t>
      </w:r>
      <w:r w:rsidR="00830107">
        <w:t>’</w:t>
      </w:r>
      <w:r w:rsidR="0094732E" w:rsidRPr="00344531">
        <w:t xml:space="preserve"> observations</w:t>
      </w:r>
      <w:r w:rsidR="00976901" w:rsidRPr="00344531">
        <w:t>, children who attend EC</w:t>
      </w:r>
      <w:r w:rsidR="006A29CF" w:rsidRPr="00344531">
        <w:t>D</w:t>
      </w:r>
      <w:r w:rsidR="00976901" w:rsidRPr="00344531">
        <w:t xml:space="preserve">s demonstrate significant growth and adaptation in school and formal education compared to those who do not have </w:t>
      </w:r>
      <w:r w:rsidR="0033176A">
        <w:t>this opportunit</w:t>
      </w:r>
      <w:r w:rsidR="00DA4263">
        <w:t>y, showing</w:t>
      </w:r>
      <w:r w:rsidR="00976901" w:rsidRPr="00344531">
        <w:t xml:space="preserve"> accelerated progress in their educational journey.</w:t>
      </w:r>
      <w:r w:rsidR="00976901" w:rsidRPr="00FB6722">
        <w:rPr>
          <w:spacing w:val="-3"/>
        </w:rPr>
        <w:t xml:space="preserve"> </w:t>
      </w:r>
      <w:r w:rsidR="009F6E7C">
        <w:t>Establishing</w:t>
      </w:r>
      <w:r w:rsidR="00976901" w:rsidRPr="00344531">
        <w:t xml:space="preserve"> EC</w:t>
      </w:r>
      <w:r w:rsidR="006A29CF" w:rsidRPr="00344531">
        <w:t>D</w:t>
      </w:r>
      <w:r w:rsidR="00976901" w:rsidRPr="00344531">
        <w:t>s</w:t>
      </w:r>
      <w:r w:rsidR="00740E5C">
        <w:t xml:space="preserve"> as learning spaces for children to attend during the day</w:t>
      </w:r>
      <w:r w:rsidR="00976901" w:rsidRPr="00344531">
        <w:t xml:space="preserve"> ha</w:t>
      </w:r>
      <w:r w:rsidR="00740E5C">
        <w:t>s</w:t>
      </w:r>
      <w:r w:rsidR="00C205D3">
        <w:t xml:space="preserve"> also mitigated risks of abuse and exploitation </w:t>
      </w:r>
      <w:r w:rsidR="003B510A">
        <w:t xml:space="preserve">for children in the broader community. </w:t>
      </w:r>
      <w:r w:rsidR="00976901" w:rsidRPr="00344531">
        <w:t xml:space="preserve">This finding emerged from discussions conducted </w:t>
      </w:r>
      <w:r w:rsidR="0085432B">
        <w:t>with parents during FGDs.</w:t>
      </w:r>
      <w:r w:rsidR="00107176">
        <w:t xml:space="preserve"> </w:t>
      </w:r>
      <w:r w:rsidR="0030555E">
        <w:t>P</w:t>
      </w:r>
      <w:r w:rsidR="00976901" w:rsidRPr="00344531">
        <w:t>rior to the existence of EC</w:t>
      </w:r>
      <w:r w:rsidR="006A29CF" w:rsidRPr="00344531">
        <w:t>D</w:t>
      </w:r>
      <w:r w:rsidR="00976901" w:rsidRPr="00344531">
        <w:t>s, children were often left unattended in the community, leaving them vulnerable to various forms of exploitation and abuse.</w:t>
      </w:r>
    </w:p>
    <w:p w14:paraId="17CB7C21" w14:textId="3EAA9D70" w:rsidR="00976901" w:rsidRPr="00344531" w:rsidRDefault="00976901" w:rsidP="00976901">
      <w:r w:rsidRPr="00344531">
        <w:t>Although the EC</w:t>
      </w:r>
      <w:r w:rsidR="006A29CF" w:rsidRPr="00344531">
        <w:t>D</w:t>
      </w:r>
      <w:r w:rsidRPr="00344531">
        <w:t>s have provided this crucial opportunity for safety and protection, it is important to note that there is currently a lack of evidence regarding the specific practices and associated safety issues within the EC</w:t>
      </w:r>
      <w:r w:rsidR="006A29CF" w:rsidRPr="00344531">
        <w:t>D</w:t>
      </w:r>
      <w:r w:rsidRPr="00344531">
        <w:t>s. Further research and assessment are needed to gain a deeper understanding of EC</w:t>
      </w:r>
      <w:r w:rsidR="006A29CF" w:rsidRPr="00344531">
        <w:t>D</w:t>
      </w:r>
      <w:r w:rsidRPr="00344531">
        <w:t xml:space="preserve"> practices and ensure the continued safety and well-being of the children enrolled in these centres.</w:t>
      </w:r>
    </w:p>
    <w:p w14:paraId="7933443A" w14:textId="64C80E88" w:rsidR="00F41564" w:rsidRPr="00344531" w:rsidRDefault="00F41564" w:rsidP="00344531">
      <w:r w:rsidRPr="00694CBE">
        <w:rPr>
          <w:spacing w:val="-3"/>
        </w:rPr>
        <w:t>While disability inclusion measures have been implemented, there is room for improvement in tailored education for children with disabilities</w:t>
      </w:r>
      <w:r w:rsidR="00790A62">
        <w:rPr>
          <w:spacing w:val="-3"/>
        </w:rPr>
        <w:t xml:space="preserve">. </w:t>
      </w:r>
      <w:r w:rsidR="00790A62" w:rsidRPr="004C5D83">
        <w:t>As part of CBM-CDD's capacity development plan, CBM has implemented a Training of Trainers (</w:t>
      </w:r>
      <w:proofErr w:type="spellStart"/>
      <w:r w:rsidR="00790A62" w:rsidRPr="004C5D83">
        <w:t>ToT</w:t>
      </w:r>
      <w:proofErr w:type="spellEnd"/>
      <w:r w:rsidR="00790A62" w:rsidRPr="004C5D83">
        <w:t>) program on Disability Inclusive Education.</w:t>
      </w:r>
      <w:r w:rsidR="00790A62">
        <w:t xml:space="preserve"> </w:t>
      </w:r>
      <w:r w:rsidR="009F6E7C">
        <w:rPr>
          <w:spacing w:val="-3"/>
        </w:rPr>
        <w:t>Donor</w:t>
      </w:r>
      <w:r w:rsidR="001A64FC">
        <w:rPr>
          <w:spacing w:val="-3"/>
        </w:rPr>
        <w:t xml:space="preserve"> support is necessary t</w:t>
      </w:r>
      <w:r w:rsidRPr="00694CBE">
        <w:rPr>
          <w:spacing w:val="-3"/>
        </w:rPr>
        <w:t xml:space="preserve">o ensure the sustainability of </w:t>
      </w:r>
      <w:r w:rsidR="00715EB2">
        <w:rPr>
          <w:spacing w:val="-3"/>
        </w:rPr>
        <w:t xml:space="preserve">education </w:t>
      </w:r>
      <w:r w:rsidRPr="00694CBE">
        <w:rPr>
          <w:spacing w:val="-3"/>
        </w:rPr>
        <w:t>initiatives,</w:t>
      </w:r>
      <w:r w:rsidR="00715EB2">
        <w:rPr>
          <w:spacing w:val="-3"/>
        </w:rPr>
        <w:t xml:space="preserve"> </w:t>
      </w:r>
      <w:r w:rsidRPr="00694CBE">
        <w:rPr>
          <w:spacing w:val="-3"/>
        </w:rPr>
        <w:t xml:space="preserve">although some communities are actively seeking local </w:t>
      </w:r>
      <w:r w:rsidR="009F6E7C">
        <w:rPr>
          <w:spacing w:val="-3"/>
        </w:rPr>
        <w:t xml:space="preserve">private-sector </w:t>
      </w:r>
      <w:r w:rsidRPr="00694CBE">
        <w:rPr>
          <w:spacing w:val="-3"/>
        </w:rPr>
        <w:t xml:space="preserve">funding to contribute to the long-term success of the </w:t>
      </w:r>
      <w:r w:rsidR="00790A62">
        <w:rPr>
          <w:spacing w:val="-3"/>
        </w:rPr>
        <w:t xml:space="preserve">ECD </w:t>
      </w:r>
      <w:r w:rsidRPr="00694CBE">
        <w:rPr>
          <w:spacing w:val="-3"/>
        </w:rPr>
        <w:t>program.</w:t>
      </w:r>
    </w:p>
    <w:p w14:paraId="263DD026" w14:textId="129F57B9" w:rsidR="00DF263E" w:rsidRPr="008B1F79" w:rsidRDefault="00DF263E" w:rsidP="008B1F79">
      <w:pPr>
        <w:rPr>
          <w:rFonts w:asciiTheme="majorHAnsi" w:hAnsiTheme="majorHAnsi"/>
          <w:color w:val="003478" w:themeColor="accent1"/>
          <w:sz w:val="28"/>
          <w:szCs w:val="28"/>
        </w:rPr>
      </w:pPr>
      <w:bookmarkStart w:id="35" w:name="_Hlk139825477"/>
      <w:r w:rsidRPr="008B1F79">
        <w:rPr>
          <w:rFonts w:asciiTheme="majorHAnsi" w:hAnsiTheme="majorHAnsi"/>
          <w:color w:val="003478" w:themeColor="accent1"/>
          <w:sz w:val="28"/>
          <w:szCs w:val="28"/>
        </w:rPr>
        <w:t>"Children are our hopes and aspiration. The education intervention enabled our children to improve their behaviour and learn. We're really pleased about the education facility for our kids." Focus Group Discussion in Camp 15 (male).</w:t>
      </w:r>
    </w:p>
    <w:bookmarkEnd w:id="35"/>
    <w:p w14:paraId="73CB3F21" w14:textId="76B48374" w:rsidR="00630672" w:rsidRPr="007D3D73" w:rsidRDefault="005E596D" w:rsidP="00630672">
      <w:pPr>
        <w:rPr>
          <w:sz w:val="22"/>
          <w:szCs w:val="22"/>
        </w:rPr>
      </w:pPr>
      <w:r>
        <w:t xml:space="preserve">FGDs with parents of adolescent </w:t>
      </w:r>
      <w:r w:rsidR="00C03688">
        <w:t>girls</w:t>
      </w:r>
      <w:r>
        <w:t xml:space="preserve"> </w:t>
      </w:r>
      <w:r w:rsidR="0018386D">
        <w:t xml:space="preserve">involved in AHP </w:t>
      </w:r>
      <w:r w:rsidR="00F91244">
        <w:t>learning centres</w:t>
      </w:r>
      <w:r>
        <w:t xml:space="preserve"> </w:t>
      </w:r>
      <w:r w:rsidR="00A11131">
        <w:t>within camps</w:t>
      </w:r>
      <w:r w:rsidR="00F41564" w:rsidRPr="00303CAF">
        <w:t xml:space="preserve"> expressed the positive impact it had on their daughters, who acquired essential skills in writing, reading, and hygiene practices. These newfound skills also benefited </w:t>
      </w:r>
      <w:r w:rsidR="0018386D">
        <w:t>the girls’</w:t>
      </w:r>
      <w:r w:rsidR="00620E4C">
        <w:t xml:space="preserve"> parents</w:t>
      </w:r>
      <w:r w:rsidR="008A45A7">
        <w:t xml:space="preserve"> and the broader community</w:t>
      </w:r>
      <w:r w:rsidR="00F41564" w:rsidRPr="00303CAF">
        <w:t>, as the</w:t>
      </w:r>
      <w:r w:rsidR="0018386D">
        <w:t xml:space="preserve"> </w:t>
      </w:r>
      <w:r w:rsidR="009F6E7C">
        <w:t>daughters</w:t>
      </w:r>
      <w:r w:rsidR="0018386D">
        <w:t xml:space="preserve"> shared </w:t>
      </w:r>
      <w:r w:rsidR="00553F3C">
        <w:t>information on how to</w:t>
      </w:r>
      <w:r w:rsidR="00F41564" w:rsidRPr="00303CAF">
        <w:t xml:space="preserve"> use calendars, understand captions, and access healthcare information</w:t>
      </w:r>
      <w:r w:rsidR="008A45A7">
        <w:t>, including</w:t>
      </w:r>
      <w:r w:rsidR="00F41564" w:rsidRPr="00303CAF">
        <w:t xml:space="preserve"> through English videos. One participant mentioned </w:t>
      </w:r>
      <w:r w:rsidR="00F630A6">
        <w:t>that her</w:t>
      </w:r>
      <w:r w:rsidR="00F41564" w:rsidRPr="00303CAF">
        <w:t xml:space="preserve"> daughter's influence led her to purchase a mobile phone and </w:t>
      </w:r>
      <w:r w:rsidR="00F630A6">
        <w:t xml:space="preserve">her daughter taught </w:t>
      </w:r>
      <w:r w:rsidR="00F41564" w:rsidRPr="00303CAF">
        <w:t>her how to save</w:t>
      </w:r>
      <w:r w:rsidR="00F91244">
        <w:t xml:space="preserve"> important</w:t>
      </w:r>
      <w:r w:rsidR="00F41564" w:rsidRPr="00303CAF">
        <w:t xml:space="preserve"> phone numbers</w:t>
      </w:r>
      <w:r w:rsidR="00F630A6">
        <w:t xml:space="preserve"> that she might need</w:t>
      </w:r>
      <w:r w:rsidR="00F41564" w:rsidRPr="00303CAF">
        <w:t>. The positive changes observed in</w:t>
      </w:r>
      <w:r w:rsidR="00F630A6">
        <w:t xml:space="preserve"> adolescent girls attending </w:t>
      </w:r>
      <w:r w:rsidR="00F91244">
        <w:t>learning centres</w:t>
      </w:r>
      <w:r w:rsidR="00F41564" w:rsidRPr="00303CAF">
        <w:t xml:space="preserve"> </w:t>
      </w:r>
      <w:r w:rsidR="0018365A">
        <w:t xml:space="preserve">had a ripple effect, inspiring </w:t>
      </w:r>
      <w:r w:rsidR="00F41564" w:rsidRPr="00303CAF">
        <w:t xml:space="preserve">others in the camp to seek </w:t>
      </w:r>
      <w:r w:rsidR="0018365A">
        <w:t xml:space="preserve">formal or informal </w:t>
      </w:r>
      <w:r w:rsidR="00F41564" w:rsidRPr="00303CAF">
        <w:t xml:space="preserve">education. </w:t>
      </w:r>
    </w:p>
    <w:p w14:paraId="656BA5F0" w14:textId="3D54D092" w:rsidR="00F41564" w:rsidRPr="00694CBE" w:rsidRDefault="00E92773" w:rsidP="00344531">
      <w:pPr>
        <w:rPr>
          <w:spacing w:val="-2"/>
        </w:rPr>
      </w:pPr>
      <w:r>
        <w:t>Participants</w:t>
      </w:r>
      <w:r w:rsidR="00630672" w:rsidRPr="00344531">
        <w:t xml:space="preserve"> </w:t>
      </w:r>
      <w:r w:rsidR="00F91244" w:rsidRPr="00F91244">
        <w:t>expressed</w:t>
      </w:r>
      <w:r w:rsidR="00630672" w:rsidRPr="00344531">
        <w:t xml:space="preserve"> a desire for the learning centre</w:t>
      </w:r>
      <w:r w:rsidR="00C67AB3">
        <w:t>s</w:t>
      </w:r>
      <w:r w:rsidR="00630672" w:rsidRPr="00344531">
        <w:t xml:space="preserve"> to provide education beyond the current levels </w:t>
      </w:r>
      <w:r w:rsidR="005915A0">
        <w:t xml:space="preserve">of </w:t>
      </w:r>
      <w:r w:rsidR="00C67AB3">
        <w:t xml:space="preserve">one, two and three and </w:t>
      </w:r>
      <w:r w:rsidR="00630672" w:rsidRPr="00344531">
        <w:t xml:space="preserve">to cater to a wider age range. </w:t>
      </w:r>
      <w:r w:rsidR="00E13CE6" w:rsidRPr="00694CBE">
        <w:rPr>
          <w:spacing w:val="-2"/>
        </w:rPr>
        <w:t xml:space="preserve">There is a call for more schools, particularly on a level-wise basis up to Class-10, to ensure education for children in camps. </w:t>
      </w:r>
      <w:r w:rsidR="00AD7350">
        <w:rPr>
          <w:spacing w:val="-2"/>
        </w:rPr>
        <w:t>Participants</w:t>
      </w:r>
      <w:r w:rsidR="00AD7350" w:rsidRPr="00694CBE">
        <w:rPr>
          <w:spacing w:val="-2"/>
        </w:rPr>
        <w:t xml:space="preserve"> </w:t>
      </w:r>
      <w:r w:rsidR="009F6E7C">
        <w:rPr>
          <w:spacing w:val="-2"/>
        </w:rPr>
        <w:t>emphasised</w:t>
      </w:r>
      <w:r w:rsidR="00AD7350" w:rsidRPr="00694CBE">
        <w:rPr>
          <w:spacing w:val="-2"/>
        </w:rPr>
        <w:t xml:space="preserve"> the positive impact </w:t>
      </w:r>
      <w:r w:rsidR="00AD7350">
        <w:rPr>
          <w:spacing w:val="-2"/>
        </w:rPr>
        <w:t xml:space="preserve">that education was having </w:t>
      </w:r>
      <w:r w:rsidR="00AD7350" w:rsidRPr="00694CBE">
        <w:rPr>
          <w:spacing w:val="-2"/>
        </w:rPr>
        <w:t>on gender equality, protection, and livelihood skills</w:t>
      </w:r>
      <w:r w:rsidR="00004176">
        <w:rPr>
          <w:spacing w:val="-2"/>
        </w:rPr>
        <w:t xml:space="preserve"> such as sewing</w:t>
      </w:r>
      <w:r w:rsidR="00AD7350">
        <w:rPr>
          <w:spacing w:val="-2"/>
        </w:rPr>
        <w:t>, as well as improved</w:t>
      </w:r>
      <w:r w:rsidR="00AD7350" w:rsidRPr="00694CBE">
        <w:rPr>
          <w:spacing w:val="-2"/>
        </w:rPr>
        <w:t xml:space="preserve"> confidence</w:t>
      </w:r>
      <w:r w:rsidR="00004176">
        <w:rPr>
          <w:spacing w:val="-2"/>
        </w:rPr>
        <w:t xml:space="preserve"> and </w:t>
      </w:r>
      <w:r w:rsidR="00AD7350">
        <w:rPr>
          <w:spacing w:val="-2"/>
        </w:rPr>
        <w:t>better</w:t>
      </w:r>
      <w:r w:rsidR="00AD7350" w:rsidRPr="00694CBE">
        <w:rPr>
          <w:spacing w:val="-2"/>
        </w:rPr>
        <w:t xml:space="preserve"> communication within households. </w:t>
      </w:r>
      <w:r w:rsidR="00AD7350">
        <w:t>However,</w:t>
      </w:r>
      <w:r w:rsidR="00630672" w:rsidRPr="00344531">
        <w:t xml:space="preserve"> </w:t>
      </w:r>
      <w:r w:rsidR="00E13CE6">
        <w:t xml:space="preserve">participants </w:t>
      </w:r>
      <w:r w:rsidR="009F6E7C">
        <w:t>emphasised</w:t>
      </w:r>
      <w:r w:rsidR="00630672" w:rsidRPr="00344531">
        <w:t xml:space="preserve"> the need for separate toilet facilities for boys and girls at the learning centre.</w:t>
      </w:r>
      <w:r w:rsidR="00316435" w:rsidRPr="00316435">
        <w:rPr>
          <w:spacing w:val="-2"/>
        </w:rPr>
        <w:t xml:space="preserve"> </w:t>
      </w:r>
      <w:r w:rsidR="00316435">
        <w:rPr>
          <w:spacing w:val="-2"/>
        </w:rPr>
        <w:t xml:space="preserve">Participants in FGDs and interviews also expressed concerns about food shortages </w:t>
      </w:r>
      <w:r w:rsidR="00316435" w:rsidRPr="00694CBE">
        <w:rPr>
          <w:spacing w:val="-2"/>
        </w:rPr>
        <w:t xml:space="preserve">compromising children's education and forcing them into child </w:t>
      </w:r>
      <w:r w:rsidR="002E6D4A" w:rsidRPr="00694CBE">
        <w:rPr>
          <w:spacing w:val="-2"/>
        </w:rPr>
        <w:t>labour.</w:t>
      </w:r>
    </w:p>
    <w:p w14:paraId="6DC9D6A1" w14:textId="0D843F49" w:rsidR="00F41564" w:rsidRPr="00303CAF" w:rsidRDefault="00F41564" w:rsidP="00634A2F">
      <w:pPr>
        <w:spacing w:before="100" w:after="100" w:line="240" w:lineRule="atLeast"/>
      </w:pPr>
      <w:r w:rsidRPr="00303CAF">
        <w:t xml:space="preserve">Participants in the education program acknowledged the importance of community involvement and effective communication in the Rohingya language. However, concerns were raised regarding the decreasing number of volunteers and project closures. They </w:t>
      </w:r>
      <w:r w:rsidR="009F6E7C">
        <w:t>emphasised</w:t>
      </w:r>
      <w:r w:rsidRPr="00303CAF">
        <w:t xml:space="preserve"> the need for continuous training and support, given the challenging camp conditions. Participants also expressed the need for more resources to meet their daily needs and requested assistance in obtaining wheelchairs for </w:t>
      </w:r>
      <w:r w:rsidR="00C758F8">
        <w:t xml:space="preserve">daughters with a disability. </w:t>
      </w:r>
    </w:p>
    <w:p w14:paraId="3FDF40FD" w14:textId="136D40DC" w:rsidR="00DF263E" w:rsidRDefault="00DF263E">
      <w:pPr>
        <w:rPr>
          <w:color w:val="003478" w:themeColor="accent1"/>
          <w:sz w:val="22"/>
          <w:szCs w:val="22"/>
        </w:rPr>
      </w:pPr>
      <w:r w:rsidRPr="12745479">
        <w:rPr>
          <w:color w:val="003478" w:themeColor="accent1"/>
          <w:sz w:val="22"/>
          <w:szCs w:val="22"/>
        </w:rPr>
        <w:br w:type="page"/>
      </w:r>
    </w:p>
    <w:p w14:paraId="733BD4A6" w14:textId="2F36891A" w:rsidR="00F41564" w:rsidRPr="00282416" w:rsidRDefault="00DF263E" w:rsidP="00634A2F">
      <w:pPr>
        <w:spacing w:after="200" w:line="240" w:lineRule="atLeast"/>
        <w:rPr>
          <w:b/>
          <w:sz w:val="24"/>
          <w:szCs w:val="24"/>
          <w:u w:val="single"/>
        </w:rPr>
      </w:pPr>
      <w:r w:rsidRPr="00282416">
        <w:rPr>
          <w:b/>
          <w:color w:val="003478" w:themeColor="accent1"/>
          <w:sz w:val="24"/>
          <w:szCs w:val="24"/>
          <w:u w:val="single"/>
        </w:rPr>
        <w:lastRenderedPageBreak/>
        <w:t>WASH (Water, Sanitation and Hygiene)</w:t>
      </w:r>
    </w:p>
    <w:p w14:paraId="1349BC3D" w14:textId="77777777" w:rsidR="00811BB5" w:rsidRDefault="00811BB5" w:rsidP="00811BB5">
      <w:pPr>
        <w:rPr>
          <w:b/>
          <w:bCs/>
          <w:sz w:val="24"/>
          <w:szCs w:val="24"/>
        </w:rPr>
      </w:pPr>
      <w:r w:rsidRPr="6D911E1D">
        <w:rPr>
          <w:b/>
          <w:bCs/>
          <w:sz w:val="24"/>
          <w:szCs w:val="24"/>
        </w:rPr>
        <w:t>Rating:</w:t>
      </w:r>
      <w:r>
        <w:tab/>
      </w:r>
      <w:r w:rsidRPr="6D911E1D">
        <w:rPr>
          <w:b/>
          <w:bCs/>
          <w:sz w:val="24"/>
          <w:szCs w:val="24"/>
        </w:rPr>
        <w:t>CONDUCIVE</w:t>
      </w:r>
    </w:p>
    <w:p w14:paraId="5575C643" w14:textId="2434214D" w:rsidR="00385259" w:rsidRDefault="00F41564" w:rsidP="00634A2F">
      <w:pPr>
        <w:spacing w:before="100" w:after="100" w:line="240" w:lineRule="atLeast"/>
      </w:pPr>
      <w:r w:rsidRPr="00584B04">
        <w:t xml:space="preserve">WASH interventions have been implemented in various communities and camps, aiming to address the high demand for clean water and reduce waterborne illnesses. </w:t>
      </w:r>
      <w:r>
        <w:t xml:space="preserve">This section covers the various initiatives primarily intended to enhance community health. These included: (1) installation </w:t>
      </w:r>
      <w:r w:rsidR="00E25FD4" w:rsidRPr="00344531">
        <w:t>&amp; maintenance</w:t>
      </w:r>
      <w:r w:rsidR="00E25FD4">
        <w:rPr>
          <w:rStyle w:val="cf01"/>
        </w:rPr>
        <w:t xml:space="preserve"> </w:t>
      </w:r>
      <w:r>
        <w:t>of water supplies and training of water caretakers to maintain them; (2) installation</w:t>
      </w:r>
      <w:r w:rsidR="00E25FD4" w:rsidRPr="00344531">
        <w:t xml:space="preserve"> &amp; maintenance</w:t>
      </w:r>
      <w:r>
        <w:t xml:space="preserve"> of latrines and sanitation facilities; (3) health, </w:t>
      </w:r>
      <w:r w:rsidR="00AE0587">
        <w:t xml:space="preserve">and </w:t>
      </w:r>
      <w:r>
        <w:t xml:space="preserve">hygiene awareness training and the establishment of WASH committees. </w:t>
      </w:r>
    </w:p>
    <w:p w14:paraId="42E7BDAB" w14:textId="32EA96A8" w:rsidR="00202DCF" w:rsidRDefault="00F41564" w:rsidP="00202DCF">
      <w:pPr>
        <w:rPr>
          <w:sz w:val="22"/>
          <w:szCs w:val="22"/>
        </w:rPr>
      </w:pPr>
      <w:r w:rsidRPr="00584B04">
        <w:t>The availability of clean water has had a significantly positive effect on the well-being and health of the Rohingya community. Access to clean water has led to a noticeable reduction in illnesses among children and family members compared to their initial arrival. The active involvement of Rohingya volunteers in cleaning and waste collection activities has played a crucial role in promoting health and sanitation awareness. Through direct visits to shelters, these volunteers have been instrumental in educating the community about good hygiene practices. Additionally, their involvement has created an effective feedback mechanism, enabling direct interactions and responses with aid agencies to address the specific needs of the community.</w:t>
      </w:r>
      <w:r w:rsidR="00202DCF" w:rsidRPr="00202DCF">
        <w:rPr>
          <w:sz w:val="22"/>
          <w:szCs w:val="22"/>
        </w:rPr>
        <w:t xml:space="preserve"> </w:t>
      </w:r>
      <w:r w:rsidR="00202DCF" w:rsidRPr="00344531">
        <w:t>The feedback mechanism in place has proven effective in addressing community concerns and needs</w:t>
      </w:r>
      <w:r w:rsidR="00E84609">
        <w:t xml:space="preserve"> </w:t>
      </w:r>
      <w:r w:rsidR="00833D52">
        <w:t>and</w:t>
      </w:r>
      <w:r w:rsidR="00833D52" w:rsidRPr="00833D52">
        <w:t xml:space="preserve"> informing</w:t>
      </w:r>
      <w:r w:rsidR="00202DCF" w:rsidRPr="00344531">
        <w:t xml:space="preserve"> programming decisions (</w:t>
      </w:r>
      <w:r w:rsidR="00AD5720">
        <w:t>s</w:t>
      </w:r>
      <w:r w:rsidR="00202DCF" w:rsidRPr="00344531">
        <w:t xml:space="preserve">ee Figure </w:t>
      </w:r>
      <w:r w:rsidR="00022BE2">
        <w:t>6</w:t>
      </w:r>
      <w:r w:rsidR="00202DCF" w:rsidRPr="00344531">
        <w:t xml:space="preserve">). </w:t>
      </w:r>
      <w:r w:rsidR="00AD5720">
        <w:t>Interview participants provided examples of</w:t>
      </w:r>
      <w:r w:rsidR="00202DCF" w:rsidRPr="00344531">
        <w:t xml:space="preserve"> prompt responses to complaints, such as </w:t>
      </w:r>
      <w:r w:rsidR="002E6D4A">
        <w:t>repairing</w:t>
      </w:r>
      <w:r w:rsidR="00202DCF" w:rsidRPr="00344531">
        <w:t xml:space="preserve"> a nearby tube well by World Vision and swift action by CARE in response to an environmental issue. Individuals have also reported incidents and sought assistance from various sources, including teachers, site management offices, and field volunteers. However, occasional delays in resolving incidents due to multiple ongoing cases are acknowledged. Complaint filing is available, although significant delays in resolution may occur. </w:t>
      </w:r>
      <w:r w:rsidR="00AE0587">
        <w:t>Feedback plays</w:t>
      </w:r>
      <w:r w:rsidR="00202DCF" w:rsidRPr="00344531">
        <w:t xml:space="preserve"> a crucial role in shaping and improving programming efforts.</w:t>
      </w:r>
    </w:p>
    <w:p w14:paraId="616216D7" w14:textId="421A0EAE" w:rsidR="00A0493B" w:rsidRPr="002E6D4A" w:rsidRDefault="00C025DB" w:rsidP="002E6D4A">
      <w:r>
        <w:rPr>
          <w:spacing w:val="-2"/>
        </w:rPr>
        <w:t xml:space="preserve">Historically, </w:t>
      </w:r>
      <w:r w:rsidR="00A0493B" w:rsidRPr="005A0DA6">
        <w:rPr>
          <w:spacing w:val="-2"/>
        </w:rPr>
        <w:t xml:space="preserve">an important and urgent cause of illness </w:t>
      </w:r>
      <w:r>
        <w:rPr>
          <w:spacing w:val="-2"/>
        </w:rPr>
        <w:t xml:space="preserve">in the camps </w:t>
      </w:r>
      <w:r w:rsidR="00A0493B" w:rsidRPr="005A0DA6">
        <w:rPr>
          <w:spacing w:val="-2"/>
        </w:rPr>
        <w:t xml:space="preserve">was a lack of access to clean water and poor hygiene awareness. </w:t>
      </w:r>
      <w:r w:rsidR="00344FFB" w:rsidRPr="00D9679D">
        <w:t>According to project participants, notable improvements in various impact areas have contributed to a reduction in illness. These significant changes can be attributed to the following key factors</w:t>
      </w:r>
      <w:r w:rsidR="00344FFB">
        <w:t>:</w:t>
      </w:r>
    </w:p>
    <w:p w14:paraId="0A941E03" w14:textId="4F642090" w:rsidR="00F41564" w:rsidRPr="00584B04" w:rsidRDefault="00F41564" w:rsidP="00344531">
      <w:pPr>
        <w:pStyle w:val="ListParagraph"/>
        <w:spacing w:before="100" w:after="100" w:line="240" w:lineRule="atLeast"/>
        <w:ind w:left="340"/>
        <w:contextualSpacing w:val="0"/>
      </w:pPr>
    </w:p>
    <w:p w14:paraId="73D3EC62" w14:textId="3200075A" w:rsidR="002E6D4A" w:rsidRDefault="00F41564" w:rsidP="000756B5">
      <w:pPr>
        <w:pStyle w:val="ListParagraph"/>
        <w:numPr>
          <w:ilvl w:val="0"/>
          <w:numId w:val="12"/>
        </w:numPr>
        <w:spacing w:before="100" w:after="100" w:line="240" w:lineRule="atLeast"/>
        <w:ind w:left="340" w:hanging="340"/>
        <w:contextualSpacing w:val="0"/>
      </w:pPr>
      <w:r w:rsidRPr="00584B04">
        <w:t xml:space="preserve">Access to toilets and bathroom facilities has had a </w:t>
      </w:r>
      <w:r w:rsidR="00202DCF">
        <w:t>positive</w:t>
      </w:r>
      <w:r w:rsidR="00202DCF" w:rsidRPr="00584B04">
        <w:t xml:space="preserve"> </w:t>
      </w:r>
      <w:r w:rsidRPr="00584B04">
        <w:t>impact on people's safety, privacy, and sense of cleanliness</w:t>
      </w:r>
      <w:r>
        <w:t xml:space="preserve">, </w:t>
      </w:r>
      <w:r w:rsidRPr="00584B04">
        <w:t>respect,</w:t>
      </w:r>
      <w:r>
        <w:t xml:space="preserve"> and dignity</w:t>
      </w:r>
      <w:r w:rsidRPr="00584B04">
        <w:t xml:space="preserve">. </w:t>
      </w:r>
      <w:r w:rsidR="00AE0587">
        <w:t>Providing</w:t>
      </w:r>
      <w:r w:rsidRPr="00584B04">
        <w:t xml:space="preserve"> protected, safe, and relatively clean facilities has </w:t>
      </w:r>
      <w:r w:rsidR="00202DCF">
        <w:t>changed</w:t>
      </w:r>
      <w:r w:rsidR="00202DCF" w:rsidRPr="00584B04">
        <w:t xml:space="preserve"> </w:t>
      </w:r>
      <w:r w:rsidRPr="00584B04">
        <w:t>the environment from open defecation to one that upholds dignity and hygiene standards.</w:t>
      </w:r>
    </w:p>
    <w:p w14:paraId="12673BC7" w14:textId="19FDE603" w:rsidR="00A06523" w:rsidRPr="002E6D4A" w:rsidRDefault="00A57AC3" w:rsidP="000756B5">
      <w:pPr>
        <w:pStyle w:val="ListParagraph"/>
        <w:numPr>
          <w:ilvl w:val="0"/>
          <w:numId w:val="12"/>
        </w:numPr>
        <w:spacing w:before="100" w:after="100" w:line="240" w:lineRule="atLeast"/>
        <w:ind w:left="340" w:hanging="340"/>
        <w:contextualSpacing w:val="0"/>
      </w:pPr>
      <w:r>
        <w:t>However, it is important to acknowledge that there are still safety issues for women when accessing the toilet facilities at night.</w:t>
      </w:r>
      <w:r w:rsidR="00F41564" w:rsidRPr="00584B04">
        <w:t xml:space="preserve"> The combination of distance, inadequate lighting</w:t>
      </w:r>
      <w:r w:rsidR="00F41564">
        <w:t xml:space="preserve"> in some camps</w:t>
      </w:r>
      <w:r w:rsidR="00F41564" w:rsidRPr="00584B04">
        <w:t>, and the overall security situation in the camp</w:t>
      </w:r>
      <w:r>
        <w:t>s</w:t>
      </w:r>
      <w:r w:rsidR="00F41564" w:rsidRPr="00584B04">
        <w:t xml:space="preserve"> </w:t>
      </w:r>
      <w:r w:rsidR="002E6D4A">
        <w:t>mean</w:t>
      </w:r>
      <w:r w:rsidR="00AA4750">
        <w:t xml:space="preserve"> they do not feel comfortable or secure </w:t>
      </w:r>
      <w:r w:rsidR="009F6E7C">
        <w:t>using</w:t>
      </w:r>
      <w:r w:rsidR="00AA4750">
        <w:t xml:space="preserve"> the toilets after dark</w:t>
      </w:r>
      <w:r w:rsidR="00F41564" w:rsidRPr="00584B04">
        <w:t>. Addressing these concerns should be a priority to ensure the well-being and security of all individuals.</w:t>
      </w:r>
    </w:p>
    <w:p w14:paraId="3640F514" w14:textId="39D5BC1A" w:rsidR="6BBE975D" w:rsidRDefault="6BBE975D" w:rsidP="008B1F79">
      <w:pPr>
        <w:rPr>
          <w:b/>
          <w:sz w:val="28"/>
          <w:szCs w:val="28"/>
        </w:rPr>
      </w:pPr>
      <w:r w:rsidRPr="008B1F79">
        <w:rPr>
          <w:rFonts w:asciiTheme="majorHAnsi" w:hAnsiTheme="majorHAnsi"/>
          <w:color w:val="003478" w:themeColor="accent1"/>
          <w:sz w:val="28"/>
          <w:szCs w:val="28"/>
        </w:rPr>
        <w:t>"Since addressing hygiene issues and implementing WASH services, we have noticed a significant decrease in the frequency of illnesses compared to before. However, the overall cleanliness of the environment is still not at the desired level, and there is a range of sicknesses prevailing within the community." Focus Group Discussion in Camp 16 (female).</w:t>
      </w:r>
    </w:p>
    <w:p w14:paraId="4911E8A8" w14:textId="255D83C2" w:rsidR="00F41564" w:rsidRPr="00584B04" w:rsidRDefault="00F41564" w:rsidP="000756B5">
      <w:pPr>
        <w:pStyle w:val="ListParagraph"/>
        <w:numPr>
          <w:ilvl w:val="0"/>
          <w:numId w:val="12"/>
        </w:numPr>
        <w:spacing w:before="100" w:after="100" w:line="240" w:lineRule="atLeast"/>
        <w:ind w:left="340" w:hanging="340"/>
        <w:contextualSpacing w:val="0"/>
      </w:pPr>
      <w:r w:rsidRPr="00584B04">
        <w:t xml:space="preserve">Ongoing awareness campaigns and waste collection efforts by volunteers have resulted in significant improvements in hygiene practices and food safety. Initially, the situation was dire, with </w:t>
      </w:r>
      <w:r w:rsidR="00AE0587">
        <w:t>waste bins</w:t>
      </w:r>
      <w:r w:rsidRPr="00584B04">
        <w:t xml:space="preserve"> being </w:t>
      </w:r>
      <w:r w:rsidR="00AE0587">
        <w:t>underutilised</w:t>
      </w:r>
      <w:r w:rsidRPr="00584B04">
        <w:t xml:space="preserve"> and improper </w:t>
      </w:r>
      <w:r w:rsidR="00AE0587">
        <w:t>food disposal</w:t>
      </w:r>
      <w:r w:rsidRPr="00584B04">
        <w:t xml:space="preserve">, leading to unsanitary conditions and children consuming food from unreliable sources. However, through consistent efforts, the community has transitioned to a </w:t>
      </w:r>
      <w:r>
        <w:t>relatively clean</w:t>
      </w:r>
      <w:r w:rsidRPr="00584B04">
        <w:t xml:space="preserve"> environment, with </w:t>
      </w:r>
      <w:r w:rsidR="00A871C9">
        <w:t xml:space="preserve">proper use </w:t>
      </w:r>
      <w:r w:rsidRPr="00584B04">
        <w:t>of wastebins. This positive change has been sustained over time, indicating the effectiveness of the awareness initiatives and the commitment of the volunteers.</w:t>
      </w:r>
    </w:p>
    <w:p w14:paraId="3AF9270C" w14:textId="0285AD42" w:rsidR="00AD2744" w:rsidRDefault="00F41564" w:rsidP="00634A2F">
      <w:pPr>
        <w:spacing w:before="100" w:after="100" w:line="240" w:lineRule="atLeast"/>
      </w:pPr>
      <w:r w:rsidRPr="00584B04">
        <w:lastRenderedPageBreak/>
        <w:t xml:space="preserve">Overall, the implementation of WASH interventions has </w:t>
      </w:r>
      <w:r w:rsidR="009F6E7C" w:rsidRPr="00584B04">
        <w:t>influenced</w:t>
      </w:r>
      <w:r w:rsidRPr="00584B04">
        <w:t xml:space="preserve"> the well-being and hygiene practices of the Rohingya community. However, it is crucial to address safety concerns, especially for vulnerable groups, and continue promoting awareness and waste management efforts to ensure the sustainability of these positive changes.</w:t>
      </w:r>
    </w:p>
    <w:p w14:paraId="68943D4B" w14:textId="1E1ED412" w:rsidR="33E78AC5" w:rsidRPr="008B1F79" w:rsidRDefault="33E78AC5" w:rsidP="008B1F79">
      <w:pPr>
        <w:rPr>
          <w:rFonts w:asciiTheme="majorHAnsi" w:hAnsiTheme="majorHAnsi"/>
          <w:color w:val="003478" w:themeColor="accent1"/>
          <w:sz w:val="28"/>
          <w:szCs w:val="28"/>
        </w:rPr>
      </w:pPr>
      <w:r w:rsidRPr="008B1F79">
        <w:rPr>
          <w:rFonts w:asciiTheme="majorHAnsi" w:hAnsiTheme="majorHAnsi"/>
          <w:color w:val="003478" w:themeColor="accent1"/>
          <w:sz w:val="28"/>
          <w:szCs w:val="28"/>
        </w:rPr>
        <w:t>"With the solid waste management program, our block waste management has been improved, we know what to put where, and we are aware that volunteers are coming to collect these wastes and they are managed properly in the solid waste management centre." Rohingya focus group discussion participant (male)</w:t>
      </w:r>
      <w:r w:rsidR="00D62414" w:rsidRPr="008B1F79">
        <w:rPr>
          <w:rFonts w:asciiTheme="majorHAnsi" w:hAnsiTheme="majorHAnsi"/>
          <w:color w:val="003478" w:themeColor="accent1"/>
          <w:sz w:val="28"/>
          <w:szCs w:val="28"/>
        </w:rPr>
        <w:t>.</w:t>
      </w:r>
    </w:p>
    <w:p w14:paraId="4E2DBC2E" w14:textId="33FB5160" w:rsidR="00F41564" w:rsidRPr="00D948B6" w:rsidRDefault="00F41564" w:rsidP="00344531">
      <w:r w:rsidRPr="00D948B6">
        <w:t xml:space="preserve">A key initiative aimed at ensuring the sustainability of WASH interventions was the implementation of a volunteer support program. </w:t>
      </w:r>
      <w:r w:rsidR="00E76E5B" w:rsidRPr="00D948B6">
        <w:t>The volunteers under</w:t>
      </w:r>
      <w:r w:rsidR="00E76E5B">
        <w:t xml:space="preserve">took </w:t>
      </w:r>
      <w:r w:rsidR="00E76E5B" w:rsidRPr="00D948B6">
        <w:t xml:space="preserve">comprehensive training to effectively promote sanitation awareness and facilitate the collection of valuable feedback from community </w:t>
      </w:r>
      <w:r w:rsidR="00344FFB" w:rsidRPr="00D948B6">
        <w:t>members.</w:t>
      </w:r>
      <w:r w:rsidR="00344FFB" w:rsidRPr="00344FFB">
        <w:t xml:space="preserve"> Volunteers</w:t>
      </w:r>
      <w:r w:rsidR="00A06523" w:rsidRPr="00344531">
        <w:t xml:space="preserve"> played an active role </w:t>
      </w:r>
      <w:r w:rsidR="00B821A1">
        <w:t xml:space="preserve">in multiple ways: </w:t>
      </w:r>
      <w:r w:rsidR="00A06523" w:rsidRPr="00344531">
        <w:t>collecting waste bins</w:t>
      </w:r>
      <w:r w:rsidR="00B821A1">
        <w:t>;</w:t>
      </w:r>
      <w:r w:rsidR="00A06523" w:rsidRPr="00344531">
        <w:t xml:space="preserve"> raising awareness</w:t>
      </w:r>
      <w:r w:rsidR="00B821A1">
        <w:t xml:space="preserve"> </w:t>
      </w:r>
      <w:r w:rsidR="00F124E7">
        <w:t>about</w:t>
      </w:r>
      <w:r w:rsidR="00B821A1">
        <w:t xml:space="preserve"> </w:t>
      </w:r>
      <w:r w:rsidR="00F124E7">
        <w:t>sanitation</w:t>
      </w:r>
      <w:r w:rsidR="00B821A1">
        <w:t xml:space="preserve"> practices </w:t>
      </w:r>
      <w:r w:rsidR="000E1B1C">
        <w:t>at the household level</w:t>
      </w:r>
      <w:r w:rsidR="00B821A1">
        <w:t xml:space="preserve">; </w:t>
      </w:r>
      <w:r w:rsidR="00A06523" w:rsidRPr="00344531">
        <w:t xml:space="preserve">direct observations </w:t>
      </w:r>
      <w:r w:rsidR="00151953">
        <w:t>during home visits</w:t>
      </w:r>
      <w:r w:rsidR="000E1B1C">
        <w:t>;</w:t>
      </w:r>
      <w:r w:rsidR="00151953">
        <w:t xml:space="preserve"> </w:t>
      </w:r>
      <w:r w:rsidR="00A06523" w:rsidRPr="00344531">
        <w:t>and gathering</w:t>
      </w:r>
      <w:r w:rsidR="00F124E7">
        <w:t xml:space="preserve"> wider</w:t>
      </w:r>
      <w:r w:rsidR="00A06523" w:rsidRPr="00344531">
        <w:t xml:space="preserve"> feedback from the community. This initiative has resulted in several benefits, including providing direct income</w:t>
      </w:r>
      <w:r w:rsidR="001660FC" w:rsidRPr="00344531">
        <w:t xml:space="preserve"> (volunteering stipends)</w:t>
      </w:r>
      <w:r w:rsidR="00A06523" w:rsidRPr="00344531">
        <w:t xml:space="preserve"> for the volunteers and contributing to </w:t>
      </w:r>
      <w:r w:rsidR="00AE0587">
        <w:t>creating</w:t>
      </w:r>
      <w:r w:rsidR="00A06523" w:rsidRPr="00344531">
        <w:t xml:space="preserve"> a cleaner environment within the community. </w:t>
      </w:r>
    </w:p>
    <w:p w14:paraId="7D91BE00" w14:textId="15508B41" w:rsidR="00BF328F" w:rsidRPr="00D948B6" w:rsidRDefault="00BF328F" w:rsidP="00344531"/>
    <w:p w14:paraId="52188728" w14:textId="33C261E2" w:rsidR="00DF263E" w:rsidRPr="00282416" w:rsidRDefault="00DF263E" w:rsidP="00344531">
      <w:pPr>
        <w:rPr>
          <w:b/>
          <w:sz w:val="24"/>
          <w:szCs w:val="24"/>
          <w:u w:val="single"/>
        </w:rPr>
      </w:pPr>
      <w:r w:rsidRPr="00282416">
        <w:rPr>
          <w:b/>
          <w:color w:val="003478" w:themeColor="accent1"/>
          <w:sz w:val="24"/>
          <w:szCs w:val="24"/>
          <w:u w:val="single"/>
        </w:rPr>
        <w:t>Disaster Risk Reduction (DRR)</w:t>
      </w:r>
    </w:p>
    <w:p w14:paraId="1E2E6629" w14:textId="77777777" w:rsidR="00DF263E" w:rsidRDefault="00DF263E" w:rsidP="00481A93">
      <w:pPr>
        <w:rPr>
          <w:b/>
          <w:sz w:val="24"/>
          <w:szCs w:val="24"/>
        </w:rPr>
      </w:pPr>
      <w:r w:rsidRPr="6D911E1D">
        <w:rPr>
          <w:b/>
          <w:sz w:val="24"/>
          <w:szCs w:val="24"/>
        </w:rPr>
        <w:t>Rating:</w:t>
      </w:r>
      <w:r w:rsidR="00481A93">
        <w:tab/>
      </w:r>
      <w:r w:rsidRPr="6D911E1D">
        <w:rPr>
          <w:b/>
          <w:sz w:val="24"/>
          <w:szCs w:val="24"/>
        </w:rPr>
        <w:t>CONDUCIVE</w:t>
      </w:r>
    </w:p>
    <w:p w14:paraId="04334E99" w14:textId="238883DD" w:rsidR="00B50C6C" w:rsidRPr="00DF263E" w:rsidRDefault="00B50C6C" w:rsidP="00DF263E">
      <w:pPr>
        <w:spacing w:after="200" w:line="240" w:lineRule="atLeast"/>
        <w:rPr>
          <w:b/>
        </w:rPr>
      </w:pPr>
      <w:r>
        <w:t>Cox’s Bazar is one of the most disaster-prone districts in Bangladesh, vulnerable to cyclones, floods, landslides, and other natural hazards that can cause loss of life and damage vital infrastructure in the camps.</w:t>
      </w:r>
      <w:r w:rsidRPr="5940EC4C">
        <w:rPr>
          <w:rFonts w:ascii="Roboto" w:hAnsi="Roboto"/>
          <w:color w:val="4A4A4A"/>
          <w:sz w:val="27"/>
          <w:szCs w:val="27"/>
        </w:rPr>
        <w:t xml:space="preserve"> </w:t>
      </w:r>
      <w:r>
        <w:t xml:space="preserve">DRR activities, such as creating pathways and responding to </w:t>
      </w:r>
      <w:r w:rsidR="00934669">
        <w:t>landslides, have</w:t>
      </w:r>
      <w:r>
        <w:t xml:space="preserve"> been integral to community safety, scale-up of volunteering employment in camps and </w:t>
      </w:r>
      <w:r w:rsidR="00AE0587">
        <w:t>creating</w:t>
      </w:r>
      <w:r w:rsidR="001C447C">
        <w:t xml:space="preserve"> </w:t>
      </w:r>
      <w:r>
        <w:t>a conducive environment for displaced people, especially the elderly and people with disabilit</w:t>
      </w:r>
      <w:r w:rsidR="002137AC">
        <w:t>ies</w:t>
      </w:r>
      <w:r>
        <w:t xml:space="preserve">. However, the limited working days for DRR volunteers pose challenges </w:t>
      </w:r>
      <w:r w:rsidR="00DE083F">
        <w:t xml:space="preserve">for them </w:t>
      </w:r>
      <w:r>
        <w:t xml:space="preserve">in </w:t>
      </w:r>
      <w:r w:rsidR="00A06523">
        <w:t xml:space="preserve">supporting </w:t>
      </w:r>
      <w:r>
        <w:t>their families, and they request more working opportunities in the future.</w:t>
      </w:r>
    </w:p>
    <w:p w14:paraId="348E3A49" w14:textId="1262A089" w:rsidR="00F41564" w:rsidRDefault="0053564A" w:rsidP="00344531">
      <w:r w:rsidRPr="00344531">
        <w:t xml:space="preserve">AHP partners have successfully implemented a comprehensive training program on first aid for volunteers, ensuring they are well-prepared to handle emergencies during natural disasters. Health centres have been equipped with essential tools and kits </w:t>
      </w:r>
      <w:r w:rsidR="00AE0587" w:rsidRPr="00AE0587">
        <w:t>to respond to such situations effectively</w:t>
      </w:r>
      <w:r w:rsidRPr="00344531">
        <w:t>. In addition to their roles as first responders, they also play a vital role in disseminating awareness-raising messages within the community and promptly addressing community requests when required.</w:t>
      </w:r>
      <w:r>
        <w:rPr>
          <w:sz w:val="22"/>
          <w:szCs w:val="22"/>
        </w:rPr>
        <w:t xml:space="preserve"> </w:t>
      </w:r>
      <w:r w:rsidR="00F41564" w:rsidRPr="00385CA6">
        <w:t xml:space="preserve">A notable example of their preparedness and response efforts was observed during </w:t>
      </w:r>
      <w:r w:rsidR="00F41564">
        <w:t>C</w:t>
      </w:r>
      <w:r w:rsidR="00F41564" w:rsidRPr="00385CA6">
        <w:t>yclone Mocha, where the community was well-prepared and took precautionary actions based on identified risk zones. Community members were swiftly moved to protection centr</w:t>
      </w:r>
      <w:r w:rsidR="00F41564">
        <w:t>e</w:t>
      </w:r>
      <w:r w:rsidR="00F41564" w:rsidRPr="00385CA6">
        <w:t>s, facilitated by early alerts that allowed them to be prepared and protect themselves. Despite over 2</w:t>
      </w:r>
      <w:r w:rsidR="00E30C58">
        <w:t>,</w:t>
      </w:r>
      <w:r w:rsidR="00F41564" w:rsidRPr="00385CA6">
        <w:t>000 house structures being damaged, the effective preparedness efforts and joint response by the humanitarian community resulted in no casualties.</w:t>
      </w:r>
    </w:p>
    <w:p w14:paraId="242B4E0D" w14:textId="7F75F6D8" w:rsidR="00DF263E" w:rsidRDefault="00DF263E" w:rsidP="00344531"/>
    <w:p w14:paraId="1B63E947" w14:textId="2060E406" w:rsidR="00DF263E" w:rsidRPr="00713B6A" w:rsidRDefault="00DF263E" w:rsidP="00344531">
      <w:pPr>
        <w:rPr>
          <w:b/>
          <w:color w:val="003478" w:themeColor="accent1"/>
          <w:sz w:val="24"/>
          <w:szCs w:val="24"/>
        </w:rPr>
      </w:pPr>
      <w:r w:rsidRPr="00713B6A">
        <w:rPr>
          <w:b/>
          <w:sz w:val="24"/>
          <w:szCs w:val="24"/>
        </w:rPr>
        <w:t>Outcome 2: Self-reliance</w:t>
      </w:r>
    </w:p>
    <w:tbl>
      <w:tblPr>
        <w:tblStyle w:val="TTMainTable"/>
        <w:tblW w:w="8789" w:type="dxa"/>
        <w:tblBorders>
          <w:top w:val="none" w:sz="0" w:space="0" w:color="auto"/>
          <w:bottom w:val="none" w:sz="0" w:space="0" w:color="auto"/>
          <w:insideH w:val="none" w:sz="0" w:space="0" w:color="auto"/>
        </w:tblBorders>
        <w:tblLook w:val="04A0" w:firstRow="1" w:lastRow="0" w:firstColumn="1" w:lastColumn="0" w:noHBand="0" w:noVBand="1"/>
      </w:tblPr>
      <w:tblGrid>
        <w:gridCol w:w="3402"/>
        <w:gridCol w:w="5387"/>
      </w:tblGrid>
      <w:tr w:rsidR="002037CF" w:rsidRPr="00641715" w14:paraId="7A563027" w14:textId="77777777" w:rsidTr="001463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2E9BC694" w14:textId="4A30FE53" w:rsidR="002037CF" w:rsidRPr="00641715" w:rsidRDefault="00AA456D" w:rsidP="001463D5">
            <w:pPr>
              <w:spacing w:before="100" w:after="100"/>
            </w:pPr>
            <w:r w:rsidRPr="001463D5">
              <w:rPr>
                <w:sz w:val="20"/>
              </w:rPr>
              <w:t>Communities</w:t>
            </w:r>
          </w:p>
        </w:tc>
        <w:tc>
          <w:tcPr>
            <w:tcW w:w="5387" w:type="dxa"/>
          </w:tcPr>
          <w:p w14:paraId="291DE13A" w14:textId="77777777" w:rsidR="002037CF" w:rsidRPr="00641715" w:rsidRDefault="002037CF">
            <w:pPr>
              <w:spacing w:before="100" w:after="100"/>
              <w:cnfStyle w:val="100000000000" w:firstRow="1" w:lastRow="0" w:firstColumn="0" w:lastColumn="0" w:oddVBand="0" w:evenVBand="0" w:oddHBand="0" w:evenHBand="0" w:firstRowFirstColumn="0" w:firstRowLastColumn="0" w:lastRowFirstColumn="0" w:lastRowLastColumn="0"/>
              <w:rPr>
                <w:noProof/>
              </w:rPr>
            </w:pPr>
            <w:r w:rsidRPr="003A4C39">
              <w:rPr>
                <w:noProof/>
                <w:sz w:val="20"/>
              </w:rPr>
              <w:t>Rating</w:t>
            </w:r>
          </w:p>
        </w:tc>
      </w:tr>
      <w:tr w:rsidR="002037CF" w:rsidRPr="00845C56" w14:paraId="3D993ABF" w14:textId="77777777" w:rsidTr="001463D5">
        <w:tc>
          <w:tcPr>
            <w:cnfStyle w:val="001000000000" w:firstRow="0" w:lastRow="0" w:firstColumn="1" w:lastColumn="0" w:oddVBand="0" w:evenVBand="0" w:oddHBand="0" w:evenHBand="0" w:firstRowFirstColumn="0" w:firstRowLastColumn="0" w:lastRowFirstColumn="0" w:lastRowLastColumn="0"/>
            <w:tcW w:w="3402" w:type="dxa"/>
            <w:vAlign w:val="center"/>
          </w:tcPr>
          <w:p w14:paraId="57825050" w14:textId="25BD684A" w:rsidR="002037CF" w:rsidRPr="00641715" w:rsidRDefault="00AA456D">
            <w:pPr>
              <w:spacing w:before="100" w:after="100"/>
            </w:pPr>
            <w:r w:rsidRPr="00BF642A">
              <w:rPr>
                <w:sz w:val="20"/>
              </w:rPr>
              <w:t>Camps (Displaced Refugees)</w:t>
            </w:r>
          </w:p>
        </w:tc>
        <w:tc>
          <w:tcPr>
            <w:tcW w:w="5387" w:type="dxa"/>
          </w:tcPr>
          <w:p w14:paraId="3D4FE88D" w14:textId="77777777" w:rsidR="002037CF" w:rsidRPr="00845C56" w:rsidRDefault="002037CF">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PROBLEMATIC</w:t>
            </w:r>
          </w:p>
        </w:tc>
      </w:tr>
      <w:tr w:rsidR="002037CF" w:rsidRPr="00845C56" w14:paraId="5EA94467" w14:textId="77777777" w:rsidTr="001463D5">
        <w:tc>
          <w:tcPr>
            <w:cnfStyle w:val="001000000000" w:firstRow="0" w:lastRow="0" w:firstColumn="1" w:lastColumn="0" w:oddVBand="0" w:evenVBand="0" w:oddHBand="0" w:evenHBand="0" w:firstRowFirstColumn="0" w:firstRowLastColumn="0" w:lastRowFirstColumn="0" w:lastRowLastColumn="0"/>
            <w:tcW w:w="3402" w:type="dxa"/>
            <w:vAlign w:val="center"/>
          </w:tcPr>
          <w:p w14:paraId="3A6F7CD7" w14:textId="6D00EC15" w:rsidR="002037CF" w:rsidRPr="00641715" w:rsidRDefault="00AA456D">
            <w:pPr>
              <w:spacing w:before="100" w:after="100"/>
            </w:pPr>
            <w:r w:rsidRPr="00BF642A">
              <w:rPr>
                <w:sz w:val="20"/>
              </w:rPr>
              <w:t>Host Communities</w:t>
            </w:r>
          </w:p>
        </w:tc>
        <w:tc>
          <w:tcPr>
            <w:tcW w:w="5387" w:type="dxa"/>
          </w:tcPr>
          <w:p w14:paraId="62151A92" w14:textId="77777777" w:rsidR="002037CF" w:rsidRPr="00845C56" w:rsidRDefault="002037CF">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CONDUCIVE</w:t>
            </w:r>
          </w:p>
        </w:tc>
      </w:tr>
    </w:tbl>
    <w:p w14:paraId="203C8FE9" w14:textId="052FEAB5" w:rsidR="00BF328F" w:rsidRDefault="00BF328F" w:rsidP="00344531"/>
    <w:p w14:paraId="441F8380" w14:textId="6EA7995F" w:rsidR="00C34DF0" w:rsidRPr="00344531" w:rsidRDefault="007F6AA6" w:rsidP="00BF642A">
      <w:r w:rsidRPr="00344531">
        <w:t xml:space="preserve">The </w:t>
      </w:r>
      <w:r w:rsidR="001660FC" w:rsidRPr="00344531">
        <w:t xml:space="preserve">program beneficiaries in </w:t>
      </w:r>
      <w:r w:rsidRPr="00344531">
        <w:t>host communities have largely achieved self-reliance through the AHP livelihood interventions, demonstrating their ability to sustain themselves without aid. However, the Rohingya community still face challenges due to limited employment opportunities and sustainable livelihood options (</w:t>
      </w:r>
      <w:r w:rsidR="00AA336A">
        <w:t>s</w:t>
      </w:r>
      <w:r w:rsidRPr="00344531">
        <w:t xml:space="preserve">ee Figure </w:t>
      </w:r>
      <w:r w:rsidR="00BF651A">
        <w:t>9</w:t>
      </w:r>
      <w:r w:rsidRPr="00344531">
        <w:t>). Despite these obstacles, there are</w:t>
      </w:r>
      <w:r w:rsidR="00393851" w:rsidRPr="00344531">
        <w:t xml:space="preserve"> few</w:t>
      </w:r>
      <w:r w:rsidRPr="00344531">
        <w:t xml:space="preserve"> example</w:t>
      </w:r>
      <w:r w:rsidR="007931BD">
        <w:t>s</w:t>
      </w:r>
      <w:r w:rsidRPr="00344531">
        <w:t xml:space="preserve"> of self-reliance in </w:t>
      </w:r>
      <w:r w:rsidRPr="00344531">
        <w:lastRenderedPageBreak/>
        <w:t>camps</w:t>
      </w:r>
      <w:r w:rsidR="004531CA">
        <w:t>, largely</w:t>
      </w:r>
      <w:r w:rsidRPr="00344531">
        <w:t xml:space="preserve"> </w:t>
      </w:r>
      <w:r w:rsidR="004531CA">
        <w:t>due to the</w:t>
      </w:r>
      <w:r w:rsidR="00AE0587">
        <w:t xml:space="preserve"> </w:t>
      </w:r>
      <w:r w:rsidRPr="00344531">
        <w:t xml:space="preserve">determination </w:t>
      </w:r>
      <w:r w:rsidR="004531CA">
        <w:t xml:space="preserve">of the refugee population and their strong </w:t>
      </w:r>
      <w:r w:rsidRPr="00344531">
        <w:t xml:space="preserve">aspirations for a better future. </w:t>
      </w:r>
    </w:p>
    <w:p w14:paraId="63CC5D48" w14:textId="356C8741" w:rsidR="00287353" w:rsidRPr="00D62414" w:rsidRDefault="00287353" w:rsidP="008B1F79">
      <w:pPr>
        <w:rPr>
          <w:rStyle w:val="DkBluetextbold"/>
          <w:rFonts w:asciiTheme="majorHAnsi" w:hAnsiTheme="majorHAnsi"/>
          <w:b w:val="0"/>
          <w:sz w:val="28"/>
          <w:szCs w:val="28"/>
        </w:rPr>
      </w:pPr>
      <w:r w:rsidRPr="008B1F79">
        <w:rPr>
          <w:rFonts w:asciiTheme="majorHAnsi" w:hAnsiTheme="majorHAnsi"/>
          <w:color w:val="003478" w:themeColor="accent1"/>
          <w:sz w:val="28"/>
          <w:szCs w:val="28"/>
        </w:rPr>
        <w:t>"</w:t>
      </w:r>
      <w:r w:rsidRPr="11004B99">
        <w:rPr>
          <w:rStyle w:val="DkBluetextbold"/>
          <w:rFonts w:asciiTheme="majorHAnsi" w:hAnsiTheme="majorHAnsi"/>
          <w:sz w:val="28"/>
          <w:szCs w:val="28"/>
        </w:rPr>
        <w:t>One woman said, “It has changed my life having training and developing tailoring skills. I have been learning more skills, like how to make fishing nets, which increased my earnings. Sewing machines are available in the centre here but it would be even better if they were available at our homes so we could maximise our earnings." Rohingya focus group discussion participant (Female)</w:t>
      </w:r>
    </w:p>
    <w:p w14:paraId="688D5AA1" w14:textId="504FC75E" w:rsidR="00F41564" w:rsidRDefault="006D5A7E" w:rsidP="00BF642A">
      <w:r>
        <w:t>Many AHP initiative</w:t>
      </w:r>
      <w:r w:rsidR="000B6713">
        <w:t>s</w:t>
      </w:r>
      <w:r>
        <w:t xml:space="preserve"> have contributed to building the resilience of the Rohingya </w:t>
      </w:r>
      <w:r w:rsidR="000A1DD0">
        <w:t xml:space="preserve">refugee and host </w:t>
      </w:r>
      <w:r>
        <w:t>communit</w:t>
      </w:r>
      <w:r w:rsidR="000A1DD0">
        <w:t>ies</w:t>
      </w:r>
      <w:r>
        <w:t xml:space="preserve">. </w:t>
      </w:r>
      <w:r w:rsidR="00AE0587">
        <w:t>Establishing</w:t>
      </w:r>
      <w:r w:rsidR="00F41564">
        <w:t xml:space="preserve"> the Safe Space and </w:t>
      </w:r>
      <w:r w:rsidR="00681C49">
        <w:t>Youth Clubs</w:t>
      </w:r>
      <w:r w:rsidR="00F41564">
        <w:t xml:space="preserve"> </w:t>
      </w:r>
      <w:r w:rsidR="00AE0587">
        <w:t>has</w:t>
      </w:r>
      <w:r w:rsidR="00F41564">
        <w:t xml:space="preserve"> provided </w:t>
      </w:r>
      <w:r w:rsidR="00681C49">
        <w:t xml:space="preserve">boys, </w:t>
      </w:r>
      <w:r w:rsidR="00F41564">
        <w:t>women and girls with life skills development and income-generating opportunities</w:t>
      </w:r>
      <w:r w:rsidR="00B94407">
        <w:t>. S</w:t>
      </w:r>
      <w:r w:rsidR="00F41564">
        <w:t xml:space="preserve">eparate rooms and community outreach initiatives have </w:t>
      </w:r>
      <w:r w:rsidR="00B94407">
        <w:t xml:space="preserve">effectively </w:t>
      </w:r>
      <w:r w:rsidR="00F41564">
        <w:t>addressed participation barriers. Waste collectors and DRR volunteers from the Rohingya community have contributed to cleanliness and community well-being</w:t>
      </w:r>
      <w:r w:rsidR="00ED6238">
        <w:t xml:space="preserve"> in the camps</w:t>
      </w:r>
      <w:r w:rsidR="00F41564">
        <w:t xml:space="preserve">, </w:t>
      </w:r>
      <w:r w:rsidR="00992F90">
        <w:t>while</w:t>
      </w:r>
      <w:r w:rsidR="00AE0587">
        <w:t xml:space="preserve"> </w:t>
      </w:r>
      <w:r w:rsidR="00992F90">
        <w:t>stipends</w:t>
      </w:r>
      <w:r w:rsidR="00AE0587">
        <w:t xml:space="preserve"> </w:t>
      </w:r>
      <w:r w:rsidR="00992F90">
        <w:t>have helped the</w:t>
      </w:r>
      <w:r w:rsidR="001D14B6">
        <w:t xml:space="preserve"> volunteers</w:t>
      </w:r>
      <w:r w:rsidR="00AE0587">
        <w:t xml:space="preserve"> t</w:t>
      </w:r>
      <w:r w:rsidR="00992F90">
        <w:t xml:space="preserve">o </w:t>
      </w:r>
      <w:r w:rsidR="00F41564">
        <w:t>achiev</w:t>
      </w:r>
      <w:r w:rsidR="00992F90">
        <w:t>e</w:t>
      </w:r>
      <w:r w:rsidR="00F41564">
        <w:t xml:space="preserve"> decent livelihoods. Furthermore, livelihood interventions have </w:t>
      </w:r>
      <w:r w:rsidR="00AD439D">
        <w:t>provided new</w:t>
      </w:r>
      <w:r w:rsidR="00F41564">
        <w:t xml:space="preserve"> careers, incomes, and socioeconomic status </w:t>
      </w:r>
      <w:r w:rsidR="00AD439D">
        <w:t>for</w:t>
      </w:r>
      <w:r w:rsidR="00AE0587">
        <w:t xml:space="preserve"> </w:t>
      </w:r>
      <w:r w:rsidR="00F41564">
        <w:t>young adults, particularly women who acquired tailoring skills</w:t>
      </w:r>
      <w:r w:rsidR="00A52106">
        <w:t>.</w:t>
      </w:r>
      <w:r w:rsidR="00AE0587">
        <w:t xml:space="preserve"> </w:t>
      </w:r>
      <w:r w:rsidR="00A52106">
        <w:t xml:space="preserve">This has led to </w:t>
      </w:r>
      <w:r w:rsidR="00F41564">
        <w:t>economic empowerment</w:t>
      </w:r>
      <w:r w:rsidR="00A52106">
        <w:t>,</w:t>
      </w:r>
      <w:r w:rsidR="00F41564">
        <w:t xml:space="preserve"> improved </w:t>
      </w:r>
      <w:r w:rsidR="009F6E7C">
        <w:t>well-being,</w:t>
      </w:r>
      <w:r w:rsidR="00A52106">
        <w:t xml:space="preserve"> and less family tensions</w:t>
      </w:r>
      <w:r w:rsidR="00F41564">
        <w:t xml:space="preserve">. These achievements highlight the importance of ongoing support </w:t>
      </w:r>
      <w:r w:rsidR="0046590D">
        <w:t>for these activities to sustain</w:t>
      </w:r>
      <w:r w:rsidR="00F41564">
        <w:t xml:space="preserve"> positive outcomes and foster </w:t>
      </w:r>
      <w:r w:rsidR="00AE0587">
        <w:t>community self-reliance</w:t>
      </w:r>
      <w:r w:rsidR="00F41564">
        <w:t>.</w:t>
      </w:r>
    </w:p>
    <w:p w14:paraId="180DAB24" w14:textId="4ABA6E8A" w:rsidR="003A72AA" w:rsidRDefault="00C4356B" w:rsidP="001660FC">
      <w:r>
        <w:t xml:space="preserve">Some host communities have faced high rates of school dropouts, and increased child labour in response to poverty, as </w:t>
      </w:r>
      <w:r w:rsidR="005844E3">
        <w:t>reported by community members during a FGD session.</w:t>
      </w:r>
      <w:r w:rsidR="003A72AA" w:rsidRPr="00344531">
        <w:t xml:space="preserve"> However, there has been a significant shift since </w:t>
      </w:r>
      <w:r w:rsidR="005844E3">
        <w:t>AHP initiatives began</w:t>
      </w:r>
      <w:r w:rsidR="003A72AA" w:rsidRPr="00344531">
        <w:t xml:space="preserve">, as community members and youth clubs have joined forces </w:t>
      </w:r>
      <w:r w:rsidR="00AE0587">
        <w:t>to address these challenges proactively</w:t>
      </w:r>
      <w:r w:rsidR="003A72AA" w:rsidRPr="00344531">
        <w:t xml:space="preserve">. </w:t>
      </w:r>
      <w:r w:rsidR="00327DE7">
        <w:t>The community is exploring</w:t>
      </w:r>
      <w:r w:rsidR="003A72AA" w:rsidRPr="00344531">
        <w:t xml:space="preserve"> opportunities for work and </w:t>
      </w:r>
      <w:r w:rsidR="00327DE7">
        <w:t xml:space="preserve">developing </w:t>
      </w:r>
      <w:r w:rsidR="003A72AA" w:rsidRPr="00344531">
        <w:t xml:space="preserve">solutions to crime, drug abuse, and early marriages. </w:t>
      </w:r>
      <w:r w:rsidR="00103298">
        <w:t xml:space="preserve">This is fostering an environment of collective problem-solving which the community believe will lead to more tangible actions in the future. </w:t>
      </w:r>
    </w:p>
    <w:p w14:paraId="335A527F" w14:textId="44431267" w:rsidR="00287353" w:rsidRPr="00D62414" w:rsidRDefault="00287353" w:rsidP="008B1F79">
      <w:pPr>
        <w:rPr>
          <w:rStyle w:val="DkBluetextbold"/>
          <w:rFonts w:asciiTheme="majorHAnsi" w:hAnsiTheme="majorHAnsi"/>
          <w:b w:val="0"/>
          <w:sz w:val="28"/>
          <w:szCs w:val="28"/>
        </w:rPr>
      </w:pPr>
      <w:r w:rsidRPr="008B1F79">
        <w:rPr>
          <w:rFonts w:asciiTheme="majorHAnsi" w:hAnsiTheme="majorHAnsi"/>
          <w:color w:val="003478" w:themeColor="accent1"/>
          <w:sz w:val="28"/>
          <w:szCs w:val="28"/>
        </w:rPr>
        <w:t>"</w:t>
      </w:r>
      <w:r w:rsidRPr="53979924">
        <w:rPr>
          <w:rStyle w:val="DkBluetextbold"/>
          <w:rFonts w:asciiTheme="majorHAnsi" w:hAnsiTheme="majorHAnsi"/>
          <w:sz w:val="28"/>
          <w:szCs w:val="28"/>
        </w:rPr>
        <w:t>Initially, when the youths began discussing child rights, I was unaware of their significance, and it wasn't something I prioritised. My main concern was ensuring my children received an education and behaved respectfully. At times, I resorted to physical punishment as a means of correcting their behaviour. However, I now understand that punishment is not an effective or appropriate method for guiding their behaviour</w:t>
      </w:r>
      <w:r w:rsidRPr="00344531">
        <w:rPr>
          <w:b/>
          <w:bCs/>
          <w:sz w:val="28"/>
          <w:szCs w:val="28"/>
        </w:rPr>
        <w:t>."</w:t>
      </w:r>
      <w:r w:rsidRPr="53979924">
        <w:rPr>
          <w:rStyle w:val="DkBluetextbold"/>
          <w:rFonts w:asciiTheme="majorHAnsi" w:hAnsiTheme="majorHAnsi"/>
          <w:sz w:val="28"/>
          <w:szCs w:val="28"/>
        </w:rPr>
        <w:t xml:space="preserve"> Teknaf Focus Group Discussion Host Community (male)</w:t>
      </w:r>
    </w:p>
    <w:p w14:paraId="11DAC189" w14:textId="46BAEFFC" w:rsidR="00F41564" w:rsidRPr="00733AB6" w:rsidRDefault="00416384" w:rsidP="00F41564">
      <w:pPr>
        <w:rPr>
          <w:lang w:eastAsia="en-AU"/>
        </w:rPr>
      </w:pPr>
      <w:r>
        <w:t xml:space="preserve">While gains have been made in women’s empowerment and livelihood skills due to the </w:t>
      </w:r>
      <w:r w:rsidR="00F41564" w:rsidRPr="005856AA">
        <w:t>establishment of Women and Girls Safe Space</w:t>
      </w:r>
      <w:r w:rsidR="00BF406B">
        <w:t>s</w:t>
      </w:r>
      <w:r>
        <w:t xml:space="preserve"> and</w:t>
      </w:r>
      <w:r w:rsidR="00F41564" w:rsidRPr="005856AA">
        <w:t xml:space="preserve"> livelihood interventions </w:t>
      </w:r>
      <w:r>
        <w:t>in camps and host communities</w:t>
      </w:r>
      <w:r w:rsidR="00F41564" w:rsidRPr="005856AA">
        <w:t xml:space="preserve">, continuous aid is still necessary for the </w:t>
      </w:r>
      <w:r w:rsidR="00F41564">
        <w:t xml:space="preserve">protection and </w:t>
      </w:r>
      <w:r w:rsidR="00F41564" w:rsidRPr="005856AA">
        <w:t>well-being of refugees.</w:t>
      </w:r>
      <w:r w:rsidR="00F41564" w:rsidRPr="00C55419">
        <w:t xml:space="preserve"> </w:t>
      </w:r>
    </w:p>
    <w:p w14:paraId="103F5F97" w14:textId="143F324D" w:rsidR="00F41564" w:rsidRPr="00584B04" w:rsidRDefault="00A042F8" w:rsidP="000756B5">
      <w:pPr>
        <w:pStyle w:val="ListParagraph"/>
        <w:numPr>
          <w:ilvl w:val="0"/>
          <w:numId w:val="9"/>
        </w:numPr>
        <w:spacing w:line="240" w:lineRule="atLeast"/>
        <w:ind w:left="357" w:hanging="357"/>
        <w:contextualSpacing w:val="0"/>
      </w:pPr>
      <w:r>
        <w:t xml:space="preserve">As mentioned, </w:t>
      </w:r>
      <w:r w:rsidR="00F41564" w:rsidRPr="00584B04">
        <w:t xml:space="preserve">Women and Girls Safe Space </w:t>
      </w:r>
      <w:r w:rsidR="00681C49">
        <w:t>and Youth Clubs</w:t>
      </w:r>
      <w:r w:rsidR="00F41564" w:rsidRPr="00584B04">
        <w:t xml:space="preserve"> </w:t>
      </w:r>
      <w:r w:rsidR="00070B5C">
        <w:t xml:space="preserve">have empowered </w:t>
      </w:r>
      <w:r w:rsidR="00681C49">
        <w:t xml:space="preserve">youth, </w:t>
      </w:r>
      <w:r w:rsidR="009F6E7C" w:rsidRPr="00584B04">
        <w:t>women,</w:t>
      </w:r>
      <w:r w:rsidR="00F41564" w:rsidRPr="00584B04">
        <w:t xml:space="preserve"> and girls, providing them with life skills development opportunities and income-generating activities. These </w:t>
      </w:r>
      <w:r w:rsidR="006D67E3">
        <w:t>c</w:t>
      </w:r>
      <w:r w:rsidR="00F41564">
        <w:t>entre</w:t>
      </w:r>
      <w:r w:rsidR="00F41564" w:rsidRPr="00584B04">
        <w:t>s have</w:t>
      </w:r>
      <w:r w:rsidR="00070B5C">
        <w:t xml:space="preserve"> also</w:t>
      </w:r>
      <w:r w:rsidR="00F41564" w:rsidRPr="00584B04">
        <w:t xml:space="preserve"> played a significant role in enhancing community engagement and raising awareness on critical issues such as child labour and trafficking</w:t>
      </w:r>
      <w:r w:rsidR="00070B5C">
        <w:t xml:space="preserve">. </w:t>
      </w:r>
    </w:p>
    <w:p w14:paraId="6A42EDE2" w14:textId="2A2E0ECC" w:rsidR="00F41564" w:rsidRPr="00584B04" w:rsidRDefault="00F41564" w:rsidP="000756B5">
      <w:pPr>
        <w:pStyle w:val="ListParagraph"/>
        <w:numPr>
          <w:ilvl w:val="0"/>
          <w:numId w:val="9"/>
        </w:numPr>
        <w:spacing w:line="240" w:lineRule="atLeast"/>
        <w:ind w:left="357" w:hanging="357"/>
        <w:contextualSpacing w:val="0"/>
      </w:pPr>
      <w:r w:rsidRPr="00584B04">
        <w:t xml:space="preserve">Rohingya community members who underwent training as waste collectors and disaster risk reduction volunteers have not only made valuable contributions to maintaining cleanliness and hygiene within their respective blocks but have also achieved decent livelihoods. </w:t>
      </w:r>
    </w:p>
    <w:p w14:paraId="24ACE2A0" w14:textId="6AE90E1E" w:rsidR="00F41564" w:rsidRDefault="0094642E" w:rsidP="000756B5">
      <w:pPr>
        <w:pStyle w:val="ListParagraph"/>
        <w:numPr>
          <w:ilvl w:val="0"/>
          <w:numId w:val="9"/>
        </w:numPr>
        <w:spacing w:line="240" w:lineRule="atLeast"/>
        <w:ind w:left="357" w:hanging="357"/>
        <w:contextualSpacing w:val="0"/>
      </w:pPr>
      <w:r w:rsidRPr="0094642E">
        <w:t>The AHP partners have effectively provided training to group</w:t>
      </w:r>
      <w:r w:rsidR="00F033E4">
        <w:t>s</w:t>
      </w:r>
      <w:r w:rsidRPr="0094642E">
        <w:t xml:space="preserve"> of young adults in diverse professions, resulting in positive development in their careers, incomes, and socioeconomic status. An example is the </w:t>
      </w:r>
      <w:r w:rsidR="001201CD">
        <w:t xml:space="preserve">stove repair </w:t>
      </w:r>
      <w:r w:rsidRPr="0094642E">
        <w:t>training received by youth in the camps,</w:t>
      </w:r>
      <w:r w:rsidR="008403A2">
        <w:t xml:space="preserve"> which has provided them with skills</w:t>
      </w:r>
      <w:r w:rsidRPr="0094642E">
        <w:t xml:space="preserve"> to repair their own stoves </w:t>
      </w:r>
      <w:r w:rsidR="008403A2">
        <w:t>and</w:t>
      </w:r>
      <w:r w:rsidRPr="0094642E">
        <w:t xml:space="preserve"> those of their neighbours</w:t>
      </w:r>
      <w:r w:rsidR="008403A2">
        <w:t>, while also reducing fire risk</w:t>
      </w:r>
      <w:r w:rsidR="007F4B71">
        <w:t xml:space="preserve"> in the community</w:t>
      </w:r>
      <w:r w:rsidRPr="0094642E">
        <w:t>.</w:t>
      </w:r>
      <w:r w:rsidR="00657E6B" w:rsidRPr="00657E6B">
        <w:t xml:space="preserve"> </w:t>
      </w:r>
      <w:r w:rsidR="00657E6B">
        <w:t>W</w:t>
      </w:r>
      <w:r w:rsidR="00657E6B" w:rsidRPr="00657E6B">
        <w:t xml:space="preserve">omen who participated in </w:t>
      </w:r>
      <w:r w:rsidR="00657E6B">
        <w:t>tailoring training</w:t>
      </w:r>
      <w:r w:rsidR="00657E6B" w:rsidRPr="00657E6B">
        <w:t xml:space="preserve"> have experienced economic empowerment, resulting in improved well-being for themselves and their families. </w:t>
      </w:r>
      <w:r w:rsidR="00CA6D53">
        <w:lastRenderedPageBreak/>
        <w:t>Interviews</w:t>
      </w:r>
      <w:r w:rsidR="00ED550E">
        <w:t xml:space="preserve"> and FGDs </w:t>
      </w:r>
      <w:r w:rsidR="00CA6D53">
        <w:t xml:space="preserve">with these women </w:t>
      </w:r>
      <w:r w:rsidR="00EB1650">
        <w:t xml:space="preserve">showed that a small income stream was enough to generate more </w:t>
      </w:r>
      <w:r w:rsidR="00ED550E">
        <w:t xml:space="preserve">respect and less violence </w:t>
      </w:r>
      <w:r w:rsidR="00461963">
        <w:t xml:space="preserve">towards them </w:t>
      </w:r>
      <w:r w:rsidR="00EB1650">
        <w:t xml:space="preserve">from </w:t>
      </w:r>
      <w:r w:rsidR="00ED550E">
        <w:t>within their families</w:t>
      </w:r>
      <w:r w:rsidR="00CA6D53">
        <w:t xml:space="preserve">. </w:t>
      </w:r>
      <w:r w:rsidRPr="0094642E">
        <w:t xml:space="preserve"> Although livelihood and employment opportunities are constrained, the livelihood interventions implemented by AHP in host communities have not only cultivated resilience and self-reliance within the host communities but have also contributed to broader community development</w:t>
      </w:r>
      <w:r w:rsidR="001660FC">
        <w:t xml:space="preserve"> (</w:t>
      </w:r>
      <w:r w:rsidR="007F4B71">
        <w:t>s</w:t>
      </w:r>
      <w:r w:rsidR="001660FC">
        <w:t>ee Case Study: Canal Excavation in Chittagong)</w:t>
      </w:r>
      <w:r w:rsidRPr="0094642E">
        <w:t>.</w:t>
      </w:r>
      <w:r>
        <w:t xml:space="preserve"> </w:t>
      </w:r>
      <w:r w:rsidR="00F41564" w:rsidRPr="00584B04">
        <w:t xml:space="preserve">These success stories serve as </w:t>
      </w:r>
      <w:r w:rsidR="00F41564">
        <w:t>key</w:t>
      </w:r>
      <w:r w:rsidR="00F41564" w:rsidRPr="00584B04">
        <w:t xml:space="preserve"> examples of the effectiveness of AHP's livelihood interventions in empowering individuals and fostering community-wide resilience and well-being.</w:t>
      </w:r>
    </w:p>
    <w:p w14:paraId="237132E3" w14:textId="3C1F12FC" w:rsidR="003C4236" w:rsidRDefault="003C4236" w:rsidP="001C3A12">
      <w:pPr>
        <w:spacing w:line="240" w:lineRule="atLeast"/>
      </w:pPr>
    </w:p>
    <w:p w14:paraId="7EE2D4C1" w14:textId="670C7F61" w:rsidR="00287353" w:rsidRPr="00287353" w:rsidRDefault="00287353" w:rsidP="00287353">
      <w:pPr>
        <w:pBdr>
          <w:top w:val="single" w:sz="4" w:space="1" w:color="auto"/>
          <w:left w:val="single" w:sz="4" w:space="4" w:color="auto"/>
          <w:bottom w:val="single" w:sz="4" w:space="1" w:color="auto"/>
          <w:right w:val="single" w:sz="4" w:space="4" w:color="auto"/>
        </w:pBdr>
        <w:rPr>
          <w:b/>
          <w:color w:val="003478" w:themeColor="accent1"/>
          <w:sz w:val="24"/>
          <w:szCs w:val="24"/>
        </w:rPr>
      </w:pPr>
      <w:r w:rsidRPr="03A128FF">
        <w:rPr>
          <w:b/>
          <w:color w:val="003478" w:themeColor="accent1"/>
          <w:sz w:val="24"/>
          <w:szCs w:val="24"/>
        </w:rPr>
        <w:t>Case Study: Canal Excavation in Chittagong</w:t>
      </w:r>
    </w:p>
    <w:p w14:paraId="5F08F03D" w14:textId="34DFB2E5" w:rsidR="00287353" w:rsidRPr="00287353" w:rsidRDefault="00287353" w:rsidP="00287353">
      <w:pPr>
        <w:pBdr>
          <w:top w:val="single" w:sz="4" w:space="1" w:color="auto"/>
          <w:left w:val="single" w:sz="4" w:space="4" w:color="auto"/>
          <w:bottom w:val="single" w:sz="4" w:space="1" w:color="auto"/>
          <w:right w:val="single" w:sz="4" w:space="4" w:color="auto"/>
        </w:pBdr>
        <w:spacing w:after="240" w:line="240" w:lineRule="atLeast"/>
        <w:rPr>
          <w:b/>
          <w:bCs/>
        </w:rPr>
      </w:pPr>
      <w:r>
        <w:br/>
      </w:r>
      <w:r w:rsidRPr="00287353">
        <w:rPr>
          <w:b/>
          <w:bCs/>
        </w:rPr>
        <w:t xml:space="preserve">Context/Challenges: </w:t>
      </w:r>
    </w:p>
    <w:p w14:paraId="74F54560" w14:textId="35E012B7" w:rsidR="00287353" w:rsidRPr="00287353" w:rsidRDefault="00287353" w:rsidP="00287353">
      <w:pPr>
        <w:pBdr>
          <w:top w:val="single" w:sz="4" w:space="1" w:color="auto"/>
          <w:left w:val="single" w:sz="4" w:space="4" w:color="auto"/>
          <w:bottom w:val="single" w:sz="4" w:space="1" w:color="auto"/>
          <w:right w:val="single" w:sz="4" w:space="4" w:color="auto"/>
        </w:pBdr>
        <w:spacing w:after="240" w:line="240" w:lineRule="atLeast"/>
      </w:pPr>
      <w:r w:rsidRPr="00287353">
        <w:t>Before CARITAS initiated their intervention, the community faced several challenges. The canal was not properly cleaned or excavated, leading to frequent flooding of nearby plots, and hindering agricultural productivity. Additionally, there was a lack of proper roads, and flooding affected school access. The community had requested assistance from the government but received no response. Poverty and limited livelihood opportunities further exacerbated the situation, making it difficult for community members to engage in voluntary canal cleaning.</w:t>
      </w:r>
    </w:p>
    <w:p w14:paraId="00735F54" w14:textId="748207DA" w:rsidR="00287353" w:rsidRPr="00287353" w:rsidRDefault="00287353" w:rsidP="00287353">
      <w:pPr>
        <w:pBdr>
          <w:top w:val="single" w:sz="4" w:space="1" w:color="auto"/>
          <w:left w:val="single" w:sz="4" w:space="4" w:color="auto"/>
          <w:bottom w:val="single" w:sz="4" w:space="1" w:color="auto"/>
          <w:right w:val="single" w:sz="4" w:space="4" w:color="auto"/>
        </w:pBdr>
        <w:spacing w:after="240" w:line="240" w:lineRule="atLeast"/>
        <w:rPr>
          <w:b/>
          <w:bCs/>
        </w:rPr>
      </w:pPr>
      <w:r w:rsidRPr="00287353">
        <w:rPr>
          <w:b/>
          <w:bCs/>
        </w:rPr>
        <w:t xml:space="preserve">Interventions: </w:t>
      </w:r>
    </w:p>
    <w:p w14:paraId="651CB8E9" w14:textId="04EB88B0" w:rsidR="00287353" w:rsidRPr="00287353" w:rsidRDefault="00287353" w:rsidP="00287353">
      <w:pPr>
        <w:pBdr>
          <w:top w:val="single" w:sz="4" w:space="1" w:color="auto"/>
          <w:left w:val="single" w:sz="4" w:space="4" w:color="auto"/>
          <w:bottom w:val="single" w:sz="4" w:space="1" w:color="auto"/>
          <w:right w:val="single" w:sz="4" w:space="4" w:color="auto"/>
        </w:pBdr>
        <w:spacing w:after="240" w:line="240" w:lineRule="atLeast"/>
      </w:pPr>
      <w:r w:rsidRPr="00287353">
        <w:t>CARITAS consulted with the community and local government to identify the most pressing issues. As a result, a canal cleaning project was launched and identified as a key priority. The community actively participated in the design and implementation of the project through a cash-for-work approach. Women were specifically included, with the installation of segregated toilets and a feeding centre for children to ensure their comfort and participation. People with disabilities were also involved, recognising their skills, and assigning them appropriate roles within the project.</w:t>
      </w:r>
    </w:p>
    <w:p w14:paraId="19EEA09C" w14:textId="3F876F1D" w:rsidR="00287353" w:rsidRPr="00287353" w:rsidRDefault="00287353" w:rsidP="00287353">
      <w:pPr>
        <w:pBdr>
          <w:top w:val="single" w:sz="4" w:space="1" w:color="auto"/>
          <w:left w:val="single" w:sz="4" w:space="4" w:color="auto"/>
          <w:bottom w:val="single" w:sz="4" w:space="1" w:color="auto"/>
          <w:right w:val="single" w:sz="4" w:space="4" w:color="auto"/>
        </w:pBdr>
        <w:spacing w:after="240" w:line="240" w:lineRule="atLeast"/>
        <w:rPr>
          <w:b/>
          <w:bCs/>
        </w:rPr>
      </w:pPr>
      <w:r w:rsidRPr="00287353">
        <w:rPr>
          <w:b/>
          <w:bCs/>
        </w:rPr>
        <w:t xml:space="preserve">Results: </w:t>
      </w:r>
    </w:p>
    <w:p w14:paraId="54A2A6B8" w14:textId="5FA31F79" w:rsidR="00287353" w:rsidRDefault="00287353" w:rsidP="00287353">
      <w:pPr>
        <w:pBdr>
          <w:top w:val="single" w:sz="4" w:space="1" w:color="auto"/>
          <w:left w:val="single" w:sz="4" w:space="4" w:color="auto"/>
          <w:bottom w:val="single" w:sz="4" w:space="1" w:color="auto"/>
          <w:right w:val="single" w:sz="4" w:space="4" w:color="auto"/>
        </w:pBdr>
        <w:spacing w:line="240" w:lineRule="atLeast"/>
      </w:pPr>
      <w:r w:rsidRPr="00287353">
        <w:t xml:space="preserve">In this rural community, the project brought tangible changes. With the canal now cleaned and well-maintained, water flowed abundantly, revitalising the fields, and resulting in good vegetable harvests reported by farmers. The impact extended beyond agriculture. The newly cleaned road paved the way for uninterrupted journeys to school, reducing travel interruption and ensuring that children could access education without barriers. As community members travelled along the improved road and canal, they also discovered easy connections with neighbouring villages, that were difficult prior to the canal excavation.  </w:t>
      </w:r>
    </w:p>
    <w:p w14:paraId="2B0CA29B" w14:textId="3AB12A27" w:rsidR="0054661F" w:rsidRDefault="00F41564" w:rsidP="00634A2F">
      <w:pPr>
        <w:spacing w:after="240" w:line="240" w:lineRule="atLeast"/>
      </w:pPr>
      <w:r w:rsidRPr="00853B34">
        <w:t>The reliance on aid for survival is acknowledged</w:t>
      </w:r>
      <w:r w:rsidR="00850351">
        <w:t xml:space="preserve"> in </w:t>
      </w:r>
      <w:r w:rsidR="008F7F25">
        <w:t>c</w:t>
      </w:r>
      <w:r w:rsidR="00850351">
        <w:t>amps</w:t>
      </w:r>
      <w:r w:rsidRPr="00853B34">
        <w:t>, as the absence of employment opportunities leaves the community heavily dependent on humanitarian support. The community highlights the need for ongoing support to maintain and repair infrastructure, shelters, and wash facilities, which face regular wear and tear.</w:t>
      </w:r>
    </w:p>
    <w:p w14:paraId="5DE0C356" w14:textId="77777777" w:rsidR="00713B6A" w:rsidRDefault="00713B6A">
      <w:r>
        <w:br w:type="page"/>
      </w:r>
    </w:p>
    <w:p w14:paraId="2D446155" w14:textId="4E67F26F" w:rsidR="001463D5" w:rsidRPr="00713B6A" w:rsidRDefault="001463D5" w:rsidP="1B6AFDF8">
      <w:pPr>
        <w:rPr>
          <w:b/>
          <w:color w:val="003478" w:themeColor="accent1"/>
          <w:sz w:val="24"/>
          <w:szCs w:val="24"/>
        </w:rPr>
      </w:pPr>
      <w:r w:rsidRPr="00713B6A">
        <w:rPr>
          <w:b/>
          <w:sz w:val="24"/>
          <w:szCs w:val="24"/>
        </w:rPr>
        <w:lastRenderedPageBreak/>
        <w:t>Outcome 3: Resilience</w:t>
      </w:r>
    </w:p>
    <w:tbl>
      <w:tblPr>
        <w:tblStyle w:val="TTMainTable"/>
        <w:tblW w:w="8789" w:type="dxa"/>
        <w:tblBorders>
          <w:top w:val="none" w:sz="0" w:space="0" w:color="auto"/>
          <w:bottom w:val="none" w:sz="0" w:space="0" w:color="auto"/>
          <w:insideH w:val="none" w:sz="0" w:space="0" w:color="auto"/>
        </w:tblBorders>
        <w:tblLook w:val="04A0" w:firstRow="1" w:lastRow="0" w:firstColumn="1" w:lastColumn="0" w:noHBand="0" w:noVBand="1"/>
      </w:tblPr>
      <w:tblGrid>
        <w:gridCol w:w="3402"/>
        <w:gridCol w:w="5387"/>
      </w:tblGrid>
      <w:tr w:rsidR="001463D5" w:rsidRPr="00641715" w14:paraId="34580B0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36C2C6C2" w14:textId="77777777" w:rsidR="001463D5" w:rsidRPr="00641715" w:rsidRDefault="001463D5">
            <w:pPr>
              <w:spacing w:before="100" w:after="100"/>
            </w:pPr>
            <w:r w:rsidRPr="001463D5">
              <w:rPr>
                <w:noProof/>
                <w:sz w:val="20"/>
              </w:rPr>
              <w:t>Communities</w:t>
            </w:r>
          </w:p>
        </w:tc>
        <w:tc>
          <w:tcPr>
            <w:tcW w:w="5387" w:type="dxa"/>
          </w:tcPr>
          <w:p w14:paraId="694FC57C" w14:textId="77777777" w:rsidR="001463D5" w:rsidRPr="00641715" w:rsidRDefault="001463D5">
            <w:pPr>
              <w:spacing w:before="100" w:after="100"/>
              <w:cnfStyle w:val="100000000000" w:firstRow="1" w:lastRow="0" w:firstColumn="0" w:lastColumn="0" w:oddVBand="0" w:evenVBand="0" w:oddHBand="0" w:evenHBand="0" w:firstRowFirstColumn="0" w:firstRowLastColumn="0" w:lastRowFirstColumn="0" w:lastRowLastColumn="0"/>
              <w:rPr>
                <w:noProof/>
              </w:rPr>
            </w:pPr>
            <w:r w:rsidRPr="003A4C39">
              <w:rPr>
                <w:noProof/>
                <w:sz w:val="20"/>
              </w:rPr>
              <w:t>Rating</w:t>
            </w:r>
          </w:p>
        </w:tc>
      </w:tr>
      <w:tr w:rsidR="001463D5" w:rsidRPr="00845C56" w14:paraId="13524140" w14:textId="77777777">
        <w:tc>
          <w:tcPr>
            <w:cnfStyle w:val="001000000000" w:firstRow="0" w:lastRow="0" w:firstColumn="1" w:lastColumn="0" w:oddVBand="0" w:evenVBand="0" w:oddHBand="0" w:evenHBand="0" w:firstRowFirstColumn="0" w:firstRowLastColumn="0" w:lastRowFirstColumn="0" w:lastRowLastColumn="0"/>
            <w:tcW w:w="3402" w:type="dxa"/>
            <w:vAlign w:val="center"/>
          </w:tcPr>
          <w:p w14:paraId="30ACC5DE" w14:textId="77777777" w:rsidR="001463D5" w:rsidRPr="00641715" w:rsidRDefault="001463D5">
            <w:pPr>
              <w:spacing w:before="100" w:after="100"/>
            </w:pPr>
            <w:r w:rsidRPr="00BF642A">
              <w:rPr>
                <w:sz w:val="20"/>
              </w:rPr>
              <w:t>Camps (Displaced Refugees)</w:t>
            </w:r>
          </w:p>
        </w:tc>
        <w:tc>
          <w:tcPr>
            <w:tcW w:w="5387" w:type="dxa"/>
          </w:tcPr>
          <w:p w14:paraId="6F2FAED0" w14:textId="77777777" w:rsidR="001463D5" w:rsidRPr="00845C56" w:rsidRDefault="001463D5">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PROBLEMATIC</w:t>
            </w:r>
          </w:p>
        </w:tc>
      </w:tr>
      <w:tr w:rsidR="001463D5" w:rsidRPr="00845C56" w14:paraId="2E9CB652" w14:textId="77777777">
        <w:tc>
          <w:tcPr>
            <w:cnfStyle w:val="001000000000" w:firstRow="0" w:lastRow="0" w:firstColumn="1" w:lastColumn="0" w:oddVBand="0" w:evenVBand="0" w:oddHBand="0" w:evenHBand="0" w:firstRowFirstColumn="0" w:firstRowLastColumn="0" w:lastRowFirstColumn="0" w:lastRowLastColumn="0"/>
            <w:tcW w:w="3402" w:type="dxa"/>
            <w:vAlign w:val="center"/>
          </w:tcPr>
          <w:p w14:paraId="559DE614" w14:textId="77777777" w:rsidR="001463D5" w:rsidRPr="00641715" w:rsidRDefault="001463D5">
            <w:pPr>
              <w:spacing w:before="100" w:after="100"/>
            </w:pPr>
            <w:r w:rsidRPr="00BF642A">
              <w:rPr>
                <w:sz w:val="20"/>
              </w:rPr>
              <w:t>Host Communities</w:t>
            </w:r>
          </w:p>
        </w:tc>
        <w:tc>
          <w:tcPr>
            <w:tcW w:w="5387" w:type="dxa"/>
          </w:tcPr>
          <w:p w14:paraId="25905F17" w14:textId="77777777" w:rsidR="001463D5" w:rsidRPr="00845C56" w:rsidRDefault="001463D5">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CONDUCIVE</w:t>
            </w:r>
          </w:p>
        </w:tc>
      </w:tr>
    </w:tbl>
    <w:p w14:paraId="71F2EFFD" w14:textId="7D548882" w:rsidR="00FB6722" w:rsidRDefault="00F41564" w:rsidP="00634A2F">
      <w:pPr>
        <w:spacing w:line="240" w:lineRule="atLeast"/>
      </w:pPr>
      <w:r>
        <w:t xml:space="preserve">Resilience outcomes focused on livelihoods were significantly stronger in host communities than in refugee camps, where there was limited access to markets or opportunities for work. However, even within camps, the evaluation found that </w:t>
      </w:r>
      <w:r w:rsidR="009F6E7C">
        <w:t>livelihood</w:t>
      </w:r>
      <w:r>
        <w:t xml:space="preserve"> activities had </w:t>
      </w:r>
      <w:r w:rsidR="00850351">
        <w:t>some</w:t>
      </w:r>
      <w:r>
        <w:t xml:space="preserve"> impact at an individual level, as participants in activities gained new skills and relationships that they will retain for future use where opportunities arise. </w:t>
      </w:r>
      <w:r w:rsidR="003B3515">
        <w:t xml:space="preserve">The rating of problematic reflects survey data and interviews </w:t>
      </w:r>
      <w:r w:rsidR="009F6E7C">
        <w:t>highlighting</w:t>
      </w:r>
      <w:r w:rsidR="003B3515">
        <w:t xml:space="preserve"> the systemic challenges related to ongoing work or </w:t>
      </w:r>
      <w:r w:rsidR="00CB7262">
        <w:t xml:space="preserve">lack of connection to </w:t>
      </w:r>
      <w:r w:rsidR="003B3515">
        <w:t xml:space="preserve">markets to utilise new skills outside AHP interventions. </w:t>
      </w:r>
    </w:p>
    <w:p w14:paraId="1978B248" w14:textId="77777777" w:rsidR="001463D5" w:rsidRPr="00D62414" w:rsidRDefault="001463D5" w:rsidP="00B57C51">
      <w:pPr>
        <w:rPr>
          <w:rStyle w:val="DkBluetextbold"/>
          <w:rFonts w:asciiTheme="majorHAnsi" w:hAnsiTheme="majorHAnsi"/>
          <w:b w:val="0"/>
          <w:sz w:val="28"/>
          <w:szCs w:val="28"/>
        </w:rPr>
      </w:pPr>
      <w:r w:rsidRPr="00B57C51">
        <w:rPr>
          <w:rFonts w:asciiTheme="majorHAnsi" w:hAnsiTheme="majorHAnsi"/>
          <w:color w:val="003478" w:themeColor="accent1"/>
          <w:sz w:val="28"/>
          <w:szCs w:val="28"/>
        </w:rPr>
        <w:t xml:space="preserve">"We lack the capital to purchase sewing machines, but thanks to the training provided by AHP, we have acquired valuable skills that we </w:t>
      </w:r>
      <w:r w:rsidRPr="1E5D1053">
        <w:rPr>
          <w:rStyle w:val="DkBluetextbold"/>
          <w:rFonts w:asciiTheme="majorHAnsi" w:hAnsiTheme="majorHAnsi"/>
          <w:sz w:val="28"/>
          <w:szCs w:val="28"/>
        </w:rPr>
        <w:t>cannot practice at the moment. However, we believe these skills will be useful for us in the future." - Female resident from Camp 22</w:t>
      </w:r>
      <w:r w:rsidRPr="00344531">
        <w:rPr>
          <w:b/>
          <w:bCs/>
          <w:sz w:val="28"/>
          <w:szCs w:val="28"/>
        </w:rPr>
        <w:t>.</w:t>
      </w:r>
    </w:p>
    <w:p w14:paraId="40E06659" w14:textId="0D7F3E0D" w:rsidR="00FB6722" w:rsidRPr="00B57C51" w:rsidRDefault="001463D5"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"We have received extensive training, including home gardening and stove repair, but unfortunately, there is limited demand for these skills within the camp." - Male resident from Camp 16</w:t>
      </w:r>
    </w:p>
    <w:p w14:paraId="780674D0" w14:textId="316A4318" w:rsidR="00D606A9" w:rsidRDefault="00F41564" w:rsidP="00634A2F">
      <w:pPr>
        <w:spacing w:line="240" w:lineRule="atLeast"/>
      </w:pPr>
      <w:r>
        <w:t xml:space="preserve">The Women and Girls Safe Spaces, solid waste collection and processing centres, and limited livelihood interventions have </w:t>
      </w:r>
      <w:r w:rsidR="00D63C91">
        <w:t>created</w:t>
      </w:r>
      <w:r>
        <w:t xml:space="preserve"> a hub for crosscutting </w:t>
      </w:r>
      <w:r w:rsidR="00AE0587">
        <w:t>learning and</w:t>
      </w:r>
      <w:r w:rsidR="00D63C91">
        <w:t xml:space="preserve"> development </w:t>
      </w:r>
      <w:r>
        <w:t xml:space="preserve">that has had a </w:t>
      </w:r>
      <w:r w:rsidR="00E47779">
        <w:t>strong</w:t>
      </w:r>
      <w:r>
        <w:t xml:space="preserve"> impact on the refugee community. Initially slow to start, safe spaces have evolved into a powerful platform where women and adolescent girls share their stories, raise awareness about violence and abuses, and cultivate life skills and an entrepreneurial spirit. The dedicated room for adolescent girls has fostered inclusivity and enriched learning experiences, while community outreach initiatives have broken down cultural norms and encouraged </w:t>
      </w:r>
      <w:r w:rsidR="002E750F">
        <w:t xml:space="preserve">more </w:t>
      </w:r>
      <w:r>
        <w:t>active participation.</w:t>
      </w:r>
    </w:p>
    <w:p w14:paraId="1CBD0F3C" w14:textId="77777777" w:rsidR="006A0F0A" w:rsidRPr="00B57C51" w:rsidRDefault="006A0F0A"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"Engaging adolescent girls has been challenging due to the prevailing community culture. To address this, we have established separate groups for women and girls, as we recognised that girls were uncomfortable speaking and sharing in the presence of women. By providing a separate room for girls, we have created a safe and supportive environment where they can freely express themselves." - Female at the Women and Girls Safe Space.</w:t>
      </w:r>
    </w:p>
    <w:p w14:paraId="702E28BA" w14:textId="2ABCCF39" w:rsidR="009302F0" w:rsidRDefault="00D63C91" w:rsidP="00AE0587">
      <w:r>
        <w:t>AHP activities to enhance communities have also en</w:t>
      </w:r>
      <w:r w:rsidR="00213420">
        <w:t xml:space="preserve">compassed the needs of people with disabilities. </w:t>
      </w:r>
      <w:r w:rsidR="009302F0" w:rsidRPr="00344531">
        <w:t>The AHP partners have implemented disability-friendly measures in the camps (</w:t>
      </w:r>
      <w:r w:rsidR="00844492">
        <w:t>s</w:t>
      </w:r>
      <w:r w:rsidR="009302F0" w:rsidRPr="00344531">
        <w:t xml:space="preserve">ee Figure </w:t>
      </w:r>
      <w:r w:rsidR="00B468D2">
        <w:t>11</w:t>
      </w:r>
      <w:r w:rsidR="009302F0" w:rsidRPr="00344531">
        <w:t xml:space="preserve">), including </w:t>
      </w:r>
      <w:r w:rsidR="00044951">
        <w:t>installing</w:t>
      </w:r>
      <w:r w:rsidR="009302F0" w:rsidRPr="00344531">
        <w:t xml:space="preserve"> handrails and ramps on stairs and pathways. These measures have significantly improved the </w:t>
      </w:r>
      <w:r w:rsidR="00044951">
        <w:t>community’s mobility</w:t>
      </w:r>
      <w:r w:rsidR="009302F0" w:rsidRPr="00344531">
        <w:t>, enabling them to access essential activities such as mosques and health facilities. AHP has also provided solar streetlights, torches, and wheelchairs, enhancing the independence and safety of individuals with visual impairments.</w:t>
      </w:r>
      <w:r w:rsidR="00344FFB">
        <w:t xml:space="preserve"> </w:t>
      </w:r>
      <w:r w:rsidR="00FF4237">
        <w:t xml:space="preserve">AHP </w:t>
      </w:r>
      <w:r w:rsidR="004A3965">
        <w:t xml:space="preserve">partners such as FIVDB play a vital role in supporting individuals with disabilities </w:t>
      </w:r>
      <w:r w:rsidR="00F8087F">
        <w:t xml:space="preserve">by assisting them to access appropriate assistance and the establishment of community-based committees that help to meet ongoing concerns. </w:t>
      </w:r>
      <w:r w:rsidR="005854B5">
        <w:t xml:space="preserve">ECDs also have a mandate to support students with disabilities </w:t>
      </w:r>
      <w:r w:rsidR="00103049">
        <w:t>and children with disabilities</w:t>
      </w:r>
      <w:r w:rsidR="005854B5">
        <w:t xml:space="preserve"> were </w:t>
      </w:r>
      <w:r w:rsidR="00103049">
        <w:t xml:space="preserve">included </w:t>
      </w:r>
      <w:r w:rsidR="005854B5">
        <w:t xml:space="preserve">in every </w:t>
      </w:r>
      <w:r w:rsidR="00044951">
        <w:t>visited centre</w:t>
      </w:r>
      <w:r w:rsidR="005854B5">
        <w:t xml:space="preserve">. </w:t>
      </w:r>
      <w:r w:rsidR="00BC1AD2">
        <w:t>The teachers demonstrate</w:t>
      </w:r>
      <w:r w:rsidR="00D22772">
        <w:t>d</w:t>
      </w:r>
      <w:r w:rsidR="00BC1AD2">
        <w:t xml:space="preserve"> </w:t>
      </w:r>
      <w:r w:rsidR="00D22772">
        <w:t xml:space="preserve">evident </w:t>
      </w:r>
      <w:r w:rsidR="00BC1AD2">
        <w:t xml:space="preserve">patience with students with disabilities accommodating different learning needs and styles. </w:t>
      </w:r>
      <w:r w:rsidR="00D22772">
        <w:t>Finally, while wheelchairs have been provided to some individuals with disabilities, there is a need for additional assistance that address</w:t>
      </w:r>
      <w:r w:rsidR="0002348A">
        <w:t>es</w:t>
      </w:r>
      <w:r w:rsidR="00D22772">
        <w:t xml:space="preserve"> </w:t>
      </w:r>
      <w:r w:rsidR="00D22772" w:rsidRPr="00575D52">
        <w:t xml:space="preserve">the comprehensive needs of </w:t>
      </w:r>
      <w:r w:rsidR="0002348A">
        <w:t>individuals with disabilities</w:t>
      </w:r>
      <w:r w:rsidR="00D22772" w:rsidRPr="00575D52">
        <w:t xml:space="preserve"> and </w:t>
      </w:r>
      <w:r w:rsidR="00044951">
        <w:t>provides</w:t>
      </w:r>
      <w:r w:rsidR="00D22772" w:rsidRPr="00575D52">
        <w:t xml:space="preserve"> them with necessary ongoing support to improve their quality of life within the camp.</w:t>
      </w:r>
    </w:p>
    <w:p w14:paraId="0EB02029" w14:textId="1AB51382" w:rsidR="00D606A9" w:rsidRPr="00713B6A" w:rsidRDefault="00D606A9" w:rsidP="00D606A9">
      <w:pPr>
        <w:pStyle w:val="Caption"/>
        <w:keepNext/>
        <w:spacing w:before="240" w:after="240"/>
        <w:jc w:val="left"/>
        <w:rPr>
          <w:b/>
          <w:i w:val="0"/>
          <w:color w:val="000000" w:themeColor="text2"/>
          <w:sz w:val="20"/>
          <w:szCs w:val="20"/>
        </w:rPr>
      </w:pPr>
      <w:r w:rsidRPr="00713B6A">
        <w:rPr>
          <w:b/>
          <w:i w:val="0"/>
          <w:color w:val="000000" w:themeColor="text2"/>
          <w:sz w:val="20"/>
          <w:szCs w:val="20"/>
        </w:rPr>
        <w:lastRenderedPageBreak/>
        <w:t xml:space="preserve">Figure </w:t>
      </w:r>
      <w:r w:rsidR="00B468D2" w:rsidRPr="00713B6A">
        <w:rPr>
          <w:b/>
          <w:i w:val="0"/>
          <w:color w:val="000000" w:themeColor="text2"/>
          <w:sz w:val="20"/>
          <w:szCs w:val="20"/>
        </w:rPr>
        <w:t>11</w:t>
      </w:r>
      <w:r w:rsidRPr="00713B6A">
        <w:rPr>
          <w:b/>
          <w:i w:val="0"/>
          <w:color w:val="000000" w:themeColor="text2"/>
          <w:sz w:val="20"/>
          <w:szCs w:val="20"/>
        </w:rPr>
        <w:t xml:space="preserve">: Rohingya refugee </w:t>
      </w:r>
      <w:r w:rsidR="00850351" w:rsidRPr="00713B6A">
        <w:rPr>
          <w:b/>
          <w:i w:val="0"/>
          <w:color w:val="000000" w:themeColor="text2"/>
          <w:sz w:val="20"/>
          <w:szCs w:val="20"/>
        </w:rPr>
        <w:t xml:space="preserve">qualitative </w:t>
      </w:r>
      <w:r w:rsidRPr="00713B6A">
        <w:rPr>
          <w:b/>
          <w:i w:val="0"/>
          <w:color w:val="000000" w:themeColor="text2"/>
          <w:sz w:val="20"/>
          <w:szCs w:val="20"/>
        </w:rPr>
        <w:t xml:space="preserve">perceptions about disability inclusion   </w:t>
      </w:r>
    </w:p>
    <w:p w14:paraId="3521FF04" w14:textId="0AA5546B" w:rsidR="00D606A9" w:rsidRDefault="0085209D" w:rsidP="00634A2F">
      <w:pPr>
        <w:spacing w:line="240" w:lineRule="atLeast"/>
      </w:pPr>
      <w:r>
        <w:rPr>
          <w:noProof/>
        </w:rPr>
        <w:drawing>
          <wp:inline distT="0" distB="0" distL="0" distR="0" wp14:anchorId="080D9AAB" wp14:editId="5ED939E5">
            <wp:extent cx="6141600" cy="3520800"/>
            <wp:effectExtent l="0" t="0" r="0" b="3810"/>
            <wp:docPr id="99031583" name="Picture 99031583" descr="The figure 'Rohingya refugee qualitative perceptions about disability inclusion' shows a cluster of different coloured and sized circles with quotes from the Rohingya refugees.&#10;&quot;There is a 10-year-old person with a disability near me, NGOs have visited her, but she did not receive any assistance&quot;&#10;&quot;Some wheelchairs were provided for people with disabilities previously, but they did not receive any further support or assistance&quot;&#10;&quot;My sister-in-law is deaf but she has not received any support&quot;&#10;&quot;Caritas provides support to women with disabilities, such as wheelchair and accessible latrines&quot;&#10;&quot;My neighbours received holding stick and wheelchair&quot;&#10;&quot;AHP partners have installed handrails and ramps on the stairs and pathways, greatly assisting us in moving around and accessing essential activities such as going to mosques and health facilities when needed&quot;&#10;&quot;FIVDB established a Community-Based Committee known as CBCP, which assists individuals with a disability&quot;&#10;&quot;There are some disabled people, but they have not received any assistance from AHP partners&quot;&#10;&quot;FIVDB assists in finding the appropriate place to receive the necessary assistance&quot;&#10;&quot;FIVDB distributed torch lights, handrails, toilets and wheelchairs&quot;&#10;&quot;In our learning center, we have four students with mental disabilities. Our teacher patiently explains the lessons multiple times&quot;&#10;&quot;AHP has provided solar street lights, handrails along the pathways, torches and wheelchairs. As a result, individuals with visual impairments are now able to navigate the camp confidently. AHP has offered various types of support, including pathways, streetlights and tools to assist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1583" name="Picture 99031583" descr="The figure 'Rohingya refugee qualitative perceptions about disability inclusion' shows a cluster of different coloured and sized circles with quotes from the Rohingya refugees.&#10;&quot;There is a 10-year-old person with a disability near me, NGOs have visited her, but she did not receive any assistance&quot;&#10;&quot;Some wheelchairs were provided for people with disabilities previously, but they did not receive any further support or assistance&quot;&#10;&quot;My sister-in-law is deaf but she has not received any support&quot;&#10;&quot;Caritas provides support to women with disabilities, such as wheelchair and accessible latrines&quot;&#10;&quot;My neighbours received holding stick and wheelchair&quot;&#10;&quot;AHP partners have installed handrails and ramps on the stairs and pathways, greatly assisting us in moving around and accessing essential activities such as going to mosques and health facilities when needed&quot;&#10;&quot;FIVDB established a Community-Based Committee known as CBCP, which assists individuals with a disability&quot;&#10;&quot;There are some disabled people, but they have not received any assistance from AHP partners&quot;&#10;&quot;FIVDB assists in finding the appropriate place to receive the necessary assistance&quot;&#10;&quot;FIVDB distributed torch lights, handrails, toilets and wheelchairs&quot;&#10;&quot;In our learning center, we have four students with mental disabilities. Our teacher patiently explains the lessons multiple times&quot;&#10;&quot;AHP has provided solar street lights, handrails along the pathways, torches and wheelchairs. As a result, individuals with visual impairments are now able to navigate the camp confidently. AHP has offered various types of support, including pathways, streetlights and tools to assist them.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41600" cy="3520800"/>
                    </a:xfrm>
                    <a:prstGeom prst="rect">
                      <a:avLst/>
                    </a:prstGeom>
                    <a:noFill/>
                  </pic:spPr>
                </pic:pic>
              </a:graphicData>
            </a:graphic>
          </wp:inline>
        </w:drawing>
      </w:r>
    </w:p>
    <w:p w14:paraId="08A6DD22" w14:textId="350520E6" w:rsidR="00D606A9" w:rsidRDefault="00D606A9" w:rsidP="00634A2F">
      <w:pPr>
        <w:spacing w:line="240" w:lineRule="atLeast"/>
      </w:pPr>
    </w:p>
    <w:p w14:paraId="34094B1F" w14:textId="77777777" w:rsidR="006A0F0A" w:rsidRPr="006A0F0A" w:rsidRDefault="006A0F0A" w:rsidP="006A0F0A">
      <w:pPr>
        <w:pBdr>
          <w:top w:val="single" w:sz="4" w:space="1" w:color="auto"/>
          <w:left w:val="single" w:sz="4" w:space="4" w:color="auto"/>
          <w:bottom w:val="single" w:sz="4" w:space="1" w:color="auto"/>
          <w:right w:val="single" w:sz="4" w:space="4" w:color="auto"/>
        </w:pBdr>
        <w:rPr>
          <w:b/>
          <w:sz w:val="24"/>
          <w:szCs w:val="24"/>
        </w:rPr>
      </w:pPr>
      <w:r w:rsidRPr="3977AE6B">
        <w:rPr>
          <w:b/>
          <w:color w:val="003478" w:themeColor="accent1"/>
          <w:sz w:val="24"/>
          <w:szCs w:val="24"/>
        </w:rPr>
        <w:t>Case Study: Empowering Girls and Building Community-Based Protection</w:t>
      </w:r>
    </w:p>
    <w:p w14:paraId="6393A5D2" w14:textId="77777777" w:rsidR="006A0F0A" w:rsidRPr="006A0F0A" w:rsidRDefault="006A0F0A" w:rsidP="006A0F0A">
      <w:pPr>
        <w:pBdr>
          <w:top w:val="single" w:sz="4" w:space="1" w:color="auto"/>
          <w:left w:val="single" w:sz="4" w:space="4" w:color="auto"/>
          <w:bottom w:val="single" w:sz="4" w:space="1" w:color="auto"/>
          <w:right w:val="single" w:sz="4" w:space="4" w:color="auto"/>
        </w:pBdr>
        <w:rPr>
          <w:b/>
          <w:bCs/>
        </w:rPr>
      </w:pPr>
      <w:r w:rsidRPr="006A0F0A">
        <w:rPr>
          <w:sz w:val="22"/>
          <w:szCs w:val="22"/>
        </w:rPr>
        <w:br/>
      </w:r>
      <w:r w:rsidRPr="006A0F0A">
        <w:rPr>
          <w:b/>
          <w:bCs/>
        </w:rPr>
        <w:t xml:space="preserve">Context: </w:t>
      </w:r>
    </w:p>
    <w:p w14:paraId="324D6705" w14:textId="77777777" w:rsidR="006A0F0A" w:rsidRPr="006A0F0A" w:rsidRDefault="006A0F0A" w:rsidP="006A0F0A">
      <w:pPr>
        <w:pBdr>
          <w:top w:val="single" w:sz="4" w:space="1" w:color="auto"/>
          <w:left w:val="single" w:sz="4" w:space="4" w:color="auto"/>
          <w:bottom w:val="single" w:sz="4" w:space="1" w:color="auto"/>
          <w:right w:val="single" w:sz="4" w:space="4" w:color="auto"/>
        </w:pBdr>
      </w:pPr>
      <w:r w:rsidRPr="006A0F0A">
        <w:t>At the inception of the World Vision project, girls in the community faced significant barriers and discouragement from attending the Women and Girls Safe Space (WGSS). Family members imposed strict restrictions on their mobility, particularly as girls reached puberty. For these reasons, the introduction of the community-based child protection committees and the adolescent club initially encountered disinterest in the community. After some time, a few individuals began cooperating and joined the adolescent club, while their parents became members of the community-based protection committee.</w:t>
      </w:r>
    </w:p>
    <w:p w14:paraId="5E75FCB6" w14:textId="77777777" w:rsidR="006A0F0A" w:rsidRPr="006A0F0A" w:rsidRDefault="006A0F0A" w:rsidP="006A0F0A">
      <w:pPr>
        <w:pBdr>
          <w:top w:val="single" w:sz="4" w:space="1" w:color="auto"/>
          <w:left w:val="single" w:sz="4" w:space="4" w:color="auto"/>
          <w:bottom w:val="single" w:sz="4" w:space="1" w:color="auto"/>
          <w:right w:val="single" w:sz="4" w:space="4" w:color="auto"/>
        </w:pBdr>
      </w:pPr>
      <w:r w:rsidRPr="006A0F0A">
        <w:rPr>
          <w:b/>
          <w:bCs/>
        </w:rPr>
        <w:t>Mechanism:</w:t>
      </w:r>
      <w:r w:rsidRPr="006A0F0A">
        <w:t xml:space="preserve"> </w:t>
      </w:r>
    </w:p>
    <w:p w14:paraId="6F6CC069" w14:textId="77777777" w:rsidR="006A0F0A" w:rsidRPr="006A0F0A" w:rsidRDefault="006A0F0A" w:rsidP="006A0F0A">
      <w:pPr>
        <w:pBdr>
          <w:top w:val="single" w:sz="4" w:space="1" w:color="auto"/>
          <w:left w:val="single" w:sz="4" w:space="4" w:color="auto"/>
          <w:bottom w:val="single" w:sz="4" w:space="1" w:color="auto"/>
          <w:right w:val="single" w:sz="4" w:space="4" w:color="auto"/>
        </w:pBdr>
      </w:pPr>
      <w:r w:rsidRPr="006A0F0A">
        <w:t>Initially, family members displayed hesitation, but through ongoing discussions with community leaders, the project gradually gained more interest and regular interactions. Although the community has become more receptive, adolescent girls still face notable challenges. For those girls unable to attend the WGSS, the team actively reaches out to them in their shelters. In this way, efforts are being made to ensure the inclusion of these girls and provide them with the necessary support and empowerment opportunities.</w:t>
      </w:r>
    </w:p>
    <w:p w14:paraId="3A1E645F" w14:textId="77777777" w:rsidR="006A0F0A" w:rsidRPr="006A0F0A" w:rsidRDefault="006A0F0A" w:rsidP="006A0F0A">
      <w:pPr>
        <w:pBdr>
          <w:top w:val="single" w:sz="4" w:space="1" w:color="auto"/>
          <w:left w:val="single" w:sz="4" w:space="4" w:color="auto"/>
          <w:bottom w:val="single" w:sz="4" w:space="1" w:color="auto"/>
          <w:right w:val="single" w:sz="4" w:space="4" w:color="auto"/>
        </w:pBdr>
      </w:pPr>
      <w:r w:rsidRPr="006A0F0A">
        <w:t>The adolescent club, currently comprising 11 members, is crucial in imparting knowledge about the rights of women, children, and persons with disabilities. Girls who spend their afternoons at the club, engage in activities, share stories, and learn through play. This safe space has empowered girls and women, enabling them to assert their rights and confidently respond to harassment, boldly stating, "I will report you to the authorities" if they are harassed on the streets. The WGSS and the community-based child protection committee have contributed to reducing child labour, and early marriage, and providing support to families in childcare.</w:t>
      </w:r>
    </w:p>
    <w:p w14:paraId="3AFD5D77" w14:textId="77777777" w:rsidR="006A0F0A" w:rsidRPr="006A0F0A" w:rsidRDefault="006A0F0A" w:rsidP="006A0F0A">
      <w:pPr>
        <w:pBdr>
          <w:top w:val="single" w:sz="4" w:space="1" w:color="auto"/>
          <w:left w:val="single" w:sz="4" w:space="4" w:color="auto"/>
          <w:bottom w:val="single" w:sz="4" w:space="1" w:color="auto"/>
          <w:right w:val="single" w:sz="4" w:space="4" w:color="auto"/>
        </w:pBdr>
      </w:pPr>
      <w:r w:rsidRPr="006A0F0A">
        <w:rPr>
          <w:b/>
          <w:bCs/>
        </w:rPr>
        <w:t>Outcome:</w:t>
      </w:r>
      <w:r w:rsidRPr="006A0F0A">
        <w:t xml:space="preserve"> </w:t>
      </w:r>
    </w:p>
    <w:p w14:paraId="64A93E76" w14:textId="24F7669D" w:rsidR="001923A1" w:rsidRDefault="006A0F0A" w:rsidP="006A0F0A">
      <w:pPr>
        <w:pBdr>
          <w:top w:val="single" w:sz="4" w:space="1" w:color="auto"/>
          <w:left w:val="single" w:sz="4" w:space="4" w:color="auto"/>
          <w:bottom w:val="single" w:sz="4" w:space="1" w:color="auto"/>
          <w:right w:val="single" w:sz="4" w:space="4" w:color="auto"/>
        </w:pBdr>
        <w:spacing w:line="240" w:lineRule="atLeast"/>
      </w:pPr>
      <w:r w:rsidRPr="006A0F0A">
        <w:t xml:space="preserve">The intervention has brought about positive changes within the community. Family members attended the World Vision awareness sessions, challenging the previous restrictions imposed by their households. Accessible facilities, including ramps, railings, and latrines, have been established at the </w:t>
      </w:r>
      <w:r w:rsidRPr="006A0F0A">
        <w:lastRenderedPageBreak/>
        <w:t>WGSS and ECD, leading to improved participation by people with disabilities, as well as increased recognition of the rights of people with disabilities in the community. Participants appreciate the needs assessment process conducted by NGOs, which prioritises aid based on community suggestions. However, there is still a desire for further support, including improved WASH facilities, health centres, educational resources, and the expansion of WGSS to meet the community's ongoing needs.</w:t>
      </w:r>
    </w:p>
    <w:p w14:paraId="211EBC7C" w14:textId="4A7B6D7C" w:rsidR="006A0F0A" w:rsidRDefault="006A0F0A" w:rsidP="006A0F0A">
      <w:pPr>
        <w:spacing w:line="240" w:lineRule="atLeast"/>
      </w:pPr>
    </w:p>
    <w:p w14:paraId="459CA529" w14:textId="0F387741" w:rsidR="008C7527" w:rsidRPr="00713B6A" w:rsidRDefault="008C7527" w:rsidP="7EE35368">
      <w:pPr>
        <w:rPr>
          <w:b/>
          <w:color w:val="003478" w:themeColor="accent1"/>
          <w:sz w:val="24"/>
          <w:szCs w:val="24"/>
        </w:rPr>
      </w:pPr>
      <w:r w:rsidRPr="00713B6A">
        <w:rPr>
          <w:b/>
          <w:sz w:val="24"/>
          <w:szCs w:val="24"/>
        </w:rPr>
        <w:t>Outcome 4: Reform</w:t>
      </w:r>
    </w:p>
    <w:p w14:paraId="317C3605" w14:textId="6ECC69DD" w:rsidR="008C7527" w:rsidRDefault="009D5596" w:rsidP="00481A93">
      <w:pPr>
        <w:rPr>
          <w:b/>
          <w:sz w:val="24"/>
          <w:szCs w:val="24"/>
        </w:rPr>
      </w:pPr>
      <w:r w:rsidRPr="6D911E1D">
        <w:rPr>
          <w:b/>
          <w:sz w:val="24"/>
          <w:szCs w:val="24"/>
        </w:rPr>
        <w:t>Rating:</w:t>
      </w:r>
      <w:r w:rsidR="00713B6A">
        <w:tab/>
      </w:r>
      <w:r>
        <w:rPr>
          <w:b/>
          <w:sz w:val="24"/>
          <w:szCs w:val="24"/>
        </w:rPr>
        <w:t>NE</w:t>
      </w:r>
      <w:r w:rsidR="00F90BCC">
        <w:rPr>
          <w:b/>
          <w:sz w:val="24"/>
          <w:szCs w:val="24"/>
        </w:rPr>
        <w:t>UTRAL</w:t>
      </w:r>
    </w:p>
    <w:p w14:paraId="5C110427" w14:textId="6A74B8FE" w:rsidR="00050CB6" w:rsidRDefault="00F41564" w:rsidP="00050CB6">
      <w:r>
        <w:t xml:space="preserve">The partnership mechanism of AHP was robust </w:t>
      </w:r>
      <w:r w:rsidR="003B3515">
        <w:t xml:space="preserve">and </w:t>
      </w:r>
      <w:r>
        <w:t xml:space="preserve">committed to the inclusion of local organisations and the development of their capacities. </w:t>
      </w:r>
      <w:r w:rsidR="00050CB6" w:rsidRPr="007C24DE">
        <w:t>The partnership has enabled the establishment of collective arrangements, such as technical working groups, capacity development, cross-visits for mutual learning among partners, and the utilisation of diverse expertise from participating agencies to effectively address issues related to disability, gender, and M&amp;E. This approach has been successful in minimising duplication, enhancing the quality of programs, and delivering collaborative solutions.</w:t>
      </w:r>
    </w:p>
    <w:p w14:paraId="2F799EB2" w14:textId="20017566" w:rsidR="00F90BCC" w:rsidRPr="00B57C51" w:rsidRDefault="00F90BCC"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"Through technical working groups led by different agencies, regular cross-learning visits are organised, allowing for the replication of successful approaches across the entire AHP." – Staff Survey</w:t>
      </w:r>
    </w:p>
    <w:p w14:paraId="2C20D419" w14:textId="6D69F744" w:rsidR="00CD55B7" w:rsidRDefault="00F41564" w:rsidP="007F547C">
      <w:pPr>
        <w:rPr>
          <w:sz w:val="22"/>
          <w:szCs w:val="22"/>
        </w:rPr>
      </w:pPr>
      <w:r>
        <w:t xml:space="preserve">This approach fostered co-creation, gender and disability inclusivity, and local empowerment, as AHP actively collaborated </w:t>
      </w:r>
      <w:r w:rsidRPr="00FB6722">
        <w:t xml:space="preserve">with local partners to achieve meaningful humanitarian outcomes. By maintaining continuous interactions and grassroots-level engagement, AHP facilitated the sharing of experiences and the co-designing of essential tools like the MEL framework and Power-BI dashboard. </w:t>
      </w:r>
      <w:r w:rsidR="00FD7FCB" w:rsidRPr="00344531">
        <w:t>These tools have facilitated the harmonisation of data collection, joint reporting, and collective learning, thereby reducing the burden</w:t>
      </w:r>
      <w:r w:rsidR="00662E11" w:rsidRPr="00344531">
        <w:t xml:space="preserve"> of data collection</w:t>
      </w:r>
      <w:r w:rsidR="00FD7FCB" w:rsidRPr="00344531">
        <w:t xml:space="preserve"> on the community.</w:t>
      </w:r>
      <w:r w:rsidR="00FD7FCB" w:rsidRPr="001925B5">
        <w:rPr>
          <w:sz w:val="22"/>
          <w:szCs w:val="22"/>
        </w:rPr>
        <w:t xml:space="preserve"> </w:t>
      </w:r>
    </w:p>
    <w:p w14:paraId="0E5324BC" w14:textId="46C610B4" w:rsidR="00F90BCC" w:rsidRPr="00B57C51" w:rsidRDefault="00F90BCC"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"The collective communication materials shared among all agencies through the AHP Consortium, along with the adoption of the same reporting format directed by the AHP Consortium led by CARE, are examples of the collaborative approach taken by the consortium." – Staff Survey</w:t>
      </w:r>
    </w:p>
    <w:p w14:paraId="0F83A1D7" w14:textId="36A149B9" w:rsidR="000605E6" w:rsidRPr="007266EB" w:rsidRDefault="00F41564" w:rsidP="007F547C">
      <w:r w:rsidRPr="007266EB">
        <w:t xml:space="preserve">Moreover, through targeted technical assistance and investment in local capacity, AHP successfully empowered local staff and partners to take the lead in front-line responses, while international partners offered integrated support when necessary. </w:t>
      </w:r>
      <w:r w:rsidR="00430B52" w:rsidRPr="00344531">
        <w:t xml:space="preserve">AHP embraced a collaborative approach by establishing working groups that facilitated the development of solutions closely aligned with the actual needs and conditions of the affected population. This was achieved through an adaptive approach, as demonstrated by </w:t>
      </w:r>
      <w:r w:rsidR="00AE0587">
        <w:t>implementing</w:t>
      </w:r>
      <w:r w:rsidR="00430B52" w:rsidRPr="00344531">
        <w:t xml:space="preserve"> feedback mechanisms and the commitment to closing the feedback loop. By promptly responding to emerging issues and challenges, AHP ensured the continuous improvement of its interventions (</w:t>
      </w:r>
      <w:r w:rsidR="00BD7B77">
        <w:t>s</w:t>
      </w:r>
      <w:r w:rsidR="00430B52" w:rsidRPr="00344531">
        <w:t xml:space="preserve">ee Figure </w:t>
      </w:r>
      <w:r w:rsidR="00022BE2">
        <w:t>6</w:t>
      </w:r>
      <w:r w:rsidR="00430B52" w:rsidRPr="00344531">
        <w:t>).</w:t>
      </w:r>
      <w:r w:rsidRPr="007266EB">
        <w:t xml:space="preserve"> </w:t>
      </w:r>
      <w:r w:rsidR="00AE0587">
        <w:t>Local</w:t>
      </w:r>
      <w:r w:rsidRPr="007266EB">
        <w:t xml:space="preserve"> and international organisations </w:t>
      </w:r>
      <w:r w:rsidR="00AE0587">
        <w:t>recognised</w:t>
      </w:r>
      <w:r w:rsidRPr="007266EB">
        <w:t xml:space="preserve"> the value and mutual benefits of working together within a consortium. </w:t>
      </w:r>
    </w:p>
    <w:p w14:paraId="4D0BBC95" w14:textId="59E1E16B" w:rsidR="00FE664D" w:rsidRPr="00B57C51" w:rsidRDefault="00FE664D"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"The involvement of local NGOs in implementing interventions directly within the community plays a vital role. This fosters a respectful relationship and acknowledges our mutual understanding, capacity, and accountability." – Staff Survey</w:t>
      </w:r>
    </w:p>
    <w:p w14:paraId="572FB7BF" w14:textId="1F6A71EA" w:rsidR="00F41564" w:rsidRDefault="00F41564" w:rsidP="00A65BA9">
      <w:pPr>
        <w:spacing w:after="240" w:line="240" w:lineRule="atLeast"/>
      </w:pPr>
      <w:r>
        <w:t xml:space="preserve">However, local organisations raised the crucial point of needing greater transparency in budgeting and operational cost coverage. Addressing this concern would enable them to provide staff </w:t>
      </w:r>
      <w:r w:rsidR="00126909">
        <w:t>benefits</w:t>
      </w:r>
      <w:r w:rsidR="00126909">
        <w:rPr>
          <w:rStyle w:val="CommentReference"/>
        </w:rPr>
        <w:t xml:space="preserve"> </w:t>
      </w:r>
      <w:r w:rsidR="00126909">
        <w:t>such as maternity leave</w:t>
      </w:r>
      <w:r>
        <w:t xml:space="preserve"> effectively and ensure the efficient allocation and retention of resources, ultimately enhancing the overall impact of their partnership with AHP.</w:t>
      </w:r>
      <w:r w:rsidR="003B3515">
        <w:t xml:space="preserve"> </w:t>
      </w:r>
      <w:r w:rsidR="000605E6">
        <w:t xml:space="preserve">There was limited evidence of joint advocacy across AHP Bangladesh partners to address systemic concerns related to the ongoing crisis and rights of Rohingya refugees, although joint advocacy </w:t>
      </w:r>
      <w:r w:rsidR="00AE0587">
        <w:t>effectively secured</w:t>
      </w:r>
      <w:r w:rsidR="000605E6">
        <w:t xml:space="preserve"> government permission to access camps to deliver AHP support and services. </w:t>
      </w:r>
    </w:p>
    <w:p w14:paraId="0988E168" w14:textId="13A11FE1" w:rsidR="00FE664D" w:rsidRPr="00282416" w:rsidRDefault="00FE664D" w:rsidP="00A65BA9">
      <w:pPr>
        <w:spacing w:after="240" w:line="240" w:lineRule="atLeast"/>
        <w:rPr>
          <w:b/>
          <w:color w:val="003478" w:themeColor="accent1"/>
          <w:sz w:val="24"/>
          <w:szCs w:val="24"/>
          <w:u w:val="single"/>
        </w:rPr>
      </w:pPr>
      <w:r w:rsidRPr="00282416">
        <w:rPr>
          <w:b/>
          <w:color w:val="003478" w:themeColor="accent1"/>
          <w:sz w:val="24"/>
          <w:szCs w:val="24"/>
          <w:u w:val="single"/>
        </w:rPr>
        <w:lastRenderedPageBreak/>
        <w:t>Good Implementation</w:t>
      </w:r>
      <w:r w:rsidR="005659B6" w:rsidRPr="00282416">
        <w:rPr>
          <w:b/>
          <w:color w:val="003478" w:themeColor="accent1"/>
          <w:sz w:val="24"/>
          <w:szCs w:val="24"/>
          <w:u w:val="single"/>
        </w:rPr>
        <w:t xml:space="preserve"> - </w:t>
      </w:r>
      <w:r w:rsidRPr="00282416">
        <w:rPr>
          <w:b/>
          <w:color w:val="003478" w:themeColor="accent1"/>
          <w:sz w:val="24"/>
          <w:szCs w:val="24"/>
          <w:u w:val="single"/>
        </w:rPr>
        <w:t>Activity Implementation</w:t>
      </w:r>
    </w:p>
    <w:p w14:paraId="263B8899" w14:textId="77777777" w:rsidR="00FE664D" w:rsidRDefault="00FE664D" w:rsidP="00481A93">
      <w:pPr>
        <w:rPr>
          <w:b/>
          <w:sz w:val="24"/>
          <w:szCs w:val="24"/>
        </w:rPr>
      </w:pPr>
      <w:r w:rsidRPr="6D911E1D">
        <w:rPr>
          <w:b/>
          <w:sz w:val="24"/>
          <w:szCs w:val="24"/>
        </w:rPr>
        <w:t>Rating:</w:t>
      </w:r>
      <w:r w:rsidR="00AD30CD">
        <w:tab/>
      </w:r>
      <w:r w:rsidRPr="6D911E1D">
        <w:rPr>
          <w:b/>
          <w:sz w:val="24"/>
          <w:szCs w:val="24"/>
        </w:rPr>
        <w:t>CONDUCIVE</w:t>
      </w:r>
    </w:p>
    <w:p w14:paraId="4EAA70B9" w14:textId="2411B734" w:rsidR="007C3BD0" w:rsidRDefault="00C47B0A" w:rsidP="00C133FF">
      <w:pPr>
        <w:spacing w:before="240" w:line="240" w:lineRule="atLeast"/>
      </w:pPr>
      <w:r>
        <w:t xml:space="preserve">AHP conducted </w:t>
      </w:r>
      <w:r w:rsidR="00AE0587">
        <w:t>various</w:t>
      </w:r>
      <w:r w:rsidR="00A56341">
        <w:t xml:space="preserve"> activities</w:t>
      </w:r>
      <w:r w:rsidR="006603B3">
        <w:t xml:space="preserve">, and </w:t>
      </w:r>
      <w:r w:rsidRPr="0048392E">
        <w:t>all indicators</w:t>
      </w:r>
      <w:r w:rsidR="00817D20">
        <w:t xml:space="preserve"> </w:t>
      </w:r>
      <w:r w:rsidR="00BA52B7">
        <w:t xml:space="preserve">were fully </w:t>
      </w:r>
      <w:r w:rsidRPr="0048392E">
        <w:t>achieved</w:t>
      </w:r>
      <w:r w:rsidR="00BA52B7">
        <w:t xml:space="preserve"> or exceeded</w:t>
      </w:r>
      <w:r w:rsidR="00DB45E8">
        <w:t xml:space="preserve"> (</w:t>
      </w:r>
      <w:r w:rsidR="00750C51">
        <w:t>S</w:t>
      </w:r>
      <w:r w:rsidR="00DB45E8">
        <w:t>ee Annexes for targets and actual)</w:t>
      </w:r>
      <w:r w:rsidRPr="0048392E">
        <w:t xml:space="preserve">. </w:t>
      </w:r>
      <w:r w:rsidR="008C4255">
        <w:t xml:space="preserve">The </w:t>
      </w:r>
      <w:r w:rsidR="0048392E" w:rsidRPr="0048392E">
        <w:t xml:space="preserve">linkages between activities and the chain of results at both the output and outcome levels were </w:t>
      </w:r>
      <w:r w:rsidR="0023348E">
        <w:t>evidenced during discussions with staff and partners</w:t>
      </w:r>
      <w:r w:rsidR="0048392E" w:rsidRPr="0048392E">
        <w:t xml:space="preserve">. While the list is </w:t>
      </w:r>
      <w:r w:rsidR="002F4A4F">
        <w:t>long</w:t>
      </w:r>
      <w:r w:rsidR="0048392E" w:rsidRPr="0048392E">
        <w:t xml:space="preserve">, some notable activities </w:t>
      </w:r>
      <w:r w:rsidR="007C3BD0">
        <w:t>are summarised in Table 2.</w:t>
      </w:r>
    </w:p>
    <w:p w14:paraId="6ACF4EF1" w14:textId="2E625BE0" w:rsidR="00926F6C" w:rsidRPr="00344531" w:rsidRDefault="00B91431" w:rsidP="00344531">
      <w:r w:rsidRPr="00F67167">
        <w:t>Despite challenges posed by governance arrangements and the impact of COVID-19, the program implementation has evolved and matured over time. The consortium agencies have demonstrated a strong commitment to gathering feedback and evidence, enabling them to adapt, improve, and learn from their experiences. This has been instrumental in shaping learning strategies and guiding the initiative's adaptation to enhance implementation, outputs, and early outcomes. For instance, the gender and disability working group recogni</w:t>
      </w:r>
      <w:r>
        <w:t>s</w:t>
      </w:r>
      <w:r w:rsidRPr="00F67167">
        <w:t xml:space="preserve">ed the limitations in reaching all individuals through the </w:t>
      </w:r>
      <w:r w:rsidR="00750C51">
        <w:t>WGSS</w:t>
      </w:r>
      <w:r w:rsidRPr="00F67167">
        <w:t>. As a result, they adjusted their approach by conducting household visits and organi</w:t>
      </w:r>
      <w:r w:rsidR="00750C51">
        <w:t>s</w:t>
      </w:r>
      <w:r w:rsidRPr="00F67167">
        <w:t>ing separate venues for men's discussions to ensure inclusivity and reach vulnerable populations, including people with disabilities.</w:t>
      </w:r>
    </w:p>
    <w:p w14:paraId="5688C0BE" w14:textId="578EB4F1" w:rsidR="0028467B" w:rsidRDefault="00C133FF" w:rsidP="00F67580">
      <w:pPr>
        <w:spacing w:before="0" w:line="240" w:lineRule="atLeast"/>
        <w:rPr>
          <w:b/>
          <w:bCs/>
        </w:rPr>
      </w:pPr>
      <w:r>
        <w:rPr>
          <w:b/>
        </w:rPr>
        <w:t>Table 2</w:t>
      </w:r>
      <w:r w:rsidRPr="00292EA8">
        <w:rPr>
          <w:b/>
        </w:rPr>
        <w:t xml:space="preserve">. </w:t>
      </w:r>
      <w:r w:rsidR="00044951" w:rsidRPr="00044951">
        <w:rPr>
          <w:b/>
          <w:bCs/>
        </w:rPr>
        <w:t>Partners disaggregate key program deliverables and program activities</w:t>
      </w:r>
      <w:r w:rsidR="00A83846">
        <w:rPr>
          <w:b/>
          <w:bCs/>
        </w:rPr>
        <w:t>.</w:t>
      </w:r>
      <w:r w:rsidR="0028467B">
        <w:rPr>
          <w:b/>
          <w:bCs/>
        </w:rPr>
        <w:t xml:space="preserve"> </w:t>
      </w:r>
    </w:p>
    <w:p w14:paraId="1FA8FA4E" w14:textId="74EF276B" w:rsidR="00364CC7" w:rsidRPr="00C133FF" w:rsidRDefault="0028467B" w:rsidP="00F67580">
      <w:pPr>
        <w:spacing w:before="0" w:line="240" w:lineRule="atLeast"/>
        <w:rPr>
          <w:b/>
        </w:rPr>
      </w:pPr>
      <w:r>
        <w:t xml:space="preserve">Source: </w:t>
      </w:r>
      <w:r w:rsidRPr="00F67580">
        <w:t>Power BI data provided by CMU</w:t>
      </w:r>
      <w:r w:rsidR="00C133FF" w:rsidRPr="00F67580">
        <w:t>.</w:t>
      </w:r>
      <w:r w:rsidR="00C133FF">
        <w:rPr>
          <w:b/>
          <w:bCs/>
        </w:rPr>
        <w:t xml:space="preserve">    </w:t>
      </w:r>
      <w:r w:rsidR="00987749">
        <w:t xml:space="preserve"> </w:t>
      </w:r>
    </w:p>
    <w:tbl>
      <w:tblPr>
        <w:tblStyle w:val="TTMainTable"/>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5"/>
        <w:gridCol w:w="738"/>
        <w:gridCol w:w="862"/>
        <w:gridCol w:w="924"/>
        <w:gridCol w:w="794"/>
        <w:gridCol w:w="728"/>
        <w:gridCol w:w="661"/>
        <w:gridCol w:w="767"/>
        <w:gridCol w:w="1198"/>
      </w:tblGrid>
      <w:tr w:rsidR="0028467B" w:rsidRPr="0028467B" w14:paraId="07963526" w14:textId="77777777" w:rsidTr="009C1C2D">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925" w:type="dxa"/>
            <w:noWrap/>
            <w:vAlign w:val="center"/>
            <w:hideMark/>
          </w:tcPr>
          <w:p w14:paraId="5C9E51A5" w14:textId="2E2F5E68" w:rsidR="007C3BD0" w:rsidRPr="00F67580" w:rsidRDefault="007C3BD0" w:rsidP="006431A9">
            <w:pPr>
              <w:spacing w:before="140" w:after="120" w:line="240" w:lineRule="atLeast"/>
              <w:rPr>
                <w:b w:val="0"/>
                <w:bCs/>
                <w:sz w:val="20"/>
                <w:lang w:val="en-AU" w:eastAsia="en-AU"/>
              </w:rPr>
            </w:pPr>
            <w:r w:rsidRPr="0022238E">
              <w:rPr>
                <w:bCs/>
                <w:lang w:val="en-AU" w:eastAsia="en-AU"/>
              </w:rPr>
              <w:t>Deliverables Name</w:t>
            </w:r>
          </w:p>
        </w:tc>
        <w:tc>
          <w:tcPr>
            <w:tcW w:w="738" w:type="dxa"/>
            <w:noWrap/>
            <w:vAlign w:val="center"/>
            <w:hideMark/>
          </w:tcPr>
          <w:p w14:paraId="17220EC9" w14:textId="77777777"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CARE</w:t>
            </w:r>
          </w:p>
        </w:tc>
        <w:tc>
          <w:tcPr>
            <w:tcW w:w="862" w:type="dxa"/>
            <w:noWrap/>
            <w:vAlign w:val="center"/>
            <w:hideMark/>
          </w:tcPr>
          <w:p w14:paraId="109DEC9F" w14:textId="77777777"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EKOTA</w:t>
            </w:r>
          </w:p>
        </w:tc>
        <w:tc>
          <w:tcPr>
            <w:tcW w:w="924" w:type="dxa"/>
            <w:noWrap/>
            <w:vAlign w:val="center"/>
            <w:hideMark/>
          </w:tcPr>
          <w:p w14:paraId="158B3AB3" w14:textId="77777777"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OXFAM</w:t>
            </w:r>
          </w:p>
        </w:tc>
        <w:tc>
          <w:tcPr>
            <w:tcW w:w="794" w:type="dxa"/>
            <w:noWrap/>
            <w:vAlign w:val="center"/>
            <w:hideMark/>
          </w:tcPr>
          <w:p w14:paraId="19579B94" w14:textId="77777777"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PIB</w:t>
            </w:r>
          </w:p>
        </w:tc>
        <w:tc>
          <w:tcPr>
            <w:tcW w:w="728" w:type="dxa"/>
            <w:noWrap/>
            <w:vAlign w:val="center"/>
            <w:hideMark/>
          </w:tcPr>
          <w:p w14:paraId="50F8393B" w14:textId="77777777"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SCI</w:t>
            </w:r>
          </w:p>
        </w:tc>
        <w:tc>
          <w:tcPr>
            <w:tcW w:w="661" w:type="dxa"/>
            <w:noWrap/>
            <w:vAlign w:val="center"/>
            <w:hideMark/>
          </w:tcPr>
          <w:p w14:paraId="5DB87CAD" w14:textId="77777777"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WVI</w:t>
            </w:r>
          </w:p>
        </w:tc>
        <w:tc>
          <w:tcPr>
            <w:tcW w:w="738" w:type="dxa"/>
            <w:shd w:val="clear" w:color="auto" w:fill="00325E" w:themeFill="background2" w:themeFillShade="80"/>
            <w:vAlign w:val="center"/>
          </w:tcPr>
          <w:p w14:paraId="3E5DE59F" w14:textId="7E965567" w:rsidR="007C3BD0" w:rsidRPr="00F67580" w:rsidRDefault="007C3BD0" w:rsidP="00F67580">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color w:val="auto"/>
                <w:sz w:val="20"/>
                <w:lang w:val="en-AU" w:eastAsia="en-AU"/>
              </w:rPr>
            </w:pPr>
            <w:r w:rsidRPr="0022238E">
              <w:rPr>
                <w:bCs/>
                <w:lang w:val="en-AU" w:eastAsia="en-AU"/>
              </w:rPr>
              <w:t>Total Target</w:t>
            </w:r>
          </w:p>
        </w:tc>
        <w:tc>
          <w:tcPr>
            <w:tcW w:w="1198" w:type="dxa"/>
            <w:shd w:val="clear" w:color="auto" w:fill="00325E" w:themeFill="background2" w:themeFillShade="80"/>
            <w:noWrap/>
            <w:vAlign w:val="center"/>
            <w:hideMark/>
          </w:tcPr>
          <w:p w14:paraId="0993D670" w14:textId="398088D4" w:rsidR="007C3BD0" w:rsidRPr="00F67580" w:rsidRDefault="007C3BD0" w:rsidP="006431A9">
            <w:pPr>
              <w:spacing w:before="140" w:after="120" w:line="240" w:lineRule="atLeast"/>
              <w:jc w:val="center"/>
              <w:cnfStyle w:val="100000000000" w:firstRow="1" w:lastRow="0" w:firstColumn="0" w:lastColumn="0" w:oddVBand="0" w:evenVBand="0" w:oddHBand="0" w:evenHBand="0" w:firstRowFirstColumn="0" w:firstRowLastColumn="0" w:lastRowFirstColumn="0" w:lastRowLastColumn="0"/>
              <w:rPr>
                <w:b w:val="0"/>
                <w:bCs/>
                <w:sz w:val="20"/>
                <w:lang w:val="en-AU" w:eastAsia="en-AU"/>
              </w:rPr>
            </w:pPr>
            <w:r w:rsidRPr="0022238E">
              <w:rPr>
                <w:bCs/>
                <w:lang w:val="en-AU" w:eastAsia="en-AU"/>
              </w:rPr>
              <w:t>Total Achieved</w:t>
            </w:r>
          </w:p>
        </w:tc>
      </w:tr>
      <w:tr w:rsidR="0022238E" w:rsidRPr="009D51A1" w14:paraId="38EB19FF"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0EA1832E" w14:textId="1B57FAAC"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w:t>
            </w:r>
            <w:r w:rsidR="002A1B14" w:rsidRPr="0022238E">
              <w:rPr>
                <w:bCs/>
                <w:color w:val="000000"/>
                <w:lang w:val="en-AU" w:eastAsia="en-AU"/>
              </w:rPr>
              <w:t>h</w:t>
            </w:r>
            <w:r w:rsidRPr="0022238E">
              <w:rPr>
                <w:bCs/>
                <w:color w:val="000000"/>
                <w:lang w:val="en-AU" w:eastAsia="en-AU"/>
              </w:rPr>
              <w:t xml:space="preserve">ealth </w:t>
            </w:r>
            <w:r w:rsidR="002A1B14" w:rsidRPr="0022238E">
              <w:rPr>
                <w:bCs/>
                <w:color w:val="000000"/>
                <w:lang w:val="en-AU" w:eastAsia="en-AU"/>
              </w:rPr>
              <w:t>p</w:t>
            </w:r>
            <w:r w:rsidRPr="0022238E">
              <w:rPr>
                <w:bCs/>
                <w:color w:val="000000"/>
                <w:lang w:val="en-AU" w:eastAsia="en-AU"/>
              </w:rPr>
              <w:t>osts and outreach mobile clinics</w:t>
            </w:r>
          </w:p>
        </w:tc>
        <w:tc>
          <w:tcPr>
            <w:tcW w:w="738" w:type="dxa"/>
            <w:noWrap/>
            <w:vAlign w:val="center"/>
            <w:hideMark/>
          </w:tcPr>
          <w:p w14:paraId="51885343"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9</w:t>
            </w:r>
          </w:p>
        </w:tc>
        <w:tc>
          <w:tcPr>
            <w:tcW w:w="862" w:type="dxa"/>
            <w:noWrap/>
            <w:vAlign w:val="center"/>
            <w:hideMark/>
          </w:tcPr>
          <w:p w14:paraId="75EF2327" w14:textId="19386BCF"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72248BFF" w14:textId="248C9714"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7F1BA726" w14:textId="408C9A8E"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62E86433"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4</w:t>
            </w:r>
          </w:p>
        </w:tc>
        <w:tc>
          <w:tcPr>
            <w:tcW w:w="661" w:type="dxa"/>
            <w:noWrap/>
            <w:vAlign w:val="center"/>
            <w:hideMark/>
          </w:tcPr>
          <w:p w14:paraId="0858DB10" w14:textId="6D120D94"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38" w:type="dxa"/>
            <w:shd w:val="clear" w:color="auto" w:fill="C7C8C9" w:themeFill="text1" w:themeFillTint="66"/>
            <w:vAlign w:val="center"/>
          </w:tcPr>
          <w:p w14:paraId="2F22D538" w14:textId="52A6886A" w:rsidR="007C3BD0" w:rsidRPr="00F67580" w:rsidRDefault="007C3BD0"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13</w:t>
            </w:r>
          </w:p>
        </w:tc>
        <w:tc>
          <w:tcPr>
            <w:tcW w:w="1198" w:type="dxa"/>
            <w:shd w:val="clear" w:color="auto" w:fill="BEE0FF" w:themeFill="background2" w:themeFillTint="33"/>
            <w:noWrap/>
            <w:vAlign w:val="center"/>
            <w:hideMark/>
          </w:tcPr>
          <w:p w14:paraId="53D8A2D1" w14:textId="5E424375" w:rsidR="007C3BD0" w:rsidRPr="009D51A1" w:rsidRDefault="007C3BD0" w:rsidP="00832BFE">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13</w:t>
            </w:r>
          </w:p>
        </w:tc>
      </w:tr>
      <w:tr w:rsidR="0022238E" w:rsidRPr="009D51A1" w14:paraId="17AF5258" w14:textId="77777777" w:rsidTr="009C1C2D">
        <w:trPr>
          <w:trHeight w:val="63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791D763E" w14:textId="77777777"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of latrines constructed and maintained (Including accessible latrines)</w:t>
            </w:r>
          </w:p>
        </w:tc>
        <w:tc>
          <w:tcPr>
            <w:tcW w:w="738" w:type="dxa"/>
            <w:noWrap/>
            <w:vAlign w:val="center"/>
            <w:hideMark/>
          </w:tcPr>
          <w:p w14:paraId="1FA9057F"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477</w:t>
            </w:r>
          </w:p>
        </w:tc>
        <w:tc>
          <w:tcPr>
            <w:tcW w:w="862" w:type="dxa"/>
            <w:noWrap/>
            <w:vAlign w:val="center"/>
            <w:hideMark/>
          </w:tcPr>
          <w:p w14:paraId="32448C04"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1125</w:t>
            </w:r>
          </w:p>
        </w:tc>
        <w:tc>
          <w:tcPr>
            <w:tcW w:w="924" w:type="dxa"/>
            <w:noWrap/>
            <w:vAlign w:val="center"/>
            <w:hideMark/>
          </w:tcPr>
          <w:p w14:paraId="0ABC35BF" w14:textId="689FD85B" w:rsidR="007C3BD0" w:rsidRPr="009D51A1" w:rsidRDefault="00832BFE"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78</w:t>
            </w:r>
          </w:p>
        </w:tc>
        <w:tc>
          <w:tcPr>
            <w:tcW w:w="794" w:type="dxa"/>
            <w:noWrap/>
            <w:vAlign w:val="center"/>
            <w:hideMark/>
          </w:tcPr>
          <w:p w14:paraId="71668E04" w14:textId="16BDB3DA"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0663210C" w14:textId="06A96CB8" w:rsidR="007C3BD0" w:rsidRPr="009D51A1" w:rsidRDefault="007C3BD0" w:rsidP="00F67580">
            <w:pPr>
              <w:spacing w:before="140" w:after="120" w:line="240" w:lineRule="atLeast"/>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23F78AEC"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851</w:t>
            </w:r>
          </w:p>
        </w:tc>
        <w:tc>
          <w:tcPr>
            <w:tcW w:w="738" w:type="dxa"/>
            <w:shd w:val="clear" w:color="auto" w:fill="C7C8C9" w:themeFill="text1" w:themeFillTint="66"/>
            <w:vAlign w:val="center"/>
          </w:tcPr>
          <w:p w14:paraId="39E7EA4C" w14:textId="248B82E5" w:rsidR="007C3BD0" w:rsidRPr="00F67580" w:rsidRDefault="007C3BD0"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2222</w:t>
            </w:r>
          </w:p>
        </w:tc>
        <w:tc>
          <w:tcPr>
            <w:tcW w:w="1198" w:type="dxa"/>
            <w:shd w:val="clear" w:color="auto" w:fill="BEE0FF" w:themeFill="background2" w:themeFillTint="33"/>
            <w:noWrap/>
            <w:vAlign w:val="center"/>
            <w:hideMark/>
          </w:tcPr>
          <w:p w14:paraId="6A995719" w14:textId="573C02FC" w:rsidR="007C3BD0" w:rsidRPr="009D51A1" w:rsidRDefault="00832BFE"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2531</w:t>
            </w:r>
          </w:p>
        </w:tc>
      </w:tr>
      <w:tr w:rsidR="0022238E" w:rsidRPr="009D51A1" w14:paraId="69894682" w14:textId="77777777" w:rsidTr="009C1C2D">
        <w:trPr>
          <w:trHeight w:val="34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04797CC9" w14:textId="77777777"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of accessible latrines constructed and maintained</w:t>
            </w:r>
          </w:p>
        </w:tc>
        <w:tc>
          <w:tcPr>
            <w:tcW w:w="738" w:type="dxa"/>
            <w:noWrap/>
            <w:vAlign w:val="center"/>
            <w:hideMark/>
          </w:tcPr>
          <w:p w14:paraId="0AD7362F"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393</w:t>
            </w:r>
          </w:p>
        </w:tc>
        <w:tc>
          <w:tcPr>
            <w:tcW w:w="862" w:type="dxa"/>
            <w:noWrap/>
            <w:vAlign w:val="center"/>
            <w:hideMark/>
          </w:tcPr>
          <w:p w14:paraId="7D467280"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100</w:t>
            </w:r>
          </w:p>
        </w:tc>
        <w:tc>
          <w:tcPr>
            <w:tcW w:w="924" w:type="dxa"/>
            <w:noWrap/>
            <w:vAlign w:val="center"/>
            <w:hideMark/>
          </w:tcPr>
          <w:p w14:paraId="12A39901"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29</w:t>
            </w:r>
          </w:p>
        </w:tc>
        <w:tc>
          <w:tcPr>
            <w:tcW w:w="794" w:type="dxa"/>
            <w:noWrap/>
            <w:vAlign w:val="center"/>
            <w:hideMark/>
          </w:tcPr>
          <w:p w14:paraId="2931829F" w14:textId="2CBC7D00"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6B6CDDA2" w14:textId="56143EA4"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4A7F81D1"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56</w:t>
            </w:r>
          </w:p>
        </w:tc>
        <w:tc>
          <w:tcPr>
            <w:tcW w:w="738" w:type="dxa"/>
            <w:shd w:val="clear" w:color="auto" w:fill="C7C8C9" w:themeFill="text1" w:themeFillTint="66"/>
            <w:vAlign w:val="center"/>
          </w:tcPr>
          <w:p w14:paraId="4CF8FCCF" w14:textId="7E1E8E6B"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293</w:t>
            </w:r>
          </w:p>
        </w:tc>
        <w:tc>
          <w:tcPr>
            <w:tcW w:w="1198" w:type="dxa"/>
            <w:shd w:val="clear" w:color="auto" w:fill="BEE0FF" w:themeFill="background2" w:themeFillTint="33"/>
            <w:noWrap/>
            <w:vAlign w:val="center"/>
            <w:hideMark/>
          </w:tcPr>
          <w:p w14:paraId="18A41368" w14:textId="111425C0"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578</w:t>
            </w:r>
          </w:p>
        </w:tc>
      </w:tr>
      <w:tr w:rsidR="0022238E" w:rsidRPr="009D51A1" w14:paraId="72D12A1E" w14:textId="77777777" w:rsidTr="009C1C2D">
        <w:trPr>
          <w:trHeight w:val="63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361B0439" w14:textId="344B54EA"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learning centres (Early Childhood Development </w:t>
            </w:r>
            <w:r w:rsidR="00832BFE" w:rsidRPr="0022238E">
              <w:rPr>
                <w:bCs/>
                <w:color w:val="000000"/>
                <w:lang w:val="en-AU" w:eastAsia="en-AU"/>
              </w:rPr>
              <w:t>and</w:t>
            </w:r>
            <w:r w:rsidRPr="0022238E">
              <w:rPr>
                <w:bCs/>
                <w:color w:val="000000"/>
                <w:lang w:val="en-AU" w:eastAsia="en-AU"/>
              </w:rPr>
              <w:t xml:space="preserve"> Sishu Bikas Kendra)</w:t>
            </w:r>
          </w:p>
        </w:tc>
        <w:tc>
          <w:tcPr>
            <w:tcW w:w="738" w:type="dxa"/>
            <w:noWrap/>
            <w:vAlign w:val="center"/>
            <w:hideMark/>
          </w:tcPr>
          <w:p w14:paraId="05991F2D" w14:textId="61B40B05"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862" w:type="dxa"/>
            <w:noWrap/>
            <w:vAlign w:val="center"/>
            <w:hideMark/>
          </w:tcPr>
          <w:p w14:paraId="5E4DB951" w14:textId="531798CE"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66CB4C90" w14:textId="4B4DF672"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20451EFC"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110</w:t>
            </w:r>
          </w:p>
        </w:tc>
        <w:tc>
          <w:tcPr>
            <w:tcW w:w="728" w:type="dxa"/>
            <w:noWrap/>
            <w:vAlign w:val="center"/>
            <w:hideMark/>
          </w:tcPr>
          <w:p w14:paraId="16C267E4"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75</w:t>
            </w:r>
          </w:p>
        </w:tc>
        <w:tc>
          <w:tcPr>
            <w:tcW w:w="661" w:type="dxa"/>
            <w:noWrap/>
            <w:vAlign w:val="center"/>
            <w:hideMark/>
          </w:tcPr>
          <w:p w14:paraId="3B184E1A"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65</w:t>
            </w:r>
          </w:p>
        </w:tc>
        <w:tc>
          <w:tcPr>
            <w:tcW w:w="738" w:type="dxa"/>
            <w:shd w:val="clear" w:color="auto" w:fill="C7C8C9" w:themeFill="text1" w:themeFillTint="66"/>
            <w:vAlign w:val="center"/>
          </w:tcPr>
          <w:p w14:paraId="41ADDB4C" w14:textId="6012159E"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250</w:t>
            </w:r>
          </w:p>
        </w:tc>
        <w:tc>
          <w:tcPr>
            <w:tcW w:w="1198" w:type="dxa"/>
            <w:shd w:val="clear" w:color="auto" w:fill="BEE0FF" w:themeFill="background2" w:themeFillTint="33"/>
            <w:noWrap/>
            <w:vAlign w:val="center"/>
            <w:hideMark/>
          </w:tcPr>
          <w:p w14:paraId="2E78FEBB" w14:textId="070764AC"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250</w:t>
            </w:r>
          </w:p>
        </w:tc>
      </w:tr>
      <w:tr w:rsidR="0022238E" w:rsidRPr="009D51A1" w14:paraId="416B4B1B"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6D9C60FE" w14:textId="77777777"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of CMC (Centre Management Committee)</w:t>
            </w:r>
          </w:p>
        </w:tc>
        <w:tc>
          <w:tcPr>
            <w:tcW w:w="738" w:type="dxa"/>
            <w:noWrap/>
            <w:vAlign w:val="center"/>
            <w:hideMark/>
          </w:tcPr>
          <w:p w14:paraId="2F779AE6" w14:textId="08F44491"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862" w:type="dxa"/>
            <w:noWrap/>
            <w:vAlign w:val="center"/>
            <w:hideMark/>
          </w:tcPr>
          <w:p w14:paraId="1A7E3DA0" w14:textId="1DF7174A"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780EF551" w14:textId="2B453698"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70E62E97"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110</w:t>
            </w:r>
          </w:p>
        </w:tc>
        <w:tc>
          <w:tcPr>
            <w:tcW w:w="728" w:type="dxa"/>
            <w:noWrap/>
            <w:vAlign w:val="center"/>
            <w:hideMark/>
          </w:tcPr>
          <w:p w14:paraId="499654F6" w14:textId="194C2E5A"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27462FD2" w14:textId="0E6B652A" w:rsidR="007C3BD0" w:rsidRPr="009D51A1" w:rsidRDefault="00F30213"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55</w:t>
            </w:r>
          </w:p>
        </w:tc>
        <w:tc>
          <w:tcPr>
            <w:tcW w:w="738" w:type="dxa"/>
            <w:shd w:val="clear" w:color="auto" w:fill="C7C8C9" w:themeFill="text1" w:themeFillTint="66"/>
            <w:vAlign w:val="center"/>
          </w:tcPr>
          <w:p w14:paraId="5DD9818F" w14:textId="3AD0A7C7"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30</w:t>
            </w:r>
          </w:p>
        </w:tc>
        <w:tc>
          <w:tcPr>
            <w:tcW w:w="1198" w:type="dxa"/>
            <w:shd w:val="clear" w:color="auto" w:fill="BEE0FF" w:themeFill="background2" w:themeFillTint="33"/>
            <w:noWrap/>
            <w:vAlign w:val="center"/>
            <w:hideMark/>
          </w:tcPr>
          <w:p w14:paraId="4AA54595" w14:textId="4914A5FE" w:rsidR="007C3BD0" w:rsidRPr="009D51A1" w:rsidRDefault="00F30213"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195</w:t>
            </w:r>
          </w:p>
        </w:tc>
      </w:tr>
      <w:tr w:rsidR="0022238E" w:rsidRPr="009D51A1" w14:paraId="4385A39F"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7C1D17E0" w14:textId="2D23B86C"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w:t>
            </w:r>
            <w:r w:rsidR="00832BFE" w:rsidRPr="0022238E">
              <w:rPr>
                <w:bCs/>
                <w:color w:val="000000"/>
                <w:lang w:val="en-AU" w:eastAsia="en-AU"/>
              </w:rPr>
              <w:t>c</w:t>
            </w:r>
            <w:r w:rsidRPr="0022238E">
              <w:rPr>
                <w:bCs/>
                <w:color w:val="000000"/>
                <w:lang w:val="en-AU" w:eastAsia="en-AU"/>
              </w:rPr>
              <w:t>ommunity-</w:t>
            </w:r>
            <w:r w:rsidR="00832BFE" w:rsidRPr="0022238E">
              <w:rPr>
                <w:bCs/>
                <w:color w:val="000000"/>
                <w:lang w:val="en-AU" w:eastAsia="en-AU"/>
              </w:rPr>
              <w:t>b</w:t>
            </w:r>
            <w:r w:rsidRPr="0022238E">
              <w:rPr>
                <w:bCs/>
                <w:color w:val="000000"/>
                <w:lang w:val="en-AU" w:eastAsia="en-AU"/>
              </w:rPr>
              <w:t xml:space="preserve">ased </w:t>
            </w:r>
            <w:r w:rsidR="00832BFE" w:rsidRPr="0022238E">
              <w:rPr>
                <w:bCs/>
                <w:color w:val="000000"/>
                <w:lang w:val="en-AU" w:eastAsia="en-AU"/>
              </w:rPr>
              <w:t>y</w:t>
            </w:r>
            <w:r w:rsidRPr="0022238E">
              <w:rPr>
                <w:bCs/>
                <w:color w:val="000000"/>
                <w:lang w:val="en-AU" w:eastAsia="en-AU"/>
              </w:rPr>
              <w:t xml:space="preserve">outh </w:t>
            </w:r>
            <w:r w:rsidR="00832BFE" w:rsidRPr="0022238E">
              <w:rPr>
                <w:bCs/>
                <w:color w:val="000000"/>
                <w:lang w:val="en-AU" w:eastAsia="en-AU"/>
              </w:rPr>
              <w:t>c</w:t>
            </w:r>
            <w:r w:rsidRPr="0022238E">
              <w:rPr>
                <w:bCs/>
                <w:color w:val="000000"/>
                <w:lang w:val="en-AU" w:eastAsia="en-AU"/>
              </w:rPr>
              <w:t>lub (CBYC)</w:t>
            </w:r>
          </w:p>
        </w:tc>
        <w:tc>
          <w:tcPr>
            <w:tcW w:w="738" w:type="dxa"/>
            <w:noWrap/>
            <w:vAlign w:val="center"/>
            <w:hideMark/>
          </w:tcPr>
          <w:p w14:paraId="7C00C917" w14:textId="1A9AF0F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862" w:type="dxa"/>
            <w:noWrap/>
            <w:vAlign w:val="center"/>
            <w:hideMark/>
          </w:tcPr>
          <w:p w14:paraId="452F772F" w14:textId="451AE509"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48FC3258" w14:textId="33D151AD"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0E2445DE"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55</w:t>
            </w:r>
          </w:p>
        </w:tc>
        <w:tc>
          <w:tcPr>
            <w:tcW w:w="728" w:type="dxa"/>
            <w:noWrap/>
            <w:vAlign w:val="center"/>
            <w:hideMark/>
          </w:tcPr>
          <w:p w14:paraId="20991EB5" w14:textId="003737A9"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2D3BBD0D"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25</w:t>
            </w:r>
          </w:p>
        </w:tc>
        <w:tc>
          <w:tcPr>
            <w:tcW w:w="738" w:type="dxa"/>
            <w:shd w:val="clear" w:color="auto" w:fill="C7C8C9" w:themeFill="text1" w:themeFillTint="66"/>
            <w:vAlign w:val="center"/>
          </w:tcPr>
          <w:p w14:paraId="12AD2E38" w14:textId="5AE67FFF"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80</w:t>
            </w:r>
          </w:p>
        </w:tc>
        <w:tc>
          <w:tcPr>
            <w:tcW w:w="1198" w:type="dxa"/>
            <w:shd w:val="clear" w:color="auto" w:fill="BEE0FF" w:themeFill="background2" w:themeFillTint="33"/>
            <w:noWrap/>
            <w:vAlign w:val="center"/>
            <w:hideMark/>
          </w:tcPr>
          <w:p w14:paraId="67D07782" w14:textId="7C4C357E"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80</w:t>
            </w:r>
          </w:p>
        </w:tc>
      </w:tr>
      <w:tr w:rsidR="0022238E" w:rsidRPr="009D51A1" w14:paraId="7F76A023"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34882CB0" w14:textId="2786C9EE"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w:t>
            </w:r>
            <w:r w:rsidR="00832BFE" w:rsidRPr="0022238E">
              <w:rPr>
                <w:bCs/>
                <w:color w:val="000000"/>
                <w:lang w:val="en-AU" w:eastAsia="en-AU"/>
              </w:rPr>
              <w:t>c</w:t>
            </w:r>
            <w:r w:rsidRPr="0022238E">
              <w:rPr>
                <w:bCs/>
                <w:color w:val="000000"/>
                <w:lang w:val="en-AU" w:eastAsia="en-AU"/>
              </w:rPr>
              <w:t xml:space="preserve">ommunity-based </w:t>
            </w:r>
            <w:r w:rsidR="00832BFE" w:rsidRPr="0022238E">
              <w:rPr>
                <w:bCs/>
                <w:color w:val="000000"/>
                <w:lang w:val="en-AU" w:eastAsia="en-AU"/>
              </w:rPr>
              <w:t>c</w:t>
            </w:r>
            <w:r w:rsidRPr="0022238E">
              <w:rPr>
                <w:bCs/>
                <w:color w:val="000000"/>
                <w:lang w:val="en-AU" w:eastAsia="en-AU"/>
              </w:rPr>
              <w:t xml:space="preserve">hild </w:t>
            </w:r>
            <w:r w:rsidR="00832BFE" w:rsidRPr="0022238E">
              <w:rPr>
                <w:bCs/>
                <w:color w:val="000000"/>
                <w:lang w:val="en-AU" w:eastAsia="en-AU"/>
              </w:rPr>
              <w:t>p</w:t>
            </w:r>
            <w:r w:rsidRPr="0022238E">
              <w:rPr>
                <w:bCs/>
                <w:color w:val="000000"/>
                <w:lang w:val="en-AU" w:eastAsia="en-AU"/>
              </w:rPr>
              <w:t xml:space="preserve">rotection </w:t>
            </w:r>
            <w:r w:rsidR="00832BFE" w:rsidRPr="0022238E">
              <w:rPr>
                <w:bCs/>
                <w:color w:val="000000"/>
                <w:lang w:val="en-AU" w:eastAsia="en-AU"/>
              </w:rPr>
              <w:t>c</w:t>
            </w:r>
            <w:r w:rsidRPr="0022238E">
              <w:rPr>
                <w:bCs/>
                <w:color w:val="000000"/>
                <w:lang w:val="en-AU" w:eastAsia="en-AU"/>
              </w:rPr>
              <w:t xml:space="preserve">ommittees (CBCPC) </w:t>
            </w:r>
          </w:p>
        </w:tc>
        <w:tc>
          <w:tcPr>
            <w:tcW w:w="738" w:type="dxa"/>
            <w:noWrap/>
            <w:vAlign w:val="center"/>
            <w:hideMark/>
          </w:tcPr>
          <w:p w14:paraId="61F716A0" w14:textId="615F11C1"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862" w:type="dxa"/>
            <w:noWrap/>
            <w:vAlign w:val="center"/>
            <w:hideMark/>
          </w:tcPr>
          <w:p w14:paraId="5F2BDB1B" w14:textId="1738FE45"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308172A0" w14:textId="007F672D"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71173977"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15</w:t>
            </w:r>
          </w:p>
        </w:tc>
        <w:tc>
          <w:tcPr>
            <w:tcW w:w="728" w:type="dxa"/>
            <w:noWrap/>
            <w:vAlign w:val="center"/>
            <w:hideMark/>
          </w:tcPr>
          <w:p w14:paraId="2304862A"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11</w:t>
            </w:r>
          </w:p>
        </w:tc>
        <w:tc>
          <w:tcPr>
            <w:tcW w:w="661" w:type="dxa"/>
            <w:noWrap/>
            <w:vAlign w:val="center"/>
            <w:hideMark/>
          </w:tcPr>
          <w:p w14:paraId="7F9BBD84"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143</w:t>
            </w:r>
          </w:p>
        </w:tc>
        <w:tc>
          <w:tcPr>
            <w:tcW w:w="738" w:type="dxa"/>
            <w:shd w:val="clear" w:color="auto" w:fill="C7C8C9" w:themeFill="text1" w:themeFillTint="66"/>
            <w:vAlign w:val="center"/>
          </w:tcPr>
          <w:p w14:paraId="6A6280A1" w14:textId="5368ECA3"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166</w:t>
            </w:r>
          </w:p>
        </w:tc>
        <w:tc>
          <w:tcPr>
            <w:tcW w:w="1198" w:type="dxa"/>
            <w:shd w:val="clear" w:color="auto" w:fill="BEE0FF" w:themeFill="background2" w:themeFillTint="33"/>
            <w:noWrap/>
            <w:vAlign w:val="center"/>
            <w:hideMark/>
          </w:tcPr>
          <w:p w14:paraId="14C25D01" w14:textId="18D2CF2C"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169</w:t>
            </w:r>
          </w:p>
        </w:tc>
      </w:tr>
      <w:tr w:rsidR="0022238E" w:rsidRPr="009D51A1" w14:paraId="6B960AF4"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2FB53EC5" w14:textId="72CF4F6A"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w:t>
            </w:r>
            <w:r w:rsidR="00832BFE" w:rsidRPr="0022238E">
              <w:rPr>
                <w:bCs/>
                <w:color w:val="000000"/>
                <w:lang w:val="en-AU" w:eastAsia="en-AU"/>
              </w:rPr>
              <w:t>c</w:t>
            </w:r>
            <w:r w:rsidRPr="0022238E">
              <w:rPr>
                <w:bCs/>
                <w:color w:val="000000"/>
                <w:lang w:val="en-AU" w:eastAsia="en-AU"/>
              </w:rPr>
              <w:t xml:space="preserve">ommunity-based </w:t>
            </w:r>
            <w:r w:rsidR="00832BFE" w:rsidRPr="0022238E">
              <w:rPr>
                <w:bCs/>
                <w:color w:val="000000"/>
                <w:lang w:val="en-AU" w:eastAsia="en-AU"/>
              </w:rPr>
              <w:t>p</w:t>
            </w:r>
            <w:r w:rsidRPr="0022238E">
              <w:rPr>
                <w:bCs/>
                <w:color w:val="000000"/>
                <w:lang w:val="en-AU" w:eastAsia="en-AU"/>
              </w:rPr>
              <w:t xml:space="preserve">rotection </w:t>
            </w:r>
            <w:r w:rsidR="00832BFE" w:rsidRPr="0022238E">
              <w:rPr>
                <w:bCs/>
                <w:color w:val="000000"/>
                <w:lang w:val="en-AU" w:eastAsia="en-AU"/>
              </w:rPr>
              <w:t>c</w:t>
            </w:r>
            <w:r w:rsidRPr="0022238E">
              <w:rPr>
                <w:bCs/>
                <w:color w:val="000000"/>
                <w:lang w:val="en-AU" w:eastAsia="en-AU"/>
              </w:rPr>
              <w:t xml:space="preserve">ommittees (CBPC) </w:t>
            </w:r>
          </w:p>
        </w:tc>
        <w:tc>
          <w:tcPr>
            <w:tcW w:w="738" w:type="dxa"/>
            <w:noWrap/>
            <w:vAlign w:val="center"/>
            <w:hideMark/>
          </w:tcPr>
          <w:p w14:paraId="48024BB9"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12</w:t>
            </w:r>
          </w:p>
        </w:tc>
        <w:tc>
          <w:tcPr>
            <w:tcW w:w="862" w:type="dxa"/>
            <w:noWrap/>
            <w:vAlign w:val="center"/>
            <w:hideMark/>
          </w:tcPr>
          <w:p w14:paraId="1B1FD1D3"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6</w:t>
            </w:r>
          </w:p>
        </w:tc>
        <w:tc>
          <w:tcPr>
            <w:tcW w:w="924" w:type="dxa"/>
            <w:noWrap/>
            <w:vAlign w:val="center"/>
            <w:hideMark/>
          </w:tcPr>
          <w:p w14:paraId="2EC1486C" w14:textId="58450DD0" w:rsidR="007C3BD0" w:rsidRPr="009D51A1" w:rsidRDefault="00E25FD4"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6</w:t>
            </w:r>
          </w:p>
        </w:tc>
        <w:tc>
          <w:tcPr>
            <w:tcW w:w="794" w:type="dxa"/>
            <w:noWrap/>
            <w:vAlign w:val="center"/>
            <w:hideMark/>
          </w:tcPr>
          <w:p w14:paraId="480416A0" w14:textId="1E0753FF"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5FE4C539" w14:textId="1A2E0F0E"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666F1863" w14:textId="74044AC3"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38" w:type="dxa"/>
            <w:shd w:val="clear" w:color="auto" w:fill="C7C8C9" w:themeFill="text1" w:themeFillTint="66"/>
            <w:vAlign w:val="center"/>
          </w:tcPr>
          <w:p w14:paraId="3A8AF45A" w14:textId="3830E1C8" w:rsidR="007C3BD0" w:rsidRPr="00F67580" w:rsidRDefault="00E25FD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Pr>
                <w:bCs/>
                <w:lang w:val="en-AU" w:eastAsia="en-AU"/>
              </w:rPr>
              <w:t>24</w:t>
            </w:r>
          </w:p>
        </w:tc>
        <w:tc>
          <w:tcPr>
            <w:tcW w:w="1198" w:type="dxa"/>
            <w:shd w:val="clear" w:color="auto" w:fill="BEE0FF" w:themeFill="background2" w:themeFillTint="33"/>
            <w:noWrap/>
            <w:vAlign w:val="center"/>
            <w:hideMark/>
          </w:tcPr>
          <w:p w14:paraId="4F077165" w14:textId="46528DB2" w:rsidR="007C3BD0" w:rsidRPr="009D51A1" w:rsidRDefault="00E25FD4"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24</w:t>
            </w:r>
          </w:p>
        </w:tc>
      </w:tr>
      <w:tr w:rsidR="0022238E" w:rsidRPr="009D51A1" w14:paraId="0E8B4175"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075D4CA8" w14:textId="77777777"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multi-purpose centres (MPCs) </w:t>
            </w:r>
          </w:p>
        </w:tc>
        <w:tc>
          <w:tcPr>
            <w:tcW w:w="738" w:type="dxa"/>
            <w:noWrap/>
            <w:vAlign w:val="center"/>
            <w:hideMark/>
          </w:tcPr>
          <w:p w14:paraId="74E11480" w14:textId="63B505A6"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862" w:type="dxa"/>
            <w:noWrap/>
            <w:vAlign w:val="center"/>
            <w:hideMark/>
          </w:tcPr>
          <w:p w14:paraId="79DC5939" w14:textId="32A69BA1"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1557E11C" w14:textId="3CAD3FA9"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6763BD52"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6</w:t>
            </w:r>
          </w:p>
        </w:tc>
        <w:tc>
          <w:tcPr>
            <w:tcW w:w="728" w:type="dxa"/>
            <w:noWrap/>
            <w:vAlign w:val="center"/>
            <w:hideMark/>
          </w:tcPr>
          <w:p w14:paraId="7862DDEF"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9</w:t>
            </w:r>
          </w:p>
        </w:tc>
        <w:tc>
          <w:tcPr>
            <w:tcW w:w="661" w:type="dxa"/>
            <w:noWrap/>
            <w:vAlign w:val="center"/>
            <w:hideMark/>
          </w:tcPr>
          <w:p w14:paraId="03E9104A"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15</w:t>
            </w:r>
          </w:p>
        </w:tc>
        <w:tc>
          <w:tcPr>
            <w:tcW w:w="738" w:type="dxa"/>
            <w:shd w:val="clear" w:color="auto" w:fill="C7C8C9" w:themeFill="text1" w:themeFillTint="66"/>
            <w:vAlign w:val="center"/>
          </w:tcPr>
          <w:p w14:paraId="75976CBB" w14:textId="07433FA1"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30</w:t>
            </w:r>
          </w:p>
        </w:tc>
        <w:tc>
          <w:tcPr>
            <w:tcW w:w="1198" w:type="dxa"/>
            <w:shd w:val="clear" w:color="auto" w:fill="BEE0FF" w:themeFill="background2" w:themeFillTint="33"/>
            <w:noWrap/>
            <w:vAlign w:val="center"/>
            <w:hideMark/>
          </w:tcPr>
          <w:p w14:paraId="1F22A11B" w14:textId="7FCCF9C8"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30</w:t>
            </w:r>
          </w:p>
        </w:tc>
      </w:tr>
      <w:tr w:rsidR="0022238E" w:rsidRPr="009D51A1" w14:paraId="43CC6FAA"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2D1A51A6" w14:textId="487B94CE"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lastRenderedPageBreak/>
              <w:t xml:space="preserve"># of </w:t>
            </w:r>
            <w:r w:rsidR="00832BFE" w:rsidRPr="0022238E">
              <w:rPr>
                <w:bCs/>
                <w:color w:val="000000"/>
                <w:lang w:val="en-AU" w:eastAsia="en-AU"/>
              </w:rPr>
              <w:t>p</w:t>
            </w:r>
            <w:r w:rsidRPr="0022238E">
              <w:rPr>
                <w:bCs/>
                <w:color w:val="000000"/>
                <w:lang w:val="en-AU" w:eastAsia="en-AU"/>
              </w:rPr>
              <w:t xml:space="preserve">arental </w:t>
            </w:r>
            <w:r w:rsidR="00832BFE" w:rsidRPr="0022238E">
              <w:rPr>
                <w:bCs/>
                <w:color w:val="000000"/>
                <w:lang w:val="en-AU" w:eastAsia="en-AU"/>
              </w:rPr>
              <w:t>s</w:t>
            </w:r>
            <w:r w:rsidRPr="0022238E">
              <w:rPr>
                <w:bCs/>
                <w:color w:val="000000"/>
                <w:lang w:val="en-AU" w:eastAsia="en-AU"/>
              </w:rPr>
              <w:t xml:space="preserve">upport </w:t>
            </w:r>
            <w:r w:rsidR="00832BFE" w:rsidRPr="0022238E">
              <w:rPr>
                <w:bCs/>
                <w:color w:val="000000"/>
                <w:lang w:val="en-AU" w:eastAsia="en-AU"/>
              </w:rPr>
              <w:t>g</w:t>
            </w:r>
            <w:r w:rsidRPr="0022238E">
              <w:rPr>
                <w:bCs/>
                <w:color w:val="000000"/>
                <w:lang w:val="en-AU" w:eastAsia="en-AU"/>
              </w:rPr>
              <w:t>roup (PSG)</w:t>
            </w:r>
          </w:p>
        </w:tc>
        <w:tc>
          <w:tcPr>
            <w:tcW w:w="738" w:type="dxa"/>
            <w:noWrap/>
            <w:vAlign w:val="center"/>
            <w:hideMark/>
          </w:tcPr>
          <w:p w14:paraId="543BF1C1" w14:textId="5D701DDE"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862" w:type="dxa"/>
            <w:noWrap/>
            <w:vAlign w:val="center"/>
            <w:hideMark/>
          </w:tcPr>
          <w:p w14:paraId="1AB66922" w14:textId="3136C7EF"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62EC0608" w14:textId="1DA0E016"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94" w:type="dxa"/>
            <w:noWrap/>
            <w:vAlign w:val="center"/>
            <w:hideMark/>
          </w:tcPr>
          <w:p w14:paraId="13B04217" w14:textId="3FC171AD"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6BE43662" w14:textId="48087DB9" w:rsidR="007C3BD0" w:rsidRPr="009D51A1" w:rsidRDefault="002A1B14"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168</w:t>
            </w:r>
          </w:p>
        </w:tc>
        <w:tc>
          <w:tcPr>
            <w:tcW w:w="661" w:type="dxa"/>
            <w:noWrap/>
            <w:vAlign w:val="center"/>
            <w:hideMark/>
          </w:tcPr>
          <w:p w14:paraId="2D073920"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18</w:t>
            </w:r>
          </w:p>
        </w:tc>
        <w:tc>
          <w:tcPr>
            <w:tcW w:w="738" w:type="dxa"/>
            <w:shd w:val="clear" w:color="auto" w:fill="C7C8C9" w:themeFill="text1" w:themeFillTint="66"/>
            <w:vAlign w:val="center"/>
          </w:tcPr>
          <w:p w14:paraId="42D90653" w14:textId="29395C1F" w:rsidR="007C3BD0" w:rsidRPr="00F67580" w:rsidRDefault="002A1B14"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298</w:t>
            </w:r>
          </w:p>
        </w:tc>
        <w:tc>
          <w:tcPr>
            <w:tcW w:w="1198" w:type="dxa"/>
            <w:shd w:val="clear" w:color="auto" w:fill="BEE0FF" w:themeFill="background2" w:themeFillTint="33"/>
            <w:noWrap/>
            <w:vAlign w:val="center"/>
            <w:hideMark/>
          </w:tcPr>
          <w:p w14:paraId="09274D48" w14:textId="08CC08B6" w:rsidR="007C3BD0" w:rsidRPr="009D51A1" w:rsidRDefault="002A1B14"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186</w:t>
            </w:r>
          </w:p>
        </w:tc>
      </w:tr>
      <w:tr w:rsidR="0022238E" w:rsidRPr="009D51A1" w14:paraId="0297A0A7"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223CD43D" w14:textId="68F415ED"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w:t>
            </w:r>
            <w:r w:rsidR="00832BFE" w:rsidRPr="0022238E">
              <w:rPr>
                <w:bCs/>
                <w:color w:val="000000"/>
                <w:lang w:val="en-AU" w:eastAsia="en-AU"/>
              </w:rPr>
              <w:t>w</w:t>
            </w:r>
            <w:r w:rsidRPr="0022238E">
              <w:rPr>
                <w:bCs/>
                <w:color w:val="000000"/>
                <w:lang w:val="en-AU" w:eastAsia="en-AU"/>
              </w:rPr>
              <w:t xml:space="preserve">omen and </w:t>
            </w:r>
            <w:r w:rsidR="00832BFE" w:rsidRPr="0022238E">
              <w:rPr>
                <w:bCs/>
                <w:color w:val="000000"/>
                <w:lang w:val="en-AU" w:eastAsia="en-AU"/>
              </w:rPr>
              <w:t>g</w:t>
            </w:r>
            <w:r w:rsidRPr="0022238E">
              <w:rPr>
                <w:bCs/>
                <w:color w:val="000000"/>
                <w:lang w:val="en-AU" w:eastAsia="en-AU"/>
              </w:rPr>
              <w:t xml:space="preserve">irls' </w:t>
            </w:r>
            <w:r w:rsidR="00832BFE" w:rsidRPr="0022238E">
              <w:rPr>
                <w:bCs/>
                <w:color w:val="000000"/>
                <w:lang w:val="en-AU" w:eastAsia="en-AU"/>
              </w:rPr>
              <w:t>s</w:t>
            </w:r>
            <w:r w:rsidRPr="0022238E">
              <w:rPr>
                <w:bCs/>
                <w:color w:val="000000"/>
                <w:lang w:val="en-AU" w:eastAsia="en-AU"/>
              </w:rPr>
              <w:t xml:space="preserve">afe </w:t>
            </w:r>
            <w:r w:rsidR="00832BFE" w:rsidRPr="0022238E">
              <w:rPr>
                <w:bCs/>
                <w:color w:val="000000"/>
                <w:lang w:val="en-AU" w:eastAsia="en-AU"/>
              </w:rPr>
              <w:t>s</w:t>
            </w:r>
            <w:r w:rsidRPr="0022238E">
              <w:rPr>
                <w:bCs/>
                <w:color w:val="000000"/>
                <w:lang w:val="en-AU" w:eastAsia="en-AU"/>
              </w:rPr>
              <w:t>paces (WGSS)</w:t>
            </w:r>
          </w:p>
        </w:tc>
        <w:tc>
          <w:tcPr>
            <w:tcW w:w="738" w:type="dxa"/>
            <w:noWrap/>
            <w:vAlign w:val="center"/>
            <w:hideMark/>
          </w:tcPr>
          <w:p w14:paraId="2ACE19A4"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6</w:t>
            </w:r>
          </w:p>
        </w:tc>
        <w:tc>
          <w:tcPr>
            <w:tcW w:w="862" w:type="dxa"/>
            <w:noWrap/>
            <w:vAlign w:val="center"/>
            <w:hideMark/>
          </w:tcPr>
          <w:p w14:paraId="3FBA72AF" w14:textId="7B32D0D6"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924" w:type="dxa"/>
            <w:noWrap/>
            <w:vAlign w:val="center"/>
            <w:hideMark/>
          </w:tcPr>
          <w:p w14:paraId="6ECE6FB3"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20</w:t>
            </w:r>
          </w:p>
        </w:tc>
        <w:tc>
          <w:tcPr>
            <w:tcW w:w="794" w:type="dxa"/>
            <w:noWrap/>
            <w:vAlign w:val="center"/>
            <w:hideMark/>
          </w:tcPr>
          <w:p w14:paraId="00A014DA" w14:textId="67829D86"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184C9530" w14:textId="18E1FA38"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4D040970"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w:t>
            </w:r>
          </w:p>
        </w:tc>
        <w:tc>
          <w:tcPr>
            <w:tcW w:w="738" w:type="dxa"/>
            <w:shd w:val="clear" w:color="auto" w:fill="C7C8C9" w:themeFill="text1" w:themeFillTint="66"/>
            <w:vAlign w:val="center"/>
          </w:tcPr>
          <w:p w14:paraId="62824EA9" w14:textId="6C6C3350" w:rsidR="007C3BD0" w:rsidRPr="00F67580" w:rsidRDefault="00832BFE"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7</w:t>
            </w:r>
          </w:p>
        </w:tc>
        <w:tc>
          <w:tcPr>
            <w:tcW w:w="1198" w:type="dxa"/>
            <w:shd w:val="clear" w:color="auto" w:fill="BEE0FF" w:themeFill="background2" w:themeFillTint="33"/>
            <w:noWrap/>
            <w:vAlign w:val="center"/>
            <w:hideMark/>
          </w:tcPr>
          <w:p w14:paraId="2EEAD91B" w14:textId="1AD46DBB"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27</w:t>
            </w:r>
          </w:p>
        </w:tc>
      </w:tr>
      <w:tr w:rsidR="0022238E" w:rsidRPr="009D51A1" w14:paraId="6AD0268B"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6A2B1F26" w14:textId="76FA272C"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xml:space="preserve"># of </w:t>
            </w:r>
            <w:r w:rsidR="00832BFE" w:rsidRPr="0022238E">
              <w:rPr>
                <w:bCs/>
                <w:color w:val="000000"/>
                <w:lang w:val="en-AU" w:eastAsia="en-AU"/>
              </w:rPr>
              <w:t>d</w:t>
            </w:r>
            <w:r w:rsidRPr="0022238E">
              <w:rPr>
                <w:bCs/>
                <w:color w:val="000000"/>
                <w:lang w:val="en-AU" w:eastAsia="en-AU"/>
              </w:rPr>
              <w:t>eep tube wells</w:t>
            </w:r>
          </w:p>
        </w:tc>
        <w:tc>
          <w:tcPr>
            <w:tcW w:w="738" w:type="dxa"/>
            <w:noWrap/>
            <w:vAlign w:val="center"/>
            <w:hideMark/>
          </w:tcPr>
          <w:p w14:paraId="097B057B"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1661</w:t>
            </w:r>
          </w:p>
        </w:tc>
        <w:tc>
          <w:tcPr>
            <w:tcW w:w="862" w:type="dxa"/>
            <w:noWrap/>
            <w:vAlign w:val="center"/>
            <w:hideMark/>
          </w:tcPr>
          <w:p w14:paraId="4F8DF495"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448</w:t>
            </w:r>
          </w:p>
        </w:tc>
        <w:tc>
          <w:tcPr>
            <w:tcW w:w="924" w:type="dxa"/>
            <w:noWrap/>
            <w:vAlign w:val="center"/>
            <w:hideMark/>
          </w:tcPr>
          <w:p w14:paraId="13ECDB1D"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20</w:t>
            </w:r>
          </w:p>
        </w:tc>
        <w:tc>
          <w:tcPr>
            <w:tcW w:w="794" w:type="dxa"/>
            <w:noWrap/>
            <w:vAlign w:val="center"/>
            <w:hideMark/>
          </w:tcPr>
          <w:p w14:paraId="009E98FE" w14:textId="3048F655"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5F5FF740" w14:textId="7A1EF95C"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7F9D4E2E"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238</w:t>
            </w:r>
          </w:p>
        </w:tc>
        <w:tc>
          <w:tcPr>
            <w:tcW w:w="738" w:type="dxa"/>
            <w:shd w:val="clear" w:color="auto" w:fill="C7C8C9" w:themeFill="text1" w:themeFillTint="66"/>
            <w:vAlign w:val="center"/>
          </w:tcPr>
          <w:p w14:paraId="649517C8" w14:textId="29E214AA" w:rsidR="007C3BD0" w:rsidRPr="00F67580" w:rsidRDefault="00832BFE"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1558</w:t>
            </w:r>
          </w:p>
        </w:tc>
        <w:tc>
          <w:tcPr>
            <w:tcW w:w="1198" w:type="dxa"/>
            <w:shd w:val="clear" w:color="auto" w:fill="BEE0FF" w:themeFill="background2" w:themeFillTint="33"/>
            <w:noWrap/>
            <w:vAlign w:val="center"/>
            <w:hideMark/>
          </w:tcPr>
          <w:p w14:paraId="50CD30A6" w14:textId="3C109E49"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2367</w:t>
            </w:r>
          </w:p>
        </w:tc>
      </w:tr>
      <w:tr w:rsidR="0022238E" w:rsidRPr="009D51A1" w14:paraId="3CD7F9B4" w14:textId="77777777" w:rsidTr="009C1C2D">
        <w:trPr>
          <w:trHeight w:val="31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5FCA1A52" w14:textId="77777777"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of water network and water points (Including PSF and RWHS)</w:t>
            </w:r>
          </w:p>
        </w:tc>
        <w:tc>
          <w:tcPr>
            <w:tcW w:w="738" w:type="dxa"/>
            <w:noWrap/>
            <w:vAlign w:val="center"/>
            <w:hideMark/>
          </w:tcPr>
          <w:p w14:paraId="02C00BFA"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20</w:t>
            </w:r>
          </w:p>
        </w:tc>
        <w:tc>
          <w:tcPr>
            <w:tcW w:w="862" w:type="dxa"/>
            <w:noWrap/>
            <w:vAlign w:val="center"/>
            <w:hideMark/>
          </w:tcPr>
          <w:p w14:paraId="1C983A28"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4</w:t>
            </w:r>
          </w:p>
        </w:tc>
        <w:tc>
          <w:tcPr>
            <w:tcW w:w="924" w:type="dxa"/>
            <w:noWrap/>
            <w:vAlign w:val="center"/>
            <w:hideMark/>
          </w:tcPr>
          <w:p w14:paraId="16FBDD30"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38</w:t>
            </w:r>
          </w:p>
        </w:tc>
        <w:tc>
          <w:tcPr>
            <w:tcW w:w="794" w:type="dxa"/>
            <w:noWrap/>
            <w:vAlign w:val="center"/>
            <w:hideMark/>
          </w:tcPr>
          <w:p w14:paraId="57613DF2" w14:textId="11514080"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48926001" w14:textId="75242E90"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3279E034"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5</w:t>
            </w:r>
          </w:p>
        </w:tc>
        <w:tc>
          <w:tcPr>
            <w:tcW w:w="738" w:type="dxa"/>
            <w:shd w:val="clear" w:color="auto" w:fill="C7C8C9" w:themeFill="text1" w:themeFillTint="66"/>
            <w:vAlign w:val="center"/>
          </w:tcPr>
          <w:p w14:paraId="0A17C4F9" w14:textId="0DA53712" w:rsidR="007C3BD0" w:rsidRPr="00F67580" w:rsidRDefault="00832BFE"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69</w:t>
            </w:r>
          </w:p>
        </w:tc>
        <w:tc>
          <w:tcPr>
            <w:tcW w:w="1198" w:type="dxa"/>
            <w:shd w:val="clear" w:color="auto" w:fill="BEE0FF" w:themeFill="background2" w:themeFillTint="33"/>
            <w:noWrap/>
            <w:vAlign w:val="center"/>
            <w:hideMark/>
          </w:tcPr>
          <w:p w14:paraId="089AFC91" w14:textId="46BE3583"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67</w:t>
            </w:r>
          </w:p>
        </w:tc>
      </w:tr>
      <w:tr w:rsidR="0022238E" w:rsidRPr="009D51A1" w14:paraId="1E8D0816" w14:textId="77777777" w:rsidTr="009C1C2D">
        <w:trPr>
          <w:trHeight w:val="639"/>
        </w:trPr>
        <w:tc>
          <w:tcPr>
            <w:cnfStyle w:val="001000000000" w:firstRow="0" w:lastRow="0" w:firstColumn="1" w:lastColumn="0" w:oddVBand="0" w:evenVBand="0" w:oddHBand="0" w:evenHBand="0" w:firstRowFirstColumn="0" w:firstRowLastColumn="0" w:lastRowFirstColumn="0" w:lastRowLastColumn="0"/>
            <w:tcW w:w="2925" w:type="dxa"/>
            <w:vAlign w:val="center"/>
            <w:hideMark/>
          </w:tcPr>
          <w:p w14:paraId="5F894526" w14:textId="77777777" w:rsidR="007C3BD0" w:rsidRPr="00F67580" w:rsidRDefault="007C3BD0" w:rsidP="006431A9">
            <w:pPr>
              <w:spacing w:before="140" w:after="120" w:line="240" w:lineRule="atLeast"/>
              <w:rPr>
                <w:b w:val="0"/>
                <w:bCs/>
                <w:color w:val="000000"/>
                <w:sz w:val="20"/>
                <w:lang w:val="en-AU" w:eastAsia="en-AU"/>
              </w:rPr>
            </w:pPr>
            <w:r w:rsidRPr="0022238E">
              <w:rPr>
                <w:bCs/>
                <w:color w:val="000000"/>
                <w:lang w:val="en-AU" w:eastAsia="en-AU"/>
              </w:rPr>
              <w:t># of bathing cubicles constructed and maintained (including accessible)</w:t>
            </w:r>
          </w:p>
        </w:tc>
        <w:tc>
          <w:tcPr>
            <w:tcW w:w="738" w:type="dxa"/>
            <w:noWrap/>
            <w:vAlign w:val="center"/>
            <w:hideMark/>
          </w:tcPr>
          <w:p w14:paraId="0AE82D54"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440</w:t>
            </w:r>
          </w:p>
        </w:tc>
        <w:tc>
          <w:tcPr>
            <w:tcW w:w="862" w:type="dxa"/>
            <w:noWrap/>
            <w:vAlign w:val="center"/>
            <w:hideMark/>
          </w:tcPr>
          <w:p w14:paraId="081F9DAD"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429</w:t>
            </w:r>
          </w:p>
        </w:tc>
        <w:tc>
          <w:tcPr>
            <w:tcW w:w="924" w:type="dxa"/>
            <w:noWrap/>
            <w:vAlign w:val="center"/>
            <w:hideMark/>
          </w:tcPr>
          <w:p w14:paraId="3FF0A521" w14:textId="75BDA969" w:rsidR="007C3BD0" w:rsidRPr="009D51A1" w:rsidRDefault="00832BFE"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74</w:t>
            </w:r>
          </w:p>
        </w:tc>
        <w:tc>
          <w:tcPr>
            <w:tcW w:w="794" w:type="dxa"/>
            <w:noWrap/>
            <w:vAlign w:val="center"/>
            <w:hideMark/>
          </w:tcPr>
          <w:p w14:paraId="0DFBAE12" w14:textId="081B2FC5"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728" w:type="dxa"/>
            <w:noWrap/>
            <w:vAlign w:val="center"/>
            <w:hideMark/>
          </w:tcPr>
          <w:p w14:paraId="0B519C2B" w14:textId="160449F2"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p>
        </w:tc>
        <w:tc>
          <w:tcPr>
            <w:tcW w:w="661" w:type="dxa"/>
            <w:noWrap/>
            <w:vAlign w:val="center"/>
            <w:hideMark/>
          </w:tcPr>
          <w:p w14:paraId="54E0D6DE" w14:textId="77777777" w:rsidR="007C3BD0" w:rsidRPr="009D51A1" w:rsidRDefault="007C3BD0"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sidRPr="009D51A1">
              <w:rPr>
                <w:color w:val="000000"/>
                <w:sz w:val="20"/>
                <w:lang w:val="en-AU" w:eastAsia="en-AU"/>
              </w:rPr>
              <w:t>310</w:t>
            </w:r>
          </w:p>
        </w:tc>
        <w:tc>
          <w:tcPr>
            <w:tcW w:w="738" w:type="dxa"/>
            <w:shd w:val="clear" w:color="auto" w:fill="C7C8C9" w:themeFill="text1" w:themeFillTint="66"/>
            <w:vAlign w:val="center"/>
          </w:tcPr>
          <w:p w14:paraId="2001DCC7" w14:textId="04B49DB3" w:rsidR="007C3BD0" w:rsidRPr="00F67580" w:rsidRDefault="00832BFE" w:rsidP="00F67580">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bCs/>
                <w:sz w:val="20"/>
                <w:lang w:val="en-AU" w:eastAsia="en-AU"/>
              </w:rPr>
            </w:pPr>
            <w:r w:rsidRPr="00F67580">
              <w:rPr>
                <w:bCs/>
                <w:lang w:val="en-AU" w:eastAsia="en-AU"/>
              </w:rPr>
              <w:t>1242</w:t>
            </w:r>
          </w:p>
        </w:tc>
        <w:tc>
          <w:tcPr>
            <w:tcW w:w="1198" w:type="dxa"/>
            <w:shd w:val="clear" w:color="auto" w:fill="BEE0FF" w:themeFill="background2" w:themeFillTint="33"/>
            <w:noWrap/>
            <w:vAlign w:val="center"/>
            <w:hideMark/>
          </w:tcPr>
          <w:p w14:paraId="509FD3CC" w14:textId="081906AD" w:rsidR="007C3BD0" w:rsidRPr="009D51A1" w:rsidRDefault="00832BFE" w:rsidP="006431A9">
            <w:pPr>
              <w:spacing w:before="140" w:after="120" w:line="240" w:lineRule="atLeast"/>
              <w:jc w:val="center"/>
              <w:cnfStyle w:val="000000000000" w:firstRow="0" w:lastRow="0" w:firstColumn="0" w:lastColumn="0" w:oddVBand="0" w:evenVBand="0" w:oddHBand="0" w:evenHBand="0" w:firstRowFirstColumn="0" w:firstRowLastColumn="0" w:lastRowFirstColumn="0" w:lastRowLastColumn="0"/>
              <w:rPr>
                <w:color w:val="000000"/>
                <w:sz w:val="20"/>
                <w:lang w:val="en-AU" w:eastAsia="en-AU"/>
              </w:rPr>
            </w:pPr>
            <w:r>
              <w:rPr>
                <w:color w:val="000000"/>
                <w:sz w:val="20"/>
                <w:lang w:val="en-AU" w:eastAsia="en-AU"/>
              </w:rPr>
              <w:t>1253</w:t>
            </w:r>
          </w:p>
        </w:tc>
      </w:tr>
    </w:tbl>
    <w:p w14:paraId="6D83AF4A" w14:textId="77777777" w:rsidR="007C3BD0" w:rsidRDefault="007C3BD0" w:rsidP="00F41564">
      <w:pPr>
        <w:tabs>
          <w:tab w:val="left" w:pos="960"/>
        </w:tabs>
      </w:pPr>
    </w:p>
    <w:p w14:paraId="70C26BCC" w14:textId="60DB9BC0" w:rsidR="0050077A" w:rsidRPr="00282416" w:rsidRDefault="005659B6" w:rsidP="00F67580">
      <w:pPr>
        <w:tabs>
          <w:tab w:val="left" w:pos="960"/>
        </w:tabs>
        <w:rPr>
          <w:b/>
          <w:color w:val="003478" w:themeColor="accent1"/>
          <w:sz w:val="24"/>
          <w:szCs w:val="24"/>
          <w:u w:val="single"/>
        </w:rPr>
      </w:pPr>
      <w:r w:rsidRPr="00282416">
        <w:rPr>
          <w:b/>
          <w:color w:val="003478" w:themeColor="accent1"/>
          <w:sz w:val="24"/>
          <w:szCs w:val="24"/>
          <w:u w:val="single"/>
        </w:rPr>
        <w:t>AHP Bangladesh Consortium Model</w:t>
      </w:r>
    </w:p>
    <w:tbl>
      <w:tblPr>
        <w:tblStyle w:val="TTMainTable"/>
        <w:tblW w:w="8647" w:type="dxa"/>
        <w:tblBorders>
          <w:top w:val="none" w:sz="0" w:space="0" w:color="auto"/>
          <w:bottom w:val="none" w:sz="0" w:space="0" w:color="auto"/>
          <w:insideH w:val="none" w:sz="0" w:space="0" w:color="auto"/>
        </w:tblBorders>
        <w:tblLook w:val="04A0" w:firstRow="1" w:lastRow="0" w:firstColumn="1" w:lastColumn="0" w:noHBand="0" w:noVBand="1"/>
      </w:tblPr>
      <w:tblGrid>
        <w:gridCol w:w="3177"/>
        <w:gridCol w:w="5470"/>
      </w:tblGrid>
      <w:tr w:rsidR="003156D1" w14:paraId="2EB4301E" w14:textId="77777777" w:rsidTr="00727780">
        <w:trPr>
          <w:cnfStyle w:val="100000000000" w:firstRow="1" w:lastRow="0" w:firstColumn="0" w:lastColumn="0" w:oddVBand="0" w:evenVBand="0" w:oddHBand="0"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3177" w:type="dxa"/>
            <w:vAlign w:val="center"/>
          </w:tcPr>
          <w:p w14:paraId="70EFE51F" w14:textId="77777777" w:rsidR="003156D1" w:rsidRPr="00641715" w:rsidRDefault="003156D1">
            <w:pPr>
              <w:spacing w:before="100" w:after="100"/>
              <w:jc w:val="center"/>
            </w:pPr>
            <w:r w:rsidRPr="003A4C39">
              <w:rPr>
                <w:sz w:val="20"/>
              </w:rPr>
              <w:t>Different levels</w:t>
            </w:r>
          </w:p>
        </w:tc>
        <w:tc>
          <w:tcPr>
            <w:tcW w:w="5470" w:type="dxa"/>
          </w:tcPr>
          <w:p w14:paraId="3E35BD83" w14:textId="77777777" w:rsidR="003156D1" w:rsidRPr="00641715" w:rsidRDefault="003156D1">
            <w:pPr>
              <w:spacing w:before="100" w:after="100"/>
              <w:cnfStyle w:val="100000000000" w:firstRow="1" w:lastRow="0" w:firstColumn="0" w:lastColumn="0" w:oddVBand="0" w:evenVBand="0" w:oddHBand="0" w:evenHBand="0" w:firstRowFirstColumn="0" w:firstRowLastColumn="0" w:lastRowFirstColumn="0" w:lastRowLastColumn="0"/>
              <w:rPr>
                <w:noProof/>
              </w:rPr>
            </w:pPr>
            <w:r w:rsidRPr="003A4C39">
              <w:rPr>
                <w:noProof/>
                <w:sz w:val="20"/>
              </w:rPr>
              <w:t>Rating</w:t>
            </w:r>
          </w:p>
        </w:tc>
      </w:tr>
      <w:tr w:rsidR="003156D1" w14:paraId="2D52C162" w14:textId="77777777" w:rsidTr="00727780">
        <w:trPr>
          <w:trHeight w:val="472"/>
        </w:trPr>
        <w:tc>
          <w:tcPr>
            <w:cnfStyle w:val="001000000000" w:firstRow="0" w:lastRow="0" w:firstColumn="1" w:lastColumn="0" w:oddVBand="0" w:evenVBand="0" w:oddHBand="0" w:evenHBand="0" w:firstRowFirstColumn="0" w:firstRowLastColumn="0" w:lastRowFirstColumn="0" w:lastRowLastColumn="0"/>
            <w:tcW w:w="3177" w:type="dxa"/>
            <w:vAlign w:val="center"/>
          </w:tcPr>
          <w:p w14:paraId="51A6CD75" w14:textId="77777777" w:rsidR="003156D1" w:rsidRPr="00641715" w:rsidRDefault="003156D1">
            <w:pPr>
              <w:spacing w:before="100" w:after="100"/>
            </w:pPr>
            <w:r w:rsidRPr="00641715">
              <w:rPr>
                <w:sz w:val="20"/>
              </w:rPr>
              <w:t>Dhaka Governance Committee</w:t>
            </w:r>
          </w:p>
        </w:tc>
        <w:tc>
          <w:tcPr>
            <w:tcW w:w="5470" w:type="dxa"/>
          </w:tcPr>
          <w:p w14:paraId="0724E430" w14:textId="77777777" w:rsidR="003156D1" w:rsidRPr="00845C56" w:rsidRDefault="003156D1">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PROBLEMATIC</w:t>
            </w:r>
          </w:p>
        </w:tc>
      </w:tr>
      <w:tr w:rsidR="003156D1" w14:paraId="2ECF0F16" w14:textId="77777777" w:rsidTr="00727780">
        <w:trPr>
          <w:trHeight w:val="459"/>
        </w:trPr>
        <w:tc>
          <w:tcPr>
            <w:cnfStyle w:val="001000000000" w:firstRow="0" w:lastRow="0" w:firstColumn="1" w:lastColumn="0" w:oddVBand="0" w:evenVBand="0" w:oddHBand="0" w:evenHBand="0" w:firstRowFirstColumn="0" w:firstRowLastColumn="0" w:lastRowFirstColumn="0" w:lastRowLastColumn="0"/>
            <w:tcW w:w="3177" w:type="dxa"/>
            <w:vAlign w:val="center"/>
          </w:tcPr>
          <w:p w14:paraId="5AD18C11" w14:textId="77777777" w:rsidR="003156D1" w:rsidRPr="00641715" w:rsidRDefault="003156D1">
            <w:pPr>
              <w:spacing w:before="100" w:after="100"/>
            </w:pPr>
            <w:r w:rsidRPr="00641715">
              <w:rPr>
                <w:sz w:val="20"/>
              </w:rPr>
              <w:t>Cox’s Bazar Grassroot level</w:t>
            </w:r>
          </w:p>
        </w:tc>
        <w:tc>
          <w:tcPr>
            <w:tcW w:w="5470" w:type="dxa"/>
          </w:tcPr>
          <w:p w14:paraId="33F73C3F" w14:textId="77777777" w:rsidR="003156D1" w:rsidRPr="00845C56" w:rsidRDefault="003156D1">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CONDUCIVE</w:t>
            </w:r>
          </w:p>
        </w:tc>
      </w:tr>
    </w:tbl>
    <w:p w14:paraId="7AC61C5E" w14:textId="77777777" w:rsidR="005659B6" w:rsidRDefault="005659B6" w:rsidP="00F67580">
      <w:pPr>
        <w:tabs>
          <w:tab w:val="left" w:pos="960"/>
        </w:tabs>
      </w:pPr>
    </w:p>
    <w:p w14:paraId="47DC14B5" w14:textId="3F7DDFE1" w:rsidR="00CC0353" w:rsidRDefault="00CC0353" w:rsidP="00A65BA9">
      <w:pPr>
        <w:spacing w:line="240" w:lineRule="atLeast"/>
      </w:pPr>
      <w:r>
        <w:t>The consortium model was developed specifically for AHP Bangladesh Phase III, building on previous evaluation recommendations to strengthen coordination and reduce competition between partners, and drawing lessons from the Disaster</w:t>
      </w:r>
      <w:r w:rsidR="003B4C80">
        <w:t xml:space="preserve"> READY </w:t>
      </w:r>
      <w:r>
        <w:t>consortium in the Pacific</w:t>
      </w:r>
      <w:r w:rsidR="003B4C80">
        <w:t xml:space="preserve"> and Timor-Leste</w:t>
      </w:r>
      <w:r>
        <w:t xml:space="preserve">. It was highly effective at </w:t>
      </w:r>
      <w:r w:rsidR="007E4BA9">
        <w:t xml:space="preserve">the </w:t>
      </w:r>
      <w:r>
        <w:t xml:space="preserve">community level, as noted above, and </w:t>
      </w:r>
      <w:r w:rsidR="00B732B7">
        <w:t xml:space="preserve">a range of </w:t>
      </w:r>
      <w:r w:rsidR="00546883">
        <w:t xml:space="preserve">stakeholders consulted </w:t>
      </w:r>
      <w:r>
        <w:t xml:space="preserve">felt strongly that </w:t>
      </w:r>
      <w:r w:rsidR="0060036B">
        <w:t>the decision to change the AHP design to remove</w:t>
      </w:r>
      <w:r>
        <w:t xml:space="preserve"> resourcing </w:t>
      </w:r>
      <w:r w:rsidR="00DD7AB5">
        <w:t xml:space="preserve">for </w:t>
      </w:r>
      <w:r>
        <w:t xml:space="preserve">collaboration and resource-sharing was: “throwing the baby out with the bathwater” (ANGO stakeholder). </w:t>
      </w:r>
    </w:p>
    <w:p w14:paraId="6B2CCFC6" w14:textId="197C1F4E" w:rsidR="00532361" w:rsidRPr="008979A6" w:rsidRDefault="00532361" w:rsidP="00532361">
      <w:r w:rsidRPr="008979A6">
        <w:t xml:space="preserve">The staff perception of the current consortium practice reflects a positive aspect, with active participation and equal roles played by local NGOs in project implementation and decision-making, alongside international NGOs. However, there is a limitation </w:t>
      </w:r>
      <w:r w:rsidR="00A83846">
        <w:t>regarding</w:t>
      </w:r>
      <w:r w:rsidRPr="008979A6">
        <w:t xml:space="preserve"> their representation at higher-level forums, indicating a need for more inclusion and involvement in leadership (</w:t>
      </w:r>
      <w:r w:rsidR="00BA7C79">
        <w:t>s</w:t>
      </w:r>
      <w:r w:rsidRPr="008979A6">
        <w:t xml:space="preserve">ee Figure </w:t>
      </w:r>
      <w:r w:rsidR="00BF651A">
        <w:t>12</w:t>
      </w:r>
      <w:r w:rsidRPr="008979A6">
        <w:t>).</w:t>
      </w:r>
    </w:p>
    <w:p w14:paraId="312BCB81" w14:textId="176B2CC9" w:rsidR="00532361" w:rsidRPr="008979A6" w:rsidRDefault="00532361" w:rsidP="00532361">
      <w:r w:rsidRPr="008979A6">
        <w:t>The partnership is described as open to local organi</w:t>
      </w:r>
      <w:r>
        <w:t>s</w:t>
      </w:r>
      <w:r w:rsidRPr="008979A6">
        <w:t xml:space="preserve">ations, demonstrating a willingness to collaborate with and support the local community. While the local partners have made significant contributions, there is recognition of the need for additional </w:t>
      </w:r>
      <w:r w:rsidR="00A83846">
        <w:t>capacity-building</w:t>
      </w:r>
      <w:r w:rsidRPr="008979A6">
        <w:t xml:space="preserve"> initiatives </w:t>
      </w:r>
      <w:r w:rsidR="00A83846">
        <w:t>to enhance further</w:t>
      </w:r>
      <w:r w:rsidRPr="008979A6">
        <w:t xml:space="preserve"> their ability to deliver high-quality programs. </w:t>
      </w:r>
      <w:r w:rsidR="007B168D">
        <w:t xml:space="preserve">It was observed that, at times, local organisations can still </w:t>
      </w:r>
      <w:r w:rsidR="00A83846">
        <w:t xml:space="preserve">have </w:t>
      </w:r>
      <w:r w:rsidR="00A83846" w:rsidRPr="008979A6">
        <w:t>issues</w:t>
      </w:r>
      <w:r w:rsidRPr="008979A6">
        <w:t xml:space="preserve"> related to adherence to </w:t>
      </w:r>
      <w:r w:rsidR="00750C51">
        <w:t xml:space="preserve">international </w:t>
      </w:r>
      <w:r w:rsidRPr="008979A6">
        <w:t>standards, suggesting the need for ongoing support and improvement in this area.</w:t>
      </w:r>
    </w:p>
    <w:p w14:paraId="20ED207A" w14:textId="77777777" w:rsidR="00850BBF" w:rsidRDefault="00850BBF" w:rsidP="00A65BA9">
      <w:pPr>
        <w:spacing w:line="240" w:lineRule="atLeast"/>
      </w:pPr>
    </w:p>
    <w:p w14:paraId="2F682593" w14:textId="4C8EFD84" w:rsidR="00850BBF" w:rsidRPr="003037BA" w:rsidRDefault="00850BBF" w:rsidP="00850BBF">
      <w:pPr>
        <w:pStyle w:val="Caption"/>
        <w:keepNext/>
        <w:spacing w:before="240" w:after="240"/>
        <w:jc w:val="left"/>
        <w:rPr>
          <w:b/>
          <w:i w:val="0"/>
          <w:color w:val="000000" w:themeColor="text2"/>
          <w:sz w:val="20"/>
          <w:szCs w:val="20"/>
        </w:rPr>
      </w:pPr>
      <w:r w:rsidRPr="00163880">
        <w:rPr>
          <w:b/>
          <w:i w:val="0"/>
          <w:color w:val="000000" w:themeColor="text2"/>
          <w:sz w:val="20"/>
          <w:szCs w:val="20"/>
        </w:rPr>
        <w:lastRenderedPageBreak/>
        <w:t xml:space="preserve">Figure </w:t>
      </w:r>
      <w:r w:rsidR="00B468D2" w:rsidRPr="00163880">
        <w:rPr>
          <w:b/>
          <w:i w:val="0"/>
          <w:color w:val="000000" w:themeColor="text2"/>
          <w:sz w:val="20"/>
          <w:szCs w:val="20"/>
        </w:rPr>
        <w:t>12</w:t>
      </w:r>
      <w:r w:rsidRPr="00163880">
        <w:rPr>
          <w:b/>
          <w:i w:val="0"/>
          <w:color w:val="000000" w:themeColor="text2"/>
          <w:sz w:val="20"/>
          <w:szCs w:val="20"/>
        </w:rPr>
        <w:t>: Staff</w:t>
      </w:r>
      <w:r w:rsidR="003C4831" w:rsidRPr="00163880">
        <w:rPr>
          <w:b/>
          <w:i w:val="0"/>
          <w:color w:val="000000" w:themeColor="text2"/>
          <w:sz w:val="20"/>
          <w:szCs w:val="20"/>
        </w:rPr>
        <w:t xml:space="preserve"> use their own words to describe</w:t>
      </w:r>
      <w:r w:rsidRPr="00163880">
        <w:rPr>
          <w:b/>
          <w:i w:val="0"/>
          <w:color w:val="000000" w:themeColor="text2"/>
          <w:sz w:val="20"/>
          <w:szCs w:val="20"/>
        </w:rPr>
        <w:t xml:space="preserve"> the governance and consortium </w:t>
      </w:r>
      <w:r w:rsidR="00CB3E6D" w:rsidRPr="00163880">
        <w:rPr>
          <w:b/>
          <w:i w:val="0"/>
          <w:color w:val="000000" w:themeColor="text2"/>
          <w:sz w:val="20"/>
          <w:szCs w:val="20"/>
        </w:rPr>
        <w:t>practice</w:t>
      </w:r>
      <w:r w:rsidR="00CB3E6D" w:rsidRPr="79BC4035">
        <w:rPr>
          <w:b/>
          <w:i w:val="0"/>
          <w:color w:val="000000" w:themeColor="text2"/>
          <w:sz w:val="20"/>
          <w:szCs w:val="20"/>
        </w:rPr>
        <w:t>.</w:t>
      </w:r>
      <w:r w:rsidRPr="79BC4035">
        <w:rPr>
          <w:b/>
          <w:i w:val="0"/>
          <w:color w:val="000000" w:themeColor="text2"/>
          <w:sz w:val="20"/>
          <w:szCs w:val="20"/>
        </w:rPr>
        <w:t xml:space="preserve">   </w:t>
      </w:r>
    </w:p>
    <w:p w14:paraId="13B6B86F" w14:textId="50F1EC06" w:rsidR="00850BBF" w:rsidRDefault="00850BBF" w:rsidP="00A65BA9">
      <w:pPr>
        <w:spacing w:line="240" w:lineRule="atLeast"/>
      </w:pPr>
      <w:r>
        <w:rPr>
          <w:noProof/>
        </w:rPr>
        <w:drawing>
          <wp:inline distT="0" distB="0" distL="0" distR="0" wp14:anchorId="0B7F5148" wp14:editId="589DF15C">
            <wp:extent cx="6138000" cy="3650400"/>
            <wp:effectExtent l="0" t="0" r="0" b="7620"/>
            <wp:docPr id="2070875073" name="Picture 2070875073" descr="The figure 'Staff use their own words to describe the governance and consortium practice' shows a cluster of different coloured and sized circles with quotes.&#10;&quot;Good: The local NGOs actively participated in all forums on an equal footing with international NGOs and played an equal role in project implementation and decision-making. However, they had limited representation at higher -level forums&quot;&#10;&quot;I don't know&quot;&#10;&quot;Not Good&quot;&#10;&quot;Excellent&quot;&#10;&quot;Partnership is open to local organisations&quot;&#10;&quot;The local partners require additional capacity building initiatives to enhance their ability to deliver high-quality programs. Although the local partners have made significant contributions, there are still some observed issues regarding adherence to stand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75073" name="Picture 2070875073" descr="The figure 'Staff use their own words to describe the governance and consortium practice' shows a cluster of different coloured and sized circles with quotes.&#10;&quot;Good: The local NGOs actively participated in all forums on an equal footing with international NGOs and played an equal role in project implementation and decision-making. However, they had limited representation at higher -level forums&quot;&#10;&quot;I don't know&quot;&#10;&quot;Not Good&quot;&#10;&quot;Excellent&quot;&#10;&quot;Partnership is open to local organisations&quot;&#10;&quot;The local partners require additional capacity building initiatives to enhance their ability to deliver high-quality programs. Although the local partners have made significant contributions, there are still some observed issues regarding adherence to standards. "/>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138000" cy="3650400"/>
                    </a:xfrm>
                    <a:prstGeom prst="rect">
                      <a:avLst/>
                    </a:prstGeom>
                    <a:noFill/>
                    <a:ln>
                      <a:noFill/>
                    </a:ln>
                  </pic:spPr>
                </pic:pic>
              </a:graphicData>
            </a:graphic>
          </wp:inline>
        </w:drawing>
      </w:r>
    </w:p>
    <w:p w14:paraId="46B018B2" w14:textId="62D2D225" w:rsidR="00BA488B" w:rsidRDefault="004F73C3" w:rsidP="00A65BA9">
      <w:pPr>
        <w:spacing w:line="240" w:lineRule="atLeast"/>
      </w:pPr>
      <w:r w:rsidRPr="0003129C">
        <w:t xml:space="preserve">In response to </w:t>
      </w:r>
      <w:r>
        <w:t>humanitarian coordination</w:t>
      </w:r>
      <w:r w:rsidRPr="0003129C">
        <w:t xml:space="preserve"> </w:t>
      </w:r>
      <w:r w:rsidR="00F92E5D">
        <w:t>challenges</w:t>
      </w:r>
      <w:r w:rsidR="00C74667">
        <w:t xml:space="preserve"> </w:t>
      </w:r>
      <w:r w:rsidR="00C74667" w:rsidRPr="00C74667">
        <w:t>(</w:t>
      </w:r>
      <w:r w:rsidR="00C74667" w:rsidRPr="00344531">
        <w:t>fragmentation, competition, lack of leadership and duplication)</w:t>
      </w:r>
      <w:r w:rsidRPr="0003129C">
        <w:t>, a consortium was formed with the goal of making a meaningful impact on the affected communit</w:t>
      </w:r>
      <w:r w:rsidR="007E4BA9">
        <w:t>ies</w:t>
      </w:r>
      <w:r w:rsidRPr="0003129C">
        <w:t xml:space="preserve">. </w:t>
      </w:r>
      <w:r>
        <w:t xml:space="preserve">Despite initial delays, </w:t>
      </w:r>
      <w:r w:rsidR="00A83846">
        <w:t xml:space="preserve">the </w:t>
      </w:r>
      <w:r>
        <w:t xml:space="preserve">disconnect between partners and lack of clarity during the initial set-up and </w:t>
      </w:r>
      <w:r w:rsidR="00A83846">
        <w:t>COVID-19-associated</w:t>
      </w:r>
      <w:r>
        <w:t xml:space="preserve"> challenges, t</w:t>
      </w:r>
      <w:r w:rsidRPr="0003129C">
        <w:t xml:space="preserve">he </w:t>
      </w:r>
      <w:r w:rsidR="0042184A">
        <w:t>CMU</w:t>
      </w:r>
      <w:r>
        <w:t xml:space="preserve"> </w:t>
      </w:r>
      <w:r w:rsidRPr="0003129C">
        <w:t>embraced collective leadership as a driving force, establishing technical working groups to facilitate collaboration, coordination, and information sharing among its members. Through this approach, they foster</w:t>
      </w:r>
      <w:r>
        <w:t>ed</w:t>
      </w:r>
      <w:r w:rsidRPr="0003129C">
        <w:t xml:space="preserve"> a culture of continuous learning, technical excellence, adaptation, and shared understanding</w:t>
      </w:r>
      <w:r>
        <w:t xml:space="preserve"> at the Cox’s Bazar level</w:t>
      </w:r>
      <w:r w:rsidRPr="0003129C">
        <w:t>.</w:t>
      </w:r>
    </w:p>
    <w:p w14:paraId="41C257CC" w14:textId="1E12A99C" w:rsidR="00777251" w:rsidRPr="00B57C51" w:rsidRDefault="003156D1"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"We have a dynamic learning environment within the consortium, where knowledge exchange occurs not only between local and international partners but also among consortium members. Through joint monitoring visits, we learn from each other's experiences and best practices. This collaborative approach extends beyond our local partners as we draw insights from other members, such as adapting Save the Children's home-based learning model." – Focus Group Discussion in Cox’s Bazar.</w:t>
      </w:r>
    </w:p>
    <w:p w14:paraId="462B1AC5" w14:textId="113F877F" w:rsidR="00531535" w:rsidRPr="00BF0F82" w:rsidRDefault="004F73C3" w:rsidP="00531535">
      <w:r w:rsidRPr="0003129C">
        <w:t>Recogni</w:t>
      </w:r>
      <w:r>
        <w:t>s</w:t>
      </w:r>
      <w:r w:rsidRPr="0003129C">
        <w:t xml:space="preserve">ing the importance of building local capacity, the consortium engaged grassroots volunteers and staff in bottom-up initiatives. </w:t>
      </w:r>
      <w:r w:rsidR="00531535" w:rsidRPr="00BF0F82">
        <w:t>Local partners have played an instrumental role in responding to crises such as the fire incident and cyclone Mocha. Alongside over 125 volunteers, local organi</w:t>
      </w:r>
      <w:r w:rsidR="00531535">
        <w:t>s</w:t>
      </w:r>
      <w:r w:rsidR="00531535" w:rsidRPr="00BF0F82">
        <w:t>ations have been at the forefront, providing essential items and support to affected communities. Their proactive efforts, supported by international organi</w:t>
      </w:r>
      <w:r w:rsidR="00531535">
        <w:t>s</w:t>
      </w:r>
      <w:r w:rsidR="00531535" w:rsidRPr="00BF0F82">
        <w:t xml:space="preserve">ations, have included conducting awareness campaigns, identifying high-risk areas, and ensuring timely response and protection for the community in the face of cyclones and other disasters. </w:t>
      </w:r>
    </w:p>
    <w:p w14:paraId="4AC183EF" w14:textId="3F8B0BAD" w:rsidR="004F73C3" w:rsidRPr="0003129C" w:rsidRDefault="004F73C3" w:rsidP="00A65BA9">
      <w:pPr>
        <w:spacing w:line="240" w:lineRule="atLeast"/>
      </w:pPr>
      <w:r w:rsidRPr="0003129C">
        <w:t xml:space="preserve">The consortium placed a strong emphasis on shared and collective learning. </w:t>
      </w:r>
      <w:r w:rsidR="00390732">
        <w:t>In particular, t</w:t>
      </w:r>
      <w:r w:rsidRPr="0003129C">
        <w:t>hey recogni</w:t>
      </w:r>
      <w:r>
        <w:t>s</w:t>
      </w:r>
      <w:r w:rsidRPr="0003129C">
        <w:t xml:space="preserve">ed the significance of gender and disability inclusion and integrated related learning across various thematic areas. </w:t>
      </w:r>
      <w:r w:rsidR="003826EA">
        <w:t xml:space="preserve">Figure </w:t>
      </w:r>
      <w:r w:rsidR="00A83846">
        <w:t>2, includes</w:t>
      </w:r>
      <w:r w:rsidR="00787F04">
        <w:t xml:space="preserve"> the results from an evaluation survey with staff members, demonstrating </w:t>
      </w:r>
      <w:r w:rsidR="001E1B90">
        <w:t xml:space="preserve">that staff members </w:t>
      </w:r>
      <w:r w:rsidR="008F07CA">
        <w:t>believe</w:t>
      </w:r>
      <w:r w:rsidR="001E1B90">
        <w:t xml:space="preserve"> the </w:t>
      </w:r>
      <w:r w:rsidR="008F07CA">
        <w:t xml:space="preserve">consortium </w:t>
      </w:r>
      <w:r w:rsidR="00A44465">
        <w:t xml:space="preserve">strengthens </w:t>
      </w:r>
      <w:r w:rsidR="00BE24A0">
        <w:t xml:space="preserve">collaboration </w:t>
      </w:r>
      <w:r w:rsidR="00BD61F2">
        <w:t xml:space="preserve">between agencies. </w:t>
      </w:r>
    </w:p>
    <w:p w14:paraId="63A5D4E9" w14:textId="18C0570C" w:rsidR="00AD7DA2" w:rsidRPr="00810204" w:rsidRDefault="00AD7DA2" w:rsidP="00AD7DA2">
      <w:r w:rsidRPr="00810204">
        <w:lastRenderedPageBreak/>
        <w:t xml:space="preserve">The survey data indicates that AHP has played a crucial role in strengthening the capacity of local implementing NGOs, empowering them to take the lead in future responses and consortia. </w:t>
      </w:r>
      <w:r w:rsidR="00DA7FE2">
        <w:t>Most</w:t>
      </w:r>
      <w:r w:rsidRPr="00810204">
        <w:t xml:space="preserve"> respondents (48%) found AHP's impact on capacity building conducive, with a significant percentage (38%) reporting a thriving effect. However, a small percentage (1%) identified challenges in this aspect, suggesting a need for further support and improvement.</w:t>
      </w:r>
    </w:p>
    <w:p w14:paraId="6996AB3A" w14:textId="38EE52C5" w:rsidR="00AD7DA2" w:rsidRDefault="00E0784F" w:rsidP="00E95617">
      <w:r>
        <w:t>Responses varied r</w:t>
      </w:r>
      <w:r w:rsidR="00AD7DA2" w:rsidRPr="00810204">
        <w:t>egarding</w:t>
      </w:r>
      <w:r w:rsidR="00CE1D39">
        <w:t xml:space="preserve"> the strength of</w:t>
      </w:r>
      <w:r w:rsidR="00AD7DA2" w:rsidRPr="00810204">
        <w:t xml:space="preserve"> collaboration among humanitarian actors </w:t>
      </w:r>
      <w:r w:rsidR="00CE1D39">
        <w:t>with</w:t>
      </w:r>
      <w:r w:rsidR="00AD7DA2" w:rsidRPr="00810204">
        <w:t xml:space="preserve">in the consortium in Bangladesh. While a considerable percentage (41%) perceived the collaboration </w:t>
      </w:r>
      <w:r w:rsidR="00AD7DA2" w:rsidRPr="007266EB">
        <w:t xml:space="preserve">as </w:t>
      </w:r>
      <w:proofErr w:type="spellStart"/>
      <w:r w:rsidR="007266EB" w:rsidRPr="00344531">
        <w:rPr>
          <w:rStyle w:val="cf01"/>
          <w:rFonts w:asciiTheme="minorHAnsi" w:hAnsiTheme="minorHAnsi" w:cstheme="minorHAnsi"/>
          <w:sz w:val="20"/>
          <w:szCs w:val="20"/>
        </w:rPr>
        <w:t>thrivable</w:t>
      </w:r>
      <w:proofErr w:type="spellEnd"/>
      <w:r w:rsidR="00AD7DA2" w:rsidRPr="007266EB">
        <w:t>,</w:t>
      </w:r>
      <w:r w:rsidR="00AD7DA2" w:rsidRPr="00810204">
        <w:t xml:space="preserve"> indicating effective cooperation, a slightly smaller percentage (39%) found it conducive, reflecting a positive collaborative environment. However, a noticeable percentage (7%) highlighted issues or difficulties, indicating areas that require attention and resolution for more effective collaboration.</w:t>
      </w:r>
    </w:p>
    <w:p w14:paraId="375D8E82" w14:textId="5DAFD3C7" w:rsidR="00BB092D" w:rsidRPr="00C133FF" w:rsidRDefault="00BB092D" w:rsidP="00BB092D">
      <w:pPr>
        <w:spacing w:before="240" w:line="240" w:lineRule="atLeast"/>
        <w:rPr>
          <w:b/>
        </w:rPr>
      </w:pPr>
      <w:bookmarkStart w:id="36" w:name="_Hlk138430082"/>
      <w:r>
        <w:rPr>
          <w:b/>
        </w:rPr>
        <w:t xml:space="preserve">Figure </w:t>
      </w:r>
      <w:r w:rsidR="00B468D2">
        <w:rPr>
          <w:b/>
        </w:rPr>
        <w:t>13</w:t>
      </w:r>
      <w:r w:rsidRPr="00292EA8">
        <w:rPr>
          <w:b/>
        </w:rPr>
        <w:t xml:space="preserve">. </w:t>
      </w:r>
      <w:r>
        <w:rPr>
          <w:b/>
          <w:bCs/>
        </w:rPr>
        <w:t xml:space="preserve">Staff perception of local NGOs and </w:t>
      </w:r>
      <w:r w:rsidR="00FF25A3">
        <w:rPr>
          <w:b/>
          <w:bCs/>
        </w:rPr>
        <w:t xml:space="preserve">capacity </w:t>
      </w:r>
      <w:r>
        <w:rPr>
          <w:b/>
          <w:bCs/>
        </w:rPr>
        <w:t xml:space="preserve">    </w:t>
      </w:r>
      <w:r>
        <w:t xml:space="preserve"> </w:t>
      </w:r>
    </w:p>
    <w:bookmarkEnd w:id="36"/>
    <w:p w14:paraId="2F7FFFED" w14:textId="77777777" w:rsidR="00A25E62" w:rsidRDefault="00AD7DA2" w:rsidP="00344531">
      <w:r w:rsidRPr="00755B15">
        <w:rPr>
          <w:noProof/>
        </w:rPr>
        <w:drawing>
          <wp:inline distT="0" distB="0" distL="0" distR="0" wp14:anchorId="19466600" wp14:editId="3E414C36">
            <wp:extent cx="6127200" cy="2379600"/>
            <wp:effectExtent l="0" t="0" r="6985" b="1905"/>
            <wp:docPr id="2070875074" name="Picture 2070875074" descr="Two pie graphs side by side.  The first has a heading 'To what extent did the AHP strengthen the capacity of local implementing NGOs, enabling them to lead future responses and consortia: Problematic 1.76% 'Limited impact on local NGOs' capacity; may not be fully equipped to lead future responses or consortia. Conducive 48.5% 'Positive impact on strengthening the capacity of local implementing NGOs; well positioned to lead future responses or consortia with some support. Dire 0.58% No impact on local NGOs' capacity; not equipped to lead future responses or consortia. Neutral 5.52% 'There is no significant positive or negative effect'. Thriveable 35.87% 'Significant impact on strengthening the capacity of local implementing NGOs; fully equipped to lead future responses or consortia with minimal additional support. 'I don't know'.  &#10;&#10;The pie graph beside it has text above: 'Do humanitarian actors work together more effectively in the consortium in Bangladesh?' The pie graph labels are: Dire 0.28%, Thriveable 41.74%, Conducive 39.88%, Problematic 7.43%, Neutral 7.15%, I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75074" name="Picture 2070875074" descr="Two pie graphs side by side.  The first has a heading 'To what extent did the AHP strengthen the capacity of local implementing NGOs, enabling them to lead future responses and consortia: Problematic 1.76% 'Limited impact on local NGOs' capacity; may not be fully equipped to lead future responses or consortia. Conducive 48.5% 'Positive impact on strengthening the capacity of local implementing NGOs; well positioned to lead future responses or consortia with some support. Dire 0.58% No impact on local NGOs' capacity; not equipped to lead future responses or consortia. Neutral 5.52% 'There is no significant positive or negative effect'. Thriveable 35.87% 'Significant impact on strengthening the capacity of local implementing NGOs; fully equipped to lead future responses or consortia with minimal additional support. 'I don't know'.  &#10;&#10;The pie graph beside it has text above: 'Do humanitarian actors work together more effectively in the consortium in Bangladesh?' The pie graph labels are: Dire 0.28%, Thriveable 41.74%, Conducive 39.88%, Problematic 7.43%, Neutral 7.15%, I don't know."/>
                    <pic:cNvPicPr/>
                  </pic:nvPicPr>
                  <pic:blipFill>
                    <a:blip r:embed="rId30"/>
                    <a:stretch>
                      <a:fillRect/>
                    </a:stretch>
                  </pic:blipFill>
                  <pic:spPr>
                    <a:xfrm>
                      <a:off x="0" y="0"/>
                      <a:ext cx="6127200" cy="2379600"/>
                    </a:xfrm>
                    <a:prstGeom prst="rect">
                      <a:avLst/>
                    </a:prstGeom>
                  </pic:spPr>
                </pic:pic>
              </a:graphicData>
            </a:graphic>
          </wp:inline>
        </w:drawing>
      </w:r>
    </w:p>
    <w:p w14:paraId="7CEF4FBF" w14:textId="412B26E5" w:rsidR="004F73C3" w:rsidRPr="0003129C" w:rsidRDefault="004F73C3" w:rsidP="00344531">
      <w:r w:rsidRPr="0003129C">
        <w:t xml:space="preserve">To </w:t>
      </w:r>
      <w:r w:rsidR="00CE43EA">
        <w:t>deepen</w:t>
      </w:r>
      <w:r w:rsidRPr="0003129C">
        <w:t xml:space="preserve"> </w:t>
      </w:r>
      <w:r w:rsidR="00044951">
        <w:t xml:space="preserve">its </w:t>
      </w:r>
      <w:r w:rsidRPr="0003129C">
        <w:t xml:space="preserve">impact, the consortium established a link with the local government </w:t>
      </w:r>
      <w:r w:rsidR="00044951">
        <w:t>by forming</w:t>
      </w:r>
      <w:r w:rsidRPr="0003129C">
        <w:t xml:space="preserve"> self-help groups. This partnership enabled them to access government support and resources. In particular, they focused on addressing the challenges faced by village women, helping them open bank accounts and gain financial independence.</w:t>
      </w:r>
      <w:r w:rsidR="005663BD">
        <w:t xml:space="preserve"> </w:t>
      </w:r>
      <w:r w:rsidR="005663BD" w:rsidRPr="009F362A">
        <w:t>It is important to note that while th</w:t>
      </w:r>
      <w:r w:rsidR="002B11F3">
        <w:t>e</w:t>
      </w:r>
      <w:r w:rsidR="005663BD" w:rsidRPr="009F362A">
        <w:t xml:space="preserve"> government support was practical and applicable in the host communities, it was not accessible within the camp settings.</w:t>
      </w:r>
    </w:p>
    <w:p w14:paraId="03D3501F" w14:textId="10EC7C18" w:rsidR="004F73C3" w:rsidRPr="0003129C" w:rsidRDefault="00044951" w:rsidP="00A65BA9">
      <w:pPr>
        <w:spacing w:line="240" w:lineRule="atLeast"/>
      </w:pPr>
      <w:r>
        <w:t>Promoting</w:t>
      </w:r>
      <w:r w:rsidR="00D5672F">
        <w:t xml:space="preserve"> </w:t>
      </w:r>
      <w:r w:rsidR="004F73C3" w:rsidRPr="0003129C">
        <w:t xml:space="preserve">gender and disability awareness was a central aspect of </w:t>
      </w:r>
      <w:r w:rsidR="00D5672F">
        <w:t xml:space="preserve">the </w:t>
      </w:r>
      <w:r w:rsidR="0028467B">
        <w:t>AHP Bangladesh</w:t>
      </w:r>
      <w:r w:rsidR="00D5672F">
        <w:t xml:space="preserve"> Response</w:t>
      </w:r>
      <w:r w:rsidR="004F73C3" w:rsidRPr="0003129C">
        <w:t xml:space="preserve">. </w:t>
      </w:r>
      <w:r w:rsidR="0028467B">
        <w:t xml:space="preserve">Activities included </w:t>
      </w:r>
      <w:r w:rsidR="004F73C3" w:rsidRPr="0003129C">
        <w:t>informat</w:t>
      </w:r>
      <w:r w:rsidR="00D5672F">
        <w:t>ion</w:t>
      </w:r>
      <w:r w:rsidR="004F73C3" w:rsidRPr="0003129C">
        <w:t xml:space="preserve"> sessions on gender equality, disability inclusion, child protection, and life skills. Moreover, </w:t>
      </w:r>
      <w:r w:rsidR="0028467B">
        <w:t xml:space="preserve">partners </w:t>
      </w:r>
      <w:r w:rsidR="004F73C3" w:rsidRPr="0003129C">
        <w:t xml:space="preserve">created </w:t>
      </w:r>
      <w:r w:rsidR="0028467B">
        <w:t xml:space="preserve">27 </w:t>
      </w:r>
      <w:r w:rsidR="004F73C3" w:rsidRPr="0003129C">
        <w:t>safe spaces specifically designed for women and girls, fostering an environment where they could feel empowered and supported. Volunteers engaged in community outreach activities, targeting diverse groups, and working closely with religious leaders to ensure their message reached a wide audience.</w:t>
      </w:r>
    </w:p>
    <w:p w14:paraId="0EF76D40" w14:textId="12D47723" w:rsidR="00433FF5" w:rsidRPr="00A25E62" w:rsidRDefault="00EE628A" w:rsidP="00A25E62">
      <w:pPr>
        <w:spacing w:line="240" w:lineRule="atLeast"/>
      </w:pPr>
      <w:r>
        <w:t>The consortium established multiple feedback mechanisms t</w:t>
      </w:r>
      <w:r w:rsidR="004F73C3" w:rsidRPr="0003129C">
        <w:t>o ensure their initiatives remained responsive and effective. They actively sought input from volunteers, staff, and community members through direct engagement, feedback boxes, and ongoing feedback collection. This allowed them to continuously improve their programs and adapt to the evolving needs of the community.</w:t>
      </w:r>
      <w:r w:rsidR="004F73C3">
        <w:t xml:space="preserve"> However, action </w:t>
      </w:r>
      <w:r w:rsidR="00F92E5D">
        <w:t>was</w:t>
      </w:r>
      <w:r w:rsidR="004F73C3">
        <w:t xml:space="preserve"> not consistently taken to close the feedback loop as expected. </w:t>
      </w:r>
    </w:p>
    <w:p w14:paraId="7BEB3B0D" w14:textId="77777777" w:rsidR="00163880" w:rsidRDefault="00163880">
      <w:r>
        <w:br w:type="page"/>
      </w:r>
    </w:p>
    <w:p w14:paraId="144E244D" w14:textId="4A68670D" w:rsidR="00FF25A3" w:rsidRPr="00C133FF" w:rsidRDefault="00FF25A3" w:rsidP="00FF25A3">
      <w:pPr>
        <w:spacing w:before="240" w:line="240" w:lineRule="atLeast"/>
        <w:rPr>
          <w:b/>
        </w:rPr>
      </w:pPr>
      <w:r>
        <w:rPr>
          <w:b/>
        </w:rPr>
        <w:lastRenderedPageBreak/>
        <w:t xml:space="preserve">Figure </w:t>
      </w:r>
      <w:r w:rsidR="00B468D2">
        <w:rPr>
          <w:b/>
        </w:rPr>
        <w:t>14</w:t>
      </w:r>
      <w:r w:rsidRPr="00292EA8">
        <w:rPr>
          <w:b/>
        </w:rPr>
        <w:t xml:space="preserve">. </w:t>
      </w:r>
      <w:r w:rsidR="00ED18B7">
        <w:rPr>
          <w:b/>
          <w:bCs/>
        </w:rPr>
        <w:t xml:space="preserve">Staff perception of the AHP consortium, program design and implementation </w:t>
      </w:r>
      <w:r>
        <w:rPr>
          <w:b/>
          <w:bCs/>
        </w:rPr>
        <w:t xml:space="preserve">     </w:t>
      </w:r>
      <w:r>
        <w:t xml:space="preserve"> </w:t>
      </w:r>
    </w:p>
    <w:p w14:paraId="5028E91B" w14:textId="6EF02A58" w:rsidR="00EF0FE1" w:rsidRPr="0003129C" w:rsidRDefault="00EF0FE1" w:rsidP="00A65BA9">
      <w:pPr>
        <w:spacing w:line="240" w:lineRule="atLeast"/>
      </w:pPr>
      <w:r w:rsidRPr="00157128">
        <w:rPr>
          <w:noProof/>
        </w:rPr>
        <w:drawing>
          <wp:inline distT="0" distB="0" distL="0" distR="0" wp14:anchorId="0E955673" wp14:editId="6A157BC5">
            <wp:extent cx="6120000" cy="4273200"/>
            <wp:effectExtent l="0" t="0" r="0" b="0"/>
            <wp:docPr id="2070875071" name="Picture 2070875071" descr="This figure includes four pie graphs with labels and percentages related to each one.  The first pie graph is under the heading 'Do you feel aid funds go where they are most needed?'  The labels related to this pie graph are Problematic 2.78% There are some issues with aid funds management/allocation.  Thriveable 52.14% Aid funds are consistently going where they are most needed and have a positive impact on the affected population. Neutral 3.5% AHP funds do not have a significant positive or negative affect. Conducive 35.77% Aid funds are mostly going where they are mostly needed. I don't know.  The pie graph beside this one on the right is under the heading 'Do you feel there is sufficient funding through AHP consortium and national aid providers in Bangladesh?' The labels related to this pie graph are: Dire 1.75% AHP consortium funding for local and national aid providers is insufficient, jeopardizing their ability to provide essential services. Neutral 44.83% Funding for local and national aid providers is balanced and meets their basic needs. Conducive 27.45% AHP consortium funding for local and national aid providers is sufficient, enabling effective provision of essential services. Problematic 14.01% AHP consortium funding for local and national aid providers is inadequate, resulting in gaps in service provision. Thriveable 11.95% AHP consortium funding for local and national aid providers is abundant, enabling expansion and improvement of services over time.  &#10;&#10;The pie graph on the left below these is under the heading 'Do you feel that staff like you have enough information about the way affected people see humanitarian aid programme?'  The labels related to this graph are: Problematic 10.31% Staff have some gaps in information about how affected people see humanitarian aid programs. Conducive 36.64% Staff have a good amount of information about how affected people see humanitarian aid programs and it is useful for their work. Neutral 6.52% There is no significant positive or negative effect. Thriveable 40.62% Staff have extensive and detailed information about how affected people see humanitarian aid programs, which informs their work and contributes to the success of programs.  The pie graph on the right beside this one is under the heading 'Do affected people have enough say in the way aid programs are designed and implemented?' The labels related to this graph are: Problematic 2.46% Affected people have limited say in the way aid programmes are designed and implemented. Conducive 53.9% Affected people have a significant say in the way aid programmes are designed and implemented, and their feedback is taken seriously. Neutral 2.44% There is no significant positive or negative effect. Thriveable 29.39% Affected people have a strong voice in the way aid programmes are designed and implemented, and they actively participate in decision-making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75071" name="Picture 2070875071" descr="This figure includes four pie graphs with labels and percentages related to each one.  The first pie graph is under the heading 'Do you feel aid funds go where they are most needed?'  The labels related to this pie graph are Problematic 2.78% There are some issues with aid funds management/allocation.  Thriveable 52.14% Aid funds are consistently going where they are most needed and have a positive impact on the affected population. Neutral 3.5% AHP funds do not have a significant positive or negative affect. Conducive 35.77% Aid funds are mostly going where they are mostly needed. I don't know.  The pie graph beside this one on the right is under the heading 'Do you feel there is sufficient funding through AHP consortium and national aid providers in Bangladesh?' The labels related to this pie graph are: Dire 1.75% AHP consortium funding for local and national aid providers is insufficient, jeopardizing their ability to provide essential services. Neutral 44.83% Funding for local and national aid providers is balanced and meets their basic needs. Conducive 27.45% AHP consortium funding for local and national aid providers is sufficient, enabling effective provision of essential services. Problematic 14.01% AHP consortium funding for local and national aid providers is inadequate, resulting in gaps in service provision. Thriveable 11.95% AHP consortium funding for local and national aid providers is abundant, enabling expansion and improvement of services over time.  &#10;&#10;The pie graph on the left below these is under the heading 'Do you feel that staff like you have enough information about the way affected people see humanitarian aid programme?'  The labels related to this graph are: Problematic 10.31% Staff have some gaps in information about how affected people see humanitarian aid programs. Conducive 36.64% Staff have a good amount of information about how affected people see humanitarian aid programs and it is useful for their work. Neutral 6.52% There is no significant positive or negative effect. Thriveable 40.62% Staff have extensive and detailed information about how affected people see humanitarian aid programs, which informs their work and contributes to the success of programs.  The pie graph on the right beside this one is under the heading 'Do affected people have enough say in the way aid programs are designed and implemented?' The labels related to this graph are: Problematic 2.46% Affected people have limited say in the way aid programmes are designed and implemented. Conducive 53.9% Affected people have a significant say in the way aid programmes are designed and implemented, and their feedback is taken seriously. Neutral 2.44% There is no significant positive or negative effect. Thriveable 29.39% Affected people have a strong voice in the way aid programmes are designed and implemented, and they actively participate in decision-making processes. "/>
                    <pic:cNvPicPr/>
                  </pic:nvPicPr>
                  <pic:blipFill>
                    <a:blip r:embed="rId31"/>
                    <a:stretch>
                      <a:fillRect/>
                    </a:stretch>
                  </pic:blipFill>
                  <pic:spPr>
                    <a:xfrm>
                      <a:off x="0" y="0"/>
                      <a:ext cx="6120000" cy="4273200"/>
                    </a:xfrm>
                    <a:prstGeom prst="rect">
                      <a:avLst/>
                    </a:prstGeom>
                  </pic:spPr>
                </pic:pic>
              </a:graphicData>
            </a:graphic>
          </wp:inline>
        </w:drawing>
      </w:r>
    </w:p>
    <w:p w14:paraId="5A085E49" w14:textId="28B994EA" w:rsidR="00F61515" w:rsidRPr="008D2747" w:rsidRDefault="00F61515" w:rsidP="00F61515">
      <w:r w:rsidRPr="008D2747">
        <w:t xml:space="preserve">The </w:t>
      </w:r>
      <w:r w:rsidR="00A23686" w:rsidRPr="00E95617">
        <w:t xml:space="preserve">staff </w:t>
      </w:r>
      <w:r w:rsidRPr="008D2747">
        <w:t>survey data reflects varying perspectives on different aspects of aid programs</w:t>
      </w:r>
      <w:r w:rsidR="0060490E" w:rsidRPr="00E95617">
        <w:t xml:space="preserve"> in Cox’s Bazar</w:t>
      </w:r>
      <w:r w:rsidRPr="008D2747">
        <w:t xml:space="preserve">. Regarding the allocation of aid funds, </w:t>
      </w:r>
      <w:r w:rsidR="00C16901">
        <w:t>most</w:t>
      </w:r>
      <w:r w:rsidRPr="008D2747">
        <w:t xml:space="preserve"> respondents (52%) believe funds are going where they are most needed. Additionally, a considerable proportion (35%) find the allocation conducive, suggesting a positive perception </w:t>
      </w:r>
      <w:r w:rsidR="00536BC5" w:rsidRPr="00E95617">
        <w:t xml:space="preserve">that </w:t>
      </w:r>
      <w:r w:rsidRPr="008D2747">
        <w:t xml:space="preserve">funds </w:t>
      </w:r>
      <w:r w:rsidR="00536BC5" w:rsidRPr="00E95617">
        <w:t xml:space="preserve">are </w:t>
      </w:r>
      <w:r w:rsidRPr="008D2747">
        <w:t>reaching the intended recipients. However, there are concerns from more than 2% of respondents regarding the allocation, highlighting the need for further evaluation and improvement in this area.</w:t>
      </w:r>
      <w:r w:rsidR="00E44094" w:rsidRPr="00E44094">
        <w:t xml:space="preserve"> </w:t>
      </w:r>
      <w:r w:rsidR="00E44094" w:rsidRPr="00FA60EE">
        <w:t xml:space="preserve">The qualitative response reveals a consensus among respondents that the allocated aid funds </w:t>
      </w:r>
      <w:r w:rsidR="00044951">
        <w:t>effectively address</w:t>
      </w:r>
      <w:r w:rsidR="00E44094" w:rsidRPr="00FA60EE">
        <w:t xml:space="preserve"> acute needs. Staff participants have noted that these funds have made significant contributions to sectors such as WASH, food security, nutrition, shelter, and basic needs, ensuring quality assurance and alignment with the nine commitments of the </w:t>
      </w:r>
      <w:r w:rsidR="002D3A4B">
        <w:t>Core Humanitarian Standards (</w:t>
      </w:r>
      <w:r w:rsidR="00E44094" w:rsidRPr="00FA60EE">
        <w:t>CHS</w:t>
      </w:r>
      <w:r w:rsidR="002D3A4B">
        <w:t>)</w:t>
      </w:r>
      <w:r w:rsidR="00E44094" w:rsidRPr="00FA60EE">
        <w:t xml:space="preserve">. The involvement of the refugee community, including volunteers and local resources, in identifying their needs within the interventions is seen as a positive and empowering approach. However, some participants have highlighted the need for additional funding to address the needs of persons with disabilities and improve accessibility in hilly areas within the camps. </w:t>
      </w:r>
    </w:p>
    <w:p w14:paraId="0E1600FF" w14:textId="461C8AC1" w:rsidR="00F61515" w:rsidRPr="008D2747" w:rsidRDefault="00044951" w:rsidP="00F61515">
      <w:r>
        <w:t>Regarding</w:t>
      </w:r>
      <w:r w:rsidR="00F61515" w:rsidRPr="008D2747">
        <w:t xml:space="preserve"> funding through the AHP consortium for national aid providers in Bangladesh, responses were mixed. While a small percentage (11%) perceive the funding as </w:t>
      </w:r>
      <w:bookmarkStart w:id="37" w:name="_Hlk139831090"/>
      <w:proofErr w:type="spellStart"/>
      <w:r w:rsidR="007266EB" w:rsidRPr="00344531">
        <w:rPr>
          <w:rStyle w:val="cf01"/>
          <w:rFonts w:asciiTheme="minorHAnsi" w:hAnsiTheme="minorHAnsi" w:cstheme="minorHAnsi"/>
          <w:sz w:val="20"/>
          <w:szCs w:val="20"/>
        </w:rPr>
        <w:t>thrivable</w:t>
      </w:r>
      <w:proofErr w:type="spellEnd"/>
      <w:r w:rsidR="00F61515" w:rsidRPr="007266EB">
        <w:t>,</w:t>
      </w:r>
      <w:r w:rsidR="00F61515" w:rsidRPr="008D2747">
        <w:t xml:space="preserve"> </w:t>
      </w:r>
      <w:bookmarkEnd w:id="37"/>
      <w:r w:rsidR="00F61515" w:rsidRPr="008D2747">
        <w:t xml:space="preserve">indicating satisfaction, a larger proportion (27%) find it conducive, suggesting a </w:t>
      </w:r>
      <w:r w:rsidR="008E5EFD" w:rsidRPr="00E95617">
        <w:t xml:space="preserve">less </w:t>
      </w:r>
      <w:r w:rsidR="00F61515" w:rsidRPr="008D2747">
        <w:t xml:space="preserve">positive perception </w:t>
      </w:r>
      <w:r w:rsidR="00906978" w:rsidRPr="00E95617">
        <w:t xml:space="preserve">that </w:t>
      </w:r>
      <w:r w:rsidR="00F61515" w:rsidRPr="008D2747">
        <w:t>funding</w:t>
      </w:r>
      <w:r w:rsidR="00906978" w:rsidRPr="00E95617">
        <w:t xml:space="preserve"> is sufficient</w:t>
      </w:r>
      <w:r w:rsidR="00F61515" w:rsidRPr="008D2747">
        <w:t xml:space="preserve">. </w:t>
      </w:r>
      <w:bookmarkStart w:id="38" w:name="_Hlk140239105"/>
      <w:r w:rsidR="00F61515" w:rsidRPr="008D2747">
        <w:t>However, concerns arise from 14% of respondents, indicating significant gaps in meeting the funding needs of national aid providers.</w:t>
      </w:r>
      <w:r w:rsidR="00E31822">
        <w:t xml:space="preserve"> </w:t>
      </w:r>
      <w:r>
        <w:t>Interviews further supplement this</w:t>
      </w:r>
      <w:r w:rsidR="008779F6" w:rsidRPr="008779F6">
        <w:t xml:space="preserve"> </w:t>
      </w:r>
      <w:r w:rsidR="00E31822">
        <w:t>as participants</w:t>
      </w:r>
      <w:r w:rsidR="008779F6" w:rsidRPr="00A143E0">
        <w:t xml:space="preserve"> highlighted that the funding allocated to local actors is insufficient, making it challenging for them to cover their operational costs and provide comparable </w:t>
      </w:r>
      <w:r w:rsidR="00C47076">
        <w:t xml:space="preserve">staff </w:t>
      </w:r>
      <w:r w:rsidR="008779F6" w:rsidRPr="00A143E0">
        <w:t xml:space="preserve">benefits </w:t>
      </w:r>
      <w:r w:rsidR="00C47076">
        <w:t>compared to international NGOs.</w:t>
      </w:r>
      <w:r w:rsidR="008779F6" w:rsidRPr="00A143E0">
        <w:t xml:space="preserve"> </w:t>
      </w:r>
      <w:bookmarkEnd w:id="38"/>
      <w:r w:rsidR="008779F6" w:rsidRPr="00A143E0">
        <w:t>This situation is further exacerbated by the reduction in aid, leading to heightened competition, increased demand, and insufficient resources to adequately meet the needs of the affected community.</w:t>
      </w:r>
      <w:r w:rsidR="00F61515" w:rsidRPr="008D2747">
        <w:t xml:space="preserve"> Addressing these concerns is crucial to ensure adequate support for effective aid programs.</w:t>
      </w:r>
    </w:p>
    <w:p w14:paraId="7D30EE61" w14:textId="5F4657E3" w:rsidR="00F61515" w:rsidRPr="008D2747" w:rsidRDefault="00F61515" w:rsidP="00F61515">
      <w:r w:rsidRPr="008D2747">
        <w:t>The involvement of affected people in aid program design and implementation receive</w:t>
      </w:r>
      <w:r w:rsidR="00BB1A6B">
        <w:t>d</w:t>
      </w:r>
      <w:r w:rsidRPr="008D2747">
        <w:t xml:space="preserve"> positive </w:t>
      </w:r>
      <w:r w:rsidR="009373AA" w:rsidRPr="00E95617">
        <w:t xml:space="preserve">responses </w:t>
      </w:r>
      <w:r w:rsidRPr="008D2747">
        <w:t xml:space="preserve">from respondents. A significant percentage (53%) find the involvement conducive, indicating that affected people have a say in the process. Moreover, a considerable proportion (29%) </w:t>
      </w:r>
      <w:r w:rsidRPr="008D2747">
        <w:lastRenderedPageBreak/>
        <w:t xml:space="preserve">perceives it as </w:t>
      </w:r>
      <w:proofErr w:type="spellStart"/>
      <w:r w:rsidR="007266EB" w:rsidRPr="00CB3582">
        <w:rPr>
          <w:rStyle w:val="cf01"/>
          <w:rFonts w:asciiTheme="minorHAnsi" w:hAnsiTheme="minorHAnsi" w:cstheme="minorHAnsi"/>
          <w:sz w:val="20"/>
          <w:szCs w:val="20"/>
        </w:rPr>
        <w:t>thrivable</w:t>
      </w:r>
      <w:proofErr w:type="spellEnd"/>
      <w:r w:rsidR="007266EB" w:rsidRPr="007266EB">
        <w:t>,</w:t>
      </w:r>
      <w:r w:rsidRPr="008D2747">
        <w:t xml:space="preserve"> indicating a high level of satisfaction with their involvement. However, 2% of respondents find the involvement problematic, suggesting the need to address limitations and ensure broader participation and representation</w:t>
      </w:r>
      <w:r w:rsidR="004C3B76">
        <w:t xml:space="preserve"> by affected people. </w:t>
      </w:r>
    </w:p>
    <w:p w14:paraId="0D3A0465" w14:textId="514DA4C9" w:rsidR="0074384B" w:rsidRDefault="00F61515" w:rsidP="00E95617">
      <w:r w:rsidRPr="008D2747">
        <w:t xml:space="preserve">Regarding the availability of information about affected people's perspectives </w:t>
      </w:r>
      <w:r w:rsidR="00A83846">
        <w:t>on</w:t>
      </w:r>
      <w:r w:rsidRPr="008D2747">
        <w:t xml:space="preserve"> staff members, responses were mixed. A substantial percentage (40%) finds the information </w:t>
      </w:r>
      <w:proofErr w:type="spellStart"/>
      <w:r w:rsidR="007266EB" w:rsidRPr="00CB3582">
        <w:rPr>
          <w:rStyle w:val="cf01"/>
          <w:rFonts w:asciiTheme="minorHAnsi" w:hAnsiTheme="minorHAnsi" w:cstheme="minorHAnsi"/>
          <w:sz w:val="20"/>
          <w:szCs w:val="20"/>
        </w:rPr>
        <w:t>thrivable</w:t>
      </w:r>
      <w:proofErr w:type="spellEnd"/>
      <w:r w:rsidR="007266EB" w:rsidRPr="007266EB">
        <w:t>,</w:t>
      </w:r>
      <w:r w:rsidRPr="008D2747">
        <w:t xml:space="preserve"> indicating </w:t>
      </w:r>
      <w:r w:rsidR="00A83846">
        <w:t>a sufficient</w:t>
      </w:r>
      <w:r w:rsidRPr="008D2747">
        <w:t xml:space="preserve"> understanding of affected people's perspectives. Additionally, a considerable proportion (36%) perceives it as conducive, suggesting a positive perception of available information. However, 10% find it problematic, indicating the existence of gaps in understanding affected people's perspectives. Enhancing information sharing and communication channels can bridge these gaps and promote a more comprehensive understanding.</w:t>
      </w:r>
    </w:p>
    <w:p w14:paraId="3554F9C8" w14:textId="39B3EF77" w:rsidR="004F73C3" w:rsidRPr="0003129C" w:rsidRDefault="004F73C3" w:rsidP="00A83846">
      <w:r w:rsidRPr="0003129C">
        <w:t>Community participation was a core principle of the consortium. The</w:t>
      </w:r>
      <w:r w:rsidR="00F003E6">
        <w:t xml:space="preserve"> consortium</w:t>
      </w:r>
      <w:r w:rsidRPr="0003129C">
        <w:t xml:space="preserve"> actively encouraged diverse representation within community committees, ensuring that individuals with disabilities and those from different gender backgrounds had a voice. By organi</w:t>
      </w:r>
      <w:r>
        <w:t>s</w:t>
      </w:r>
      <w:r w:rsidRPr="0003129C">
        <w:t>ing mixed-gender group meetings, they</w:t>
      </w:r>
      <w:r w:rsidR="00A83846">
        <w:t xml:space="preserve"> also </w:t>
      </w:r>
      <w:r w:rsidRPr="0003129C">
        <w:t>promoted inclusivity and equal participation among all community members.</w:t>
      </w:r>
      <w:r w:rsidR="00C92732" w:rsidRPr="00C92732">
        <w:t xml:space="preserve"> </w:t>
      </w:r>
      <w:r w:rsidR="00C92732" w:rsidRPr="00615A39">
        <w:t>However, it is acknowledged that there is still room for improvement, particularly considering the complex nature of camp-based situations and the existing barriers faced by women and people with disabilities.</w:t>
      </w:r>
    </w:p>
    <w:p w14:paraId="66005E99" w14:textId="7C55CC3F" w:rsidR="008820A8" w:rsidRPr="00C133FF" w:rsidRDefault="008820A8" w:rsidP="008820A8">
      <w:pPr>
        <w:spacing w:before="240" w:line="240" w:lineRule="atLeast"/>
        <w:rPr>
          <w:b/>
        </w:rPr>
      </w:pPr>
      <w:r>
        <w:rPr>
          <w:b/>
        </w:rPr>
        <w:t xml:space="preserve">Figure </w:t>
      </w:r>
      <w:r w:rsidR="00B468D2">
        <w:rPr>
          <w:b/>
        </w:rPr>
        <w:t>15</w:t>
      </w:r>
      <w:r w:rsidRPr="00292EA8">
        <w:rPr>
          <w:b/>
        </w:rPr>
        <w:t xml:space="preserve">. </w:t>
      </w:r>
      <w:r>
        <w:rPr>
          <w:b/>
          <w:bCs/>
        </w:rPr>
        <w:t xml:space="preserve">AHP </w:t>
      </w:r>
      <w:r w:rsidR="00A83846">
        <w:rPr>
          <w:b/>
          <w:bCs/>
        </w:rPr>
        <w:t>impacts</w:t>
      </w:r>
      <w:r>
        <w:rPr>
          <w:b/>
          <w:bCs/>
        </w:rPr>
        <w:t xml:space="preserve"> drivers at the </w:t>
      </w:r>
      <w:r w:rsidR="00A83846">
        <w:rPr>
          <w:b/>
          <w:bCs/>
        </w:rPr>
        <w:t>grassroots</w:t>
      </w:r>
      <w:r>
        <w:rPr>
          <w:b/>
          <w:bCs/>
        </w:rPr>
        <w:t xml:space="preserve"> </w:t>
      </w:r>
      <w:r w:rsidR="00A83846">
        <w:rPr>
          <w:b/>
          <w:bCs/>
        </w:rPr>
        <w:t>level.</w:t>
      </w:r>
      <w:r>
        <w:rPr>
          <w:b/>
          <w:bCs/>
        </w:rPr>
        <w:t xml:space="preserve">      </w:t>
      </w:r>
      <w:r>
        <w:t xml:space="preserve"> </w:t>
      </w:r>
    </w:p>
    <w:p w14:paraId="0423ABF8" w14:textId="15449A04" w:rsidR="00BB6121" w:rsidRDefault="00A664B3" w:rsidP="00C17C5F">
      <w:pPr>
        <w:tabs>
          <w:tab w:val="left" w:pos="960"/>
        </w:tabs>
        <w:spacing w:after="360"/>
        <w:rPr>
          <w:b/>
          <w:bCs/>
        </w:rPr>
      </w:pPr>
      <w:r w:rsidRPr="00A664B3">
        <w:rPr>
          <w:b/>
          <w:bCs/>
          <w:noProof/>
        </w:rPr>
        <w:drawing>
          <wp:inline distT="0" distB="0" distL="0" distR="0" wp14:anchorId="03D538DD" wp14:editId="553A31B2">
            <wp:extent cx="6116400" cy="3477600"/>
            <wp:effectExtent l="0" t="0" r="0" b="8890"/>
            <wp:docPr id="11" name="Picture 11" descr="The heading of the figure is Impact drivers.  Next to it is a quote in grey text &quot;None of us felt we had to have all the technical expertise&quot; Australian NGO partner.  &#10;&#10;There is a horizontal line and below is a circle containing words and icons for: Leadership, GEDSI, Feedback, Participation, Localisation, Linking, Learning, Building Capacity.  Around the outside of this circle are these categories with text underneath each one.  Collective Leadership - the consortium established 9 technical working groups for collaboration and coordination, emphasising information sharing, learning, technical excellence, adaptation and ensuring shared understanding. Building capacity- the consortium implemented bottom-up capacity building initiatives involving grassroots volunteers and staff working with affected individuals. Initiatives included self-help groups, committees and youth programs. Shared and collective learning - Mainstreamed gender and disability learning across thematic areas; shared MEL expertise. Linking with government - after forming SHG, links with local government are established and they provided capacity building and support re opening bank accounts where previously village women could not open bank accounts. Gender and disability - strong awareness raising sessions on gender, disability inclusion, child protection and life skills. Women and girls' safe spaces and community outreach by volunteers to reach out to diverse group and religious leaders. Feedback mechanism - several layers of feedback mechanisms, including directly through volunteers, staff, feedback box and ongoing feedback collection. Community participation - inclusion of diverse people in community committees, including people with disability and gender diversity. Mixed men and women group meetings. Localisation - Local NGOs enjoyed the spirit of consortium and the affected community largely prefer to receive aid from ING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heading of the figure is Impact drivers.  Next to it is a quote in grey text &quot;None of us felt we had to have all the technical expertise&quot; Australian NGO partner.  &#10;&#10;There is a horizontal line and below is a circle containing words and icons for: Leadership, GEDSI, Feedback, Participation, Localisation, Linking, Learning, Building Capacity.  Around the outside of this circle are these categories with text underneath each one.  Collective Leadership - the consortium established 9 technical working groups for collaboration and coordination, emphasising information sharing, learning, technical excellence, adaptation and ensuring shared understanding. Building capacity- the consortium implemented bottom-up capacity building initiatives involving grassroots volunteers and staff working with affected individuals. Initiatives included self-help groups, committees and youth programs. Shared and collective learning - Mainstreamed gender and disability learning across thematic areas; shared MEL expertise. Linking with government - after forming SHG, links with local government are established and they provided capacity building and support re opening bank accounts where previously village women could not open bank accounts. Gender and disability - strong awareness raising sessions on gender, disability inclusion, child protection and life skills. Women and girls' safe spaces and community outreach by volunteers to reach out to diverse group and religious leaders. Feedback mechanism - several layers of feedback mechanisms, including directly through volunteers, staff, feedback box and ongoing feedback collection. Community participation - inclusion of diverse people in community committees, including people with disability and gender diversity. Mixed men and women group meetings. Localisation - Local NGOs enjoyed the spirit of consortium and the affected community largely prefer to receive aid from INGOs. "/>
                    <pic:cNvPicPr/>
                  </pic:nvPicPr>
                  <pic:blipFill>
                    <a:blip r:embed="rId32"/>
                    <a:stretch>
                      <a:fillRect/>
                    </a:stretch>
                  </pic:blipFill>
                  <pic:spPr>
                    <a:xfrm>
                      <a:off x="0" y="0"/>
                      <a:ext cx="6116400" cy="3477600"/>
                    </a:xfrm>
                    <a:prstGeom prst="rect">
                      <a:avLst/>
                    </a:prstGeom>
                  </pic:spPr>
                </pic:pic>
              </a:graphicData>
            </a:graphic>
          </wp:inline>
        </w:drawing>
      </w:r>
    </w:p>
    <w:p w14:paraId="32A7FCBC" w14:textId="48C57143" w:rsidR="00D27385" w:rsidRPr="00A83846" w:rsidRDefault="00D27385" w:rsidP="00A83846">
      <w:r w:rsidRPr="00E81346">
        <w:t>The evaluation highlights several positive instances of collaboration within the AHP consortium, including the adherence to S</w:t>
      </w:r>
      <w:r w:rsidR="002378CE">
        <w:t>phere</w:t>
      </w:r>
      <w:r w:rsidRPr="00E81346">
        <w:t xml:space="preserve"> and CHS standards and the strengthening of the </w:t>
      </w:r>
      <w:r>
        <w:t>feedback mechanism</w:t>
      </w:r>
      <w:r w:rsidRPr="00E81346">
        <w:t>. It also acknowledges the need for advocacy to improve broader collaboration within the humanitarian sector in Bangladesh. However, the AHP consortium is recogni</w:t>
      </w:r>
      <w:r w:rsidR="002B11F3">
        <w:t>s</w:t>
      </w:r>
      <w:r w:rsidRPr="00E81346">
        <w:t xml:space="preserve">ed for its significant contributions to </w:t>
      </w:r>
      <w:r>
        <w:t xml:space="preserve">the collective efforts </w:t>
      </w:r>
      <w:r w:rsidR="00044951">
        <w:t>of</w:t>
      </w:r>
      <w:r>
        <w:t xml:space="preserve"> the NGOs</w:t>
      </w:r>
      <w:r w:rsidRPr="00E81346">
        <w:t xml:space="preserve"> in Cox's Bazar.</w:t>
      </w:r>
      <w:r>
        <w:t xml:space="preserve"> </w:t>
      </w:r>
      <w:r w:rsidRPr="00E81346">
        <w:t>The flexibility shown by DFAT is appreciated, allowing partners to modify programs based on community</w:t>
      </w:r>
      <w:r>
        <w:t xml:space="preserve"> and emergent</w:t>
      </w:r>
      <w:r w:rsidRPr="00E81346">
        <w:t xml:space="preserve"> needs. However, there is a call for increased monitoring and supervision to enhance the effectiveness of the aid. While the willingness of DFAT to adapt to community needs is positive, there is a suggestion for more focus on the consortium approach, project visits, and monitoring.</w:t>
      </w:r>
      <w:r>
        <w:t xml:space="preserve"> </w:t>
      </w:r>
      <w:r w:rsidRPr="00E81346">
        <w:t xml:space="preserve">The involvement of local NGOs in the consortium is viewed positively, with their participation in decision-making and contributions to meeting targets highlighted. However, concerns are raised regarding </w:t>
      </w:r>
      <w:r>
        <w:t xml:space="preserve">the </w:t>
      </w:r>
      <w:r w:rsidRPr="00E81346">
        <w:t>need for capacity-building initiatives.</w:t>
      </w:r>
      <w:r w:rsidR="005F6FE5">
        <w:t xml:space="preserve"> Leadership, M&amp;E, </w:t>
      </w:r>
      <w:r w:rsidR="00A83846">
        <w:t>communications,</w:t>
      </w:r>
      <w:r w:rsidR="005F6FE5">
        <w:t xml:space="preserve"> and reporting could all use further improvement by NGOs, although they make valuable contributions overall. </w:t>
      </w:r>
      <w:r w:rsidRPr="00E81346">
        <w:t xml:space="preserve"> </w:t>
      </w:r>
    </w:p>
    <w:p w14:paraId="5996F5F9" w14:textId="77777777" w:rsidR="00163880" w:rsidRDefault="00163880">
      <w:r>
        <w:br w:type="page"/>
      </w:r>
    </w:p>
    <w:p w14:paraId="56934A15" w14:textId="6B8DF911" w:rsidR="003156D1" w:rsidRPr="00282416" w:rsidRDefault="003156D1" w:rsidP="00A83846">
      <w:pPr>
        <w:rPr>
          <w:b/>
          <w:color w:val="003478" w:themeColor="accent1"/>
          <w:sz w:val="24"/>
          <w:szCs w:val="24"/>
          <w:u w:val="single"/>
        </w:rPr>
      </w:pPr>
      <w:r w:rsidRPr="00282416">
        <w:rPr>
          <w:b/>
          <w:color w:val="003478" w:themeColor="accent1"/>
          <w:sz w:val="24"/>
          <w:szCs w:val="24"/>
          <w:u w:val="single"/>
        </w:rPr>
        <w:lastRenderedPageBreak/>
        <w:t>Monitoring, Evaluation, Accountability and Learning</w:t>
      </w:r>
    </w:p>
    <w:p w14:paraId="5568B95F" w14:textId="77777777" w:rsidR="00481A93" w:rsidRDefault="00481A93" w:rsidP="00481A93">
      <w:pPr>
        <w:rPr>
          <w:b/>
          <w:bCs/>
          <w:sz w:val="24"/>
          <w:szCs w:val="24"/>
        </w:rPr>
      </w:pPr>
      <w:r w:rsidRPr="6D911E1D">
        <w:rPr>
          <w:b/>
          <w:bCs/>
          <w:sz w:val="24"/>
          <w:szCs w:val="24"/>
        </w:rPr>
        <w:t>Rating:</w:t>
      </w:r>
      <w:r>
        <w:tab/>
      </w:r>
      <w:r w:rsidRPr="6D911E1D">
        <w:rPr>
          <w:b/>
          <w:bCs/>
          <w:sz w:val="24"/>
          <w:szCs w:val="24"/>
        </w:rPr>
        <w:t>CONDUCIVE</w:t>
      </w:r>
    </w:p>
    <w:p w14:paraId="3116605B" w14:textId="44C8FABC" w:rsidR="00081546" w:rsidRPr="008330F3" w:rsidRDefault="00081546" w:rsidP="00FA6BD4">
      <w:r w:rsidRPr="008330F3">
        <w:t xml:space="preserve">The </w:t>
      </w:r>
      <w:r w:rsidR="0042184A">
        <w:t>CMU</w:t>
      </w:r>
      <w:r w:rsidRPr="008330F3">
        <w:t xml:space="preserve"> established </w:t>
      </w:r>
      <w:r w:rsidR="00044951">
        <w:t>an</w:t>
      </w:r>
      <w:r w:rsidRPr="008330F3">
        <w:t xml:space="preserve"> M&amp;E unit to enhance efficiency, coordination, and shared learning within the consortium. Despite some challenges and delays, the M&amp;E unit has facilitated the development of a shared ME</w:t>
      </w:r>
      <w:r w:rsidR="00CF3BF2">
        <w:t>A</w:t>
      </w:r>
      <w:r w:rsidRPr="008330F3">
        <w:t>L framework and promoted resource sharing among partners, including Power BI.</w:t>
      </w:r>
    </w:p>
    <w:p w14:paraId="427B448C" w14:textId="725C628B" w:rsidR="00081546" w:rsidRPr="008330F3" w:rsidRDefault="00081546" w:rsidP="00081546">
      <w:r w:rsidRPr="008330F3">
        <w:t xml:space="preserve">The CMU collaborated closely with consortium partners to develop frameworks, indicators, and </w:t>
      </w:r>
      <w:r w:rsidR="00044951">
        <w:t>data-gathering</w:t>
      </w:r>
      <w:r w:rsidRPr="008330F3">
        <w:t xml:space="preserve"> methods. They conducted </w:t>
      </w:r>
      <w:r w:rsidR="00E16046">
        <w:t xml:space="preserve">joint </w:t>
      </w:r>
      <w:r w:rsidRPr="008330F3">
        <w:t>monitoring visits, allowing for adaptation to diverse program components and complex environments. This approach provided valuable insights and opportunities for reflection throughout the program.</w:t>
      </w:r>
    </w:p>
    <w:p w14:paraId="6EFE990C" w14:textId="212017DA" w:rsidR="00FC0FCF" w:rsidRPr="00D843CD" w:rsidRDefault="00FC0FCF" w:rsidP="00FC0FCF">
      <w:r w:rsidRPr="00D843CD">
        <w:t xml:space="preserve">However, some minor concerns arose regarding the large number of indicators at the grassroots level and missed opportunities to address governance challenges and promote early-stage learning. To address these concerns, regular status updates on </w:t>
      </w:r>
      <w:r w:rsidR="00044951">
        <w:t>targets</w:t>
      </w:r>
      <w:r w:rsidRPr="00D843CD">
        <w:t xml:space="preserve"> versus achievements were presented through the integrated dashboard during Steering Committee meetings and even in DGC meetings. As a recommendation, it was suggested to enhance communication and coordination between the Cox's Bazar level and higher-level decision-making structures, such as the DGC, to improve overall effectiveness and alignment.</w:t>
      </w:r>
    </w:p>
    <w:p w14:paraId="7CB3C1EC" w14:textId="37674377" w:rsidR="006F6D79" w:rsidRDefault="00093DDA" w:rsidP="006F6D79">
      <w:r>
        <w:t>AHP Partners</w:t>
      </w:r>
      <w:r w:rsidRPr="002A68A5">
        <w:t xml:space="preserve"> have dedicated experts and resources to </w:t>
      </w:r>
      <w:r w:rsidR="00323C01">
        <w:t>M</w:t>
      </w:r>
      <w:r w:rsidRPr="002A68A5">
        <w:t>E</w:t>
      </w:r>
      <w:r w:rsidR="00323C01">
        <w:t>AL</w:t>
      </w:r>
      <w:r w:rsidRPr="002A68A5">
        <w:t xml:space="preserve">, </w:t>
      </w:r>
      <w:r>
        <w:t xml:space="preserve">and </w:t>
      </w:r>
      <w:r w:rsidRPr="002A68A5">
        <w:t xml:space="preserve">have undertaken monitoring visits, multi-day in-country MEL training and the development of program case studies and other materials. </w:t>
      </w:r>
      <w:r w:rsidR="00323C01">
        <w:t>Based</w:t>
      </w:r>
      <w:r w:rsidR="00434D0C">
        <w:t xml:space="preserve"> on the response of Australian-based stakeholders interviewed in consultations</w:t>
      </w:r>
      <w:r w:rsidR="00DD4A69">
        <w:t xml:space="preserve">, </w:t>
      </w:r>
      <w:r w:rsidR="00AF039E">
        <w:t>the evaluation found that r</w:t>
      </w:r>
      <w:r w:rsidR="006F6D79">
        <w:t xml:space="preserve">eporting </w:t>
      </w:r>
      <w:r w:rsidR="00044951">
        <w:t>could not</w:t>
      </w:r>
      <w:r w:rsidR="006F6D79">
        <w:t xml:space="preserve"> ‘cut through’ to DFAT and even some Australian-based NGOs to demonstrate the value of impact, collective </w:t>
      </w:r>
      <w:r w:rsidR="00A83846">
        <w:t>impact,</w:t>
      </w:r>
      <w:r w:rsidR="006F6D79">
        <w:t xml:space="preserve"> or shared learning. </w:t>
      </w:r>
      <w:r w:rsidR="00D92D8B">
        <w:t xml:space="preserve">For example, </w:t>
      </w:r>
      <w:r w:rsidR="00614DAD">
        <w:t xml:space="preserve">while </w:t>
      </w:r>
      <w:r w:rsidR="00044951">
        <w:t xml:space="preserve">the </w:t>
      </w:r>
      <w:r w:rsidR="00614DAD">
        <w:t>annual reporting reviewed included a wealth of information, the</w:t>
      </w:r>
      <w:r w:rsidR="000F01D3">
        <w:t>re was no prominent</w:t>
      </w:r>
      <w:r w:rsidR="00BC6825">
        <w:t xml:space="preserve"> presentation of </w:t>
      </w:r>
      <w:r w:rsidR="00EB0CC0">
        <w:t xml:space="preserve">achievement </w:t>
      </w:r>
      <w:r w:rsidR="00BC6825">
        <w:t>against targets</w:t>
      </w:r>
      <w:r w:rsidR="002B2263">
        <w:t xml:space="preserve"> </w:t>
      </w:r>
      <w:r w:rsidR="009526D6">
        <w:t xml:space="preserve">that would have </w:t>
      </w:r>
      <w:r w:rsidR="002A0403">
        <w:t xml:space="preserve">quickly </w:t>
      </w:r>
      <w:r w:rsidR="009526D6">
        <w:t xml:space="preserve">demonstrated </w:t>
      </w:r>
      <w:r w:rsidR="002A0403">
        <w:t>the considerable reach of AHP Phase III</w:t>
      </w:r>
      <w:r w:rsidR="0047316A">
        <w:t>, as per the table developed by the evaluation</w:t>
      </w:r>
      <w:r w:rsidR="00DB5933">
        <w:t xml:space="preserve"> </w:t>
      </w:r>
      <w:r w:rsidR="00A91F04">
        <w:t xml:space="preserve">team </w:t>
      </w:r>
      <w:r w:rsidR="00DB5933">
        <w:t xml:space="preserve">from the 2022 AHP </w:t>
      </w:r>
      <w:r w:rsidR="00A02E6B">
        <w:t>ann</w:t>
      </w:r>
      <w:r w:rsidR="000F070F">
        <w:t xml:space="preserve">ual report. </w:t>
      </w:r>
    </w:p>
    <w:p w14:paraId="74A54931" w14:textId="77777777" w:rsidR="00EC1A2F" w:rsidRDefault="00EC1A2F" w:rsidP="006F6D79"/>
    <w:p w14:paraId="0A1B01E4" w14:textId="76C355B3" w:rsidR="00EC1A2F" w:rsidRPr="00EC1A2F" w:rsidRDefault="00EC1A2F" w:rsidP="00EC1A2F">
      <w:pPr>
        <w:spacing w:before="240" w:line="240" w:lineRule="atLeast"/>
        <w:rPr>
          <w:b/>
        </w:rPr>
      </w:pPr>
      <w:r>
        <w:rPr>
          <w:b/>
        </w:rPr>
        <w:t>Table 3</w:t>
      </w:r>
      <w:r w:rsidRPr="00292EA8">
        <w:rPr>
          <w:b/>
        </w:rPr>
        <w:t xml:space="preserve">. </w:t>
      </w:r>
      <w:r>
        <w:rPr>
          <w:b/>
          <w:bCs/>
        </w:rPr>
        <w:t xml:space="preserve">AHP </w:t>
      </w:r>
      <w:r w:rsidR="00AB6872">
        <w:rPr>
          <w:b/>
          <w:bCs/>
        </w:rPr>
        <w:t xml:space="preserve">Bangladesh Response </w:t>
      </w:r>
      <w:r>
        <w:rPr>
          <w:b/>
          <w:bCs/>
        </w:rPr>
        <w:t xml:space="preserve">Program beneficiaries </w:t>
      </w:r>
      <w:r w:rsidR="00044951">
        <w:rPr>
          <w:b/>
          <w:bCs/>
        </w:rPr>
        <w:t xml:space="preserve">are </w:t>
      </w:r>
      <w:r>
        <w:rPr>
          <w:b/>
          <w:bCs/>
        </w:rPr>
        <w:t xml:space="preserve">disaggregated by gender.    </w:t>
      </w:r>
      <w:r>
        <w:t xml:space="preserve"> </w:t>
      </w:r>
    </w:p>
    <w:tbl>
      <w:tblPr>
        <w:tblStyle w:val="TTMainTable1"/>
        <w:tblW w:w="9639" w:type="dxa"/>
        <w:tblLook w:val="04A0" w:firstRow="1" w:lastRow="0" w:firstColumn="1" w:lastColumn="0" w:noHBand="0" w:noVBand="1"/>
      </w:tblPr>
      <w:tblGrid>
        <w:gridCol w:w="1085"/>
        <w:gridCol w:w="1200"/>
        <w:gridCol w:w="975"/>
        <w:gridCol w:w="1200"/>
        <w:gridCol w:w="975"/>
        <w:gridCol w:w="1200"/>
        <w:gridCol w:w="829"/>
        <w:gridCol w:w="1200"/>
        <w:gridCol w:w="975"/>
      </w:tblGrid>
      <w:tr w:rsidR="004E05B6" w:rsidRPr="00DB5933" w14:paraId="5DFA1591" w14:textId="77777777" w:rsidTr="00BD2D05">
        <w:trPr>
          <w:cnfStyle w:val="100000000000" w:firstRow="1" w:lastRow="0" w:firstColumn="0" w:lastColumn="0" w:oddVBand="0" w:evenVBand="0" w:oddHBand="0"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046" w:type="dxa"/>
          </w:tcPr>
          <w:p w14:paraId="6EFD554D" w14:textId="77777777" w:rsidR="004E05B6" w:rsidRPr="001B101D" w:rsidRDefault="004E05B6" w:rsidP="00DB5933">
            <w:pPr>
              <w:spacing w:before="0" w:after="0"/>
              <w:rPr>
                <w:rFonts w:ascii="Calibri" w:hAnsi="Calibri" w:cs="Calibri"/>
                <w:bCs/>
                <w:sz w:val="22"/>
                <w:szCs w:val="22"/>
                <w:lang w:val="en-US"/>
              </w:rPr>
            </w:pPr>
          </w:p>
        </w:tc>
        <w:tc>
          <w:tcPr>
            <w:tcW w:w="1156" w:type="dxa"/>
          </w:tcPr>
          <w:p w14:paraId="07BE69C1" w14:textId="14803CDC"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r w:rsidRPr="001B101D">
              <w:rPr>
                <w:rFonts w:ascii="Calibri" w:hAnsi="Calibri" w:cs="Calibri"/>
                <w:bCs/>
                <w:sz w:val="22"/>
                <w:szCs w:val="22"/>
                <w:lang w:val="en-US"/>
              </w:rPr>
              <w:t>Male</w:t>
            </w:r>
          </w:p>
        </w:tc>
        <w:tc>
          <w:tcPr>
            <w:tcW w:w="940" w:type="dxa"/>
          </w:tcPr>
          <w:p w14:paraId="2EEBD17A" w14:textId="235AA652"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p>
        </w:tc>
        <w:tc>
          <w:tcPr>
            <w:tcW w:w="1156" w:type="dxa"/>
          </w:tcPr>
          <w:p w14:paraId="27D01049" w14:textId="42BEC15F"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r w:rsidRPr="001B101D">
              <w:rPr>
                <w:rFonts w:ascii="Calibri" w:hAnsi="Calibri" w:cs="Calibri"/>
                <w:bCs/>
                <w:sz w:val="22"/>
                <w:szCs w:val="22"/>
                <w:lang w:val="en-US"/>
              </w:rPr>
              <w:t>Female</w:t>
            </w:r>
          </w:p>
        </w:tc>
        <w:tc>
          <w:tcPr>
            <w:tcW w:w="940" w:type="dxa"/>
          </w:tcPr>
          <w:p w14:paraId="740D87A0" w14:textId="67AB5202"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p>
        </w:tc>
        <w:tc>
          <w:tcPr>
            <w:tcW w:w="1156" w:type="dxa"/>
          </w:tcPr>
          <w:p w14:paraId="4618ED6D" w14:textId="4F18FC58"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r w:rsidRPr="001B101D">
              <w:rPr>
                <w:rFonts w:ascii="Calibri" w:hAnsi="Calibri" w:cs="Calibri"/>
                <w:bCs/>
                <w:sz w:val="22"/>
                <w:szCs w:val="22"/>
                <w:lang w:val="en-US"/>
              </w:rPr>
              <w:t>Other</w:t>
            </w:r>
          </w:p>
        </w:tc>
        <w:tc>
          <w:tcPr>
            <w:tcW w:w="799" w:type="dxa"/>
          </w:tcPr>
          <w:p w14:paraId="45594271" w14:textId="3275F5BD"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p>
        </w:tc>
        <w:tc>
          <w:tcPr>
            <w:tcW w:w="1156" w:type="dxa"/>
          </w:tcPr>
          <w:p w14:paraId="0C56CCB5" w14:textId="6BFC84B1" w:rsidR="004E05B6" w:rsidRPr="001B101D" w:rsidRDefault="004E05B6" w:rsidP="00DB59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r w:rsidRPr="001B101D">
              <w:rPr>
                <w:rFonts w:ascii="Calibri" w:hAnsi="Calibri" w:cs="Calibri"/>
                <w:bCs/>
                <w:sz w:val="22"/>
                <w:szCs w:val="22"/>
                <w:lang w:val="en-US"/>
              </w:rPr>
              <w:t>T</w:t>
            </w:r>
            <w:r w:rsidR="001B101D" w:rsidRPr="001B101D">
              <w:rPr>
                <w:rFonts w:ascii="Calibri" w:hAnsi="Calibri" w:cs="Calibri"/>
                <w:bCs/>
                <w:sz w:val="22"/>
                <w:szCs w:val="22"/>
                <w:lang w:val="en-US"/>
              </w:rPr>
              <w:t>OTAL</w:t>
            </w:r>
          </w:p>
        </w:tc>
        <w:tc>
          <w:tcPr>
            <w:tcW w:w="940" w:type="dxa"/>
          </w:tcPr>
          <w:p w14:paraId="78F8058E" w14:textId="7261136C" w:rsidR="004E05B6" w:rsidRPr="001B101D" w:rsidRDefault="004E05B6" w:rsidP="001B101D">
            <w:pPr>
              <w:spacing w:before="0" w:after="0"/>
              <w:cnfStyle w:val="100000000000" w:firstRow="1" w:lastRow="0" w:firstColumn="0" w:lastColumn="0" w:oddVBand="0" w:evenVBand="0" w:oddHBand="0" w:evenHBand="0" w:firstRowFirstColumn="0" w:firstRowLastColumn="0" w:lastRowFirstColumn="0" w:lastRowLastColumn="0"/>
              <w:rPr>
                <w:rFonts w:ascii="Calibri" w:hAnsi="Calibri" w:cs="Calibri"/>
                <w:bCs/>
                <w:sz w:val="22"/>
                <w:szCs w:val="22"/>
                <w:lang w:val="en-US"/>
              </w:rPr>
            </w:pPr>
          </w:p>
        </w:tc>
      </w:tr>
      <w:tr w:rsidR="004E05B6" w:rsidRPr="00DB5933" w14:paraId="6777C95E" w14:textId="77777777" w:rsidTr="00BD2D05">
        <w:trPr>
          <w:trHeight w:val="580"/>
        </w:trPr>
        <w:tc>
          <w:tcPr>
            <w:cnfStyle w:val="001000000000" w:firstRow="0" w:lastRow="0" w:firstColumn="1" w:lastColumn="0" w:oddVBand="0" w:evenVBand="0" w:oddHBand="0" w:evenHBand="0" w:firstRowFirstColumn="0" w:firstRowLastColumn="0" w:lastRowFirstColumn="0" w:lastRowLastColumn="0"/>
            <w:tcW w:w="1046" w:type="dxa"/>
            <w:shd w:val="clear" w:color="auto" w:fill="0065BC" w:themeFill="background2"/>
          </w:tcPr>
          <w:p w14:paraId="4EDA4A9D" w14:textId="7BAFE227" w:rsidR="004E05B6" w:rsidRPr="001B101D" w:rsidRDefault="004E05B6" w:rsidP="001B101D">
            <w:pPr>
              <w:spacing w:before="0" w:after="0"/>
              <w:jc w:val="center"/>
              <w:rPr>
                <w:rFonts w:ascii="Calibri" w:hAnsi="Calibri" w:cs="Calibri"/>
                <w:bCs/>
                <w:color w:val="FFFFFF" w:themeColor="background1"/>
                <w:sz w:val="22"/>
                <w:szCs w:val="22"/>
                <w:lang w:val="en-US"/>
              </w:rPr>
            </w:pPr>
            <w:r w:rsidRPr="001B101D">
              <w:rPr>
                <w:rFonts w:ascii="Calibri" w:hAnsi="Calibri" w:cs="Calibri"/>
                <w:bCs/>
                <w:color w:val="FFFFFF" w:themeColor="background1"/>
                <w:sz w:val="22"/>
                <w:szCs w:val="22"/>
                <w:lang w:val="en-US"/>
              </w:rPr>
              <w:t>AHP reach</w:t>
            </w:r>
          </w:p>
        </w:tc>
        <w:tc>
          <w:tcPr>
            <w:tcW w:w="1156" w:type="dxa"/>
            <w:shd w:val="clear" w:color="auto" w:fill="0065BC" w:themeFill="background2"/>
          </w:tcPr>
          <w:p w14:paraId="276D474C" w14:textId="52018E23"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Projection</w:t>
            </w:r>
          </w:p>
        </w:tc>
        <w:tc>
          <w:tcPr>
            <w:tcW w:w="940" w:type="dxa"/>
            <w:shd w:val="clear" w:color="auto" w:fill="0065BC" w:themeFill="background2"/>
          </w:tcPr>
          <w:p w14:paraId="2654F56B" w14:textId="68A2C15C"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Actual</w:t>
            </w:r>
          </w:p>
        </w:tc>
        <w:tc>
          <w:tcPr>
            <w:tcW w:w="1156" w:type="dxa"/>
            <w:shd w:val="clear" w:color="auto" w:fill="0065BC" w:themeFill="background2"/>
          </w:tcPr>
          <w:p w14:paraId="2457D64D" w14:textId="0FBA61AC"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Projection</w:t>
            </w:r>
          </w:p>
        </w:tc>
        <w:tc>
          <w:tcPr>
            <w:tcW w:w="940" w:type="dxa"/>
            <w:shd w:val="clear" w:color="auto" w:fill="0065BC" w:themeFill="background2"/>
          </w:tcPr>
          <w:p w14:paraId="58C505F0" w14:textId="60E9578C"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Actual</w:t>
            </w:r>
          </w:p>
        </w:tc>
        <w:tc>
          <w:tcPr>
            <w:tcW w:w="1156" w:type="dxa"/>
            <w:shd w:val="clear" w:color="auto" w:fill="0065BC" w:themeFill="background2"/>
          </w:tcPr>
          <w:p w14:paraId="1981AA59" w14:textId="5DFF9ADB"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Projection</w:t>
            </w:r>
          </w:p>
        </w:tc>
        <w:tc>
          <w:tcPr>
            <w:tcW w:w="799" w:type="dxa"/>
            <w:shd w:val="clear" w:color="auto" w:fill="0065BC" w:themeFill="background2"/>
          </w:tcPr>
          <w:p w14:paraId="1E70C9DD" w14:textId="4EE86BA1"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Actual</w:t>
            </w:r>
          </w:p>
        </w:tc>
        <w:tc>
          <w:tcPr>
            <w:tcW w:w="1156" w:type="dxa"/>
            <w:shd w:val="clear" w:color="auto" w:fill="0065BC" w:themeFill="background2"/>
          </w:tcPr>
          <w:p w14:paraId="67FCD93B" w14:textId="5947D25E"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Projection</w:t>
            </w:r>
          </w:p>
        </w:tc>
        <w:tc>
          <w:tcPr>
            <w:tcW w:w="940" w:type="dxa"/>
            <w:shd w:val="clear" w:color="auto" w:fill="0065BC" w:themeFill="background2"/>
          </w:tcPr>
          <w:p w14:paraId="6A26A43E" w14:textId="0E8D580C" w:rsidR="004E05B6" w:rsidRPr="001B101D" w:rsidRDefault="004E05B6"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FFFFFF" w:themeColor="background1"/>
                <w:sz w:val="22"/>
                <w:szCs w:val="22"/>
                <w:lang w:val="en-US"/>
              </w:rPr>
            </w:pPr>
            <w:r w:rsidRPr="001B101D">
              <w:rPr>
                <w:rFonts w:ascii="Calibri" w:hAnsi="Calibri" w:cs="Calibri"/>
                <w:b/>
                <w:bCs/>
                <w:color w:val="FFFFFF" w:themeColor="background1"/>
                <w:sz w:val="22"/>
                <w:szCs w:val="22"/>
                <w:lang w:val="en-US"/>
              </w:rPr>
              <w:t>Actual</w:t>
            </w:r>
          </w:p>
        </w:tc>
      </w:tr>
      <w:tr w:rsidR="00A84369" w:rsidRPr="00DB5933" w14:paraId="7D5A7766" w14:textId="77777777" w:rsidTr="00BD2D05">
        <w:trPr>
          <w:trHeight w:val="580"/>
        </w:trPr>
        <w:tc>
          <w:tcPr>
            <w:cnfStyle w:val="001000000000" w:firstRow="0" w:lastRow="0" w:firstColumn="1" w:lastColumn="0" w:oddVBand="0" w:evenVBand="0" w:oddHBand="0" w:evenHBand="0" w:firstRowFirstColumn="0" w:firstRowLastColumn="0" w:lastRowFirstColumn="0" w:lastRowLastColumn="0"/>
            <w:tcW w:w="1046" w:type="dxa"/>
            <w:hideMark/>
          </w:tcPr>
          <w:p w14:paraId="7C6782A4" w14:textId="77777777" w:rsidR="00DB5933" w:rsidRPr="00DB5933" w:rsidRDefault="00DB5933" w:rsidP="00DB5933">
            <w:pPr>
              <w:spacing w:before="0" w:after="0"/>
              <w:rPr>
                <w:rFonts w:ascii="Calibri" w:hAnsi="Calibri" w:cs="Calibri"/>
                <w:b w:val="0"/>
                <w:bCs/>
                <w:color w:val="000000"/>
                <w:sz w:val="22"/>
                <w:szCs w:val="22"/>
                <w:lang w:val="en-US"/>
              </w:rPr>
            </w:pPr>
            <w:r w:rsidRPr="00DB5933">
              <w:rPr>
                <w:rFonts w:ascii="Calibri" w:hAnsi="Calibri" w:cs="Calibri"/>
                <w:bCs/>
                <w:color w:val="000000"/>
                <w:sz w:val="22"/>
                <w:szCs w:val="22"/>
                <w:lang w:val="en-US"/>
              </w:rPr>
              <w:t>Adult without disability</w:t>
            </w:r>
          </w:p>
        </w:tc>
        <w:tc>
          <w:tcPr>
            <w:tcW w:w="1156" w:type="dxa"/>
            <w:hideMark/>
          </w:tcPr>
          <w:p w14:paraId="2A0BBEDF"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119,293</w:t>
            </w:r>
          </w:p>
        </w:tc>
        <w:tc>
          <w:tcPr>
            <w:tcW w:w="940" w:type="dxa"/>
            <w:shd w:val="clear" w:color="auto" w:fill="F2F2F2" w:themeFill="background1" w:themeFillShade="F2"/>
            <w:hideMark/>
          </w:tcPr>
          <w:p w14:paraId="1FA63D11"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124,474</w:t>
            </w:r>
          </w:p>
        </w:tc>
        <w:tc>
          <w:tcPr>
            <w:tcW w:w="1156" w:type="dxa"/>
            <w:hideMark/>
          </w:tcPr>
          <w:p w14:paraId="478176AA"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149,051</w:t>
            </w:r>
          </w:p>
        </w:tc>
        <w:tc>
          <w:tcPr>
            <w:tcW w:w="940" w:type="dxa"/>
            <w:shd w:val="clear" w:color="auto" w:fill="F2F2F2" w:themeFill="background1" w:themeFillShade="F2"/>
            <w:hideMark/>
          </w:tcPr>
          <w:p w14:paraId="4CB22828"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177,358</w:t>
            </w:r>
          </w:p>
        </w:tc>
        <w:tc>
          <w:tcPr>
            <w:tcW w:w="1156" w:type="dxa"/>
            <w:hideMark/>
          </w:tcPr>
          <w:p w14:paraId="69BB5C8C"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712</w:t>
            </w:r>
          </w:p>
        </w:tc>
        <w:tc>
          <w:tcPr>
            <w:tcW w:w="799" w:type="dxa"/>
            <w:shd w:val="clear" w:color="auto" w:fill="F2F2F2" w:themeFill="background1" w:themeFillShade="F2"/>
            <w:hideMark/>
          </w:tcPr>
          <w:p w14:paraId="53DA54C7"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719</w:t>
            </w:r>
          </w:p>
        </w:tc>
        <w:tc>
          <w:tcPr>
            <w:tcW w:w="1156" w:type="dxa"/>
            <w:hideMark/>
          </w:tcPr>
          <w:p w14:paraId="79F34209"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269,056</w:t>
            </w:r>
          </w:p>
        </w:tc>
        <w:tc>
          <w:tcPr>
            <w:tcW w:w="940" w:type="dxa"/>
            <w:shd w:val="clear" w:color="auto" w:fill="F2F2F2" w:themeFill="background1" w:themeFillShade="F2"/>
            <w:hideMark/>
          </w:tcPr>
          <w:p w14:paraId="04395B1E"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302,551</w:t>
            </w:r>
          </w:p>
        </w:tc>
      </w:tr>
      <w:tr w:rsidR="005F1A81" w:rsidRPr="00DB5933" w14:paraId="362FA962" w14:textId="77777777" w:rsidTr="00BD2D05">
        <w:trPr>
          <w:trHeight w:val="870"/>
        </w:trPr>
        <w:tc>
          <w:tcPr>
            <w:cnfStyle w:val="001000000000" w:firstRow="0" w:lastRow="0" w:firstColumn="1" w:lastColumn="0" w:oddVBand="0" w:evenVBand="0" w:oddHBand="0" w:evenHBand="0" w:firstRowFirstColumn="0" w:firstRowLastColumn="0" w:lastRowFirstColumn="0" w:lastRowLastColumn="0"/>
            <w:tcW w:w="1046" w:type="dxa"/>
            <w:hideMark/>
          </w:tcPr>
          <w:p w14:paraId="0DCF7C99" w14:textId="77777777" w:rsidR="00DB5933" w:rsidRPr="00DB5933" w:rsidRDefault="00DB5933" w:rsidP="00DB5933">
            <w:pPr>
              <w:spacing w:before="0" w:after="0"/>
              <w:rPr>
                <w:rFonts w:ascii="Calibri" w:hAnsi="Calibri" w:cs="Calibri"/>
                <w:b w:val="0"/>
                <w:bCs/>
                <w:color w:val="000000"/>
                <w:sz w:val="22"/>
                <w:szCs w:val="22"/>
                <w:lang w:val="en-US"/>
              </w:rPr>
            </w:pPr>
            <w:r w:rsidRPr="00DB5933">
              <w:rPr>
                <w:rFonts w:ascii="Calibri" w:hAnsi="Calibri" w:cs="Calibri"/>
                <w:bCs/>
                <w:color w:val="000000"/>
                <w:sz w:val="22"/>
                <w:szCs w:val="22"/>
                <w:lang w:val="en-US"/>
              </w:rPr>
              <w:t>Child without disability</w:t>
            </w:r>
          </w:p>
        </w:tc>
        <w:tc>
          <w:tcPr>
            <w:tcW w:w="1156" w:type="dxa"/>
            <w:hideMark/>
          </w:tcPr>
          <w:p w14:paraId="6BEBC389" w14:textId="1D14CD0A"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108</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428</w:t>
            </w:r>
          </w:p>
        </w:tc>
        <w:tc>
          <w:tcPr>
            <w:tcW w:w="940" w:type="dxa"/>
            <w:shd w:val="clear" w:color="auto" w:fill="F2F2F2" w:themeFill="background1" w:themeFillShade="F2"/>
            <w:hideMark/>
          </w:tcPr>
          <w:p w14:paraId="4EB94353" w14:textId="749601F3"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117</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811</w:t>
            </w:r>
          </w:p>
        </w:tc>
        <w:tc>
          <w:tcPr>
            <w:tcW w:w="1156" w:type="dxa"/>
            <w:hideMark/>
          </w:tcPr>
          <w:p w14:paraId="34589800" w14:textId="46AA6AEE"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118</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972</w:t>
            </w:r>
          </w:p>
        </w:tc>
        <w:tc>
          <w:tcPr>
            <w:tcW w:w="940" w:type="dxa"/>
            <w:shd w:val="clear" w:color="auto" w:fill="F2F2F2" w:themeFill="background1" w:themeFillShade="F2"/>
            <w:hideMark/>
          </w:tcPr>
          <w:p w14:paraId="45CC1177" w14:textId="4943E568"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115</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716</w:t>
            </w:r>
          </w:p>
        </w:tc>
        <w:tc>
          <w:tcPr>
            <w:tcW w:w="1156" w:type="dxa"/>
            <w:hideMark/>
          </w:tcPr>
          <w:p w14:paraId="40C6D76D"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0</w:t>
            </w:r>
          </w:p>
        </w:tc>
        <w:tc>
          <w:tcPr>
            <w:tcW w:w="799" w:type="dxa"/>
            <w:shd w:val="clear" w:color="auto" w:fill="F2F2F2" w:themeFill="background1" w:themeFillShade="F2"/>
            <w:hideMark/>
          </w:tcPr>
          <w:p w14:paraId="2743383B"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w:t>
            </w:r>
          </w:p>
        </w:tc>
        <w:tc>
          <w:tcPr>
            <w:tcW w:w="1156" w:type="dxa"/>
            <w:hideMark/>
          </w:tcPr>
          <w:p w14:paraId="58D0FBC9" w14:textId="4EB25CD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227</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400</w:t>
            </w:r>
          </w:p>
        </w:tc>
        <w:tc>
          <w:tcPr>
            <w:tcW w:w="940" w:type="dxa"/>
            <w:shd w:val="clear" w:color="auto" w:fill="F2F2F2" w:themeFill="background1" w:themeFillShade="F2"/>
            <w:hideMark/>
          </w:tcPr>
          <w:p w14:paraId="64582B61" w14:textId="2E8EA87A"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233</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529</w:t>
            </w:r>
          </w:p>
        </w:tc>
      </w:tr>
      <w:tr w:rsidR="005F1A81" w:rsidRPr="00DB5933" w14:paraId="20B8BE44" w14:textId="77777777" w:rsidTr="00BD2D05">
        <w:trPr>
          <w:trHeight w:val="870"/>
        </w:trPr>
        <w:tc>
          <w:tcPr>
            <w:cnfStyle w:val="001000000000" w:firstRow="0" w:lastRow="0" w:firstColumn="1" w:lastColumn="0" w:oddVBand="0" w:evenVBand="0" w:oddHBand="0" w:evenHBand="0" w:firstRowFirstColumn="0" w:firstRowLastColumn="0" w:lastRowFirstColumn="0" w:lastRowLastColumn="0"/>
            <w:tcW w:w="1046" w:type="dxa"/>
            <w:hideMark/>
          </w:tcPr>
          <w:p w14:paraId="7C8AB577" w14:textId="77777777" w:rsidR="00DB5933" w:rsidRPr="00DB5933" w:rsidRDefault="00DB5933" w:rsidP="00DB5933">
            <w:pPr>
              <w:spacing w:before="0" w:after="0"/>
              <w:rPr>
                <w:rFonts w:ascii="Calibri" w:hAnsi="Calibri" w:cs="Calibri"/>
                <w:b w:val="0"/>
                <w:bCs/>
                <w:color w:val="000000"/>
                <w:sz w:val="22"/>
                <w:szCs w:val="22"/>
                <w:lang w:val="en-US"/>
              </w:rPr>
            </w:pPr>
            <w:r w:rsidRPr="00DB5933">
              <w:rPr>
                <w:rFonts w:ascii="Calibri" w:hAnsi="Calibri" w:cs="Calibri"/>
                <w:bCs/>
                <w:color w:val="000000"/>
                <w:sz w:val="22"/>
                <w:szCs w:val="22"/>
                <w:lang w:val="en-US"/>
              </w:rPr>
              <w:t>Adult with disability</w:t>
            </w:r>
          </w:p>
        </w:tc>
        <w:tc>
          <w:tcPr>
            <w:tcW w:w="1156" w:type="dxa"/>
            <w:hideMark/>
          </w:tcPr>
          <w:p w14:paraId="70609C6D" w14:textId="524423DE"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6</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993</w:t>
            </w:r>
          </w:p>
        </w:tc>
        <w:tc>
          <w:tcPr>
            <w:tcW w:w="940" w:type="dxa"/>
            <w:shd w:val="clear" w:color="auto" w:fill="F2F2F2" w:themeFill="background1" w:themeFillShade="F2"/>
            <w:hideMark/>
          </w:tcPr>
          <w:p w14:paraId="455DE7BA" w14:textId="40168F6B"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5</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900</w:t>
            </w:r>
          </w:p>
        </w:tc>
        <w:tc>
          <w:tcPr>
            <w:tcW w:w="1156" w:type="dxa"/>
            <w:hideMark/>
          </w:tcPr>
          <w:p w14:paraId="3E8F943A" w14:textId="143350AA"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7</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633</w:t>
            </w:r>
          </w:p>
        </w:tc>
        <w:tc>
          <w:tcPr>
            <w:tcW w:w="940" w:type="dxa"/>
            <w:shd w:val="clear" w:color="auto" w:fill="F2F2F2" w:themeFill="background1" w:themeFillShade="F2"/>
            <w:hideMark/>
          </w:tcPr>
          <w:p w14:paraId="25363DC1" w14:textId="78BEAEF0"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6</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442</w:t>
            </w:r>
          </w:p>
        </w:tc>
        <w:tc>
          <w:tcPr>
            <w:tcW w:w="1156" w:type="dxa"/>
            <w:hideMark/>
          </w:tcPr>
          <w:p w14:paraId="2CEBCFEF"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0</w:t>
            </w:r>
          </w:p>
        </w:tc>
        <w:tc>
          <w:tcPr>
            <w:tcW w:w="799" w:type="dxa"/>
            <w:shd w:val="clear" w:color="auto" w:fill="F2F2F2" w:themeFill="background1" w:themeFillShade="F2"/>
            <w:hideMark/>
          </w:tcPr>
          <w:p w14:paraId="6D94CDDA"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0</w:t>
            </w:r>
          </w:p>
        </w:tc>
        <w:tc>
          <w:tcPr>
            <w:tcW w:w="1156" w:type="dxa"/>
            <w:hideMark/>
          </w:tcPr>
          <w:p w14:paraId="00AA0FB9" w14:textId="208D8F5E"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14</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626</w:t>
            </w:r>
          </w:p>
        </w:tc>
        <w:tc>
          <w:tcPr>
            <w:tcW w:w="940" w:type="dxa"/>
            <w:shd w:val="clear" w:color="auto" w:fill="F2F2F2" w:themeFill="background1" w:themeFillShade="F2"/>
            <w:hideMark/>
          </w:tcPr>
          <w:p w14:paraId="1729D280" w14:textId="483FCDF6"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12</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342</w:t>
            </w:r>
          </w:p>
        </w:tc>
      </w:tr>
      <w:tr w:rsidR="005F1A81" w:rsidRPr="00DB5933" w14:paraId="1D2C58E8" w14:textId="77777777" w:rsidTr="00BD2D05">
        <w:trPr>
          <w:trHeight w:val="870"/>
        </w:trPr>
        <w:tc>
          <w:tcPr>
            <w:cnfStyle w:val="001000000000" w:firstRow="0" w:lastRow="0" w:firstColumn="1" w:lastColumn="0" w:oddVBand="0" w:evenVBand="0" w:oddHBand="0" w:evenHBand="0" w:firstRowFirstColumn="0" w:firstRowLastColumn="0" w:lastRowFirstColumn="0" w:lastRowLastColumn="0"/>
            <w:tcW w:w="1046" w:type="dxa"/>
            <w:hideMark/>
          </w:tcPr>
          <w:p w14:paraId="6E019F05" w14:textId="77777777" w:rsidR="00DB5933" w:rsidRPr="00DB5933" w:rsidRDefault="00DB5933" w:rsidP="00DB5933">
            <w:pPr>
              <w:spacing w:before="0" w:after="0"/>
              <w:rPr>
                <w:rFonts w:ascii="Calibri" w:hAnsi="Calibri" w:cs="Calibri"/>
                <w:b w:val="0"/>
                <w:bCs/>
                <w:color w:val="000000"/>
                <w:sz w:val="22"/>
                <w:szCs w:val="22"/>
                <w:lang w:val="en-US"/>
              </w:rPr>
            </w:pPr>
            <w:r w:rsidRPr="00DB5933">
              <w:rPr>
                <w:rFonts w:ascii="Calibri" w:hAnsi="Calibri" w:cs="Calibri"/>
                <w:bCs/>
                <w:color w:val="000000"/>
                <w:sz w:val="22"/>
                <w:szCs w:val="22"/>
                <w:lang w:val="en-US"/>
              </w:rPr>
              <w:t>Child with disability</w:t>
            </w:r>
          </w:p>
        </w:tc>
        <w:tc>
          <w:tcPr>
            <w:tcW w:w="1156" w:type="dxa"/>
            <w:hideMark/>
          </w:tcPr>
          <w:p w14:paraId="4F3E6A84" w14:textId="01F08539"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4</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721</w:t>
            </w:r>
          </w:p>
        </w:tc>
        <w:tc>
          <w:tcPr>
            <w:tcW w:w="940" w:type="dxa"/>
            <w:shd w:val="clear" w:color="auto" w:fill="F2F2F2" w:themeFill="background1" w:themeFillShade="F2"/>
            <w:hideMark/>
          </w:tcPr>
          <w:p w14:paraId="288932C8" w14:textId="3C1E616D"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4</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338</w:t>
            </w:r>
          </w:p>
        </w:tc>
        <w:tc>
          <w:tcPr>
            <w:tcW w:w="1156" w:type="dxa"/>
            <w:hideMark/>
          </w:tcPr>
          <w:p w14:paraId="326DDA8E" w14:textId="3AF7FAC9"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5</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373</w:t>
            </w:r>
          </w:p>
        </w:tc>
        <w:tc>
          <w:tcPr>
            <w:tcW w:w="940" w:type="dxa"/>
            <w:shd w:val="clear" w:color="auto" w:fill="F2F2F2" w:themeFill="background1" w:themeFillShade="F2"/>
            <w:hideMark/>
          </w:tcPr>
          <w:p w14:paraId="3B664065" w14:textId="65620563"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3</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960</w:t>
            </w:r>
          </w:p>
        </w:tc>
        <w:tc>
          <w:tcPr>
            <w:tcW w:w="1156" w:type="dxa"/>
            <w:hideMark/>
          </w:tcPr>
          <w:p w14:paraId="5CC12F1E"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0</w:t>
            </w:r>
          </w:p>
        </w:tc>
        <w:tc>
          <w:tcPr>
            <w:tcW w:w="799" w:type="dxa"/>
            <w:shd w:val="clear" w:color="auto" w:fill="F2F2F2" w:themeFill="background1" w:themeFillShade="F2"/>
            <w:hideMark/>
          </w:tcPr>
          <w:p w14:paraId="7A397639"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0</w:t>
            </w:r>
          </w:p>
        </w:tc>
        <w:tc>
          <w:tcPr>
            <w:tcW w:w="1156" w:type="dxa"/>
            <w:hideMark/>
          </w:tcPr>
          <w:p w14:paraId="0979713B" w14:textId="45CEA911"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10</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094</w:t>
            </w:r>
          </w:p>
        </w:tc>
        <w:tc>
          <w:tcPr>
            <w:tcW w:w="940" w:type="dxa"/>
            <w:shd w:val="clear" w:color="auto" w:fill="F2F2F2" w:themeFill="background1" w:themeFillShade="F2"/>
            <w:hideMark/>
          </w:tcPr>
          <w:p w14:paraId="12F9961D" w14:textId="24C20BC3"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8</w:t>
            </w:r>
            <w:r w:rsidR="007C504A">
              <w:rPr>
                <w:rFonts w:ascii="Calibri" w:hAnsi="Calibri" w:cs="Calibri"/>
                <w:color w:val="000000"/>
                <w:sz w:val="22"/>
                <w:szCs w:val="22"/>
                <w:lang w:val="en-US"/>
              </w:rPr>
              <w:t>,</w:t>
            </w:r>
            <w:r w:rsidRPr="00DB5933">
              <w:rPr>
                <w:rFonts w:ascii="Calibri" w:hAnsi="Calibri" w:cs="Calibri"/>
                <w:color w:val="000000"/>
                <w:sz w:val="22"/>
                <w:szCs w:val="22"/>
                <w:lang w:val="en-US"/>
              </w:rPr>
              <w:t>298</w:t>
            </w:r>
          </w:p>
        </w:tc>
      </w:tr>
      <w:tr w:rsidR="005F1A81" w:rsidRPr="00DB5933" w14:paraId="2A83865F" w14:textId="77777777" w:rsidTr="00BD2D05">
        <w:trPr>
          <w:trHeight w:val="290"/>
        </w:trPr>
        <w:tc>
          <w:tcPr>
            <w:cnfStyle w:val="001000000000" w:firstRow="0" w:lastRow="0" w:firstColumn="1" w:lastColumn="0" w:oddVBand="0" w:evenVBand="0" w:oddHBand="0" w:evenHBand="0" w:firstRowFirstColumn="0" w:firstRowLastColumn="0" w:lastRowFirstColumn="0" w:lastRowLastColumn="0"/>
            <w:tcW w:w="1046" w:type="dxa"/>
            <w:hideMark/>
          </w:tcPr>
          <w:p w14:paraId="0E30EA71" w14:textId="77777777" w:rsidR="00DB5933" w:rsidRPr="00DB5933" w:rsidRDefault="00DB5933" w:rsidP="00DB5933">
            <w:pPr>
              <w:spacing w:before="0" w:after="0"/>
              <w:rPr>
                <w:rFonts w:ascii="Calibri" w:hAnsi="Calibri" w:cs="Calibri"/>
                <w:b w:val="0"/>
                <w:bCs/>
                <w:color w:val="000000"/>
                <w:sz w:val="22"/>
                <w:szCs w:val="22"/>
                <w:lang w:val="en-US"/>
              </w:rPr>
            </w:pPr>
            <w:r w:rsidRPr="00DB5933">
              <w:rPr>
                <w:rFonts w:ascii="Calibri" w:hAnsi="Calibri" w:cs="Calibri"/>
                <w:bCs/>
                <w:color w:val="000000"/>
                <w:sz w:val="22"/>
                <w:szCs w:val="22"/>
                <w:lang w:val="en-US"/>
              </w:rPr>
              <w:t>TOTAL</w:t>
            </w:r>
          </w:p>
        </w:tc>
        <w:tc>
          <w:tcPr>
            <w:tcW w:w="1156" w:type="dxa"/>
            <w:hideMark/>
          </w:tcPr>
          <w:p w14:paraId="059EB64A"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239,435</w:t>
            </w:r>
          </w:p>
        </w:tc>
        <w:tc>
          <w:tcPr>
            <w:tcW w:w="940" w:type="dxa"/>
            <w:shd w:val="clear" w:color="auto" w:fill="F2F2F2" w:themeFill="background1" w:themeFillShade="F2"/>
            <w:hideMark/>
          </w:tcPr>
          <w:p w14:paraId="34C3E211"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252,523</w:t>
            </w:r>
          </w:p>
        </w:tc>
        <w:tc>
          <w:tcPr>
            <w:tcW w:w="1156" w:type="dxa"/>
            <w:hideMark/>
          </w:tcPr>
          <w:p w14:paraId="59C46DF5"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281,029</w:t>
            </w:r>
          </w:p>
        </w:tc>
        <w:tc>
          <w:tcPr>
            <w:tcW w:w="940" w:type="dxa"/>
            <w:shd w:val="clear" w:color="auto" w:fill="F2F2F2" w:themeFill="background1" w:themeFillShade="F2"/>
            <w:hideMark/>
          </w:tcPr>
          <w:p w14:paraId="5FBB2A4A"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303,476</w:t>
            </w:r>
          </w:p>
        </w:tc>
        <w:tc>
          <w:tcPr>
            <w:tcW w:w="1156" w:type="dxa"/>
            <w:hideMark/>
          </w:tcPr>
          <w:p w14:paraId="2A52545E"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712</w:t>
            </w:r>
          </w:p>
        </w:tc>
        <w:tc>
          <w:tcPr>
            <w:tcW w:w="799" w:type="dxa"/>
            <w:shd w:val="clear" w:color="auto" w:fill="F2F2F2" w:themeFill="background1" w:themeFillShade="F2"/>
            <w:hideMark/>
          </w:tcPr>
          <w:p w14:paraId="337B5AD0"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721</w:t>
            </w:r>
          </w:p>
        </w:tc>
        <w:tc>
          <w:tcPr>
            <w:tcW w:w="1156" w:type="dxa"/>
            <w:hideMark/>
          </w:tcPr>
          <w:p w14:paraId="1E57AE0A"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521,176</w:t>
            </w:r>
          </w:p>
        </w:tc>
        <w:tc>
          <w:tcPr>
            <w:tcW w:w="940" w:type="dxa"/>
            <w:shd w:val="clear" w:color="auto" w:fill="F2F2F2" w:themeFill="background1" w:themeFillShade="F2"/>
            <w:hideMark/>
          </w:tcPr>
          <w:p w14:paraId="24BC6C42" w14:textId="77777777" w:rsidR="00DB5933" w:rsidRPr="00DB5933" w:rsidRDefault="00DB5933" w:rsidP="00DB593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val="en-US"/>
              </w:rPr>
            </w:pPr>
            <w:r w:rsidRPr="00DB5933">
              <w:rPr>
                <w:rFonts w:ascii="Calibri" w:hAnsi="Calibri" w:cs="Calibri"/>
                <w:color w:val="000000"/>
                <w:sz w:val="22"/>
                <w:szCs w:val="22"/>
                <w:lang w:val="en-US"/>
              </w:rPr>
              <w:t>556,720</w:t>
            </w:r>
          </w:p>
        </w:tc>
      </w:tr>
    </w:tbl>
    <w:p w14:paraId="0954E2FA" w14:textId="77777777" w:rsidR="0047316A" w:rsidRDefault="0047316A" w:rsidP="006F6D79"/>
    <w:p w14:paraId="2CB45DE7" w14:textId="325E536C" w:rsidR="00081F4C" w:rsidRPr="00066436" w:rsidRDefault="00081546" w:rsidP="00081F4C">
      <w:r w:rsidRPr="008330F3">
        <w:t xml:space="preserve">At the consortium level, the CMU successfully managed activity monitoring and joint reporting. They </w:t>
      </w:r>
      <w:r w:rsidR="00044951">
        <w:t>balanced</w:t>
      </w:r>
      <w:r w:rsidRPr="008330F3">
        <w:t xml:space="preserve"> meeting the</w:t>
      </w:r>
      <w:r>
        <w:t xml:space="preserve"> joint</w:t>
      </w:r>
      <w:r w:rsidRPr="008330F3">
        <w:t xml:space="preserve"> reporting requirements while creating value through active participation.</w:t>
      </w:r>
      <w:r w:rsidR="00081F4C" w:rsidRPr="00081F4C">
        <w:t xml:space="preserve"> </w:t>
      </w:r>
      <w:r w:rsidR="00081F4C" w:rsidRPr="00615A39">
        <w:t xml:space="preserve">For example, during a recent meeting of the M&amp;E working group, </w:t>
      </w:r>
      <w:r w:rsidR="003950ED">
        <w:t xml:space="preserve">the </w:t>
      </w:r>
      <w:r w:rsidR="00A83846">
        <w:t xml:space="preserve">team </w:t>
      </w:r>
      <w:r w:rsidR="00A83846" w:rsidRPr="00615A39">
        <w:t>addressed</w:t>
      </w:r>
      <w:r w:rsidR="00081F4C" w:rsidRPr="00615A39">
        <w:t xml:space="preserve"> the need to avoid duplicating efforts and activities at the community level. </w:t>
      </w:r>
      <w:r w:rsidR="003950ED">
        <w:t>They</w:t>
      </w:r>
      <w:r w:rsidR="00081F4C" w:rsidRPr="00615A39">
        <w:t xml:space="preserve"> recogni</w:t>
      </w:r>
      <w:r w:rsidR="00081F4C">
        <w:t>s</w:t>
      </w:r>
      <w:r w:rsidR="00081F4C" w:rsidRPr="00615A39">
        <w:t xml:space="preserve">ed the importance of clear </w:t>
      </w:r>
      <w:r w:rsidR="00081F4C">
        <w:t>communication</w:t>
      </w:r>
      <w:r w:rsidR="00081F4C" w:rsidRPr="00615A39">
        <w:t xml:space="preserve"> among partners to ensure accurate and efficient reporting. The meeting </w:t>
      </w:r>
      <w:r w:rsidR="00044951">
        <w:t>allowed</w:t>
      </w:r>
      <w:r w:rsidR="00081F4C" w:rsidRPr="00615A39">
        <w:t xml:space="preserve"> </w:t>
      </w:r>
      <w:r w:rsidR="00081F4C" w:rsidRPr="00615A39">
        <w:lastRenderedPageBreak/>
        <w:t>partners to discuss and clarify which interventions and indicators each organi</w:t>
      </w:r>
      <w:r w:rsidR="00081F4C">
        <w:t>s</w:t>
      </w:r>
      <w:r w:rsidR="00081F4C" w:rsidRPr="00615A39">
        <w:t>ation is responsible for, to avoid double counting and ensure accurate data collection for reporting purposes.</w:t>
      </w:r>
      <w:r w:rsidR="00081F4C">
        <w:t xml:space="preserve"> </w:t>
      </w:r>
    </w:p>
    <w:p w14:paraId="7B39F6A6" w14:textId="77777777" w:rsidR="00081F4C" w:rsidRDefault="00081F4C" w:rsidP="00081F4C">
      <w:r w:rsidRPr="00066436">
        <w:t>Overall, the establishment of the M&amp;E unit within the CMU has resulted in increased efficiency, complementarity, coordination, shared learning, and extended influence beyond the consortium. Partners have recogni</w:t>
      </w:r>
      <w:r>
        <w:t>s</w:t>
      </w:r>
      <w:r w:rsidRPr="00066436">
        <w:t xml:space="preserve">ed the value of the partnership arrangements and collective M&amp;E practices and are exploring the possibility of adapting these approaches to other programs funded by different donors. This demonstrates the success and scalability of the M&amp;E unit's efforts in promoting collaboration and enhancing </w:t>
      </w:r>
      <w:r>
        <w:t>joint</w:t>
      </w:r>
      <w:r w:rsidRPr="00066436">
        <w:t xml:space="preserve"> practices across various initiatives.</w:t>
      </w:r>
    </w:p>
    <w:p w14:paraId="383E69AB" w14:textId="67B32E6C" w:rsidR="003950ED" w:rsidRPr="003950ED" w:rsidRDefault="003950ED" w:rsidP="003950ED">
      <w:r w:rsidRPr="003950ED">
        <w:t>The cross-sector and collective working relationships resulted in joint field visits, the development of a shared MEL framework and indicators, and the maximisation of partner capacities. For example, organi</w:t>
      </w:r>
      <w:r w:rsidR="002B11F3">
        <w:t>s</w:t>
      </w:r>
      <w:r w:rsidRPr="003950ED">
        <w:t>ations with expertise in disability collaborated with others to effectively utilise assistive devices for people with disabilities. The learnings from the working group level were communicated to the Cox's Bazar steering committee, enabling a broader understanding of interventions, areas for improvement, and necessary changes. The working groups also facilitated accountability, as joint monitoring and outcome harvesting fostered practical learning and shared responsibility towards donors and affected communities.</w:t>
      </w:r>
    </w:p>
    <w:p w14:paraId="2E3FB60F" w14:textId="77777777" w:rsidR="00DB597F" w:rsidRDefault="00DB597F" w:rsidP="003950ED">
      <w:pPr>
        <w:rPr>
          <w:b/>
          <w:bCs/>
          <w:color w:val="003478" w:themeColor="accent1"/>
          <w:sz w:val="22"/>
          <w:szCs w:val="22"/>
        </w:rPr>
      </w:pPr>
    </w:p>
    <w:p w14:paraId="33843908" w14:textId="1A78FAF1" w:rsidR="003156D1" w:rsidRPr="00282416" w:rsidRDefault="003156D1" w:rsidP="003950ED">
      <w:pPr>
        <w:rPr>
          <w:b/>
          <w:bCs/>
          <w:color w:val="003478" w:themeColor="accent1"/>
          <w:sz w:val="22"/>
          <w:szCs w:val="22"/>
          <w:u w:val="single"/>
        </w:rPr>
      </w:pPr>
      <w:r w:rsidRPr="00282416">
        <w:rPr>
          <w:b/>
          <w:bCs/>
          <w:color w:val="003478" w:themeColor="accent1"/>
          <w:sz w:val="22"/>
          <w:szCs w:val="22"/>
          <w:u w:val="single"/>
        </w:rPr>
        <w:t>Sustainability</w:t>
      </w:r>
    </w:p>
    <w:tbl>
      <w:tblPr>
        <w:tblStyle w:val="TTMainTable"/>
        <w:tblW w:w="8789" w:type="dxa"/>
        <w:tblBorders>
          <w:top w:val="none" w:sz="0" w:space="0" w:color="auto"/>
          <w:bottom w:val="none" w:sz="0" w:space="0" w:color="auto"/>
          <w:insideH w:val="none" w:sz="0" w:space="0" w:color="auto"/>
        </w:tblBorders>
        <w:tblLook w:val="04A0" w:firstRow="1" w:lastRow="0" w:firstColumn="1" w:lastColumn="0" w:noHBand="0" w:noVBand="1"/>
      </w:tblPr>
      <w:tblGrid>
        <w:gridCol w:w="3402"/>
        <w:gridCol w:w="5387"/>
      </w:tblGrid>
      <w:tr w:rsidR="003156D1" w:rsidRPr="00641715" w14:paraId="1AF2E2E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26A1DF45" w14:textId="77777777" w:rsidR="003156D1" w:rsidRPr="00641715" w:rsidRDefault="003156D1">
            <w:pPr>
              <w:spacing w:before="100" w:after="100"/>
            </w:pPr>
            <w:r w:rsidRPr="001463D5">
              <w:rPr>
                <w:noProof/>
                <w:sz w:val="20"/>
              </w:rPr>
              <w:t>Communities</w:t>
            </w:r>
          </w:p>
        </w:tc>
        <w:tc>
          <w:tcPr>
            <w:tcW w:w="5387" w:type="dxa"/>
          </w:tcPr>
          <w:p w14:paraId="2AFF3076" w14:textId="77777777" w:rsidR="003156D1" w:rsidRPr="00641715" w:rsidRDefault="003156D1">
            <w:pPr>
              <w:spacing w:before="100" w:after="100"/>
              <w:cnfStyle w:val="100000000000" w:firstRow="1" w:lastRow="0" w:firstColumn="0" w:lastColumn="0" w:oddVBand="0" w:evenVBand="0" w:oddHBand="0" w:evenHBand="0" w:firstRowFirstColumn="0" w:firstRowLastColumn="0" w:lastRowFirstColumn="0" w:lastRowLastColumn="0"/>
              <w:rPr>
                <w:noProof/>
              </w:rPr>
            </w:pPr>
            <w:r w:rsidRPr="003A4C39">
              <w:rPr>
                <w:noProof/>
                <w:sz w:val="20"/>
              </w:rPr>
              <w:t>Rating</w:t>
            </w:r>
          </w:p>
        </w:tc>
      </w:tr>
      <w:tr w:rsidR="003156D1" w:rsidRPr="00845C56" w14:paraId="68A95447" w14:textId="77777777">
        <w:tc>
          <w:tcPr>
            <w:cnfStyle w:val="001000000000" w:firstRow="0" w:lastRow="0" w:firstColumn="1" w:lastColumn="0" w:oddVBand="0" w:evenVBand="0" w:oddHBand="0" w:evenHBand="0" w:firstRowFirstColumn="0" w:firstRowLastColumn="0" w:lastRowFirstColumn="0" w:lastRowLastColumn="0"/>
            <w:tcW w:w="3402" w:type="dxa"/>
            <w:vAlign w:val="center"/>
          </w:tcPr>
          <w:p w14:paraId="72F78F0F" w14:textId="77777777" w:rsidR="003156D1" w:rsidRPr="00641715" w:rsidRDefault="003156D1">
            <w:pPr>
              <w:spacing w:before="100" w:after="100"/>
            </w:pPr>
            <w:r w:rsidRPr="00BF642A">
              <w:rPr>
                <w:sz w:val="20"/>
              </w:rPr>
              <w:t>Camps (Displaced Refugees)</w:t>
            </w:r>
          </w:p>
        </w:tc>
        <w:tc>
          <w:tcPr>
            <w:tcW w:w="5387" w:type="dxa"/>
          </w:tcPr>
          <w:p w14:paraId="1E3815CE" w14:textId="77777777" w:rsidR="003156D1" w:rsidRPr="00845C56" w:rsidRDefault="003156D1">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PROBLEMATIC</w:t>
            </w:r>
          </w:p>
        </w:tc>
      </w:tr>
      <w:tr w:rsidR="003156D1" w:rsidRPr="00845C56" w14:paraId="47AB9561" w14:textId="77777777">
        <w:tc>
          <w:tcPr>
            <w:cnfStyle w:val="001000000000" w:firstRow="0" w:lastRow="0" w:firstColumn="1" w:lastColumn="0" w:oddVBand="0" w:evenVBand="0" w:oddHBand="0" w:evenHBand="0" w:firstRowFirstColumn="0" w:firstRowLastColumn="0" w:lastRowFirstColumn="0" w:lastRowLastColumn="0"/>
            <w:tcW w:w="3402" w:type="dxa"/>
            <w:vAlign w:val="center"/>
          </w:tcPr>
          <w:p w14:paraId="43131CD5" w14:textId="77777777" w:rsidR="003156D1" w:rsidRPr="00641715" w:rsidRDefault="003156D1">
            <w:pPr>
              <w:spacing w:before="100" w:after="100"/>
            </w:pPr>
            <w:r w:rsidRPr="00BF642A">
              <w:rPr>
                <w:sz w:val="20"/>
              </w:rPr>
              <w:t>Host Communities</w:t>
            </w:r>
          </w:p>
        </w:tc>
        <w:tc>
          <w:tcPr>
            <w:tcW w:w="5387" w:type="dxa"/>
          </w:tcPr>
          <w:p w14:paraId="4F45E694" w14:textId="77777777" w:rsidR="003156D1" w:rsidRPr="00845C56" w:rsidRDefault="003156D1">
            <w:pPr>
              <w:spacing w:before="100" w:after="100"/>
              <w:cnfStyle w:val="000000000000" w:firstRow="0" w:lastRow="0" w:firstColumn="0" w:lastColumn="0" w:oddVBand="0" w:evenVBand="0" w:oddHBand="0" w:evenHBand="0" w:firstRowFirstColumn="0" w:firstRowLastColumn="0" w:lastRowFirstColumn="0" w:lastRowLastColumn="0"/>
              <w:rPr>
                <w:b/>
                <w:bCs/>
                <w:noProof/>
              </w:rPr>
            </w:pPr>
            <w:r w:rsidRPr="00845C56">
              <w:rPr>
                <w:b/>
                <w:bCs/>
                <w:noProof/>
              </w:rPr>
              <w:t>CONDUCIVE</w:t>
            </w:r>
          </w:p>
        </w:tc>
      </w:tr>
    </w:tbl>
    <w:p w14:paraId="6A7BDCFE" w14:textId="2176386C" w:rsidR="00081546" w:rsidRDefault="00081546" w:rsidP="00344531"/>
    <w:p w14:paraId="55CB4118" w14:textId="7EB9499B" w:rsidR="00A56769" w:rsidRPr="00066436" w:rsidRDefault="00F41564" w:rsidP="00A56769">
      <w:r>
        <w:t xml:space="preserve">The two contexts where AHP Bangladesh operates present different conditions affecting </w:t>
      </w:r>
      <w:r w:rsidR="00044951">
        <w:t xml:space="preserve">the </w:t>
      </w:r>
      <w:r>
        <w:t xml:space="preserve">sustainability of program outcomes. In Cox’s Bazar, characterised as a protracted crisis, the political situation prevents </w:t>
      </w:r>
      <w:r w:rsidR="00044951">
        <w:t xml:space="preserve">the </w:t>
      </w:r>
      <w:r>
        <w:t xml:space="preserve">integration of services into government systems or being handed over to civil society. It is illegal to build permanent structures in the camps, illegal to establish formal Rohingya refugee civil society organisations, and formal employment for refugees is also forbidden. Camps </w:t>
      </w:r>
      <w:r w:rsidR="00D0272E">
        <w:t>depend</w:t>
      </w:r>
      <w:r>
        <w:t xml:space="preserve"> on international support for ongoing health, </w:t>
      </w:r>
      <w:r w:rsidR="00A83846">
        <w:t>WASH,</w:t>
      </w:r>
      <w:r>
        <w:t xml:space="preserve"> and education services. This means that partners must find other external donors and partners to take over the funding and implementation of activities, even where capacities have been effectively developed locally to maintain structures and equipment, such as WASH facilities. The situation is different in the host communities, where government and civil society </w:t>
      </w:r>
      <w:r w:rsidR="00D0272E">
        <w:t>are</w:t>
      </w:r>
      <w:r>
        <w:t xml:space="preserve"> better able to function. In both contexts, there are challenges with the need for ongoing funding to cover the costs required, though the scale is different. </w:t>
      </w:r>
    </w:p>
    <w:p w14:paraId="023604C5" w14:textId="065AE021" w:rsidR="00A56769" w:rsidRPr="00066436" w:rsidRDefault="00A56769" w:rsidP="00A56769">
      <w:r w:rsidRPr="00066436">
        <w:t>Ongoing support is needed to facilitate shifts in knowledge and attitudes towards inclusion, which requires time and effort. Additionally, there is a need to enhance technical capacities to ensure the maintenance of essential infrastructure, such as the faecal sludge treatment plant</w:t>
      </w:r>
      <w:r w:rsidR="002B11F3">
        <w:t xml:space="preserve">, WASH, education, basic </w:t>
      </w:r>
      <w:r w:rsidR="00A83846">
        <w:t>needs,</w:t>
      </w:r>
      <w:r w:rsidR="002B11F3">
        <w:t xml:space="preserve"> and livelihood support</w:t>
      </w:r>
      <w:r w:rsidRPr="00066436">
        <w:t>.</w:t>
      </w:r>
    </w:p>
    <w:p w14:paraId="73CEB9CC" w14:textId="77777777" w:rsidR="00F41564" w:rsidRDefault="00F41564" w:rsidP="00D523F4">
      <w:pPr>
        <w:spacing w:before="240"/>
        <w:rPr>
          <w:b/>
          <w:bCs/>
        </w:rPr>
      </w:pPr>
      <w:r>
        <w:rPr>
          <w:b/>
          <w:bCs/>
        </w:rPr>
        <w:t>Exit and handover</w:t>
      </w:r>
    </w:p>
    <w:p w14:paraId="1A01B1D3" w14:textId="1B6C515C" w:rsidR="00A05952" w:rsidRPr="001153EA" w:rsidRDefault="00402A52" w:rsidP="001153EA">
      <w:r>
        <w:t xml:space="preserve">The AHP Bangladesh Phase III was intended to close on 30 June 2023. </w:t>
      </w:r>
      <w:r w:rsidR="00130DE0">
        <w:t xml:space="preserve">At the time of writing, several </w:t>
      </w:r>
      <w:r w:rsidR="0057766D">
        <w:t xml:space="preserve">AHP </w:t>
      </w:r>
      <w:r w:rsidR="00130DE0">
        <w:t xml:space="preserve">partners had negotiated a two-month no-cost extension for their activities, following mixed messages from DFAT </w:t>
      </w:r>
      <w:r w:rsidR="0057766D">
        <w:t xml:space="preserve">on whether this could be considered. </w:t>
      </w:r>
      <w:r w:rsidR="00130DE0">
        <w:t xml:space="preserve"> </w:t>
      </w:r>
      <w:r w:rsidR="00A05952" w:rsidRPr="001153EA">
        <w:t>AHP partners are</w:t>
      </w:r>
      <w:r w:rsidR="0057766D">
        <w:t xml:space="preserve"> submitting proposals for </w:t>
      </w:r>
      <w:r w:rsidR="003C3465">
        <w:t>Phase IV of the AHP Bangladesh Response, albeit with reduced funding. Partners are also</w:t>
      </w:r>
      <w:r w:rsidR="00A05952" w:rsidRPr="001153EA">
        <w:t xml:space="preserve"> seeking options to take over the management and resourcing of </w:t>
      </w:r>
      <w:r w:rsidR="003C3465">
        <w:t xml:space="preserve">some </w:t>
      </w:r>
      <w:r w:rsidR="00A05952" w:rsidRPr="001153EA">
        <w:t>activities</w:t>
      </w:r>
      <w:r w:rsidR="003C3465">
        <w:t xml:space="preserve">. </w:t>
      </w:r>
      <w:r w:rsidR="00A83846">
        <w:t xml:space="preserve">However, </w:t>
      </w:r>
      <w:r w:rsidR="00A83846" w:rsidRPr="001153EA">
        <w:t>given</w:t>
      </w:r>
      <w:r w:rsidR="00A05952" w:rsidRPr="001153EA">
        <w:t xml:space="preserve"> the time constraints and shrinking funding for Cox’s Bazar globally</w:t>
      </w:r>
      <w:r w:rsidR="000F56CD">
        <w:t xml:space="preserve">, </w:t>
      </w:r>
      <w:r w:rsidR="00A05952" w:rsidRPr="001153EA">
        <w:t xml:space="preserve">this seems unlikely for </w:t>
      </w:r>
      <w:r w:rsidR="00D0272E">
        <w:t>most</w:t>
      </w:r>
      <w:r w:rsidR="00A05952" w:rsidRPr="001153EA">
        <w:t xml:space="preserve"> activities. </w:t>
      </w:r>
    </w:p>
    <w:p w14:paraId="4E0FA067" w14:textId="35217D91" w:rsidR="00A05952" w:rsidRDefault="006C712B" w:rsidP="00A05952">
      <w:r>
        <w:t xml:space="preserve">Other options for </w:t>
      </w:r>
      <w:r w:rsidR="00D0272E">
        <w:t xml:space="preserve">the </w:t>
      </w:r>
      <w:r>
        <w:t xml:space="preserve">continuation of activities vary from AHP partner to partner. </w:t>
      </w:r>
      <w:r w:rsidR="00A05952">
        <w:t xml:space="preserve">Larger AHP partners, such as World Vision, are able to mobilise existing resources </w:t>
      </w:r>
      <w:r>
        <w:t xml:space="preserve">in the </w:t>
      </w:r>
      <w:r w:rsidR="00D0272E">
        <w:t>short term</w:t>
      </w:r>
      <w:r>
        <w:t xml:space="preserve"> </w:t>
      </w:r>
      <w:r w:rsidR="00A05952">
        <w:t xml:space="preserve">and hope to secure future funding to maintain their activities. Save the Children and CAN DO are able to draw on their long-standing presence and partnerships in </w:t>
      </w:r>
      <w:r w:rsidR="00D0272E">
        <w:t xml:space="preserve">the </w:t>
      </w:r>
      <w:r w:rsidR="00A05952">
        <w:t xml:space="preserve">country, as well as </w:t>
      </w:r>
      <w:r w:rsidR="00D0272E">
        <w:t>resources</w:t>
      </w:r>
      <w:r w:rsidR="00A05952">
        <w:t xml:space="preserve">, to seek partners to take on </w:t>
      </w:r>
      <w:r w:rsidR="00D0272E">
        <w:t xml:space="preserve">the </w:t>
      </w:r>
      <w:r w:rsidR="00A05952">
        <w:t xml:space="preserve">delivery of these activities. </w:t>
      </w:r>
    </w:p>
    <w:p w14:paraId="48896476" w14:textId="0E3563D7" w:rsidR="00A05952" w:rsidRDefault="00A05952" w:rsidP="00A05952">
      <w:r>
        <w:t xml:space="preserve">Exit and handover preparation takes time, relationship-building and planning, which is difficult to achieve when there is a lack of clarity about timeframes and resourcing. Twelve months is considered </w:t>
      </w:r>
      <w:r>
        <w:lastRenderedPageBreak/>
        <w:t xml:space="preserve">best practice. The evaluation heard that AHP partners were significantly affected by </w:t>
      </w:r>
      <w:r w:rsidR="003B22BB">
        <w:t xml:space="preserve">changes and </w:t>
      </w:r>
      <w:r>
        <w:t>last-minute communications about funding and the project end date</w:t>
      </w:r>
      <w:r w:rsidR="0052794D">
        <w:t>, which continued</w:t>
      </w:r>
      <w:r w:rsidR="002F4EF8">
        <w:t xml:space="preserve"> for several months from</w:t>
      </w:r>
      <w:r>
        <w:t xml:space="preserve"> December 2022</w:t>
      </w:r>
      <w:r w:rsidR="0052794D">
        <w:t xml:space="preserve">. The partners expended much </w:t>
      </w:r>
      <w:r>
        <w:t xml:space="preserve">effort </w:t>
      </w:r>
      <w:r w:rsidR="0052794D">
        <w:t>into</w:t>
      </w:r>
      <w:r>
        <w:t xml:space="preserve"> financial </w:t>
      </w:r>
      <w:r w:rsidR="00D0272E">
        <w:t>forecasting</w:t>
      </w:r>
      <w:r>
        <w:t xml:space="preserve"> and offboarding staff</w:t>
      </w:r>
      <w:r w:rsidR="0052794D">
        <w:t xml:space="preserve"> during this period</w:t>
      </w:r>
      <w:r>
        <w:t xml:space="preserve">. </w:t>
      </w:r>
    </w:p>
    <w:p w14:paraId="1B019E87" w14:textId="77777777" w:rsidR="00F41564" w:rsidRDefault="00F41564" w:rsidP="00D523F4">
      <w:pPr>
        <w:spacing w:before="240"/>
        <w:rPr>
          <w:b/>
          <w:bCs/>
        </w:rPr>
      </w:pPr>
      <w:r>
        <w:rPr>
          <w:b/>
          <w:bCs/>
        </w:rPr>
        <w:t>Lasting change</w:t>
      </w:r>
    </w:p>
    <w:p w14:paraId="2D33F1C8" w14:textId="5FCCC0B9" w:rsidR="00984F2F" w:rsidRDefault="00984F2F" w:rsidP="00984F2F">
      <w:r>
        <w:t xml:space="preserve">The evaluation found </w:t>
      </w:r>
      <w:r w:rsidR="00D0272E">
        <w:t xml:space="preserve">a </w:t>
      </w:r>
      <w:r>
        <w:t xml:space="preserve">lasting change in individual knowledge, attitudes and practice, and community values. For example, changes in attitude have resulted in </w:t>
      </w:r>
      <w:r w:rsidR="00D80356">
        <w:t>people with disability</w:t>
      </w:r>
      <w:r>
        <w:t xml:space="preserve"> being treated with greater respect and dignity and </w:t>
      </w:r>
      <w:r w:rsidR="00D0272E">
        <w:t>given</w:t>
      </w:r>
      <w:r>
        <w:t xml:space="preserve"> opportunities to leave their houses and participate in the community. The same is true for the awareness, </w:t>
      </w:r>
      <w:r w:rsidR="00A83846">
        <w:t>experience,</w:t>
      </w:r>
      <w:r>
        <w:t xml:space="preserve"> and respect women</w:t>
      </w:r>
      <w:r w:rsidR="00625B39">
        <w:t xml:space="preserve"> and girls</w:t>
      </w:r>
      <w:r>
        <w:t xml:space="preserve"> have gained through awareness raising and participation in training, life skills and livelihoods activities. </w:t>
      </w:r>
    </w:p>
    <w:p w14:paraId="3CCF524F" w14:textId="66F5FAC2" w:rsidR="00984F2F" w:rsidRDefault="00984F2F" w:rsidP="00984F2F">
      <w:pPr>
        <w:tabs>
          <w:tab w:val="left" w:pos="960"/>
        </w:tabs>
        <w:rPr>
          <w:b/>
          <w:bCs/>
        </w:rPr>
      </w:pPr>
      <w:r>
        <w:t xml:space="preserve">ANGO partners report that some livelihoods and </w:t>
      </w:r>
      <w:r w:rsidR="00044951">
        <w:t>income-generation</w:t>
      </w:r>
      <w:r>
        <w:t xml:space="preserve"> activities, such as vegetable gardens, will last in the host communities. This is more challenging in the camps, where no market and permanent income-generating activities are not allowed. Partners hope that some of the self-help groups will remain in place, however without ongoing stipends and facilitators, they may not endure. AHP livelihood interventions in host communities make recipient communities and individuals more resilient than prior to the program. Program participants have strong prospects for growth and self-reliance due to their vision, family business model, </w:t>
      </w:r>
      <w:r w:rsidR="00044951">
        <w:t xml:space="preserve">an </w:t>
      </w:r>
      <w:r>
        <w:t>array of livelihood activities, and additional support from the local government.</w:t>
      </w:r>
    </w:p>
    <w:p w14:paraId="78957391" w14:textId="0B5A03E3" w:rsidR="00984F2F" w:rsidRDefault="00984F2F" w:rsidP="00984F2F">
      <w:r>
        <w:t xml:space="preserve">Services, such as the faecal sludge treatment plant that benefits host and refugee communities and health services such as those run by </w:t>
      </w:r>
      <w:r w:rsidR="0083443F">
        <w:t>Save</w:t>
      </w:r>
      <w:r>
        <w:t xml:space="preserve"> the Children, need ongoing funding. </w:t>
      </w:r>
    </w:p>
    <w:p w14:paraId="0FF2DCCF" w14:textId="02A0787E" w:rsidR="0E4606F0" w:rsidRDefault="0E4606F0" w:rsidP="008639A5">
      <w:pPr>
        <w:pStyle w:val="Heading2"/>
        <w:numPr>
          <w:ilvl w:val="0"/>
          <w:numId w:val="0"/>
        </w:numPr>
        <w:ind w:left="576" w:hanging="576"/>
        <w:rPr>
          <w:sz w:val="22"/>
          <w:szCs w:val="22"/>
        </w:rPr>
      </w:pPr>
      <w:bookmarkStart w:id="39" w:name="_Toc153804728"/>
      <w:r>
        <w:t>3.3 Criterion 3. Cost-effectiveness</w:t>
      </w:r>
      <w:bookmarkEnd w:id="39"/>
    </w:p>
    <w:p w14:paraId="1B364DB2" w14:textId="13DA4619" w:rsidR="0E4606F0" w:rsidRPr="00282416" w:rsidRDefault="0E4606F0" w:rsidP="27FCDC54">
      <w:pPr>
        <w:spacing w:after="160"/>
        <w:rPr>
          <w:b/>
          <w:bCs/>
          <w:color w:val="003478" w:themeColor="accent1"/>
          <w:sz w:val="24"/>
          <w:szCs w:val="24"/>
          <w:u w:val="single"/>
        </w:rPr>
      </w:pPr>
      <w:r w:rsidRPr="00282416">
        <w:rPr>
          <w:b/>
          <w:bCs/>
          <w:color w:val="003478" w:themeColor="accent1"/>
          <w:sz w:val="24"/>
          <w:szCs w:val="24"/>
          <w:u w:val="single"/>
        </w:rPr>
        <w:t>Cost-effectiveness</w:t>
      </w:r>
    </w:p>
    <w:p w14:paraId="267A6CFC" w14:textId="77777777" w:rsidR="0E4606F0" w:rsidRDefault="0E4606F0" w:rsidP="00452737">
      <w:pPr>
        <w:rPr>
          <w:b/>
          <w:sz w:val="24"/>
          <w:szCs w:val="24"/>
        </w:rPr>
      </w:pPr>
      <w:r w:rsidRPr="6D911E1D">
        <w:rPr>
          <w:b/>
          <w:sz w:val="24"/>
          <w:szCs w:val="24"/>
        </w:rPr>
        <w:t>Rating:</w:t>
      </w:r>
      <w:r>
        <w:tab/>
      </w:r>
      <w:r w:rsidRPr="6D911E1D">
        <w:rPr>
          <w:b/>
          <w:sz w:val="24"/>
          <w:szCs w:val="24"/>
        </w:rPr>
        <w:t>CONDUCIVE</w:t>
      </w:r>
    </w:p>
    <w:p w14:paraId="53C7AAEE" w14:textId="387152A6" w:rsidR="6851DEAC" w:rsidRPr="00E1580B" w:rsidRDefault="00BA67F7" w:rsidP="6851DEAC">
      <w:pPr>
        <w:pStyle w:val="pf0"/>
        <w:rPr>
          <w:rFonts w:asciiTheme="minorHAnsi" w:hAnsiTheme="minorHAnsi" w:cstheme="minorBidi"/>
          <w:sz w:val="20"/>
          <w:szCs w:val="20"/>
        </w:rPr>
      </w:pPr>
      <w:bookmarkStart w:id="40" w:name="_Hlk138709801"/>
      <w:r w:rsidRPr="00E1580B">
        <w:rPr>
          <w:rFonts w:asciiTheme="minorHAnsi" w:hAnsiTheme="minorHAnsi" w:cstheme="minorBidi"/>
          <w:sz w:val="20"/>
          <w:szCs w:val="20"/>
        </w:rPr>
        <w:t xml:space="preserve">AHP Bangladesh overcame significant challenges to deliver lifesaving support to more than 500,000 people in one of the most complex humanitarian crises in the world. </w:t>
      </w:r>
      <w:r w:rsidR="002162B3" w:rsidRPr="00E1580B">
        <w:rPr>
          <w:rFonts w:asciiTheme="minorHAnsi" w:hAnsiTheme="minorHAnsi" w:cstheme="minorBidi"/>
          <w:sz w:val="20"/>
          <w:szCs w:val="20"/>
        </w:rPr>
        <w:t>The</w:t>
      </w:r>
      <w:r w:rsidRPr="00E1580B">
        <w:rPr>
          <w:rFonts w:asciiTheme="minorHAnsi" w:hAnsiTheme="minorHAnsi" w:cstheme="minorBidi"/>
          <w:sz w:val="20"/>
          <w:szCs w:val="20"/>
        </w:rPr>
        <w:t xml:space="preserve"> </w:t>
      </w:r>
      <w:r w:rsidR="002B3D6F" w:rsidRPr="00E1580B">
        <w:rPr>
          <w:rFonts w:asciiTheme="minorHAnsi" w:hAnsiTheme="minorHAnsi" w:cstheme="minorBidi"/>
          <w:sz w:val="20"/>
          <w:szCs w:val="20"/>
        </w:rPr>
        <w:t xml:space="preserve">multi-tiered </w:t>
      </w:r>
      <w:r w:rsidRPr="00E1580B">
        <w:rPr>
          <w:rFonts w:asciiTheme="minorHAnsi" w:hAnsiTheme="minorHAnsi" w:cstheme="minorBidi"/>
          <w:sz w:val="20"/>
          <w:szCs w:val="20"/>
        </w:rPr>
        <w:t xml:space="preserve">all-partner consortium proved too complex for the context, particularly </w:t>
      </w:r>
      <w:r w:rsidR="00833211" w:rsidRPr="00E1580B">
        <w:rPr>
          <w:rFonts w:asciiTheme="minorHAnsi" w:hAnsiTheme="minorHAnsi" w:cstheme="minorBidi"/>
          <w:sz w:val="20"/>
          <w:szCs w:val="20"/>
        </w:rPr>
        <w:t>as</w:t>
      </w:r>
      <w:r w:rsidRPr="00E1580B">
        <w:rPr>
          <w:rFonts w:asciiTheme="minorHAnsi" w:hAnsiTheme="minorHAnsi" w:cstheme="minorBidi"/>
          <w:sz w:val="20"/>
          <w:szCs w:val="20"/>
        </w:rPr>
        <w:t xml:space="preserve"> </w:t>
      </w:r>
      <w:r w:rsidR="00833211" w:rsidRPr="00E1580B">
        <w:rPr>
          <w:rFonts w:asciiTheme="minorHAnsi" w:hAnsiTheme="minorHAnsi" w:cstheme="minorBidi"/>
          <w:sz w:val="20"/>
          <w:szCs w:val="20"/>
        </w:rPr>
        <w:t xml:space="preserve">the </w:t>
      </w:r>
      <w:r w:rsidR="00625B39" w:rsidRPr="00E1580B">
        <w:rPr>
          <w:rFonts w:asciiTheme="minorHAnsi" w:hAnsiTheme="minorHAnsi" w:cstheme="minorBidi"/>
          <w:sz w:val="20"/>
          <w:szCs w:val="20"/>
        </w:rPr>
        <w:t>COVID-19</w:t>
      </w:r>
      <w:r w:rsidRPr="00E1580B">
        <w:rPr>
          <w:rFonts w:asciiTheme="minorHAnsi" w:hAnsiTheme="minorHAnsi" w:cstheme="minorBidi"/>
          <w:sz w:val="20"/>
          <w:szCs w:val="20"/>
        </w:rPr>
        <w:t xml:space="preserve"> </w:t>
      </w:r>
      <w:r w:rsidR="00833211" w:rsidRPr="00E1580B">
        <w:rPr>
          <w:rFonts w:asciiTheme="minorHAnsi" w:hAnsiTheme="minorHAnsi" w:cstheme="minorBidi"/>
          <w:sz w:val="20"/>
          <w:szCs w:val="20"/>
        </w:rPr>
        <w:t>pandemic</w:t>
      </w:r>
      <w:r w:rsidRPr="00E1580B">
        <w:rPr>
          <w:rFonts w:asciiTheme="minorHAnsi" w:hAnsiTheme="minorHAnsi" w:cstheme="minorBidi"/>
          <w:sz w:val="20"/>
          <w:szCs w:val="20"/>
        </w:rPr>
        <w:t xml:space="preserve"> hit just as the program was being launched</w:t>
      </w:r>
      <w:r w:rsidR="002162B3" w:rsidRPr="00E1580B">
        <w:rPr>
          <w:rFonts w:asciiTheme="minorHAnsi" w:hAnsiTheme="minorHAnsi" w:cstheme="minorBidi"/>
          <w:sz w:val="20"/>
          <w:szCs w:val="20"/>
        </w:rPr>
        <w:t>. However,</w:t>
      </w:r>
      <w:r w:rsidRPr="00E1580B">
        <w:rPr>
          <w:rFonts w:asciiTheme="minorHAnsi" w:hAnsiTheme="minorHAnsi" w:cstheme="minorBidi"/>
          <w:sz w:val="20"/>
          <w:szCs w:val="20"/>
        </w:rPr>
        <w:t xml:space="preserve"> the AHP partnership was able to maintain a continuous presence in camps</w:t>
      </w:r>
      <w:r w:rsidR="002162B3" w:rsidRPr="00E1580B">
        <w:rPr>
          <w:rFonts w:asciiTheme="minorHAnsi" w:hAnsiTheme="minorHAnsi" w:cstheme="minorBidi"/>
          <w:sz w:val="20"/>
          <w:szCs w:val="20"/>
        </w:rPr>
        <w:t>,</w:t>
      </w:r>
      <w:r w:rsidRPr="00E1580B">
        <w:rPr>
          <w:rFonts w:asciiTheme="minorHAnsi" w:hAnsiTheme="minorHAnsi" w:cstheme="minorBidi"/>
          <w:sz w:val="20"/>
          <w:szCs w:val="20"/>
        </w:rPr>
        <w:t xml:space="preserve"> at some level, and has achieved a wide range of results in </w:t>
      </w:r>
      <w:r w:rsidR="002162B3" w:rsidRPr="00E1580B">
        <w:rPr>
          <w:rFonts w:asciiTheme="minorHAnsi" w:hAnsiTheme="minorHAnsi" w:cstheme="minorBidi"/>
          <w:sz w:val="20"/>
          <w:szCs w:val="20"/>
        </w:rPr>
        <w:t xml:space="preserve">approximately </w:t>
      </w:r>
      <w:r w:rsidRPr="00E1580B">
        <w:rPr>
          <w:rFonts w:asciiTheme="minorHAnsi" w:hAnsiTheme="minorHAnsi" w:cstheme="minorBidi"/>
          <w:sz w:val="20"/>
          <w:szCs w:val="20"/>
        </w:rPr>
        <w:t xml:space="preserve">12 months since restrictions eased. </w:t>
      </w:r>
      <w:r w:rsidR="00B3601C" w:rsidRPr="00E1580B">
        <w:rPr>
          <w:rFonts w:asciiTheme="minorHAnsi" w:hAnsiTheme="minorHAnsi" w:cstheme="minorBidi"/>
          <w:sz w:val="20"/>
          <w:szCs w:val="20"/>
        </w:rPr>
        <w:t>Although initial low spending rates were observed, a</w:t>
      </w:r>
      <w:r w:rsidR="000234B6" w:rsidRPr="00E1580B">
        <w:rPr>
          <w:rFonts w:asciiTheme="minorHAnsi" w:hAnsiTheme="minorHAnsi" w:cstheme="minorBidi"/>
          <w:sz w:val="20"/>
          <w:szCs w:val="20"/>
        </w:rPr>
        <w:t xml:space="preserve">t </w:t>
      </w:r>
      <w:r w:rsidR="00D0272E" w:rsidRPr="00E1580B">
        <w:rPr>
          <w:rFonts w:asciiTheme="minorHAnsi" w:hAnsiTheme="minorHAnsi" w:cstheme="minorBidi"/>
          <w:sz w:val="20"/>
          <w:szCs w:val="20"/>
        </w:rPr>
        <w:t xml:space="preserve">the </w:t>
      </w:r>
      <w:r w:rsidR="000234B6" w:rsidRPr="00E1580B">
        <w:rPr>
          <w:rFonts w:asciiTheme="minorHAnsi" w:hAnsiTheme="minorHAnsi" w:cstheme="minorBidi"/>
          <w:sz w:val="20"/>
          <w:szCs w:val="20"/>
        </w:rPr>
        <w:t>time of writing, all partners were considered likely to fully expend their final allocation of funds</w:t>
      </w:r>
      <w:r w:rsidR="008147A7" w:rsidRPr="00E1580B">
        <w:rPr>
          <w:rFonts w:asciiTheme="minorHAnsi" w:hAnsiTheme="minorHAnsi" w:cstheme="minorBidi"/>
          <w:sz w:val="20"/>
          <w:szCs w:val="20"/>
        </w:rPr>
        <w:t xml:space="preserve">, noting that there have been </w:t>
      </w:r>
      <w:r w:rsidR="00FF3AF9" w:rsidRPr="00E1580B">
        <w:rPr>
          <w:rFonts w:asciiTheme="minorHAnsi" w:hAnsiTheme="minorHAnsi" w:cstheme="minorBidi"/>
          <w:sz w:val="20"/>
          <w:szCs w:val="20"/>
        </w:rPr>
        <w:t xml:space="preserve">a series of </w:t>
      </w:r>
      <w:r w:rsidR="00D0272E" w:rsidRPr="00E1580B">
        <w:rPr>
          <w:rFonts w:asciiTheme="minorHAnsi" w:hAnsiTheme="minorHAnsi" w:cstheme="minorBidi"/>
          <w:sz w:val="20"/>
          <w:szCs w:val="20"/>
        </w:rPr>
        <w:t>forecasting</w:t>
      </w:r>
      <w:r w:rsidR="008147A7" w:rsidRPr="00E1580B">
        <w:rPr>
          <w:rFonts w:asciiTheme="minorHAnsi" w:hAnsiTheme="minorHAnsi" w:cstheme="minorBidi"/>
          <w:sz w:val="20"/>
          <w:szCs w:val="20"/>
        </w:rPr>
        <w:t xml:space="preserve"> exercises, changes to resource allocations and </w:t>
      </w:r>
      <w:r w:rsidR="00DE4436" w:rsidRPr="00E1580B">
        <w:rPr>
          <w:rFonts w:asciiTheme="minorHAnsi" w:hAnsiTheme="minorHAnsi" w:cstheme="minorBidi"/>
          <w:sz w:val="20"/>
          <w:szCs w:val="20"/>
        </w:rPr>
        <w:t>timeframes</w:t>
      </w:r>
      <w:r w:rsidR="009B0BA1" w:rsidRPr="00E1580B">
        <w:rPr>
          <w:rFonts w:asciiTheme="minorHAnsi" w:hAnsiTheme="minorHAnsi" w:cstheme="minorBidi"/>
          <w:sz w:val="20"/>
          <w:szCs w:val="20"/>
        </w:rPr>
        <w:t>.</w:t>
      </w:r>
      <w:r w:rsidR="00DE4436" w:rsidRPr="00E1580B">
        <w:rPr>
          <w:rFonts w:asciiTheme="minorHAnsi" w:hAnsiTheme="minorHAnsi" w:cstheme="minorBidi"/>
          <w:sz w:val="20"/>
          <w:szCs w:val="20"/>
        </w:rPr>
        <w:t xml:space="preserve"> </w:t>
      </w:r>
      <w:r w:rsidR="00C94CC2" w:rsidRPr="00E1580B">
        <w:rPr>
          <w:rFonts w:asciiTheme="minorHAnsi" w:hAnsiTheme="minorHAnsi" w:cstheme="minorBidi"/>
          <w:sz w:val="20"/>
          <w:szCs w:val="20"/>
        </w:rPr>
        <w:t>Four partners have requested no-cost extensions beyond June 2023.</w:t>
      </w:r>
    </w:p>
    <w:p w14:paraId="20D0B813" w14:textId="63DCD4C9" w:rsidR="00191E35" w:rsidRDefault="00191E35" w:rsidP="000234B6">
      <w:pPr>
        <w:spacing w:before="0"/>
      </w:pPr>
      <w:r>
        <w:t>The evaluation assessment of cost-effectiveness focused on the humanitarian response in Bangladesh</w:t>
      </w:r>
      <w:r w:rsidR="000556DF">
        <w:t xml:space="preserve">, primarily considering the performance of AHP partners, the contribution of the all-partner consortium model and </w:t>
      </w:r>
      <w:r w:rsidR="00D0272E">
        <w:t xml:space="preserve">the </w:t>
      </w:r>
      <w:r w:rsidR="000556DF">
        <w:t xml:space="preserve">overall management approach. The efficiencies generated by the broader AHP mechanism, </w:t>
      </w:r>
      <w:r w:rsidR="00B75811">
        <w:t xml:space="preserve">which </w:t>
      </w:r>
      <w:r w:rsidR="000556DF">
        <w:t>engag</w:t>
      </w:r>
      <w:r w:rsidR="00B75811">
        <w:t xml:space="preserve">es </w:t>
      </w:r>
      <w:r w:rsidR="000556DF">
        <w:t>accredited ANGOs in partnership to leverage due diligence processes</w:t>
      </w:r>
      <w:r w:rsidR="00E5783E">
        <w:t xml:space="preserve">, </w:t>
      </w:r>
      <w:r w:rsidR="00D0272E">
        <w:t>make</w:t>
      </w:r>
      <w:r w:rsidR="00B75811">
        <w:t xml:space="preserve"> critical </w:t>
      </w:r>
      <w:r w:rsidR="000556DF">
        <w:t>contribut</w:t>
      </w:r>
      <w:r w:rsidR="00B75811">
        <w:t xml:space="preserve">ions </w:t>
      </w:r>
      <w:r w:rsidR="000556DF">
        <w:t xml:space="preserve">to </w:t>
      </w:r>
      <w:r w:rsidR="00B75811">
        <w:t xml:space="preserve">DFAT’s </w:t>
      </w:r>
      <w:r w:rsidR="000556DF">
        <w:t>relationship with the ANGO sector</w:t>
      </w:r>
      <w:r w:rsidR="00E5783E">
        <w:t xml:space="preserve"> and </w:t>
      </w:r>
      <w:r w:rsidR="00D0272E">
        <w:t>benefit</w:t>
      </w:r>
      <w:r w:rsidR="00E5783E">
        <w:t xml:space="preserve"> from the ongoing administrative, risk monitoring, reporting and communications contributions of the AHPSU, </w:t>
      </w:r>
      <w:r w:rsidR="00B75811">
        <w:t xml:space="preserve">sit outside the scope of this exercise. </w:t>
      </w:r>
    </w:p>
    <w:p w14:paraId="7ED21621" w14:textId="565634F4" w:rsidR="008147A7" w:rsidRDefault="00E5783E" w:rsidP="00F67580">
      <w:r>
        <w:rPr>
          <w:b/>
          <w:bCs/>
        </w:rPr>
        <w:t xml:space="preserve">Coordination strengthens </w:t>
      </w:r>
      <w:r w:rsidR="006546D4">
        <w:rPr>
          <w:b/>
          <w:bCs/>
        </w:rPr>
        <w:t>i</w:t>
      </w:r>
      <w:r w:rsidR="00DE4436">
        <w:rPr>
          <w:b/>
          <w:bCs/>
        </w:rPr>
        <w:t>mplementation</w:t>
      </w:r>
      <w:r w:rsidR="00DE4436" w:rsidRPr="00F67580">
        <w:rPr>
          <w:b/>
          <w:bCs/>
        </w:rPr>
        <w:t>:</w:t>
      </w:r>
      <w:r w:rsidR="00DE4436">
        <w:t xml:space="preserve"> </w:t>
      </w:r>
      <w:r w:rsidR="000234B6">
        <w:t>There was considerable evidence through reports and fieldwork that</w:t>
      </w:r>
      <w:r w:rsidR="008147A7">
        <w:t xml:space="preserve">, after </w:t>
      </w:r>
      <w:r w:rsidR="00DE4436">
        <w:t>the initial delays</w:t>
      </w:r>
      <w:r w:rsidR="008147A7">
        <w:t>,</w:t>
      </w:r>
      <w:r w:rsidR="000234B6">
        <w:t xml:space="preserve"> AHP Bangladesh benefited from the coordination mechanism </w:t>
      </w:r>
      <w:r w:rsidR="008147A7">
        <w:t xml:space="preserve">and technical working groups managed </w:t>
      </w:r>
      <w:r w:rsidR="000234B6">
        <w:t xml:space="preserve">through the CMU, which enhanced the impacts and </w:t>
      </w:r>
      <w:r w:rsidR="008147A7">
        <w:t>facilitated localisation as outlined elsewhere in this report</w:t>
      </w:r>
      <w:r w:rsidR="000234B6">
        <w:t>.</w:t>
      </w:r>
      <w:r w:rsidR="008147A7">
        <w:t xml:space="preserve"> </w:t>
      </w:r>
      <w:r w:rsidR="00144623">
        <w:t xml:space="preserve">Close collaboration among partners facilitated resource reallocation and </w:t>
      </w:r>
      <w:r w:rsidR="00D0272E">
        <w:t>maximised</w:t>
      </w:r>
      <w:r w:rsidR="00144623">
        <w:t xml:space="preserve"> the use of organi</w:t>
      </w:r>
      <w:r w:rsidR="00D80356">
        <w:t>s</w:t>
      </w:r>
      <w:r w:rsidR="00144623">
        <w:t xml:space="preserve">ational resources through joint arrangements and collaborative planning. </w:t>
      </w:r>
      <w:r w:rsidR="008147A7">
        <w:t>The model led to reduced competition and greater collaboration between grantees</w:t>
      </w:r>
      <w:r w:rsidR="00DE4436">
        <w:t xml:space="preserve"> within the host communities and camps</w:t>
      </w:r>
      <w:r w:rsidR="008147A7">
        <w:t xml:space="preserve">, which was noted repeatedly by both ANGO and local partners as a driver of impact and results. </w:t>
      </w:r>
      <w:r w:rsidR="006546D4">
        <w:t xml:space="preserve">The CMU also </w:t>
      </w:r>
      <w:r>
        <w:t xml:space="preserve">drove </w:t>
      </w:r>
      <w:r w:rsidR="006546D4">
        <w:t xml:space="preserve">consolidated reporting across all programs, which </w:t>
      </w:r>
      <w:r w:rsidR="00D0272E" w:rsidRPr="00D0272E">
        <w:t>stakeholders including AHPSU and Posts appreciated</w:t>
      </w:r>
      <w:r w:rsidR="006546D4">
        <w:t xml:space="preserve">. </w:t>
      </w:r>
    </w:p>
    <w:p w14:paraId="65442D39" w14:textId="25A6F7BB" w:rsidR="006552DF" w:rsidRPr="002D250B" w:rsidRDefault="00E5783E" w:rsidP="006552DF">
      <w:r>
        <w:t>T</w:t>
      </w:r>
      <w:r w:rsidR="006546D4">
        <w:t>he MEAL</w:t>
      </w:r>
      <w:r>
        <w:t>,</w:t>
      </w:r>
      <w:r w:rsidR="006546D4">
        <w:t xml:space="preserve"> Communications and Disability Inclusion working groups </w:t>
      </w:r>
      <w:r>
        <w:t xml:space="preserve">led by individual agencies but coordinated through the CMU </w:t>
      </w:r>
      <w:r w:rsidR="006546D4">
        <w:t xml:space="preserve">were highly valued and contributed to </w:t>
      </w:r>
      <w:r w:rsidR="00D0272E">
        <w:t>improved</w:t>
      </w:r>
      <w:r w:rsidR="006546D4">
        <w:t xml:space="preserve"> capabilities and outcomes</w:t>
      </w:r>
      <w:r w:rsidR="00144623">
        <w:t xml:space="preserve">. </w:t>
      </w:r>
      <w:r w:rsidR="006546D4">
        <w:t xml:space="preserve">The investment of funding in the CMU and time required </w:t>
      </w:r>
      <w:r>
        <w:t xml:space="preserve">from staff </w:t>
      </w:r>
      <w:r w:rsidR="006546D4">
        <w:t xml:space="preserve">to manage or </w:t>
      </w:r>
      <w:r w:rsidR="006546D4">
        <w:lastRenderedPageBreak/>
        <w:t xml:space="preserve">participate in the nine technical working groups and Australian Reference Group were however seen as disproportionate. </w:t>
      </w:r>
    </w:p>
    <w:p w14:paraId="4D2DC14D" w14:textId="4C98F6FF" w:rsidR="00144623" w:rsidRDefault="006552DF" w:rsidP="006546D4">
      <w:r w:rsidRPr="002D250B">
        <w:t>The evaluation identified the potential for reducing the number of working groups by merging crosscutting thematic areas such as gender, disability, and locali</w:t>
      </w:r>
      <w:r>
        <w:t>s</w:t>
      </w:r>
      <w:r w:rsidRPr="002D250B">
        <w:t>ation. This consolidation would foster a shift from siloed approaches to more integrated, intersectional learning and adaptation.</w:t>
      </w:r>
      <w:r w:rsidR="00CF4737" w:rsidRPr="00CF4737">
        <w:t xml:space="preserve"> </w:t>
      </w:r>
      <w:r w:rsidR="00CF4737" w:rsidRPr="005C6063">
        <w:t xml:space="preserve">This shift allows for better coordination and integration of crosscutting efforts, </w:t>
      </w:r>
      <w:r w:rsidR="00D0272E">
        <w:t>improving</w:t>
      </w:r>
      <w:r w:rsidR="00CF4737" w:rsidRPr="005C6063">
        <w:t xml:space="preserve"> relationships in achieving desired results. By streamlining resources and efforts, the overall approach becomes more targeted and strategic, ultimately increasing the likelihood of success.</w:t>
      </w:r>
      <w:r w:rsidR="00A83846">
        <w:t xml:space="preserve"> </w:t>
      </w:r>
      <w:r w:rsidR="005D7749">
        <w:t xml:space="preserve">In 2022, CMU reported it had spent nearly double its 2021 </w:t>
      </w:r>
      <w:r w:rsidR="003B3D45">
        <w:t xml:space="preserve">spend </w:t>
      </w:r>
      <w:r w:rsidR="005D7749">
        <w:t>(AUD 851,732 in 2022 compared to 472,077 in 2021</w:t>
      </w:r>
      <w:r w:rsidR="00DB0012">
        <w:t>),</w:t>
      </w:r>
      <w:r w:rsidR="005D7749">
        <w:t xml:space="preserve"> showing that it was gaining traction by project end.  </w:t>
      </w:r>
    </w:p>
    <w:p w14:paraId="3A65A3B6" w14:textId="4A6E272E" w:rsidR="00526437" w:rsidRDefault="00144623" w:rsidP="00526437">
      <w:pPr>
        <w:spacing w:after="240" w:line="240" w:lineRule="atLeast"/>
      </w:pPr>
      <w:r>
        <w:t xml:space="preserve">At </w:t>
      </w:r>
      <w:r w:rsidR="00D0272E">
        <w:t xml:space="preserve">the </w:t>
      </w:r>
      <w:r>
        <w:t xml:space="preserve">activity level, partners found resourceful, locally appropriate ways to leverage resources and maximise results across multiple sectors. </w:t>
      </w:r>
      <w:r w:rsidR="00D0272E">
        <w:t>Using</w:t>
      </w:r>
      <w:r w:rsidR="00526437" w:rsidRPr="00E95617">
        <w:t xml:space="preserve"> volunteers from the Rohingya community in complementary roles</w:t>
      </w:r>
      <w:r w:rsidR="00526437">
        <w:t xml:space="preserve"> was a programmatic approach that </w:t>
      </w:r>
      <w:r w:rsidR="00526437" w:rsidRPr="00E95617">
        <w:t xml:space="preserve">generated </w:t>
      </w:r>
      <w:r w:rsidR="00526437">
        <w:t xml:space="preserve">efficiencies through </w:t>
      </w:r>
      <w:r w:rsidR="00526437" w:rsidRPr="00E95617">
        <w:t>multiple benefits for communities</w:t>
      </w:r>
      <w:r w:rsidR="00526437">
        <w:t xml:space="preserve"> and individual volunteers through </w:t>
      </w:r>
      <w:r w:rsidR="00526437" w:rsidRPr="00E95617">
        <w:t>employment opportunities.</w:t>
      </w:r>
      <w:r w:rsidR="00ED74F6" w:rsidRPr="00ED74F6">
        <w:rPr>
          <w:rFonts w:ascii="Segoe UI" w:hAnsi="Segoe UI" w:cs="Segoe UI"/>
          <w:color w:val="374151"/>
          <w:shd w:val="clear" w:color="auto" w:fill="F7F7F8"/>
        </w:rPr>
        <w:t xml:space="preserve"> </w:t>
      </w:r>
      <w:r w:rsidR="00ED74F6" w:rsidRPr="00344531">
        <w:t xml:space="preserve">In the WASH sector, </w:t>
      </w:r>
      <w:r w:rsidR="00C17E42">
        <w:t xml:space="preserve">for example, </w:t>
      </w:r>
      <w:r w:rsidR="00ED74F6" w:rsidRPr="00344531">
        <w:t>Rohingya volunteers actively contribute as community cleaners</w:t>
      </w:r>
      <w:r w:rsidR="00BE1C0A">
        <w:t xml:space="preserve"> and </w:t>
      </w:r>
      <w:r w:rsidR="00ED74F6" w:rsidRPr="00344531">
        <w:t>advocates for awareness</w:t>
      </w:r>
      <w:r w:rsidR="00BE1C0A" w:rsidRPr="00BE1C0A">
        <w:t xml:space="preserve"> </w:t>
      </w:r>
      <w:r w:rsidR="00BE1C0A" w:rsidRPr="003C002F">
        <w:t>raising</w:t>
      </w:r>
      <w:r w:rsidR="00ED74F6" w:rsidRPr="00344531">
        <w:t xml:space="preserve">, </w:t>
      </w:r>
      <w:r w:rsidR="00BE1C0A">
        <w:t xml:space="preserve">as well as </w:t>
      </w:r>
      <w:r w:rsidR="00A83846">
        <w:t xml:space="preserve">collecting </w:t>
      </w:r>
      <w:r w:rsidR="00A83846" w:rsidRPr="00344531">
        <w:t>feedback</w:t>
      </w:r>
      <w:r w:rsidR="00ED74F6" w:rsidRPr="00344531">
        <w:t xml:space="preserve"> from households to address issues and emerging challenges. This approach not only provides employment opportunities but also enhances community engagement and ensures effective problem-solving.</w:t>
      </w:r>
      <w:r w:rsidR="00526437">
        <w:t xml:space="preserve"> </w:t>
      </w:r>
      <w:r>
        <w:t xml:space="preserve">The </w:t>
      </w:r>
      <w:r w:rsidR="00526437">
        <w:t xml:space="preserve">use of </w:t>
      </w:r>
      <w:r w:rsidR="006546D4">
        <w:t>locally available and durable materials allowed community members to actively participate in repairing and maintaining structures</w:t>
      </w:r>
      <w:r>
        <w:t xml:space="preserve"> </w:t>
      </w:r>
      <w:r w:rsidR="00CB6EDF">
        <w:t xml:space="preserve">in a way that </w:t>
      </w:r>
      <w:r>
        <w:t>was cost-effective and relatively sustainable</w:t>
      </w:r>
      <w:r w:rsidR="006546D4">
        <w:t xml:space="preserve">. </w:t>
      </w:r>
    </w:p>
    <w:p w14:paraId="5CA2F95E" w14:textId="62D75BD9" w:rsidR="00DB0012" w:rsidRDefault="00504E41" w:rsidP="00F67580">
      <w:pPr>
        <w:spacing w:before="0"/>
      </w:pPr>
      <w:r>
        <w:rPr>
          <w:b/>
          <w:bCs/>
        </w:rPr>
        <w:t xml:space="preserve">Leveraging the contribution of AHP </w:t>
      </w:r>
      <w:r w:rsidR="00B3601C">
        <w:rPr>
          <w:b/>
          <w:bCs/>
        </w:rPr>
        <w:t xml:space="preserve">ANGO </w:t>
      </w:r>
      <w:r>
        <w:rPr>
          <w:b/>
          <w:bCs/>
        </w:rPr>
        <w:t>partners</w:t>
      </w:r>
      <w:r w:rsidR="00E5783E" w:rsidRPr="00F67580">
        <w:rPr>
          <w:b/>
          <w:bCs/>
        </w:rPr>
        <w:t xml:space="preserve">: </w:t>
      </w:r>
      <w:r>
        <w:t xml:space="preserve">ANGOs </w:t>
      </w:r>
      <w:r w:rsidR="00DB0012">
        <w:t xml:space="preserve">effectively </w:t>
      </w:r>
      <w:r>
        <w:t>support</w:t>
      </w:r>
      <w:r w:rsidR="00DB0012">
        <w:t>ed</w:t>
      </w:r>
      <w:r>
        <w:t xml:space="preserve"> AHP Bangladesh in their role as DFAT grant manager, overseeing financial reporting and acquittals and ensuring that DFAT donor compliance is adhered to by downstream implementing partners. All ANGOs in the </w:t>
      </w:r>
      <w:r w:rsidR="00ED74F6">
        <w:t>AHP</w:t>
      </w:r>
      <w:r>
        <w:t xml:space="preserve"> are DFAT-accredited. ANGOs also provide</w:t>
      </w:r>
      <w:r w:rsidR="00DB0012">
        <w:t>d</w:t>
      </w:r>
      <w:r>
        <w:t xml:space="preserve"> specific technical support not readily available in Cox’s Bazar or the host communities (such </w:t>
      </w:r>
      <w:r w:rsidR="00D0272E">
        <w:t>as M</w:t>
      </w:r>
      <w:r w:rsidR="00ED74F6">
        <w:t xml:space="preserve">&amp;E </w:t>
      </w:r>
      <w:r>
        <w:t>or safeguarding training). In the case of the Bangladesh Rohingya crisis</w:t>
      </w:r>
      <w:r w:rsidR="00D0272E">
        <w:t>,</w:t>
      </w:r>
      <w:r>
        <w:t xml:space="preserve"> all </w:t>
      </w:r>
      <w:r w:rsidR="00B3601C">
        <w:t>A</w:t>
      </w:r>
      <w:r>
        <w:t xml:space="preserve">NGOs engaged through the AHP mechanism </w:t>
      </w:r>
      <w:r w:rsidR="00DB0012">
        <w:t>we</w:t>
      </w:r>
      <w:r>
        <w:t xml:space="preserve">re experienced in the </w:t>
      </w:r>
      <w:r w:rsidR="00C8262F">
        <w:t>context and</w:t>
      </w:r>
      <w:r>
        <w:t xml:space="preserve"> have been responding since the early days of the crisis. </w:t>
      </w:r>
    </w:p>
    <w:p w14:paraId="0DC88432" w14:textId="7CD11497" w:rsidR="00504E41" w:rsidRDefault="00504E41" w:rsidP="00504E41">
      <w:r>
        <w:t>The AHP mechanism also includes a stand-alone AHP Support Unit (AHPSU) which provide</w:t>
      </w:r>
      <w:r w:rsidR="00DB0012">
        <w:t>d</w:t>
      </w:r>
      <w:r>
        <w:t xml:space="preserve"> </w:t>
      </w:r>
      <w:r w:rsidR="00DB0012">
        <w:t xml:space="preserve">significant </w:t>
      </w:r>
      <w:r>
        <w:t xml:space="preserve">support </w:t>
      </w:r>
      <w:r w:rsidR="00DB0012">
        <w:t xml:space="preserve">to </w:t>
      </w:r>
      <w:r w:rsidR="00B3601C">
        <w:t xml:space="preserve">DFAT, </w:t>
      </w:r>
      <w:r w:rsidR="00DB0012">
        <w:t xml:space="preserve">the </w:t>
      </w:r>
      <w:r w:rsidR="00B3601C">
        <w:t>A</w:t>
      </w:r>
      <w:r w:rsidR="00DB0012">
        <w:t>NGOs and CMU throughout the Bangladesh response</w:t>
      </w:r>
      <w:r w:rsidR="00C8262F">
        <w:t>. This included</w:t>
      </w:r>
      <w:r w:rsidR="00AB6872">
        <w:t xml:space="preserve"> </w:t>
      </w:r>
      <w:r w:rsidR="00100365">
        <w:t>providing</w:t>
      </w:r>
      <w:r>
        <w:t xml:space="preserve"> coordination, standardised proposal and reporting</w:t>
      </w:r>
      <w:r w:rsidR="00100365">
        <w:t xml:space="preserve"> processes</w:t>
      </w:r>
      <w:r>
        <w:t xml:space="preserve">, financial oversight, </w:t>
      </w:r>
      <w:r w:rsidR="00100365">
        <w:t xml:space="preserve">and </w:t>
      </w:r>
      <w:r>
        <w:t>MEAL and communications</w:t>
      </w:r>
      <w:r w:rsidR="00100365">
        <w:t xml:space="preserve"> support</w:t>
      </w:r>
      <w:r>
        <w:t>.</w:t>
      </w:r>
    </w:p>
    <w:p w14:paraId="32901227" w14:textId="693D8EB1" w:rsidR="45EE734B" w:rsidRPr="00B57C51" w:rsidRDefault="45EE734B"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“One of those value-adds we see from INGOs is elevating local voices, translating donor-speak and local agency-speak. That can’t be underestimated” Australia-based ANGO informant (female).</w:t>
      </w:r>
    </w:p>
    <w:p w14:paraId="788CF205" w14:textId="7FB284B3" w:rsidR="00606617" w:rsidRPr="004D6BF5" w:rsidRDefault="0020282D" w:rsidP="00606617">
      <w:r w:rsidRPr="00F67580">
        <w:t>A</w:t>
      </w:r>
      <w:r w:rsidR="00504E41">
        <w:t xml:space="preserve">s noted above, </w:t>
      </w:r>
      <w:r w:rsidR="000C4801">
        <w:t>AHP</w:t>
      </w:r>
      <w:r w:rsidR="002D20A0">
        <w:t>SU</w:t>
      </w:r>
      <w:r w:rsidR="000C4801">
        <w:t xml:space="preserve"> commissioned a governance review </w:t>
      </w:r>
      <w:r>
        <w:t xml:space="preserve">of </w:t>
      </w:r>
      <w:r w:rsidR="000C4801">
        <w:t xml:space="preserve">the AHP Bangladesh consortium </w:t>
      </w:r>
      <w:r w:rsidR="008147A7">
        <w:t>in 2022 in response to low expenditure</w:t>
      </w:r>
      <w:r w:rsidR="000C4801">
        <w:t xml:space="preserve"> among partners and </w:t>
      </w:r>
      <w:r>
        <w:t xml:space="preserve">the </w:t>
      </w:r>
      <w:r w:rsidR="000C4801">
        <w:t>CMU</w:t>
      </w:r>
      <w:r w:rsidR="008147A7">
        <w:t xml:space="preserve">, </w:t>
      </w:r>
      <w:r w:rsidR="000C4801">
        <w:t xml:space="preserve">poorly functioning </w:t>
      </w:r>
      <w:r w:rsidR="008147A7">
        <w:t xml:space="preserve">relationships </w:t>
      </w:r>
      <w:r w:rsidR="000C4801">
        <w:t xml:space="preserve">between NGOs </w:t>
      </w:r>
      <w:r w:rsidR="008147A7">
        <w:t xml:space="preserve">and </w:t>
      </w:r>
      <w:r w:rsidR="000C4801">
        <w:t xml:space="preserve">slow </w:t>
      </w:r>
      <w:r w:rsidR="008147A7">
        <w:t>progress</w:t>
      </w:r>
      <w:r w:rsidR="000C4801">
        <w:t xml:space="preserve"> in activities</w:t>
      </w:r>
      <w:r w:rsidR="008147A7">
        <w:t>. The review identified challenges acknowledged by AHP stakeholders, including the significant and damaging impact of COVID-19, which led to heightened government restrictions in accessing the camps and prevented essential foundational relationship-building between consortium partners</w:t>
      </w:r>
      <w:r w:rsidR="000C4801">
        <w:t xml:space="preserve">. </w:t>
      </w:r>
    </w:p>
    <w:p w14:paraId="5CC1FB47" w14:textId="7988AC5F" w:rsidR="00023A83" w:rsidRPr="00023A83" w:rsidRDefault="00606617" w:rsidP="00023A83">
      <w:r w:rsidRPr="004D6BF5">
        <w:t xml:space="preserve">The evaluation thoroughly assessed the program's performance following the governance review and determined that AHP Bangladesh has made significant </w:t>
      </w:r>
      <w:r>
        <w:t>progress</w:t>
      </w:r>
      <w:r w:rsidRPr="004D6BF5">
        <w:t xml:space="preserve"> in addressing the identified issues over the past 12 months. The AHP partnership in Cox's Bazar has demonstrated </w:t>
      </w:r>
      <w:r w:rsidR="002B11F3">
        <w:t>conducive</w:t>
      </w:r>
      <w:r w:rsidRPr="004D6BF5">
        <w:t xml:space="preserve"> functionality</w:t>
      </w:r>
      <w:r>
        <w:t xml:space="preserve"> to coordinate, shared learning and collective leadership</w:t>
      </w:r>
      <w:r w:rsidRPr="004D6BF5">
        <w:t xml:space="preserve">. However, it is crucial to acknowledge that there are still major concerns that demand further clarification and alignment, particularly with </w:t>
      </w:r>
      <w:r w:rsidR="00A83846">
        <w:t>regard</w:t>
      </w:r>
      <w:r w:rsidRPr="004D6BF5">
        <w:t xml:space="preserve"> to defining the DGC's role in accordance with partner expectations and addressing </w:t>
      </w:r>
      <w:r>
        <w:t xml:space="preserve">coordination and communication </w:t>
      </w:r>
      <w:r w:rsidRPr="004D6BF5">
        <w:t>challenges</w:t>
      </w:r>
      <w:r>
        <w:t xml:space="preserve"> in Dhaka</w:t>
      </w:r>
      <w:r w:rsidRPr="004D6BF5">
        <w:t xml:space="preserve">. </w:t>
      </w:r>
      <w:r w:rsidR="00E17A8F">
        <w:t>In terms of budgeting and expenditure, f</w:t>
      </w:r>
      <w:r w:rsidR="00E17A8F" w:rsidRPr="00023A83">
        <w:t xml:space="preserve">ollowing </w:t>
      </w:r>
      <w:r w:rsidR="00A83846">
        <w:t xml:space="preserve">forecasting </w:t>
      </w:r>
      <w:r w:rsidR="00E17A8F" w:rsidRPr="00023A83">
        <w:t>exercises and a period of uncertainty regarding the contract end, the program's expenditure became more transparent and aligned with the end date of 30 June 2023 for certain partners. For other partners, the program required no-cost extensions to accommodate their activities beyond the original end date.</w:t>
      </w:r>
      <w:r w:rsidR="00B069E0">
        <w:t xml:space="preserve"> </w:t>
      </w:r>
      <w:r w:rsidRPr="004D6BF5">
        <w:t>These areas require focused attention and resolution to ensure effective program implementation and coordination.</w:t>
      </w:r>
      <w:r>
        <w:t xml:space="preserve"> </w:t>
      </w:r>
    </w:p>
    <w:p w14:paraId="557DA792" w14:textId="0B49AFF3" w:rsidR="00DB0012" w:rsidRPr="00B7329A" w:rsidRDefault="00DB0012" w:rsidP="00DB0012">
      <w:pPr>
        <w:spacing w:line="240" w:lineRule="atLeast"/>
      </w:pPr>
      <w:r>
        <w:t>T</w:t>
      </w:r>
      <w:r w:rsidRPr="00B7329A">
        <w:t xml:space="preserve">here have been </w:t>
      </w:r>
      <w:r>
        <w:t xml:space="preserve">some management </w:t>
      </w:r>
      <w:r w:rsidR="00FF3AF9">
        <w:t xml:space="preserve">and communications </w:t>
      </w:r>
      <w:r w:rsidRPr="00B7329A">
        <w:t xml:space="preserve">challenges </w:t>
      </w:r>
      <w:r w:rsidR="00FF3AF9">
        <w:t xml:space="preserve">between </w:t>
      </w:r>
      <w:r w:rsidR="008612D0">
        <w:t xml:space="preserve">DFAT </w:t>
      </w:r>
      <w:r w:rsidR="00FF3AF9">
        <w:t xml:space="preserve">and its partners </w:t>
      </w:r>
      <w:r>
        <w:t>around resourcing</w:t>
      </w:r>
      <w:r w:rsidR="00FF3AF9">
        <w:t xml:space="preserve"> and </w:t>
      </w:r>
      <w:r>
        <w:t xml:space="preserve">timeframes for the </w:t>
      </w:r>
      <w:r w:rsidR="00FF3AF9">
        <w:t xml:space="preserve">end of Phase III which created uncertainty and pressure for </w:t>
      </w:r>
      <w:r w:rsidR="008612D0">
        <w:lastRenderedPageBreak/>
        <w:t xml:space="preserve">ANGOs </w:t>
      </w:r>
      <w:r w:rsidR="00FF3AF9">
        <w:t xml:space="preserve">and local partners as they sought to understand and respond to requirements. In a separate issue, some local partners reported delays in receiving </w:t>
      </w:r>
      <w:r w:rsidRPr="00B7329A">
        <w:t>fund transfers</w:t>
      </w:r>
      <w:r w:rsidR="00833211">
        <w:t xml:space="preserve"> from AHP Partners</w:t>
      </w:r>
      <w:r w:rsidRPr="00B7329A">
        <w:t xml:space="preserve">, which </w:t>
      </w:r>
      <w:r w:rsidR="00FF3AF9">
        <w:t xml:space="preserve">also </w:t>
      </w:r>
      <w:r w:rsidRPr="00B7329A">
        <w:t>caused delays</w:t>
      </w:r>
      <w:r w:rsidR="00833211">
        <w:t xml:space="preserve"> in implementation</w:t>
      </w:r>
      <w:r w:rsidRPr="00B7329A">
        <w:t>. In some cases</w:t>
      </w:r>
      <w:r w:rsidR="00FF3AF9">
        <w:t>,</w:t>
      </w:r>
      <w:r w:rsidRPr="00B7329A">
        <w:t xml:space="preserve"> this </w:t>
      </w:r>
      <w:r w:rsidR="00FF3AF9">
        <w:t>w</w:t>
      </w:r>
      <w:r w:rsidRPr="00B7329A">
        <w:t xml:space="preserve">as </w:t>
      </w:r>
      <w:r w:rsidR="00420F8A">
        <w:t>caused by</w:t>
      </w:r>
      <w:r w:rsidRPr="00B7329A">
        <w:t xml:space="preserve"> delays in </w:t>
      </w:r>
      <w:r>
        <w:t xml:space="preserve">AHP Partners </w:t>
      </w:r>
      <w:r w:rsidRPr="00B7329A">
        <w:t>receiving fund</w:t>
      </w:r>
      <w:r w:rsidR="00FF3AF9">
        <w:t>s,</w:t>
      </w:r>
      <w:r w:rsidR="00420F8A">
        <w:t xml:space="preserve"> which </w:t>
      </w:r>
      <w:r w:rsidR="009F7BC2">
        <w:t xml:space="preserve">flowed to late funds transfers to partners. </w:t>
      </w:r>
      <w:r w:rsidR="00FF3AF9">
        <w:t xml:space="preserve"> </w:t>
      </w:r>
      <w:r w:rsidR="009F7BC2">
        <w:t>However, the</w:t>
      </w:r>
      <w:r w:rsidRPr="00B7329A">
        <w:t xml:space="preserve"> evaluation also saw examples of ANGOs advancing their own funds to ensure local implementation was not affected by decisions up the line, </w:t>
      </w:r>
      <w:r w:rsidR="00FF3AF9">
        <w:t xml:space="preserve">which was </w:t>
      </w:r>
      <w:r w:rsidRPr="00B7329A">
        <w:t>possible where the Australian partners ha</w:t>
      </w:r>
      <w:r w:rsidR="00FF3AF9">
        <w:t>d</w:t>
      </w:r>
      <w:r w:rsidRPr="00B7329A">
        <w:t xml:space="preserve"> access to sufficient resources themselves. </w:t>
      </w:r>
    </w:p>
    <w:p w14:paraId="4F89DFD0" w14:textId="368B2961" w:rsidR="006546D4" w:rsidRPr="00B7329A" w:rsidRDefault="006546D4" w:rsidP="00F67580">
      <w:r w:rsidRPr="00B7329A">
        <w:rPr>
          <w:u w:val="single"/>
        </w:rPr>
        <w:t>Safeguarding</w:t>
      </w:r>
      <w:r w:rsidRPr="00B7329A">
        <w:t>:</w:t>
      </w:r>
      <w:r w:rsidRPr="00344531">
        <w:t xml:space="preserve"> </w:t>
      </w:r>
      <w:r w:rsidRPr="00B7329A">
        <w:t xml:space="preserve">Regardless of </w:t>
      </w:r>
      <w:r w:rsidR="00A83846">
        <w:t xml:space="preserve">the </w:t>
      </w:r>
      <w:r w:rsidRPr="00B7329A">
        <w:t>capacity or resources available to local NGO partners, training and oversight by ANGOs was needed for AHP to ensure compliance with the Australian Government’s specific safeguarding policy requirements and their own contractual obligations. At the local level, organisations have policies for procurement, audits, safeguarding, and financial management</w:t>
      </w:r>
      <w:r w:rsidR="00DB0012">
        <w:t xml:space="preserve">, but support is needed to ensure </w:t>
      </w:r>
      <w:r w:rsidR="00A83846">
        <w:t xml:space="preserve">that </w:t>
      </w:r>
      <w:r w:rsidR="00DB0012">
        <w:t>DFAT’s specific requirements are met</w:t>
      </w:r>
      <w:r w:rsidRPr="00B7329A">
        <w:t xml:space="preserve">. This appears to have been </w:t>
      </w:r>
      <w:r w:rsidR="00DB0012">
        <w:t xml:space="preserve">provided </w:t>
      </w:r>
      <w:r w:rsidRPr="00B7329A">
        <w:t xml:space="preserve">effectively. The ANGO partners all support their local partners to ensure compliance with </w:t>
      </w:r>
      <w:r w:rsidR="00A83846">
        <w:t xml:space="preserve">the </w:t>
      </w:r>
      <w:r w:rsidR="00AD5658" w:rsidRPr="00AD5658">
        <w:t>prevention of sexual exploitation, abuse, harassment</w:t>
      </w:r>
      <w:r w:rsidRPr="00B7329A">
        <w:t xml:space="preserve">, </w:t>
      </w:r>
      <w:r w:rsidR="00AD5658">
        <w:t>c</w:t>
      </w:r>
      <w:r w:rsidRPr="00B7329A">
        <w:t xml:space="preserve">hild </w:t>
      </w:r>
      <w:r w:rsidR="00AD5658">
        <w:t>p</w:t>
      </w:r>
      <w:r w:rsidRPr="00B7329A">
        <w:t xml:space="preserve">rotection, </w:t>
      </w:r>
      <w:r w:rsidR="00A83846">
        <w:t>f</w:t>
      </w:r>
      <w:r w:rsidR="00A83846" w:rsidRPr="00B7329A">
        <w:t>raud,</w:t>
      </w:r>
      <w:r w:rsidRPr="00B7329A">
        <w:t xml:space="preserve"> and counter-terrorism requirements. This was recognised and acknowledged across the partnerships. </w:t>
      </w:r>
    </w:p>
    <w:bookmarkEnd w:id="40"/>
    <w:p w14:paraId="46428C5C" w14:textId="488F2AFC" w:rsidR="4DB7233C" w:rsidRPr="003C5747" w:rsidRDefault="4DB7233C" w:rsidP="141282BA">
      <w:pPr>
        <w:spacing w:after="160"/>
        <w:rPr>
          <w:rStyle w:val="DkBluetextbold"/>
          <w:rFonts w:asciiTheme="majorHAnsi" w:hAnsiTheme="majorHAnsi"/>
          <w:sz w:val="28"/>
          <w:szCs w:val="28"/>
        </w:rPr>
      </w:pPr>
      <w:r w:rsidRPr="003C5747">
        <w:rPr>
          <w:rStyle w:val="DkBluetextbold"/>
          <w:rFonts w:asciiTheme="majorHAnsi" w:hAnsiTheme="majorHAnsi"/>
          <w:sz w:val="28"/>
          <w:szCs w:val="28"/>
        </w:rPr>
        <w:t>“That’s been the unfortunate part of this program. The focus on spends and burn and not on quality and programmatic impact.” Australia-based ANGO informant (male)</w:t>
      </w:r>
    </w:p>
    <w:p w14:paraId="0D7A407C" w14:textId="537D47DB" w:rsidR="00013344" w:rsidRPr="005E6A4D" w:rsidRDefault="00925A3F" w:rsidP="005E6A4D">
      <w:pPr>
        <w:spacing w:before="360"/>
        <w:rPr>
          <w:b/>
          <w:bCs/>
        </w:rPr>
      </w:pPr>
      <w:r>
        <w:rPr>
          <w:b/>
          <w:bCs/>
        </w:rPr>
        <w:t xml:space="preserve">Table </w:t>
      </w:r>
      <w:r w:rsidR="005E6A4D">
        <w:rPr>
          <w:b/>
          <w:bCs/>
        </w:rPr>
        <w:t>4</w:t>
      </w:r>
      <w:r>
        <w:rPr>
          <w:b/>
          <w:bCs/>
        </w:rPr>
        <w:t xml:space="preserve">. </w:t>
      </w:r>
      <w:r w:rsidR="00F41564">
        <w:rPr>
          <w:b/>
          <w:bCs/>
        </w:rPr>
        <w:t>Joint Consortium Expenditure</w:t>
      </w:r>
      <w:r w:rsidR="005E5516">
        <w:rPr>
          <w:b/>
          <w:bCs/>
        </w:rPr>
        <w:t xml:space="preserve"> (from Annual Reports</w:t>
      </w:r>
      <w:r w:rsidR="000F5BD7">
        <w:rPr>
          <w:b/>
          <w:bCs/>
        </w:rPr>
        <w:t xml:space="preserve"> and evaluation analysis</w:t>
      </w:r>
      <w:r w:rsidR="005E5516">
        <w:rPr>
          <w:b/>
          <w:bCs/>
        </w:rPr>
        <w:t>)</w:t>
      </w:r>
    </w:p>
    <w:tbl>
      <w:tblPr>
        <w:tblStyle w:val="TTMainTable"/>
        <w:tblW w:w="9639" w:type="dxa"/>
        <w:tblLook w:val="04A0" w:firstRow="1" w:lastRow="0" w:firstColumn="1" w:lastColumn="0" w:noHBand="0" w:noVBand="1"/>
      </w:tblPr>
      <w:tblGrid>
        <w:gridCol w:w="2940"/>
        <w:gridCol w:w="2405"/>
        <w:gridCol w:w="2405"/>
        <w:gridCol w:w="2137"/>
      </w:tblGrid>
      <w:tr w:rsidR="00A67D35" w:rsidRPr="00D523F4" w14:paraId="5690579B" w14:textId="77777777" w:rsidTr="00BD2D05">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940" w:type="dxa"/>
            <w:noWrap/>
          </w:tcPr>
          <w:p w14:paraId="37FE45CB" w14:textId="01997D2C" w:rsidR="00A67D35" w:rsidRPr="00F57F97" w:rsidRDefault="00A67D35" w:rsidP="00D523F4">
            <w:pPr>
              <w:spacing w:line="240" w:lineRule="atLeast"/>
              <w:rPr>
                <w:sz w:val="20"/>
                <w:lang w:val="en-US"/>
              </w:rPr>
            </w:pPr>
            <w:r w:rsidRPr="00F57F97">
              <w:rPr>
                <w:sz w:val="20"/>
                <w:lang w:val="en-US"/>
              </w:rPr>
              <w:t>Total Funding: AUD44 million</w:t>
            </w:r>
          </w:p>
        </w:tc>
        <w:tc>
          <w:tcPr>
            <w:tcW w:w="2405" w:type="dxa"/>
            <w:noWrap/>
          </w:tcPr>
          <w:p w14:paraId="30C84308" w14:textId="37550F9C" w:rsidR="00A67D35" w:rsidRPr="00F57F97" w:rsidRDefault="00F57F97" w:rsidP="00F57F97">
            <w:pPr>
              <w:spacing w:line="240" w:lineRule="atLeast"/>
              <w:jc w:val="right"/>
              <w:cnfStyle w:val="100000000000" w:firstRow="1" w:lastRow="0" w:firstColumn="0" w:lastColumn="0" w:oddVBand="0" w:evenVBand="0" w:oddHBand="0" w:evenHBand="0" w:firstRowFirstColumn="0" w:firstRowLastColumn="0" w:lastRowFirstColumn="0" w:lastRowLastColumn="0"/>
              <w:rPr>
                <w:sz w:val="20"/>
                <w:lang w:val="en-US"/>
              </w:rPr>
            </w:pPr>
            <w:r w:rsidRPr="00F57F97">
              <w:rPr>
                <w:sz w:val="20"/>
                <w:lang w:val="en-US"/>
              </w:rPr>
              <w:t>Project timeframe:</w:t>
            </w:r>
          </w:p>
        </w:tc>
        <w:tc>
          <w:tcPr>
            <w:tcW w:w="2405" w:type="dxa"/>
            <w:noWrap/>
            <w:vAlign w:val="center"/>
          </w:tcPr>
          <w:p w14:paraId="0DC04BEC" w14:textId="2FF0D8AF" w:rsidR="00A67D35" w:rsidRPr="00F57F97" w:rsidRDefault="00F57F97" w:rsidP="00325B26">
            <w:pPr>
              <w:spacing w:line="240" w:lineRule="atLeast"/>
              <w:cnfStyle w:val="100000000000" w:firstRow="1" w:lastRow="0" w:firstColumn="0" w:lastColumn="0" w:oddVBand="0" w:evenVBand="0" w:oddHBand="0" w:evenHBand="0" w:firstRowFirstColumn="0" w:firstRowLastColumn="0" w:lastRowFirstColumn="0" w:lastRowLastColumn="0"/>
              <w:rPr>
                <w:sz w:val="20"/>
                <w:lang w:val="en-US"/>
              </w:rPr>
            </w:pPr>
            <w:r w:rsidRPr="00F57F97">
              <w:rPr>
                <w:sz w:val="20"/>
                <w:lang w:val="en-US"/>
              </w:rPr>
              <w:t>01/07/2020 - 30/06/2023</w:t>
            </w:r>
          </w:p>
        </w:tc>
        <w:tc>
          <w:tcPr>
            <w:tcW w:w="2137" w:type="dxa"/>
            <w:noWrap/>
            <w:vAlign w:val="center"/>
          </w:tcPr>
          <w:p w14:paraId="252D5130" w14:textId="77777777" w:rsidR="00A67D35" w:rsidRPr="00F57F97" w:rsidRDefault="00A67D35" w:rsidP="00D523F4">
            <w:pPr>
              <w:spacing w:line="240" w:lineRule="atLeast"/>
              <w:jc w:val="center"/>
              <w:cnfStyle w:val="100000000000" w:firstRow="1" w:lastRow="0" w:firstColumn="0" w:lastColumn="0" w:oddVBand="0" w:evenVBand="0" w:oddHBand="0" w:evenHBand="0" w:firstRowFirstColumn="0" w:firstRowLastColumn="0" w:lastRowFirstColumn="0" w:lastRowLastColumn="0"/>
              <w:rPr>
                <w:sz w:val="20"/>
                <w:lang w:val="en-US"/>
              </w:rPr>
            </w:pPr>
          </w:p>
        </w:tc>
      </w:tr>
      <w:tr w:rsidR="00F41564" w:rsidRPr="00D523F4" w14:paraId="5E4C0A0D" w14:textId="77777777" w:rsidTr="00BD2D05">
        <w:trPr>
          <w:trHeight w:val="258"/>
        </w:trPr>
        <w:tc>
          <w:tcPr>
            <w:cnfStyle w:val="001000000000" w:firstRow="0" w:lastRow="0" w:firstColumn="1" w:lastColumn="0" w:oddVBand="0" w:evenVBand="0" w:oddHBand="0" w:evenHBand="0" w:firstRowFirstColumn="0" w:firstRowLastColumn="0" w:lastRowFirstColumn="0" w:lastRowLastColumn="0"/>
            <w:tcW w:w="2940" w:type="dxa"/>
            <w:noWrap/>
            <w:hideMark/>
          </w:tcPr>
          <w:p w14:paraId="3508655D" w14:textId="77777777" w:rsidR="00F41564" w:rsidRPr="00D523F4" w:rsidRDefault="00F41564" w:rsidP="00D523F4">
            <w:pPr>
              <w:spacing w:before="120" w:after="120" w:line="240" w:lineRule="atLeast"/>
              <w:rPr>
                <w:b w:val="0"/>
                <w:sz w:val="20"/>
                <w:lang w:val="en-US"/>
              </w:rPr>
            </w:pPr>
            <w:r w:rsidRPr="00D523F4">
              <w:rPr>
                <w:sz w:val="20"/>
                <w:lang w:val="en-US"/>
              </w:rPr>
              <w:t>Annual Report</w:t>
            </w:r>
          </w:p>
        </w:tc>
        <w:tc>
          <w:tcPr>
            <w:tcW w:w="2405" w:type="dxa"/>
            <w:noWrap/>
            <w:hideMark/>
          </w:tcPr>
          <w:p w14:paraId="1E257E13" w14:textId="77777777" w:rsidR="00F41564" w:rsidRPr="00D523F4" w:rsidRDefault="00F41564" w:rsidP="00D523F4">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Planned Expenditure</w:t>
            </w:r>
          </w:p>
        </w:tc>
        <w:tc>
          <w:tcPr>
            <w:tcW w:w="2405" w:type="dxa"/>
            <w:noWrap/>
            <w:vAlign w:val="center"/>
            <w:hideMark/>
          </w:tcPr>
          <w:p w14:paraId="1F6257DA" w14:textId="77777777"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Actual Expenditure</w:t>
            </w:r>
          </w:p>
        </w:tc>
        <w:tc>
          <w:tcPr>
            <w:tcW w:w="2137" w:type="dxa"/>
            <w:noWrap/>
            <w:vAlign w:val="center"/>
            <w:hideMark/>
          </w:tcPr>
          <w:p w14:paraId="1AD0FB79" w14:textId="77777777"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 of planned</w:t>
            </w:r>
          </w:p>
        </w:tc>
      </w:tr>
      <w:tr w:rsidR="00F41564" w:rsidRPr="00D523F4" w14:paraId="65652DBF" w14:textId="77777777" w:rsidTr="00BD2D05">
        <w:trPr>
          <w:trHeight w:val="258"/>
        </w:trPr>
        <w:tc>
          <w:tcPr>
            <w:cnfStyle w:val="001000000000" w:firstRow="0" w:lastRow="0" w:firstColumn="1" w:lastColumn="0" w:oddVBand="0" w:evenVBand="0" w:oddHBand="0" w:evenHBand="0" w:firstRowFirstColumn="0" w:firstRowLastColumn="0" w:lastRowFirstColumn="0" w:lastRowLastColumn="0"/>
            <w:tcW w:w="2940" w:type="dxa"/>
            <w:noWrap/>
            <w:hideMark/>
          </w:tcPr>
          <w:p w14:paraId="262A7E4C" w14:textId="77777777" w:rsidR="00F41564" w:rsidRPr="00D523F4" w:rsidRDefault="00F41564" w:rsidP="00D523F4">
            <w:pPr>
              <w:spacing w:before="120" w:after="120" w:line="240" w:lineRule="atLeast"/>
              <w:rPr>
                <w:sz w:val="20"/>
                <w:lang w:val="en-US"/>
              </w:rPr>
            </w:pPr>
            <w:r w:rsidRPr="00D523F4">
              <w:rPr>
                <w:sz w:val="20"/>
                <w:lang w:val="en-US"/>
              </w:rPr>
              <w:t>2022</w:t>
            </w:r>
          </w:p>
        </w:tc>
        <w:tc>
          <w:tcPr>
            <w:tcW w:w="2405" w:type="dxa"/>
            <w:noWrap/>
            <w:hideMark/>
          </w:tcPr>
          <w:p w14:paraId="473C00D3" w14:textId="77777777" w:rsidR="00F41564" w:rsidRPr="00D523F4" w:rsidRDefault="00F41564" w:rsidP="00D523F4">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 xml:space="preserve">$33,289,389.00 </w:t>
            </w:r>
          </w:p>
        </w:tc>
        <w:tc>
          <w:tcPr>
            <w:tcW w:w="2405" w:type="dxa"/>
            <w:noWrap/>
            <w:vAlign w:val="center"/>
            <w:hideMark/>
          </w:tcPr>
          <w:p w14:paraId="63F888F9" w14:textId="5089519B"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$29,374,594.00</w:t>
            </w:r>
          </w:p>
        </w:tc>
        <w:tc>
          <w:tcPr>
            <w:tcW w:w="2137" w:type="dxa"/>
            <w:noWrap/>
            <w:vAlign w:val="center"/>
            <w:hideMark/>
          </w:tcPr>
          <w:p w14:paraId="50ABAEFE" w14:textId="77777777"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88.24%</w:t>
            </w:r>
          </w:p>
        </w:tc>
      </w:tr>
      <w:tr w:rsidR="00F41564" w:rsidRPr="00D523F4" w14:paraId="173FF6DE" w14:textId="77777777" w:rsidTr="00BD2D05">
        <w:trPr>
          <w:trHeight w:val="258"/>
        </w:trPr>
        <w:tc>
          <w:tcPr>
            <w:cnfStyle w:val="001000000000" w:firstRow="0" w:lastRow="0" w:firstColumn="1" w:lastColumn="0" w:oddVBand="0" w:evenVBand="0" w:oddHBand="0" w:evenHBand="0" w:firstRowFirstColumn="0" w:firstRowLastColumn="0" w:lastRowFirstColumn="0" w:lastRowLastColumn="0"/>
            <w:tcW w:w="2940" w:type="dxa"/>
            <w:noWrap/>
            <w:hideMark/>
          </w:tcPr>
          <w:p w14:paraId="7598F2AB" w14:textId="77777777" w:rsidR="00F41564" w:rsidRPr="00D523F4" w:rsidRDefault="00F41564" w:rsidP="00D523F4">
            <w:pPr>
              <w:spacing w:before="120" w:after="120" w:line="240" w:lineRule="atLeast"/>
              <w:rPr>
                <w:sz w:val="20"/>
                <w:lang w:val="en-US"/>
              </w:rPr>
            </w:pPr>
            <w:r w:rsidRPr="00D523F4">
              <w:rPr>
                <w:sz w:val="20"/>
                <w:lang w:val="en-US"/>
              </w:rPr>
              <w:t>2021</w:t>
            </w:r>
          </w:p>
        </w:tc>
        <w:tc>
          <w:tcPr>
            <w:tcW w:w="2405" w:type="dxa"/>
            <w:noWrap/>
            <w:hideMark/>
          </w:tcPr>
          <w:p w14:paraId="07A274BF" w14:textId="77777777" w:rsidR="00F41564" w:rsidRPr="00D523F4" w:rsidRDefault="00F41564" w:rsidP="00D523F4">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 xml:space="preserve">$11,260,151.00 </w:t>
            </w:r>
          </w:p>
        </w:tc>
        <w:tc>
          <w:tcPr>
            <w:tcW w:w="2405" w:type="dxa"/>
            <w:noWrap/>
            <w:vAlign w:val="center"/>
            <w:hideMark/>
          </w:tcPr>
          <w:p w14:paraId="7E658924" w14:textId="5D3F266D"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$6,518,903.00</w:t>
            </w:r>
          </w:p>
        </w:tc>
        <w:tc>
          <w:tcPr>
            <w:tcW w:w="2137" w:type="dxa"/>
            <w:noWrap/>
            <w:vAlign w:val="center"/>
            <w:hideMark/>
          </w:tcPr>
          <w:p w14:paraId="184B2E67" w14:textId="77777777"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57.89%</w:t>
            </w:r>
          </w:p>
        </w:tc>
      </w:tr>
      <w:tr w:rsidR="00F41564" w:rsidRPr="00D523F4" w14:paraId="772E7795" w14:textId="77777777" w:rsidTr="00BD2D05">
        <w:trPr>
          <w:trHeight w:val="258"/>
        </w:trPr>
        <w:tc>
          <w:tcPr>
            <w:cnfStyle w:val="001000000000" w:firstRow="0" w:lastRow="0" w:firstColumn="1" w:lastColumn="0" w:oddVBand="0" w:evenVBand="0" w:oddHBand="0" w:evenHBand="0" w:firstRowFirstColumn="0" w:firstRowLastColumn="0" w:lastRowFirstColumn="0" w:lastRowLastColumn="0"/>
            <w:tcW w:w="2940" w:type="dxa"/>
            <w:noWrap/>
            <w:hideMark/>
          </w:tcPr>
          <w:p w14:paraId="0BEE6723" w14:textId="77777777" w:rsidR="00F41564" w:rsidRPr="00D523F4" w:rsidRDefault="00F41564" w:rsidP="00D523F4">
            <w:pPr>
              <w:spacing w:before="120" w:after="120" w:line="240" w:lineRule="atLeast"/>
              <w:rPr>
                <w:sz w:val="20"/>
                <w:lang w:val="en-US"/>
              </w:rPr>
            </w:pPr>
            <w:r w:rsidRPr="00D523F4">
              <w:rPr>
                <w:sz w:val="20"/>
                <w:lang w:val="en-US"/>
              </w:rPr>
              <w:t>2020</w:t>
            </w:r>
          </w:p>
        </w:tc>
        <w:tc>
          <w:tcPr>
            <w:tcW w:w="2405" w:type="dxa"/>
            <w:noWrap/>
            <w:hideMark/>
          </w:tcPr>
          <w:p w14:paraId="53F75DF0" w14:textId="77777777" w:rsidR="00F41564" w:rsidRPr="00D523F4" w:rsidRDefault="00F41564" w:rsidP="00D523F4">
            <w:pPr>
              <w:spacing w:before="120" w:after="120" w:line="240" w:lineRule="atLeast"/>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 xml:space="preserve">$4,820,841.00 </w:t>
            </w:r>
          </w:p>
        </w:tc>
        <w:tc>
          <w:tcPr>
            <w:tcW w:w="2405" w:type="dxa"/>
            <w:noWrap/>
            <w:vAlign w:val="center"/>
            <w:hideMark/>
          </w:tcPr>
          <w:p w14:paraId="53DBB12E" w14:textId="78ED0803"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$1,311,552.00</w:t>
            </w:r>
          </w:p>
        </w:tc>
        <w:tc>
          <w:tcPr>
            <w:tcW w:w="2137" w:type="dxa"/>
            <w:noWrap/>
            <w:vAlign w:val="center"/>
            <w:hideMark/>
          </w:tcPr>
          <w:p w14:paraId="2E290841" w14:textId="77777777" w:rsidR="00F41564" w:rsidRPr="00D523F4" w:rsidRDefault="00F41564" w:rsidP="00D523F4">
            <w:pPr>
              <w:spacing w:before="120" w:after="120" w:line="240" w:lineRule="atLeast"/>
              <w:jc w:val="center"/>
              <w:cnfStyle w:val="000000000000" w:firstRow="0" w:lastRow="0" w:firstColumn="0" w:lastColumn="0" w:oddVBand="0" w:evenVBand="0" w:oddHBand="0" w:evenHBand="0" w:firstRowFirstColumn="0" w:firstRowLastColumn="0" w:lastRowFirstColumn="0" w:lastRowLastColumn="0"/>
              <w:rPr>
                <w:sz w:val="20"/>
                <w:lang w:val="en-US"/>
              </w:rPr>
            </w:pPr>
            <w:r w:rsidRPr="00D523F4">
              <w:rPr>
                <w:sz w:val="20"/>
                <w:lang w:val="en-US"/>
              </w:rPr>
              <w:t>27.21%</w:t>
            </w:r>
          </w:p>
        </w:tc>
      </w:tr>
    </w:tbl>
    <w:p w14:paraId="48753323" w14:textId="77777777" w:rsidR="00AB6872" w:rsidRDefault="00D523F4" w:rsidP="00344531">
      <w:pPr>
        <w:keepNext/>
      </w:pPr>
      <w:r>
        <w:rPr>
          <w:noProof/>
        </w:rPr>
        <w:lastRenderedPageBreak/>
        <w:drawing>
          <wp:inline distT="0" distB="0" distL="0" distR="0" wp14:anchorId="50AFBFA4" wp14:editId="53B78D98">
            <wp:extent cx="6102000" cy="3866400"/>
            <wp:effectExtent l="0" t="0" r="0" b="1270"/>
            <wp:docPr id="704548326" name="Picture 704548326" descr=" Outdoor stairs with clothes hanging from the rails.  Includes the signs Australian Aid and Camp 13 Block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48326" name="Picture 704548326" descr=" Outdoor stairs with clothes hanging from the rails.  Includes the signs Australian Aid and Camp 13 Block B."/>
                    <pic:cNvPicPr/>
                  </pic:nvPicPr>
                  <pic:blipFill rotWithShape="1">
                    <a:blip r:embed="rId33"/>
                    <a:srcRect t="23472" b="29005"/>
                    <a:stretch/>
                  </pic:blipFill>
                  <pic:spPr bwMode="auto">
                    <a:xfrm>
                      <a:off x="0" y="0"/>
                      <a:ext cx="6102000" cy="3866400"/>
                    </a:xfrm>
                    <a:prstGeom prst="rect">
                      <a:avLst/>
                    </a:prstGeom>
                    <a:ln>
                      <a:noFill/>
                    </a:ln>
                    <a:extLst>
                      <a:ext uri="{53640926-AAD7-44D8-BBD7-CCE9431645EC}">
                        <a14:shadowObscured xmlns:a14="http://schemas.microsoft.com/office/drawing/2010/main"/>
                      </a:ext>
                    </a:extLst>
                  </pic:spPr>
                </pic:pic>
              </a:graphicData>
            </a:graphic>
          </wp:inline>
        </w:drawing>
      </w:r>
    </w:p>
    <w:p w14:paraId="15672007" w14:textId="3F74AD73" w:rsidR="00D523F4" w:rsidRDefault="00AB6872" w:rsidP="00344531">
      <w:pPr>
        <w:pStyle w:val="Caption"/>
        <w:jc w:val="left"/>
        <w:rPr>
          <w:sz w:val="22"/>
          <w:szCs w:val="22"/>
        </w:rPr>
      </w:pPr>
      <w:r w:rsidRPr="141282BA">
        <w:rPr>
          <w:sz w:val="22"/>
          <w:szCs w:val="22"/>
        </w:rPr>
        <w:t xml:space="preserve">Figure </w:t>
      </w:r>
      <w:r w:rsidR="00B468D2" w:rsidRPr="141282BA">
        <w:rPr>
          <w:sz w:val="22"/>
          <w:szCs w:val="22"/>
        </w:rPr>
        <w:t>16</w:t>
      </w:r>
      <w:r w:rsidRPr="141282BA">
        <w:rPr>
          <w:sz w:val="22"/>
          <w:szCs w:val="22"/>
        </w:rPr>
        <w:t xml:space="preserve">: AHP DRR interventions in </w:t>
      </w:r>
      <w:r w:rsidR="22E11CCF" w:rsidRPr="141282BA">
        <w:rPr>
          <w:sz w:val="22"/>
          <w:szCs w:val="22"/>
        </w:rPr>
        <w:t>C</w:t>
      </w:r>
      <w:r w:rsidRPr="141282BA">
        <w:rPr>
          <w:sz w:val="22"/>
          <w:szCs w:val="22"/>
        </w:rPr>
        <w:t>amp 13</w:t>
      </w:r>
    </w:p>
    <w:p w14:paraId="2AD52A8A" w14:textId="7756061A" w:rsidR="00F41564" w:rsidRDefault="3A7CE908" w:rsidP="008639A5">
      <w:pPr>
        <w:pStyle w:val="Heading2"/>
        <w:numPr>
          <w:ilvl w:val="0"/>
          <w:numId w:val="0"/>
        </w:numPr>
        <w:ind w:left="576" w:hanging="576"/>
        <w:rPr>
          <w:sz w:val="22"/>
          <w:szCs w:val="22"/>
        </w:rPr>
      </w:pPr>
      <w:bookmarkStart w:id="41" w:name="_Toc153804729"/>
      <w:r>
        <w:t xml:space="preserve">3.4 </w:t>
      </w:r>
      <w:r w:rsidR="00F41564" w:rsidRPr="00F3528E">
        <w:t>Criterion 4: Inclusion</w:t>
      </w:r>
      <w:bookmarkEnd w:id="41"/>
    </w:p>
    <w:tbl>
      <w:tblPr>
        <w:tblStyle w:val="TTMainTable"/>
        <w:tblW w:w="5625" w:type="dxa"/>
        <w:tblBorders>
          <w:top w:val="none" w:sz="0" w:space="0" w:color="auto"/>
          <w:bottom w:val="none" w:sz="0" w:space="0" w:color="auto"/>
          <w:insideH w:val="none" w:sz="0" w:space="0" w:color="auto"/>
        </w:tblBorders>
        <w:tblLook w:val="04A0" w:firstRow="1" w:lastRow="0" w:firstColumn="1" w:lastColumn="0" w:noHBand="0" w:noVBand="1"/>
      </w:tblPr>
      <w:tblGrid>
        <w:gridCol w:w="3810"/>
        <w:gridCol w:w="1815"/>
      </w:tblGrid>
      <w:tr w:rsidR="00F41564" w:rsidRPr="000F70EE" w14:paraId="127EFD0F" w14:textId="77777777" w:rsidTr="2D4241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0" w:type="dxa"/>
            <w:shd w:val="clear" w:color="auto" w:fill="D9D9D9" w:themeFill="background1" w:themeFillShade="D9"/>
          </w:tcPr>
          <w:p w14:paraId="36170ED6" w14:textId="77777777" w:rsidR="00F41564" w:rsidRPr="000F70EE" w:rsidRDefault="00F41564" w:rsidP="000F70EE">
            <w:pPr>
              <w:tabs>
                <w:tab w:val="left" w:pos="960"/>
              </w:tabs>
              <w:spacing w:before="120" w:after="120"/>
              <w:rPr>
                <w:b w:val="0"/>
                <w:color w:val="000000" w:themeColor="text2"/>
                <w:sz w:val="24"/>
                <w:szCs w:val="24"/>
              </w:rPr>
            </w:pPr>
            <w:r w:rsidRPr="27FCDC54">
              <w:rPr>
                <w:color w:val="000000" w:themeColor="text2"/>
                <w:sz w:val="24"/>
                <w:szCs w:val="24"/>
              </w:rPr>
              <w:t xml:space="preserve">Elements </w:t>
            </w:r>
          </w:p>
        </w:tc>
        <w:tc>
          <w:tcPr>
            <w:tcW w:w="1815" w:type="dxa"/>
            <w:shd w:val="clear" w:color="auto" w:fill="D9D9D9" w:themeFill="background1" w:themeFillShade="D9"/>
            <w:vAlign w:val="center"/>
          </w:tcPr>
          <w:p w14:paraId="2DA0F25F" w14:textId="15FA676D" w:rsidR="00F41564" w:rsidRPr="000F70EE" w:rsidRDefault="00F41564" w:rsidP="00E307CB">
            <w:pPr>
              <w:tabs>
                <w:tab w:val="left" w:pos="960"/>
              </w:tabs>
              <w:spacing w:before="120" w:after="120"/>
              <w:cnfStyle w:val="100000000000" w:firstRow="1" w:lastRow="0" w:firstColumn="0" w:lastColumn="0" w:oddVBand="0" w:evenVBand="0" w:oddHBand="0" w:evenHBand="0" w:firstRowFirstColumn="0" w:firstRowLastColumn="0" w:lastRowFirstColumn="0" w:lastRowLastColumn="0"/>
              <w:rPr>
                <w:b w:val="0"/>
                <w:color w:val="000000" w:themeColor="text2"/>
                <w:sz w:val="24"/>
                <w:szCs w:val="24"/>
              </w:rPr>
            </w:pPr>
            <w:r w:rsidRPr="2D4241E8">
              <w:rPr>
                <w:color w:val="000000" w:themeColor="text2"/>
                <w:sz w:val="24"/>
                <w:szCs w:val="24"/>
              </w:rPr>
              <w:t>Rating</w:t>
            </w:r>
          </w:p>
        </w:tc>
      </w:tr>
      <w:tr w:rsidR="00F41564" w:rsidRPr="000F70EE" w14:paraId="57C2C9F0" w14:textId="77777777" w:rsidTr="2D4241E8">
        <w:tc>
          <w:tcPr>
            <w:cnfStyle w:val="001000000000" w:firstRow="0" w:lastRow="0" w:firstColumn="1" w:lastColumn="0" w:oddVBand="0" w:evenVBand="0" w:oddHBand="0" w:evenHBand="0" w:firstRowFirstColumn="0" w:firstRowLastColumn="0" w:lastRowFirstColumn="0" w:lastRowLastColumn="0"/>
            <w:tcW w:w="3810" w:type="dxa"/>
            <w:vAlign w:val="center"/>
          </w:tcPr>
          <w:p w14:paraId="2FDA125A" w14:textId="691DD567" w:rsidR="00F41564" w:rsidRPr="00E1580B" w:rsidRDefault="00F41564" w:rsidP="00D17BC8">
            <w:pPr>
              <w:spacing w:before="120" w:after="100"/>
              <w:rPr>
                <w:b w:val="0"/>
                <w:sz w:val="20"/>
                <w:lang w:eastAsia="en-AU"/>
              </w:rPr>
            </w:pPr>
            <w:r w:rsidRPr="00E1580B">
              <w:rPr>
                <w:sz w:val="20"/>
                <w:lang w:eastAsia="en-AU"/>
              </w:rPr>
              <w:t xml:space="preserve">People with disability </w:t>
            </w:r>
          </w:p>
        </w:tc>
        <w:tc>
          <w:tcPr>
            <w:tcW w:w="1815" w:type="dxa"/>
            <w:vAlign w:val="center"/>
          </w:tcPr>
          <w:p w14:paraId="5BFEC46F" w14:textId="5FF6A40A" w:rsidR="00F41564" w:rsidRPr="00E1580B" w:rsidRDefault="6633AF10" w:rsidP="00E307CB">
            <w:pPr>
              <w:tabs>
                <w:tab w:val="left" w:pos="960"/>
              </w:tabs>
              <w:spacing w:before="120" w:after="100"/>
              <w:cnfStyle w:val="000000000000" w:firstRow="0" w:lastRow="0" w:firstColumn="0" w:lastColumn="0" w:oddVBand="0" w:evenVBand="0" w:oddHBand="0" w:evenHBand="0" w:firstRowFirstColumn="0" w:firstRowLastColumn="0" w:lastRowFirstColumn="0" w:lastRowLastColumn="0"/>
              <w:rPr>
                <w:b/>
                <w:sz w:val="20"/>
              </w:rPr>
            </w:pPr>
            <w:r w:rsidRPr="00E1580B">
              <w:rPr>
                <w:b/>
                <w:sz w:val="20"/>
              </w:rPr>
              <w:t>CONDUCIVE</w:t>
            </w:r>
          </w:p>
        </w:tc>
      </w:tr>
      <w:tr w:rsidR="00F41564" w:rsidRPr="000F70EE" w14:paraId="0D886DED" w14:textId="77777777" w:rsidTr="2D4241E8">
        <w:tc>
          <w:tcPr>
            <w:cnfStyle w:val="001000000000" w:firstRow="0" w:lastRow="0" w:firstColumn="1" w:lastColumn="0" w:oddVBand="0" w:evenVBand="0" w:oddHBand="0" w:evenHBand="0" w:firstRowFirstColumn="0" w:firstRowLastColumn="0" w:lastRowFirstColumn="0" w:lastRowLastColumn="0"/>
            <w:tcW w:w="3810" w:type="dxa"/>
            <w:vAlign w:val="center"/>
          </w:tcPr>
          <w:p w14:paraId="69B42A3C" w14:textId="12ADEB47" w:rsidR="00F41564" w:rsidRPr="00E1580B" w:rsidRDefault="00F41564" w:rsidP="00D17BC8">
            <w:pPr>
              <w:spacing w:before="100" w:after="100"/>
              <w:rPr>
                <w:b w:val="0"/>
                <w:sz w:val="20"/>
                <w:lang w:eastAsia="en-AU"/>
              </w:rPr>
            </w:pPr>
            <w:r w:rsidRPr="00E1580B">
              <w:rPr>
                <w:sz w:val="20"/>
                <w:lang w:eastAsia="en-AU"/>
              </w:rPr>
              <w:t xml:space="preserve">Women and adolescent girls </w:t>
            </w:r>
          </w:p>
        </w:tc>
        <w:tc>
          <w:tcPr>
            <w:tcW w:w="1815" w:type="dxa"/>
            <w:vAlign w:val="center"/>
          </w:tcPr>
          <w:p w14:paraId="3FC5422C" w14:textId="6C3130D9" w:rsidR="00F41564" w:rsidRPr="00E1580B" w:rsidRDefault="6B669DAF" w:rsidP="624F6795">
            <w:pPr>
              <w:tabs>
                <w:tab w:val="left" w:pos="960"/>
              </w:tabs>
              <w:spacing w:before="120" w:after="100"/>
              <w:cnfStyle w:val="000000000000" w:firstRow="0" w:lastRow="0" w:firstColumn="0" w:lastColumn="0" w:oddVBand="0" w:evenVBand="0" w:oddHBand="0" w:evenHBand="0" w:firstRowFirstColumn="0" w:firstRowLastColumn="0" w:lastRowFirstColumn="0" w:lastRowLastColumn="0"/>
              <w:rPr>
                <w:b/>
                <w:sz w:val="20"/>
              </w:rPr>
            </w:pPr>
            <w:r w:rsidRPr="00E1580B">
              <w:rPr>
                <w:b/>
                <w:sz w:val="20"/>
              </w:rPr>
              <w:t>CONDUCIVE</w:t>
            </w:r>
          </w:p>
        </w:tc>
      </w:tr>
      <w:tr w:rsidR="00F41564" w:rsidRPr="000F70EE" w14:paraId="758DC94A" w14:textId="77777777" w:rsidTr="2D4241E8">
        <w:tc>
          <w:tcPr>
            <w:cnfStyle w:val="001000000000" w:firstRow="0" w:lastRow="0" w:firstColumn="1" w:lastColumn="0" w:oddVBand="0" w:evenVBand="0" w:oddHBand="0" w:evenHBand="0" w:firstRowFirstColumn="0" w:firstRowLastColumn="0" w:lastRowFirstColumn="0" w:lastRowLastColumn="0"/>
            <w:tcW w:w="3810" w:type="dxa"/>
            <w:vAlign w:val="center"/>
          </w:tcPr>
          <w:p w14:paraId="4EAC917B" w14:textId="47BC2DD1" w:rsidR="00F41564" w:rsidRPr="00E1580B" w:rsidRDefault="00F41564" w:rsidP="00D17BC8">
            <w:pPr>
              <w:spacing w:before="100" w:after="100"/>
              <w:rPr>
                <w:b w:val="0"/>
                <w:sz w:val="20"/>
                <w:lang w:eastAsia="en-AU"/>
              </w:rPr>
            </w:pPr>
            <w:r w:rsidRPr="00E1580B">
              <w:rPr>
                <w:sz w:val="20"/>
                <w:lang w:eastAsia="en-AU"/>
              </w:rPr>
              <w:t xml:space="preserve">Youth </w:t>
            </w:r>
          </w:p>
        </w:tc>
        <w:tc>
          <w:tcPr>
            <w:tcW w:w="1815" w:type="dxa"/>
            <w:vAlign w:val="center"/>
          </w:tcPr>
          <w:p w14:paraId="4D55F466" w14:textId="3BA09C7F" w:rsidR="00F41564" w:rsidRPr="00E1580B" w:rsidRDefault="17A97266" w:rsidP="624F6795">
            <w:pPr>
              <w:tabs>
                <w:tab w:val="left" w:pos="960"/>
              </w:tabs>
              <w:spacing w:before="120" w:after="100"/>
              <w:cnfStyle w:val="000000000000" w:firstRow="0" w:lastRow="0" w:firstColumn="0" w:lastColumn="0" w:oddVBand="0" w:evenVBand="0" w:oddHBand="0" w:evenHBand="0" w:firstRowFirstColumn="0" w:firstRowLastColumn="0" w:lastRowFirstColumn="0" w:lastRowLastColumn="0"/>
              <w:rPr>
                <w:b/>
                <w:sz w:val="20"/>
              </w:rPr>
            </w:pPr>
            <w:r w:rsidRPr="00E1580B">
              <w:rPr>
                <w:b/>
                <w:sz w:val="20"/>
              </w:rPr>
              <w:t>CONDUCIVE</w:t>
            </w:r>
          </w:p>
        </w:tc>
      </w:tr>
      <w:tr w:rsidR="00F41564" w:rsidRPr="000F70EE" w14:paraId="79A3CC4D" w14:textId="77777777" w:rsidTr="2D4241E8">
        <w:tc>
          <w:tcPr>
            <w:cnfStyle w:val="001000000000" w:firstRow="0" w:lastRow="0" w:firstColumn="1" w:lastColumn="0" w:oddVBand="0" w:evenVBand="0" w:oddHBand="0" w:evenHBand="0" w:firstRowFirstColumn="0" w:firstRowLastColumn="0" w:lastRowFirstColumn="0" w:lastRowLastColumn="0"/>
            <w:tcW w:w="3810" w:type="dxa"/>
            <w:vAlign w:val="center"/>
          </w:tcPr>
          <w:p w14:paraId="5B700CB9" w14:textId="77777777" w:rsidR="00F41564" w:rsidRPr="00E1580B" w:rsidRDefault="00F41564" w:rsidP="00D17BC8">
            <w:pPr>
              <w:tabs>
                <w:tab w:val="left" w:pos="960"/>
              </w:tabs>
              <w:spacing w:before="100" w:after="100"/>
              <w:rPr>
                <w:b w:val="0"/>
                <w:sz w:val="20"/>
              </w:rPr>
            </w:pPr>
            <w:r w:rsidRPr="00E1580B">
              <w:rPr>
                <w:sz w:val="20"/>
              </w:rPr>
              <w:t xml:space="preserve">Child protection  </w:t>
            </w:r>
          </w:p>
        </w:tc>
        <w:tc>
          <w:tcPr>
            <w:tcW w:w="1815" w:type="dxa"/>
            <w:vAlign w:val="center"/>
          </w:tcPr>
          <w:p w14:paraId="74A50453" w14:textId="592B4DDD" w:rsidR="00F41564" w:rsidRPr="00E1580B" w:rsidRDefault="33E7E0DC" w:rsidP="624F6795">
            <w:pPr>
              <w:tabs>
                <w:tab w:val="left" w:pos="960"/>
              </w:tabs>
              <w:spacing w:before="120" w:after="100"/>
              <w:cnfStyle w:val="000000000000" w:firstRow="0" w:lastRow="0" w:firstColumn="0" w:lastColumn="0" w:oddVBand="0" w:evenVBand="0" w:oddHBand="0" w:evenHBand="0" w:firstRowFirstColumn="0" w:firstRowLastColumn="0" w:lastRowFirstColumn="0" w:lastRowLastColumn="0"/>
              <w:rPr>
                <w:b/>
                <w:sz w:val="20"/>
              </w:rPr>
            </w:pPr>
            <w:r w:rsidRPr="00E1580B">
              <w:rPr>
                <w:b/>
                <w:sz w:val="20"/>
              </w:rPr>
              <w:t>CONDUCIVE</w:t>
            </w:r>
          </w:p>
        </w:tc>
      </w:tr>
    </w:tbl>
    <w:p w14:paraId="6EF74B4C" w14:textId="308BFEDF" w:rsidR="00F41564" w:rsidRDefault="00F41564" w:rsidP="00344531">
      <w:bookmarkStart w:id="42" w:name="_Hlk138146010"/>
      <w:r>
        <w:t xml:space="preserve">AHP in Bangladesh has demonstrated strong practice and results in inclusive programming, with evidence of mainstreamed and targeted activities related to </w:t>
      </w:r>
      <w:r w:rsidR="00C55175">
        <w:t>GEDSI</w:t>
      </w:r>
      <w:r>
        <w:t xml:space="preserve"> across outcome areas and partners. Overall, AHP in Bangladesh reached more women than men: 252,523 men and 303,476 women by </w:t>
      </w:r>
      <w:r w:rsidR="00D0272E">
        <w:t xml:space="preserve">the </w:t>
      </w:r>
      <w:r>
        <w:t xml:space="preserve">end </w:t>
      </w:r>
      <w:r w:rsidR="00D0272E">
        <w:t xml:space="preserve">of </w:t>
      </w:r>
      <w:r>
        <w:t>2022</w:t>
      </w:r>
      <w:r w:rsidR="00F01CAE">
        <w:t xml:space="preserve"> (AHP </w:t>
      </w:r>
      <w:r w:rsidR="00FE0EF2">
        <w:t xml:space="preserve">annual </w:t>
      </w:r>
      <w:r w:rsidR="00F01CAE">
        <w:t>reporting)</w:t>
      </w:r>
      <w:r>
        <w:t xml:space="preserve">. The consortium model made a clear impact on the priority and quality of this work, particularly in the area of </w:t>
      </w:r>
      <w:r w:rsidR="00C55175">
        <w:t>d</w:t>
      </w:r>
      <w:r>
        <w:t xml:space="preserve">isability </w:t>
      </w:r>
      <w:r w:rsidR="00C55175">
        <w:t>i</w:t>
      </w:r>
      <w:r>
        <w:t>nclusion, with CBM</w:t>
      </w:r>
      <w:r w:rsidR="008612D0">
        <w:t>-CDD</w:t>
      </w:r>
      <w:r>
        <w:t xml:space="preserve"> providing strategic leadership and technical support to multiple partners. The evaluation did find cases of individuals or households who were excluded from support, notably orphans</w:t>
      </w:r>
      <w:r w:rsidR="000C2504">
        <w:t>,</w:t>
      </w:r>
      <w:r>
        <w:t xml:space="preserve"> and in some areas, </w:t>
      </w:r>
      <w:r w:rsidR="00ED74F6">
        <w:t>widows</w:t>
      </w:r>
      <w:r w:rsidR="00ED74F6">
        <w:rPr>
          <w:rStyle w:val="CommentReference"/>
        </w:rPr>
        <w:t>.</w:t>
      </w:r>
      <w:r w:rsidR="00ED74F6">
        <w:t xml:space="preserve"> </w:t>
      </w:r>
      <w:r w:rsidR="00ED74F6" w:rsidRPr="005F24D6">
        <w:t>While there may be various reasons, key issues identified include</w:t>
      </w:r>
      <w:r w:rsidR="004A7DF4">
        <w:t>d</w:t>
      </w:r>
      <w:r w:rsidR="00ED74F6" w:rsidRPr="005F24D6">
        <w:t xml:space="preserve"> individuals not meeting the age criteria, not residing within the designated catchment area, or not being present during the beneficiary selection process.</w:t>
      </w:r>
      <w:r w:rsidR="00ED74F6">
        <w:t xml:space="preserve"> </w:t>
      </w:r>
      <w:r>
        <w:t xml:space="preserve">However, AHP partners were successfully using targeted approaches in both refugee and host communities for vulnerable groups including (but not limited to) women, people with disabilities, young men, adolescent girls, elderly women and men, transgender </w:t>
      </w:r>
      <w:r w:rsidR="00A83846">
        <w:t>people,</w:t>
      </w:r>
      <w:r>
        <w:t xml:space="preserve"> and children. </w:t>
      </w:r>
    </w:p>
    <w:p w14:paraId="3BA7FD2E" w14:textId="77777777" w:rsidR="0046785F" w:rsidRDefault="0046785F">
      <w:r>
        <w:br w:type="page"/>
      </w:r>
    </w:p>
    <w:p w14:paraId="3C43EDBB" w14:textId="06682A98" w:rsidR="00670F5B" w:rsidRPr="00E95617" w:rsidRDefault="00670F5B" w:rsidP="00E95617">
      <w:pPr>
        <w:spacing w:before="360"/>
        <w:rPr>
          <w:b/>
          <w:bCs/>
        </w:rPr>
      </w:pPr>
      <w:r w:rsidRPr="001153EA">
        <w:rPr>
          <w:b/>
          <w:bCs/>
        </w:rPr>
        <w:lastRenderedPageBreak/>
        <w:t xml:space="preserve">Figure </w:t>
      </w:r>
      <w:r w:rsidR="00D90099">
        <w:rPr>
          <w:b/>
          <w:bCs/>
        </w:rPr>
        <w:t>1</w:t>
      </w:r>
      <w:r w:rsidR="00022BE2">
        <w:rPr>
          <w:b/>
          <w:bCs/>
        </w:rPr>
        <w:t>7</w:t>
      </w:r>
      <w:r w:rsidRPr="001153EA">
        <w:rPr>
          <w:b/>
          <w:bCs/>
        </w:rPr>
        <w:t>. Perception</w:t>
      </w:r>
      <w:r>
        <w:rPr>
          <w:b/>
          <w:bCs/>
        </w:rPr>
        <w:t xml:space="preserve"> of affected people about </w:t>
      </w:r>
      <w:r w:rsidR="003E6210">
        <w:rPr>
          <w:b/>
          <w:bCs/>
        </w:rPr>
        <w:t>improvement</w:t>
      </w:r>
      <w:r w:rsidR="00C15F69">
        <w:rPr>
          <w:b/>
          <w:bCs/>
        </w:rPr>
        <w:t>s</w:t>
      </w:r>
      <w:r w:rsidR="003E6210">
        <w:rPr>
          <w:b/>
          <w:bCs/>
        </w:rPr>
        <w:t xml:space="preserve"> and </w:t>
      </w:r>
      <w:r w:rsidR="00C15F69">
        <w:rPr>
          <w:b/>
          <w:bCs/>
        </w:rPr>
        <w:t>women and girl</w:t>
      </w:r>
    </w:p>
    <w:p w14:paraId="029B8459" w14:textId="27EC82F7" w:rsidR="00862B6B" w:rsidRPr="005F1A81" w:rsidRDefault="00862B6B" w:rsidP="00D17BC8">
      <w:pPr>
        <w:spacing w:before="240" w:line="240" w:lineRule="atLeast"/>
      </w:pPr>
      <w:r w:rsidRPr="005F1A81">
        <w:rPr>
          <w:noProof/>
        </w:rPr>
        <w:drawing>
          <wp:inline distT="0" distB="0" distL="0" distR="0" wp14:anchorId="37691433" wp14:editId="48317708">
            <wp:extent cx="6123600" cy="2386800"/>
            <wp:effectExtent l="0" t="0" r="0" b="0"/>
            <wp:docPr id="2070875070" name="Picture 2070875070" descr="Two pie graphs side by side. The first is titled 'To what extent have AHP activities created opportunities for girl/women with a disability.  Dire 5.13% No opportunities created, negative influence from AHP. Conducive 79.15% Significant improvement in safety and security. Problematic 19.37% Limited or no opportunities created. Neutral 12.17% Uncertain about opportunities created by AHP.  Thriveable 7.20% AHP has created sustainable opportunities and development. I don't know.&#10;&#10;The pie graph beside on the right is titled To what extent does AHP improve your situation?  Problematic 4.68% Limited or no improvement from AHP. Dire 1.03% No improvement or negative influence from AHP. Conducive 45.54% AHP has made significant improvements in my life. Thriveable 42.33% AHP has made important and sustainable improvements in my life.  Neutral 6.4% Uncertain about improvement from AH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75070" name="Picture 2070875070" descr="Two pie graphs side by side. The first is titled 'To what extent have AHP activities created opportunities for girl/women with a disability.  Dire 5.13% No opportunities created, negative influence from AHP. Conducive 79.15% Significant improvement in safety and security. Problematic 19.37% Limited or no opportunities created. Neutral 12.17% Uncertain about opportunities created by AHP.  Thriveable 7.20% AHP has created sustainable opportunities and development. I don't know.&#10;&#10;The pie graph beside on the right is titled To what extent does AHP improve your situation?  Problematic 4.68% Limited or no improvement from AHP. Dire 1.03% No improvement or negative influence from AHP. Conducive 45.54% AHP has made significant improvements in my life. Thriveable 42.33% AHP has made important and sustainable improvements in my life.  Neutral 6.4% Uncertain about improvement from AHP. "/>
                    <pic:cNvPicPr/>
                  </pic:nvPicPr>
                  <pic:blipFill>
                    <a:blip r:embed="rId34"/>
                    <a:stretch>
                      <a:fillRect/>
                    </a:stretch>
                  </pic:blipFill>
                  <pic:spPr>
                    <a:xfrm>
                      <a:off x="0" y="0"/>
                      <a:ext cx="6123600" cy="2386800"/>
                    </a:xfrm>
                    <a:prstGeom prst="rect">
                      <a:avLst/>
                    </a:prstGeom>
                  </pic:spPr>
                </pic:pic>
              </a:graphicData>
            </a:graphic>
          </wp:inline>
        </w:drawing>
      </w:r>
    </w:p>
    <w:p w14:paraId="0EF05385" w14:textId="7E7FF32C" w:rsidR="00AC229F" w:rsidRPr="005F1A81" w:rsidRDefault="00AC229F" w:rsidP="00AC229F">
      <w:r w:rsidRPr="005F1A81">
        <w:t xml:space="preserve">Regarding </w:t>
      </w:r>
      <w:r w:rsidR="00D0272E">
        <w:t>creating</w:t>
      </w:r>
      <w:r w:rsidRPr="005F1A81">
        <w:t xml:space="preserve"> opportunities for girls/women with disabilities, a significant majority (79%) of </w:t>
      </w:r>
      <w:r w:rsidR="00C22835" w:rsidRPr="005F1A81">
        <w:t xml:space="preserve">Rohingya </w:t>
      </w:r>
      <w:r w:rsidRPr="005F1A81">
        <w:t>respondents found AHP activities conducive, indicating that favourable conditions have been established for creating opportunities. Additionally, a notable proportion (7%) reported a thriving effect, suggesting that AHP has resulted in substantial opportunities for this group. However, there are concerns raised by 19% of respondents, indicating limitations and limited opportunities, while 5% described the situation as dire, implying severe challenges and a lack of opportunities. Addressing these concerns and increasing opportunities for girls/women with disabilities will be vital for further progress.</w:t>
      </w:r>
    </w:p>
    <w:p w14:paraId="2D14867D" w14:textId="0D2C7B39" w:rsidR="00AC229F" w:rsidRDefault="00D0272E" w:rsidP="005F1A81">
      <w:r>
        <w:t>Regarding</w:t>
      </w:r>
      <w:r w:rsidR="00AC229F" w:rsidRPr="005F1A81">
        <w:t xml:space="preserve"> the overall improvement brought about by AHP, responses were diverse. A considerable percentage (45%) of respondents found AHP conducive, indicating a positive impact on their situations. Furthermore, 42% reported a thriving effect, suggesting significant improvements from AHP activities. However, a small proportion (4%) indicated problematic, indicating some challenges or limitations in the improvement experienced. Additionally, 1% described the situation as dire, highlighting a critical and urgent need for attention. It is important to address these challenges and ensure that AHP programs continue to drive positive and sustainable improvements in the lives of the beneficiaries.</w:t>
      </w:r>
    </w:p>
    <w:p w14:paraId="2010909B" w14:textId="4CCF9956" w:rsidR="00F41564" w:rsidRDefault="00F41564" w:rsidP="00D17BC8">
      <w:pPr>
        <w:spacing w:line="240" w:lineRule="atLeast"/>
      </w:pPr>
      <w:r>
        <w:t xml:space="preserve">There is a clear need for ongoing efforts in this area, both to address the large number and significant needs of vulnerable groups within the refugee and host communities and to build on and strengthen </w:t>
      </w:r>
      <w:r w:rsidR="00D0272E">
        <w:t xml:space="preserve">the </w:t>
      </w:r>
      <w:r>
        <w:t xml:space="preserve">capacities of agencies to support this long-term and complex area of effort. The quality and depth of effort in terms of GEDSI did vary across partners, with more transformative approaches visible in NGOs who have been developing their capacities in these areas for many years, such as CARE and Oxfam. For some others, GEDSI is ‘new’, and it is significant that some local organisations are implementing inclusive programming for the first time. </w:t>
      </w:r>
    </w:p>
    <w:p w14:paraId="3A254194" w14:textId="4150EA72" w:rsidR="0059668B" w:rsidRPr="00B57C51" w:rsidRDefault="78F3B288"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"If someone said Oxfam would close it would be very hurtful. The project on gender needs to continue. Oxfam protects the women. The women would die if Oxfam were not there." (Interview 11)</w:t>
      </w:r>
    </w:p>
    <w:p w14:paraId="368856A9" w14:textId="0BB7589F" w:rsidR="00F41564" w:rsidRDefault="00F41564" w:rsidP="00D17BC8">
      <w:pPr>
        <w:spacing w:line="240" w:lineRule="atLeast"/>
      </w:pPr>
      <w:r>
        <w:t xml:space="preserve">The needs are enormous, with significant structural, </w:t>
      </w:r>
      <w:r w:rsidR="00A83846">
        <w:t>cultural,</w:t>
      </w:r>
      <w:r>
        <w:t xml:space="preserve"> and practical barriers undermining the rights of those marginalised due to gender and disability. Stigma plays a large role in the exclusion of people with disability in this context, and so does the mountainous terrain of Cox’s Bazar and the lack of services. Gender equality is undermined by social and religious values that restrict women and girls’ potential to access services and realise their </w:t>
      </w:r>
      <w:r w:rsidR="00A016B5">
        <w:t>rights and</w:t>
      </w:r>
      <w:r>
        <w:t xml:space="preserve"> repress gender diversity. </w:t>
      </w:r>
    </w:p>
    <w:p w14:paraId="27716EC2" w14:textId="7FE3D239" w:rsidR="00F41564" w:rsidRDefault="00F41564" w:rsidP="00D17BC8">
      <w:pPr>
        <w:spacing w:after="240" w:line="240" w:lineRule="atLeast"/>
      </w:pPr>
      <w:r>
        <w:t xml:space="preserve">Activities promoting participation and empowerment of these vulnerable groups </w:t>
      </w:r>
      <w:r w:rsidR="00D0272E">
        <w:t>have</w:t>
      </w:r>
      <w:r>
        <w:t xml:space="preserve"> created sustainable change by strengthening skills, knowledge and confidence </w:t>
      </w:r>
      <w:r w:rsidR="00D0272E">
        <w:t>among</w:t>
      </w:r>
      <w:r>
        <w:t xml:space="preserve"> women and people with disability. There is also evidence that attitudes towards people with disability have also changed for the better, although it was not possible for the evaluation to test this in depth. </w:t>
      </w:r>
    </w:p>
    <w:p w14:paraId="0B1B22C9" w14:textId="01905FF2" w:rsidR="522F2E26" w:rsidRPr="00282416" w:rsidRDefault="522F2E26" w:rsidP="6D911E1D">
      <w:pPr>
        <w:spacing w:line="259" w:lineRule="auto"/>
        <w:rPr>
          <w:u w:val="single"/>
        </w:rPr>
      </w:pPr>
      <w:r w:rsidRPr="00282416">
        <w:rPr>
          <w:b/>
          <w:bCs/>
          <w:color w:val="003478" w:themeColor="accent1"/>
          <w:sz w:val="24"/>
          <w:szCs w:val="24"/>
          <w:u w:val="single"/>
        </w:rPr>
        <w:t>Gender Equality</w:t>
      </w:r>
    </w:p>
    <w:p w14:paraId="5F040FCC" w14:textId="259F01ED" w:rsidR="522F2E26" w:rsidRDefault="522F2E26" w:rsidP="6D911E1D">
      <w:pPr>
        <w:rPr>
          <w:b/>
          <w:bCs/>
          <w:sz w:val="24"/>
          <w:szCs w:val="24"/>
        </w:rPr>
      </w:pPr>
      <w:r w:rsidRPr="6D911E1D">
        <w:rPr>
          <w:b/>
          <w:bCs/>
          <w:sz w:val="24"/>
          <w:szCs w:val="24"/>
        </w:rPr>
        <w:lastRenderedPageBreak/>
        <w:t>Rating:</w:t>
      </w:r>
      <w:r>
        <w:tab/>
      </w:r>
      <w:r w:rsidRPr="6D911E1D">
        <w:rPr>
          <w:b/>
          <w:bCs/>
          <w:sz w:val="24"/>
          <w:szCs w:val="24"/>
        </w:rPr>
        <w:t>CONDUCIVE</w:t>
      </w:r>
    </w:p>
    <w:p w14:paraId="08E8BA11" w14:textId="51E5313F" w:rsidR="00540781" w:rsidRDefault="00F41564" w:rsidP="00D17BC8">
      <w:pPr>
        <w:spacing w:line="240" w:lineRule="atLeast"/>
      </w:pPr>
      <w:r>
        <w:t>The evaluation found a wealth of specific examples of women and girls whose lives have been significantly and sustainably improved through the support of AHP partners, and activities tailored to address the needs of women and girls. The design of AHP Bangladesh set the foundation for a strong focus on gender equality through outcome areas that directly address the needs of women and girls, and an emphasis on inclusion across all aspects of the program logic. Protection</w:t>
      </w:r>
      <w:r w:rsidR="00BB0F7B">
        <w:t xml:space="preserve"> and</w:t>
      </w:r>
      <w:r>
        <w:t xml:space="preserve"> health services</w:t>
      </w:r>
      <w:r w:rsidR="00572A72">
        <w:t>,</w:t>
      </w:r>
      <w:r>
        <w:t xml:space="preserve"> including sexual and reproductive health (SRH) and WASH</w:t>
      </w:r>
      <w:r w:rsidR="00572A72">
        <w:t>,</w:t>
      </w:r>
      <w:r>
        <w:t xml:space="preserve"> address specific gendered issues, including gender-based violence. An emphasis on inclusion was also reflected in work on </w:t>
      </w:r>
      <w:r w:rsidR="00E4490A">
        <w:t>EC</w:t>
      </w:r>
      <w:r w:rsidR="006A29CF">
        <w:t>D</w:t>
      </w:r>
      <w:r>
        <w:t xml:space="preserve">, </w:t>
      </w:r>
      <w:r w:rsidR="00576353">
        <w:t>l</w:t>
      </w:r>
      <w:r>
        <w:t xml:space="preserve">ivelihoods activities, leadership and disaster resilience and mitigation activities. The consortium does not appear to have played a strong role in promoting gender equality approaches, with some </w:t>
      </w:r>
      <w:r w:rsidR="000F1D8F">
        <w:t xml:space="preserve">AHP </w:t>
      </w:r>
      <w:r>
        <w:t xml:space="preserve">partners questioning the contribution, and PLAN noting that there were long delays in recruiting for the position of consortium gender adviser, </w:t>
      </w:r>
      <w:r w:rsidR="00D0272E">
        <w:t>partly</w:t>
      </w:r>
      <w:r>
        <w:t xml:space="preserve"> due to </w:t>
      </w:r>
      <w:r w:rsidR="00E4490A">
        <w:t>COVID-19</w:t>
      </w:r>
      <w:r>
        <w:t xml:space="preserve"> impacts. </w:t>
      </w:r>
    </w:p>
    <w:p w14:paraId="0885BEF9" w14:textId="49E4B6B8" w:rsidR="31C3A492" w:rsidRDefault="31C3A492"/>
    <w:p w14:paraId="1B648966" w14:textId="372F5153" w:rsidR="000D5679" w:rsidRPr="00344531" w:rsidRDefault="000D5679" w:rsidP="5F4989B2">
      <w:pPr>
        <w:pBdr>
          <w:top w:val="single" w:sz="4" w:space="4" w:color="000000"/>
          <w:left w:val="single" w:sz="4" w:space="4" w:color="000000"/>
          <w:bottom w:val="single" w:sz="4" w:space="4" w:color="000000"/>
          <w:right w:val="single" w:sz="4" w:space="4" w:color="000000"/>
        </w:pBdr>
        <w:rPr>
          <w:b/>
          <w:color w:val="003478" w:themeColor="accent1"/>
          <w:sz w:val="28"/>
          <w:szCs w:val="28"/>
        </w:rPr>
      </w:pPr>
      <w:r w:rsidRPr="029BD28B">
        <w:rPr>
          <w:b/>
          <w:color w:val="003478" w:themeColor="accent1"/>
          <w:sz w:val="28"/>
          <w:szCs w:val="28"/>
        </w:rPr>
        <w:t>Case Study: Empowering Communities, Gender Equality and Livelihoods</w:t>
      </w:r>
    </w:p>
    <w:p w14:paraId="002CF139" w14:textId="232C2015" w:rsidR="31C3A492" w:rsidRDefault="31C3A492" w:rsidP="5F4989B2">
      <w:pPr>
        <w:pBdr>
          <w:top w:val="single" w:sz="4" w:space="4" w:color="000000"/>
          <w:left w:val="single" w:sz="4" w:space="4" w:color="000000"/>
          <w:bottom w:val="single" w:sz="4" w:space="4" w:color="000000"/>
          <w:right w:val="single" w:sz="4" w:space="4" w:color="000000"/>
        </w:pBdr>
        <w:rPr>
          <w:b/>
          <w:bCs/>
        </w:rPr>
      </w:pPr>
    </w:p>
    <w:p w14:paraId="03340443" w14:textId="77777777" w:rsidR="7EBC5524" w:rsidRDefault="7EBC5524" w:rsidP="5F4989B2">
      <w:pPr>
        <w:pBdr>
          <w:top w:val="single" w:sz="4" w:space="4" w:color="000000"/>
          <w:left w:val="single" w:sz="4" w:space="4" w:color="000000"/>
          <w:bottom w:val="single" w:sz="4" w:space="4" w:color="000000"/>
          <w:right w:val="single" w:sz="4" w:space="4" w:color="000000"/>
        </w:pBdr>
      </w:pPr>
      <w:r w:rsidRPr="31C3A492">
        <w:rPr>
          <w:b/>
          <w:bCs/>
        </w:rPr>
        <w:t>Context:</w:t>
      </w:r>
      <w:r w:rsidRPr="31C3A492">
        <w:t xml:space="preserve"> </w:t>
      </w:r>
    </w:p>
    <w:p w14:paraId="3F7A65A3" w14:textId="6DB75EAD" w:rsidR="7EBC5524" w:rsidRDefault="7EBC5524" w:rsidP="5F4989B2">
      <w:pPr>
        <w:pBdr>
          <w:top w:val="single" w:sz="4" w:space="4" w:color="000000"/>
          <w:left w:val="single" w:sz="4" w:space="4" w:color="000000"/>
          <w:bottom w:val="single" w:sz="4" w:space="4" w:color="000000"/>
          <w:right w:val="single" w:sz="4" w:space="4" w:color="000000"/>
        </w:pBdr>
      </w:pPr>
      <w:r w:rsidRPr="31C3A492">
        <w:t>When the affected population of Rohingya refugees arrived in the camps in 2017, it was marked by dire conditions, including limited access to food, shelter, and medicine, according to one interview participant. Violence and gender-based discrimination were prevalent, hindering basic rights, particularly for women and girls. Initially, the community exhibited little interest towards engaging with Oxfam's activities, posing a challenge to their intervention.</w:t>
      </w:r>
    </w:p>
    <w:p w14:paraId="26BC910A" w14:textId="77777777" w:rsidR="7EBC5524" w:rsidRDefault="7EBC5524" w:rsidP="5F4989B2">
      <w:pPr>
        <w:pBdr>
          <w:top w:val="single" w:sz="4" w:space="4" w:color="000000"/>
          <w:left w:val="single" w:sz="4" w:space="4" w:color="000000"/>
          <w:bottom w:val="single" w:sz="4" w:space="4" w:color="000000"/>
          <w:right w:val="single" w:sz="4" w:space="4" w:color="000000"/>
        </w:pBdr>
      </w:pPr>
      <w:r w:rsidRPr="31C3A492">
        <w:rPr>
          <w:b/>
          <w:bCs/>
        </w:rPr>
        <w:t>Mechanism:</w:t>
      </w:r>
      <w:r w:rsidRPr="31C3A492">
        <w:t xml:space="preserve"> </w:t>
      </w:r>
    </w:p>
    <w:p w14:paraId="0C7524A1" w14:textId="6C88E0C9" w:rsidR="7EBC5524" w:rsidRDefault="7EBC5524" w:rsidP="5F4989B2">
      <w:pPr>
        <w:pBdr>
          <w:top w:val="single" w:sz="4" w:space="4" w:color="000000"/>
          <w:left w:val="single" w:sz="4" w:space="4" w:color="000000"/>
          <w:bottom w:val="single" w:sz="4" w:space="4" w:color="000000"/>
          <w:right w:val="single" w:sz="4" w:space="4" w:color="000000"/>
        </w:pBdr>
      </w:pPr>
      <w:r w:rsidRPr="31C3A492">
        <w:t>The affected people’s journey towards empowerment began with the involvement of community and religious leaders, who played a crucial role in introducing and discussing concepts of gender equality. This was further reinforced by a dedicated female volunteer from Oxfam who provided awareness sessions on gender equality, social justice, and livelihood opportunities. Despite initial resistance from the participants, attending awareness sessions slowly led to a shift in perspective and enhanced interest to engage. Oxfam's approach to tailored sessions for different community members, including children, men, women, religious leaders, and the community leader (</w:t>
      </w:r>
      <w:proofErr w:type="spellStart"/>
      <w:r w:rsidRPr="31C3A492">
        <w:t>mahji</w:t>
      </w:r>
      <w:proofErr w:type="spellEnd"/>
      <w:r w:rsidRPr="31C3A492">
        <w:t>), played a vital role in changing mindsets and fostering inclusivity.</w:t>
      </w:r>
    </w:p>
    <w:p w14:paraId="20419FEE" w14:textId="77777777" w:rsidR="7EBC5524" w:rsidRDefault="7EBC5524" w:rsidP="5F4989B2">
      <w:pPr>
        <w:pBdr>
          <w:top w:val="single" w:sz="4" w:space="4" w:color="000000"/>
          <w:left w:val="single" w:sz="4" w:space="4" w:color="000000"/>
          <w:bottom w:val="single" w:sz="4" w:space="4" w:color="000000"/>
          <w:right w:val="single" w:sz="4" w:space="4" w:color="000000"/>
        </w:pBdr>
      </w:pPr>
      <w:r w:rsidRPr="31C3A492">
        <w:rPr>
          <w:b/>
          <w:bCs/>
        </w:rPr>
        <w:t>Outcome:</w:t>
      </w:r>
      <w:r w:rsidRPr="31C3A492">
        <w:t xml:space="preserve"> </w:t>
      </w:r>
    </w:p>
    <w:p w14:paraId="358FDFC3" w14:textId="5A24697E" w:rsidR="7EBC5524" w:rsidRDefault="7EBC5524" w:rsidP="5F4989B2">
      <w:pPr>
        <w:pBdr>
          <w:top w:val="single" w:sz="4" w:space="4" w:color="000000"/>
          <w:left w:val="single" w:sz="4" w:space="4" w:color="000000"/>
          <w:bottom w:val="single" w:sz="4" w:space="4" w:color="000000"/>
          <w:right w:val="single" w:sz="4" w:space="4" w:color="000000"/>
        </w:pBdr>
      </w:pPr>
      <w:r w:rsidRPr="31C3A492">
        <w:t>The intervention yielded positive changes within the participant’s household. Violence in the household decreased in prevalence, and improved communication and relationships contributed to reduced arguments and a moderate level of harmony. The community also became more aware of critical issues such as gender-based violence (GBV) and child marriage, resulting in active discussions and efforts to find resolutions. Oxfam's comprehensive approach also encompassed education on hygiene and healthcare, benefiting the community.</w:t>
      </w:r>
    </w:p>
    <w:p w14:paraId="78CA77AF" w14:textId="2CD7681F" w:rsidR="7EBC5524" w:rsidRDefault="7EBC5524" w:rsidP="5F4989B2">
      <w:pPr>
        <w:pBdr>
          <w:top w:val="single" w:sz="4" w:space="4" w:color="000000"/>
          <w:left w:val="single" w:sz="4" w:space="4" w:color="000000"/>
          <w:bottom w:val="single" w:sz="4" w:space="4" w:color="000000"/>
          <w:right w:val="single" w:sz="4" w:space="4" w:color="000000"/>
        </w:pBdr>
      </w:pPr>
      <w:r w:rsidRPr="31C3A492">
        <w:t>The participant also benefitted from the project’s focus on enhancing women's livelihood skills, enabling the participant to acquire sewing skills and generate income by selling clothes in the market. This economic empowerment had a significant impact on the participant's family, enabling them to access essentials such as solar batteries for lighting, fish for added protein, medicine, and farm animals.</w:t>
      </w:r>
    </w:p>
    <w:p w14:paraId="248BDE7B" w14:textId="297FBCFA" w:rsidR="31C3A492" w:rsidRDefault="31C3A492" w:rsidP="5F4989B2">
      <w:pPr>
        <w:pBdr>
          <w:top w:val="single" w:sz="4" w:space="4" w:color="000000"/>
          <w:left w:val="single" w:sz="4" w:space="4" w:color="000000"/>
          <w:bottom w:val="single" w:sz="4" w:space="4" w:color="000000"/>
          <w:right w:val="single" w:sz="4" w:space="4" w:color="000000"/>
        </w:pBdr>
        <w:rPr>
          <w:b/>
          <w:bCs/>
        </w:rPr>
      </w:pPr>
    </w:p>
    <w:p w14:paraId="3923EA53" w14:textId="77777777" w:rsidR="004E153A" w:rsidRDefault="004E153A" w:rsidP="46114681">
      <w:pPr>
        <w:rPr>
          <w:rFonts w:asciiTheme="majorHAnsi" w:hAnsiTheme="majorHAnsi"/>
          <w:color w:val="003478" w:themeColor="accent1"/>
          <w:sz w:val="28"/>
          <w:szCs w:val="28"/>
        </w:rPr>
      </w:pPr>
    </w:p>
    <w:p w14:paraId="2344DC70" w14:textId="77777777" w:rsidR="00727780" w:rsidRDefault="00727780" w:rsidP="46114681">
      <w:pPr>
        <w:rPr>
          <w:rFonts w:asciiTheme="majorHAnsi" w:hAnsiTheme="majorHAnsi"/>
          <w:color w:val="003478" w:themeColor="accent1"/>
          <w:sz w:val="28"/>
          <w:szCs w:val="28"/>
        </w:rPr>
      </w:pPr>
    </w:p>
    <w:p w14:paraId="75826DD7" w14:textId="10982DDB" w:rsidR="7EBC5524" w:rsidRPr="00B57C51" w:rsidRDefault="7EBC5524" w:rsidP="4611468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 xml:space="preserve">“I… appreciate the support of the women’s safe space centre, as they helped me a lot when I was sick and had a psychosocial problem. I also </w:t>
      </w:r>
      <w:r w:rsidRPr="00B57C51">
        <w:rPr>
          <w:rFonts w:asciiTheme="majorHAnsi" w:hAnsiTheme="majorHAnsi"/>
          <w:color w:val="003478" w:themeColor="accent1"/>
          <w:sz w:val="28"/>
          <w:szCs w:val="28"/>
        </w:rPr>
        <w:lastRenderedPageBreak/>
        <w:t xml:space="preserve">learned about tailoring and have established friendships with other women members of the community. At the women’s safe space centre, I am going </w:t>
      </w:r>
      <w:proofErr w:type="spellStart"/>
      <w:r w:rsidRPr="00B57C51">
        <w:rPr>
          <w:rFonts w:asciiTheme="majorHAnsi" w:hAnsiTheme="majorHAnsi"/>
          <w:color w:val="003478" w:themeColor="accent1"/>
          <w:sz w:val="28"/>
          <w:szCs w:val="28"/>
        </w:rPr>
        <w:t>everyday</w:t>
      </w:r>
      <w:proofErr w:type="spellEnd"/>
      <w:r w:rsidRPr="00B57C51">
        <w:rPr>
          <w:rFonts w:asciiTheme="majorHAnsi" w:hAnsiTheme="majorHAnsi"/>
          <w:color w:val="003478" w:themeColor="accent1"/>
          <w:sz w:val="28"/>
          <w:szCs w:val="28"/>
        </w:rPr>
        <w:t>.” Rohingya key informant (female)</w:t>
      </w:r>
    </w:p>
    <w:p w14:paraId="7E117EB3" w14:textId="679F9850" w:rsidR="7EBC5524" w:rsidRPr="00B57C51" w:rsidRDefault="7EBC5524"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This woman fled Myanmar with her 3-year-old child after her husband disappeared. She said that when she arrived, her memory wasn’t working properly, and she couldn’t navigate the camp. She has benefited from a camp toilet, lighting, pathways, and regular visits from a CARE volunteer.</w:t>
      </w:r>
    </w:p>
    <w:p w14:paraId="7A64DD06" w14:textId="7995657A" w:rsidR="00F41564" w:rsidRDefault="00F41564" w:rsidP="007B2B47">
      <w:pPr>
        <w:spacing w:before="240" w:after="360" w:line="240" w:lineRule="atLeast"/>
      </w:pPr>
      <w:r>
        <w:t xml:space="preserve">Multiple partners, including CARE, CAN DO/EKOTA, Oxfam, </w:t>
      </w:r>
      <w:r w:rsidR="00D0272E">
        <w:t xml:space="preserve">and </w:t>
      </w:r>
      <w:r>
        <w:t xml:space="preserve">World Vision </w:t>
      </w:r>
      <w:r w:rsidR="00D0272E">
        <w:t>note</w:t>
      </w:r>
      <w:r>
        <w:t xml:space="preserve"> a range of impacts including the number of women accessing SRH services, improved hygiene practices and the growth in confidence and visibility of women and adolescent girls (to a lesser extent) in the community following participation at Safe Space centres or in livelihoods initiatives. </w:t>
      </w:r>
      <w:r w:rsidR="00E72804">
        <w:t xml:space="preserve">In interviews and discussions, women told the evaluation team that safety had improved </w:t>
      </w:r>
      <w:r w:rsidR="00750D80">
        <w:t xml:space="preserve">and there was a greater awareness of the harm caused by </w:t>
      </w:r>
      <w:r w:rsidR="005F1A81">
        <w:t>gender-based</w:t>
      </w:r>
      <w:r w:rsidR="00750D80">
        <w:t xml:space="preserve"> violence by women and men in communities, with examples of changes in behaviour within households. </w:t>
      </w:r>
      <w:r>
        <w:t xml:space="preserve">Different activities intersected to support women </w:t>
      </w:r>
      <w:r w:rsidR="00923E50">
        <w:t xml:space="preserve">to </w:t>
      </w:r>
      <w:r>
        <w:t xml:space="preserve">address multiple needs. For example, one woman </w:t>
      </w:r>
      <w:r w:rsidR="00923E50">
        <w:t>was</w:t>
      </w:r>
      <w:r>
        <w:t xml:space="preserve"> able to drop her child at </w:t>
      </w:r>
      <w:r w:rsidR="00923E50">
        <w:t xml:space="preserve">an ECD </w:t>
      </w:r>
      <w:r w:rsidR="005F1A81">
        <w:t>centre</w:t>
      </w:r>
      <w:r>
        <w:t>, which</w:t>
      </w:r>
      <w:r w:rsidR="00923E50">
        <w:t xml:space="preserve"> then</w:t>
      </w:r>
      <w:r>
        <w:t xml:space="preserve"> allowed her to attend livelihoods training. EKOTA reported </w:t>
      </w:r>
      <w:r w:rsidR="00D0272E">
        <w:t xml:space="preserve">that </w:t>
      </w:r>
      <w:r>
        <w:t xml:space="preserve">a trans-gender participant had joined tailoring training and accessed a sewing machine. </w:t>
      </w:r>
    </w:p>
    <w:p w14:paraId="3E6D26D0" w14:textId="708A26D5" w:rsidR="561A1AF5" w:rsidRPr="00B57C51" w:rsidRDefault="561A1AF5" w:rsidP="4611468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“At the beginning, adolescent girls would not come out of their homes to attend the tailoring training, but now they come to our centres”. NGO staff member, Cox’s Bazar (female)</w:t>
      </w:r>
    </w:p>
    <w:p w14:paraId="45172312" w14:textId="5D94AF41" w:rsidR="561A1AF5" w:rsidRPr="00B57C51" w:rsidRDefault="561A1AF5"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“When we arrived, I was not interested in working as there was a culture that women should not be working and stay at home and support their children and husband. Now, I am working and going outside of my house to support my family. I support and allow my daughter to go to school and study and become a doctor.” Rohingya key informant, Camp 19 (female)</w:t>
      </w:r>
    </w:p>
    <w:p w14:paraId="63BFC441" w14:textId="1F5E2D84" w:rsidR="0E614FD3" w:rsidRDefault="0E614FD3"/>
    <w:p w14:paraId="0EA8BD12" w14:textId="53CE89D0" w:rsidR="561A1AF5" w:rsidRDefault="561A1AF5" w:rsidP="55E01677">
      <w:pPr>
        <w:pBdr>
          <w:top w:val="single" w:sz="4" w:space="4" w:color="000000"/>
          <w:left w:val="single" w:sz="4" w:space="4" w:color="000000"/>
          <w:bottom w:val="single" w:sz="4" w:space="4" w:color="000000"/>
          <w:right w:val="single" w:sz="4" w:space="4" w:color="000000"/>
        </w:pBdr>
        <w:spacing w:before="0" w:after="0"/>
        <w:rPr>
          <w:b/>
          <w:color w:val="003478" w:themeColor="accent1"/>
          <w:sz w:val="28"/>
          <w:szCs w:val="28"/>
        </w:rPr>
      </w:pPr>
      <w:r w:rsidRPr="55E01677">
        <w:rPr>
          <w:b/>
          <w:color w:val="003478" w:themeColor="accent1"/>
          <w:sz w:val="28"/>
          <w:szCs w:val="28"/>
        </w:rPr>
        <w:t>Improving gender equality: examples of evidence</w:t>
      </w:r>
    </w:p>
    <w:p w14:paraId="2157FDCD" w14:textId="2D3A7A65" w:rsidR="561A1AF5" w:rsidRDefault="561A1AF5" w:rsidP="55E01677">
      <w:pPr>
        <w:pBdr>
          <w:top w:val="single" w:sz="4" w:space="4" w:color="000000"/>
          <w:left w:val="single" w:sz="4" w:space="4" w:color="000000"/>
          <w:bottom w:val="single" w:sz="4" w:space="4" w:color="000000"/>
          <w:right w:val="single" w:sz="4" w:space="4" w:color="000000"/>
        </w:pBdr>
        <w:spacing w:before="240" w:line="240" w:lineRule="atLeast"/>
      </w:pPr>
      <w:r w:rsidRPr="5C76C5D7">
        <w:rPr>
          <w:b/>
          <w:bCs/>
        </w:rPr>
        <w:t>CARE Safe Space for Women:</w:t>
      </w:r>
      <w:r w:rsidRPr="5C76C5D7">
        <w:t xml:space="preserve"> On average 70-100 women visit daily, for 1-2 hours. They learn skills, receive psychosocial support and develop relationships. Since adolescent girls are not allowed to leave home, CARE conducts house visits to share information. </w:t>
      </w:r>
    </w:p>
    <w:p w14:paraId="35F57BE0" w14:textId="77777777" w:rsidR="561A1AF5" w:rsidRDefault="561A1AF5" w:rsidP="55E01677">
      <w:pPr>
        <w:pBdr>
          <w:top w:val="single" w:sz="4" w:space="4" w:color="000000"/>
          <w:left w:val="single" w:sz="4" w:space="4" w:color="000000"/>
          <w:bottom w:val="single" w:sz="4" w:space="4" w:color="000000"/>
          <w:right w:val="single" w:sz="4" w:space="4" w:color="000000"/>
        </w:pBdr>
        <w:spacing w:before="160" w:after="160" w:line="240" w:lineRule="atLeast"/>
      </w:pPr>
      <w:r w:rsidRPr="5C76C5D7">
        <w:rPr>
          <w:b/>
          <w:bCs/>
        </w:rPr>
        <w:t>Caritas canal cleaning in a host community:</w:t>
      </w:r>
      <w:r w:rsidRPr="5C76C5D7">
        <w:t xml:space="preserve"> Women, as well as men, were ‘hired’ as volunteers to clean the canal, generating income. Before the work began, Caritas consulted with community leaders and gained their support to engage women and people with a disability. Segregated toilets and a feeding centre for children helped women feel comfortable participating in this opportunity. </w:t>
      </w:r>
    </w:p>
    <w:p w14:paraId="57F9DC75" w14:textId="1951205B" w:rsidR="561A1AF5" w:rsidRDefault="561A1AF5" w:rsidP="55E01677">
      <w:pPr>
        <w:pBdr>
          <w:top w:val="single" w:sz="4" w:space="4" w:color="000000"/>
          <w:left w:val="single" w:sz="4" w:space="4" w:color="000000"/>
          <w:bottom w:val="single" w:sz="4" w:space="4" w:color="000000"/>
          <w:right w:val="single" w:sz="4" w:space="4" w:color="000000"/>
        </w:pBdr>
        <w:spacing w:after="240" w:line="240" w:lineRule="atLeast"/>
        <w:rPr>
          <w:i/>
          <w:iCs/>
        </w:rPr>
      </w:pPr>
      <w:r w:rsidRPr="5C76C5D7">
        <w:rPr>
          <w:b/>
          <w:bCs/>
        </w:rPr>
        <w:t>World Vision installed latrines with lights:</w:t>
      </w:r>
      <w:r w:rsidRPr="5C76C5D7">
        <w:t xml:space="preserve"> Women used to fear using the latrine at night, but the lighting gives them confidence and reduces the likelihood of being attacked when visiting the latrine.</w:t>
      </w:r>
    </w:p>
    <w:p w14:paraId="39275205" w14:textId="53FA02F9" w:rsidR="002F4AE3" w:rsidRPr="00844B60" w:rsidRDefault="3708DD0C" w:rsidP="02710018">
      <w:pPr>
        <w:spacing w:line="259" w:lineRule="auto"/>
        <w:rPr>
          <w:b/>
          <w:color w:val="003478" w:themeColor="accent1"/>
          <w:sz w:val="24"/>
          <w:szCs w:val="24"/>
          <w:u w:val="single"/>
        </w:rPr>
      </w:pPr>
      <w:r w:rsidRPr="00844B60">
        <w:rPr>
          <w:b/>
          <w:bCs/>
          <w:color w:val="003478" w:themeColor="accent1"/>
          <w:sz w:val="24"/>
          <w:szCs w:val="24"/>
          <w:u w:val="single"/>
        </w:rPr>
        <w:t>Disabi</w:t>
      </w:r>
      <w:r w:rsidR="62BEC21C" w:rsidRPr="00844B60">
        <w:rPr>
          <w:b/>
          <w:bCs/>
          <w:color w:val="003478" w:themeColor="accent1"/>
          <w:sz w:val="24"/>
          <w:szCs w:val="24"/>
          <w:u w:val="single"/>
        </w:rPr>
        <w:t>l</w:t>
      </w:r>
      <w:r w:rsidRPr="00844B60">
        <w:rPr>
          <w:b/>
          <w:bCs/>
          <w:color w:val="003478" w:themeColor="accent1"/>
          <w:sz w:val="24"/>
          <w:szCs w:val="24"/>
          <w:u w:val="single"/>
        </w:rPr>
        <w:t>ity Inclusion</w:t>
      </w:r>
    </w:p>
    <w:p w14:paraId="31AA4AC0" w14:textId="6CB53E88" w:rsidR="002F4AE3" w:rsidRDefault="3708DD0C" w:rsidP="1E5EE2B8">
      <w:pPr>
        <w:spacing w:before="240" w:after="160"/>
        <w:rPr>
          <w:b/>
          <w:bCs/>
          <w:sz w:val="24"/>
          <w:szCs w:val="24"/>
        </w:rPr>
      </w:pPr>
      <w:r w:rsidRPr="1E5EE2B8">
        <w:rPr>
          <w:b/>
          <w:bCs/>
          <w:sz w:val="24"/>
          <w:szCs w:val="24"/>
        </w:rPr>
        <w:t>Rating:</w:t>
      </w:r>
      <w:r>
        <w:tab/>
      </w:r>
      <w:r w:rsidRPr="1E5EE2B8">
        <w:rPr>
          <w:b/>
          <w:bCs/>
          <w:sz w:val="24"/>
          <w:szCs w:val="24"/>
        </w:rPr>
        <w:t>CONDUCIVE</w:t>
      </w:r>
    </w:p>
    <w:p w14:paraId="31AB15DE" w14:textId="2A59FFF1" w:rsidR="00F41564" w:rsidRDefault="00E62E1D" w:rsidP="007B2B47">
      <w:pPr>
        <w:tabs>
          <w:tab w:val="left" w:pos="1290"/>
        </w:tabs>
        <w:spacing w:line="240" w:lineRule="atLeast"/>
      </w:pPr>
      <w:r>
        <w:t xml:space="preserve">The </w:t>
      </w:r>
      <w:r w:rsidR="00F41564">
        <w:t>AHP Bangladesh</w:t>
      </w:r>
      <w:r>
        <w:t xml:space="preserve"> Response’s</w:t>
      </w:r>
      <w:r w:rsidR="00F41564">
        <w:t xml:space="preserve"> work on disability inclusion </w:t>
      </w:r>
      <w:r w:rsidR="00AB6872">
        <w:t>was great</w:t>
      </w:r>
      <w:r w:rsidR="00F41564">
        <w:t xml:space="preserve"> </w:t>
      </w:r>
      <w:r w:rsidR="00133A3C">
        <w:t xml:space="preserve">though </w:t>
      </w:r>
      <w:r w:rsidR="00D024EF">
        <w:t>overall numbers</w:t>
      </w:r>
      <w:r w:rsidR="00133A3C">
        <w:t xml:space="preserve"> reached remain low</w:t>
      </w:r>
      <w:r w:rsidR="00F41564">
        <w:t xml:space="preserve">. </w:t>
      </w:r>
      <w:r w:rsidR="00063C16">
        <w:t xml:space="preserve">The approach to </w:t>
      </w:r>
      <w:r w:rsidR="00A83846">
        <w:t>disability also</w:t>
      </w:r>
      <w:r w:rsidR="00F41564">
        <w:t xml:space="preserve"> demonstrates the consortium model’s potential to facilitate collaboration, share technical expertise and achieve impacts that would otherwise not have been possible. CBM</w:t>
      </w:r>
      <w:r w:rsidR="008612D0">
        <w:t>-CDD</w:t>
      </w:r>
      <w:r w:rsidR="00F41564">
        <w:t xml:space="preserve"> </w:t>
      </w:r>
      <w:r w:rsidR="00A06D73">
        <w:t>i</w:t>
      </w:r>
      <w:r w:rsidR="00F41564">
        <w:t xml:space="preserve">s </w:t>
      </w:r>
      <w:r w:rsidR="00A06D73">
        <w:t xml:space="preserve">the </w:t>
      </w:r>
      <w:r w:rsidR="00F41564">
        <w:t>technical lead on disability inclusion within the consortium</w:t>
      </w:r>
      <w:r w:rsidR="00982D58">
        <w:t xml:space="preserve"> at field level</w:t>
      </w:r>
      <w:r w:rsidR="00092AB9">
        <w:t xml:space="preserve"> and partners recognise their work and technical skills in this area</w:t>
      </w:r>
      <w:r w:rsidR="00A06D73">
        <w:t xml:space="preserve">. </w:t>
      </w:r>
      <w:r w:rsidR="005C61EB">
        <w:t xml:space="preserve">Partners </w:t>
      </w:r>
      <w:r w:rsidR="00092AB9">
        <w:t xml:space="preserve">also </w:t>
      </w:r>
      <w:r w:rsidR="005C61EB">
        <w:t xml:space="preserve">follow </w:t>
      </w:r>
      <w:r w:rsidR="00EC4513">
        <w:t>a Disability</w:t>
      </w:r>
      <w:r w:rsidR="00F41564">
        <w:t xml:space="preserve"> Inclusion Action Plan</w:t>
      </w:r>
      <w:r w:rsidR="007C7C29">
        <w:t xml:space="preserve"> </w:t>
      </w:r>
      <w:r w:rsidR="005C61EB">
        <w:t xml:space="preserve">that </w:t>
      </w:r>
      <w:r w:rsidR="00707E47">
        <w:t>outlines</w:t>
      </w:r>
      <w:r w:rsidR="007C7C29">
        <w:t xml:space="preserve"> specific activities throughout the </w:t>
      </w:r>
      <w:r w:rsidR="00EC4513">
        <w:t>lifetime</w:t>
      </w:r>
      <w:r w:rsidR="007C7C29">
        <w:t xml:space="preserve"> of AHP III</w:t>
      </w:r>
      <w:r w:rsidR="00F41564">
        <w:t xml:space="preserve">. </w:t>
      </w:r>
    </w:p>
    <w:p w14:paraId="63C52B4F" w14:textId="59BC91FF" w:rsidR="00D277BB" w:rsidRDefault="00F41564" w:rsidP="00D277BB">
      <w:r w:rsidRPr="001E06E6">
        <w:t xml:space="preserve">People with disabilities in the camp initially faced significant challenges due to the lack of facilities and support. However, through the intervention of </w:t>
      </w:r>
      <w:r w:rsidR="00972DE6">
        <w:t>o</w:t>
      </w:r>
      <w:r w:rsidRPr="001E06E6">
        <w:t xml:space="preserve">rganisations providing food assistance, essential supplies </w:t>
      </w:r>
      <w:r w:rsidR="00EC4513">
        <w:t>of assistive</w:t>
      </w:r>
      <w:r w:rsidR="007C7C29">
        <w:t xml:space="preserve"> technology</w:t>
      </w:r>
      <w:r w:rsidRPr="001E06E6">
        <w:t xml:space="preserve">, </w:t>
      </w:r>
      <w:r w:rsidR="00CE6916">
        <w:t xml:space="preserve">accessible pathways </w:t>
      </w:r>
      <w:r w:rsidRPr="001E06E6">
        <w:t xml:space="preserve">and referral pathways there has been a </w:t>
      </w:r>
      <w:r>
        <w:t xml:space="preserve">significant </w:t>
      </w:r>
      <w:r w:rsidRPr="001E06E6">
        <w:t xml:space="preserve">improvement in their access to essential </w:t>
      </w:r>
      <w:r w:rsidR="008612D0">
        <w:t>services</w:t>
      </w:r>
      <w:r w:rsidRPr="001E06E6">
        <w:t>.</w:t>
      </w:r>
      <w:r w:rsidR="00D277BB" w:rsidRPr="00D277BB">
        <w:t xml:space="preserve"> </w:t>
      </w:r>
      <w:r w:rsidR="00D277BB" w:rsidRPr="00D36AF4">
        <w:t xml:space="preserve">While lighting, pathways, and wheelchairs have facilitated access, women express concerns about the poor lighting in and around Camp 13, particularly in the toilet facilities. The lack of adequate lighting makes them fearful of moving around at night and the potential risk of encountering dangerous individuals. Additionally, they report hearing gunfire during night-time. In Camp 15, although the lighting has improved, women, especially those with disabilities, still have reservations about going outside to use the toilets at night due to the fear of being attacked. However, there has been a decrease in such incidents, thanks to the increased lighting and awareness sessions providing support and guidance. </w:t>
      </w:r>
    </w:p>
    <w:p w14:paraId="7BF76146" w14:textId="758618FB" w:rsidR="00D277BB" w:rsidRPr="001E06E6" w:rsidRDefault="5F86A0D9" w:rsidP="00B57C51">
      <w:pPr>
        <w:rPr>
          <w:b/>
          <w:sz w:val="28"/>
          <w:szCs w:val="28"/>
        </w:rPr>
      </w:pPr>
      <w:r w:rsidRPr="00B57C51">
        <w:rPr>
          <w:rFonts w:asciiTheme="majorHAnsi" w:hAnsiTheme="majorHAnsi"/>
          <w:color w:val="003478" w:themeColor="accent1"/>
          <w:sz w:val="28"/>
          <w:szCs w:val="28"/>
        </w:rPr>
        <w:t>“We have a simple principle: if the pathway is straight, we will use the wheelchair; otherwise, we will take the person in our hand or piggyback to go to the doctor or other appointment.” Rohingya person with a disability (Male)</w:t>
      </w:r>
    </w:p>
    <w:p w14:paraId="479144FA" w14:textId="557B1363" w:rsidR="00F41564" w:rsidRPr="009E129A" w:rsidRDefault="00F41564" w:rsidP="007B2B47">
      <w:pPr>
        <w:spacing w:line="240" w:lineRule="atLeast"/>
        <w:rPr>
          <w:spacing w:val="-2"/>
        </w:rPr>
      </w:pPr>
      <w:r w:rsidRPr="009E129A">
        <w:rPr>
          <w:spacing w:val="-2"/>
        </w:rPr>
        <w:t xml:space="preserve">There was </w:t>
      </w:r>
      <w:r w:rsidR="00707E47">
        <w:rPr>
          <w:spacing w:val="-2"/>
        </w:rPr>
        <w:t xml:space="preserve">a </w:t>
      </w:r>
      <w:r w:rsidRPr="009E129A">
        <w:rPr>
          <w:spacing w:val="-2"/>
        </w:rPr>
        <w:t xml:space="preserve">significant stigma </w:t>
      </w:r>
      <w:r w:rsidR="00DE67A9">
        <w:rPr>
          <w:spacing w:val="-2"/>
        </w:rPr>
        <w:t xml:space="preserve">related to disability </w:t>
      </w:r>
      <w:r w:rsidRPr="009E129A">
        <w:rPr>
          <w:spacing w:val="-2"/>
        </w:rPr>
        <w:t xml:space="preserve">and no advocacy movement at the </w:t>
      </w:r>
      <w:r w:rsidR="00707E47">
        <w:rPr>
          <w:spacing w:val="-2"/>
        </w:rPr>
        <w:t>program’s start</w:t>
      </w:r>
      <w:r w:rsidRPr="009E129A">
        <w:rPr>
          <w:spacing w:val="-2"/>
        </w:rPr>
        <w:t xml:space="preserve">. Local partners, refugees and community members noted that </w:t>
      </w:r>
      <w:r w:rsidR="00DE67A9">
        <w:rPr>
          <w:spacing w:val="-2"/>
        </w:rPr>
        <w:t>people with disabilit</w:t>
      </w:r>
      <w:r w:rsidR="008612D0">
        <w:rPr>
          <w:spacing w:val="-2"/>
        </w:rPr>
        <w:t>ies</w:t>
      </w:r>
      <w:r w:rsidR="00DE67A9">
        <w:rPr>
          <w:spacing w:val="-2"/>
        </w:rPr>
        <w:t xml:space="preserve"> </w:t>
      </w:r>
      <w:r w:rsidRPr="009E129A">
        <w:rPr>
          <w:spacing w:val="-2"/>
        </w:rPr>
        <w:t xml:space="preserve">were routinely mocked and excluded, but this has changed </w:t>
      </w:r>
      <w:r w:rsidR="00707E47">
        <w:rPr>
          <w:spacing w:val="-2"/>
        </w:rPr>
        <w:t>when</w:t>
      </w:r>
      <w:r w:rsidRPr="009E129A">
        <w:rPr>
          <w:spacing w:val="-2"/>
        </w:rPr>
        <w:t xml:space="preserve"> AHP has been able to provide opportunities to participate in activities and raise community awareness around disability rights. Beyond practical support, the project has also led to a shift in the community's perception of disability. Negative attitudes have been replaced with a growing recognition that people with disabilities deserve respect, education, and the right to be fully included within the community. </w:t>
      </w:r>
      <w:r w:rsidR="00707E47">
        <w:rPr>
          <w:spacing w:val="-2"/>
        </w:rPr>
        <w:t>Including</w:t>
      </w:r>
      <w:r w:rsidRPr="009E129A">
        <w:rPr>
          <w:spacing w:val="-2"/>
        </w:rPr>
        <w:t xml:space="preserve"> children with disabilities in the World Vision </w:t>
      </w:r>
      <w:r w:rsidR="00707E47">
        <w:rPr>
          <w:spacing w:val="-2"/>
        </w:rPr>
        <w:t>Centre</w:t>
      </w:r>
      <w:r w:rsidRPr="009E129A">
        <w:rPr>
          <w:spacing w:val="-2"/>
        </w:rPr>
        <w:t xml:space="preserve"> for education has further challenged previous beliefs, and families have begun providing improved treatment and care, including better nutrition, to their children with disabilities.</w:t>
      </w:r>
    </w:p>
    <w:p w14:paraId="7335D8D4" w14:textId="6554A40E" w:rsidR="00F41564" w:rsidRDefault="00F41564" w:rsidP="00344531">
      <w:pPr>
        <w:tabs>
          <w:tab w:val="left" w:pos="1290"/>
        </w:tabs>
        <w:spacing w:line="240" w:lineRule="atLeast"/>
      </w:pPr>
      <w:r>
        <w:t xml:space="preserve">There have also been improvements in </w:t>
      </w:r>
      <w:r w:rsidR="00707E47">
        <w:t>how</w:t>
      </w:r>
      <w:r>
        <w:t xml:space="preserve"> implementing partners collect data </w:t>
      </w:r>
      <w:r w:rsidR="00B600FA">
        <w:t>from and include</w:t>
      </w:r>
      <w:r>
        <w:t xml:space="preserve"> people with disability in communications following work with CBM</w:t>
      </w:r>
      <w:r w:rsidR="008612D0">
        <w:t>-CDD</w:t>
      </w:r>
      <w:r>
        <w:t xml:space="preserve"> through the </w:t>
      </w:r>
      <w:r w:rsidR="008612D0">
        <w:t xml:space="preserve">disability inclusion </w:t>
      </w:r>
      <w:r>
        <w:t xml:space="preserve">working group. Where previously, partners focused only on interviewing carers, there is now a preference for interviewing </w:t>
      </w:r>
      <w:r w:rsidR="000E670A">
        <w:t>people</w:t>
      </w:r>
      <w:r>
        <w:t xml:space="preserve"> with disabilit</w:t>
      </w:r>
      <w:r w:rsidR="008612D0">
        <w:t>ies</w:t>
      </w:r>
      <w:r>
        <w:t xml:space="preserve">, recognising the value of their perspective and voice. Oxfam </w:t>
      </w:r>
      <w:r w:rsidR="002518AD">
        <w:t xml:space="preserve">also </w:t>
      </w:r>
      <w:r>
        <w:t xml:space="preserve">noted that local partner EFSBL provided small business opportunities for </w:t>
      </w:r>
      <w:r w:rsidR="00A716A0">
        <w:t>people with disabilit</w:t>
      </w:r>
      <w:r w:rsidR="008612D0">
        <w:t>ies</w:t>
      </w:r>
      <w:r w:rsidR="00A716A0">
        <w:t xml:space="preserve"> </w:t>
      </w:r>
      <w:r w:rsidR="004B7633">
        <w:t>following</w:t>
      </w:r>
      <w:r>
        <w:t xml:space="preserve"> their engagement with the disability working group</w:t>
      </w:r>
      <w:r w:rsidR="002518AD">
        <w:t xml:space="preserve">. </w:t>
      </w:r>
      <w:r w:rsidR="004B7633">
        <w:t>Other p</w:t>
      </w:r>
      <w:r>
        <w:t>artners</w:t>
      </w:r>
      <w:r w:rsidR="004B7633">
        <w:t xml:space="preserve">, such as those engaged with the </w:t>
      </w:r>
      <w:r>
        <w:t xml:space="preserve">CAN Do/EKOTA consortia, World </w:t>
      </w:r>
      <w:r w:rsidR="00A83846">
        <w:t>Vision,</w:t>
      </w:r>
      <w:r>
        <w:t xml:space="preserve"> and CARE</w:t>
      </w:r>
      <w:r w:rsidR="004B7633">
        <w:t>,</w:t>
      </w:r>
      <w:r>
        <w:t xml:space="preserve"> ha</w:t>
      </w:r>
      <w:r w:rsidR="00CE2E45">
        <w:t>ve</w:t>
      </w:r>
      <w:r>
        <w:t xml:space="preserve"> provided a range of support including assistive devices to enable </w:t>
      </w:r>
      <w:r w:rsidR="00651F22">
        <w:t xml:space="preserve">people with disability </w:t>
      </w:r>
      <w:r>
        <w:t>to participate in livelihood activities</w:t>
      </w:r>
      <w:r w:rsidR="00CE2E45">
        <w:t xml:space="preserve"> and </w:t>
      </w:r>
      <w:r>
        <w:t xml:space="preserve">modified latrines in camps. </w:t>
      </w:r>
      <w:r w:rsidR="000A4CEF">
        <w:t>People</w:t>
      </w:r>
      <w:r w:rsidR="006519A3">
        <w:t xml:space="preserve"> with disabilit</w:t>
      </w:r>
      <w:r w:rsidR="000A4CEF">
        <w:t xml:space="preserve">ies were also engaged </w:t>
      </w:r>
      <w:r>
        <w:t xml:space="preserve">in work opportunities such as canal cleaning in the host community. </w:t>
      </w:r>
      <w:r w:rsidR="001B4C1E">
        <w:t>Support groups were formed, including EKOTA and Plan s</w:t>
      </w:r>
      <w:r>
        <w:t xml:space="preserve">elf-help groups and </w:t>
      </w:r>
      <w:r w:rsidR="008612D0">
        <w:t>disability support committees</w:t>
      </w:r>
      <w:r w:rsidR="006519A3">
        <w:t xml:space="preserve"> </w:t>
      </w:r>
      <w:r>
        <w:t xml:space="preserve">run </w:t>
      </w:r>
      <w:r w:rsidR="007C7C29">
        <w:t xml:space="preserve">by World Vision, </w:t>
      </w:r>
      <w:r w:rsidR="00A83846">
        <w:t>Oxfam,</w:t>
      </w:r>
      <w:r>
        <w:t xml:space="preserve"> and CARE.</w:t>
      </w:r>
    </w:p>
    <w:p w14:paraId="73CC22FD" w14:textId="69AA5A45" w:rsidR="00F41564" w:rsidRDefault="00F41564" w:rsidP="007B2B47">
      <w:pPr>
        <w:spacing w:line="240" w:lineRule="atLeast"/>
      </w:pPr>
      <w:r>
        <w:t xml:space="preserve">The evaluation noted impacts </w:t>
      </w:r>
      <w:r w:rsidR="00707E47">
        <w:t>on</w:t>
      </w:r>
      <w:r>
        <w:t xml:space="preserve"> income available to </w:t>
      </w:r>
      <w:r w:rsidR="00F64E40">
        <w:t>people</w:t>
      </w:r>
      <w:r w:rsidR="00E86447">
        <w:t xml:space="preserve"> with disabilit</w:t>
      </w:r>
      <w:r w:rsidR="008612D0">
        <w:t>ies</w:t>
      </w:r>
      <w:r>
        <w:t xml:space="preserve">, </w:t>
      </w:r>
      <w:r w:rsidR="00A83846">
        <w:t>confidence,</w:t>
      </w:r>
      <w:r>
        <w:t xml:space="preserve"> and connection with others through participation </w:t>
      </w:r>
      <w:r w:rsidR="00923E15">
        <w:t>in</w:t>
      </w:r>
      <w:r>
        <w:t xml:space="preserve"> activities</w:t>
      </w:r>
      <w:r w:rsidR="00E100B9">
        <w:t xml:space="preserve"> and greater</w:t>
      </w:r>
      <w:r>
        <w:t xml:space="preserve"> leadership through </w:t>
      </w:r>
      <w:r w:rsidR="00923E15">
        <w:t>advocacy</w:t>
      </w:r>
      <w:r>
        <w:t xml:space="preserve"> for community attitude change. There were also examples of community members reflecting</w:t>
      </w:r>
      <w:r w:rsidR="00923E15">
        <w:t xml:space="preserve"> on</w:t>
      </w:r>
      <w:r>
        <w:t xml:space="preserve"> their </w:t>
      </w:r>
      <w:r w:rsidR="00923E15">
        <w:t xml:space="preserve">own </w:t>
      </w:r>
      <w:r>
        <w:t xml:space="preserve">attitude </w:t>
      </w:r>
      <w:r w:rsidR="00923E15">
        <w:t>change</w:t>
      </w:r>
      <w:r>
        <w:t xml:space="preserve"> following </w:t>
      </w:r>
      <w:r w:rsidR="00707E47">
        <w:t>awareness-raising</w:t>
      </w:r>
      <w:r w:rsidR="00923E15">
        <w:t xml:space="preserve"> </w:t>
      </w:r>
      <w:r w:rsidR="00707E47">
        <w:t>sessions</w:t>
      </w:r>
      <w:r w:rsidR="007E18EF">
        <w:t xml:space="preserve"> </w:t>
      </w:r>
      <w:r w:rsidR="00923E15">
        <w:t>on the rights of people with disabilities</w:t>
      </w:r>
      <w:r>
        <w:t xml:space="preserve">. </w:t>
      </w:r>
    </w:p>
    <w:p w14:paraId="3FD7FEE8" w14:textId="0E89967A" w:rsidR="298E597B" w:rsidRPr="00B57C51" w:rsidRDefault="298E597B"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“People with a disability were initially not respected, they were portrayed as though they are not useful people and God has created them like this because they are sinful. But now, we know this is not correct. A person with a disability is a person like any one of us and they deserve the same respect. There is now a community committee and there are two members who have a disability. They are very happy as they are counted as part of the group which makes leadership decisions for the whole community.” Rohingya key informant, World Vision project (female)</w:t>
      </w:r>
    </w:p>
    <w:p w14:paraId="0BF48B6E" w14:textId="48784323" w:rsidR="298E597B" w:rsidRPr="00B57C51" w:rsidRDefault="298E597B"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“In my work as a disabled person in the DRR program, the other workers treat me as a brother, and they are not giving heavy work as they know I may struggle. They give me some easy work and they are very kind and respectful. However, in terms of the community-based barriers for people with disability, there are a lot of barriers and issues, such as no pathways, no access and sometimes people are not very respectful to people with disability.” Rohingya key informant, DRR volunteer (male)</w:t>
      </w:r>
    </w:p>
    <w:p w14:paraId="5DA00571" w14:textId="77777777" w:rsidR="298E597B" w:rsidRDefault="298E597B" w:rsidP="271FB10D">
      <w:pPr>
        <w:spacing w:before="200" w:line="240" w:lineRule="atLeast"/>
        <w:rPr>
          <w:b/>
          <w:bCs/>
        </w:rPr>
      </w:pPr>
      <w:r w:rsidRPr="271FB10D">
        <w:rPr>
          <w:b/>
          <w:bCs/>
        </w:rPr>
        <w:t>2022 Disability Inclusion Activity Snapshot: a wide range and reach</w:t>
      </w:r>
    </w:p>
    <w:p w14:paraId="53A15401" w14:textId="77777777" w:rsidR="298E597B" w:rsidRDefault="298E597B" w:rsidP="271FB10D">
      <w:pPr>
        <w:spacing w:before="200" w:line="240" w:lineRule="atLeast"/>
      </w:pPr>
      <w:r>
        <w:t xml:space="preserve">(Sourced from 2022 AHP annual report) </w:t>
      </w:r>
    </w:p>
    <w:p w14:paraId="4DF7D045" w14:textId="77777777" w:rsidR="298E597B" w:rsidRDefault="298E597B" w:rsidP="271FB10D">
      <w:pPr>
        <w:spacing w:before="160" w:after="100" w:line="240" w:lineRule="atLeast"/>
        <w:rPr>
          <w:b/>
          <w:bCs/>
        </w:rPr>
      </w:pPr>
      <w:r w:rsidRPr="271FB10D">
        <w:rPr>
          <w:b/>
          <w:bCs/>
        </w:rPr>
        <w:t>Livelihoods opportunities</w:t>
      </w:r>
    </w:p>
    <w:p w14:paraId="54ADE111"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 xml:space="preserve">71 people with disabilities engaged as cash-for-work labourers and across CARE activity groups and committees. </w:t>
      </w:r>
    </w:p>
    <w:p w14:paraId="210DABC7"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1988 people with disabilities included across activities by EKOTA.</w:t>
      </w:r>
    </w:p>
    <w:p w14:paraId="38C7D139"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 xml:space="preserve">100 people with disabilities engaged in livestock rearing interventions by Oxfam. </w:t>
      </w:r>
    </w:p>
    <w:p w14:paraId="446F779A" w14:textId="77777777" w:rsidR="298E597B" w:rsidRDefault="298E597B" w:rsidP="271FB10D">
      <w:pPr>
        <w:spacing w:before="160" w:after="100" w:line="240" w:lineRule="atLeast"/>
        <w:rPr>
          <w:b/>
          <w:bCs/>
        </w:rPr>
      </w:pPr>
      <w:r w:rsidRPr="271FB10D">
        <w:rPr>
          <w:b/>
          <w:bCs/>
        </w:rPr>
        <w:t xml:space="preserve">Representation </w:t>
      </w:r>
    </w:p>
    <w:p w14:paraId="6EAAE0AE"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53 per cent representation of people with disabilities in various committees facilitated by World Vision Bangladesh.</w:t>
      </w:r>
    </w:p>
    <w:p w14:paraId="77F68E16"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Seven Self-Help Groups and two Disability Support Committees verified and operationalised.</w:t>
      </w:r>
    </w:p>
    <w:p w14:paraId="2DB3B48C"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Organisations of Persons with Disabilities (OPDs) leaders invited to monthly meetings.</w:t>
      </w:r>
    </w:p>
    <w:p w14:paraId="7B7488B6" w14:textId="77777777" w:rsidR="298E597B" w:rsidRDefault="298E597B" w:rsidP="271FB10D">
      <w:pPr>
        <w:spacing w:before="160" w:after="100" w:line="240" w:lineRule="atLeast"/>
        <w:rPr>
          <w:b/>
          <w:bCs/>
        </w:rPr>
      </w:pPr>
      <w:r w:rsidRPr="271FB10D">
        <w:rPr>
          <w:b/>
          <w:bCs/>
        </w:rPr>
        <w:t>Access to services</w:t>
      </w:r>
    </w:p>
    <w:p w14:paraId="20049FF8"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Five EKOTA SHG members and three from PLAN received Golden Citizen Cards issued by the Government of Bangladesh to people with disabilities, because of advocacy initiatives.</w:t>
      </w:r>
    </w:p>
    <w:p w14:paraId="4A543C2D"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Health post renovated by CARE.</w:t>
      </w:r>
    </w:p>
    <w:p w14:paraId="3B26B965"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Multi-purpose centre and two children’s learning centres modified by Plan.</w:t>
      </w:r>
    </w:p>
    <w:p w14:paraId="3AAB792A"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New accessible sheds being constructed by Oxfam.</w:t>
      </w:r>
    </w:p>
    <w:p w14:paraId="4DD0D9F4"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261 WASH facilities modified by EKOTA.</w:t>
      </w:r>
    </w:p>
    <w:p w14:paraId="0B701B87"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Needs of students with disabilities accommodated by Save the Children</w:t>
      </w:r>
    </w:p>
    <w:p w14:paraId="5C788072"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249 different types of assistive devices provided by World Vision Bangladesh</w:t>
      </w:r>
    </w:p>
    <w:p w14:paraId="25CCB186" w14:textId="77777777" w:rsidR="298E597B" w:rsidRDefault="298E597B" w:rsidP="271FB10D">
      <w:pPr>
        <w:spacing w:before="160" w:after="100" w:line="240" w:lineRule="atLeast"/>
        <w:rPr>
          <w:b/>
          <w:bCs/>
        </w:rPr>
      </w:pPr>
      <w:r w:rsidRPr="271FB10D">
        <w:rPr>
          <w:b/>
          <w:bCs/>
        </w:rPr>
        <w:t xml:space="preserve">Building Collective Learning: </w:t>
      </w:r>
    </w:p>
    <w:p w14:paraId="2FFBB0DD"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 xml:space="preserve">All ANGOs and in-country partners trained their staff on the Washington Group Questions and Community Feedback and Response Mechanism modules. </w:t>
      </w:r>
    </w:p>
    <w:p w14:paraId="1D8B5202"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Training facilitated by CBM-CDD on advocacy, rights of people with disabilities under the United Nations Convention on the Rights of Persons with Disabilities</w:t>
      </w:r>
    </w:p>
    <w:p w14:paraId="4837953A"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 xml:space="preserve">Visits to and organising with people with disabilities in </w:t>
      </w:r>
      <w:proofErr w:type="spellStart"/>
      <w:r w:rsidRPr="271FB10D">
        <w:rPr>
          <w:color w:val="000000" w:themeColor="text2"/>
        </w:rPr>
        <w:t>Sitakunda</w:t>
      </w:r>
      <w:proofErr w:type="spellEnd"/>
      <w:r w:rsidRPr="271FB10D">
        <w:rPr>
          <w:color w:val="000000" w:themeColor="text2"/>
        </w:rPr>
        <w:t>, Chittagong organised by CBM-CDD to sensitise ANGOs and in-country partners on the benefits of OPDs, and understand their operations and sustainability approaches.</w:t>
      </w:r>
    </w:p>
    <w:p w14:paraId="0602AC74" w14:textId="77777777" w:rsidR="298E597B" w:rsidRDefault="298E597B" w:rsidP="271FB10D">
      <w:pPr>
        <w:pStyle w:val="ListBullet"/>
        <w:numPr>
          <w:ilvl w:val="0"/>
          <w:numId w:val="13"/>
        </w:numPr>
        <w:spacing w:before="60" w:after="60" w:line="240" w:lineRule="atLeast"/>
        <w:ind w:left="284" w:hanging="284"/>
        <w:rPr>
          <w:color w:val="000000" w:themeColor="text2"/>
        </w:rPr>
      </w:pPr>
      <w:r w:rsidRPr="271FB10D">
        <w:rPr>
          <w:color w:val="000000" w:themeColor="text2"/>
        </w:rPr>
        <w:t>Disability inclusion focal points from each consortium partner represented at the monthly Disability Inclusion Working Group meetings and quarterly joint field visits organised by the CBM-CDD.</w:t>
      </w:r>
    </w:p>
    <w:p w14:paraId="6D5BB8E8" w14:textId="77777777" w:rsidR="298E597B" w:rsidRDefault="298E597B" w:rsidP="271FB10D">
      <w:pPr>
        <w:pStyle w:val="ListBullet"/>
        <w:numPr>
          <w:ilvl w:val="0"/>
          <w:numId w:val="13"/>
        </w:numPr>
        <w:spacing w:before="60" w:after="240" w:line="240" w:lineRule="atLeast"/>
        <w:ind w:left="284" w:hanging="284"/>
        <w:rPr>
          <w:color w:val="000000" w:themeColor="text2"/>
        </w:rPr>
      </w:pPr>
      <w:r w:rsidRPr="271FB10D">
        <w:rPr>
          <w:color w:val="000000" w:themeColor="text2"/>
        </w:rPr>
        <w:t>All consortium partners attended working group learning and reflection workshops organised by the CMU</w:t>
      </w:r>
    </w:p>
    <w:p w14:paraId="668F3721" w14:textId="7BC0E9F7" w:rsidR="00F41564" w:rsidRPr="00C658A2" w:rsidRDefault="00127174" w:rsidP="008E5878">
      <w:pPr>
        <w:tabs>
          <w:tab w:val="left" w:pos="1290"/>
        </w:tabs>
        <w:spacing w:before="160" w:after="200" w:line="240" w:lineRule="atLeast"/>
      </w:pPr>
      <w:r w:rsidRPr="00C658A2">
        <w:rPr>
          <w:spacing w:val="-2"/>
        </w:rPr>
        <w:t xml:space="preserve"> </w:t>
      </w:r>
      <w:r w:rsidR="00F41564" w:rsidRPr="00C658A2">
        <w:rPr>
          <w:spacing w:val="-2"/>
        </w:rPr>
        <w:t xml:space="preserve">However, despite these positive developments, barriers persist for people with disabilities in the community. Limited pathways and </w:t>
      </w:r>
      <w:r w:rsidR="007C7C29">
        <w:rPr>
          <w:spacing w:val="-2"/>
        </w:rPr>
        <w:t xml:space="preserve">lack of </w:t>
      </w:r>
      <w:r w:rsidR="00F41564" w:rsidRPr="00C658A2">
        <w:rPr>
          <w:spacing w:val="-2"/>
        </w:rPr>
        <w:t xml:space="preserve">accessibility hinder their full participation and integration. It is crucial to improve community attitudes and respect towards people with disabilities to break down these barriers. AHP reporting also notes limitations in cascading training to </w:t>
      </w:r>
      <w:r w:rsidR="00707E47">
        <w:rPr>
          <w:spacing w:val="-2"/>
        </w:rPr>
        <w:t>field-level</w:t>
      </w:r>
      <w:r w:rsidR="00F41564" w:rsidRPr="00C658A2">
        <w:rPr>
          <w:spacing w:val="-2"/>
        </w:rPr>
        <w:t xml:space="preserve"> staff, citing cases of inappropriate knowledge, </w:t>
      </w:r>
      <w:r w:rsidR="00C31016" w:rsidRPr="00C658A2">
        <w:rPr>
          <w:spacing w:val="-2"/>
        </w:rPr>
        <w:t>attitudes</w:t>
      </w:r>
      <w:r w:rsidR="00F41564" w:rsidRPr="00C658A2">
        <w:rPr>
          <w:spacing w:val="-2"/>
        </w:rPr>
        <w:t xml:space="preserve"> and practice. While this is a limitation, the transparent reporting of this challenge is a strength, and the program continues to work on addressing the issue. One </w:t>
      </w:r>
      <w:r w:rsidR="009D6326">
        <w:rPr>
          <w:spacing w:val="-2"/>
        </w:rPr>
        <w:t>Australia-</w:t>
      </w:r>
      <w:r w:rsidR="00811E37">
        <w:rPr>
          <w:spacing w:val="-2"/>
        </w:rPr>
        <w:t>ba</w:t>
      </w:r>
      <w:r w:rsidR="00F41564" w:rsidRPr="00C658A2">
        <w:rPr>
          <w:spacing w:val="-2"/>
        </w:rPr>
        <w:t xml:space="preserve">sed respondent highlighted that the AHP still had more work to do to reach </w:t>
      </w:r>
      <w:r w:rsidR="00707E47">
        <w:rPr>
          <w:spacing w:val="-2"/>
        </w:rPr>
        <w:t>more</w:t>
      </w:r>
      <w:r w:rsidR="00F41564" w:rsidRPr="00C658A2">
        <w:rPr>
          <w:spacing w:val="-2"/>
        </w:rPr>
        <w:t xml:space="preserve"> people with disabilit</w:t>
      </w:r>
      <w:r w:rsidR="007C7C29">
        <w:rPr>
          <w:spacing w:val="-2"/>
        </w:rPr>
        <w:t>ies</w:t>
      </w:r>
      <w:r w:rsidR="00F41564" w:rsidRPr="00C658A2">
        <w:rPr>
          <w:spacing w:val="-2"/>
        </w:rPr>
        <w:t xml:space="preserve"> and that this is a persistent problem in humanitarian contexts worldwide. </w:t>
      </w:r>
    </w:p>
    <w:p w14:paraId="2408B393" w14:textId="77777777" w:rsidR="00727780" w:rsidRDefault="00727780" w:rsidP="7287A6FE">
      <w:pPr>
        <w:spacing w:line="259" w:lineRule="auto"/>
        <w:rPr>
          <w:b/>
          <w:bCs/>
          <w:color w:val="003478" w:themeColor="accent1"/>
          <w:sz w:val="24"/>
          <w:szCs w:val="24"/>
          <w:u w:val="single"/>
        </w:rPr>
      </w:pPr>
    </w:p>
    <w:p w14:paraId="237688CB" w14:textId="46AE33DE" w:rsidR="64D7E4E9" w:rsidRPr="00282416" w:rsidRDefault="64D7E4E9" w:rsidP="7287A6FE">
      <w:pPr>
        <w:spacing w:line="259" w:lineRule="auto"/>
        <w:rPr>
          <w:b/>
          <w:bCs/>
          <w:color w:val="003478" w:themeColor="accent1"/>
          <w:sz w:val="24"/>
          <w:szCs w:val="24"/>
          <w:u w:val="single"/>
        </w:rPr>
      </w:pPr>
      <w:r w:rsidRPr="00282416">
        <w:rPr>
          <w:b/>
          <w:bCs/>
          <w:color w:val="003478" w:themeColor="accent1"/>
          <w:sz w:val="24"/>
          <w:szCs w:val="24"/>
          <w:u w:val="single"/>
        </w:rPr>
        <w:t>Youth</w:t>
      </w:r>
    </w:p>
    <w:p w14:paraId="33654FC8" w14:textId="1396D6DA" w:rsidR="64D7E4E9" w:rsidRDefault="64D7E4E9" w:rsidP="7287A6FE">
      <w:pPr>
        <w:spacing w:before="240" w:after="160"/>
        <w:rPr>
          <w:b/>
          <w:bCs/>
          <w:sz w:val="24"/>
          <w:szCs w:val="24"/>
        </w:rPr>
      </w:pPr>
      <w:r w:rsidRPr="7287A6FE">
        <w:rPr>
          <w:b/>
          <w:bCs/>
          <w:sz w:val="24"/>
          <w:szCs w:val="24"/>
        </w:rPr>
        <w:t>Rating:</w:t>
      </w:r>
      <w:r>
        <w:tab/>
      </w:r>
      <w:r w:rsidRPr="7287A6FE">
        <w:rPr>
          <w:b/>
          <w:bCs/>
          <w:sz w:val="24"/>
          <w:szCs w:val="24"/>
        </w:rPr>
        <w:t>CONDUCIVE</w:t>
      </w:r>
    </w:p>
    <w:p w14:paraId="578F9794" w14:textId="2FDE7FBF" w:rsidR="0059668B" w:rsidRDefault="00F41564" w:rsidP="00A83846">
      <w:pPr>
        <w:spacing w:after="240"/>
      </w:pPr>
      <w:r w:rsidRPr="001E06E6">
        <w:t>The implementation of diverse programs and support initiatives has yielded significant positive outcomes for individuals and the community at large. Through livelihood support activities, such as agriculture and small businesses, the youth have gained empowerment, increased income generation, and acquired valuable skills for their future. Their engagement in administrative roles and the formation of the Youth Club ha</w:t>
      </w:r>
      <w:r w:rsidR="00C312EB">
        <w:t>s</w:t>
      </w:r>
      <w:r w:rsidRPr="001E06E6">
        <w:t xml:space="preserve"> fostered </w:t>
      </w:r>
      <w:r w:rsidR="00C312EB">
        <w:t xml:space="preserve">stronger </w:t>
      </w:r>
      <w:r w:rsidRPr="001E06E6">
        <w:t xml:space="preserve">leadership, </w:t>
      </w:r>
      <w:r w:rsidR="00C312EB">
        <w:t xml:space="preserve">increased </w:t>
      </w:r>
      <w:r w:rsidRPr="001E06E6">
        <w:t xml:space="preserve">safety, reduced risky behaviours, and opened doors to work opportunities. The </w:t>
      </w:r>
      <w:r w:rsidR="00BF1504">
        <w:t xml:space="preserve">broader </w:t>
      </w:r>
      <w:r w:rsidRPr="001E06E6">
        <w:t xml:space="preserve">community has witnessed positive transformations, including improved hygiene practices, respectful behaviour, and </w:t>
      </w:r>
      <w:r w:rsidR="00707E47">
        <w:t>declining</w:t>
      </w:r>
      <w:r w:rsidRPr="001E06E6">
        <w:t xml:space="preserve"> school dropouts and child labour. Awareness sessions have enhanced individuals understanding of child rights and alternative disciplinary approaches, resulting in improved parenting practices.</w:t>
      </w:r>
    </w:p>
    <w:p w14:paraId="707A537B" w14:textId="0485C207" w:rsidR="6292ECE7" w:rsidRPr="00B57C51" w:rsidRDefault="6292ECE7" w:rsidP="00B57C51">
      <w:pPr>
        <w:rPr>
          <w:rFonts w:asciiTheme="majorHAnsi" w:hAnsiTheme="majorHAnsi"/>
          <w:color w:val="003478" w:themeColor="accent1"/>
          <w:sz w:val="28"/>
          <w:szCs w:val="28"/>
        </w:rPr>
      </w:pPr>
      <w:r w:rsidRPr="00B57C51">
        <w:rPr>
          <w:rFonts w:asciiTheme="majorHAnsi" w:hAnsiTheme="majorHAnsi"/>
          <w:color w:val="003478" w:themeColor="accent1"/>
          <w:sz w:val="28"/>
          <w:szCs w:val="28"/>
        </w:rPr>
        <w:t xml:space="preserve">"The establishment of the youth club has changed our community. Previously, the youth were unemployed and engaged in risky activities, such as drugs, and lacked purpose and direction. Now, they have their own businesses, shops, and vegetable farms, and are developing their skills and capacities for the future. As a member of the youth club and the Community Management Committee, I have witnessed the positive impact first-hand. Our community is safer, and the youth are actively involved in administrative tasks and supporting people with disabilities. It's truly fantastic to see this development".” Community member </w:t>
      </w:r>
      <w:r w:rsidR="422F6D42" w:rsidRPr="00B57C51">
        <w:rPr>
          <w:rFonts w:asciiTheme="majorHAnsi" w:hAnsiTheme="majorHAnsi"/>
          <w:color w:val="003478" w:themeColor="accent1"/>
          <w:sz w:val="28"/>
          <w:szCs w:val="28"/>
        </w:rPr>
        <w:t>Teknaf</w:t>
      </w:r>
      <w:r w:rsidRPr="00B57C51">
        <w:rPr>
          <w:rFonts w:asciiTheme="majorHAnsi" w:hAnsiTheme="majorHAnsi"/>
          <w:color w:val="003478" w:themeColor="accent1"/>
          <w:sz w:val="28"/>
          <w:szCs w:val="28"/>
        </w:rPr>
        <w:t xml:space="preserve"> (male)</w:t>
      </w:r>
    </w:p>
    <w:p w14:paraId="69A71B53" w14:textId="64FCADF6" w:rsidR="4993D27F" w:rsidRDefault="4993D27F" w:rsidP="4993D27F">
      <w:pPr>
        <w:spacing w:after="240"/>
      </w:pPr>
    </w:p>
    <w:p w14:paraId="24E915A9" w14:textId="2B314DCD" w:rsidR="0059668B" w:rsidRPr="00282416" w:rsidRDefault="6292ECE7" w:rsidP="7287A6FE">
      <w:pPr>
        <w:spacing w:line="259" w:lineRule="auto"/>
        <w:rPr>
          <w:u w:val="single"/>
        </w:rPr>
      </w:pPr>
      <w:r w:rsidRPr="00282416">
        <w:rPr>
          <w:b/>
          <w:bCs/>
          <w:color w:val="003478" w:themeColor="accent1"/>
          <w:sz w:val="24"/>
          <w:szCs w:val="24"/>
          <w:u w:val="single"/>
        </w:rPr>
        <w:t>Child Protection</w:t>
      </w:r>
    </w:p>
    <w:p w14:paraId="77676E84" w14:textId="7F669D66" w:rsidR="0059668B" w:rsidRDefault="6292ECE7" w:rsidP="7287A6FE">
      <w:pPr>
        <w:spacing w:before="240" w:after="160"/>
        <w:rPr>
          <w:b/>
          <w:bCs/>
          <w:sz w:val="24"/>
          <w:szCs w:val="24"/>
        </w:rPr>
      </w:pPr>
      <w:r w:rsidRPr="7287A6FE">
        <w:rPr>
          <w:b/>
          <w:bCs/>
          <w:sz w:val="24"/>
          <w:szCs w:val="24"/>
        </w:rPr>
        <w:t>Rating:</w:t>
      </w:r>
      <w:r>
        <w:tab/>
      </w:r>
      <w:r w:rsidRPr="7287A6FE">
        <w:rPr>
          <w:b/>
          <w:bCs/>
          <w:sz w:val="24"/>
          <w:szCs w:val="24"/>
        </w:rPr>
        <w:t>CONDUCIVE</w:t>
      </w:r>
    </w:p>
    <w:bookmarkEnd w:id="42"/>
    <w:p w14:paraId="707007D4" w14:textId="2B6A5EE9" w:rsidR="0036185A" w:rsidRDefault="0036185A" w:rsidP="0036185A">
      <w:r w:rsidRPr="00413C43">
        <w:t xml:space="preserve">The AHP interventions </w:t>
      </w:r>
      <w:r w:rsidR="00707E47">
        <w:t>have</w:t>
      </w:r>
      <w:r w:rsidRPr="00413C43">
        <w:t xml:space="preserve"> demonstrated positive impacts on individuals and communities. The establishment of the Learning Centre, for instance, has </w:t>
      </w:r>
      <w:r w:rsidR="00A83846" w:rsidRPr="00413C43">
        <w:t>influenced</w:t>
      </w:r>
      <w:r w:rsidRPr="00413C43">
        <w:t xml:space="preserve"> children's development by fostering hygiene practices and enhancing their adaptability in formal education. Despite the challenges posed by the COVID-19 pandemic, the Learning Centre adapted by implementing house-to-house learning, ensuring that children continued to receive education and awareness sessions. As a result, the children exhibited notable improvements in behaviour and knowledge, acquiring skills in poetry and the alphabet. This positive development instilled a sense of pride and reassurance for parents regarding their </w:t>
      </w:r>
      <w:r w:rsidR="00707E47">
        <w:t>children’s</w:t>
      </w:r>
      <w:r w:rsidRPr="00413C43">
        <w:t xml:space="preserve"> progress.</w:t>
      </w:r>
    </w:p>
    <w:p w14:paraId="36644870" w14:textId="4F9A10F4" w:rsidR="4993D27F" w:rsidRPr="00B57C51" w:rsidRDefault="5753BC09" w:rsidP="2B422B1D">
      <w:pPr>
        <w:rPr>
          <w:rFonts w:asciiTheme="majorHAnsi" w:hAnsiTheme="majorHAnsi"/>
          <w:color w:val="003478" w:themeColor="accent1"/>
          <w:sz w:val="28"/>
          <w:szCs w:val="28"/>
        </w:rPr>
      </w:pPr>
      <w:r w:rsidRPr="00B57C51">
        <w:rPr>
          <w:rFonts w:asciiTheme="majorHAnsi" w:hAnsiTheme="majorHAnsi"/>
          <w:color w:val="003478" w:themeColor="accent1"/>
          <w:sz w:val="28"/>
          <w:szCs w:val="28"/>
        </w:rPr>
        <w:t>“Through the Women and Girls Safe Space, we have gained knowledge about the detrimental effects of child marriage and have successfully stopped this practice within our own household and advocated for change in the community. Now, we also realise equal distribution of resources, which previously biased towards boys, has promoted fairness and equality in our houses and community.” Rohingya key informant (female)</w:t>
      </w:r>
    </w:p>
    <w:p w14:paraId="526A2C1D" w14:textId="79179FD9" w:rsidR="0036185A" w:rsidRPr="00413C43" w:rsidRDefault="0036185A" w:rsidP="0036185A">
      <w:r w:rsidRPr="00413C43">
        <w:t xml:space="preserve">AHP support extended beyond education, with additional aid provided to the children at the Learning Centre, including bags, educational materials, and essential non-food items such as umbrellas, soap, and shoes. The Community-Based Child Protection committee members also benefited from provisions such as soap, umbrellas, and playing materials. </w:t>
      </w:r>
      <w:r w:rsidR="00850BA5">
        <w:t xml:space="preserve">Awareness sessions and training provided to parents of the learning </w:t>
      </w:r>
      <w:r w:rsidR="00A83846">
        <w:t>centre, members</w:t>
      </w:r>
      <w:r w:rsidR="00850BA5">
        <w:t xml:space="preserve"> of the </w:t>
      </w:r>
      <w:r w:rsidR="00652D29">
        <w:t xml:space="preserve">Community-Based Child Protection Committee </w:t>
      </w:r>
      <w:r w:rsidR="00C06E0E">
        <w:t xml:space="preserve">and the broader community </w:t>
      </w:r>
      <w:r w:rsidR="00652D29">
        <w:t>also</w:t>
      </w:r>
      <w:r w:rsidRPr="00413C43">
        <w:t xml:space="preserve"> had </w:t>
      </w:r>
      <w:r w:rsidR="006F1851">
        <w:t>a</w:t>
      </w:r>
      <w:r w:rsidR="00652D29">
        <w:t xml:space="preserve"> </w:t>
      </w:r>
      <w:r w:rsidR="00D0272E">
        <w:t>wider impact</w:t>
      </w:r>
      <w:r w:rsidRPr="00413C43">
        <w:t xml:space="preserve"> on the participant's household dynamics, improving family relationship</w:t>
      </w:r>
      <w:r w:rsidR="00652D29">
        <w:t>s</w:t>
      </w:r>
      <w:r w:rsidRPr="00413C43">
        <w:t xml:space="preserve"> and </w:t>
      </w:r>
      <w:r w:rsidR="00652D29">
        <w:t xml:space="preserve">developing </w:t>
      </w:r>
      <w:r w:rsidR="00E07B6E">
        <w:t xml:space="preserve">greater awareness of women’s rights and mutual family support. </w:t>
      </w:r>
      <w:r w:rsidRPr="00413C43">
        <w:t xml:space="preserve">gained a deeper understanding of mutual support and women's rights. The project's influence also extended to the wider community, fostering better </w:t>
      </w:r>
      <w:r w:rsidR="00A83846" w:rsidRPr="00413C43">
        <w:t>behaviour,</w:t>
      </w:r>
      <w:r w:rsidRPr="00413C43">
        <w:t xml:space="preserve"> and understanding regarding women's rights and independence. Shifts in gender roles and increased inclusivity reduced gossip and enhanced community cohesion.</w:t>
      </w:r>
      <w:r w:rsidR="00FD3498">
        <w:t xml:space="preserve"> I</w:t>
      </w:r>
      <w:r w:rsidRPr="00413C43">
        <w:t xml:space="preserve">mportantly, the project prioritised </w:t>
      </w:r>
      <w:r w:rsidR="00707E47">
        <w:t>including</w:t>
      </w:r>
      <w:r w:rsidRPr="00413C43">
        <w:t xml:space="preserve"> people with </w:t>
      </w:r>
      <w:r w:rsidR="00191E35">
        <w:t xml:space="preserve">disability </w:t>
      </w:r>
      <w:r w:rsidRPr="00413C43">
        <w:t xml:space="preserve">by providing an accessible environment and toilets at the Learning Centre. </w:t>
      </w:r>
    </w:p>
    <w:p w14:paraId="4E2B24DC" w14:textId="453032B8" w:rsidR="0036185A" w:rsidRPr="00413C43" w:rsidRDefault="0036185A" w:rsidP="0036185A">
      <w:r w:rsidRPr="00413C43">
        <w:t>AHP's responsiveness and provision of essential items, along with effective feedback and communication channels, have been commendable. Most participant</w:t>
      </w:r>
      <w:r w:rsidR="00122E20">
        <w:t>s</w:t>
      </w:r>
      <w:r w:rsidRPr="00413C43">
        <w:t xml:space="preserve"> acknowledge</w:t>
      </w:r>
      <w:r w:rsidR="00036E7B">
        <w:t>d</w:t>
      </w:r>
      <w:r w:rsidRPr="00413C43">
        <w:t xml:space="preserve"> the complaint process and </w:t>
      </w:r>
      <w:r w:rsidR="00036E7B">
        <w:t xml:space="preserve">one </w:t>
      </w:r>
      <w:r w:rsidR="002725AE">
        <w:t xml:space="preserve">reported </w:t>
      </w:r>
      <w:r w:rsidRPr="00413C43">
        <w:t>successfully receiv</w:t>
      </w:r>
      <w:r w:rsidR="002725AE">
        <w:t>ing</w:t>
      </w:r>
      <w:r w:rsidRPr="00413C43">
        <w:t xml:space="preserve"> assistance after requesting an umbrella. </w:t>
      </w:r>
      <w:r w:rsidR="00A83846">
        <w:t>Participants</w:t>
      </w:r>
      <w:r w:rsidR="00A83846" w:rsidRPr="00413C43">
        <w:t xml:space="preserve"> </w:t>
      </w:r>
      <w:r w:rsidR="00A83846">
        <w:t xml:space="preserve">suggested </w:t>
      </w:r>
      <w:r w:rsidR="00A83846" w:rsidRPr="00413C43">
        <w:t>expanding</w:t>
      </w:r>
      <w:r w:rsidRPr="00413C43">
        <w:t xml:space="preserve"> the number of community-based child protection committees </w:t>
      </w:r>
      <w:r w:rsidR="00707E47">
        <w:t>to serve the community’s needs better</w:t>
      </w:r>
      <w:r w:rsidRPr="00413C43">
        <w:t xml:space="preserve">, as the current committees fall short </w:t>
      </w:r>
      <w:r w:rsidR="00707E47">
        <w:t>of</w:t>
      </w:r>
      <w:r w:rsidRPr="00413C43">
        <w:t xml:space="preserve"> covering the entire population.</w:t>
      </w:r>
    </w:p>
    <w:p w14:paraId="6831DAF8" w14:textId="3E7FB561" w:rsidR="0036185A" w:rsidRPr="00413C43" w:rsidRDefault="0036185A" w:rsidP="0036185A">
      <w:r w:rsidRPr="00413C43">
        <w:t xml:space="preserve">Overall, AHP has </w:t>
      </w:r>
      <w:r w:rsidR="00707E47">
        <w:t>impacted</w:t>
      </w:r>
      <w:r w:rsidRPr="00413C43">
        <w:t xml:space="preserve"> education, child protection, gender dynamics, disability inclusion, and community engagement. It has empowered individuals </w:t>
      </w:r>
      <w:r w:rsidR="008478AA">
        <w:t>in the</w:t>
      </w:r>
      <w:r w:rsidRPr="00413C43">
        <w:t xml:space="preserve"> community, bringing about positive changes and fostering a sense of empowerment and well-being.</w:t>
      </w:r>
    </w:p>
    <w:p w14:paraId="34538BD7" w14:textId="583BA844" w:rsidR="00F41564" w:rsidRDefault="3DD078BC" w:rsidP="008639A5">
      <w:pPr>
        <w:pStyle w:val="Heading2"/>
        <w:numPr>
          <w:ilvl w:val="0"/>
          <w:numId w:val="0"/>
        </w:numPr>
        <w:ind w:left="576" w:hanging="576"/>
      </w:pPr>
      <w:bookmarkStart w:id="43" w:name="_Toc153804730"/>
      <w:r>
        <w:t xml:space="preserve">3.5 </w:t>
      </w:r>
      <w:r w:rsidR="00F41564">
        <w:t xml:space="preserve">Criterion 5: Levers </w:t>
      </w:r>
      <w:r w:rsidR="001737BD">
        <w:t>- Localisation</w:t>
      </w:r>
      <w:r w:rsidR="00F41564" w:rsidRPr="001E06E6">
        <w:t xml:space="preserve"> and </w:t>
      </w:r>
      <w:r w:rsidR="00F41564">
        <w:t>transparency</w:t>
      </w:r>
      <w:bookmarkEnd w:id="43"/>
    </w:p>
    <w:p w14:paraId="078B95EF" w14:textId="3A79E353" w:rsidR="00AA05DF" w:rsidRPr="00282416" w:rsidRDefault="00AA05DF" w:rsidP="00AA05DF">
      <w:pPr>
        <w:spacing w:line="259" w:lineRule="auto"/>
        <w:rPr>
          <w:u w:val="single"/>
        </w:rPr>
      </w:pPr>
      <w:bookmarkStart w:id="44" w:name="_Hlk138710662"/>
      <w:r w:rsidRPr="00282416">
        <w:rPr>
          <w:b/>
          <w:bCs/>
          <w:color w:val="003478" w:themeColor="accent1"/>
          <w:sz w:val="24"/>
          <w:szCs w:val="24"/>
          <w:u w:val="single"/>
        </w:rPr>
        <w:t>Localisation</w:t>
      </w:r>
    </w:p>
    <w:p w14:paraId="2D5CC5C3" w14:textId="63DF45F4" w:rsidR="0029054D" w:rsidRPr="00AA05DF" w:rsidRDefault="00AA05DF" w:rsidP="00AA05DF">
      <w:pPr>
        <w:spacing w:before="240" w:after="160"/>
        <w:rPr>
          <w:b/>
          <w:sz w:val="24"/>
          <w:szCs w:val="24"/>
        </w:rPr>
      </w:pPr>
      <w:r w:rsidRPr="7287A6FE">
        <w:rPr>
          <w:b/>
          <w:bCs/>
          <w:sz w:val="24"/>
          <w:szCs w:val="24"/>
        </w:rPr>
        <w:t>Rating:</w:t>
      </w:r>
      <w:r>
        <w:tab/>
      </w:r>
      <w:r w:rsidRPr="7287A6FE">
        <w:rPr>
          <w:b/>
          <w:bCs/>
          <w:sz w:val="24"/>
          <w:szCs w:val="24"/>
        </w:rPr>
        <w:t>CONDUCIVE</w:t>
      </w:r>
    </w:p>
    <w:p w14:paraId="19E2486C" w14:textId="78667F53" w:rsidR="00132E12" w:rsidRDefault="00BC2844" w:rsidP="00F67580">
      <w:pPr>
        <w:tabs>
          <w:tab w:val="left" w:pos="960"/>
        </w:tabs>
        <w:spacing w:before="0" w:line="240" w:lineRule="atLeast"/>
      </w:pPr>
      <w:r w:rsidRPr="00412309">
        <w:rPr>
          <w:spacing w:val="-2"/>
        </w:rPr>
        <w:t>AHP Phase III successfully elevated localisation as a key strategy contributing to the reform of the humanitarian system</w:t>
      </w:r>
      <w:r w:rsidR="00935977">
        <w:rPr>
          <w:spacing w:val="-2"/>
        </w:rPr>
        <w:t xml:space="preserve">, strengthened the role and visibility of local </w:t>
      </w:r>
      <w:r w:rsidR="004061FD">
        <w:rPr>
          <w:spacing w:val="-2"/>
        </w:rPr>
        <w:t xml:space="preserve">organisations </w:t>
      </w:r>
      <w:r w:rsidR="00935977">
        <w:rPr>
          <w:spacing w:val="-2"/>
        </w:rPr>
        <w:t xml:space="preserve">and sought to position </w:t>
      </w:r>
      <w:r w:rsidR="004061FD">
        <w:rPr>
          <w:spacing w:val="-2"/>
        </w:rPr>
        <w:t xml:space="preserve">them </w:t>
      </w:r>
      <w:r w:rsidR="00935977">
        <w:rPr>
          <w:spacing w:val="-2"/>
        </w:rPr>
        <w:t>to find ongoing resourcing to continue services and support</w:t>
      </w:r>
      <w:r>
        <w:rPr>
          <w:spacing w:val="-2"/>
        </w:rPr>
        <w:t xml:space="preserve">. It </w:t>
      </w:r>
      <w:r w:rsidR="00707E47">
        <w:t>prioritised</w:t>
      </w:r>
      <w:r>
        <w:t xml:space="preserve"> </w:t>
      </w:r>
      <w:r w:rsidR="0021145B" w:rsidRPr="007652BC">
        <w:t>local staff</w:t>
      </w:r>
      <w:r w:rsidR="00132E12">
        <w:t xml:space="preserve"> for key roles</w:t>
      </w:r>
      <w:r w:rsidR="0021145B">
        <w:t xml:space="preserve">, </w:t>
      </w:r>
      <w:r w:rsidR="00132E12">
        <w:t xml:space="preserve">recognised and valued the expertise of </w:t>
      </w:r>
      <w:r w:rsidR="0021145B">
        <w:t>local partners,</w:t>
      </w:r>
      <w:r w:rsidR="0021145B" w:rsidRPr="007652BC">
        <w:t xml:space="preserve"> </w:t>
      </w:r>
      <w:r>
        <w:t xml:space="preserve">monitored </w:t>
      </w:r>
      <w:r w:rsidR="0021145B" w:rsidRPr="007652BC">
        <w:t>resourc</w:t>
      </w:r>
      <w:r w:rsidR="0021145B">
        <w:t>ing</w:t>
      </w:r>
      <w:r>
        <w:t xml:space="preserve"> to local partners</w:t>
      </w:r>
      <w:r w:rsidR="0021145B">
        <w:t xml:space="preserve">, and </w:t>
      </w:r>
      <w:r w:rsidR="0021145B" w:rsidRPr="007652BC">
        <w:t>involv</w:t>
      </w:r>
      <w:r>
        <w:t xml:space="preserve">ed </w:t>
      </w:r>
      <w:r w:rsidR="0021145B" w:rsidRPr="007652BC">
        <w:t xml:space="preserve">community </w:t>
      </w:r>
      <w:r>
        <w:t xml:space="preserve">members </w:t>
      </w:r>
      <w:r w:rsidR="0021145B" w:rsidRPr="007652BC">
        <w:t xml:space="preserve">in decision-making. </w:t>
      </w:r>
    </w:p>
    <w:p w14:paraId="28E1483E" w14:textId="73AAD6EF" w:rsidR="00FF13D3" w:rsidRDefault="00BC2844" w:rsidP="00820AFB">
      <w:pPr>
        <w:tabs>
          <w:tab w:val="left" w:pos="960"/>
        </w:tabs>
        <w:spacing w:before="0" w:line="240" w:lineRule="atLeast"/>
      </w:pPr>
      <w:r>
        <w:t xml:space="preserve">The evaluation fieldwork found that AHP Bangladesh was </w:t>
      </w:r>
      <w:r w:rsidR="00B3601C">
        <w:t>significantly</w:t>
      </w:r>
      <w:r w:rsidR="00B3601C" w:rsidRPr="00F67580">
        <w:rPr>
          <w:b/>
          <w:bCs/>
        </w:rPr>
        <w:t xml:space="preserve"> </w:t>
      </w:r>
      <w:r w:rsidRPr="00F67580">
        <w:rPr>
          <w:b/>
          <w:bCs/>
        </w:rPr>
        <w:t>locally led</w:t>
      </w:r>
      <w:r w:rsidR="00132E12">
        <w:rPr>
          <w:b/>
          <w:bCs/>
        </w:rPr>
        <w:t xml:space="preserve"> and implemented</w:t>
      </w:r>
      <w:r>
        <w:t xml:space="preserve">, with local partners prominent and recognised across activities. </w:t>
      </w:r>
      <w:r w:rsidR="00A662A4">
        <w:t>The joint annual reporting lists 12 local agencies working with</w:t>
      </w:r>
      <w:r w:rsidR="00132E12">
        <w:t>in the consortium</w:t>
      </w:r>
      <w:r w:rsidR="00A662A4">
        <w:t>,</w:t>
      </w:r>
      <w:r w:rsidR="00132E12">
        <w:t xml:space="preserve"> </w:t>
      </w:r>
      <w:r w:rsidR="00A662A4">
        <w:t>visible and responsible for implementing the programs</w:t>
      </w:r>
      <w:r w:rsidR="00132E12">
        <w:t>, many of whose contributions were highlighted on signs and accountability boards at project sites</w:t>
      </w:r>
      <w:r w:rsidR="00A662A4">
        <w:t xml:space="preserve">. </w:t>
      </w:r>
      <w:r w:rsidR="00C306E5">
        <w:t xml:space="preserve">As shown in Figure </w:t>
      </w:r>
      <w:r w:rsidR="00BF651A">
        <w:t>14</w:t>
      </w:r>
      <w:r w:rsidR="00C306E5">
        <w:t xml:space="preserve">, </w:t>
      </w:r>
      <w:r w:rsidR="00A83846">
        <w:t>above, both</w:t>
      </w:r>
      <w:r w:rsidR="005F4DEE">
        <w:t xml:space="preserve"> local and international </w:t>
      </w:r>
      <w:r w:rsidR="00A662A4">
        <w:t>partner staff survey</w:t>
      </w:r>
      <w:r w:rsidR="001F0700">
        <w:t>s</w:t>
      </w:r>
      <w:r w:rsidR="00A662A4">
        <w:t xml:space="preserve"> conducted by the evaluation </w:t>
      </w:r>
      <w:r w:rsidR="00C306E5">
        <w:t xml:space="preserve">showed that </w:t>
      </w:r>
      <w:r w:rsidR="00132E12">
        <w:t xml:space="preserve">40.62% of </w:t>
      </w:r>
      <w:r w:rsidR="00C306E5">
        <w:t xml:space="preserve">staff feel they have </w:t>
      </w:r>
      <w:r w:rsidR="00C306E5" w:rsidRPr="00D0272E">
        <w:t>extensive and detailed</w:t>
      </w:r>
      <w:r w:rsidR="00C306E5">
        <w:t xml:space="preserve"> information </w:t>
      </w:r>
      <w:r w:rsidR="00132E12">
        <w:t xml:space="preserve">which informs </w:t>
      </w:r>
      <w:r w:rsidR="00132E12" w:rsidRPr="00132E12">
        <w:t xml:space="preserve">their work, and 36.64% feel they have a </w:t>
      </w:r>
      <w:r w:rsidR="00132E12" w:rsidRPr="00F67580">
        <w:rPr>
          <w:i/>
          <w:iCs/>
        </w:rPr>
        <w:t>good</w:t>
      </w:r>
      <w:r w:rsidR="00132E12" w:rsidRPr="00132E12">
        <w:t xml:space="preserve"> amount of information</w:t>
      </w:r>
      <w:r w:rsidR="00132E12">
        <w:t xml:space="preserve"> (total positive responses 77%)</w:t>
      </w:r>
      <w:r w:rsidR="00132E12" w:rsidRPr="00132E12">
        <w:t xml:space="preserve">, </w:t>
      </w:r>
      <w:r w:rsidR="00C306E5" w:rsidRPr="00132E12">
        <w:t>and the evaluation team observed a high degree of</w:t>
      </w:r>
      <w:r w:rsidR="00C306E5">
        <w:t xml:space="preserve"> dedication on the part of staff working in Cox’s Bazaar and host communities. </w:t>
      </w:r>
    </w:p>
    <w:p w14:paraId="2C6BD3E8" w14:textId="6810260E" w:rsidR="0021145B" w:rsidRDefault="0021145B" w:rsidP="0021145B">
      <w:pPr>
        <w:tabs>
          <w:tab w:val="left" w:pos="960"/>
        </w:tabs>
        <w:spacing w:line="240" w:lineRule="atLeast"/>
      </w:pPr>
      <w:r>
        <w:t xml:space="preserve">Somewhat unexpectedly, affected communities </w:t>
      </w:r>
      <w:r w:rsidR="00132E12">
        <w:t>state</w:t>
      </w:r>
      <w:r w:rsidR="00935977">
        <w:t>d</w:t>
      </w:r>
      <w:r w:rsidR="00132E12">
        <w:t xml:space="preserve"> that they </w:t>
      </w:r>
      <w:r>
        <w:t xml:space="preserve">favour assistance from organisations they perceive as international organisations. It is not clear how affected persons identify or distinguish between the different types of </w:t>
      </w:r>
      <w:r w:rsidR="00A83846">
        <w:t>organisations</w:t>
      </w:r>
      <w:r>
        <w:t xml:space="preserve">, but the responses </w:t>
      </w:r>
      <w:r w:rsidR="00132E12">
        <w:t xml:space="preserve">challenged </w:t>
      </w:r>
      <w:r>
        <w:t xml:space="preserve">the assumption that local organisations are more often preferred due to familiarity with local approaches and expectations. This finding </w:t>
      </w:r>
      <w:r w:rsidR="00AE1EA4">
        <w:t>was reported in</w:t>
      </w:r>
      <w:r>
        <w:t xml:space="preserve"> the survey with affected </w:t>
      </w:r>
      <w:r w:rsidR="00A83846">
        <w:t>people and</w:t>
      </w:r>
      <w:r>
        <w:t xml:space="preserve"> supported by additional comments in focus group discussions and interviews. Respondents stated that they perceive INGOs </w:t>
      </w:r>
      <w:r w:rsidR="00935977" w:rsidRPr="00935977">
        <w:t xml:space="preserve">to be </w:t>
      </w:r>
      <w:r w:rsidRPr="00935977">
        <w:t>more transparent and efficient than local organisations</w:t>
      </w:r>
      <w:r w:rsidR="00935977" w:rsidRPr="00935977">
        <w:t xml:space="preserve">. Evaluation participants felt that organisations with international support </w:t>
      </w:r>
      <w:r w:rsidR="00935977" w:rsidRPr="00F67580">
        <w:t xml:space="preserve">were </w:t>
      </w:r>
      <w:r w:rsidR="00132E12" w:rsidRPr="00F67580">
        <w:t xml:space="preserve">more capable of providing ongoing support for the long term than local </w:t>
      </w:r>
      <w:r w:rsidR="00935977" w:rsidRPr="00935977">
        <w:t>organi</w:t>
      </w:r>
      <w:r w:rsidR="00D80356">
        <w:t>s</w:t>
      </w:r>
      <w:r w:rsidR="00935977" w:rsidRPr="00935977">
        <w:t>ations</w:t>
      </w:r>
      <w:r w:rsidR="00132E12" w:rsidRPr="00F67580">
        <w:t xml:space="preserve">. Some AHP partners, such as Friends in Village Development Bangladesh, were specifically mentioned, and their </w:t>
      </w:r>
      <w:r w:rsidR="00132E12" w:rsidRPr="00853B34">
        <w:t xml:space="preserve">perceived dedication and willingness to understand the </w:t>
      </w:r>
      <w:r w:rsidR="00707E47">
        <w:t>community’s needs</w:t>
      </w:r>
      <w:r w:rsidR="00132E12">
        <w:t xml:space="preserve"> </w:t>
      </w:r>
      <w:r w:rsidR="00707E47">
        <w:t>were</w:t>
      </w:r>
      <w:r w:rsidR="00132E12">
        <w:t xml:space="preserve"> highlighted. Th</w:t>
      </w:r>
      <w:r w:rsidR="00820AFB">
        <w:t>e</w:t>
      </w:r>
      <w:r w:rsidR="00132E12">
        <w:t xml:space="preserve"> confusion </w:t>
      </w:r>
      <w:r w:rsidR="00820AFB">
        <w:t xml:space="preserve">between international and local NGOs </w:t>
      </w:r>
      <w:r w:rsidR="00935977">
        <w:t xml:space="preserve">at </w:t>
      </w:r>
      <w:r w:rsidR="00707E47">
        <w:t xml:space="preserve">the </w:t>
      </w:r>
      <w:r w:rsidR="00935977">
        <w:t xml:space="preserve">community level </w:t>
      </w:r>
      <w:r w:rsidR="00820AFB">
        <w:t xml:space="preserve">can </w:t>
      </w:r>
      <w:r w:rsidR="00935977">
        <w:t>be seen as endorsing the effectiveness of the local-INGO partnership</w:t>
      </w:r>
      <w:r w:rsidR="00820AFB">
        <w:t xml:space="preserve"> since the two are identified together. </w:t>
      </w:r>
    </w:p>
    <w:p w14:paraId="2B5D46CE" w14:textId="77777777" w:rsidR="00AB090F" w:rsidRDefault="00E51E32" w:rsidP="00FF13D3">
      <w:pPr>
        <w:tabs>
          <w:tab w:val="left" w:pos="960"/>
        </w:tabs>
        <w:spacing w:before="0" w:line="240" w:lineRule="atLeast"/>
      </w:pPr>
      <w:r>
        <w:t xml:space="preserve">Local partners ranged </w:t>
      </w:r>
      <w:r w:rsidR="00A83846">
        <w:t>from long-standing local branches of church organisations</w:t>
      </w:r>
      <w:r>
        <w:t xml:space="preserve"> to local branches of international NGO federations, to local civil society organisations. </w:t>
      </w:r>
      <w:r w:rsidR="00707E47">
        <w:t>The capacity</w:t>
      </w:r>
      <w:r>
        <w:t xml:space="preserve"> and support required and provided by </w:t>
      </w:r>
      <w:r w:rsidR="00A83846">
        <w:t>ANGOs,</w:t>
      </w:r>
      <w:r>
        <w:t xml:space="preserve"> and their in-country counterparts varied accordingly. Australian counterparts recognised that local organisations were the experts in their context, and the </w:t>
      </w:r>
      <w:r w:rsidR="00707E47">
        <w:t>ANGO’s</w:t>
      </w:r>
      <w:r>
        <w:t xml:space="preserve"> role was to ensure timely funds transfers, manage the contract and source specialist technical assistance where requested. </w:t>
      </w:r>
      <w:r w:rsidR="00FF13D3">
        <w:t xml:space="preserve">Opportunities to strengthen Rohingya organisations were limited by the context, which prohibits the formal registration of Rohingya organisations within the camps. Nevertheless, AHP partners established mechanisms to mobilise community members as volunteers and members of committees participating in training opportunities, leading, </w:t>
      </w:r>
      <w:r w:rsidR="00A83846">
        <w:t>implementing,</w:t>
      </w:r>
      <w:r w:rsidR="00FF13D3">
        <w:t xml:space="preserve"> and representing their communities within the camps. </w:t>
      </w:r>
    </w:p>
    <w:p w14:paraId="77538779" w14:textId="16BFAE03" w:rsidR="001172E0" w:rsidRDefault="001172E0"/>
    <w:p w14:paraId="62A722F9" w14:textId="395F5C30" w:rsidR="00AB090F" w:rsidRPr="00AB090F" w:rsidRDefault="00AB090F" w:rsidP="00FF13D3">
      <w:pPr>
        <w:tabs>
          <w:tab w:val="left" w:pos="960"/>
        </w:tabs>
        <w:spacing w:before="0" w:line="240" w:lineRule="atLeast"/>
        <w:rPr>
          <w:b/>
          <w:bCs/>
        </w:rPr>
      </w:pPr>
      <w:r w:rsidRPr="00AB090F">
        <w:rPr>
          <w:b/>
          <w:bCs/>
        </w:rPr>
        <w:t>Figure 18. Perceptions of the Rohingya community regarding preferences on the receipt of aid</w:t>
      </w:r>
    </w:p>
    <w:p w14:paraId="78BBAC13" w14:textId="15384936" w:rsidR="00E351D8" w:rsidRDefault="00AB090F" w:rsidP="00FF13D3">
      <w:pPr>
        <w:tabs>
          <w:tab w:val="left" w:pos="960"/>
        </w:tabs>
        <w:spacing w:before="0" w:line="240" w:lineRule="atLeast"/>
      </w:pPr>
      <w:r w:rsidRPr="006059B6">
        <w:rPr>
          <w:noProof/>
        </w:rPr>
        <w:drawing>
          <wp:inline distT="0" distB="0" distL="0" distR="0" wp14:anchorId="757AEC7B" wp14:editId="74893033">
            <wp:extent cx="5734050" cy="4465955"/>
            <wp:effectExtent l="0" t="0" r="0" b="0"/>
            <wp:docPr id="255646297" name="Picture 255646297" descr="The figure 'Perception of the Rohingya community regarding preferences on the receipt of aid' shows a cluster of different coloured circles with quotes from the Rohingya community members.&#10;&quot;Local organisations have less capacity compared to international organisations, so I prefer to receive aid through international organisations&quot;&#10;&quot;The international people can help us more as we still need more supports&quot;&#10;&quot;International organisations have greater financial capacity, enabling them to provide us with more assistance&quot;&#10;&quot;We need both organisations&quot;&#10;&quot;I appreciate international organisations because they listen to us and do best to fulfil our need&quot;&#10;&quot;I believe local organisations&quot;&#10;&quot;We want the existing organisations to continue their valuable work&quot;&#10;&quot;I believe international organisations can offer us more assistance compared to local organisations. They demonstrate care towards us and provide need-based assist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46297" name="Picture 255646297" descr="The figure 'Perception of the Rohingya community regarding preferences on the receipt of aid' shows a cluster of different coloured circles with quotes from the Rohingya community members.&#10;&quot;Local organisations have less capacity compared to international organisations, so I prefer to receive aid through international organisations&quot;&#10;&quot;The international people can help us more as we still need more supports&quot;&#10;&quot;International organisations have greater financial capacity, enabling them to provide us with more assistance&quot;&#10;&quot;We need both organisations&quot;&#10;&quot;I appreciate international organisations because they listen to us and do best to fulfil our need&quot;&#10;&quot;I believe local organisations&quot;&#10;&quot;We want the existing organisations to continue their valuable work&quot;&#10;&quot;I believe international organisations can offer us more assistance compared to local organisations. They demonstrate care towards us and provide need-based assistance&quot;"/>
                    <pic:cNvPicPr/>
                  </pic:nvPicPr>
                  <pic:blipFill>
                    <a:blip r:embed="rId35"/>
                    <a:stretch>
                      <a:fillRect/>
                    </a:stretch>
                  </pic:blipFill>
                  <pic:spPr>
                    <a:xfrm>
                      <a:off x="0" y="0"/>
                      <a:ext cx="5734050" cy="4465955"/>
                    </a:xfrm>
                    <a:prstGeom prst="rect">
                      <a:avLst/>
                    </a:prstGeom>
                  </pic:spPr>
                </pic:pic>
              </a:graphicData>
            </a:graphic>
          </wp:inline>
        </w:drawing>
      </w:r>
    </w:p>
    <w:p w14:paraId="633AF3CB" w14:textId="04F8F002" w:rsidR="00820AFB" w:rsidRDefault="00820AFB" w:rsidP="00820AFB">
      <w:pPr>
        <w:tabs>
          <w:tab w:val="left" w:pos="960"/>
        </w:tabs>
        <w:spacing w:line="240" w:lineRule="atLeast"/>
      </w:pPr>
      <w:r>
        <w:rPr>
          <w:spacing w:val="-2"/>
        </w:rPr>
        <w:t xml:space="preserve">The AHP Partners sought to support localisation by seeking to minimise the time and resources required by local partners to fulfil </w:t>
      </w:r>
      <w:r w:rsidR="00D5707B">
        <w:rPr>
          <w:spacing w:val="-2"/>
        </w:rPr>
        <w:t xml:space="preserve">Australian </w:t>
      </w:r>
      <w:r>
        <w:rPr>
          <w:spacing w:val="-2"/>
        </w:rPr>
        <w:t>reporting and compliance requirements</w:t>
      </w:r>
      <w:r w:rsidR="00D5707B">
        <w:rPr>
          <w:spacing w:val="-2"/>
        </w:rPr>
        <w:t xml:space="preserve"> so that they could focus on delivering activities</w:t>
      </w:r>
      <w:r>
        <w:rPr>
          <w:spacing w:val="-2"/>
        </w:rPr>
        <w:t xml:space="preserve">. ANGOs played the role of </w:t>
      </w:r>
      <w:r>
        <w:t xml:space="preserve">DFAT grant manager, overseeing financial reporting and acquittals and were responsible for ensuring that DFAT donor compliance is adhered to by downstream implementing partners. Australian Aid visibility and public diplomacy was also the responsibility of the ANGO. ANGO partners considered that part of their role was to ‘protect’ local partners from overly complex compliance and contractual matters so that they could lead </w:t>
      </w:r>
      <w:r w:rsidR="00707E47">
        <w:t xml:space="preserve">the </w:t>
      </w:r>
      <w:r>
        <w:t xml:space="preserve">implementation of their activities together with community members. This was challenging </w:t>
      </w:r>
      <w:r w:rsidR="00707E47">
        <w:t>when</w:t>
      </w:r>
      <w:r>
        <w:t xml:space="preserve"> </w:t>
      </w:r>
      <w:r w:rsidR="00707E47">
        <w:t>forecasting</w:t>
      </w:r>
      <w:r>
        <w:t xml:space="preserve"> and detailed budget information was needed, as this granular level of data is available only at </w:t>
      </w:r>
      <w:r w:rsidR="00707E47">
        <w:t xml:space="preserve">the </w:t>
      </w:r>
      <w:r>
        <w:t xml:space="preserve">local level. </w:t>
      </w:r>
    </w:p>
    <w:p w14:paraId="5A36DC30" w14:textId="0BA574D0" w:rsidR="00D70734" w:rsidRDefault="006669FD" w:rsidP="00820AFB">
      <w:pPr>
        <w:tabs>
          <w:tab w:val="left" w:pos="960"/>
        </w:tabs>
        <w:spacing w:line="240" w:lineRule="atLeast"/>
      </w:pPr>
      <w:r w:rsidRPr="00F67580">
        <w:rPr>
          <w:b/>
          <w:bCs/>
        </w:rPr>
        <w:t xml:space="preserve">Local capabilities: </w:t>
      </w:r>
      <w:r w:rsidR="00C95C95">
        <w:t>The capacities of local partner</w:t>
      </w:r>
      <w:r w:rsidR="004061FD">
        <w:t xml:space="preserve"> organisations</w:t>
      </w:r>
      <w:r w:rsidR="00C95C95">
        <w:t xml:space="preserve"> varied significantly from the outset of the program, but staff benefited from the resources and structures </w:t>
      </w:r>
      <w:r w:rsidR="00935977">
        <w:t xml:space="preserve">AHP </w:t>
      </w:r>
      <w:r w:rsidR="00C95C95">
        <w:t>provided to facilitate cross-learning and develop new technical skills</w:t>
      </w:r>
      <w:r>
        <w:t xml:space="preserve"> </w:t>
      </w:r>
      <w:r w:rsidRPr="00B7329A">
        <w:t>in GEDSI, WASH</w:t>
      </w:r>
      <w:r>
        <w:t xml:space="preserve">, </w:t>
      </w:r>
      <w:r w:rsidR="00A83846">
        <w:t>DRR, M</w:t>
      </w:r>
      <w:r w:rsidR="005F4DEE">
        <w:t xml:space="preserve">&amp;E </w:t>
      </w:r>
      <w:r>
        <w:t>and communications.</w:t>
      </w:r>
      <w:r w:rsidR="00C95C95">
        <w:t xml:space="preserve"> WASH programs saw international experts working with local counterparts to pass on </w:t>
      </w:r>
      <w:r w:rsidR="00707E47">
        <w:t>high-level</w:t>
      </w:r>
      <w:r w:rsidR="00C95C95">
        <w:t xml:space="preserve"> skills in </w:t>
      </w:r>
      <w:r w:rsidR="00707E47">
        <w:t xml:space="preserve">the </w:t>
      </w:r>
      <w:r w:rsidR="00C95C95">
        <w:t xml:space="preserve">management of </w:t>
      </w:r>
      <w:r w:rsidR="007606DE">
        <w:t xml:space="preserve">DRR, </w:t>
      </w:r>
      <w:r w:rsidR="00C95C95">
        <w:t xml:space="preserve">recycling and sewage infrastructure; Australian and INGO monitoring and evaluation specialists provided training in qualitative data that </w:t>
      </w:r>
      <w:r w:rsidR="00060C88">
        <w:t xml:space="preserve">led </w:t>
      </w:r>
      <w:r w:rsidR="00C95C95">
        <w:t>to a greater understanding of outcomes across the MEAL Working Group, and</w:t>
      </w:r>
      <w:r w:rsidR="008658FE">
        <w:t>;</w:t>
      </w:r>
      <w:r w:rsidR="00C95C95">
        <w:t xml:space="preserve"> CBM and local partner CDD assisted local staff </w:t>
      </w:r>
      <w:r w:rsidR="00707E47">
        <w:t>in refining</w:t>
      </w:r>
      <w:r w:rsidR="00C95C95">
        <w:t xml:space="preserve"> their understanding of and support for disability through training in both the short </w:t>
      </w:r>
      <w:r w:rsidR="00DB0116">
        <w:t xml:space="preserve">set </w:t>
      </w:r>
      <w:r w:rsidR="00C95C95">
        <w:t xml:space="preserve">and </w:t>
      </w:r>
      <w:r w:rsidR="00DB0116">
        <w:t>enhanced set</w:t>
      </w:r>
      <w:r w:rsidR="00C95C95">
        <w:t xml:space="preserve"> of the Washington Group of Questions. </w:t>
      </w:r>
    </w:p>
    <w:p w14:paraId="4E1501F2" w14:textId="13A02E2B" w:rsidR="00D70734" w:rsidRPr="003E180E" w:rsidRDefault="00D70734" w:rsidP="00344531">
      <w:r w:rsidRPr="003E180E">
        <w:t xml:space="preserve">Additionally, the CMU took the initiative to organise and facilitate a series of </w:t>
      </w:r>
      <w:r w:rsidR="00707E47">
        <w:t>capacity-building</w:t>
      </w:r>
      <w:r w:rsidRPr="003E180E">
        <w:t xml:space="preserve"> training and workshops on M&amp;E and Information Management. These training sessions included topics such as basic M&amp;E and data analysis, information management and visualisation, advanced skills in visualisation, qualitative evaluation methodologies, and qualitative data analysis using NVIVO. CMU </w:t>
      </w:r>
      <w:r w:rsidR="00B452B0">
        <w:t>involved</w:t>
      </w:r>
      <w:r w:rsidRPr="003E180E">
        <w:t xml:space="preserve"> MEAL focal points and female staff from local partner organisations in these training programs. CMU sought resource persons from consortium partner organisations to facilitate the </w:t>
      </w:r>
      <w:r w:rsidR="00707E47">
        <w:t>training</w:t>
      </w:r>
      <w:r w:rsidRPr="003E180E">
        <w:t xml:space="preserve">. For example, specialists from CARE, Save the Children, and </w:t>
      </w:r>
      <w:proofErr w:type="spellStart"/>
      <w:r w:rsidRPr="003E180E">
        <w:t>Ekota</w:t>
      </w:r>
      <w:proofErr w:type="spellEnd"/>
      <w:r w:rsidRPr="003E180E">
        <w:t xml:space="preserve"> facilitated the basics of data visualisation training, while CARE Australia and CMU facilitated the evaluation methodology training. Furthermore, CMU's efforts in M&amp;E, learning, and accountability extended beyond the training programs. Joint monitoring visits, MEAL framework orientation and dissemination, learning and reflection workshops, and research and review initiatives were conducted with the aim of transferring technical skills and capacities to the partners' focal points. </w:t>
      </w:r>
    </w:p>
    <w:p w14:paraId="6A6CF5A5" w14:textId="4BA72DCF" w:rsidR="006669FD" w:rsidRDefault="006669FD" w:rsidP="00820AFB">
      <w:pPr>
        <w:tabs>
          <w:tab w:val="left" w:pos="960"/>
        </w:tabs>
        <w:spacing w:line="240" w:lineRule="atLeast"/>
      </w:pPr>
      <w:r>
        <w:t xml:space="preserve">The AHPSU Communications Advisor worked closely with local agency staff to strengthen communications products. </w:t>
      </w:r>
      <w:r w:rsidR="00BC2844">
        <w:t>There are many examples of partners seeking l</w:t>
      </w:r>
      <w:r w:rsidR="00BC2844" w:rsidRPr="007652BC">
        <w:t>ocal government support when selecting beneficiaries</w:t>
      </w:r>
      <w:r w:rsidR="00BC2844">
        <w:t xml:space="preserve"> in host communities</w:t>
      </w:r>
      <w:r w:rsidR="00BC2844" w:rsidRPr="007652BC">
        <w:t>, and training is provided through collaboration with government offices such as livestock and agriculture.</w:t>
      </w:r>
      <w:r w:rsidR="004061FD">
        <w:t xml:space="preserve"> The consortium and working group model also allowed for </w:t>
      </w:r>
      <w:r w:rsidR="00707E47">
        <w:t>locally-led</w:t>
      </w:r>
      <w:r w:rsidR="004061FD">
        <w:t xml:space="preserve"> cross-learning and capacity exchange to take place, as well as providing a platform for international support to the different local partners. The evaluation noted that local partners conducted cross-visits within AHP project sites. One ANGO informant noted a level of collaboration and solidarity between local partners which demonstrated an unusual level of cohesion</w:t>
      </w:r>
      <w:r w:rsidR="00060C88">
        <w:t xml:space="preserve"> for a humanitarian program</w:t>
      </w:r>
      <w:r w:rsidR="004061FD">
        <w:t xml:space="preserve">, supported by the shared objectives and resourcing of the consortium model. </w:t>
      </w:r>
    </w:p>
    <w:p w14:paraId="16A91A5C" w14:textId="24E3400C" w:rsidR="00144623" w:rsidRPr="00344531" w:rsidRDefault="00144623" w:rsidP="00144623">
      <w:pPr>
        <w:rPr>
          <w:lang w:val="en-AU" w:eastAsia="en-AU"/>
        </w:rPr>
      </w:pPr>
      <w:r>
        <w:t>Investment in training community women and men empowered them to develop expertise in essential services, fostering volunteerism and generating viable incomes. Empowering community committees and groups, particularly the Women and Girls Safe Spaces, has enabled efficient communication and effective management of early childhood development centres.</w:t>
      </w:r>
      <w:r w:rsidR="00134835" w:rsidRPr="00134835">
        <w:t xml:space="preserve"> </w:t>
      </w:r>
      <w:r w:rsidR="00134835" w:rsidRPr="00FF720A">
        <w:t>Staff in EC</w:t>
      </w:r>
      <w:r w:rsidR="006A29CF">
        <w:t>D</w:t>
      </w:r>
      <w:r w:rsidR="00134835" w:rsidRPr="00FF720A">
        <w:t xml:space="preserve"> recognise the significance of effective communication with parents. Regular meetings </w:t>
      </w:r>
      <w:r w:rsidR="00627040">
        <w:t>were held</w:t>
      </w:r>
      <w:r w:rsidR="00134835" w:rsidRPr="00FF720A">
        <w:t xml:space="preserve"> to discuss challenges, share ideas, and coordinate efforts for better outcomes. They actively seek input from parents, valuing their perspectives and insights, as they play a crucial role in their children's education and development.</w:t>
      </w:r>
      <w:r w:rsidR="008903A3">
        <w:t xml:space="preserve"> </w:t>
      </w:r>
      <w:r>
        <w:t>Establishing strong connections with local government authorities further enhanced the</w:t>
      </w:r>
      <w:r w:rsidR="008903A3">
        <w:t xml:space="preserve"> potential of</w:t>
      </w:r>
      <w:r>
        <w:t xml:space="preserve"> </w:t>
      </w:r>
      <w:r w:rsidR="00B452B0">
        <w:t xml:space="preserve">the </w:t>
      </w:r>
      <w:r>
        <w:t xml:space="preserve">program's impact and sustainability. </w:t>
      </w:r>
    </w:p>
    <w:p w14:paraId="0079C1F1" w14:textId="76AC37F9" w:rsidR="009C39C9" w:rsidRDefault="006669FD" w:rsidP="0020282D">
      <w:pPr>
        <w:spacing w:line="240" w:lineRule="atLeast"/>
      </w:pPr>
      <w:r w:rsidRPr="00F67580">
        <w:rPr>
          <w:b/>
          <w:bCs/>
        </w:rPr>
        <w:t>Adequate resourcing</w:t>
      </w:r>
      <w:r w:rsidRPr="00F67580">
        <w:t xml:space="preserve"> for </w:t>
      </w:r>
      <w:r>
        <w:t xml:space="preserve">local actors is recognised as a precondition for localisation, to enable local organisations to run effectively. The evaluation found that </w:t>
      </w:r>
      <w:r w:rsidR="00E6715E" w:rsidRPr="00412309">
        <w:rPr>
          <w:spacing w:val="-2"/>
        </w:rPr>
        <w:t xml:space="preserve">some </w:t>
      </w:r>
      <w:r>
        <w:rPr>
          <w:spacing w:val="-2"/>
        </w:rPr>
        <w:t xml:space="preserve">AHP </w:t>
      </w:r>
      <w:r w:rsidR="00E6715E" w:rsidRPr="00412309">
        <w:rPr>
          <w:spacing w:val="-2"/>
        </w:rPr>
        <w:t xml:space="preserve">partners </w:t>
      </w:r>
      <w:r>
        <w:rPr>
          <w:spacing w:val="-2"/>
        </w:rPr>
        <w:t>went beyond Grand Bargain commitments to provide more than 25% of funding to their humanitarian partners. T</w:t>
      </w:r>
      <w:r w:rsidR="00E6715E" w:rsidRPr="00412309">
        <w:rPr>
          <w:spacing w:val="-2"/>
        </w:rPr>
        <w:t>his however varie</w:t>
      </w:r>
      <w:r w:rsidR="00320C2D">
        <w:rPr>
          <w:spacing w:val="-2"/>
        </w:rPr>
        <w:t>d</w:t>
      </w:r>
      <w:r w:rsidR="00E6715E" w:rsidRPr="00412309">
        <w:rPr>
          <w:spacing w:val="-2"/>
        </w:rPr>
        <w:t>, depending on the experience, resourcing and capabilities of the local partner.</w:t>
      </w:r>
      <w:r w:rsidR="00740C8E" w:rsidRPr="00740C8E">
        <w:t xml:space="preserve"> </w:t>
      </w:r>
      <w:r w:rsidR="00BB0148">
        <w:t>In staff surveys and interviews, concerns did</w:t>
      </w:r>
      <w:r w:rsidR="00740C8E" w:rsidRPr="008D2747">
        <w:t xml:space="preserve"> arise from 14% of respondents </w:t>
      </w:r>
      <w:r w:rsidR="00BB0148">
        <w:t>about</w:t>
      </w:r>
      <w:r w:rsidR="00740C8E" w:rsidRPr="008D2747">
        <w:t xml:space="preserve"> significant gaps in meeting the funding needs of national aid providers</w:t>
      </w:r>
      <w:r w:rsidR="00BB0148">
        <w:t>, making it difficult for</w:t>
      </w:r>
      <w:r w:rsidR="00740C8E" w:rsidRPr="00A143E0">
        <w:t xml:space="preserve"> local actors </w:t>
      </w:r>
      <w:r w:rsidR="00BB0148">
        <w:t>to meet</w:t>
      </w:r>
      <w:r w:rsidR="00740C8E" w:rsidRPr="00A143E0">
        <w:t xml:space="preserve"> operational costs and provide comparable </w:t>
      </w:r>
      <w:r w:rsidR="00740C8E">
        <w:t xml:space="preserve">staff </w:t>
      </w:r>
      <w:r w:rsidR="00740C8E" w:rsidRPr="00A143E0">
        <w:t xml:space="preserve">benefits </w:t>
      </w:r>
      <w:r w:rsidR="00740C8E">
        <w:t>to international NGOs.</w:t>
      </w:r>
      <w:r w:rsidR="00740C8E" w:rsidRPr="00A143E0">
        <w:t xml:space="preserve"> </w:t>
      </w:r>
      <w:r w:rsidR="0020282D" w:rsidRPr="0020282D">
        <w:t xml:space="preserve"> </w:t>
      </w:r>
      <w:r w:rsidR="0020282D" w:rsidRPr="00B7329A">
        <w:t xml:space="preserve">The evaluation found that local NGOs were comfortable working in consortium with international </w:t>
      </w:r>
      <w:r w:rsidR="008903A3" w:rsidRPr="00B7329A">
        <w:t>partners and</w:t>
      </w:r>
      <w:r w:rsidR="0020282D" w:rsidRPr="00B7329A">
        <w:t xml:space="preserve"> are confident in managing and </w:t>
      </w:r>
      <w:r w:rsidR="00B452B0">
        <w:t>utilising</w:t>
      </w:r>
      <w:r w:rsidR="0020282D" w:rsidRPr="00B7329A">
        <w:t xml:space="preserve"> international funds. </w:t>
      </w:r>
    </w:p>
    <w:p w14:paraId="7B291357" w14:textId="43CAFC31" w:rsidR="003909AA" w:rsidRDefault="003909AA" w:rsidP="0020282D">
      <w:pPr>
        <w:spacing w:line="240" w:lineRule="atLeast"/>
      </w:pPr>
    </w:p>
    <w:p w14:paraId="48B57AD2" w14:textId="53920C1E" w:rsidR="004E63B5" w:rsidRPr="001172E0" w:rsidRDefault="004E63B5" w:rsidP="004E63B5">
      <w:pPr>
        <w:pBdr>
          <w:top w:val="single" w:sz="4" w:space="1" w:color="auto"/>
          <w:left w:val="single" w:sz="4" w:space="4" w:color="auto"/>
          <w:bottom w:val="single" w:sz="4" w:space="1" w:color="auto"/>
          <w:right w:val="single" w:sz="4" w:space="4" w:color="auto"/>
        </w:pBdr>
        <w:rPr>
          <w:b/>
          <w:color w:val="003478" w:themeColor="accent1"/>
          <w:sz w:val="24"/>
          <w:szCs w:val="24"/>
        </w:rPr>
      </w:pPr>
      <w:r w:rsidRPr="001172E0">
        <w:rPr>
          <w:b/>
          <w:color w:val="003478" w:themeColor="accent1"/>
          <w:sz w:val="24"/>
          <w:szCs w:val="24"/>
        </w:rPr>
        <w:t>Case Study: Localisation and capacity building of local partners in Cox’s Bazar</w:t>
      </w:r>
    </w:p>
    <w:p w14:paraId="4D5FCC01" w14:textId="23FBD640" w:rsidR="004E63B5" w:rsidRPr="004E63B5" w:rsidRDefault="004E63B5" w:rsidP="004E63B5">
      <w:pPr>
        <w:pBdr>
          <w:top w:val="single" w:sz="4" w:space="1" w:color="auto"/>
          <w:left w:val="single" w:sz="4" w:space="4" w:color="auto"/>
          <w:bottom w:val="single" w:sz="4" w:space="1" w:color="auto"/>
          <w:right w:val="single" w:sz="4" w:space="4" w:color="auto"/>
        </w:pBdr>
        <w:rPr>
          <w:b/>
          <w:bCs/>
        </w:rPr>
      </w:pPr>
      <w:r w:rsidRPr="004E63B5">
        <w:rPr>
          <w:b/>
          <w:bCs/>
        </w:rPr>
        <w:t>Context:</w:t>
      </w:r>
    </w:p>
    <w:p w14:paraId="25CD30CA" w14:textId="4E8E6E7E" w:rsidR="004E63B5" w:rsidRPr="004E63B5" w:rsidRDefault="004E63B5" w:rsidP="004E63B5">
      <w:pPr>
        <w:pBdr>
          <w:top w:val="single" w:sz="4" w:space="1" w:color="auto"/>
          <w:left w:val="single" w:sz="4" w:space="4" w:color="auto"/>
          <w:bottom w:val="single" w:sz="4" w:space="1" w:color="auto"/>
          <w:right w:val="single" w:sz="4" w:space="4" w:color="auto"/>
        </w:pBdr>
      </w:pPr>
      <w:r w:rsidRPr="004E63B5">
        <w:t>Local organisations, namely CDD, NGOs Forum, and DSK, collaborated closely with international partners within the AHP consortium operating in Cox's Bazar. They actively participated in various technical working groups, including the inclusion, gender, and M&amp;E working group meetings. Additionally, they had the opportunity to engage with the steering committee, attend monthly meetings, and collaborate with the CMU. They also reported benefiting from interactions with Australia-based partners through learning workshops and capacity-building activities. Their engagement spanned multiple thematic areas, including WASH, gender, disability, and PSEA.</w:t>
      </w:r>
    </w:p>
    <w:p w14:paraId="109D6CF1" w14:textId="2ABA7290" w:rsidR="004E63B5" w:rsidRPr="004E63B5" w:rsidRDefault="004E63B5" w:rsidP="004E63B5">
      <w:pPr>
        <w:pBdr>
          <w:top w:val="single" w:sz="4" w:space="1" w:color="auto"/>
          <w:left w:val="single" w:sz="4" w:space="4" w:color="auto"/>
          <w:bottom w:val="single" w:sz="4" w:space="1" w:color="auto"/>
          <w:right w:val="single" w:sz="4" w:space="4" w:color="auto"/>
        </w:pBdr>
        <w:rPr>
          <w:b/>
          <w:bCs/>
        </w:rPr>
      </w:pPr>
      <w:r w:rsidRPr="004E63B5">
        <w:rPr>
          <w:b/>
          <w:bCs/>
        </w:rPr>
        <w:t>Mechanism:</w:t>
      </w:r>
    </w:p>
    <w:p w14:paraId="57D01A96" w14:textId="633D280E" w:rsidR="004E63B5" w:rsidRDefault="004E63B5" w:rsidP="004E63B5">
      <w:pPr>
        <w:pBdr>
          <w:top w:val="single" w:sz="4" w:space="1" w:color="auto"/>
          <w:left w:val="single" w:sz="4" w:space="4" w:color="auto"/>
          <w:bottom w:val="single" w:sz="4" w:space="1" w:color="auto"/>
          <w:right w:val="single" w:sz="4" w:space="4" w:color="auto"/>
        </w:pBdr>
      </w:pPr>
      <w:r w:rsidRPr="004E63B5">
        <w:t>As part of the AHP partnership, local organisations received valuable technical and project support from Christian Aid, CARE, OXFAM, and other international partners. This support encompassed guidance on budgeting, action plans, and report preparation, enabling them to navigate these areas effectively. Together, local organisations worked diligently to align their policies with international standards on gender, disability, and safeguarding, ensuring that their practices are in line with global best practices.</w:t>
      </w:r>
    </w:p>
    <w:p w14:paraId="4E19A769" w14:textId="7FFB776C" w:rsidR="004E63B5" w:rsidRDefault="004E63B5" w:rsidP="004E63B5">
      <w:pPr>
        <w:pBdr>
          <w:top w:val="single" w:sz="4" w:space="1" w:color="auto"/>
          <w:left w:val="single" w:sz="4" w:space="4" w:color="auto"/>
          <w:bottom w:val="single" w:sz="4" w:space="1" w:color="auto"/>
          <w:right w:val="single" w:sz="4" w:space="4" w:color="auto"/>
        </w:pBdr>
      </w:pPr>
      <w:r>
        <w:t>Christian Aid played a significant role by offering expertise in areas, such as M&amp;E, data collection, and design support. Their contributions were instrumental in enhancing our capabilities and improving the quality of the programs. The partnership extended beyond Christian Aid, as many local organisations actively collaborated with CBM, CDD, and other organisations to provide technical expertise and training on disability inclusion. Through participation in cross-visits, joint field assessments, and knowledge-sharing initiatives, they fostered a culture of collaboration and mutual learning among NGOs and consortium members. In this regard, local partners were responsible for organising and managing joint visits, ensuring a fruitful knowledge exchange, and facilitating collaborative learning and practice sharing among all stakeholders.</w:t>
      </w:r>
    </w:p>
    <w:p w14:paraId="49383359" w14:textId="4FE117A6" w:rsidR="004E63B5" w:rsidRPr="004E63B5" w:rsidRDefault="004E63B5" w:rsidP="004E63B5">
      <w:pPr>
        <w:pBdr>
          <w:top w:val="single" w:sz="4" w:space="1" w:color="auto"/>
          <w:left w:val="single" w:sz="4" w:space="4" w:color="auto"/>
          <w:bottom w:val="single" w:sz="4" w:space="1" w:color="auto"/>
          <w:right w:val="single" w:sz="4" w:space="4" w:color="auto"/>
        </w:pBdr>
        <w:rPr>
          <w:b/>
          <w:bCs/>
        </w:rPr>
      </w:pPr>
      <w:r w:rsidRPr="004E63B5">
        <w:rPr>
          <w:b/>
          <w:bCs/>
        </w:rPr>
        <w:t xml:space="preserve">Outcome: </w:t>
      </w:r>
    </w:p>
    <w:p w14:paraId="0C16ACC2" w14:textId="692A60B2" w:rsidR="004E63B5" w:rsidRDefault="004E63B5" w:rsidP="004E63B5">
      <w:pPr>
        <w:pBdr>
          <w:top w:val="single" w:sz="4" w:space="1" w:color="auto"/>
          <w:left w:val="single" w:sz="4" w:space="4" w:color="auto"/>
          <w:bottom w:val="single" w:sz="4" w:space="1" w:color="auto"/>
          <w:right w:val="single" w:sz="4" w:space="4" w:color="auto"/>
        </w:pBdr>
      </w:pPr>
      <w:r>
        <w:t xml:space="preserve">At the community level, local NGOs have made significant improvements. These capacity-building efforts by international partners have contributed to addressing hygiene issues, sustaining WASH infrastructure, and engaging with government institutions effectively to coordinate and hand over projects at the exit. Local NGOs have led the interventions, such as establishing self-help groups, incorporating people with disabilities and promoting their inclusion. SHG members have gained confidence and actively advocate for disability rights. Women with disabilities have even opened bank accounts, which were previously challenging for village women. Vocational activities, such as tailoring and handicrafts, have provided income-generating opportunities, promoting self-reliance in host communities. The SHG has thrived, conducting monthly meetings, saving money, and establishing selling places for its products. </w:t>
      </w:r>
    </w:p>
    <w:p w14:paraId="5CEE56A2" w14:textId="0DF44C57" w:rsidR="004E63B5" w:rsidRPr="004E63B5" w:rsidRDefault="004E63B5" w:rsidP="004E63B5">
      <w:pPr>
        <w:pBdr>
          <w:top w:val="single" w:sz="4" w:space="1" w:color="auto"/>
          <w:left w:val="single" w:sz="4" w:space="4" w:color="auto"/>
          <w:bottom w:val="single" w:sz="4" w:space="1" w:color="auto"/>
          <w:right w:val="single" w:sz="4" w:space="4" w:color="auto"/>
        </w:pBdr>
        <w:rPr>
          <w:b/>
          <w:bCs/>
        </w:rPr>
      </w:pPr>
      <w:r w:rsidRPr="004E63B5">
        <w:rPr>
          <w:b/>
          <w:bCs/>
        </w:rPr>
        <w:t xml:space="preserve">Localisation measures: </w:t>
      </w:r>
    </w:p>
    <w:p w14:paraId="3E7E5B9E" w14:textId="45D46542" w:rsidR="004E63B5" w:rsidRDefault="004E63B5" w:rsidP="004E63B5">
      <w:pPr>
        <w:pBdr>
          <w:top w:val="single" w:sz="4" w:space="1" w:color="auto"/>
          <w:left w:val="single" w:sz="4" w:space="4" w:color="auto"/>
          <w:bottom w:val="single" w:sz="4" w:space="1" w:color="auto"/>
          <w:right w:val="single" w:sz="4" w:space="4" w:color="auto"/>
        </w:pBdr>
      </w:pPr>
      <w:r>
        <w:t xml:space="preserve">As a local partner, they prioritised localisation by utilising local resources, engaging communities in decision-making processes, and leveraging government institutions for training and additional support. Local NGOs actively involve the local community and government livestock and agriculture offices in their programs, fostering linkages for long-term sustainability at the program’s exit. </w:t>
      </w:r>
    </w:p>
    <w:p w14:paraId="108DA347" w14:textId="4E43170D" w:rsidR="004E63B5" w:rsidRPr="004E63B5" w:rsidRDefault="004E63B5" w:rsidP="004E63B5">
      <w:pPr>
        <w:pBdr>
          <w:top w:val="single" w:sz="4" w:space="1" w:color="auto"/>
          <w:left w:val="single" w:sz="4" w:space="4" w:color="auto"/>
          <w:bottom w:val="single" w:sz="4" w:space="1" w:color="auto"/>
          <w:right w:val="single" w:sz="4" w:space="4" w:color="auto"/>
        </w:pBdr>
        <w:rPr>
          <w:b/>
          <w:bCs/>
        </w:rPr>
      </w:pPr>
      <w:r w:rsidRPr="004E63B5">
        <w:rPr>
          <w:b/>
          <w:bCs/>
        </w:rPr>
        <w:t xml:space="preserve">Challenges: </w:t>
      </w:r>
    </w:p>
    <w:p w14:paraId="7E9D206D" w14:textId="586D5613" w:rsidR="009C39C9" w:rsidRDefault="004E63B5" w:rsidP="004E63B5">
      <w:pPr>
        <w:pBdr>
          <w:top w:val="single" w:sz="4" w:space="1" w:color="auto"/>
          <w:left w:val="single" w:sz="4" w:space="4" w:color="auto"/>
          <w:bottom w:val="single" w:sz="4" w:space="1" w:color="auto"/>
          <w:right w:val="single" w:sz="4" w:space="4" w:color="auto"/>
        </w:pBdr>
      </w:pPr>
      <w:r>
        <w:t>The local partner organisation faces challenges related to budget allocation, staff turnover, administrative costs, and procuring assistive devices. Funding delays and coordination issues between international and local organisations can impact project implementation. Staff members sometimes have multiple responsibilities due to limited resources and scope, affecting their motivation and efficiency. Additionally, the approval processes from government offices and coordination with UN agencies can be time-consuming, leading to project delays.</w:t>
      </w:r>
    </w:p>
    <w:bookmarkEnd w:id="44"/>
    <w:p w14:paraId="63E29470" w14:textId="0146D3D5" w:rsidR="00262232" w:rsidRDefault="00262232">
      <w:r>
        <w:br w:type="page"/>
      </w:r>
    </w:p>
    <w:p w14:paraId="54426F80" w14:textId="68A92E4E" w:rsidR="002F0C70" w:rsidRPr="00282416" w:rsidRDefault="002F0C70" w:rsidP="002F0C70">
      <w:pPr>
        <w:spacing w:line="259" w:lineRule="auto"/>
        <w:rPr>
          <w:u w:val="single"/>
        </w:rPr>
      </w:pPr>
      <w:r w:rsidRPr="00282416">
        <w:rPr>
          <w:b/>
          <w:bCs/>
          <w:color w:val="003478" w:themeColor="accent1"/>
          <w:sz w:val="24"/>
          <w:szCs w:val="24"/>
          <w:u w:val="single"/>
        </w:rPr>
        <w:t>Accountability and Transparency</w:t>
      </w:r>
    </w:p>
    <w:p w14:paraId="13BC7664" w14:textId="77777777" w:rsidR="002F0C70" w:rsidRDefault="002F0C70" w:rsidP="002F0C70">
      <w:pPr>
        <w:spacing w:before="240" w:after="160"/>
        <w:rPr>
          <w:b/>
          <w:bCs/>
          <w:sz w:val="24"/>
          <w:szCs w:val="24"/>
        </w:rPr>
      </w:pPr>
      <w:r w:rsidRPr="7287A6FE">
        <w:rPr>
          <w:b/>
          <w:bCs/>
          <w:sz w:val="24"/>
          <w:szCs w:val="24"/>
        </w:rPr>
        <w:t>Rating:</w:t>
      </w:r>
      <w:r>
        <w:tab/>
      </w:r>
      <w:r w:rsidRPr="7287A6FE">
        <w:rPr>
          <w:b/>
          <w:bCs/>
          <w:sz w:val="24"/>
          <w:szCs w:val="24"/>
        </w:rPr>
        <w:t>CONDUCIVE</w:t>
      </w:r>
    </w:p>
    <w:p w14:paraId="1D143FD6" w14:textId="7767A4B9" w:rsidR="00A875BE" w:rsidRDefault="00DD364B" w:rsidP="00412309">
      <w:pPr>
        <w:spacing w:after="360"/>
      </w:pPr>
      <w:r>
        <w:t xml:space="preserve">AHP has made significant progress </w:t>
      </w:r>
      <w:r w:rsidR="00B452B0">
        <w:t xml:space="preserve">in </w:t>
      </w:r>
      <w:r>
        <w:t xml:space="preserve">improving </w:t>
      </w:r>
      <w:r w:rsidR="00B452B0">
        <w:t>downward</w:t>
      </w:r>
      <w:r>
        <w:t xml:space="preserve"> accountability to the affected populations with multiple mechanisms, albeit the feedback loop is yet to be closed in some cases. To date, however, transparency practices have not been sufficient to meet the demand of local organisations in the partnership. Local organisations in the partnership demand that international organisations share budget</w:t>
      </w:r>
      <w:r w:rsidR="00EC4D10">
        <w:t xml:space="preserve"> information</w:t>
      </w:r>
      <w:r>
        <w:t xml:space="preserve"> and provide operation</w:t>
      </w:r>
      <w:r w:rsidR="00EC4D10">
        <w:t>al</w:t>
      </w:r>
      <w:r>
        <w:t xml:space="preserve"> </w:t>
      </w:r>
      <w:r w:rsidR="00A83846">
        <w:t>costs,</w:t>
      </w:r>
      <w:r>
        <w:t xml:space="preserve"> so they are able to provide staff benefits as required. However, this is not </w:t>
      </w:r>
      <w:r w:rsidR="0066239A">
        <w:t xml:space="preserve">yet </w:t>
      </w:r>
      <w:r>
        <w:t>taking place.</w:t>
      </w:r>
    </w:p>
    <w:p w14:paraId="0AE72968" w14:textId="001941AC" w:rsidR="00D31327" w:rsidRPr="00D21893" w:rsidRDefault="00D31327" w:rsidP="00D31327">
      <w:r w:rsidRPr="00D21893">
        <w:t xml:space="preserve">The feedback mechanism implemented in both the camps and </w:t>
      </w:r>
      <w:r w:rsidR="00B452B0">
        <w:t xml:space="preserve">the </w:t>
      </w:r>
      <w:r w:rsidRPr="00D21893">
        <w:t>host community has proven efficient in addressing concerns and fulfilling needs. Individuals have reported their issues to relevant organi</w:t>
      </w:r>
      <w:r>
        <w:t>s</w:t>
      </w:r>
      <w:r w:rsidRPr="00D21893">
        <w:t>ations and received prompt responses. A notable instance was when World Vision responded promptly to a complaint by repairing a tube well, thus restoring access to clean water. Similarly, CARE swiftly addressed an environmental</w:t>
      </w:r>
      <w:r>
        <w:t xml:space="preserve"> cleaning</w:t>
      </w:r>
      <w:r w:rsidRPr="00D21893">
        <w:t xml:space="preserve"> issue brought to their attention.</w:t>
      </w:r>
    </w:p>
    <w:p w14:paraId="5BBB2EB0" w14:textId="2B933CC6" w:rsidR="00B966D6" w:rsidRDefault="00D31327" w:rsidP="00344531">
      <w:r w:rsidRPr="00D21893">
        <w:t>Additionally, people also seek assistance from teachers, site management offices, and dedicated field volunteers. While the system generally functions well, occasional delays in resolving incidents may occur due to multiple ongoing cases. Although complaint filing options are available, it is important to note that there may be significant delays in the resolution process</w:t>
      </w:r>
      <w:r>
        <w:t xml:space="preserve"> </w:t>
      </w:r>
      <w:r w:rsidR="00B966D6">
        <w:t xml:space="preserve">(See Figure </w:t>
      </w:r>
      <w:r w:rsidR="00022BE2">
        <w:t>6</w:t>
      </w:r>
      <w:r w:rsidR="00B966D6">
        <w:t>).</w:t>
      </w:r>
    </w:p>
    <w:p w14:paraId="797D954A" w14:textId="22FEFB27" w:rsidR="00DD364B" w:rsidRDefault="00B452B0" w:rsidP="004E63B5">
      <w:pPr>
        <w:rPr>
          <w:lang w:eastAsia="en-AU"/>
        </w:rPr>
      </w:pPr>
      <w:r>
        <w:rPr>
          <w:lang w:eastAsia="en-AU"/>
        </w:rPr>
        <w:t>Most</w:t>
      </w:r>
      <w:r w:rsidR="00A875BE" w:rsidRPr="00814408">
        <w:rPr>
          <w:lang w:eastAsia="en-AU"/>
        </w:rPr>
        <w:t xml:space="preserve"> </w:t>
      </w:r>
      <w:r w:rsidR="00A875BE">
        <w:rPr>
          <w:lang w:eastAsia="en-AU"/>
        </w:rPr>
        <w:t xml:space="preserve">staff survey </w:t>
      </w:r>
      <w:r w:rsidR="00A875BE" w:rsidRPr="00814408">
        <w:rPr>
          <w:lang w:eastAsia="en-AU"/>
        </w:rPr>
        <w:t xml:space="preserve">respondents (52%) believe aid funds go where they are most needed, indicating a </w:t>
      </w:r>
      <w:proofErr w:type="spellStart"/>
      <w:r w:rsidR="00A875BE" w:rsidRPr="00814408">
        <w:rPr>
          <w:lang w:eastAsia="en-AU"/>
        </w:rPr>
        <w:t>thrivable</w:t>
      </w:r>
      <w:proofErr w:type="spellEnd"/>
      <w:r w:rsidR="00A875BE" w:rsidRPr="00814408">
        <w:rPr>
          <w:lang w:eastAsia="en-AU"/>
        </w:rPr>
        <w:t xml:space="preserve"> perception.</w:t>
      </w:r>
      <w:r w:rsidR="00A875BE">
        <w:rPr>
          <w:lang w:eastAsia="en-AU"/>
        </w:rPr>
        <w:t xml:space="preserve"> </w:t>
      </w:r>
      <w:r w:rsidR="00A875BE" w:rsidRPr="00814408">
        <w:rPr>
          <w:lang w:eastAsia="en-AU"/>
        </w:rPr>
        <w:t>A considerable proportion (35%) find the allocation conducive, suggesting a positive perception of funds reaching the intended recipients.</w:t>
      </w:r>
      <w:r w:rsidR="00A875BE">
        <w:rPr>
          <w:lang w:eastAsia="en-AU"/>
        </w:rPr>
        <w:t xml:space="preserve"> </w:t>
      </w:r>
      <w:r w:rsidR="00A875BE" w:rsidRPr="00814408">
        <w:rPr>
          <w:lang w:eastAsia="en-AU"/>
        </w:rPr>
        <w:t>More than 2% of respondents express concerns about the allocation, highlighting the need for further evaluation and improvement.</w:t>
      </w:r>
    </w:p>
    <w:p w14:paraId="4E82D581" w14:textId="0BB22B60" w:rsidR="003909AA" w:rsidRPr="003909AA" w:rsidDel="00DF6116" w:rsidRDefault="003909AA" w:rsidP="004E63B5">
      <w:pPr>
        <w:rPr>
          <w:rStyle w:val="IntenseEmphasis"/>
          <w:b w:val="0"/>
          <w:bCs w:val="0"/>
          <w:i w:val="0"/>
          <w:iCs w:val="0"/>
          <w:lang w:eastAsia="en-AU"/>
        </w:rPr>
      </w:pPr>
      <w:r>
        <w:rPr>
          <w:lang w:eastAsia="en-AU"/>
        </w:rPr>
        <w:br w:type="page"/>
      </w:r>
    </w:p>
    <w:p w14:paraId="7CFE04FC" w14:textId="68BAE231" w:rsidR="00F41564" w:rsidRPr="00F3528E" w:rsidRDefault="00F41564" w:rsidP="00412309">
      <w:pPr>
        <w:pStyle w:val="Heading1"/>
        <w:spacing w:after="120"/>
        <w:ind w:left="567" w:hanging="567"/>
      </w:pPr>
      <w:bookmarkStart w:id="45" w:name="_Toc153804731"/>
      <w:r>
        <w:t xml:space="preserve">Conclusion </w:t>
      </w:r>
      <w:r w:rsidR="61B560C1">
        <w:t>and Recommendations</w:t>
      </w:r>
      <w:bookmarkEnd w:id="45"/>
    </w:p>
    <w:p w14:paraId="38123581" w14:textId="49020CDE" w:rsidR="00F41564" w:rsidRPr="001217FC" w:rsidRDefault="00F41564" w:rsidP="00412309">
      <w:pPr>
        <w:spacing w:line="240" w:lineRule="atLeast"/>
      </w:pPr>
      <w:r w:rsidRPr="001217FC">
        <w:t xml:space="preserve">In conclusion, </w:t>
      </w:r>
      <w:r w:rsidR="00B452B0">
        <w:t>implementing</w:t>
      </w:r>
      <w:r w:rsidRPr="001217FC">
        <w:t xml:space="preserve"> diverse initiatives in the Rohingya refugee camps and host communities has yielded </w:t>
      </w:r>
      <w:r w:rsidR="00F11EFD">
        <w:t>good progress and</w:t>
      </w:r>
      <w:r w:rsidRPr="001217FC">
        <w:t xml:space="preserve"> results. These efforts have led to positive changes in community culture, attitudes towards education and hygiene, and the development of key actors. Livelihood interventions have empowered individuals, reduced dependence on aid, and fostered self-reliance in host communities. Education and WASH interventions have improved access to essential services and promoted health and sanitation. However, challenges related to sustainability and market access in camps remain, necessitating continued support and efforts to enhance income opportunities. Overall, these initiatives have restored hope,</w:t>
      </w:r>
      <w:r w:rsidR="008903A3">
        <w:t xml:space="preserve"> and</w:t>
      </w:r>
      <w:r w:rsidRPr="001217FC">
        <w:t xml:space="preserve"> </w:t>
      </w:r>
      <w:r w:rsidR="008903A3" w:rsidRPr="001217FC">
        <w:t>dignity among</w:t>
      </w:r>
      <w:r w:rsidRPr="001217FC">
        <w:t xml:space="preserve"> the Rohingya population, while contributing to the well-being</w:t>
      </w:r>
      <w:r w:rsidR="008903A3">
        <w:t>, self-sufficiency,</w:t>
      </w:r>
      <w:r w:rsidRPr="001217FC">
        <w:t xml:space="preserve"> and stability of the host communities.</w:t>
      </w:r>
    </w:p>
    <w:p w14:paraId="2D9B5661" w14:textId="2FF38A83" w:rsidR="00F41564" w:rsidRPr="001217FC" w:rsidRDefault="00F41564" w:rsidP="00412309">
      <w:pPr>
        <w:spacing w:line="240" w:lineRule="atLeast"/>
      </w:pPr>
      <w:r w:rsidRPr="001217FC">
        <w:t xml:space="preserve">At both the camp and host community levels, we have observed positive effects resulting from the AHP interventions. Firstly, there has been a noticeable shift in the community culture, as evidenced by the successful implementation of mixed group discussion sessions and meetings. This was not possible three to four years ago, highlighting the growing inclusivity and cohesion within the community. Secondly, there has been a significant change in attitudes towards children's treatment, education, sanitation, and hygiene. The community now places a higher value on these aspects, </w:t>
      </w:r>
      <w:r w:rsidR="00B452B0">
        <w:t>particularly</w:t>
      </w:r>
      <w:r w:rsidRPr="001217FC">
        <w:t xml:space="preserve"> on </w:t>
      </w:r>
      <w:r w:rsidR="006A29CF">
        <w:t>ECD</w:t>
      </w:r>
      <w:r w:rsidR="006A29CF" w:rsidRPr="001217FC">
        <w:t xml:space="preserve"> </w:t>
      </w:r>
      <w:r w:rsidR="00C419FB">
        <w:t>c</w:t>
      </w:r>
      <w:r>
        <w:t>entre</w:t>
      </w:r>
      <w:r w:rsidR="00733B85">
        <w:t>s</w:t>
      </w:r>
      <w:r w:rsidRPr="001217FC">
        <w:t xml:space="preserve">. The community's trust in these </w:t>
      </w:r>
      <w:r w:rsidR="00B8581F">
        <w:t>c</w:t>
      </w:r>
      <w:r>
        <w:t>entre</w:t>
      </w:r>
      <w:r w:rsidRPr="001217FC">
        <w:t xml:space="preserve">s has grown, </w:t>
      </w:r>
      <w:r w:rsidR="00B452B0">
        <w:t>recognising</w:t>
      </w:r>
      <w:r w:rsidRPr="001217FC">
        <w:t xml:space="preserve"> their importance in providing essential awareness and life skills to children. These positive outcomes have extended beyond the immediate impact area. We have witnessed an increasing demand from other communities to open </w:t>
      </w:r>
      <w:r w:rsidR="006A29CF">
        <w:t>ECD</w:t>
      </w:r>
      <w:r w:rsidR="006A29CF" w:rsidRPr="001217FC">
        <w:t xml:space="preserve"> </w:t>
      </w:r>
      <w:r w:rsidR="00C419FB">
        <w:t>c</w:t>
      </w:r>
      <w:r>
        <w:t>entre</w:t>
      </w:r>
      <w:r w:rsidRPr="001217FC">
        <w:t xml:space="preserve">s and women and </w:t>
      </w:r>
      <w:r w:rsidR="00B452B0">
        <w:t>girls’</w:t>
      </w:r>
      <w:r w:rsidRPr="001217FC">
        <w:t xml:space="preserve"> safe space </w:t>
      </w:r>
      <w:r w:rsidR="00C419FB">
        <w:t>c</w:t>
      </w:r>
      <w:r>
        <w:t>entre</w:t>
      </w:r>
      <w:r w:rsidRPr="001217FC">
        <w:t xml:space="preserve">s. These </w:t>
      </w:r>
      <w:r w:rsidR="00B8581F">
        <w:t>c</w:t>
      </w:r>
      <w:r>
        <w:t>entre</w:t>
      </w:r>
      <w:r w:rsidRPr="001217FC">
        <w:t xml:space="preserve">s not only serve as crucial hubs for awareness and life skills development but also provide </w:t>
      </w:r>
      <w:r w:rsidR="00A83846" w:rsidRPr="001217FC">
        <w:t>a</w:t>
      </w:r>
      <w:r w:rsidR="00A83846">
        <w:t xml:space="preserve"> safe</w:t>
      </w:r>
      <w:r w:rsidR="00A83846" w:rsidRPr="001217FC">
        <w:t xml:space="preserve"> haven</w:t>
      </w:r>
      <w:r w:rsidRPr="001217FC">
        <w:t xml:space="preserve"> during cyclones and disasters. </w:t>
      </w:r>
    </w:p>
    <w:p w14:paraId="3B4D89C6" w14:textId="4F8E3CED" w:rsidR="00F41564" w:rsidRPr="001217FC" w:rsidRDefault="00F41564" w:rsidP="00412309">
      <w:pPr>
        <w:spacing w:line="240" w:lineRule="atLeast"/>
      </w:pPr>
      <w:r w:rsidRPr="001217FC">
        <w:t xml:space="preserve">The AHP has fostered a conducive environment for </w:t>
      </w:r>
      <w:r w:rsidR="00B452B0">
        <w:t>developing</w:t>
      </w:r>
      <w:r w:rsidRPr="001217FC">
        <w:t xml:space="preserve"> key actors within the camps, host communities, and schools. Through initiatives such as the WASH committee, women and girls’ safe </w:t>
      </w:r>
      <w:r w:rsidR="00B452B0">
        <w:t>spaces</w:t>
      </w:r>
      <w:r w:rsidRPr="001217FC">
        <w:t xml:space="preserve">, waste processing </w:t>
      </w:r>
      <w:r>
        <w:t>Centre</w:t>
      </w:r>
      <w:r w:rsidRPr="001217FC">
        <w:t xml:space="preserve">s, and youth clubs, the capacity of these actors has been enhanced. This approach ensures that the significant changes achieved through the interventions are locally led, owned, and maintained even after the project phaseout. However, it is important to note that some interventions in camps, like waste collection and sanitation, may face sustainability challenges. This is primarily due to the reliance on volunteers who receive a stipend for their livelihood. This strategy has yielded positive outcomes. For instance, WASH volunteers have played an active role in maintaining sanitation and cleanliness in the camps. They collect waste and bring it to the processing </w:t>
      </w:r>
      <w:r w:rsidR="00B8581F">
        <w:t>c</w:t>
      </w:r>
      <w:r w:rsidR="00B32D96">
        <w:t>entre,</w:t>
      </w:r>
      <w:r w:rsidRPr="001217FC">
        <w:t xml:space="preserve"> contributing to a cleaner camp environment </w:t>
      </w:r>
      <w:r w:rsidR="00B452B0">
        <w:t>and</w:t>
      </w:r>
      <w:r w:rsidRPr="001217FC">
        <w:t xml:space="preserve"> earning livelihood income. Similarly, </w:t>
      </w:r>
      <w:r w:rsidR="008903A3">
        <w:t>DRR</w:t>
      </w:r>
      <w:r w:rsidRPr="001217FC">
        <w:t xml:space="preserve"> volunteers proactively engage in activities such as cleaning and constructing walls to prevent landslides. However, they often face resource and budget constraints when responding to every landslide event. </w:t>
      </w:r>
    </w:p>
    <w:p w14:paraId="1DF75639" w14:textId="06B0DB56" w:rsidR="008903A3" w:rsidRDefault="00F41564" w:rsidP="00412309">
      <w:pPr>
        <w:spacing w:line="240" w:lineRule="atLeast"/>
        <w:rPr>
          <w:spacing w:val="-2"/>
        </w:rPr>
      </w:pPr>
      <w:r w:rsidRPr="00980C9E">
        <w:rPr>
          <w:spacing w:val="-2"/>
        </w:rPr>
        <w:t xml:space="preserve">Rohingya volunteers heavily rely on aid projects for support, while livelihood interventions in host communities have empowered community members to become self-reliant and independent in managing their own livelihoods. Unlike in the camp environment, interventions in host communities have established connections with local government authorities. This has facilitated a carefully managed handover process, gradually transitioning the responsibility of supporting communities to government agencies. As a result of these partnerships, the local government has provided </w:t>
      </w:r>
      <w:r w:rsidR="00B452B0">
        <w:rPr>
          <w:spacing w:val="-2"/>
        </w:rPr>
        <w:t>training</w:t>
      </w:r>
      <w:r w:rsidRPr="00980C9E">
        <w:rPr>
          <w:spacing w:val="-2"/>
        </w:rPr>
        <w:t xml:space="preserve"> and </w:t>
      </w:r>
      <w:r w:rsidR="00B452B0">
        <w:rPr>
          <w:spacing w:val="-2"/>
        </w:rPr>
        <w:t>capacity-building</w:t>
      </w:r>
      <w:r w:rsidRPr="00980C9E">
        <w:rPr>
          <w:spacing w:val="-2"/>
        </w:rPr>
        <w:t xml:space="preserve"> opportunities to individuals who have received vocational training or livelihood support through the AHP. This collaborative approach has facilitated </w:t>
      </w:r>
      <w:r w:rsidR="00B452B0">
        <w:rPr>
          <w:spacing w:val="-2"/>
        </w:rPr>
        <w:t xml:space="preserve">the </w:t>
      </w:r>
      <w:r w:rsidRPr="00980C9E">
        <w:rPr>
          <w:spacing w:val="-2"/>
        </w:rPr>
        <w:t xml:space="preserve">consolidation and further development of the positive changes achieved. The impact of the livelihood initiatives in the host communities has been truly </w:t>
      </w:r>
      <w:r w:rsidR="006F1596">
        <w:rPr>
          <w:spacing w:val="-2"/>
        </w:rPr>
        <w:t>valuable</w:t>
      </w:r>
      <w:r w:rsidRPr="00980C9E">
        <w:rPr>
          <w:spacing w:val="-2"/>
        </w:rPr>
        <w:t xml:space="preserve">, effectively addressing the most pressing needs and contributing to long-term sustainability by generating continuing income for the targeted households. While short-term life-saving assistance remains essential for the refugees, the support provided for livelihood development has empowered Rohingya individuals to develop alternative coping mechanisms, improve food security, and acquire life skills. These efforts have helped restore hope, dignity, and self-sufficiency among the Rohingya population. Simultaneously, the livelihood support offered to the host communities has fostered self-reliance, reducing their dependence on ongoing assistance from humanitarian </w:t>
      </w:r>
      <w:r w:rsidR="00027442">
        <w:rPr>
          <w:spacing w:val="-2"/>
        </w:rPr>
        <w:t>o</w:t>
      </w:r>
      <w:r w:rsidRPr="00980C9E">
        <w:rPr>
          <w:spacing w:val="-2"/>
        </w:rPr>
        <w:t xml:space="preserve">rganisations. It should be noted, however, that due to the disconnect from the market and the challenges in the camp economy, Rohingya individuals still heavily rely on aid and continuous support to meet their income needs. Efforts should be made to enhance their access to income-generating opportunities and improve their economic prospects. </w:t>
      </w:r>
    </w:p>
    <w:p w14:paraId="75972AC3" w14:textId="7FDEB3BF" w:rsidR="00DC6219" w:rsidRDefault="00F41564" w:rsidP="00412309">
      <w:pPr>
        <w:spacing w:line="240" w:lineRule="atLeast"/>
        <w:rPr>
          <w:spacing w:val="-2"/>
        </w:rPr>
      </w:pPr>
      <w:r w:rsidRPr="00980C9E">
        <w:rPr>
          <w:spacing w:val="-2"/>
        </w:rPr>
        <w:t xml:space="preserve">Progress has been made across various outcome areas and sectors. In education, the establishment of </w:t>
      </w:r>
      <w:r w:rsidR="006A29CF">
        <w:rPr>
          <w:spacing w:val="-2"/>
        </w:rPr>
        <w:t xml:space="preserve">ECD </w:t>
      </w:r>
      <w:r w:rsidR="0019341F">
        <w:rPr>
          <w:spacing w:val="-2"/>
        </w:rPr>
        <w:t>Centres</w:t>
      </w:r>
      <w:r w:rsidRPr="00980C9E">
        <w:rPr>
          <w:spacing w:val="-2"/>
        </w:rPr>
        <w:t xml:space="preserve"> has addressed the critical need for access to </w:t>
      </w:r>
      <w:r w:rsidR="006A29CF">
        <w:rPr>
          <w:spacing w:val="-2"/>
        </w:rPr>
        <w:t>ECD</w:t>
      </w:r>
      <w:r w:rsidRPr="00980C9E">
        <w:rPr>
          <w:spacing w:val="-2"/>
        </w:rPr>
        <w:t xml:space="preserve">, resulting in increased enrolments and successful transitions to formal education. WASH interventions have significantly improved access to clean water, reducing waterborne illnesses among the Rohingya community. The active involvement of Rohingya volunteers in cleaning and waste management activities has played a crucial role in promoting health and sanitation awareness. Livelihood initiatives have also had a positive impact on the host communities, effectively addressing their most pressing needs and contributing to long-term sustainability. By generating income opportunities and promoting self-reliance, these initiatives have empowered individuals and households to improve their </w:t>
      </w:r>
      <w:r w:rsidR="00B452B0">
        <w:rPr>
          <w:spacing w:val="-2"/>
        </w:rPr>
        <w:t>socioeconomic</w:t>
      </w:r>
      <w:r w:rsidRPr="00980C9E">
        <w:rPr>
          <w:spacing w:val="-2"/>
        </w:rPr>
        <w:t xml:space="preserve"> status and overall well-being.</w:t>
      </w:r>
    </w:p>
    <w:p w14:paraId="4478F539" w14:textId="77777777" w:rsidR="00AC7033" w:rsidRPr="002F0C70" w:rsidRDefault="00AC7033" w:rsidP="00F67580">
      <w:pPr>
        <w:pStyle w:val="Heading2"/>
        <w:rPr>
          <w:rStyle w:val="IntenseEmphasis"/>
          <w:b/>
          <w:i w:val="0"/>
        </w:rPr>
      </w:pPr>
      <w:bookmarkStart w:id="46" w:name="_Toc138712562"/>
      <w:bookmarkStart w:id="47" w:name="_Toc153804732"/>
      <w:bookmarkEnd w:id="46"/>
      <w:r w:rsidRPr="002F0C70">
        <w:rPr>
          <w:rStyle w:val="IntenseEmphasis"/>
          <w:b/>
          <w:i w:val="0"/>
        </w:rPr>
        <w:t>Recommendations</w:t>
      </w:r>
      <w:bookmarkEnd w:id="47"/>
      <w:r w:rsidRPr="002F0C70">
        <w:rPr>
          <w:rStyle w:val="IntenseEmphasis"/>
          <w:b/>
          <w:i w:val="0"/>
        </w:rPr>
        <w:t xml:space="preserve"> </w:t>
      </w:r>
    </w:p>
    <w:p w14:paraId="19CFA866" w14:textId="22935F59" w:rsidR="00AC7033" w:rsidRPr="00660D40" w:rsidRDefault="00AC7033" w:rsidP="00AC7033">
      <w:pPr>
        <w:spacing w:line="240" w:lineRule="atLeast"/>
        <w:rPr>
          <w:rStyle w:val="IntenseEmphasis"/>
          <w:b w:val="0"/>
        </w:rPr>
      </w:pPr>
      <w:r>
        <w:rPr>
          <w:rStyle w:val="IntenseEmphasis"/>
          <w:b w:val="0"/>
          <w:bCs w:val="0"/>
          <w:i w:val="0"/>
          <w:iCs w:val="0"/>
        </w:rPr>
        <w:t xml:space="preserve">The evaluation identified </w:t>
      </w:r>
      <w:r w:rsidR="00326B81">
        <w:rPr>
          <w:rStyle w:val="IntenseEmphasis"/>
          <w:b w:val="0"/>
          <w:bCs w:val="0"/>
          <w:i w:val="0"/>
          <w:iCs w:val="0"/>
        </w:rPr>
        <w:t>15</w:t>
      </w:r>
      <w:r>
        <w:rPr>
          <w:rStyle w:val="IntenseEmphasis"/>
          <w:b w:val="0"/>
          <w:bCs w:val="0"/>
          <w:i w:val="0"/>
          <w:iCs w:val="0"/>
        </w:rPr>
        <w:t xml:space="preserve"> key recommendations to build on the successes of AHP Bangladesh Phase III and strengthen future programming. </w:t>
      </w:r>
    </w:p>
    <w:p w14:paraId="4E7C0474" w14:textId="77777777" w:rsidR="00AC7033" w:rsidRPr="000737BD" w:rsidRDefault="00AC7033" w:rsidP="00AC7033">
      <w:pPr>
        <w:tabs>
          <w:tab w:val="left" w:pos="960"/>
        </w:tabs>
        <w:spacing w:before="240"/>
        <w:rPr>
          <w:b/>
          <w:bCs/>
          <w:color w:val="0065BC" w:themeColor="background2"/>
        </w:rPr>
      </w:pPr>
      <w:r w:rsidRPr="000737BD">
        <w:rPr>
          <w:b/>
          <w:bCs/>
          <w:color w:val="0065BC" w:themeColor="background2"/>
        </w:rPr>
        <w:t>Strengthening resilience and self-reliance</w:t>
      </w:r>
    </w:p>
    <w:p w14:paraId="06C3C736" w14:textId="013E69A2" w:rsidR="00AC7033" w:rsidRDefault="00AC7033" w:rsidP="000756B5">
      <w:pPr>
        <w:pStyle w:val="ListParagraph"/>
        <w:numPr>
          <w:ilvl w:val="0"/>
          <w:numId w:val="14"/>
        </w:numPr>
        <w:spacing w:line="240" w:lineRule="atLeast"/>
        <w:contextualSpacing w:val="0"/>
      </w:pPr>
      <w:r>
        <w:t>V</w:t>
      </w:r>
      <w:r w:rsidRPr="00DA0C97">
        <w:t xml:space="preserve">olunteering opportunities </w:t>
      </w:r>
      <w:r>
        <w:t xml:space="preserve">are in high demand in camps and demonstrated their effectiveness in </w:t>
      </w:r>
      <w:r w:rsidRPr="00DA0C97">
        <w:t>promot</w:t>
      </w:r>
      <w:r>
        <w:t xml:space="preserve">ing the </w:t>
      </w:r>
      <w:r w:rsidRPr="00505773">
        <w:rPr>
          <w:b/>
          <w:bCs/>
        </w:rPr>
        <w:t xml:space="preserve">self-reliance, resilience </w:t>
      </w:r>
      <w:r w:rsidRPr="000737BD">
        <w:t>and even</w:t>
      </w:r>
      <w:r w:rsidRPr="00505773">
        <w:rPr>
          <w:b/>
          <w:bCs/>
        </w:rPr>
        <w:t xml:space="preserve"> protection </w:t>
      </w:r>
      <w:r w:rsidRPr="00DA0C97">
        <w:t>of displaced people</w:t>
      </w:r>
      <w:r>
        <w:t xml:space="preserve">, in the areas of </w:t>
      </w:r>
      <w:r w:rsidR="00B452B0">
        <w:t>DRR</w:t>
      </w:r>
      <w:r w:rsidR="00B452B0" w:rsidRPr="00B24ECC">
        <w:t xml:space="preserve"> and</w:t>
      </w:r>
      <w:r w:rsidRPr="00B24ECC">
        <w:t xml:space="preserve"> WASH, within the camps.</w:t>
      </w:r>
      <w:r>
        <w:t xml:space="preserve"> T</w:t>
      </w:r>
      <w:r w:rsidRPr="00DA0C97">
        <w:t xml:space="preserve">his model </w:t>
      </w:r>
      <w:r>
        <w:t xml:space="preserve">should </w:t>
      </w:r>
      <w:r w:rsidRPr="00DA0C97">
        <w:t xml:space="preserve">be more broadly reflected across the </w:t>
      </w:r>
      <w:r>
        <w:t xml:space="preserve">AHP </w:t>
      </w:r>
      <w:r w:rsidR="003A0070">
        <w:t>activities,</w:t>
      </w:r>
      <w:r w:rsidR="00DD6AAA">
        <w:t xml:space="preserve"> and more opportunities and incentives </w:t>
      </w:r>
      <w:r w:rsidR="00B452B0">
        <w:t xml:space="preserve">should be </w:t>
      </w:r>
      <w:r w:rsidR="00DD6AAA">
        <w:t>made available to refugees</w:t>
      </w:r>
      <w:r w:rsidRPr="00DA0C97">
        <w:t>.</w:t>
      </w:r>
    </w:p>
    <w:p w14:paraId="5AEF420D" w14:textId="6B6806A6" w:rsidR="00AC7033" w:rsidRDefault="004A6B5F" w:rsidP="000756B5">
      <w:pPr>
        <w:pStyle w:val="ListParagraph"/>
        <w:numPr>
          <w:ilvl w:val="0"/>
          <w:numId w:val="14"/>
        </w:numPr>
        <w:spacing w:line="240" w:lineRule="atLeast"/>
        <w:ind w:left="340" w:hanging="340"/>
        <w:contextualSpacing w:val="0"/>
      </w:pPr>
      <w:r w:rsidRPr="001F1BB9">
        <w:t>The existing policy instruments present significant challenges when creating market linkages for displaced Rohingya. A key takeaway from AHP implementation is the importance of expanding livelihood and vocational training programs beyond the confines of the camps, focusing on facilitating connections with markets outside. This approach would enable individuals to effectively apply their acquired skills and foster greater self-reliance among the Rohingya community. It is recommended that AHP collaborate with relevant stakeholders at the policy level to advocate for policy changes and support market connections for livelihood interventions within the camps.</w:t>
      </w:r>
      <w:r>
        <w:t xml:space="preserve"> </w:t>
      </w:r>
      <w:r w:rsidR="00AC7033">
        <w:t xml:space="preserve">Seek opportunities to </w:t>
      </w:r>
      <w:r w:rsidR="00AC7033" w:rsidRPr="00505773">
        <w:rPr>
          <w:b/>
          <w:bCs/>
        </w:rPr>
        <w:t>expand volunteering activities</w:t>
      </w:r>
      <w:r w:rsidR="00AC7033">
        <w:t xml:space="preserve"> </w:t>
      </w:r>
      <w:r w:rsidR="00B452B0">
        <w:t>directly addressing</w:t>
      </w:r>
      <w:r w:rsidR="00AC7033" w:rsidRPr="00505773">
        <w:rPr>
          <w:b/>
          <w:bCs/>
        </w:rPr>
        <w:t xml:space="preserve"> community needs</w:t>
      </w:r>
      <w:r w:rsidR="00AC7033">
        <w:t xml:space="preserve"> while </w:t>
      </w:r>
      <w:r w:rsidR="00B452B0">
        <w:t>allowing</w:t>
      </w:r>
      <w:r w:rsidR="00AC7033">
        <w:t xml:space="preserve"> volunteers to </w:t>
      </w:r>
      <w:r w:rsidR="00AC7033" w:rsidRPr="00505773">
        <w:rPr>
          <w:b/>
          <w:bCs/>
        </w:rPr>
        <w:t>build skills and earn income</w:t>
      </w:r>
      <w:r w:rsidR="00AC7033">
        <w:t>. Continue to utili</w:t>
      </w:r>
      <w:r w:rsidR="00147D55">
        <w:t>s</w:t>
      </w:r>
      <w:r w:rsidR="00AC7033">
        <w:t xml:space="preserve">e volunteers in </w:t>
      </w:r>
      <w:r w:rsidR="00AC7033" w:rsidRPr="00DA0C97">
        <w:t xml:space="preserve">DRR and WASH </w:t>
      </w:r>
      <w:r w:rsidR="00AC7033">
        <w:t xml:space="preserve">initiatives </w:t>
      </w:r>
      <w:r w:rsidR="00AC7033" w:rsidRPr="00DA0C97">
        <w:t>within the camps</w:t>
      </w:r>
      <w:r w:rsidR="00AC7033">
        <w:t xml:space="preserve"> </w:t>
      </w:r>
      <w:r w:rsidR="00AC7033" w:rsidRPr="00DA0C97">
        <w:t>by designing programs that enable individuals to gain practical skills, access educational resources, develop income-generating activities, and contribute to overall camp management and maintenance.</w:t>
      </w:r>
      <w:r w:rsidR="00AC7033">
        <w:t xml:space="preserve"> </w:t>
      </w:r>
      <w:r w:rsidR="00AC7033" w:rsidRPr="00DA0C97">
        <w:t xml:space="preserve">These initiatives can empower </w:t>
      </w:r>
      <w:r w:rsidR="00AC7033">
        <w:t>volunteers (</w:t>
      </w:r>
      <w:r w:rsidR="00AC7033" w:rsidRPr="00DA0C97">
        <w:t>displaced individuals</w:t>
      </w:r>
      <w:r w:rsidR="00AC7033">
        <w:t>)</w:t>
      </w:r>
      <w:r w:rsidR="00AC7033" w:rsidRPr="00DA0C97">
        <w:t xml:space="preserve"> to actively participate in community-building efforts </w:t>
      </w:r>
      <w:r w:rsidR="00B452B0">
        <w:t>and</w:t>
      </w:r>
      <w:r w:rsidR="00AC7033">
        <w:t xml:space="preserve"> </w:t>
      </w:r>
      <w:r w:rsidR="00B452B0">
        <w:t>develop</w:t>
      </w:r>
      <w:r w:rsidR="00AC7033" w:rsidRPr="00DA0C97">
        <w:t xml:space="preserve"> valuable skills that contribute to their </w:t>
      </w:r>
      <w:r w:rsidR="00AC7033" w:rsidRPr="00505773">
        <w:rPr>
          <w:b/>
          <w:bCs/>
        </w:rPr>
        <w:t>self-reliance and resilience</w:t>
      </w:r>
      <w:r w:rsidR="00AC7033" w:rsidRPr="00DA0C97">
        <w:t>.</w:t>
      </w:r>
      <w:r w:rsidR="00AC7033">
        <w:t xml:space="preserve"> They also meet the high community need for greater awareness of WASH</w:t>
      </w:r>
      <w:r w:rsidR="00AC7033" w:rsidRPr="00DA0C97">
        <w:t xml:space="preserve">, </w:t>
      </w:r>
      <w:r w:rsidR="00B452B0">
        <w:t xml:space="preserve">and </w:t>
      </w:r>
      <w:r w:rsidR="00AC7033" w:rsidRPr="00DA0C97">
        <w:t>clean drainage, and facilitate feedback from affected community</w:t>
      </w:r>
      <w:r w:rsidR="00AC7033">
        <w:t xml:space="preserve"> members to AHP partners</w:t>
      </w:r>
      <w:r w:rsidR="00AC7033" w:rsidRPr="00DA0C97">
        <w:t>.</w:t>
      </w:r>
    </w:p>
    <w:p w14:paraId="6D89C401" w14:textId="77777777" w:rsidR="00AC7033" w:rsidRDefault="00AC7033" w:rsidP="000756B5">
      <w:pPr>
        <w:pStyle w:val="ListParagraph"/>
        <w:numPr>
          <w:ilvl w:val="0"/>
          <w:numId w:val="14"/>
        </w:numPr>
        <w:spacing w:line="240" w:lineRule="atLeast"/>
        <w:ind w:left="340" w:hanging="340"/>
        <w:contextualSpacing w:val="0"/>
      </w:pPr>
      <w:r w:rsidRPr="00B24ECC">
        <w:t xml:space="preserve">Broaden the scope of </w:t>
      </w:r>
      <w:r w:rsidRPr="00E22D67">
        <w:rPr>
          <w:b/>
        </w:rPr>
        <w:t>humanitarian roles</w:t>
      </w:r>
      <w:r w:rsidRPr="00B24ECC">
        <w:t>: Humanitarian organi</w:t>
      </w:r>
      <w:r>
        <w:t>s</w:t>
      </w:r>
      <w:r w:rsidRPr="00B24ECC">
        <w:t xml:space="preserve">ations should </w:t>
      </w:r>
      <w:r>
        <w:t xml:space="preserve">advocate to </w:t>
      </w:r>
      <w:r w:rsidRPr="00B24ECC">
        <w:t xml:space="preserve">go beyond traditional volunteering roles and consider engaging </w:t>
      </w:r>
      <w:r w:rsidRPr="00E22D67">
        <w:rPr>
          <w:b/>
        </w:rPr>
        <w:t>refugees in more tangible and active leadership positions in the camps</w:t>
      </w:r>
      <w:r w:rsidRPr="00B24ECC">
        <w:t>. By involving refugees in decision-making processes, project management, and community development initiatives, their perspectives and expertise can be utili</w:t>
      </w:r>
      <w:r>
        <w:t>s</w:t>
      </w:r>
      <w:r w:rsidRPr="00B24ECC">
        <w:t>ed effectively, empowering them to take a proactive role in shaping and implementing humanitarian work.</w:t>
      </w:r>
    </w:p>
    <w:p w14:paraId="5931395F" w14:textId="77777777" w:rsidR="00AC7033" w:rsidRPr="000737BD" w:rsidRDefault="00AC7033" w:rsidP="00AC7033">
      <w:pPr>
        <w:pStyle w:val="ListBullet"/>
        <w:numPr>
          <w:ilvl w:val="0"/>
          <w:numId w:val="0"/>
        </w:numPr>
        <w:spacing w:before="240" w:line="240" w:lineRule="atLeast"/>
        <w:contextualSpacing w:val="0"/>
        <w:rPr>
          <w:b/>
          <w:bCs/>
          <w:color w:val="0065BC" w:themeColor="background2"/>
          <w:szCs w:val="20"/>
          <w:lang w:val="en-NZ" w:eastAsia="en-US"/>
        </w:rPr>
      </w:pPr>
      <w:r>
        <w:rPr>
          <w:b/>
          <w:bCs/>
          <w:color w:val="0065BC" w:themeColor="background2"/>
          <w:szCs w:val="20"/>
          <w:lang w:val="en-NZ" w:eastAsia="en-US"/>
        </w:rPr>
        <w:t xml:space="preserve">Inclusion </w:t>
      </w:r>
    </w:p>
    <w:p w14:paraId="5072D7A3" w14:textId="7CE5CF2D" w:rsidR="00AC7033" w:rsidRPr="000737BD" w:rsidRDefault="00AC7033" w:rsidP="000756B5">
      <w:pPr>
        <w:pStyle w:val="ListBullet"/>
        <w:numPr>
          <w:ilvl w:val="0"/>
          <w:numId w:val="14"/>
        </w:numPr>
        <w:spacing w:line="240" w:lineRule="atLeast"/>
        <w:ind w:left="340" w:hanging="340"/>
        <w:contextualSpacing w:val="0"/>
      </w:pPr>
      <w:r w:rsidRPr="00DA0C97">
        <w:t xml:space="preserve">AHP demonstrated </w:t>
      </w:r>
      <w:r w:rsidRPr="000737BD">
        <w:rPr>
          <w:b/>
          <w:bCs/>
        </w:rPr>
        <w:t>disability inclusion</w:t>
      </w:r>
      <w:r w:rsidRPr="00DA0C97">
        <w:t xml:space="preserve"> </w:t>
      </w:r>
      <w:r>
        <w:t xml:space="preserve">and inclusion more generally </w:t>
      </w:r>
      <w:r w:rsidRPr="00DA0C97">
        <w:t xml:space="preserve">as a core pillar impact area. However, the congested camp environment, including narrow pathways and confined infrastructure, made it difficult to implement disability measures in line with international principles. It is recommended that comprehensive and </w:t>
      </w:r>
      <w:r w:rsidRPr="000737BD">
        <w:rPr>
          <w:b/>
          <w:bCs/>
        </w:rPr>
        <w:t>locally appropriate</w:t>
      </w:r>
      <w:r w:rsidRPr="00DA0C97">
        <w:t xml:space="preserve"> </w:t>
      </w:r>
      <w:r w:rsidRPr="000737BD">
        <w:rPr>
          <w:b/>
          <w:bCs/>
        </w:rPr>
        <w:t>and practical measures</w:t>
      </w:r>
      <w:r w:rsidRPr="00DA0C97">
        <w:t xml:space="preserve"> are taken to improve accessibility, reach and mobility, </w:t>
      </w:r>
      <w:r>
        <w:t xml:space="preserve">identified </w:t>
      </w:r>
      <w:r w:rsidRPr="00DA0C97">
        <w:t xml:space="preserve">with </w:t>
      </w:r>
      <w:r w:rsidR="00B452B0">
        <w:t xml:space="preserve">the </w:t>
      </w:r>
      <w:r>
        <w:t xml:space="preserve">more </w:t>
      </w:r>
      <w:r w:rsidRPr="00DA0C97">
        <w:t xml:space="preserve">active involvement of people with </w:t>
      </w:r>
      <w:r>
        <w:t xml:space="preserve">a </w:t>
      </w:r>
      <w:r w:rsidRPr="00DA0C97">
        <w:t>disability</w:t>
      </w:r>
      <w:r w:rsidRPr="00DA0C97">
        <w:rPr>
          <w:rFonts w:cs="MyriadPro-Regular"/>
          <w:color w:val="747678" w:themeColor="text1"/>
        </w:rPr>
        <w:t>.</w:t>
      </w:r>
    </w:p>
    <w:p w14:paraId="60C77828" w14:textId="05F1F633" w:rsidR="00AC7033" w:rsidRDefault="00AC7033" w:rsidP="000756B5">
      <w:pPr>
        <w:pStyle w:val="ListBullet"/>
        <w:numPr>
          <w:ilvl w:val="0"/>
          <w:numId w:val="14"/>
        </w:numPr>
        <w:spacing w:line="240" w:lineRule="atLeast"/>
        <w:ind w:left="340" w:hanging="340"/>
        <w:contextualSpacing w:val="0"/>
      </w:pPr>
      <w:r>
        <w:t>P</w:t>
      </w:r>
      <w:r w:rsidRPr="00DA0C97">
        <w:t xml:space="preserve">lace a special emphasis on </w:t>
      </w:r>
      <w:r w:rsidRPr="000737BD">
        <w:rPr>
          <w:b/>
          <w:bCs/>
        </w:rPr>
        <w:t>adolescent girls</w:t>
      </w:r>
      <w:r w:rsidRPr="00DA0C97">
        <w:t xml:space="preserve"> in </w:t>
      </w:r>
      <w:r w:rsidR="00816711">
        <w:t xml:space="preserve">AHP </w:t>
      </w:r>
      <w:r w:rsidRPr="00DA0C97">
        <w:t xml:space="preserve">programming in response to the community culture in the camps and the significant issues and barriers for this vulnerable group. All members of the displaced communities will benefit from the support provided to adolescent girls and women and their increased resilience. </w:t>
      </w:r>
      <w:r>
        <w:t>T</w:t>
      </w:r>
      <w:r w:rsidRPr="00DA0C97">
        <w:t xml:space="preserve">here is evidence that adolescent girls pass </w:t>
      </w:r>
      <w:r w:rsidR="00B452B0">
        <w:t xml:space="preserve">the </w:t>
      </w:r>
      <w:r w:rsidRPr="00DA0C97">
        <w:t xml:space="preserve">knowledge </w:t>
      </w:r>
      <w:r>
        <w:t xml:space="preserve">back </w:t>
      </w:r>
      <w:r w:rsidRPr="00DA0C97">
        <w:t xml:space="preserve">to their mothers, which then promotes a broader impact </w:t>
      </w:r>
      <w:r w:rsidR="00B452B0">
        <w:t>on</w:t>
      </w:r>
      <w:r w:rsidRPr="00DA0C97">
        <w:t xml:space="preserve"> families and communities. Some partners have already taken initiatives, for example, creating a separate room for adolescent girls within the safe space centre, </w:t>
      </w:r>
      <w:r w:rsidR="003A0070" w:rsidRPr="00DA0C97">
        <w:t>which</w:t>
      </w:r>
      <w:r w:rsidRPr="00DA0C97">
        <w:t xml:space="preserve"> has enabled greater voice and representation for this group, but more can be done.</w:t>
      </w:r>
    </w:p>
    <w:p w14:paraId="5F597E9B" w14:textId="77777777" w:rsidR="00AC7033" w:rsidRPr="00FB78CE" w:rsidRDefault="00AC7033" w:rsidP="000756B5">
      <w:pPr>
        <w:pStyle w:val="ListBullet"/>
        <w:numPr>
          <w:ilvl w:val="0"/>
          <w:numId w:val="14"/>
        </w:numPr>
        <w:spacing w:line="240" w:lineRule="atLeast"/>
        <w:ind w:left="340" w:hanging="340"/>
        <w:contextualSpacing w:val="0"/>
      </w:pPr>
      <w:r w:rsidRPr="00DA0C97">
        <w:t xml:space="preserve">While </w:t>
      </w:r>
      <w:r w:rsidRPr="000737BD">
        <w:rPr>
          <w:b/>
          <w:bCs/>
        </w:rPr>
        <w:t>age-based selection</w:t>
      </w:r>
      <w:r w:rsidRPr="00DA0C97">
        <w:t xml:space="preserve"> criteria for cash and livelihood assistance have proven effective in targeting youth, it is crucial to acknowledge that this approach has inadvertently excluded other vulnerable segments, including orphans and widows, who are facing heightened vulnerability and are in dire need of support. As the voices of the affected people resonate, there is a strong recommendation to </w:t>
      </w:r>
      <w:r w:rsidRPr="008873FB">
        <w:rPr>
          <w:b/>
        </w:rPr>
        <w:t>broaden the inclusion criteria</w:t>
      </w:r>
      <w:r w:rsidRPr="00DA0C97">
        <w:t xml:space="preserve">, allowing for the selection of a wider range of vulnerable individuals within the community. By adopting a more comprehensive approach, </w:t>
      </w:r>
      <w:r>
        <w:t>programs</w:t>
      </w:r>
      <w:r w:rsidRPr="00DA0C97">
        <w:t xml:space="preserve"> can ensure that support reaches those who are most in need, fostering greater inclusivity, equity, and resilience among all members of the communit</w:t>
      </w:r>
      <w:r>
        <w:t>y.</w:t>
      </w:r>
    </w:p>
    <w:p w14:paraId="075AE59E" w14:textId="635D1B6C" w:rsidR="00AC7033" w:rsidRDefault="00AC7033" w:rsidP="000756B5">
      <w:pPr>
        <w:pStyle w:val="ListBullet"/>
        <w:numPr>
          <w:ilvl w:val="0"/>
          <w:numId w:val="14"/>
        </w:numPr>
        <w:spacing w:line="240" w:lineRule="atLeast"/>
        <w:ind w:left="340" w:hanging="340"/>
        <w:contextualSpacing w:val="0"/>
      </w:pPr>
      <w:r>
        <w:t xml:space="preserve">The AHP </w:t>
      </w:r>
      <w:r w:rsidRPr="008873FB">
        <w:rPr>
          <w:b/>
        </w:rPr>
        <w:t>Safe Spaces</w:t>
      </w:r>
      <w:r>
        <w:t xml:space="preserve"> were highly effective in promoting gender equality and inclusion for women and girls, and people with a disability, and provide a model that should be widely replicated in camps. With appropriately trained women staff, they provide safety for women and </w:t>
      </w:r>
      <w:r w:rsidR="000B27B1">
        <w:t>children and</w:t>
      </w:r>
      <w:r>
        <w:t xml:space="preserve"> promote broader transformational change at individual and community </w:t>
      </w:r>
      <w:r w:rsidR="00B452B0">
        <w:t>levels</w:t>
      </w:r>
      <w:r w:rsidR="000B27B1">
        <w:t xml:space="preserve">. This </w:t>
      </w:r>
      <w:r>
        <w:t xml:space="preserve">is a critical need in the context of Cox’s Bazar. </w:t>
      </w:r>
    </w:p>
    <w:p w14:paraId="0D2DBE69" w14:textId="3C9CE8CE" w:rsidR="009C71AF" w:rsidRPr="00FB78CE" w:rsidRDefault="009C71AF" w:rsidP="000756B5">
      <w:pPr>
        <w:pStyle w:val="ListBullet"/>
        <w:numPr>
          <w:ilvl w:val="0"/>
          <w:numId w:val="14"/>
        </w:numPr>
        <w:spacing w:line="240" w:lineRule="atLeast"/>
        <w:ind w:left="340" w:hanging="340"/>
        <w:contextualSpacing w:val="0"/>
      </w:pPr>
      <w:r w:rsidRPr="009C71AF">
        <w:t>It is recommended that both local and international organisations actively engage with affected individuals to enhance their perception and understanding of local humanitarian organi</w:t>
      </w:r>
      <w:r w:rsidR="004E6E36">
        <w:t>s</w:t>
      </w:r>
      <w:r w:rsidRPr="009C71AF">
        <w:t xml:space="preserve">ations. Presently, affected people predominantly perceive local organisations as being </w:t>
      </w:r>
      <w:r w:rsidR="00873DDF">
        <w:t xml:space="preserve">less </w:t>
      </w:r>
      <w:r w:rsidRPr="009C71AF">
        <w:t>capable and having limited potential to lead humanitarian responses. By fostering meaningful partnerships, promoting transparency, and showcasing the expertise and capabilities of local organisations, the perception and confidence in their ability to lead can be improved,</w:t>
      </w:r>
      <w:r w:rsidR="00147D55">
        <w:t xml:space="preserve"> </w:t>
      </w:r>
      <w:r w:rsidR="00873DDF">
        <w:t>resulting</w:t>
      </w:r>
      <w:r w:rsidRPr="009C71AF">
        <w:t xml:space="preserve"> </w:t>
      </w:r>
      <w:r w:rsidR="00873DDF">
        <w:t>in</w:t>
      </w:r>
      <w:r w:rsidRPr="009C71AF">
        <w:t xml:space="preserve"> more effective and locally-led humanitarian responses.</w:t>
      </w:r>
    </w:p>
    <w:p w14:paraId="452781B1" w14:textId="77777777" w:rsidR="00AC7033" w:rsidRDefault="00AC7033" w:rsidP="00AC7033">
      <w:pPr>
        <w:pStyle w:val="ListBullet"/>
        <w:numPr>
          <w:ilvl w:val="0"/>
          <w:numId w:val="0"/>
        </w:numPr>
        <w:spacing w:before="240" w:line="240" w:lineRule="atLeast"/>
        <w:contextualSpacing w:val="0"/>
        <w:rPr>
          <w:b/>
          <w:bCs/>
          <w:color w:val="0065BC" w:themeColor="background2"/>
          <w:szCs w:val="20"/>
          <w:lang w:val="en-NZ" w:eastAsia="en-US"/>
        </w:rPr>
      </w:pPr>
      <w:r w:rsidRPr="000737BD">
        <w:rPr>
          <w:b/>
          <w:bCs/>
          <w:color w:val="0065BC" w:themeColor="background2"/>
          <w:szCs w:val="20"/>
          <w:lang w:val="en-NZ" w:eastAsia="en-US"/>
        </w:rPr>
        <w:t>Monitoring and evaluation</w:t>
      </w:r>
    </w:p>
    <w:p w14:paraId="17A72BFC" w14:textId="0EBDF4E3" w:rsidR="00AC7033" w:rsidRDefault="00AC7033" w:rsidP="000756B5">
      <w:pPr>
        <w:pStyle w:val="ListBullet"/>
        <w:numPr>
          <w:ilvl w:val="0"/>
          <w:numId w:val="14"/>
        </w:numPr>
        <w:spacing w:line="240" w:lineRule="atLeast"/>
        <w:ind w:left="340" w:hanging="340"/>
        <w:contextualSpacing w:val="0"/>
      </w:pPr>
      <w:r>
        <w:t>E</w:t>
      </w:r>
      <w:r w:rsidRPr="00DA0C97">
        <w:t xml:space="preserve">nhance the effectiveness </w:t>
      </w:r>
      <w:r w:rsidR="00A83846" w:rsidRPr="00DA0C97">
        <w:t xml:space="preserve">of </w:t>
      </w:r>
      <w:r w:rsidR="00A83846">
        <w:t>M</w:t>
      </w:r>
      <w:r w:rsidR="008903A3">
        <w:t>&amp;E</w:t>
      </w:r>
      <w:r w:rsidRPr="00DA0C97">
        <w:t xml:space="preserve"> </w:t>
      </w:r>
      <w:r>
        <w:t xml:space="preserve">by </w:t>
      </w:r>
      <w:r w:rsidRPr="00DA0C97">
        <w:t>streamlin</w:t>
      </w:r>
      <w:r>
        <w:t xml:space="preserve">ing </w:t>
      </w:r>
      <w:r w:rsidRPr="00DA0C97">
        <w:t>the number of indicators to a concise set of no more than 30</w:t>
      </w:r>
      <w:r>
        <w:t>, including indicators for collective impact and shared learning across AHP agencies.</w:t>
      </w:r>
      <w:r w:rsidRPr="00DA0C97">
        <w:t xml:space="preserve"> By doing so, a strategic approach to data collection and analysis can be achieved, allowing for in-depth qualitative reviews and a focused assessment of program interventions. This </w:t>
      </w:r>
      <w:r w:rsidRPr="008873FB">
        <w:rPr>
          <w:b/>
          <w:bCs/>
        </w:rPr>
        <w:t>streamlined approach</w:t>
      </w:r>
      <w:r w:rsidRPr="00DA0C97">
        <w:t xml:space="preserve"> will not only </w:t>
      </w:r>
      <w:r w:rsidR="00B452B0">
        <w:t>optimise</w:t>
      </w:r>
      <w:r w:rsidRPr="00DA0C97">
        <w:t xml:space="preserve"> resources but also provide valuable insights for informed decision-making, leading to greater program effectiveness and meaningful impact on the lives of those we serve.</w:t>
      </w:r>
    </w:p>
    <w:p w14:paraId="034F1D5F" w14:textId="721752DD" w:rsidR="00AC7033" w:rsidRPr="00F8014B" w:rsidRDefault="00AC7033" w:rsidP="000756B5">
      <w:pPr>
        <w:pStyle w:val="ListBullet"/>
        <w:numPr>
          <w:ilvl w:val="0"/>
          <w:numId w:val="14"/>
        </w:numPr>
        <w:spacing w:line="240" w:lineRule="atLeast"/>
        <w:ind w:left="340" w:hanging="340"/>
        <w:contextualSpacing w:val="0"/>
      </w:pPr>
      <w:r w:rsidRPr="003A361D">
        <w:t xml:space="preserve">Assist </w:t>
      </w:r>
      <w:r w:rsidR="00B452B0">
        <w:t>time-poor</w:t>
      </w:r>
      <w:r>
        <w:t xml:space="preserve"> </w:t>
      </w:r>
      <w:r w:rsidRPr="003A361D">
        <w:t xml:space="preserve">external </w:t>
      </w:r>
      <w:proofErr w:type="spellStart"/>
      <w:r w:rsidRPr="003A361D">
        <w:t>actors</w:t>
      </w:r>
      <w:proofErr w:type="spellEnd"/>
      <w:r w:rsidRPr="003A361D">
        <w:t xml:space="preserve"> including DFAT and other </w:t>
      </w:r>
      <w:r w:rsidR="009F439A">
        <w:t>donors</w:t>
      </w:r>
      <w:r w:rsidR="009F439A" w:rsidRPr="003A361D">
        <w:t xml:space="preserve"> </w:t>
      </w:r>
      <w:r w:rsidRPr="003A361D">
        <w:t>to understand key progress and results quickly</w:t>
      </w:r>
      <w:r w:rsidRPr="000737BD">
        <w:t xml:space="preserve"> to </w:t>
      </w:r>
      <w:r>
        <w:rPr>
          <w:b/>
          <w:bCs/>
        </w:rPr>
        <w:t>ensure that impacts are recogni</w:t>
      </w:r>
      <w:r w:rsidR="00A83846">
        <w:rPr>
          <w:b/>
          <w:bCs/>
        </w:rPr>
        <w:t>s</w:t>
      </w:r>
      <w:r>
        <w:rPr>
          <w:b/>
          <w:bCs/>
        </w:rPr>
        <w:t>ed and valued</w:t>
      </w:r>
      <w:r>
        <w:t xml:space="preserve">. Ensure that reporting presents key information using easy-to-read visuals, such as the </w:t>
      </w:r>
      <w:r w:rsidR="009F439A">
        <w:t>t</w:t>
      </w:r>
      <w:r>
        <w:t xml:space="preserve">raffic </w:t>
      </w:r>
      <w:r w:rsidR="009F439A">
        <w:t>l</w:t>
      </w:r>
      <w:r>
        <w:t xml:space="preserve">ight system which uses colour coding to highlight areas progressing well, those to watch, and areas of concern that require urgent action. </w:t>
      </w:r>
      <w:r w:rsidR="00215AA8">
        <w:t xml:space="preserve">Report on </w:t>
      </w:r>
      <w:r>
        <w:t xml:space="preserve">progress directly against targets and use a combination of limited quantitative output indicators to demonstrate </w:t>
      </w:r>
      <w:r w:rsidR="00B452B0">
        <w:t xml:space="preserve">the </w:t>
      </w:r>
      <w:r>
        <w:t>reach of activities, and qualitative data such as quotes and stories of change, to demonstrate depth and complexity.</w:t>
      </w:r>
    </w:p>
    <w:p w14:paraId="0D26692E" w14:textId="77777777" w:rsidR="00AC7033" w:rsidRDefault="00AC7033" w:rsidP="00AC7033">
      <w:pPr>
        <w:pStyle w:val="BodyCopyBold"/>
        <w:rPr>
          <w:color w:val="0065BC" w:themeColor="background2"/>
        </w:rPr>
      </w:pPr>
      <w:r w:rsidRPr="003422F2">
        <w:rPr>
          <w:color w:val="0065BC" w:themeColor="background2"/>
        </w:rPr>
        <w:t xml:space="preserve">Consortium </w:t>
      </w:r>
    </w:p>
    <w:p w14:paraId="159DCEE0" w14:textId="243F2B9B" w:rsidR="00AC7033" w:rsidRDefault="00AC7033" w:rsidP="000756B5">
      <w:pPr>
        <w:pStyle w:val="BodyCopyBold"/>
        <w:numPr>
          <w:ilvl w:val="0"/>
          <w:numId w:val="14"/>
        </w:numPr>
        <w:spacing w:before="120"/>
        <w:ind w:left="340" w:hanging="340"/>
        <w:rPr>
          <w:b w:val="0"/>
          <w:bCs w:val="0"/>
        </w:rPr>
      </w:pPr>
      <w:r>
        <w:rPr>
          <w:b w:val="0"/>
          <w:bCs w:val="0"/>
        </w:rPr>
        <w:t xml:space="preserve">Among AHP partners implementing activities, </w:t>
      </w:r>
      <w:r w:rsidRPr="000737BD">
        <w:rPr>
          <w:b w:val="0"/>
          <w:bCs w:val="0"/>
        </w:rPr>
        <w:t xml:space="preserve">the consortium </w:t>
      </w:r>
      <w:r>
        <w:rPr>
          <w:b w:val="0"/>
          <w:bCs w:val="0"/>
        </w:rPr>
        <w:t xml:space="preserve">became </w:t>
      </w:r>
      <w:r w:rsidRPr="000737BD">
        <w:rPr>
          <w:b w:val="0"/>
          <w:bCs w:val="0"/>
        </w:rPr>
        <w:t xml:space="preserve">a </w:t>
      </w:r>
      <w:r>
        <w:rPr>
          <w:b w:val="0"/>
          <w:bCs w:val="0"/>
        </w:rPr>
        <w:t xml:space="preserve">valued </w:t>
      </w:r>
      <w:r w:rsidRPr="000737BD">
        <w:rPr>
          <w:b w:val="0"/>
          <w:bCs w:val="0"/>
        </w:rPr>
        <w:t xml:space="preserve">platform for coordination among </w:t>
      </w:r>
      <w:r>
        <w:rPr>
          <w:b w:val="0"/>
          <w:bCs w:val="0"/>
        </w:rPr>
        <w:t>those delivering AHP support</w:t>
      </w:r>
      <w:r w:rsidRPr="000737BD">
        <w:rPr>
          <w:b w:val="0"/>
          <w:bCs w:val="0"/>
        </w:rPr>
        <w:t xml:space="preserve">, facilitating </w:t>
      </w:r>
      <w:r>
        <w:rPr>
          <w:b w:val="0"/>
          <w:bCs w:val="0"/>
        </w:rPr>
        <w:t xml:space="preserve">responsive sharing of </w:t>
      </w:r>
      <w:r w:rsidRPr="000737BD">
        <w:rPr>
          <w:b w:val="0"/>
          <w:bCs w:val="0"/>
        </w:rPr>
        <w:t xml:space="preserve">expertise and experience. </w:t>
      </w:r>
      <w:r>
        <w:rPr>
          <w:b w:val="0"/>
          <w:bCs w:val="0"/>
        </w:rPr>
        <w:t xml:space="preserve">AHP should continue to </w:t>
      </w:r>
      <w:r w:rsidRPr="008873FB">
        <w:t>resource a consortium mechanism</w:t>
      </w:r>
      <w:r>
        <w:rPr>
          <w:b w:val="0"/>
          <w:bCs w:val="0"/>
        </w:rPr>
        <w:t xml:space="preserve"> that complements partner-specific interventions </w:t>
      </w:r>
      <w:r w:rsidRPr="000737BD">
        <w:rPr>
          <w:b w:val="0"/>
          <w:bCs w:val="0"/>
        </w:rPr>
        <w:t>to ensure</w:t>
      </w:r>
      <w:r w:rsidRPr="005E248C">
        <w:rPr>
          <w:b w:val="0"/>
          <w:bCs w:val="0"/>
        </w:rPr>
        <w:t xml:space="preserve"> </w:t>
      </w:r>
      <w:r>
        <w:rPr>
          <w:b w:val="0"/>
          <w:bCs w:val="0"/>
        </w:rPr>
        <w:t xml:space="preserve">ongoing </w:t>
      </w:r>
      <w:r w:rsidRPr="005E248C">
        <w:rPr>
          <w:b w:val="0"/>
          <w:bCs w:val="0"/>
        </w:rPr>
        <w:t>collaboration and learning between AHP partners</w:t>
      </w:r>
      <w:r w:rsidR="00690A5A">
        <w:rPr>
          <w:b w:val="0"/>
          <w:bCs w:val="0"/>
        </w:rPr>
        <w:t>. This will also</w:t>
      </w:r>
      <w:r>
        <w:rPr>
          <w:b w:val="0"/>
          <w:bCs w:val="0"/>
        </w:rPr>
        <w:t xml:space="preserve"> </w:t>
      </w:r>
      <w:r w:rsidR="00690A5A">
        <w:rPr>
          <w:b w:val="0"/>
          <w:bCs w:val="0"/>
        </w:rPr>
        <w:t xml:space="preserve">maintain </w:t>
      </w:r>
      <w:r>
        <w:rPr>
          <w:b w:val="0"/>
          <w:bCs w:val="0"/>
        </w:rPr>
        <w:t>the strong practice</w:t>
      </w:r>
      <w:r w:rsidR="00690A5A">
        <w:rPr>
          <w:b w:val="0"/>
          <w:bCs w:val="0"/>
        </w:rPr>
        <w:t>s</w:t>
      </w:r>
      <w:r>
        <w:rPr>
          <w:b w:val="0"/>
          <w:bCs w:val="0"/>
        </w:rPr>
        <w:t xml:space="preserve"> currently seen </w:t>
      </w:r>
      <w:r w:rsidRPr="000737BD">
        <w:rPr>
          <w:b w:val="0"/>
          <w:bCs w:val="0"/>
        </w:rPr>
        <w:t xml:space="preserve">in key areas such as monitoring and evaluation, gender and protection, disability inclusion, </w:t>
      </w:r>
      <w:r w:rsidR="00063A2E">
        <w:rPr>
          <w:b w:val="0"/>
          <w:bCs w:val="0"/>
        </w:rPr>
        <w:t xml:space="preserve">and </w:t>
      </w:r>
      <w:r w:rsidRPr="000737BD">
        <w:rPr>
          <w:b w:val="0"/>
          <w:bCs w:val="0"/>
        </w:rPr>
        <w:t xml:space="preserve">WASH, as well as efficient waste management practices. </w:t>
      </w:r>
      <w:r w:rsidR="00063A2E">
        <w:rPr>
          <w:b w:val="0"/>
          <w:bCs w:val="0"/>
        </w:rPr>
        <w:t xml:space="preserve">The model also promotes valuable </w:t>
      </w:r>
      <w:r w:rsidRPr="000737BD">
        <w:rPr>
          <w:b w:val="0"/>
          <w:bCs w:val="0"/>
        </w:rPr>
        <w:t xml:space="preserve">opportunities for staff of civil society organisations to extend their skills. </w:t>
      </w:r>
    </w:p>
    <w:p w14:paraId="62162495" w14:textId="52933BDE" w:rsidR="00AC7033" w:rsidRDefault="00AC7033" w:rsidP="000756B5">
      <w:pPr>
        <w:pStyle w:val="BodyCopyBold"/>
        <w:numPr>
          <w:ilvl w:val="0"/>
          <w:numId w:val="14"/>
        </w:numPr>
        <w:spacing w:before="120"/>
        <w:ind w:left="340" w:hanging="340"/>
        <w:rPr>
          <w:b w:val="0"/>
          <w:bCs w:val="0"/>
        </w:rPr>
      </w:pPr>
      <w:r>
        <w:rPr>
          <w:b w:val="0"/>
          <w:bCs w:val="0"/>
        </w:rPr>
        <w:t>Some w</w:t>
      </w:r>
      <w:r w:rsidRPr="000737BD">
        <w:rPr>
          <w:b w:val="0"/>
          <w:bCs w:val="0"/>
        </w:rPr>
        <w:t xml:space="preserve">orking groups proved highly effective, </w:t>
      </w:r>
      <w:r>
        <w:rPr>
          <w:b w:val="0"/>
          <w:bCs w:val="0"/>
        </w:rPr>
        <w:t xml:space="preserve">but </w:t>
      </w:r>
      <w:r w:rsidRPr="000737BD">
        <w:rPr>
          <w:b w:val="0"/>
          <w:bCs w:val="0"/>
        </w:rPr>
        <w:t xml:space="preserve">the </w:t>
      </w:r>
      <w:r w:rsidRPr="008873FB">
        <w:t>number of working groups</w:t>
      </w:r>
      <w:r w:rsidRPr="000737BD">
        <w:rPr>
          <w:b w:val="0"/>
          <w:bCs w:val="0"/>
        </w:rPr>
        <w:t xml:space="preserve"> should be </w:t>
      </w:r>
      <w:r w:rsidR="00A83846" w:rsidRPr="000737BD">
        <w:rPr>
          <w:b w:val="0"/>
          <w:bCs w:val="0"/>
        </w:rPr>
        <w:t>limited,</w:t>
      </w:r>
      <w:r w:rsidRPr="000737BD">
        <w:rPr>
          <w:b w:val="0"/>
          <w:bCs w:val="0"/>
        </w:rPr>
        <w:t xml:space="preserve"> and </w:t>
      </w:r>
      <w:r>
        <w:rPr>
          <w:b w:val="0"/>
          <w:bCs w:val="0"/>
        </w:rPr>
        <w:t xml:space="preserve">more </w:t>
      </w:r>
      <w:r w:rsidRPr="000737BD">
        <w:rPr>
          <w:b w:val="0"/>
          <w:bCs w:val="0"/>
        </w:rPr>
        <w:t>opportunities sought to engage with existing sector working groups.</w:t>
      </w:r>
      <w:r w:rsidR="00147D55" w:rsidRPr="00147D55">
        <w:rPr>
          <w:b w:val="0"/>
          <w:bCs w:val="0"/>
        </w:rPr>
        <w:t xml:space="preserve"> </w:t>
      </w:r>
      <w:r w:rsidR="00147D55">
        <w:rPr>
          <w:b w:val="0"/>
          <w:bCs w:val="0"/>
        </w:rPr>
        <w:t>I</w:t>
      </w:r>
      <w:r w:rsidR="00147D55" w:rsidRPr="00634C25">
        <w:rPr>
          <w:b w:val="0"/>
          <w:bCs w:val="0"/>
        </w:rPr>
        <w:t xml:space="preserve">t is recommended to </w:t>
      </w:r>
      <w:r w:rsidR="00147D55" w:rsidRPr="000737BD">
        <w:t>reduce the number of technical working</w:t>
      </w:r>
      <w:r w:rsidR="00147D55" w:rsidRPr="00634C25">
        <w:rPr>
          <w:b w:val="0"/>
          <w:bCs w:val="0"/>
        </w:rPr>
        <w:t xml:space="preserve"> groups to break the silos between gender, </w:t>
      </w:r>
      <w:r w:rsidR="00A83846" w:rsidRPr="00634C25">
        <w:rPr>
          <w:b w:val="0"/>
          <w:bCs w:val="0"/>
        </w:rPr>
        <w:t>disability,</w:t>
      </w:r>
      <w:r w:rsidR="00147D55" w:rsidRPr="00634C25">
        <w:rPr>
          <w:b w:val="0"/>
          <w:bCs w:val="0"/>
        </w:rPr>
        <w:t xml:space="preserve"> and other intersectional and crosscutting areas.</w:t>
      </w:r>
    </w:p>
    <w:p w14:paraId="06864216" w14:textId="2C1480C1" w:rsidR="00AC7033" w:rsidRDefault="00AC7033" w:rsidP="000756B5">
      <w:pPr>
        <w:pStyle w:val="BodyCopyBold"/>
        <w:numPr>
          <w:ilvl w:val="0"/>
          <w:numId w:val="14"/>
        </w:numPr>
        <w:spacing w:before="120"/>
        <w:ind w:left="340" w:hanging="340"/>
        <w:rPr>
          <w:b w:val="0"/>
          <w:bCs w:val="0"/>
        </w:rPr>
      </w:pPr>
      <w:r w:rsidRPr="00634C25">
        <w:rPr>
          <w:b w:val="0"/>
          <w:bCs w:val="0"/>
        </w:rPr>
        <w:t xml:space="preserve">To contribute to the </w:t>
      </w:r>
      <w:r w:rsidRPr="005E248C">
        <w:t>localisation agenda</w:t>
      </w:r>
      <w:r w:rsidRPr="00634C25">
        <w:rPr>
          <w:b w:val="0"/>
          <w:bCs w:val="0"/>
        </w:rPr>
        <w:t xml:space="preserve"> and scale achievements, AHP implementation should build on the already comprehensive training activities, skills development and knowledge sharing under the response. This learning approach will </w:t>
      </w:r>
      <w:r w:rsidRPr="000737BD">
        <w:t>promote</w:t>
      </w:r>
      <w:r w:rsidRPr="00634C25">
        <w:rPr>
          <w:b w:val="0"/>
          <w:bCs w:val="0"/>
        </w:rPr>
        <w:t xml:space="preserve"> </w:t>
      </w:r>
      <w:r w:rsidRPr="000737BD">
        <w:t>technical skills development</w:t>
      </w:r>
      <w:r w:rsidRPr="00634C25">
        <w:rPr>
          <w:b w:val="0"/>
          <w:bCs w:val="0"/>
        </w:rPr>
        <w:t xml:space="preserve"> for field-level stakeholders (</w:t>
      </w:r>
      <w:r w:rsidR="00147D55" w:rsidRPr="00634C25">
        <w:rPr>
          <w:b w:val="0"/>
          <w:bCs w:val="0"/>
        </w:rPr>
        <w:t>e.g.,</w:t>
      </w:r>
      <w:r w:rsidRPr="00634C25">
        <w:rPr>
          <w:b w:val="0"/>
          <w:bCs w:val="0"/>
        </w:rPr>
        <w:t xml:space="preserve"> local NGOs and staff members) while continuing to build the leadership capability of local stakeholders to lead </w:t>
      </w:r>
      <w:r w:rsidR="00B452B0">
        <w:rPr>
          <w:b w:val="0"/>
          <w:bCs w:val="0"/>
        </w:rPr>
        <w:t>front-line</w:t>
      </w:r>
      <w:r w:rsidRPr="00634C25">
        <w:rPr>
          <w:b w:val="0"/>
          <w:bCs w:val="0"/>
        </w:rPr>
        <w:t xml:space="preserve"> humanitarian response. </w:t>
      </w:r>
    </w:p>
    <w:p w14:paraId="67A1E89B" w14:textId="77777777" w:rsidR="00AC7033" w:rsidRPr="001F30A5" w:rsidRDefault="00AC7033" w:rsidP="00AC7033">
      <w:pPr>
        <w:pStyle w:val="BodyCopyBold"/>
        <w:rPr>
          <w:color w:val="0065BC" w:themeColor="background2"/>
        </w:rPr>
      </w:pPr>
      <w:r>
        <w:rPr>
          <w:color w:val="0065BC" w:themeColor="background2"/>
        </w:rPr>
        <w:t>Ongoing support and durable solutions</w:t>
      </w:r>
    </w:p>
    <w:p w14:paraId="49657F5D" w14:textId="77777777" w:rsidR="00AC7033" w:rsidRDefault="00AC7033" w:rsidP="000756B5">
      <w:pPr>
        <w:pStyle w:val="BodyCopyBold"/>
        <w:numPr>
          <w:ilvl w:val="0"/>
          <w:numId w:val="14"/>
        </w:numPr>
        <w:spacing w:before="120"/>
        <w:ind w:left="340" w:hanging="340"/>
        <w:rPr>
          <w:b w:val="0"/>
          <w:bCs w:val="0"/>
        </w:rPr>
      </w:pPr>
      <w:r w:rsidRPr="002304AD">
        <w:rPr>
          <w:b w:val="0"/>
          <w:bCs w:val="0"/>
        </w:rPr>
        <w:t xml:space="preserve">AHP should actively advocate and collaborate with other stakeholders in the sector to establish a comprehensive agenda for </w:t>
      </w:r>
      <w:r w:rsidRPr="002304AD">
        <w:t>durable solutions</w:t>
      </w:r>
      <w:r w:rsidRPr="002304AD">
        <w:rPr>
          <w:b w:val="0"/>
          <w:bCs w:val="0"/>
        </w:rPr>
        <w:t xml:space="preserve">. While AHP remains committed to addressing immediate humanitarian needs, it is crucial </w:t>
      </w:r>
      <w:r w:rsidRPr="002304AD">
        <w:t>to forge connections and partnerships that facilitate sustainable</w:t>
      </w:r>
      <w:r w:rsidRPr="002304AD">
        <w:rPr>
          <w:b w:val="0"/>
          <w:bCs w:val="0"/>
        </w:rPr>
        <w:t xml:space="preserve">, </w:t>
      </w:r>
      <w:r w:rsidRPr="001F30A5">
        <w:t>long-term solutions</w:t>
      </w:r>
      <w:r w:rsidRPr="002304AD">
        <w:rPr>
          <w:b w:val="0"/>
          <w:bCs w:val="0"/>
        </w:rPr>
        <w:t>, breaking free from the cycle of perpetually managing ongoing humanitarian crises.</w:t>
      </w:r>
    </w:p>
    <w:p w14:paraId="55D3F2B1" w14:textId="5BCB94B3" w:rsidR="00AC7033" w:rsidRPr="002304AD" w:rsidRDefault="00AC7033" w:rsidP="000756B5">
      <w:pPr>
        <w:pStyle w:val="BodyCopyBold"/>
        <w:numPr>
          <w:ilvl w:val="0"/>
          <w:numId w:val="14"/>
        </w:numPr>
        <w:spacing w:before="120"/>
        <w:ind w:left="340" w:hanging="340"/>
        <w:rPr>
          <w:b w:val="0"/>
          <w:bCs w:val="0"/>
        </w:rPr>
      </w:pPr>
      <w:r w:rsidRPr="008873FB">
        <w:t>High levels of aid are still required</w:t>
      </w:r>
      <w:r w:rsidRPr="002304AD">
        <w:rPr>
          <w:b w:val="0"/>
          <w:bCs w:val="0"/>
        </w:rPr>
        <w:t xml:space="preserve"> to manage the humanitarian needs in Cox’s Bazar. Recent reductions in resourcing have already heightened the risk of family violence, child labour and illegal and dangerous work outside the camps. Life-saving services in education, health, WASH and protection </w:t>
      </w:r>
      <w:r w:rsidR="00B452B0">
        <w:rPr>
          <w:b w:val="0"/>
          <w:bCs w:val="0"/>
        </w:rPr>
        <w:t>depend fully</w:t>
      </w:r>
      <w:r w:rsidRPr="002304AD">
        <w:rPr>
          <w:b w:val="0"/>
          <w:bCs w:val="0"/>
        </w:rPr>
        <w:t xml:space="preserve"> on external funding, and the situation remains </w:t>
      </w:r>
      <w:r w:rsidR="00B452B0">
        <w:rPr>
          <w:b w:val="0"/>
          <w:bCs w:val="0"/>
        </w:rPr>
        <w:t>a</w:t>
      </w:r>
      <w:r w:rsidRPr="002304AD">
        <w:rPr>
          <w:b w:val="0"/>
          <w:bCs w:val="0"/>
        </w:rPr>
        <w:t xml:space="preserve"> protracted emergency. AHP should seek opportunities to return to </w:t>
      </w:r>
      <w:r>
        <w:rPr>
          <w:b w:val="0"/>
          <w:bCs w:val="0"/>
        </w:rPr>
        <w:t>previous</w:t>
      </w:r>
      <w:r w:rsidRPr="002304AD">
        <w:rPr>
          <w:b w:val="0"/>
          <w:bCs w:val="0"/>
        </w:rPr>
        <w:t xml:space="preserve"> </w:t>
      </w:r>
      <w:r w:rsidR="00B452B0">
        <w:rPr>
          <w:b w:val="0"/>
          <w:bCs w:val="0"/>
        </w:rPr>
        <w:t>funding levels</w:t>
      </w:r>
      <w:r w:rsidRPr="002304AD">
        <w:rPr>
          <w:b w:val="0"/>
          <w:bCs w:val="0"/>
        </w:rPr>
        <w:t xml:space="preserve"> for the camps and host communities.</w:t>
      </w:r>
    </w:p>
    <w:p w14:paraId="6DABE22A" w14:textId="36C4FE17" w:rsidR="009E33EF" w:rsidRDefault="009E33EF" w:rsidP="00B153EE">
      <w:pPr>
        <w:rPr>
          <w:sz w:val="32"/>
          <w:szCs w:val="32"/>
        </w:rPr>
      </w:pPr>
      <w:r>
        <w:rPr>
          <w:b/>
        </w:rPr>
        <w:br w:type="page"/>
      </w:r>
      <w:bookmarkStart w:id="48" w:name="_Toc153803809"/>
      <w:bookmarkStart w:id="49" w:name="_Toc153804190"/>
      <w:bookmarkStart w:id="50" w:name="_Toc153804611"/>
      <w:bookmarkStart w:id="51" w:name="_Toc153804733"/>
      <w:r w:rsidR="0D7472B4" w:rsidRPr="40F081AA">
        <w:rPr>
          <w:sz w:val="32"/>
          <w:szCs w:val="32"/>
        </w:rPr>
        <w:t>Annex A</w:t>
      </w:r>
      <w:bookmarkEnd w:id="48"/>
      <w:bookmarkEnd w:id="49"/>
      <w:bookmarkEnd w:id="50"/>
      <w:bookmarkEnd w:id="51"/>
      <w:r w:rsidR="0D7472B4" w:rsidRPr="40F081AA">
        <w:rPr>
          <w:sz w:val="32"/>
          <w:szCs w:val="32"/>
        </w:rPr>
        <w:t xml:space="preserve"> </w:t>
      </w:r>
    </w:p>
    <w:p w14:paraId="4C09249A" w14:textId="71872661" w:rsidR="009E33EF" w:rsidRDefault="0D7472B4" w:rsidP="40F081AA">
      <w:pPr>
        <w:pStyle w:val="Heading1"/>
        <w:numPr>
          <w:ilvl w:val="0"/>
          <w:numId w:val="0"/>
        </w:numPr>
        <w:spacing w:beforeAutospacing="1"/>
      </w:pPr>
      <w:bookmarkStart w:id="52" w:name="_Toc153803810"/>
      <w:bookmarkStart w:id="53" w:name="_Toc153804191"/>
      <w:bookmarkStart w:id="54" w:name="_Toc153804612"/>
      <w:bookmarkStart w:id="55" w:name="_Toc153804734"/>
      <w:r w:rsidRPr="40F081AA">
        <w:rPr>
          <w:color w:val="auto"/>
          <w:sz w:val="32"/>
          <w:szCs w:val="32"/>
        </w:rPr>
        <w:t>Terms of Reference</w:t>
      </w:r>
      <w:bookmarkEnd w:id="52"/>
      <w:bookmarkEnd w:id="53"/>
      <w:bookmarkEnd w:id="54"/>
      <w:bookmarkEnd w:id="55"/>
    </w:p>
    <w:p w14:paraId="33543199" w14:textId="28B6093F" w:rsidR="009E33EF" w:rsidRDefault="0D7472B4" w:rsidP="2468D71B">
      <w:r>
        <w:t>Independent Evaluation of the AHP Bangladesh Phase III</w:t>
      </w:r>
    </w:p>
    <w:p w14:paraId="52FF65E1" w14:textId="5F8D905F" w:rsidR="0D7472B4" w:rsidRDefault="0D7472B4" w:rsidP="6217E23F">
      <w:pPr>
        <w:pStyle w:val="Heading2"/>
        <w:numPr>
          <w:ilvl w:val="1"/>
          <w:numId w:val="0"/>
        </w:numPr>
        <w:rPr>
          <w:b w:val="0"/>
        </w:rPr>
      </w:pPr>
      <w:bookmarkStart w:id="56" w:name="_Toc153803811"/>
      <w:bookmarkStart w:id="57" w:name="_Toc153804192"/>
      <w:bookmarkStart w:id="58" w:name="_Toc153804613"/>
      <w:bookmarkStart w:id="59" w:name="_Toc153804735"/>
      <w:r w:rsidRPr="6217E23F">
        <w:rPr>
          <w:color w:val="auto"/>
        </w:rPr>
        <w:t>Summary</w:t>
      </w:r>
      <w:bookmarkEnd w:id="56"/>
      <w:bookmarkEnd w:id="57"/>
      <w:bookmarkEnd w:id="58"/>
      <w:bookmarkEnd w:id="59"/>
    </w:p>
    <w:p w14:paraId="1F7AAC69" w14:textId="31703E86" w:rsidR="00212E02" w:rsidRPr="006263D4" w:rsidRDefault="0D7472B4" w:rsidP="004D38F7">
      <w:pPr>
        <w:pStyle w:val="BodyText"/>
        <w:pBdr>
          <w:top w:val="single" w:sz="4" w:space="1" w:color="auto"/>
          <w:left w:val="single" w:sz="4" w:space="4" w:color="auto"/>
          <w:bottom w:val="single" w:sz="4" w:space="1" w:color="auto"/>
          <w:right w:val="single" w:sz="4" w:space="4" w:color="auto"/>
        </w:pBdr>
        <w:rPr>
          <w:rFonts w:eastAsiaTheme="minorEastAsia"/>
        </w:rPr>
      </w:pPr>
      <w:r w:rsidRPr="006263D4">
        <w:rPr>
          <w:b/>
        </w:rPr>
        <w:t>Evaluation:</w:t>
      </w:r>
      <w:r w:rsidRPr="006263D4">
        <w:t xml:space="preserve"> A comprehensive three-year consortium response in Bangladesh addressing humanitarian and recovery needs of refugee and host communities</w:t>
      </w:r>
    </w:p>
    <w:p w14:paraId="73D61507" w14:textId="59214615" w:rsidR="0D7472B4" w:rsidRPr="001367CB" w:rsidRDefault="0D7472B4" w:rsidP="004D38F7">
      <w:pPr>
        <w:pStyle w:val="BodyText"/>
        <w:pBdr>
          <w:top w:val="single" w:sz="4" w:space="1" w:color="auto"/>
          <w:left w:val="single" w:sz="4" w:space="4" w:color="auto"/>
          <w:bottom w:val="single" w:sz="4" w:space="1" w:color="auto"/>
          <w:right w:val="single" w:sz="4" w:space="4" w:color="auto"/>
        </w:pBdr>
      </w:pPr>
      <w:r w:rsidRPr="006263D4">
        <w:rPr>
          <w:b/>
        </w:rPr>
        <w:t xml:space="preserve">Start Date: </w:t>
      </w:r>
      <w:r w:rsidRPr="001367CB">
        <w:t>March 2023</w:t>
      </w:r>
    </w:p>
    <w:p w14:paraId="08484B80" w14:textId="07CF8410" w:rsidR="0D7472B4" w:rsidRPr="001367CB" w:rsidRDefault="0D7472B4" w:rsidP="004D38F7">
      <w:pPr>
        <w:pStyle w:val="BodyText"/>
        <w:pBdr>
          <w:top w:val="single" w:sz="4" w:space="1" w:color="auto"/>
          <w:left w:val="single" w:sz="4" w:space="4" w:color="auto"/>
          <w:bottom w:val="single" w:sz="4" w:space="1" w:color="auto"/>
          <w:right w:val="single" w:sz="4" w:space="4" w:color="auto"/>
        </w:pBdr>
      </w:pPr>
      <w:r w:rsidRPr="006263D4">
        <w:rPr>
          <w:b/>
        </w:rPr>
        <w:t>End Date:</w:t>
      </w:r>
      <w:r w:rsidRPr="001367CB">
        <w:t xml:space="preserve"> June 2023</w:t>
      </w:r>
    </w:p>
    <w:p w14:paraId="6D3754EE" w14:textId="5410E454" w:rsidR="0D7472B4" w:rsidRPr="006263D4" w:rsidRDefault="0D7472B4" w:rsidP="004D38F7">
      <w:pPr>
        <w:pStyle w:val="BodyText"/>
        <w:pBdr>
          <w:top w:val="single" w:sz="4" w:space="1" w:color="auto"/>
          <w:left w:val="single" w:sz="4" w:space="4" w:color="auto"/>
          <w:bottom w:val="single" w:sz="4" w:space="1" w:color="auto"/>
          <w:right w:val="single" w:sz="4" w:space="4" w:color="auto"/>
        </w:pBdr>
        <w:rPr>
          <w:rFonts w:eastAsiaTheme="minorEastAsia"/>
        </w:rPr>
      </w:pPr>
      <w:r w:rsidRPr="006263D4">
        <w:rPr>
          <w:rFonts w:eastAsiaTheme="minorEastAsia"/>
          <w:b/>
        </w:rPr>
        <w:t>Consultant Days:</w:t>
      </w:r>
      <w:r w:rsidRPr="006263D4">
        <w:rPr>
          <w:rFonts w:eastAsiaTheme="minorEastAsia"/>
        </w:rPr>
        <w:t xml:space="preserve"> 105.5 days</w:t>
      </w:r>
    </w:p>
    <w:p w14:paraId="0912D1D7" w14:textId="7BB43685" w:rsidR="00212E02" w:rsidRPr="00C94E0D" w:rsidRDefault="00212E02" w:rsidP="009028E8">
      <w:pPr>
        <w:pStyle w:val="Heading2"/>
        <w:numPr>
          <w:ilvl w:val="0"/>
          <w:numId w:val="0"/>
        </w:numPr>
        <w:ind w:left="576" w:hanging="576"/>
        <w:rPr>
          <w:color w:val="auto"/>
        </w:rPr>
      </w:pPr>
      <w:bookmarkStart w:id="60" w:name="_Toc153803812"/>
      <w:bookmarkStart w:id="61" w:name="_Toc153804193"/>
      <w:bookmarkStart w:id="62" w:name="_Toc153804614"/>
      <w:bookmarkStart w:id="63" w:name="_Toc153804736"/>
      <w:r w:rsidRPr="00C94E0D">
        <w:rPr>
          <w:color w:val="auto"/>
        </w:rPr>
        <w:t>Introduction</w:t>
      </w:r>
      <w:bookmarkEnd w:id="60"/>
      <w:bookmarkEnd w:id="61"/>
      <w:bookmarkEnd w:id="62"/>
      <w:bookmarkEnd w:id="63"/>
    </w:p>
    <w:p w14:paraId="19219587" w14:textId="41DAA277" w:rsidR="00212E02" w:rsidRPr="00802929" w:rsidRDefault="00212E02" w:rsidP="00AE3063">
      <w:pPr>
        <w:spacing w:line="240" w:lineRule="atLeast"/>
      </w:pPr>
      <w:r w:rsidRPr="00F24569">
        <w:t>The Australian Humanitarian Partnership (AHP) is a partnership between the Australian</w:t>
      </w:r>
      <w:r w:rsidR="00FA37F6">
        <w:t xml:space="preserve"> </w:t>
      </w:r>
      <w:r w:rsidRPr="00F24569">
        <w:t>Government and six Australian non-government organisations (NGOs). It aims to support responses to crises in a range of geographic locations and to</w:t>
      </w:r>
      <w:r w:rsidR="00FA37F6">
        <w:t xml:space="preserve"> </w:t>
      </w:r>
      <w:r w:rsidRPr="00F24569">
        <w:t>deliver high-quality targeted humanitarian programs that complement funding to United Nations (UN) and other specialist agencies.</w:t>
      </w:r>
    </w:p>
    <w:p w14:paraId="387213DE" w14:textId="0155D80D" w:rsidR="00212E02" w:rsidRPr="00802929" w:rsidRDefault="00212E02" w:rsidP="00AE3063">
      <w:pPr>
        <w:spacing w:line="240" w:lineRule="atLeast"/>
      </w:pPr>
      <w:r w:rsidRPr="00802929">
        <w:rPr>
          <w:noProof/>
        </w:rPr>
        <mc:AlternateContent>
          <mc:Choice Requires="wps">
            <w:drawing>
              <wp:anchor distT="0" distB="0" distL="0" distR="0" simplePos="0" relativeHeight="251658243" behindDoc="1" locked="0" layoutInCell="1" allowOverlap="1" wp14:anchorId="661B7AC2" wp14:editId="47415565">
                <wp:simplePos x="0" y="0"/>
                <wp:positionH relativeFrom="page">
                  <wp:posOffset>5251069</wp:posOffset>
                </wp:positionH>
                <wp:positionV relativeFrom="paragraph">
                  <wp:posOffset>414413</wp:posOffset>
                </wp:positionV>
                <wp:extent cx="24765" cy="169545"/>
                <wp:effectExtent l="0" t="0" r="0" b="0"/>
                <wp:wrapNone/>
                <wp:docPr id="18" name="Freeform: Shap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 cy="169545"/>
                        </a:xfrm>
                        <a:custGeom>
                          <a:avLst/>
                          <a:gdLst/>
                          <a:ahLst/>
                          <a:cxnLst/>
                          <a:rect l="l" t="t" r="r" b="b"/>
                          <a:pathLst>
                            <a:path w="24765" h="169545">
                              <a:moveTo>
                                <a:pt x="24384" y="0"/>
                              </a:moveTo>
                              <a:lnTo>
                                <a:pt x="0" y="0"/>
                              </a:lnTo>
                              <a:lnTo>
                                <a:pt x="0" y="169163"/>
                              </a:lnTo>
                              <a:lnTo>
                                <a:pt x="24384" y="169163"/>
                              </a:lnTo>
                              <a:lnTo>
                                <a:pt x="24384" y="0"/>
                              </a:lnTo>
                              <a:close/>
                            </a:path>
                          </a:pathLst>
                        </a:custGeom>
                        <a:solidFill>
                          <a:srgbClr val="F9F8F8"/>
                        </a:solidFill>
                      </wps:spPr>
                      <wps:bodyPr wrap="square" lIns="0" tIns="0" rIns="0" bIns="0" rtlCol="0">
                        <a:prstTxWarp prst="textNoShape">
                          <a:avLst/>
                        </a:prstTxWarp>
                        <a:noAutofit/>
                      </wps:bodyPr>
                    </wps:wsp>
                  </a:graphicData>
                </a:graphic>
              </wp:anchor>
            </w:drawing>
          </mc:Choice>
          <mc:Fallback>
            <w:pict>
              <v:shape w14:anchorId="3280A9ED" id="Freeform: Shape 18" o:spid="_x0000_s1026" alt="&quot;&quot;" style="position:absolute;margin-left:413.45pt;margin-top:32.65pt;width:1.95pt;height:13.35pt;z-index:-251658237;visibility:visible;mso-wrap-style:square;mso-wrap-distance-left:0;mso-wrap-distance-top:0;mso-wrap-distance-right:0;mso-wrap-distance-bottom:0;mso-position-horizontal:absolute;mso-position-horizontal-relative:page;mso-position-vertical:absolute;mso-position-vertical-relative:text;v-text-anchor:top" coordsize="24765,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" path="m24384,l,,,169163r24384,l24384,xe" fillcolor="#f9f8f8" stroked="f">
                <v:path arrowok="t"/>
                <w10:wrap anchorx="page"/>
              </v:shape>
            </w:pict>
          </mc:Fallback>
        </mc:AlternateContent>
      </w:r>
      <w:r w:rsidRPr="00F24569">
        <w:t>The AHP Bangladesh Humanitarian Response Phase III (AHP Bangladesh Phase III) is a three-year phase (July 2020 – June 2023) funded as part of the Australian Government's Bangladesh Rohingya and Host Community Humanitarian Package (2020-2022) to address the ongoing needs of displaced Rohingya and host communities. There are over 950,972 Rohingya refugees/Forcibly Displaced Myanmar Nationals in Bangladesh</w:t>
      </w:r>
      <w:r w:rsidR="002F5401" w:rsidRPr="00831E34">
        <w:rPr>
          <w:vertAlign w:val="superscript"/>
        </w:rPr>
        <w:footnoteReference w:id="5"/>
      </w:r>
      <w:r w:rsidRPr="00831E34">
        <w:rPr>
          <w:vertAlign w:val="superscript"/>
        </w:rPr>
        <w:t>.</w:t>
      </w:r>
      <w:r w:rsidRPr="00F24569">
        <w:t xml:space="preserve"> The Rohingya refugees/Forcibly Displaced Myanmar Nationals reside in 33 congested camps formally designated by the Government of Bangladesh in </w:t>
      </w:r>
      <w:proofErr w:type="spellStart"/>
      <w:r w:rsidRPr="00F24569">
        <w:t>Ukhiya</w:t>
      </w:r>
      <w:proofErr w:type="spellEnd"/>
      <w:r w:rsidRPr="00F24569">
        <w:t xml:space="preserve"> and Teknaf Upazilas of the Cox’s Bazar District, as well as on the island of </w:t>
      </w:r>
      <w:proofErr w:type="spellStart"/>
      <w:r w:rsidRPr="00F24569">
        <w:t>Bhasan</w:t>
      </w:r>
      <w:proofErr w:type="spellEnd"/>
      <w:r w:rsidRPr="00F24569">
        <w:t xml:space="preserve"> Char</w:t>
      </w:r>
      <w:r w:rsidR="002F5401" w:rsidRPr="004E6DF7">
        <w:rPr>
          <w:vertAlign w:val="superscript"/>
        </w:rPr>
        <w:footnoteReference w:id="6"/>
      </w:r>
      <w:r w:rsidRPr="00F24569">
        <w:t>.</w:t>
      </w:r>
    </w:p>
    <w:p w14:paraId="0B70EB7E" w14:textId="77777777" w:rsidR="00212E02" w:rsidRPr="00802929" w:rsidRDefault="00212E02" w:rsidP="00AE3063">
      <w:pPr>
        <w:spacing w:line="240" w:lineRule="atLeast"/>
      </w:pPr>
      <w:r w:rsidRPr="00F24569">
        <w:t>AHP Bangladesh Phase III is delivered through a consortium model by six NGOs: CARE, CAN DO platform (Christian Aid, Caritas and RDRS), Oxfam, Plan International, Save the Children, and World Vision. The consortium approach in Bangladesh draws on the experience and operational capacity of each partner and their networks. CARE is the lead of the Consortium Management Unit (CMU). This approach aims to enable broader geographic reach, better coordination with key stakeholders and improved collective response to the needs of Rohingya and host communities affected by the crisis.</w:t>
      </w:r>
    </w:p>
    <w:p w14:paraId="0606EAF6" w14:textId="77777777" w:rsidR="00212E02" w:rsidRPr="00802929" w:rsidRDefault="00212E02" w:rsidP="00AE3063">
      <w:pPr>
        <w:spacing w:line="240" w:lineRule="atLeast"/>
      </w:pPr>
      <w:r w:rsidRPr="00F24569">
        <w:t>An independent, joint evaluation of AHP Bangladesh Phase III will be undertaken in early 2023, prior to the completion of AHP Bangladesh Phase III. This is aligned with the AHP Evaluation Policy which states that any activation over $3 million will be the subject of an evaluation to support learning and increase accountability and transparency. The evaluation will assess the impact, effectiveness, efficiency, relevance and sustainability of AHP Bangladesh Phase III and assess the extent to which it has met the needs of the most vulnerable, has been accountable to the affected populations, and has been implemented through an appropriate locally led approach. The evaluation will also seek to determine the contribution and role of ANGOs in supporting downstream/in-country NGO programming, reporting and processes (i.e. capacity building, support with reporting, support on safeguarding and standards, technical support). Finally it will consider the implementing partners' experience in responding to COVID-19 and the effectiveness of COVID-19 pivots.</w:t>
      </w:r>
    </w:p>
    <w:p w14:paraId="52709CF5" w14:textId="36175DDD" w:rsidR="00212E02" w:rsidRPr="00C94E0D" w:rsidRDefault="00212E02" w:rsidP="00AE3063">
      <w:pPr>
        <w:pStyle w:val="Heading2"/>
        <w:numPr>
          <w:ilvl w:val="0"/>
          <w:numId w:val="0"/>
        </w:numPr>
        <w:rPr>
          <w:rFonts w:asciiTheme="minorHAnsi" w:hAnsiTheme="minorHAnsi" w:cstheme="minorHAnsi"/>
          <w:color w:val="auto"/>
        </w:rPr>
      </w:pPr>
      <w:bookmarkStart w:id="64" w:name="_Toc153803813"/>
      <w:bookmarkStart w:id="65" w:name="_Toc153804194"/>
      <w:bookmarkStart w:id="66" w:name="_Toc153804615"/>
      <w:bookmarkStart w:id="67" w:name="_Toc153804737"/>
      <w:r w:rsidRPr="00C94E0D">
        <w:rPr>
          <w:rFonts w:asciiTheme="minorHAnsi" w:hAnsiTheme="minorHAnsi" w:cstheme="minorHAnsi"/>
          <w:color w:val="auto"/>
        </w:rPr>
        <w:t>Background</w:t>
      </w:r>
      <w:bookmarkEnd w:id="64"/>
      <w:bookmarkEnd w:id="65"/>
      <w:bookmarkEnd w:id="66"/>
      <w:bookmarkEnd w:id="67"/>
    </w:p>
    <w:p w14:paraId="42C37AE1" w14:textId="5DB3395F" w:rsidR="00212E02" w:rsidRPr="0058359D" w:rsidRDefault="00212E02" w:rsidP="00C0026A">
      <w:pPr>
        <w:spacing w:line="240" w:lineRule="atLeast"/>
        <w:ind w:right="-42"/>
      </w:pPr>
      <w:r w:rsidRPr="0058359D">
        <w:t>The AHP Bangladesh Phase III was initially designed as a $44 million response aiming to contribute to the overarching DFAT Bangladesh Rohingya and Host Community Humanitarian Package (2020-2022). The overall objective of the Department of Foreign Affairs and Trade (DFAT) Bangladesh Multi-year Package is to: 'Contribute to international efforts to meet humanitarian and protection needs and increase self-reliance and resilience building of Rohingya and host populations</w:t>
      </w:r>
      <w:r w:rsidR="004A1A5F" w:rsidRPr="0058359D">
        <w:t xml:space="preserve"> </w:t>
      </w:r>
      <w:r w:rsidRPr="0058359D">
        <w:t>in Bangladesh'. AHP Bangladesh Phase III intends to achieve this via: 'Delivery of a well-coordinated and inclusive program in strong partnership with national and local partners’.</w:t>
      </w:r>
    </w:p>
    <w:p w14:paraId="604DEF1D" w14:textId="77777777" w:rsidR="00212E02" w:rsidRPr="00802929" w:rsidRDefault="00212E02" w:rsidP="00C0026A">
      <w:pPr>
        <w:spacing w:line="240" w:lineRule="atLeast"/>
        <w:ind w:right="-42"/>
      </w:pPr>
      <w:r w:rsidRPr="0058359D">
        <w:t>AHP Bangladesh Phase III is aligned with all DFAT Bangladesh Multi-year Package high-level outcomes: basic needs, self- reliance, resilience and reform (see program logic in Figure 1). Intermediate outcomes delivered by partners include:</w:t>
      </w:r>
    </w:p>
    <w:p w14:paraId="28DB2286" w14:textId="77777777" w:rsidR="00212E02" w:rsidRPr="00802929" w:rsidRDefault="00212E02" w:rsidP="00302089">
      <w:pPr>
        <w:pStyle w:val="ListParagraph"/>
        <w:widowControl w:val="0"/>
        <w:numPr>
          <w:ilvl w:val="1"/>
          <w:numId w:val="33"/>
        </w:numPr>
        <w:tabs>
          <w:tab w:val="left" w:pos="1277"/>
        </w:tabs>
        <w:autoSpaceDE w:val="0"/>
        <w:autoSpaceDN w:val="0"/>
        <w:spacing w:before="119" w:after="0"/>
        <w:ind w:left="66" w:right="-42"/>
        <w:contextualSpacing w:val="0"/>
      </w:pPr>
      <w:r w:rsidRPr="00802929">
        <w:t>providing</w:t>
      </w:r>
      <w:r w:rsidRPr="00111CB4">
        <w:t xml:space="preserve"> </w:t>
      </w:r>
      <w:r w:rsidRPr="00802929">
        <w:t>accessible</w:t>
      </w:r>
      <w:r w:rsidRPr="00111CB4">
        <w:t xml:space="preserve"> </w:t>
      </w:r>
      <w:r w:rsidRPr="00802929">
        <w:t>and</w:t>
      </w:r>
      <w:r w:rsidRPr="00111CB4">
        <w:t xml:space="preserve"> </w:t>
      </w:r>
      <w:r w:rsidRPr="00802929">
        <w:t>inclusive</w:t>
      </w:r>
      <w:r w:rsidRPr="00111CB4">
        <w:t xml:space="preserve"> </w:t>
      </w:r>
      <w:r w:rsidRPr="00802929">
        <w:t>primary</w:t>
      </w:r>
      <w:r w:rsidRPr="00111CB4">
        <w:t xml:space="preserve"> </w:t>
      </w:r>
      <w:r w:rsidRPr="00802929">
        <w:t>education,</w:t>
      </w:r>
      <w:r w:rsidRPr="00111CB4">
        <w:t xml:space="preserve"> </w:t>
      </w:r>
      <w:r w:rsidRPr="00802929">
        <w:t>protection</w:t>
      </w:r>
      <w:r w:rsidRPr="00111CB4">
        <w:t xml:space="preserve"> </w:t>
      </w:r>
      <w:r w:rsidRPr="00802929">
        <w:t>services,</w:t>
      </w:r>
      <w:r w:rsidRPr="00111CB4">
        <w:t xml:space="preserve"> </w:t>
      </w:r>
      <w:r w:rsidRPr="00802929">
        <w:t>WASH</w:t>
      </w:r>
      <w:r w:rsidRPr="00111CB4">
        <w:t xml:space="preserve"> </w:t>
      </w:r>
      <w:r w:rsidRPr="00802929">
        <w:t>and</w:t>
      </w:r>
      <w:r w:rsidRPr="00111CB4">
        <w:t xml:space="preserve"> </w:t>
      </w:r>
      <w:r w:rsidRPr="00802929">
        <w:t>health</w:t>
      </w:r>
      <w:r w:rsidRPr="00111CB4">
        <w:t xml:space="preserve"> </w:t>
      </w:r>
      <w:r w:rsidRPr="00802929">
        <w:t>services</w:t>
      </w:r>
      <w:r w:rsidRPr="00111CB4">
        <w:t xml:space="preserve"> </w:t>
      </w:r>
      <w:r w:rsidRPr="00802929">
        <w:t>(including psychosocial services) to meet basic needs (Intermediate Outcomes 1.1 – 1.3)</w:t>
      </w:r>
    </w:p>
    <w:p w14:paraId="79C8333C" w14:textId="77777777" w:rsidR="00212E02" w:rsidRPr="00802929" w:rsidRDefault="00212E02" w:rsidP="00302089">
      <w:pPr>
        <w:pStyle w:val="ListParagraph"/>
        <w:widowControl w:val="0"/>
        <w:numPr>
          <w:ilvl w:val="1"/>
          <w:numId w:val="33"/>
        </w:numPr>
        <w:tabs>
          <w:tab w:val="left" w:pos="1277"/>
        </w:tabs>
        <w:autoSpaceDE w:val="0"/>
        <w:autoSpaceDN w:val="0"/>
        <w:spacing w:before="119" w:after="0"/>
        <w:ind w:left="66" w:right="-42"/>
        <w:contextualSpacing w:val="0"/>
      </w:pPr>
      <w:r w:rsidRPr="00802929">
        <w:t>supporting the ability of Rohingya and host communities, and individuals, to be more self-reliant. This includes specific</w:t>
      </w:r>
      <w:r w:rsidRPr="00111CB4">
        <w:t xml:space="preserve"> </w:t>
      </w:r>
      <w:r w:rsidRPr="00802929">
        <w:t>skills</w:t>
      </w:r>
      <w:r w:rsidRPr="00111CB4">
        <w:t xml:space="preserve"> </w:t>
      </w:r>
      <w:r w:rsidRPr="00802929">
        <w:t>development</w:t>
      </w:r>
      <w:r w:rsidRPr="00111CB4">
        <w:t xml:space="preserve"> </w:t>
      </w:r>
      <w:r w:rsidRPr="00802929">
        <w:t>initiatives</w:t>
      </w:r>
      <w:r w:rsidRPr="00111CB4">
        <w:t xml:space="preserve"> </w:t>
      </w:r>
      <w:r w:rsidRPr="00802929">
        <w:t>for</w:t>
      </w:r>
      <w:r w:rsidRPr="00111CB4">
        <w:t xml:space="preserve"> </w:t>
      </w:r>
      <w:r w:rsidRPr="00802929">
        <w:t>women,</w:t>
      </w:r>
      <w:r w:rsidRPr="00111CB4">
        <w:t xml:space="preserve"> </w:t>
      </w:r>
      <w:r w:rsidRPr="00802929">
        <w:t>youth</w:t>
      </w:r>
      <w:r w:rsidRPr="00111CB4">
        <w:t xml:space="preserve"> </w:t>
      </w:r>
      <w:r w:rsidRPr="00802929">
        <w:t>and</w:t>
      </w:r>
      <w:r w:rsidRPr="00111CB4">
        <w:t xml:space="preserve"> </w:t>
      </w:r>
      <w:r w:rsidRPr="00802929">
        <w:t>people</w:t>
      </w:r>
      <w:r w:rsidRPr="00111CB4">
        <w:t xml:space="preserve"> </w:t>
      </w:r>
      <w:r w:rsidRPr="00802929">
        <w:t>with</w:t>
      </w:r>
      <w:r w:rsidRPr="00111CB4">
        <w:t xml:space="preserve"> </w:t>
      </w:r>
      <w:r w:rsidRPr="00802929">
        <w:t>disabilities</w:t>
      </w:r>
      <w:r w:rsidRPr="00111CB4">
        <w:t xml:space="preserve"> </w:t>
      </w:r>
      <w:r w:rsidRPr="00802929">
        <w:t>(Intermediate</w:t>
      </w:r>
      <w:r w:rsidRPr="00111CB4">
        <w:t xml:space="preserve"> </w:t>
      </w:r>
      <w:r w:rsidRPr="00802929">
        <w:t>Outcome</w:t>
      </w:r>
      <w:r w:rsidRPr="00111CB4">
        <w:t xml:space="preserve"> </w:t>
      </w:r>
      <w:r w:rsidRPr="00802929">
        <w:t>2.1 –</w:t>
      </w:r>
      <w:r w:rsidRPr="00111CB4">
        <w:t xml:space="preserve"> </w:t>
      </w:r>
      <w:r w:rsidRPr="00802929">
        <w:t>2.2)</w:t>
      </w:r>
    </w:p>
    <w:p w14:paraId="10628CB8" w14:textId="77777777" w:rsidR="00212E02" w:rsidRPr="00802929" w:rsidRDefault="00212E02" w:rsidP="00302089">
      <w:pPr>
        <w:pStyle w:val="ListParagraph"/>
        <w:widowControl w:val="0"/>
        <w:numPr>
          <w:ilvl w:val="1"/>
          <w:numId w:val="33"/>
        </w:numPr>
        <w:tabs>
          <w:tab w:val="left" w:pos="1277"/>
        </w:tabs>
        <w:autoSpaceDE w:val="0"/>
        <w:autoSpaceDN w:val="0"/>
        <w:spacing w:before="119" w:after="0"/>
        <w:ind w:left="66" w:right="-42"/>
        <w:contextualSpacing w:val="0"/>
      </w:pPr>
      <w:r w:rsidRPr="00802929">
        <w:t>mitigating</w:t>
      </w:r>
      <w:r w:rsidRPr="00111CB4">
        <w:t xml:space="preserve"> </w:t>
      </w:r>
      <w:r w:rsidRPr="00802929">
        <w:t>exposure</w:t>
      </w:r>
      <w:r w:rsidRPr="00111CB4">
        <w:t xml:space="preserve"> </w:t>
      </w:r>
      <w:r w:rsidRPr="00802929">
        <w:t>and</w:t>
      </w:r>
      <w:r w:rsidRPr="00111CB4">
        <w:t xml:space="preserve"> </w:t>
      </w:r>
      <w:r w:rsidRPr="00802929">
        <w:t>preparing</w:t>
      </w:r>
      <w:r w:rsidRPr="00111CB4">
        <w:t xml:space="preserve"> </w:t>
      </w:r>
      <w:r w:rsidRPr="00802929">
        <w:t>for</w:t>
      </w:r>
      <w:r w:rsidRPr="00111CB4">
        <w:t xml:space="preserve"> </w:t>
      </w:r>
      <w:r w:rsidRPr="00802929">
        <w:t>both</w:t>
      </w:r>
      <w:r w:rsidRPr="00111CB4">
        <w:t xml:space="preserve"> </w:t>
      </w:r>
      <w:r w:rsidRPr="00802929">
        <w:t>health-related</w:t>
      </w:r>
      <w:r w:rsidRPr="00111CB4">
        <w:t xml:space="preserve"> </w:t>
      </w:r>
      <w:r w:rsidRPr="00802929">
        <w:t>and</w:t>
      </w:r>
      <w:r w:rsidRPr="00111CB4">
        <w:t xml:space="preserve"> </w:t>
      </w:r>
      <w:r w:rsidRPr="00802929">
        <w:t>disaster-related</w:t>
      </w:r>
      <w:r w:rsidRPr="00111CB4">
        <w:t xml:space="preserve"> </w:t>
      </w:r>
      <w:r w:rsidRPr="00802929">
        <w:t>shocks</w:t>
      </w:r>
      <w:r w:rsidRPr="00111CB4">
        <w:t xml:space="preserve"> </w:t>
      </w:r>
      <w:r w:rsidRPr="00802929">
        <w:t>including</w:t>
      </w:r>
      <w:r w:rsidRPr="00111CB4">
        <w:t xml:space="preserve"> </w:t>
      </w:r>
      <w:r w:rsidRPr="00802929">
        <w:t>through</w:t>
      </w:r>
      <w:r w:rsidRPr="00111CB4">
        <w:t xml:space="preserve"> </w:t>
      </w:r>
      <w:r w:rsidRPr="00802929">
        <w:t>improved social cohesion (Intermediate Outcomes 3.1 -3.2)</w:t>
      </w:r>
    </w:p>
    <w:p w14:paraId="2FBD3581" w14:textId="77777777" w:rsidR="00212E02" w:rsidRPr="00802929" w:rsidRDefault="00212E02" w:rsidP="00302089">
      <w:pPr>
        <w:pStyle w:val="ListParagraph"/>
        <w:widowControl w:val="0"/>
        <w:numPr>
          <w:ilvl w:val="1"/>
          <w:numId w:val="33"/>
        </w:numPr>
        <w:tabs>
          <w:tab w:val="left" w:pos="1277"/>
        </w:tabs>
        <w:autoSpaceDE w:val="0"/>
        <w:autoSpaceDN w:val="0"/>
        <w:spacing w:before="119" w:after="0"/>
        <w:ind w:left="66" w:right="-42"/>
        <w:contextualSpacing w:val="0"/>
      </w:pPr>
      <w:r w:rsidRPr="00802929">
        <w:t>working</w:t>
      </w:r>
      <w:r w:rsidRPr="00111CB4">
        <w:t xml:space="preserve"> </w:t>
      </w:r>
      <w:r w:rsidRPr="00802929">
        <w:t>together</w:t>
      </w:r>
      <w:r w:rsidRPr="00111CB4">
        <w:t xml:space="preserve"> </w:t>
      </w:r>
      <w:r w:rsidRPr="00802929">
        <w:t>to</w:t>
      </w:r>
      <w:r w:rsidRPr="00111CB4">
        <w:t xml:space="preserve"> </w:t>
      </w:r>
      <w:r w:rsidRPr="00802929">
        <w:t>improve</w:t>
      </w:r>
      <w:r w:rsidRPr="00111CB4">
        <w:t xml:space="preserve"> </w:t>
      </w:r>
      <w:r w:rsidRPr="00802929">
        <w:t>the</w:t>
      </w:r>
      <w:r w:rsidRPr="00111CB4">
        <w:t xml:space="preserve"> </w:t>
      </w:r>
      <w:r w:rsidRPr="00802929">
        <w:t>humanitarian</w:t>
      </w:r>
      <w:r w:rsidRPr="00111CB4">
        <w:t xml:space="preserve"> </w:t>
      </w:r>
      <w:r w:rsidRPr="00802929">
        <w:t>system</w:t>
      </w:r>
      <w:r w:rsidRPr="00111CB4">
        <w:t xml:space="preserve"> </w:t>
      </w:r>
      <w:r w:rsidRPr="00802929">
        <w:t>through</w:t>
      </w:r>
      <w:r w:rsidRPr="00111CB4">
        <w:t xml:space="preserve"> </w:t>
      </w:r>
      <w:r w:rsidRPr="00802929">
        <w:t>localisation,</w:t>
      </w:r>
      <w:r w:rsidRPr="00111CB4">
        <w:t xml:space="preserve"> </w:t>
      </w:r>
      <w:r w:rsidRPr="00802929">
        <w:t>accountability</w:t>
      </w:r>
      <w:r w:rsidRPr="00111CB4">
        <w:t xml:space="preserve"> </w:t>
      </w:r>
      <w:r w:rsidRPr="00802929">
        <w:t>to</w:t>
      </w:r>
      <w:r w:rsidRPr="00111CB4">
        <w:t xml:space="preserve"> </w:t>
      </w:r>
      <w:r w:rsidRPr="00802929">
        <w:t>affected</w:t>
      </w:r>
      <w:r w:rsidRPr="00111CB4">
        <w:t xml:space="preserve"> </w:t>
      </w:r>
      <w:r w:rsidRPr="00802929">
        <w:t>populations, collaborative engagement and coordinated engagement with external actors (Intermediate Outcomes 4.1 – 4.2).</w:t>
      </w:r>
    </w:p>
    <w:p w14:paraId="08BA545B" w14:textId="47B64A11" w:rsidR="00212E02" w:rsidRPr="00C94E0D" w:rsidRDefault="00212E02" w:rsidP="00AE3063">
      <w:pPr>
        <w:pStyle w:val="Heading2"/>
        <w:numPr>
          <w:ilvl w:val="0"/>
          <w:numId w:val="0"/>
        </w:numPr>
        <w:ind w:left="576" w:hanging="576"/>
        <w:rPr>
          <w:rFonts w:asciiTheme="minorHAnsi" w:hAnsiTheme="minorHAnsi" w:cstheme="minorHAnsi"/>
          <w:color w:val="auto"/>
        </w:rPr>
      </w:pPr>
      <w:bookmarkStart w:id="68" w:name="_Toc153803814"/>
      <w:bookmarkStart w:id="69" w:name="_Toc153804195"/>
      <w:bookmarkStart w:id="70" w:name="_Toc153804616"/>
      <w:bookmarkStart w:id="71" w:name="_Toc153804738"/>
      <w:r w:rsidRPr="00C94E0D">
        <w:rPr>
          <w:rFonts w:asciiTheme="minorHAnsi" w:hAnsiTheme="minorHAnsi" w:cstheme="minorHAnsi"/>
          <w:color w:val="auto"/>
        </w:rPr>
        <w:t>Project Overview</w:t>
      </w:r>
      <w:bookmarkEnd w:id="68"/>
      <w:bookmarkEnd w:id="69"/>
      <w:bookmarkEnd w:id="70"/>
      <w:bookmarkEnd w:id="71"/>
    </w:p>
    <w:p w14:paraId="6F42ED44" w14:textId="77777777" w:rsidR="00212E02" w:rsidRPr="00802929" w:rsidRDefault="00212E02" w:rsidP="00AE3063">
      <w:pPr>
        <w:spacing w:line="240" w:lineRule="atLeast"/>
      </w:pPr>
      <w:r w:rsidRPr="00802929">
        <w:t>AHP Bangladesh Phase III builds on two previous phases which had a combined investment of AUD 16 million. Both early phases</w:t>
      </w:r>
      <w:r w:rsidRPr="00143FC2">
        <w:t xml:space="preserve"> </w:t>
      </w:r>
      <w:r w:rsidRPr="00802929">
        <w:t>were</w:t>
      </w:r>
      <w:r w:rsidRPr="00143FC2">
        <w:t xml:space="preserve"> </w:t>
      </w:r>
      <w:r w:rsidRPr="00802929">
        <w:t>evaluated.</w:t>
      </w:r>
      <w:r w:rsidRPr="00143FC2">
        <w:t xml:space="preserve"> </w:t>
      </w:r>
      <w:r w:rsidRPr="00802929">
        <w:t>AHP</w:t>
      </w:r>
      <w:r w:rsidRPr="00143FC2">
        <w:t xml:space="preserve"> </w:t>
      </w:r>
      <w:r w:rsidRPr="00802929">
        <w:t>Bangladesh</w:t>
      </w:r>
      <w:r w:rsidRPr="00143FC2">
        <w:t xml:space="preserve"> </w:t>
      </w:r>
      <w:r w:rsidRPr="00802929">
        <w:t>Phase</w:t>
      </w:r>
      <w:r w:rsidRPr="00143FC2">
        <w:t xml:space="preserve"> </w:t>
      </w:r>
      <w:r w:rsidRPr="00802929">
        <w:t>III</w:t>
      </w:r>
      <w:r w:rsidRPr="00143FC2">
        <w:t xml:space="preserve"> </w:t>
      </w:r>
      <w:r w:rsidRPr="00802929">
        <w:t>represented</w:t>
      </w:r>
      <w:r w:rsidRPr="00143FC2">
        <w:t xml:space="preserve"> </w:t>
      </w:r>
      <w:r w:rsidRPr="00802929">
        <w:t>a</w:t>
      </w:r>
      <w:r w:rsidRPr="00143FC2">
        <w:t xml:space="preserve"> </w:t>
      </w:r>
      <w:r w:rsidRPr="00802929">
        <w:t>new</w:t>
      </w:r>
      <w:r w:rsidRPr="00143FC2">
        <w:t xml:space="preserve"> </w:t>
      </w:r>
      <w:r w:rsidRPr="00802929">
        <w:t>implementation</w:t>
      </w:r>
      <w:r w:rsidRPr="00143FC2">
        <w:t xml:space="preserve"> </w:t>
      </w:r>
      <w:r w:rsidRPr="00802929">
        <w:t>model</w:t>
      </w:r>
      <w:r w:rsidRPr="00143FC2">
        <w:t xml:space="preserve"> </w:t>
      </w:r>
      <w:r w:rsidRPr="00802929">
        <w:t>with</w:t>
      </w:r>
      <w:r w:rsidRPr="00143FC2">
        <w:t xml:space="preserve"> </w:t>
      </w:r>
      <w:r w:rsidRPr="00802929">
        <w:t>all</w:t>
      </w:r>
      <w:r w:rsidRPr="00143FC2">
        <w:t xml:space="preserve"> </w:t>
      </w:r>
      <w:r w:rsidRPr="00802929">
        <w:t>AHP</w:t>
      </w:r>
      <w:r w:rsidRPr="00143FC2">
        <w:t xml:space="preserve"> </w:t>
      </w:r>
      <w:r w:rsidRPr="00802929">
        <w:t>partners</w:t>
      </w:r>
      <w:r w:rsidRPr="00143FC2">
        <w:t xml:space="preserve"> </w:t>
      </w:r>
      <w:r w:rsidRPr="00802929">
        <w:t xml:space="preserve">forming a consortium under a single design with additional support through a stand-alone Consortium Management Unit (CMU). Under this model, </w:t>
      </w:r>
      <w:r w:rsidRPr="00143FC2">
        <w:t xml:space="preserve">AHP Bangladesh Phase III is implemented by </w:t>
      </w:r>
      <w:r w:rsidRPr="00802929">
        <w:t>six NGOs including CARE, CAN DO platform (Christian</w:t>
      </w:r>
      <w:r w:rsidRPr="00143FC2">
        <w:t xml:space="preserve"> </w:t>
      </w:r>
      <w:r w:rsidRPr="00802929">
        <w:t>Aid, Caritas and RDRS), Oxfam, Plan International, Save the Children, and World Vision. CARE leads the CMU in Cox's Bazar. Program governance also includes a Cox's Bazar Steering Committee, Dhaka Governance Committee and Australian Reference Group.</w:t>
      </w:r>
    </w:p>
    <w:p w14:paraId="75952B1B" w14:textId="77777777" w:rsidR="00212E02" w:rsidRPr="00802929" w:rsidRDefault="00212E02" w:rsidP="00AE3063">
      <w:pPr>
        <w:spacing w:line="240" w:lineRule="atLeast"/>
      </w:pPr>
      <w:r w:rsidRPr="00802929">
        <w:t>The AHP</w:t>
      </w:r>
      <w:r w:rsidRPr="00143FC2">
        <w:t xml:space="preserve"> </w:t>
      </w:r>
      <w:r w:rsidRPr="00802929">
        <w:t>Bangladesh</w:t>
      </w:r>
      <w:r w:rsidRPr="00143FC2">
        <w:t xml:space="preserve"> </w:t>
      </w:r>
      <w:r w:rsidRPr="00802929">
        <w:t>Phase</w:t>
      </w:r>
      <w:r w:rsidRPr="00143FC2">
        <w:t xml:space="preserve"> </w:t>
      </w:r>
      <w:r w:rsidRPr="00802929">
        <w:t>III</w:t>
      </w:r>
      <w:r w:rsidRPr="00143FC2">
        <w:t xml:space="preserve"> </w:t>
      </w:r>
      <w:r w:rsidRPr="00802929">
        <w:t>design</w:t>
      </w:r>
      <w:r w:rsidRPr="00143FC2">
        <w:t xml:space="preserve"> </w:t>
      </w:r>
      <w:r w:rsidRPr="00802929">
        <w:t>was</w:t>
      </w:r>
      <w:r w:rsidRPr="00143FC2">
        <w:t xml:space="preserve"> </w:t>
      </w:r>
      <w:r w:rsidRPr="00802929">
        <w:t>finalised</w:t>
      </w:r>
      <w:r w:rsidRPr="00143FC2">
        <w:t xml:space="preserve"> </w:t>
      </w:r>
      <w:r w:rsidRPr="00802929">
        <w:t>and</w:t>
      </w:r>
      <w:r w:rsidRPr="00143FC2">
        <w:t xml:space="preserve"> </w:t>
      </w:r>
      <w:r w:rsidRPr="00802929">
        <w:t>approved</w:t>
      </w:r>
      <w:r w:rsidRPr="00143FC2">
        <w:t xml:space="preserve"> </w:t>
      </w:r>
      <w:r w:rsidRPr="00802929">
        <w:t>in</w:t>
      </w:r>
      <w:r w:rsidRPr="00143FC2">
        <w:t xml:space="preserve"> </w:t>
      </w:r>
      <w:r w:rsidRPr="00802929">
        <w:t>April</w:t>
      </w:r>
      <w:r w:rsidRPr="00143FC2">
        <w:t xml:space="preserve"> </w:t>
      </w:r>
      <w:r w:rsidRPr="00802929">
        <w:t>2020.</w:t>
      </w:r>
      <w:r w:rsidRPr="00143FC2">
        <w:t xml:space="preserve"> </w:t>
      </w:r>
      <w:r w:rsidRPr="00802929">
        <w:t>Given</w:t>
      </w:r>
      <w:r w:rsidRPr="00143FC2">
        <w:t xml:space="preserve"> </w:t>
      </w:r>
      <w:r w:rsidRPr="00802929">
        <w:t>the</w:t>
      </w:r>
      <w:r w:rsidRPr="00143FC2">
        <w:t xml:space="preserve"> </w:t>
      </w:r>
      <w:r w:rsidRPr="00802929">
        <w:t>emergence</w:t>
      </w:r>
      <w:r w:rsidRPr="00143FC2">
        <w:t xml:space="preserve"> </w:t>
      </w:r>
      <w:r w:rsidRPr="00802929">
        <w:t>of</w:t>
      </w:r>
      <w:r w:rsidRPr="00143FC2">
        <w:t xml:space="preserve"> </w:t>
      </w:r>
      <w:r w:rsidRPr="00802929">
        <w:t>COVID-19,</w:t>
      </w:r>
      <w:r w:rsidRPr="00143FC2">
        <w:t xml:space="preserve"> </w:t>
      </w:r>
      <w:r w:rsidRPr="00802929">
        <w:t>in</w:t>
      </w:r>
      <w:r w:rsidRPr="00143FC2">
        <w:t xml:space="preserve"> </w:t>
      </w:r>
      <w:r w:rsidRPr="00802929">
        <w:t>May 2020 three AHP partners (CARE, Save the Children and World Vision) submitted proposals to immediately begin COVID- 19 response activities, building on their existing presence in the camps. All other partners began their humanitarian activities in July 2020.</w:t>
      </w:r>
    </w:p>
    <w:p w14:paraId="76A3B01A" w14:textId="1D3C8544" w:rsidR="00212E02" w:rsidRPr="00C94E0D" w:rsidRDefault="00212E02" w:rsidP="00AE3063">
      <w:pPr>
        <w:pStyle w:val="Heading2"/>
        <w:numPr>
          <w:ilvl w:val="0"/>
          <w:numId w:val="0"/>
        </w:numPr>
        <w:ind w:left="576" w:hanging="576"/>
        <w:rPr>
          <w:rFonts w:asciiTheme="minorHAnsi" w:hAnsiTheme="minorHAnsi" w:cstheme="minorHAnsi"/>
          <w:color w:val="auto"/>
        </w:rPr>
      </w:pPr>
      <w:bookmarkStart w:id="72" w:name="_Toc153803815"/>
      <w:bookmarkStart w:id="73" w:name="_Toc153804196"/>
      <w:bookmarkStart w:id="74" w:name="_Toc153804617"/>
      <w:bookmarkStart w:id="75" w:name="_Toc153804739"/>
      <w:r w:rsidRPr="00C94E0D">
        <w:rPr>
          <w:rFonts w:asciiTheme="minorHAnsi" w:hAnsiTheme="minorHAnsi" w:cstheme="minorHAnsi"/>
          <w:color w:val="auto"/>
        </w:rPr>
        <w:t>Project Outcomes</w:t>
      </w:r>
      <w:bookmarkEnd w:id="72"/>
      <w:bookmarkEnd w:id="73"/>
      <w:bookmarkEnd w:id="74"/>
      <w:bookmarkEnd w:id="75"/>
    </w:p>
    <w:p w14:paraId="00A7DB0C" w14:textId="77777777" w:rsidR="00212E02" w:rsidRPr="00802929" w:rsidRDefault="00212E02" w:rsidP="00AE3063">
      <w:pPr>
        <w:spacing w:line="240" w:lineRule="atLeast"/>
      </w:pPr>
      <w:r w:rsidRPr="00802929">
        <w:t>Planned</w:t>
      </w:r>
      <w:r w:rsidRPr="00143FC2">
        <w:t xml:space="preserve"> </w:t>
      </w:r>
      <w:r w:rsidRPr="00802929">
        <w:t>outcomes</w:t>
      </w:r>
      <w:r w:rsidRPr="00143FC2">
        <w:t xml:space="preserve"> </w:t>
      </w:r>
      <w:r w:rsidRPr="00802929">
        <w:t>of</w:t>
      </w:r>
      <w:r w:rsidRPr="00143FC2">
        <w:t xml:space="preserve"> </w:t>
      </w:r>
      <w:r w:rsidRPr="00802929">
        <w:t xml:space="preserve">the </w:t>
      </w:r>
      <w:r w:rsidRPr="00143FC2">
        <w:t xml:space="preserve">AHP Bangladesh Phase III </w:t>
      </w:r>
      <w:r w:rsidRPr="00802929">
        <w:t>are</w:t>
      </w:r>
      <w:r w:rsidRPr="00143FC2">
        <w:t xml:space="preserve"> </w:t>
      </w:r>
      <w:r w:rsidRPr="00802929">
        <w:t>outlined</w:t>
      </w:r>
      <w:r w:rsidRPr="00143FC2">
        <w:t xml:space="preserve"> </w:t>
      </w:r>
      <w:r w:rsidRPr="00802929">
        <w:t>in</w:t>
      </w:r>
      <w:r w:rsidRPr="00143FC2">
        <w:t xml:space="preserve"> </w:t>
      </w:r>
      <w:r w:rsidRPr="00802929">
        <w:t>the</w:t>
      </w:r>
      <w:r w:rsidRPr="00143FC2">
        <w:t xml:space="preserve"> </w:t>
      </w:r>
      <w:r w:rsidRPr="00802929">
        <w:t>program</w:t>
      </w:r>
      <w:r w:rsidRPr="00143FC2">
        <w:t xml:space="preserve"> </w:t>
      </w:r>
      <w:r w:rsidRPr="00802929">
        <w:t>logic</w:t>
      </w:r>
      <w:r w:rsidRPr="00143FC2">
        <w:t xml:space="preserve"> </w:t>
      </w:r>
      <w:r w:rsidRPr="00802929">
        <w:t>(see</w:t>
      </w:r>
      <w:r w:rsidRPr="00143FC2">
        <w:t xml:space="preserve"> </w:t>
      </w:r>
      <w:r w:rsidRPr="00802929">
        <w:t>Figure</w:t>
      </w:r>
      <w:r w:rsidRPr="00143FC2">
        <w:t xml:space="preserve"> </w:t>
      </w:r>
      <w:r w:rsidRPr="00802929">
        <w:t>1).</w:t>
      </w:r>
      <w:r w:rsidRPr="00143FC2">
        <w:t xml:space="preserve"> </w:t>
      </w:r>
      <w:r w:rsidRPr="00802929">
        <w:t>These</w:t>
      </w:r>
      <w:r w:rsidRPr="00143FC2">
        <w:t xml:space="preserve"> </w:t>
      </w:r>
      <w:r w:rsidRPr="00802929">
        <w:t>outcomes</w:t>
      </w:r>
      <w:r w:rsidRPr="00143FC2">
        <w:t xml:space="preserve"> </w:t>
      </w:r>
      <w:r w:rsidRPr="00802929">
        <w:t>have been informed by the following key considerations:</w:t>
      </w:r>
    </w:p>
    <w:p w14:paraId="428B09BD" w14:textId="77777777" w:rsidR="00212E02" w:rsidRPr="00802929" w:rsidRDefault="00212E02" w:rsidP="00302089">
      <w:pPr>
        <w:pStyle w:val="ListParagraph"/>
        <w:widowControl w:val="0"/>
        <w:numPr>
          <w:ilvl w:val="1"/>
          <w:numId w:val="33"/>
        </w:numPr>
        <w:tabs>
          <w:tab w:val="left" w:pos="1277"/>
        </w:tabs>
        <w:autoSpaceDE w:val="0"/>
        <w:autoSpaceDN w:val="0"/>
        <w:spacing w:before="119" w:after="0"/>
        <w:ind w:left="66"/>
        <w:contextualSpacing w:val="0"/>
      </w:pPr>
      <w:r w:rsidRPr="00802929">
        <w:t>Flexibility:</w:t>
      </w:r>
      <w:r w:rsidRPr="00802929">
        <w:rPr>
          <w:spacing w:val="-5"/>
        </w:rPr>
        <w:t xml:space="preserve"> </w:t>
      </w:r>
      <w:r w:rsidRPr="00802929">
        <w:t>three-year</w:t>
      </w:r>
      <w:r w:rsidRPr="00802929">
        <w:rPr>
          <w:spacing w:val="-5"/>
        </w:rPr>
        <w:t xml:space="preserve"> </w:t>
      </w:r>
      <w:r w:rsidRPr="00802929">
        <w:t>programming</w:t>
      </w:r>
      <w:r w:rsidRPr="00802929">
        <w:rPr>
          <w:spacing w:val="-4"/>
        </w:rPr>
        <w:t xml:space="preserve"> </w:t>
      </w:r>
      <w:r w:rsidRPr="00802929">
        <w:t>allows</w:t>
      </w:r>
      <w:r w:rsidRPr="00802929">
        <w:rPr>
          <w:spacing w:val="-5"/>
        </w:rPr>
        <w:t xml:space="preserve"> </w:t>
      </w:r>
      <w:r w:rsidRPr="00802929">
        <w:t>flexible</w:t>
      </w:r>
      <w:r w:rsidRPr="00802929">
        <w:rPr>
          <w:spacing w:val="-4"/>
        </w:rPr>
        <w:t xml:space="preserve"> </w:t>
      </w:r>
      <w:r w:rsidRPr="00802929">
        <w:t>and</w:t>
      </w:r>
      <w:r w:rsidRPr="00802929">
        <w:rPr>
          <w:spacing w:val="-4"/>
        </w:rPr>
        <w:t xml:space="preserve"> </w:t>
      </w:r>
      <w:r w:rsidRPr="00802929">
        <w:t>adaptable</w:t>
      </w:r>
      <w:r w:rsidRPr="00802929">
        <w:rPr>
          <w:spacing w:val="-4"/>
        </w:rPr>
        <w:t xml:space="preserve"> </w:t>
      </w:r>
      <w:r w:rsidRPr="00802929">
        <w:t>programming</w:t>
      </w:r>
      <w:r w:rsidRPr="00802929">
        <w:rPr>
          <w:spacing w:val="-4"/>
        </w:rPr>
        <w:t xml:space="preserve"> </w:t>
      </w:r>
      <w:r w:rsidRPr="00802929">
        <w:t>based</w:t>
      </w:r>
      <w:r w:rsidRPr="00802929">
        <w:rPr>
          <w:spacing w:val="-2"/>
        </w:rPr>
        <w:t xml:space="preserve"> </w:t>
      </w:r>
      <w:r w:rsidRPr="00802929">
        <w:t>on</w:t>
      </w:r>
      <w:r w:rsidRPr="00802929">
        <w:rPr>
          <w:spacing w:val="-5"/>
        </w:rPr>
        <w:t xml:space="preserve"> </w:t>
      </w:r>
      <w:r w:rsidRPr="00802929">
        <w:t>emerging</w:t>
      </w:r>
      <w:r w:rsidRPr="00802929">
        <w:rPr>
          <w:spacing w:val="-4"/>
        </w:rPr>
        <w:t xml:space="preserve"> </w:t>
      </w:r>
      <w:r w:rsidRPr="00802929">
        <w:t>and</w:t>
      </w:r>
      <w:r w:rsidRPr="00802929">
        <w:rPr>
          <w:spacing w:val="-4"/>
        </w:rPr>
        <w:t xml:space="preserve"> </w:t>
      </w:r>
      <w:r w:rsidRPr="00802929">
        <w:t xml:space="preserve">changing </w:t>
      </w:r>
      <w:r w:rsidRPr="00802929">
        <w:rPr>
          <w:spacing w:val="-2"/>
        </w:rPr>
        <w:t>priorities.</w:t>
      </w:r>
    </w:p>
    <w:p w14:paraId="6B018235" w14:textId="77777777" w:rsidR="00212E02" w:rsidRPr="00802929" w:rsidRDefault="00212E02" w:rsidP="00302089">
      <w:pPr>
        <w:pStyle w:val="ListParagraph"/>
        <w:widowControl w:val="0"/>
        <w:numPr>
          <w:ilvl w:val="1"/>
          <w:numId w:val="33"/>
        </w:numPr>
        <w:tabs>
          <w:tab w:val="left" w:pos="1277"/>
        </w:tabs>
        <w:autoSpaceDE w:val="0"/>
        <w:autoSpaceDN w:val="0"/>
        <w:spacing w:after="0"/>
        <w:ind w:left="66"/>
        <w:contextualSpacing w:val="0"/>
      </w:pPr>
      <w:r w:rsidRPr="00802929">
        <w:t>Refugee</w:t>
      </w:r>
      <w:r w:rsidRPr="00802929">
        <w:rPr>
          <w:spacing w:val="-3"/>
        </w:rPr>
        <w:t xml:space="preserve"> </w:t>
      </w:r>
      <w:r w:rsidRPr="00802929">
        <w:t>and</w:t>
      </w:r>
      <w:r w:rsidRPr="00802929">
        <w:rPr>
          <w:spacing w:val="-2"/>
        </w:rPr>
        <w:t xml:space="preserve"> </w:t>
      </w:r>
      <w:r w:rsidRPr="00802929">
        <w:t>host</w:t>
      </w:r>
      <w:r w:rsidRPr="00802929">
        <w:rPr>
          <w:spacing w:val="-3"/>
        </w:rPr>
        <w:t xml:space="preserve"> </w:t>
      </w:r>
      <w:r w:rsidRPr="00802929">
        <w:t>community:</w:t>
      </w:r>
      <w:r w:rsidRPr="00802929">
        <w:rPr>
          <w:spacing w:val="-4"/>
        </w:rPr>
        <w:t xml:space="preserve"> </w:t>
      </w:r>
      <w:r w:rsidRPr="00802929">
        <w:t>activities</w:t>
      </w:r>
      <w:r w:rsidRPr="00802929">
        <w:rPr>
          <w:spacing w:val="-4"/>
        </w:rPr>
        <w:t xml:space="preserve"> </w:t>
      </w:r>
      <w:r w:rsidRPr="00802929">
        <w:t>have</w:t>
      </w:r>
      <w:r w:rsidRPr="00802929">
        <w:rPr>
          <w:spacing w:val="-3"/>
        </w:rPr>
        <w:t xml:space="preserve"> </w:t>
      </w:r>
      <w:r w:rsidRPr="00802929">
        <w:t>been</w:t>
      </w:r>
      <w:r w:rsidRPr="00802929">
        <w:rPr>
          <w:spacing w:val="-4"/>
        </w:rPr>
        <w:t xml:space="preserve"> </w:t>
      </w:r>
      <w:r w:rsidRPr="00802929">
        <w:t>designed</w:t>
      </w:r>
      <w:r w:rsidRPr="00802929">
        <w:rPr>
          <w:spacing w:val="-2"/>
        </w:rPr>
        <w:t xml:space="preserve"> </w:t>
      </w:r>
      <w:r w:rsidRPr="00802929">
        <w:t>to</w:t>
      </w:r>
      <w:r w:rsidRPr="00802929">
        <w:rPr>
          <w:spacing w:val="-3"/>
        </w:rPr>
        <w:t xml:space="preserve"> </w:t>
      </w:r>
      <w:r w:rsidRPr="00802929">
        <w:t>meet</w:t>
      </w:r>
      <w:r w:rsidRPr="00802929">
        <w:rPr>
          <w:spacing w:val="-3"/>
        </w:rPr>
        <w:t xml:space="preserve"> </w:t>
      </w:r>
      <w:r w:rsidRPr="00802929">
        <w:t>needs</w:t>
      </w:r>
      <w:r w:rsidRPr="00802929">
        <w:rPr>
          <w:spacing w:val="-4"/>
        </w:rPr>
        <w:t xml:space="preserve"> </w:t>
      </w:r>
      <w:r w:rsidRPr="00802929">
        <w:t>in</w:t>
      </w:r>
      <w:r w:rsidRPr="00802929">
        <w:rPr>
          <w:spacing w:val="-4"/>
        </w:rPr>
        <w:t xml:space="preserve"> </w:t>
      </w:r>
      <w:r w:rsidRPr="00802929">
        <w:t>refugee</w:t>
      </w:r>
      <w:r w:rsidRPr="00802929">
        <w:rPr>
          <w:spacing w:val="-1"/>
        </w:rPr>
        <w:t xml:space="preserve"> </w:t>
      </w:r>
      <w:r w:rsidRPr="00802929">
        <w:t>and</w:t>
      </w:r>
      <w:r w:rsidRPr="00802929">
        <w:rPr>
          <w:spacing w:val="-2"/>
        </w:rPr>
        <w:t xml:space="preserve"> </w:t>
      </w:r>
      <w:r w:rsidRPr="00802929">
        <w:t>host</w:t>
      </w:r>
      <w:r w:rsidRPr="00802929">
        <w:rPr>
          <w:spacing w:val="-3"/>
        </w:rPr>
        <w:t xml:space="preserve"> </w:t>
      </w:r>
      <w:r w:rsidRPr="00802929">
        <w:t>communities</w:t>
      </w:r>
      <w:r w:rsidRPr="00802929">
        <w:rPr>
          <w:spacing w:val="-4"/>
        </w:rPr>
        <w:t xml:space="preserve"> </w:t>
      </w:r>
      <w:r w:rsidRPr="00802929">
        <w:t>and contribute to building social cohesion wherever possible.</w:t>
      </w:r>
    </w:p>
    <w:p w14:paraId="33ED1BCC" w14:textId="77777777" w:rsidR="00212E02" w:rsidRPr="00802929" w:rsidRDefault="00212E02" w:rsidP="00302089">
      <w:pPr>
        <w:pStyle w:val="ListParagraph"/>
        <w:widowControl w:val="0"/>
        <w:numPr>
          <w:ilvl w:val="1"/>
          <w:numId w:val="33"/>
        </w:numPr>
        <w:tabs>
          <w:tab w:val="left" w:pos="1277"/>
        </w:tabs>
        <w:autoSpaceDE w:val="0"/>
        <w:autoSpaceDN w:val="0"/>
        <w:spacing w:before="121" w:after="0"/>
        <w:ind w:left="66"/>
        <w:contextualSpacing w:val="0"/>
      </w:pPr>
      <w:r w:rsidRPr="00802929">
        <w:t>Collective</w:t>
      </w:r>
      <w:r w:rsidRPr="00802929">
        <w:rPr>
          <w:spacing w:val="-3"/>
        </w:rPr>
        <w:t xml:space="preserve"> </w:t>
      </w:r>
      <w:r w:rsidRPr="00802929">
        <w:t>impact:</w:t>
      </w:r>
      <w:r w:rsidRPr="00802929">
        <w:rPr>
          <w:spacing w:val="-4"/>
        </w:rPr>
        <w:t xml:space="preserve"> </w:t>
      </w:r>
      <w:r w:rsidRPr="00802929">
        <w:t>the</w:t>
      </w:r>
      <w:r w:rsidRPr="00802929">
        <w:rPr>
          <w:spacing w:val="-3"/>
        </w:rPr>
        <w:t xml:space="preserve"> </w:t>
      </w:r>
      <w:r w:rsidRPr="00802929">
        <w:t>program</w:t>
      </w:r>
      <w:r w:rsidRPr="00802929">
        <w:rPr>
          <w:spacing w:val="-4"/>
        </w:rPr>
        <w:t xml:space="preserve"> </w:t>
      </w:r>
      <w:r w:rsidRPr="00802929">
        <w:t>is</w:t>
      </w:r>
      <w:r w:rsidRPr="00802929">
        <w:rPr>
          <w:spacing w:val="-4"/>
        </w:rPr>
        <w:t xml:space="preserve"> </w:t>
      </w:r>
      <w:r w:rsidRPr="00802929">
        <w:t>designed</w:t>
      </w:r>
      <w:r w:rsidRPr="00802929">
        <w:rPr>
          <w:spacing w:val="-2"/>
        </w:rPr>
        <w:t xml:space="preserve"> </w:t>
      </w:r>
      <w:r w:rsidRPr="00802929">
        <w:t>to</w:t>
      </w:r>
      <w:r w:rsidRPr="00802929">
        <w:rPr>
          <w:spacing w:val="-3"/>
        </w:rPr>
        <w:t xml:space="preserve"> </w:t>
      </w:r>
      <w:r w:rsidRPr="00802929">
        <w:t>maximise</w:t>
      </w:r>
      <w:r w:rsidRPr="00802929">
        <w:rPr>
          <w:spacing w:val="-4"/>
        </w:rPr>
        <w:t xml:space="preserve"> </w:t>
      </w:r>
      <w:r w:rsidRPr="00802929">
        <w:t>collective</w:t>
      </w:r>
      <w:r w:rsidRPr="00802929">
        <w:rPr>
          <w:spacing w:val="-3"/>
        </w:rPr>
        <w:t xml:space="preserve"> </w:t>
      </w:r>
      <w:r w:rsidRPr="00802929">
        <w:t>impact.</w:t>
      </w:r>
      <w:r w:rsidRPr="00802929">
        <w:rPr>
          <w:spacing w:val="-4"/>
        </w:rPr>
        <w:t xml:space="preserve"> </w:t>
      </w:r>
      <w:r w:rsidRPr="00802929">
        <w:t>Specific</w:t>
      </w:r>
      <w:r w:rsidRPr="00802929">
        <w:rPr>
          <w:spacing w:val="-3"/>
        </w:rPr>
        <w:t xml:space="preserve"> </w:t>
      </w:r>
      <w:r w:rsidRPr="00802929">
        <w:t>activities</w:t>
      </w:r>
      <w:r w:rsidRPr="00802929">
        <w:rPr>
          <w:spacing w:val="-4"/>
        </w:rPr>
        <w:t xml:space="preserve"> </w:t>
      </w:r>
      <w:r w:rsidRPr="00802929">
        <w:t>that</w:t>
      </w:r>
      <w:r w:rsidRPr="00802929">
        <w:rPr>
          <w:spacing w:val="-3"/>
        </w:rPr>
        <w:t xml:space="preserve"> </w:t>
      </w:r>
      <w:r w:rsidRPr="00802929">
        <w:t>can</w:t>
      </w:r>
      <w:r w:rsidRPr="00802929">
        <w:rPr>
          <w:spacing w:val="-4"/>
        </w:rPr>
        <w:t xml:space="preserve"> </w:t>
      </w:r>
      <w:r w:rsidRPr="00802929">
        <w:t>foster</w:t>
      </w:r>
      <w:r w:rsidRPr="00802929">
        <w:rPr>
          <w:spacing w:val="-4"/>
        </w:rPr>
        <w:t xml:space="preserve"> </w:t>
      </w:r>
      <w:r w:rsidRPr="00802929">
        <w:t>collective action and impact are identified under most outcome areas.</w:t>
      </w:r>
    </w:p>
    <w:p w14:paraId="2A50345B" w14:textId="77777777" w:rsidR="00212E02" w:rsidRPr="00802929" w:rsidRDefault="00212E02" w:rsidP="00302089">
      <w:pPr>
        <w:pStyle w:val="ListParagraph"/>
        <w:widowControl w:val="0"/>
        <w:numPr>
          <w:ilvl w:val="1"/>
          <w:numId w:val="33"/>
        </w:numPr>
        <w:tabs>
          <w:tab w:val="left" w:pos="1277"/>
        </w:tabs>
        <w:autoSpaceDE w:val="0"/>
        <w:autoSpaceDN w:val="0"/>
        <w:spacing w:before="119" w:after="0"/>
        <w:ind w:left="66"/>
        <w:contextualSpacing w:val="0"/>
      </w:pPr>
      <w:r w:rsidRPr="00802929">
        <w:t>Protection</w:t>
      </w:r>
      <w:r w:rsidRPr="00802929">
        <w:rPr>
          <w:spacing w:val="-5"/>
        </w:rPr>
        <w:t xml:space="preserve"> </w:t>
      </w:r>
      <w:r w:rsidRPr="00802929">
        <w:t>and</w:t>
      </w:r>
      <w:r w:rsidRPr="00802929">
        <w:rPr>
          <w:spacing w:val="-3"/>
        </w:rPr>
        <w:t xml:space="preserve"> </w:t>
      </w:r>
      <w:r w:rsidRPr="00802929">
        <w:t>inclusion:</w:t>
      </w:r>
      <w:r w:rsidRPr="00802929">
        <w:rPr>
          <w:spacing w:val="-5"/>
        </w:rPr>
        <w:t xml:space="preserve"> </w:t>
      </w:r>
      <w:r w:rsidRPr="00802929">
        <w:t>because</w:t>
      </w:r>
      <w:r w:rsidRPr="00802929">
        <w:rPr>
          <w:spacing w:val="-5"/>
        </w:rPr>
        <w:t xml:space="preserve"> </w:t>
      </w:r>
      <w:r w:rsidRPr="00802929">
        <w:t>people –</w:t>
      </w:r>
      <w:r w:rsidRPr="00802929">
        <w:rPr>
          <w:spacing w:val="-3"/>
        </w:rPr>
        <w:t xml:space="preserve"> </w:t>
      </w:r>
      <w:r w:rsidRPr="00802929">
        <w:t>particularly</w:t>
      </w:r>
      <w:r w:rsidRPr="00802929">
        <w:rPr>
          <w:spacing w:val="-4"/>
        </w:rPr>
        <w:t xml:space="preserve"> </w:t>
      </w:r>
      <w:r w:rsidRPr="00802929">
        <w:t>vulnerable</w:t>
      </w:r>
      <w:r w:rsidRPr="00802929">
        <w:rPr>
          <w:spacing w:val="-4"/>
        </w:rPr>
        <w:t xml:space="preserve"> </w:t>
      </w:r>
      <w:r w:rsidRPr="00802929">
        <w:t>groups–</w:t>
      </w:r>
      <w:r w:rsidRPr="00802929">
        <w:rPr>
          <w:spacing w:val="-3"/>
        </w:rPr>
        <w:t xml:space="preserve"> </w:t>
      </w:r>
      <w:r w:rsidRPr="00802929">
        <w:t>are</w:t>
      </w:r>
      <w:r w:rsidRPr="00802929">
        <w:rPr>
          <w:spacing w:val="-4"/>
        </w:rPr>
        <w:t xml:space="preserve"> </w:t>
      </w:r>
      <w:r w:rsidRPr="00802929">
        <w:t>affected</w:t>
      </w:r>
      <w:r w:rsidRPr="00802929">
        <w:rPr>
          <w:spacing w:val="-3"/>
        </w:rPr>
        <w:t xml:space="preserve"> </w:t>
      </w:r>
      <w:r w:rsidRPr="00802929">
        <w:t>differently</w:t>
      </w:r>
      <w:r w:rsidRPr="00802929">
        <w:rPr>
          <w:spacing w:val="-4"/>
        </w:rPr>
        <w:t xml:space="preserve"> </w:t>
      </w:r>
      <w:r w:rsidRPr="00802929">
        <w:t>by</w:t>
      </w:r>
      <w:r w:rsidRPr="00802929">
        <w:rPr>
          <w:spacing w:val="-4"/>
        </w:rPr>
        <w:t xml:space="preserve"> </w:t>
      </w:r>
      <w:r w:rsidRPr="00802929">
        <w:t>humanitarian crises, activities are designed to address their individual needs.</w:t>
      </w:r>
    </w:p>
    <w:p w14:paraId="61F55954" w14:textId="77777777" w:rsidR="00212E02" w:rsidRPr="00802929" w:rsidRDefault="00212E02" w:rsidP="00302089">
      <w:pPr>
        <w:pStyle w:val="ListParagraph"/>
        <w:widowControl w:val="0"/>
        <w:numPr>
          <w:ilvl w:val="1"/>
          <w:numId w:val="33"/>
        </w:numPr>
        <w:tabs>
          <w:tab w:val="left" w:pos="1277"/>
        </w:tabs>
        <w:autoSpaceDE w:val="0"/>
        <w:autoSpaceDN w:val="0"/>
        <w:spacing w:before="121" w:after="0"/>
        <w:ind w:left="66" w:right="-42"/>
        <w:contextualSpacing w:val="0"/>
      </w:pPr>
      <w:r w:rsidRPr="00802929">
        <w:t>Grand</w:t>
      </w:r>
      <w:r w:rsidRPr="00802929">
        <w:rPr>
          <w:spacing w:val="-2"/>
        </w:rPr>
        <w:t xml:space="preserve"> </w:t>
      </w:r>
      <w:r w:rsidRPr="00802929">
        <w:t>Bargain</w:t>
      </w:r>
      <w:r w:rsidRPr="00802929">
        <w:rPr>
          <w:spacing w:val="-4"/>
        </w:rPr>
        <w:t xml:space="preserve"> </w:t>
      </w:r>
      <w:r w:rsidRPr="00802929">
        <w:t>commitments:</w:t>
      </w:r>
      <w:r w:rsidRPr="00802929">
        <w:rPr>
          <w:spacing w:val="-3"/>
        </w:rPr>
        <w:t xml:space="preserve"> </w:t>
      </w:r>
      <w:r w:rsidRPr="00802929">
        <w:t>best</w:t>
      </w:r>
      <w:r w:rsidRPr="00802929">
        <w:rPr>
          <w:spacing w:val="-3"/>
        </w:rPr>
        <w:t xml:space="preserve"> </w:t>
      </w:r>
      <w:r w:rsidRPr="00802929">
        <w:t>practice</w:t>
      </w:r>
      <w:r w:rsidRPr="00802929">
        <w:rPr>
          <w:spacing w:val="-3"/>
        </w:rPr>
        <w:t xml:space="preserve"> </w:t>
      </w:r>
      <w:r w:rsidRPr="00802929">
        <w:t>will</w:t>
      </w:r>
      <w:r w:rsidRPr="00802929">
        <w:rPr>
          <w:spacing w:val="-4"/>
        </w:rPr>
        <w:t xml:space="preserve"> </w:t>
      </w:r>
      <w:r w:rsidRPr="00802929">
        <w:t>be</w:t>
      </w:r>
      <w:r w:rsidRPr="00802929">
        <w:rPr>
          <w:spacing w:val="-3"/>
        </w:rPr>
        <w:t xml:space="preserve"> </w:t>
      </w:r>
      <w:r w:rsidRPr="00802929">
        <w:t>guided</w:t>
      </w:r>
      <w:r w:rsidRPr="00802929">
        <w:rPr>
          <w:spacing w:val="-4"/>
        </w:rPr>
        <w:t xml:space="preserve"> </w:t>
      </w:r>
      <w:r w:rsidRPr="00802929">
        <w:t>by</w:t>
      </w:r>
      <w:r w:rsidRPr="00802929">
        <w:rPr>
          <w:spacing w:val="-3"/>
        </w:rPr>
        <w:t xml:space="preserve"> </w:t>
      </w:r>
      <w:r w:rsidRPr="00802929">
        <w:t>commitments</w:t>
      </w:r>
      <w:r w:rsidRPr="00802929">
        <w:rPr>
          <w:spacing w:val="-1"/>
        </w:rPr>
        <w:t xml:space="preserve"> </w:t>
      </w:r>
      <w:r w:rsidRPr="00802929">
        <w:t>under</w:t>
      </w:r>
      <w:r w:rsidRPr="00802929">
        <w:rPr>
          <w:spacing w:val="-4"/>
        </w:rPr>
        <w:t xml:space="preserve"> </w:t>
      </w:r>
      <w:r w:rsidRPr="00802929">
        <w:t>the</w:t>
      </w:r>
      <w:r w:rsidRPr="00802929">
        <w:rPr>
          <w:spacing w:val="-3"/>
        </w:rPr>
        <w:t xml:space="preserve"> </w:t>
      </w:r>
      <w:r w:rsidRPr="00802929">
        <w:t>Grand</w:t>
      </w:r>
      <w:r w:rsidRPr="00802929">
        <w:rPr>
          <w:spacing w:val="-2"/>
        </w:rPr>
        <w:t xml:space="preserve"> </w:t>
      </w:r>
      <w:r w:rsidRPr="00802929">
        <w:t>Bargain.</w:t>
      </w:r>
      <w:r w:rsidRPr="00802929">
        <w:rPr>
          <w:spacing w:val="-4"/>
        </w:rPr>
        <w:t xml:space="preserve"> </w:t>
      </w:r>
      <w:r w:rsidRPr="00802929">
        <w:t>This</w:t>
      </w:r>
      <w:r w:rsidRPr="00802929">
        <w:rPr>
          <w:spacing w:val="-4"/>
        </w:rPr>
        <w:t xml:space="preserve"> </w:t>
      </w:r>
      <w:r w:rsidRPr="00802929">
        <w:t>is</w:t>
      </w:r>
      <w:r w:rsidRPr="00802929">
        <w:rPr>
          <w:spacing w:val="-4"/>
        </w:rPr>
        <w:t xml:space="preserve"> </w:t>
      </w:r>
      <w:r w:rsidRPr="00802929">
        <w:t>reflected throughout the program design, such as in commitments to localisation.</w:t>
      </w:r>
    </w:p>
    <w:p w14:paraId="4C222B9D" w14:textId="68B54DA7" w:rsidR="00212E02" w:rsidRPr="00AE04CD" w:rsidRDefault="00212E02" w:rsidP="00AE3063">
      <w:pPr>
        <w:pStyle w:val="BodyText"/>
        <w:spacing w:before="100"/>
        <w:rPr>
          <w:b/>
          <w:bCs/>
        </w:rPr>
      </w:pPr>
      <w:r w:rsidRPr="00AE04CD">
        <w:rPr>
          <w:b/>
          <w:bCs/>
        </w:rPr>
        <w:t>Figure</w:t>
      </w:r>
      <w:r w:rsidRPr="00AE04CD">
        <w:rPr>
          <w:b/>
          <w:bCs/>
          <w:spacing w:val="-8"/>
        </w:rPr>
        <w:t xml:space="preserve"> </w:t>
      </w:r>
      <w:r w:rsidRPr="00AE04CD">
        <w:rPr>
          <w:b/>
          <w:bCs/>
        </w:rPr>
        <w:t>1</w:t>
      </w:r>
      <w:r w:rsidRPr="00AE04CD">
        <w:rPr>
          <w:b/>
          <w:bCs/>
          <w:spacing w:val="-8"/>
        </w:rPr>
        <w:t xml:space="preserve"> </w:t>
      </w:r>
      <w:r w:rsidRPr="00AE04CD">
        <w:rPr>
          <w:b/>
          <w:bCs/>
        </w:rPr>
        <w:t>AHP</w:t>
      </w:r>
      <w:r w:rsidRPr="00AE04CD">
        <w:rPr>
          <w:b/>
          <w:bCs/>
          <w:spacing w:val="-9"/>
        </w:rPr>
        <w:t xml:space="preserve"> </w:t>
      </w:r>
      <w:r w:rsidRPr="00AE04CD">
        <w:rPr>
          <w:b/>
          <w:bCs/>
        </w:rPr>
        <w:t>Bangladesh</w:t>
      </w:r>
      <w:r w:rsidRPr="00AE04CD">
        <w:rPr>
          <w:b/>
          <w:bCs/>
          <w:spacing w:val="-9"/>
        </w:rPr>
        <w:t xml:space="preserve"> </w:t>
      </w:r>
      <w:r w:rsidRPr="00AE04CD">
        <w:rPr>
          <w:b/>
          <w:bCs/>
        </w:rPr>
        <w:t>Consortium</w:t>
      </w:r>
      <w:r w:rsidRPr="00AE04CD">
        <w:rPr>
          <w:b/>
          <w:bCs/>
          <w:spacing w:val="-9"/>
        </w:rPr>
        <w:t xml:space="preserve"> </w:t>
      </w:r>
      <w:r w:rsidRPr="00AE04CD">
        <w:rPr>
          <w:b/>
          <w:bCs/>
        </w:rPr>
        <w:t>program</w:t>
      </w:r>
      <w:r w:rsidRPr="00AE04CD">
        <w:rPr>
          <w:b/>
          <w:bCs/>
          <w:spacing w:val="-9"/>
        </w:rPr>
        <w:t xml:space="preserve"> </w:t>
      </w:r>
      <w:r w:rsidRPr="00AE04CD">
        <w:rPr>
          <w:b/>
          <w:bCs/>
          <w:spacing w:val="-2"/>
        </w:rPr>
        <w:t>logic</w:t>
      </w:r>
    </w:p>
    <w:p w14:paraId="55EFFC34" w14:textId="14D35D99" w:rsidR="00212E02" w:rsidRPr="00802929" w:rsidRDefault="000F41B4" w:rsidP="00B964A9">
      <w:pPr>
        <w:pStyle w:val="BodyText"/>
      </w:pPr>
      <w:r w:rsidRPr="00802929">
        <w:rPr>
          <w:noProof/>
        </w:rPr>
        <w:drawing>
          <wp:inline distT="0" distB="0" distL="0" distR="0" wp14:anchorId="0BBA7586" wp14:editId="19CF5941">
            <wp:extent cx="6123600" cy="3805200"/>
            <wp:effectExtent l="0" t="0" r="0" b="5080"/>
            <wp:docPr id="22" name="Picture 22" descr="Figure 1 has the heading AHP Bangladesh Consortium Program Logic.  The figure is divided into four outcomes.  Against an orange background is Outcome 1: Basic Needs. Rohingya and host communities are safer and live in dignity, with more equitable access to protection and humanitarian assistance.  Under Outcome 1 are the Intermediate Outcomes. 1.1 Inclusive, safe, quality education. 1.2 Improved access to quality protection services that support the safety and well-being of affected communities. 1.3 Improved and equitable WASH, primary healthcare, SRH and psychosocial services.  The row below these are outputs. 1.1 A Improved access to learning opportunities for children and adolescents. B. Teachers and carers have improved capacity to guide childrens' development and learning. 1.2 A. Improved child protection and well-being. B Initiatives prevent and respond to gender-based violence. 1.3 A. WASH infrastructure and practices improved. B. Inclusive essential healthcare delivered. C. Coordinated COVID-19 response.  Next to the Outcome 1 Columns, against the yellow background is Outcome 2: Self-reliance. Rohingya and host communities are more self-reliant, with safe and equitable access to education, skills, justice and freedom.  The intermediate outcomes below are 2.1 Enhanced life skills and opportunities for diverse groups in the affected population and 2.2 Community structures and groups promote and support rights and opportunities for all.  Below this are the outputs related to Outcome 2. 2.1 A. Women access life skills and rights initiatives and show improved leadership ability. B. People with disabilities access life skills initiatives and have opportunities to participate in community decision-making. C. Youth access life skills initiatives and have opportunities to participate in community decision-making. Output 2.2 A. Increased community knowledge and awareness of the rights and contributions of diverse groups. B. Increased role of inclusion advocates in existing community structures such as religious institutions. Against a green background is the heading Outcome 3: Resilience. Rohingya and host communities are more socially cohesive and resilient to emerging disasters and shocks. The intermediate outcomes below are 3.1 Enhanced disaster resilience and mitigation in refugee and host communities and 3.2 Enhanced social cohesion between and within Rohingya and host communities. The outputs below are 3.1 A. Communities and humanitarian actors are more prepared to respond. B. Environmental improvements mitigate disasters and disease. 3.2 A. Improved market linkages, particularly between aid provision and local markets. B. Improved understanding and relationships between communities.  Against a blue background are the outcomes and outputs under Outcome 4: Reform. Humanitarian system better meets the needs of the affected population.  The intermediate outcomes under this heading are 4.1 Local actors and affected communities have increased power to make and influence decisions and 4.2 Consortium delivers a more effective response.  The outputs below are 4.1 A. Affected populations have greater influence over how aid is deployed. B. Local partners have greater influence, resourcing and capacity in the Bangladesh humanitarian system.  4.2 A. Improved humanitarian outcomes as a result of joint advocacy and lobbying. B. More coordinated and effective programs as a result of joint initiatives, eg. joint needs assessments and ME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descr="Figure 1 has the heading AHP Bangladesh Consortium Program Logic.  The figure is divided into four outcomes.  Against an orange background is Outcome 1: Basic Needs. Rohingya and host communities are safer and live in dignity, with more equitable access to protection and humanitarian assistance.  Under Outcome 1 are the Intermediate Outcomes. 1.1 Inclusive, safe, quality education. 1.2 Improved access to quality protection services that support the safety and well-being of affected communities. 1.3 Improved and equitable WASH, primary healthcare, SRH and psychosocial services.  The row below these are outputs. 1.1 A Improved access to learning opportunities for children and adolescents. B. Teachers and carers have improved capacity to guide childrens' development and learning. 1.2 A. Improved child protection and well-being. B Initiatives prevent and respond to gender-based violence. 1.3 A. WASH infrastructure and practices improved. B. Inclusive essential healthcare delivered. C. Coordinated COVID-19 response.  Next to the Outcome 1 Columns, against the yellow background is Outcome 2: Self-reliance. Rohingya and host communities are more self-reliant, with safe and equitable access to education, skills, justice and freedom.  The intermediate outcomes below are 2.1 Enhanced life skills and opportunities for diverse groups in the affected population and 2.2 Community structures and groups promote and support rights and opportunities for all.  Below this are the outputs related to Outcome 2. 2.1 A. Women access life skills and rights initiatives and show improved leadership ability. B. People with disabilities access life skills initiatives and have opportunities to participate in community decision-making. C. Youth access life skills initiatives and have opportunities to participate in community decision-making. Output 2.2 A. Increased community knowledge and awareness of the rights and contributions of diverse groups. B. Increased role of inclusion advocates in existing community structures such as religious institutions. Against a green background is the heading Outcome 3: Resilience. Rohingya and host communities are more socially cohesive and resilient to emerging disasters and shocks. The intermediate outcomes below are 3.1 Enhanced disaster resilience and mitigation in refugee and host communities and 3.2 Enhanced social cohesion between and within Rohingya and host communities. The outputs below are 3.1 A. Communities and humanitarian actors are more prepared to respond. B. Environmental improvements mitigate disasters and disease. 3.2 A. Improved market linkages, particularly between aid provision and local markets. B. Improved understanding and relationships between communities.  Against a blue background are the outcomes and outputs under Outcome 4: Reform. Humanitarian system better meets the needs of the affected population.  The intermediate outcomes under this heading are 4.1 Local actors and affected communities have increased power to make and influence decisions and 4.2 Consortium delivers a more effective response.  The outputs below are 4.1 A. Affected populations have greater influence over how aid is deployed. B. Local partners have greater influence, resourcing and capacity in the Bangladesh humanitarian system.  4.2 A. Improved humanitarian outcomes as a result of joint advocacy and lobbying. B. More coordinated and effective programs as a result of joint initiatives, eg. joint needs assessments and MEAL.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3600" cy="3805200"/>
                    </a:xfrm>
                    <a:prstGeom prst="rect">
                      <a:avLst/>
                    </a:prstGeom>
                  </pic:spPr>
                </pic:pic>
              </a:graphicData>
            </a:graphic>
          </wp:inline>
        </w:drawing>
      </w:r>
    </w:p>
    <w:p w14:paraId="72AB2C62" w14:textId="53627F6E" w:rsidR="00212E02" w:rsidRPr="00802929" w:rsidRDefault="00212E02" w:rsidP="00B964A9">
      <w:pPr>
        <w:pStyle w:val="BodyText"/>
        <w:spacing w:before="3"/>
        <w:rPr>
          <w:sz w:val="10"/>
        </w:rPr>
      </w:pPr>
    </w:p>
    <w:p w14:paraId="47C8E10A" w14:textId="77777777" w:rsidR="00212E02" w:rsidRPr="00802929" w:rsidRDefault="00212E02" w:rsidP="003D1602">
      <w:pPr>
        <w:spacing w:line="240" w:lineRule="atLeast"/>
        <w:ind w:right="-42"/>
      </w:pPr>
      <w:r w:rsidRPr="00802929">
        <w:t xml:space="preserve">COVID-19 affected all humanitarian programs from 2020 onwards and had a substantial impact on the implementation of </w:t>
      </w:r>
      <w:r w:rsidRPr="00143FC2">
        <w:t xml:space="preserve">AHP Bangladesh Phase III. </w:t>
      </w:r>
      <w:r w:rsidRPr="00802929">
        <w:t>While the program still addressed a broad spectrum of humanitarian needs, the implementation priorities and modes of implementation had to be adapted to accommodate the pandemic. Restrictions to reduce transmission saw Government of Bangladesh regulations restricting access to refugee communities and reducing the scale of approved humanitarian action according to essential and non-essential services. This impacted particularly on education and the use of learning spaces, the ability to provide life skills training to vulnerable groups, protection</w:t>
      </w:r>
      <w:r w:rsidRPr="00143FC2">
        <w:t xml:space="preserve"> </w:t>
      </w:r>
      <w:r w:rsidRPr="00802929">
        <w:t>activities,</w:t>
      </w:r>
      <w:r w:rsidRPr="00143FC2">
        <w:t xml:space="preserve"> </w:t>
      </w:r>
      <w:r w:rsidRPr="00802929">
        <w:t>including</w:t>
      </w:r>
      <w:r w:rsidRPr="00143FC2">
        <w:t xml:space="preserve"> </w:t>
      </w:r>
      <w:r w:rsidRPr="00802929">
        <w:t>prevention</w:t>
      </w:r>
      <w:r w:rsidRPr="00143FC2">
        <w:t xml:space="preserve"> </w:t>
      </w:r>
      <w:r w:rsidRPr="00802929">
        <w:t>of</w:t>
      </w:r>
      <w:r w:rsidRPr="00143FC2">
        <w:t xml:space="preserve"> </w:t>
      </w:r>
      <w:r w:rsidRPr="00802929">
        <w:t>gender-based</w:t>
      </w:r>
      <w:r w:rsidRPr="00143FC2">
        <w:t xml:space="preserve"> </w:t>
      </w:r>
      <w:r w:rsidRPr="00802929">
        <w:t>violence</w:t>
      </w:r>
      <w:r w:rsidRPr="00143FC2">
        <w:t xml:space="preserve"> </w:t>
      </w:r>
      <w:r w:rsidRPr="00802929">
        <w:t>(GBV),</w:t>
      </w:r>
      <w:r w:rsidRPr="00143FC2">
        <w:t xml:space="preserve"> </w:t>
      </w:r>
      <w:r w:rsidRPr="00802929">
        <w:t>and</w:t>
      </w:r>
      <w:r w:rsidRPr="00143FC2">
        <w:t xml:space="preserve"> </w:t>
      </w:r>
      <w:r w:rsidRPr="00802929">
        <w:t>planned</w:t>
      </w:r>
      <w:r w:rsidRPr="00143FC2">
        <w:t xml:space="preserve"> </w:t>
      </w:r>
      <w:r w:rsidRPr="00802929">
        <w:t>disaster</w:t>
      </w:r>
      <w:r w:rsidRPr="00143FC2">
        <w:t xml:space="preserve"> </w:t>
      </w:r>
      <w:r w:rsidRPr="00802929">
        <w:t>risk</w:t>
      </w:r>
      <w:r w:rsidRPr="00143FC2">
        <w:t xml:space="preserve"> </w:t>
      </w:r>
      <w:r w:rsidRPr="00802929">
        <w:t>reduction</w:t>
      </w:r>
      <w:r w:rsidRPr="00143FC2">
        <w:t xml:space="preserve"> </w:t>
      </w:r>
      <w:r w:rsidRPr="00802929">
        <w:t>initiatives.</w:t>
      </w:r>
      <w:r w:rsidRPr="00143FC2">
        <w:t xml:space="preserve"> </w:t>
      </w:r>
      <w:r w:rsidRPr="00802929">
        <w:t>It also</w:t>
      </w:r>
      <w:r w:rsidRPr="00143FC2">
        <w:t xml:space="preserve"> </w:t>
      </w:r>
      <w:r w:rsidRPr="00802929">
        <w:t>negatively</w:t>
      </w:r>
      <w:r w:rsidRPr="00143FC2">
        <w:t xml:space="preserve"> </w:t>
      </w:r>
      <w:r w:rsidRPr="00802929">
        <w:t>impacted</w:t>
      </w:r>
      <w:r w:rsidRPr="00143FC2">
        <w:t xml:space="preserve"> </w:t>
      </w:r>
      <w:r w:rsidRPr="00802929">
        <w:t>the</w:t>
      </w:r>
      <w:r w:rsidRPr="00143FC2">
        <w:t xml:space="preserve"> </w:t>
      </w:r>
      <w:r w:rsidRPr="00802929">
        <w:t>agencies</w:t>
      </w:r>
      <w:r w:rsidRPr="00143FC2">
        <w:t xml:space="preserve"> </w:t>
      </w:r>
      <w:r w:rsidRPr="00802929">
        <w:t>capacity</w:t>
      </w:r>
      <w:r w:rsidRPr="00143FC2">
        <w:t xml:space="preserve"> </w:t>
      </w:r>
      <w:r w:rsidRPr="00802929">
        <w:t>to</w:t>
      </w:r>
      <w:r w:rsidRPr="00143FC2">
        <w:t xml:space="preserve"> </w:t>
      </w:r>
      <w:r w:rsidRPr="00802929">
        <w:t>monitor</w:t>
      </w:r>
      <w:r w:rsidRPr="00143FC2">
        <w:t xml:space="preserve"> </w:t>
      </w:r>
      <w:r w:rsidRPr="00802929">
        <w:t>the</w:t>
      </w:r>
      <w:r w:rsidRPr="00143FC2">
        <w:t xml:space="preserve"> </w:t>
      </w:r>
      <w:r w:rsidRPr="00802929">
        <w:t>program</w:t>
      </w:r>
      <w:r w:rsidRPr="00143FC2">
        <w:t xml:space="preserve"> </w:t>
      </w:r>
      <w:r w:rsidRPr="00802929">
        <w:t>closely</w:t>
      </w:r>
      <w:r w:rsidRPr="00143FC2">
        <w:t xml:space="preserve"> </w:t>
      </w:r>
      <w:r w:rsidRPr="00802929">
        <w:t>and</w:t>
      </w:r>
      <w:r w:rsidRPr="00143FC2">
        <w:t xml:space="preserve"> </w:t>
      </w:r>
      <w:r w:rsidRPr="00802929">
        <w:t>spend</w:t>
      </w:r>
      <w:r w:rsidRPr="00143FC2">
        <w:t xml:space="preserve"> </w:t>
      </w:r>
      <w:r w:rsidRPr="00802929">
        <w:t>their</w:t>
      </w:r>
      <w:r w:rsidRPr="00143FC2">
        <w:t xml:space="preserve"> </w:t>
      </w:r>
      <w:r w:rsidRPr="00802929">
        <w:t>available</w:t>
      </w:r>
      <w:r w:rsidRPr="00143FC2">
        <w:t xml:space="preserve"> </w:t>
      </w:r>
      <w:r w:rsidRPr="00802929">
        <w:t>budgets.</w:t>
      </w:r>
      <w:r w:rsidRPr="00143FC2">
        <w:t xml:space="preserve"> </w:t>
      </w:r>
      <w:r w:rsidRPr="00802929">
        <w:t>Despite this,</w:t>
      </w:r>
      <w:r w:rsidRPr="00143FC2">
        <w:t xml:space="preserve"> </w:t>
      </w:r>
      <w:r w:rsidRPr="00802929">
        <w:t>the</w:t>
      </w:r>
      <w:r w:rsidRPr="00143FC2">
        <w:t xml:space="preserve"> </w:t>
      </w:r>
      <w:r w:rsidRPr="00802929">
        <w:t>six</w:t>
      </w:r>
      <w:r w:rsidRPr="00143FC2">
        <w:t xml:space="preserve"> </w:t>
      </w:r>
      <w:r w:rsidRPr="00802929">
        <w:t>partners have</w:t>
      </w:r>
      <w:r w:rsidRPr="00143FC2">
        <w:t xml:space="preserve"> </w:t>
      </w:r>
      <w:r w:rsidRPr="00802929">
        <w:t>reached over</w:t>
      </w:r>
      <w:r w:rsidRPr="00143FC2">
        <w:t xml:space="preserve"> </w:t>
      </w:r>
      <w:r w:rsidRPr="00802929">
        <w:t>514,000</w:t>
      </w:r>
      <w:r w:rsidRPr="00143FC2">
        <w:t xml:space="preserve"> </w:t>
      </w:r>
      <w:r w:rsidRPr="00802929">
        <w:t>men,</w:t>
      </w:r>
      <w:r w:rsidRPr="00143FC2">
        <w:t xml:space="preserve"> </w:t>
      </w:r>
      <w:r w:rsidRPr="00802929">
        <w:t>women,</w:t>
      </w:r>
      <w:r w:rsidRPr="00143FC2">
        <w:t xml:space="preserve"> </w:t>
      </w:r>
      <w:r w:rsidRPr="00802929">
        <w:t>boys</w:t>
      </w:r>
      <w:r w:rsidRPr="00143FC2">
        <w:t xml:space="preserve"> </w:t>
      </w:r>
      <w:r w:rsidRPr="00802929">
        <w:t>and girls</w:t>
      </w:r>
      <w:r w:rsidRPr="00143FC2">
        <w:t xml:space="preserve"> </w:t>
      </w:r>
      <w:r w:rsidRPr="00802929">
        <w:t>in</w:t>
      </w:r>
      <w:r w:rsidRPr="00143FC2">
        <w:t xml:space="preserve"> </w:t>
      </w:r>
      <w:r w:rsidRPr="00802929">
        <w:t>affected communities</w:t>
      </w:r>
      <w:r w:rsidRPr="00143FC2">
        <w:t xml:space="preserve"> </w:t>
      </w:r>
      <w:r w:rsidRPr="00802929">
        <w:t>since</w:t>
      </w:r>
      <w:r w:rsidRPr="00143FC2">
        <w:t xml:space="preserve"> </w:t>
      </w:r>
      <w:r w:rsidRPr="00802929">
        <w:t>the</w:t>
      </w:r>
      <w:r w:rsidRPr="00143FC2">
        <w:t xml:space="preserve"> </w:t>
      </w:r>
      <w:r w:rsidRPr="00802929">
        <w:t>start</w:t>
      </w:r>
      <w:r w:rsidRPr="00143FC2">
        <w:t xml:space="preserve"> </w:t>
      </w:r>
      <w:r w:rsidRPr="00802929">
        <w:t>of</w:t>
      </w:r>
      <w:r w:rsidRPr="00143FC2">
        <w:t xml:space="preserve"> </w:t>
      </w:r>
      <w:r w:rsidRPr="00802929">
        <w:t>the Phase III response, according to NGO partner reporting.</w:t>
      </w:r>
    </w:p>
    <w:p w14:paraId="1889C763" w14:textId="77777777" w:rsidR="00621357" w:rsidRPr="00C94E0D" w:rsidRDefault="00212E02" w:rsidP="003D1602">
      <w:pPr>
        <w:pStyle w:val="Heading2"/>
        <w:numPr>
          <w:ilvl w:val="0"/>
          <w:numId w:val="0"/>
        </w:numPr>
        <w:ind w:left="576" w:right="-42" w:hanging="576"/>
        <w:rPr>
          <w:rFonts w:asciiTheme="minorHAnsi" w:hAnsiTheme="minorHAnsi" w:cstheme="minorHAnsi"/>
          <w:bCs/>
          <w:iCs w:val="0"/>
          <w:color w:val="auto"/>
        </w:rPr>
      </w:pPr>
      <w:bookmarkStart w:id="76" w:name="_Toc153803816"/>
      <w:bookmarkStart w:id="77" w:name="_Toc153804197"/>
      <w:bookmarkStart w:id="78" w:name="_Toc153804618"/>
      <w:bookmarkStart w:id="79" w:name="_Toc153804740"/>
      <w:r w:rsidRPr="00C94E0D">
        <w:rPr>
          <w:rFonts w:asciiTheme="minorHAnsi" w:hAnsiTheme="minorHAnsi" w:cstheme="minorHAnsi"/>
          <w:bCs/>
          <w:iCs w:val="0"/>
          <w:color w:val="auto"/>
        </w:rPr>
        <w:t>Scope</w:t>
      </w:r>
      <w:bookmarkEnd w:id="76"/>
      <w:bookmarkEnd w:id="77"/>
      <w:bookmarkEnd w:id="78"/>
      <w:bookmarkEnd w:id="79"/>
      <w:r w:rsidR="00B964A9" w:rsidRPr="00C94E0D">
        <w:rPr>
          <w:rFonts w:asciiTheme="minorHAnsi" w:hAnsiTheme="minorHAnsi" w:cstheme="minorHAnsi"/>
          <w:bCs/>
          <w:iCs w:val="0"/>
          <w:color w:val="auto"/>
        </w:rPr>
        <w:t xml:space="preserve"> </w:t>
      </w:r>
    </w:p>
    <w:p w14:paraId="2CA14082" w14:textId="4134901F" w:rsidR="00621357" w:rsidRPr="0084306E" w:rsidRDefault="00212E02" w:rsidP="0084306E">
      <w:bookmarkStart w:id="80" w:name="_Toc153804619"/>
      <w:bookmarkStart w:id="81" w:name="_Toc153804741"/>
      <w:r w:rsidRPr="0084306E">
        <w:rPr>
          <w:rStyle w:val="Heading3Char"/>
          <w:rFonts w:asciiTheme="minorHAnsi" w:hAnsiTheme="minorHAnsi"/>
          <w:color w:val="auto"/>
          <w:sz w:val="20"/>
          <w:szCs w:val="20"/>
        </w:rPr>
        <w:t>Project Partners’ Focus</w:t>
      </w:r>
      <w:bookmarkEnd w:id="80"/>
      <w:bookmarkEnd w:id="81"/>
      <w:r w:rsidRPr="0084306E">
        <w:t xml:space="preserve"> </w:t>
      </w:r>
    </w:p>
    <w:p w14:paraId="1B2188F7" w14:textId="04FE58CC" w:rsidR="00212E02" w:rsidRPr="0084306E" w:rsidRDefault="00212E02" w:rsidP="003D1602">
      <w:pPr>
        <w:spacing w:line="367" w:lineRule="auto"/>
        <w:ind w:right="-42"/>
        <w:rPr>
          <w:bCs/>
        </w:rPr>
      </w:pPr>
      <w:r w:rsidRPr="0084306E">
        <w:rPr>
          <w:bCs/>
        </w:rPr>
        <w:t>CAN DO</w:t>
      </w:r>
    </w:p>
    <w:p w14:paraId="70903D8D" w14:textId="77777777" w:rsidR="00212E02" w:rsidRPr="00802929" w:rsidRDefault="00212E02" w:rsidP="003D1602">
      <w:pPr>
        <w:pStyle w:val="BodyText"/>
        <w:ind w:right="-42"/>
      </w:pPr>
      <w:r w:rsidRPr="00802929">
        <w:t xml:space="preserve">CAN DO is working with local partners through a consortium called EKOTA </w:t>
      </w:r>
      <w:r w:rsidRPr="00802929">
        <w:rPr>
          <w:i/>
        </w:rPr>
        <w:t>(Christian Aid, Caritas Bangladesh, RDRS Bangladesh)</w:t>
      </w:r>
      <w:r w:rsidRPr="00802929">
        <w:t>. Partners are working towards all DFAT package high-level outcomes: basic needs, self- reliance,</w:t>
      </w:r>
      <w:r w:rsidRPr="00802929">
        <w:rPr>
          <w:spacing w:val="-4"/>
        </w:rPr>
        <w:t xml:space="preserve"> </w:t>
      </w:r>
      <w:r w:rsidRPr="00802929">
        <w:t>resilience,</w:t>
      </w:r>
      <w:r w:rsidRPr="00802929">
        <w:rPr>
          <w:spacing w:val="-2"/>
        </w:rPr>
        <w:t xml:space="preserve"> </w:t>
      </w:r>
      <w:r w:rsidRPr="00802929">
        <w:t>and</w:t>
      </w:r>
      <w:r w:rsidRPr="00802929">
        <w:rPr>
          <w:spacing w:val="-4"/>
        </w:rPr>
        <w:t xml:space="preserve"> </w:t>
      </w:r>
      <w:r w:rsidRPr="00802929">
        <w:t>reform.</w:t>
      </w:r>
      <w:r w:rsidRPr="00802929">
        <w:rPr>
          <w:spacing w:val="-4"/>
        </w:rPr>
        <w:t xml:space="preserve"> </w:t>
      </w:r>
      <w:r w:rsidRPr="00802929">
        <w:t>Their</w:t>
      </w:r>
      <w:r w:rsidRPr="00802929">
        <w:rPr>
          <w:spacing w:val="-3"/>
        </w:rPr>
        <w:t xml:space="preserve"> </w:t>
      </w:r>
      <w:r w:rsidRPr="00802929">
        <w:t>focus</w:t>
      </w:r>
      <w:r w:rsidRPr="00802929">
        <w:rPr>
          <w:spacing w:val="-1"/>
        </w:rPr>
        <w:t xml:space="preserve"> </w:t>
      </w:r>
      <w:r w:rsidRPr="00802929">
        <w:t>is</w:t>
      </w:r>
      <w:r w:rsidRPr="00802929">
        <w:rPr>
          <w:spacing w:val="-3"/>
        </w:rPr>
        <w:t xml:space="preserve"> </w:t>
      </w:r>
      <w:r w:rsidRPr="00802929">
        <w:t>on inclusive</w:t>
      </w:r>
      <w:r w:rsidRPr="00802929">
        <w:rPr>
          <w:spacing w:val="-3"/>
        </w:rPr>
        <w:t xml:space="preserve"> </w:t>
      </w:r>
      <w:r w:rsidRPr="00802929">
        <w:t>WASH,</w:t>
      </w:r>
      <w:r w:rsidRPr="00802929">
        <w:rPr>
          <w:spacing w:val="-4"/>
        </w:rPr>
        <w:t xml:space="preserve"> </w:t>
      </w:r>
      <w:r w:rsidRPr="00802929">
        <w:t>self-reliance,</w:t>
      </w:r>
      <w:r w:rsidRPr="00802929">
        <w:rPr>
          <w:spacing w:val="-2"/>
        </w:rPr>
        <w:t xml:space="preserve"> </w:t>
      </w:r>
      <w:r w:rsidRPr="00802929">
        <w:t>and</w:t>
      </w:r>
      <w:r w:rsidRPr="00802929">
        <w:rPr>
          <w:spacing w:val="-5"/>
        </w:rPr>
        <w:t xml:space="preserve"> </w:t>
      </w:r>
      <w:r w:rsidRPr="00802929">
        <w:t>protection</w:t>
      </w:r>
      <w:r w:rsidRPr="00802929">
        <w:rPr>
          <w:spacing w:val="-4"/>
        </w:rPr>
        <w:t xml:space="preserve"> </w:t>
      </w:r>
      <w:r w:rsidRPr="00802929">
        <w:t>to</w:t>
      </w:r>
      <w:r w:rsidRPr="00802929">
        <w:rPr>
          <w:spacing w:val="-4"/>
        </w:rPr>
        <w:t xml:space="preserve"> </w:t>
      </w:r>
      <w:r w:rsidRPr="00802929">
        <w:t>support</w:t>
      </w:r>
      <w:r w:rsidRPr="00802929">
        <w:rPr>
          <w:spacing w:val="-4"/>
        </w:rPr>
        <w:t xml:space="preserve"> </w:t>
      </w:r>
      <w:r w:rsidRPr="00802929">
        <w:t xml:space="preserve">refugees and nearby host communities. EKOTA also aims to increase community self-reliance and resilience through livelihoods, environmental protection and disaster risk reduction activities. CANDO has extended its work to the nearby sub-districts: </w:t>
      </w:r>
      <w:proofErr w:type="spellStart"/>
      <w:r w:rsidRPr="00802929">
        <w:t>Moheskhali</w:t>
      </w:r>
      <w:proofErr w:type="spellEnd"/>
      <w:r w:rsidRPr="00802929">
        <w:t xml:space="preserve"> and </w:t>
      </w:r>
      <w:proofErr w:type="spellStart"/>
      <w:r w:rsidRPr="00802929">
        <w:t>Ramu</w:t>
      </w:r>
      <w:proofErr w:type="spellEnd"/>
      <w:r w:rsidRPr="00802929">
        <w:t>.</w:t>
      </w:r>
    </w:p>
    <w:p w14:paraId="68963D0C" w14:textId="77777777" w:rsidR="00212E02" w:rsidRPr="0084306E" w:rsidRDefault="00212E02" w:rsidP="003D1602">
      <w:pPr>
        <w:pStyle w:val="BodyText"/>
        <w:spacing w:before="118"/>
        <w:ind w:right="-42"/>
        <w:rPr>
          <w:bCs/>
        </w:rPr>
      </w:pPr>
      <w:r w:rsidRPr="0084306E">
        <w:rPr>
          <w:bCs/>
          <w:spacing w:val="-4"/>
        </w:rPr>
        <w:t>CARE</w:t>
      </w:r>
    </w:p>
    <w:p w14:paraId="66B0F077" w14:textId="77777777" w:rsidR="00212E02" w:rsidRPr="00802929" w:rsidRDefault="00212E02" w:rsidP="003D1602">
      <w:pPr>
        <w:pStyle w:val="BodyText"/>
        <w:spacing w:before="118"/>
        <w:ind w:right="-42"/>
      </w:pPr>
      <w:r w:rsidRPr="00802929">
        <w:t>CARE's</w:t>
      </w:r>
      <w:r w:rsidRPr="00802929">
        <w:rPr>
          <w:spacing w:val="-2"/>
        </w:rPr>
        <w:t xml:space="preserve"> </w:t>
      </w:r>
      <w:r w:rsidRPr="00802929">
        <w:t>programming</w:t>
      </w:r>
      <w:r w:rsidRPr="00802929">
        <w:rPr>
          <w:spacing w:val="-3"/>
        </w:rPr>
        <w:t xml:space="preserve"> </w:t>
      </w:r>
      <w:r w:rsidRPr="00802929">
        <w:t>is</w:t>
      </w:r>
      <w:r w:rsidRPr="00802929">
        <w:rPr>
          <w:spacing w:val="-3"/>
        </w:rPr>
        <w:t xml:space="preserve"> </w:t>
      </w:r>
      <w:r w:rsidRPr="00802929">
        <w:t>contributing</w:t>
      </w:r>
      <w:r w:rsidRPr="00802929">
        <w:rPr>
          <w:spacing w:val="-4"/>
        </w:rPr>
        <w:t xml:space="preserve"> </w:t>
      </w:r>
      <w:r w:rsidRPr="00802929">
        <w:t>to</w:t>
      </w:r>
      <w:r w:rsidRPr="00802929">
        <w:rPr>
          <w:spacing w:val="-2"/>
        </w:rPr>
        <w:t xml:space="preserve"> </w:t>
      </w:r>
      <w:r w:rsidRPr="00802929">
        <w:t>all</w:t>
      </w:r>
      <w:r w:rsidRPr="00802929">
        <w:rPr>
          <w:spacing w:val="-4"/>
        </w:rPr>
        <w:t xml:space="preserve"> </w:t>
      </w:r>
      <w:r w:rsidRPr="00802929">
        <w:t>four</w:t>
      </w:r>
      <w:r w:rsidRPr="00802929">
        <w:rPr>
          <w:spacing w:val="-3"/>
        </w:rPr>
        <w:t xml:space="preserve"> </w:t>
      </w:r>
      <w:r w:rsidRPr="00802929">
        <w:t>outcomes</w:t>
      </w:r>
      <w:r w:rsidRPr="00802929">
        <w:rPr>
          <w:spacing w:val="-3"/>
        </w:rPr>
        <w:t xml:space="preserve"> </w:t>
      </w:r>
      <w:r w:rsidRPr="00802929">
        <w:t>of</w:t>
      </w:r>
      <w:r w:rsidRPr="00802929">
        <w:rPr>
          <w:spacing w:val="-4"/>
        </w:rPr>
        <w:t xml:space="preserve"> </w:t>
      </w:r>
      <w:r w:rsidRPr="00802929">
        <w:t>the</w:t>
      </w:r>
      <w:r w:rsidRPr="00802929">
        <w:rPr>
          <w:spacing w:val="-4"/>
        </w:rPr>
        <w:t xml:space="preserve"> </w:t>
      </w:r>
      <w:r w:rsidRPr="00802929">
        <w:t>AHP</w:t>
      </w:r>
      <w:r w:rsidRPr="00802929">
        <w:rPr>
          <w:spacing w:val="-2"/>
        </w:rPr>
        <w:t xml:space="preserve"> </w:t>
      </w:r>
      <w:r w:rsidRPr="00802929">
        <w:t>Package.</w:t>
      </w:r>
      <w:r w:rsidRPr="00802929">
        <w:rPr>
          <w:spacing w:val="-4"/>
        </w:rPr>
        <w:t xml:space="preserve"> </w:t>
      </w:r>
      <w:r w:rsidRPr="00802929">
        <w:t>The</w:t>
      </w:r>
      <w:r w:rsidRPr="00802929">
        <w:rPr>
          <w:spacing w:val="-4"/>
        </w:rPr>
        <w:t xml:space="preserve"> </w:t>
      </w:r>
      <w:r w:rsidRPr="00802929">
        <w:t>CARE</w:t>
      </w:r>
      <w:r w:rsidRPr="00802929">
        <w:rPr>
          <w:spacing w:val="-4"/>
        </w:rPr>
        <w:t xml:space="preserve"> </w:t>
      </w:r>
      <w:r w:rsidRPr="00802929">
        <w:t>focus</w:t>
      </w:r>
      <w:r w:rsidRPr="00802929">
        <w:rPr>
          <w:spacing w:val="-3"/>
        </w:rPr>
        <w:t xml:space="preserve"> </w:t>
      </w:r>
      <w:r w:rsidRPr="00802929">
        <w:t>is</w:t>
      </w:r>
      <w:r w:rsidRPr="00802929">
        <w:rPr>
          <w:spacing w:val="-3"/>
        </w:rPr>
        <w:t xml:space="preserve"> </w:t>
      </w:r>
      <w:r w:rsidRPr="00802929">
        <w:t>on</w:t>
      </w:r>
      <w:r w:rsidRPr="00802929">
        <w:rPr>
          <w:spacing w:val="-4"/>
        </w:rPr>
        <w:t xml:space="preserve"> </w:t>
      </w:r>
      <w:r w:rsidRPr="00802929">
        <w:t>GBV</w:t>
      </w:r>
      <w:r w:rsidRPr="00802929">
        <w:rPr>
          <w:spacing w:val="-4"/>
        </w:rPr>
        <w:t xml:space="preserve"> </w:t>
      </w:r>
      <w:r w:rsidRPr="00802929">
        <w:t>and Sexual &amp; Reproductive Health (SRH), with a strong component of WASH and disaster risk reduction, including hardware and message promotion. CARE's programming is complemented by a role as host of the CMU.</w:t>
      </w:r>
    </w:p>
    <w:p w14:paraId="2D05EFC8" w14:textId="77777777" w:rsidR="00212E02" w:rsidRPr="0084306E" w:rsidRDefault="00212E02" w:rsidP="003D1602">
      <w:pPr>
        <w:pStyle w:val="BodyText"/>
        <w:spacing w:before="121"/>
        <w:ind w:right="-42"/>
        <w:rPr>
          <w:bCs/>
        </w:rPr>
      </w:pPr>
      <w:r w:rsidRPr="0084306E">
        <w:rPr>
          <w:bCs/>
          <w:spacing w:val="-2"/>
        </w:rPr>
        <w:t>OXFAM</w:t>
      </w:r>
    </w:p>
    <w:p w14:paraId="1CECF8CF" w14:textId="032F77F5" w:rsidR="00212E02" w:rsidRPr="00802929" w:rsidRDefault="00212E02" w:rsidP="003D1602">
      <w:pPr>
        <w:pStyle w:val="BodyText"/>
        <w:spacing w:before="121"/>
        <w:ind w:right="-42"/>
      </w:pPr>
      <w:r w:rsidRPr="00802929">
        <w:t>Oxfam</w:t>
      </w:r>
      <w:r w:rsidRPr="00802929">
        <w:rPr>
          <w:spacing w:val="-4"/>
        </w:rPr>
        <w:t xml:space="preserve"> </w:t>
      </w:r>
      <w:r w:rsidRPr="00802929">
        <w:t>is</w:t>
      </w:r>
      <w:r w:rsidRPr="00802929">
        <w:rPr>
          <w:spacing w:val="-3"/>
        </w:rPr>
        <w:t xml:space="preserve"> </w:t>
      </w:r>
      <w:r w:rsidRPr="00802929">
        <w:t>also</w:t>
      </w:r>
      <w:r w:rsidRPr="00802929">
        <w:rPr>
          <w:spacing w:val="-4"/>
        </w:rPr>
        <w:t xml:space="preserve"> </w:t>
      </w:r>
      <w:r w:rsidRPr="00802929">
        <w:t>working</w:t>
      </w:r>
      <w:r w:rsidRPr="00802929">
        <w:rPr>
          <w:spacing w:val="-5"/>
        </w:rPr>
        <w:t xml:space="preserve"> </w:t>
      </w:r>
      <w:r w:rsidRPr="00802929">
        <w:t>towards</w:t>
      </w:r>
      <w:r w:rsidRPr="00802929">
        <w:rPr>
          <w:spacing w:val="-3"/>
        </w:rPr>
        <w:t xml:space="preserve"> </w:t>
      </w:r>
      <w:r w:rsidRPr="00802929">
        <w:t>all</w:t>
      </w:r>
      <w:r w:rsidRPr="00802929">
        <w:rPr>
          <w:spacing w:val="-3"/>
        </w:rPr>
        <w:t xml:space="preserve"> </w:t>
      </w:r>
      <w:r w:rsidRPr="00802929">
        <w:t>DFAT</w:t>
      </w:r>
      <w:r w:rsidRPr="00802929">
        <w:rPr>
          <w:spacing w:val="-1"/>
        </w:rPr>
        <w:t xml:space="preserve"> </w:t>
      </w:r>
      <w:r w:rsidRPr="00802929">
        <w:t>package</w:t>
      </w:r>
      <w:r w:rsidRPr="00802929">
        <w:rPr>
          <w:spacing w:val="-2"/>
        </w:rPr>
        <w:t xml:space="preserve"> </w:t>
      </w:r>
      <w:r w:rsidRPr="00802929">
        <w:t>high-level</w:t>
      </w:r>
      <w:r w:rsidRPr="00802929">
        <w:rPr>
          <w:spacing w:val="-3"/>
        </w:rPr>
        <w:t xml:space="preserve"> </w:t>
      </w:r>
      <w:r w:rsidRPr="00802929">
        <w:t>outcomes.</w:t>
      </w:r>
      <w:r w:rsidRPr="00802929">
        <w:rPr>
          <w:spacing w:val="-4"/>
        </w:rPr>
        <w:t xml:space="preserve"> </w:t>
      </w:r>
      <w:r w:rsidRPr="00802929">
        <w:t>The</w:t>
      </w:r>
      <w:r w:rsidRPr="00802929">
        <w:rPr>
          <w:spacing w:val="-4"/>
        </w:rPr>
        <w:t xml:space="preserve"> </w:t>
      </w:r>
      <w:r w:rsidRPr="00802929">
        <w:t>Oxfam</w:t>
      </w:r>
      <w:r w:rsidRPr="00802929">
        <w:rPr>
          <w:spacing w:val="-2"/>
        </w:rPr>
        <w:t xml:space="preserve"> </w:t>
      </w:r>
      <w:r w:rsidRPr="00802929">
        <w:t>component</w:t>
      </w:r>
      <w:r w:rsidRPr="00802929">
        <w:rPr>
          <w:spacing w:val="-2"/>
        </w:rPr>
        <w:t xml:space="preserve"> </w:t>
      </w:r>
      <w:r w:rsidRPr="00802929">
        <w:t>of</w:t>
      </w:r>
      <w:r w:rsidRPr="00802929">
        <w:rPr>
          <w:spacing w:val="-4"/>
        </w:rPr>
        <w:t xml:space="preserve"> </w:t>
      </w:r>
      <w:r w:rsidRPr="00802929">
        <w:t>the</w:t>
      </w:r>
      <w:r w:rsidRPr="00802929">
        <w:rPr>
          <w:spacing w:val="-3"/>
        </w:rPr>
        <w:t xml:space="preserve"> </w:t>
      </w:r>
      <w:r w:rsidRPr="00802929">
        <w:t>project</w:t>
      </w:r>
      <w:r w:rsidRPr="00802929">
        <w:rPr>
          <w:spacing w:val="-2"/>
        </w:rPr>
        <w:t xml:space="preserve"> </w:t>
      </w:r>
      <w:r w:rsidRPr="00802929">
        <w:t>works across the three main sectors of protection, WASH and food security/self-reliance. Gender and inclusion are embedded</w:t>
      </w:r>
      <w:r w:rsidRPr="00802929">
        <w:rPr>
          <w:spacing w:val="-2"/>
        </w:rPr>
        <w:t xml:space="preserve"> </w:t>
      </w:r>
      <w:r w:rsidRPr="00802929">
        <w:t>within each</w:t>
      </w:r>
      <w:r w:rsidRPr="00802929">
        <w:rPr>
          <w:spacing w:val="-1"/>
        </w:rPr>
        <w:t xml:space="preserve"> </w:t>
      </w:r>
      <w:r w:rsidRPr="00802929">
        <w:t>sector.</w:t>
      </w:r>
      <w:r w:rsidRPr="00802929">
        <w:rPr>
          <w:spacing w:val="-1"/>
        </w:rPr>
        <w:t xml:space="preserve"> </w:t>
      </w:r>
      <w:r w:rsidRPr="00802929">
        <w:t>The project</w:t>
      </w:r>
      <w:r w:rsidRPr="00802929">
        <w:rPr>
          <w:spacing w:val="-1"/>
        </w:rPr>
        <w:t xml:space="preserve"> </w:t>
      </w:r>
      <w:r w:rsidRPr="00802929">
        <w:t>reaches affected</w:t>
      </w:r>
      <w:r w:rsidRPr="00802929">
        <w:rPr>
          <w:spacing w:val="-2"/>
        </w:rPr>
        <w:t xml:space="preserve"> </w:t>
      </w:r>
      <w:r w:rsidRPr="00802929">
        <w:t>populations in both camp</w:t>
      </w:r>
      <w:r w:rsidRPr="00802929">
        <w:rPr>
          <w:spacing w:val="-1"/>
        </w:rPr>
        <w:t xml:space="preserve"> </w:t>
      </w:r>
      <w:r w:rsidRPr="00802929">
        <w:t>and</w:t>
      </w:r>
      <w:r w:rsidRPr="00802929">
        <w:rPr>
          <w:spacing w:val="-2"/>
        </w:rPr>
        <w:t xml:space="preserve"> </w:t>
      </w:r>
      <w:r w:rsidRPr="00802929">
        <w:t>host</w:t>
      </w:r>
      <w:r w:rsidRPr="00802929">
        <w:rPr>
          <w:spacing w:val="-1"/>
        </w:rPr>
        <w:t xml:space="preserve"> </w:t>
      </w:r>
      <w:r w:rsidRPr="00802929">
        <w:t xml:space="preserve">communities </w:t>
      </w:r>
      <w:proofErr w:type="spellStart"/>
      <w:r w:rsidRPr="00802929">
        <w:t>whilsworking</w:t>
      </w:r>
      <w:proofErr w:type="spellEnd"/>
      <w:r w:rsidRPr="00802929">
        <w:rPr>
          <w:spacing w:val="-4"/>
        </w:rPr>
        <w:t xml:space="preserve"> </w:t>
      </w:r>
      <w:r w:rsidRPr="00802929">
        <w:t>to</w:t>
      </w:r>
      <w:r w:rsidRPr="00802929">
        <w:rPr>
          <w:spacing w:val="-3"/>
        </w:rPr>
        <w:t xml:space="preserve"> </w:t>
      </w:r>
      <w:r w:rsidRPr="00802929">
        <w:t>enhance</w:t>
      </w:r>
      <w:r w:rsidRPr="00802929">
        <w:rPr>
          <w:spacing w:val="-3"/>
        </w:rPr>
        <w:t xml:space="preserve"> </w:t>
      </w:r>
      <w:r w:rsidRPr="00802929">
        <w:t>social</w:t>
      </w:r>
      <w:r w:rsidRPr="00802929">
        <w:rPr>
          <w:spacing w:val="-2"/>
        </w:rPr>
        <w:t xml:space="preserve"> </w:t>
      </w:r>
      <w:r w:rsidRPr="00802929">
        <w:t>cohesion</w:t>
      </w:r>
      <w:r w:rsidRPr="00802929">
        <w:rPr>
          <w:spacing w:val="-3"/>
        </w:rPr>
        <w:t xml:space="preserve"> </w:t>
      </w:r>
      <w:r w:rsidRPr="00802929">
        <w:t>between</w:t>
      </w:r>
      <w:r w:rsidRPr="00802929">
        <w:rPr>
          <w:spacing w:val="-3"/>
        </w:rPr>
        <w:t xml:space="preserve"> </w:t>
      </w:r>
      <w:r w:rsidRPr="00802929">
        <w:t>these</w:t>
      </w:r>
      <w:r w:rsidRPr="00802929">
        <w:rPr>
          <w:spacing w:val="-3"/>
        </w:rPr>
        <w:t xml:space="preserve"> </w:t>
      </w:r>
      <w:r w:rsidRPr="00802929">
        <w:t>communities.</w:t>
      </w:r>
      <w:r w:rsidRPr="00802929">
        <w:rPr>
          <w:spacing w:val="-3"/>
        </w:rPr>
        <w:t xml:space="preserve"> </w:t>
      </w:r>
      <w:r w:rsidRPr="00802929">
        <w:t>Oxfam</w:t>
      </w:r>
      <w:r w:rsidRPr="00802929">
        <w:rPr>
          <w:spacing w:val="-1"/>
        </w:rPr>
        <w:t xml:space="preserve"> </w:t>
      </w:r>
      <w:r w:rsidRPr="00802929">
        <w:t>is</w:t>
      </w:r>
      <w:r w:rsidRPr="00802929">
        <w:rPr>
          <w:spacing w:val="-2"/>
        </w:rPr>
        <w:t xml:space="preserve"> </w:t>
      </w:r>
      <w:r w:rsidRPr="00802929">
        <w:t>also</w:t>
      </w:r>
      <w:r w:rsidRPr="00802929">
        <w:rPr>
          <w:spacing w:val="-3"/>
        </w:rPr>
        <w:t xml:space="preserve"> </w:t>
      </w:r>
      <w:r w:rsidRPr="00802929">
        <w:t>the</w:t>
      </w:r>
      <w:r w:rsidRPr="00802929">
        <w:rPr>
          <w:spacing w:val="-4"/>
        </w:rPr>
        <w:t xml:space="preserve"> </w:t>
      </w:r>
      <w:r w:rsidRPr="00802929">
        <w:t>lead</w:t>
      </w:r>
      <w:r w:rsidRPr="00802929">
        <w:rPr>
          <w:spacing w:val="-1"/>
        </w:rPr>
        <w:t xml:space="preserve"> </w:t>
      </w:r>
      <w:r w:rsidRPr="00802929">
        <w:t>for</w:t>
      </w:r>
      <w:r w:rsidRPr="00802929">
        <w:rPr>
          <w:spacing w:val="-2"/>
        </w:rPr>
        <w:t xml:space="preserve"> </w:t>
      </w:r>
      <w:r w:rsidRPr="00802929">
        <w:t>localization</w:t>
      </w:r>
      <w:r w:rsidRPr="00802929">
        <w:rPr>
          <w:spacing w:val="-2"/>
        </w:rPr>
        <w:t xml:space="preserve"> </w:t>
      </w:r>
      <w:r w:rsidRPr="00802929">
        <w:t>across AHP Bangladesh Phase III.</w:t>
      </w:r>
    </w:p>
    <w:p w14:paraId="4A11D372" w14:textId="77777777" w:rsidR="00212E02" w:rsidRPr="0084306E" w:rsidRDefault="00212E02" w:rsidP="003D1602">
      <w:pPr>
        <w:pStyle w:val="BodyText"/>
        <w:spacing w:before="119"/>
        <w:ind w:right="-42"/>
        <w:rPr>
          <w:bCs/>
        </w:rPr>
      </w:pPr>
      <w:r w:rsidRPr="0084306E">
        <w:rPr>
          <w:bCs/>
        </w:rPr>
        <w:t>Plan</w:t>
      </w:r>
      <w:r w:rsidRPr="0084306E">
        <w:rPr>
          <w:bCs/>
          <w:spacing w:val="-9"/>
        </w:rPr>
        <w:t xml:space="preserve"> </w:t>
      </w:r>
      <w:r w:rsidRPr="0084306E">
        <w:rPr>
          <w:bCs/>
          <w:spacing w:val="-2"/>
        </w:rPr>
        <w:t>International</w:t>
      </w:r>
    </w:p>
    <w:p w14:paraId="28E9A9BC" w14:textId="77777777" w:rsidR="00212E02" w:rsidRPr="00802929" w:rsidRDefault="00212E02" w:rsidP="003D1602">
      <w:pPr>
        <w:pStyle w:val="BodyText"/>
        <w:spacing w:before="121"/>
        <w:ind w:right="-42"/>
      </w:pPr>
      <w:r w:rsidRPr="00802929">
        <w:t>Plan International activities align with all four of DFAT's outcome areas: basic needs, self-reliance, resilience and reform. Plan International focuses on vulnerable children, adolescents and youth through targeted child protection in emergencies and education in emergencies activities. Other activities include: the provision of early childhood education;</w:t>
      </w:r>
      <w:r w:rsidRPr="00802929">
        <w:rPr>
          <w:spacing w:val="-4"/>
        </w:rPr>
        <w:t xml:space="preserve"> </w:t>
      </w:r>
      <w:r w:rsidRPr="00802929">
        <w:t>case</w:t>
      </w:r>
      <w:r w:rsidRPr="00802929">
        <w:rPr>
          <w:spacing w:val="-4"/>
        </w:rPr>
        <w:t xml:space="preserve"> </w:t>
      </w:r>
      <w:r w:rsidRPr="00802929">
        <w:t>management</w:t>
      </w:r>
      <w:r w:rsidRPr="00802929">
        <w:rPr>
          <w:spacing w:val="-4"/>
        </w:rPr>
        <w:t xml:space="preserve"> </w:t>
      </w:r>
      <w:r w:rsidRPr="00802929">
        <w:t>and</w:t>
      </w:r>
      <w:r w:rsidRPr="00802929">
        <w:rPr>
          <w:spacing w:val="-5"/>
        </w:rPr>
        <w:t xml:space="preserve"> </w:t>
      </w:r>
      <w:r w:rsidRPr="00802929">
        <w:t>community-based</w:t>
      </w:r>
      <w:r w:rsidRPr="00802929">
        <w:rPr>
          <w:spacing w:val="-3"/>
        </w:rPr>
        <w:t xml:space="preserve"> </w:t>
      </w:r>
      <w:r w:rsidRPr="00802929">
        <w:t>child</w:t>
      </w:r>
      <w:r w:rsidRPr="00802929">
        <w:rPr>
          <w:spacing w:val="-2"/>
        </w:rPr>
        <w:t xml:space="preserve"> </w:t>
      </w:r>
      <w:r w:rsidRPr="00802929">
        <w:t>protection;</w:t>
      </w:r>
      <w:r w:rsidRPr="00802929">
        <w:rPr>
          <w:spacing w:val="-2"/>
        </w:rPr>
        <w:t xml:space="preserve"> </w:t>
      </w:r>
      <w:r w:rsidRPr="00802929">
        <w:t>adolescent</w:t>
      </w:r>
      <w:r w:rsidRPr="00802929">
        <w:rPr>
          <w:spacing w:val="-2"/>
        </w:rPr>
        <w:t xml:space="preserve"> </w:t>
      </w:r>
      <w:r w:rsidRPr="00802929">
        <w:t>life</w:t>
      </w:r>
      <w:r w:rsidRPr="00802929">
        <w:rPr>
          <w:spacing w:val="-4"/>
        </w:rPr>
        <w:t xml:space="preserve"> </w:t>
      </w:r>
      <w:r w:rsidRPr="00802929">
        <w:t>skills</w:t>
      </w:r>
      <w:r w:rsidRPr="00802929">
        <w:rPr>
          <w:spacing w:val="-3"/>
        </w:rPr>
        <w:t xml:space="preserve"> </w:t>
      </w:r>
      <w:r w:rsidRPr="00802929">
        <w:t>and</w:t>
      </w:r>
      <w:r w:rsidRPr="00802929">
        <w:rPr>
          <w:spacing w:val="-4"/>
        </w:rPr>
        <w:t xml:space="preserve"> </w:t>
      </w:r>
      <w:r w:rsidRPr="00802929">
        <w:t>livelihood</w:t>
      </w:r>
      <w:r w:rsidRPr="00802929">
        <w:rPr>
          <w:spacing w:val="-2"/>
        </w:rPr>
        <w:t xml:space="preserve"> </w:t>
      </w:r>
      <w:r w:rsidRPr="00802929">
        <w:t>education; short-term income generating opportunities; community engagement in everyday peace building; and social cohesion building. Plan also leads the gender equality theme across AHP Bangladesh Phase III.</w:t>
      </w:r>
    </w:p>
    <w:p w14:paraId="27216BAA" w14:textId="77777777" w:rsidR="00212E02" w:rsidRPr="0084306E" w:rsidRDefault="00212E02" w:rsidP="003D1602">
      <w:pPr>
        <w:pStyle w:val="BodyText"/>
        <w:ind w:right="-42"/>
        <w:rPr>
          <w:bCs/>
        </w:rPr>
      </w:pPr>
      <w:r w:rsidRPr="0084306E">
        <w:rPr>
          <w:bCs/>
        </w:rPr>
        <w:t>Save</w:t>
      </w:r>
      <w:r w:rsidRPr="0084306E">
        <w:rPr>
          <w:bCs/>
          <w:spacing w:val="-6"/>
        </w:rPr>
        <w:t xml:space="preserve"> </w:t>
      </w:r>
      <w:r w:rsidRPr="0084306E">
        <w:rPr>
          <w:bCs/>
        </w:rPr>
        <w:t>the</w:t>
      </w:r>
      <w:r w:rsidRPr="0084306E">
        <w:rPr>
          <w:bCs/>
          <w:spacing w:val="-5"/>
        </w:rPr>
        <w:t xml:space="preserve"> </w:t>
      </w:r>
      <w:r w:rsidRPr="0084306E">
        <w:rPr>
          <w:bCs/>
          <w:spacing w:val="-2"/>
        </w:rPr>
        <w:t>Children</w:t>
      </w:r>
    </w:p>
    <w:p w14:paraId="482C0E7B" w14:textId="77777777" w:rsidR="00212E02" w:rsidRPr="00802929" w:rsidRDefault="00212E02" w:rsidP="003D1602">
      <w:pPr>
        <w:pStyle w:val="BodyText"/>
        <w:ind w:right="-42"/>
      </w:pPr>
      <w:r w:rsidRPr="00802929">
        <w:t>Save the Children is focused on contributing to the delivery of Outcome 1 (Basic Needs) of the AHP Package through provision of inclusive education, health, and protection services for Rohingya refugees and adjacent host communities</w:t>
      </w:r>
      <w:r w:rsidRPr="00802929">
        <w:rPr>
          <w:spacing w:val="-3"/>
        </w:rPr>
        <w:t xml:space="preserve"> </w:t>
      </w:r>
      <w:r w:rsidRPr="00802929">
        <w:t>living</w:t>
      </w:r>
      <w:r w:rsidRPr="00802929">
        <w:rPr>
          <w:spacing w:val="-2"/>
        </w:rPr>
        <w:t xml:space="preserve"> </w:t>
      </w:r>
      <w:r w:rsidRPr="00802929">
        <w:t>in</w:t>
      </w:r>
      <w:r w:rsidRPr="00802929">
        <w:rPr>
          <w:spacing w:val="-4"/>
        </w:rPr>
        <w:t xml:space="preserve"> </w:t>
      </w:r>
      <w:r w:rsidRPr="00802929">
        <w:t>Cox's</w:t>
      </w:r>
      <w:r w:rsidRPr="00802929">
        <w:rPr>
          <w:spacing w:val="-2"/>
        </w:rPr>
        <w:t xml:space="preserve"> </w:t>
      </w:r>
      <w:r w:rsidRPr="00802929">
        <w:t>Bazar</w:t>
      </w:r>
      <w:r w:rsidRPr="00802929">
        <w:rPr>
          <w:spacing w:val="-4"/>
        </w:rPr>
        <w:t xml:space="preserve"> </w:t>
      </w:r>
      <w:r w:rsidRPr="00802929">
        <w:t>and</w:t>
      </w:r>
      <w:r w:rsidRPr="00802929">
        <w:rPr>
          <w:spacing w:val="-5"/>
        </w:rPr>
        <w:t xml:space="preserve"> </w:t>
      </w:r>
      <w:r w:rsidRPr="00802929">
        <w:t>Outcome</w:t>
      </w:r>
      <w:r w:rsidRPr="00802929">
        <w:rPr>
          <w:spacing w:val="-2"/>
        </w:rPr>
        <w:t xml:space="preserve"> </w:t>
      </w:r>
      <w:r w:rsidRPr="00802929">
        <w:t>4</w:t>
      </w:r>
      <w:r w:rsidRPr="00802929">
        <w:rPr>
          <w:spacing w:val="-4"/>
        </w:rPr>
        <w:t xml:space="preserve"> </w:t>
      </w:r>
      <w:r w:rsidRPr="00802929">
        <w:t>related</w:t>
      </w:r>
      <w:r w:rsidRPr="00802929">
        <w:rPr>
          <w:spacing w:val="-5"/>
        </w:rPr>
        <w:t xml:space="preserve"> </w:t>
      </w:r>
      <w:r w:rsidRPr="00802929">
        <w:t>to</w:t>
      </w:r>
      <w:r w:rsidRPr="00802929">
        <w:rPr>
          <w:spacing w:val="-2"/>
        </w:rPr>
        <w:t xml:space="preserve"> </w:t>
      </w:r>
      <w:r w:rsidRPr="00802929">
        <w:t>improving</w:t>
      </w:r>
      <w:r w:rsidRPr="00802929">
        <w:rPr>
          <w:spacing w:val="-4"/>
        </w:rPr>
        <w:t xml:space="preserve"> </w:t>
      </w:r>
      <w:r w:rsidRPr="00802929">
        <w:t>systems</w:t>
      </w:r>
      <w:r w:rsidRPr="00802929">
        <w:rPr>
          <w:spacing w:val="-3"/>
        </w:rPr>
        <w:t xml:space="preserve"> </w:t>
      </w:r>
      <w:r w:rsidRPr="00802929">
        <w:t>for</w:t>
      </w:r>
      <w:r w:rsidRPr="00802929">
        <w:rPr>
          <w:spacing w:val="-1"/>
        </w:rPr>
        <w:t xml:space="preserve"> </w:t>
      </w:r>
      <w:r w:rsidRPr="00802929">
        <w:t>response.</w:t>
      </w:r>
      <w:r w:rsidRPr="00802929">
        <w:rPr>
          <w:spacing w:val="-2"/>
        </w:rPr>
        <w:t xml:space="preserve"> </w:t>
      </w:r>
      <w:r w:rsidRPr="00802929">
        <w:t>Save</w:t>
      </w:r>
      <w:r w:rsidRPr="00802929">
        <w:rPr>
          <w:spacing w:val="-2"/>
        </w:rPr>
        <w:t xml:space="preserve"> </w:t>
      </w:r>
      <w:r w:rsidRPr="00802929">
        <w:t>the</w:t>
      </w:r>
      <w:r w:rsidRPr="00802929">
        <w:rPr>
          <w:spacing w:val="-3"/>
        </w:rPr>
        <w:t xml:space="preserve"> </w:t>
      </w:r>
      <w:r w:rsidRPr="00802929">
        <w:t>Children</w:t>
      </w:r>
      <w:r w:rsidRPr="00802929">
        <w:rPr>
          <w:spacing w:val="-5"/>
        </w:rPr>
        <w:t xml:space="preserve"> </w:t>
      </w:r>
      <w:r w:rsidRPr="00802929">
        <w:t>is leading education programming, building on previously funded activities implemented by the AHP.</w:t>
      </w:r>
    </w:p>
    <w:p w14:paraId="5D346796" w14:textId="77777777" w:rsidR="00212E02" w:rsidRPr="0084306E" w:rsidRDefault="00212E02" w:rsidP="003D1602">
      <w:pPr>
        <w:pStyle w:val="BodyText"/>
        <w:ind w:right="-42"/>
        <w:rPr>
          <w:bCs/>
        </w:rPr>
      </w:pPr>
      <w:r w:rsidRPr="0084306E">
        <w:rPr>
          <w:bCs/>
        </w:rPr>
        <w:t>World</w:t>
      </w:r>
      <w:r w:rsidRPr="0084306E">
        <w:rPr>
          <w:bCs/>
          <w:spacing w:val="-9"/>
        </w:rPr>
        <w:t xml:space="preserve"> </w:t>
      </w:r>
      <w:r w:rsidRPr="0084306E">
        <w:rPr>
          <w:bCs/>
        </w:rPr>
        <w:t>Vision</w:t>
      </w:r>
      <w:r w:rsidRPr="0084306E">
        <w:rPr>
          <w:bCs/>
          <w:spacing w:val="-8"/>
        </w:rPr>
        <w:t xml:space="preserve"> </w:t>
      </w:r>
      <w:r w:rsidRPr="0084306E">
        <w:rPr>
          <w:bCs/>
          <w:spacing w:val="-2"/>
        </w:rPr>
        <w:t>International</w:t>
      </w:r>
    </w:p>
    <w:p w14:paraId="3E76DCB4" w14:textId="77777777" w:rsidR="00212E02" w:rsidRPr="00802929" w:rsidRDefault="00212E02" w:rsidP="003D1602">
      <w:pPr>
        <w:pStyle w:val="BodyText"/>
        <w:ind w:right="-42"/>
      </w:pPr>
      <w:r w:rsidRPr="00802929">
        <w:t>World Vision International activities align with DFAT outcome areas: basic needs and reform. The World Vision International program has been designed to meet immediate life-saving needs, including of persons with disabilities, through provision of education, emergency WASH and protection support. The programming has a particular focus on child protection. The disability inclusion component has been sub-contracted to World Vision partner</w:t>
      </w:r>
      <w:r w:rsidRPr="00802929">
        <w:rPr>
          <w:spacing w:val="-3"/>
        </w:rPr>
        <w:t xml:space="preserve"> </w:t>
      </w:r>
      <w:r w:rsidRPr="00802929">
        <w:t>CBM</w:t>
      </w:r>
      <w:r w:rsidRPr="00802929">
        <w:rPr>
          <w:spacing w:val="-1"/>
        </w:rPr>
        <w:t xml:space="preserve"> </w:t>
      </w:r>
      <w:r w:rsidRPr="00802929">
        <w:t>Global</w:t>
      </w:r>
      <w:r w:rsidRPr="00802929">
        <w:rPr>
          <w:spacing w:val="-2"/>
        </w:rPr>
        <w:t xml:space="preserve"> </w:t>
      </w:r>
      <w:r w:rsidRPr="00802929">
        <w:t>who</w:t>
      </w:r>
      <w:r w:rsidRPr="00802929">
        <w:rPr>
          <w:spacing w:val="-4"/>
        </w:rPr>
        <w:t xml:space="preserve"> </w:t>
      </w:r>
      <w:r w:rsidRPr="00802929">
        <w:t>works</w:t>
      </w:r>
      <w:r w:rsidRPr="00802929">
        <w:rPr>
          <w:spacing w:val="-3"/>
        </w:rPr>
        <w:t xml:space="preserve"> </w:t>
      </w:r>
      <w:r w:rsidRPr="00802929">
        <w:t>directly</w:t>
      </w:r>
      <w:r w:rsidRPr="00802929">
        <w:rPr>
          <w:spacing w:val="-3"/>
        </w:rPr>
        <w:t xml:space="preserve"> </w:t>
      </w:r>
      <w:r w:rsidRPr="00802929">
        <w:t>with</w:t>
      </w:r>
      <w:r w:rsidRPr="00802929">
        <w:rPr>
          <w:spacing w:val="-5"/>
        </w:rPr>
        <w:t xml:space="preserve"> </w:t>
      </w:r>
      <w:r w:rsidRPr="00802929">
        <w:t>the</w:t>
      </w:r>
      <w:r w:rsidRPr="00802929">
        <w:rPr>
          <w:spacing w:val="-5"/>
        </w:rPr>
        <w:t xml:space="preserve"> </w:t>
      </w:r>
      <w:r w:rsidRPr="00802929">
        <w:t>Centre</w:t>
      </w:r>
      <w:r w:rsidRPr="00802929">
        <w:rPr>
          <w:spacing w:val="-4"/>
        </w:rPr>
        <w:t xml:space="preserve"> </w:t>
      </w:r>
      <w:r w:rsidRPr="00802929">
        <w:t>for</w:t>
      </w:r>
      <w:r w:rsidRPr="00802929">
        <w:rPr>
          <w:spacing w:val="-4"/>
        </w:rPr>
        <w:t xml:space="preserve"> </w:t>
      </w:r>
      <w:r w:rsidRPr="00802929">
        <w:t>Disability</w:t>
      </w:r>
      <w:r w:rsidRPr="00802929">
        <w:rPr>
          <w:spacing w:val="-3"/>
        </w:rPr>
        <w:t xml:space="preserve"> </w:t>
      </w:r>
      <w:r w:rsidRPr="00802929">
        <w:t>in</w:t>
      </w:r>
      <w:r w:rsidRPr="00802929">
        <w:rPr>
          <w:spacing w:val="-2"/>
        </w:rPr>
        <w:t xml:space="preserve"> </w:t>
      </w:r>
      <w:r w:rsidRPr="00802929">
        <w:t>Development</w:t>
      </w:r>
      <w:r w:rsidRPr="00802929">
        <w:rPr>
          <w:spacing w:val="-4"/>
        </w:rPr>
        <w:t xml:space="preserve"> </w:t>
      </w:r>
      <w:r w:rsidRPr="00802929">
        <w:t>(CDD)</w:t>
      </w:r>
      <w:r w:rsidRPr="00802929">
        <w:rPr>
          <w:spacing w:val="-1"/>
        </w:rPr>
        <w:t xml:space="preserve"> </w:t>
      </w:r>
      <w:r w:rsidRPr="00802929">
        <w:t>in</w:t>
      </w:r>
      <w:r w:rsidRPr="00802929">
        <w:rPr>
          <w:spacing w:val="-2"/>
        </w:rPr>
        <w:t xml:space="preserve"> </w:t>
      </w:r>
      <w:r w:rsidRPr="00802929">
        <w:t>Bangladesh. CBM Global and CDD disability inclusion experts constitute the Disability Inclusion Technical Unit that is providing disability inclusion technical support to all the consortium partners.</w:t>
      </w:r>
    </w:p>
    <w:p w14:paraId="0FE32FD3" w14:textId="77777777" w:rsidR="00212E02" w:rsidRPr="00802929" w:rsidRDefault="00212E02" w:rsidP="003D1602">
      <w:pPr>
        <w:pStyle w:val="Heading2"/>
        <w:numPr>
          <w:ilvl w:val="0"/>
          <w:numId w:val="0"/>
        </w:numPr>
        <w:ind w:left="576" w:right="-42" w:hanging="576"/>
        <w:rPr>
          <w:rFonts w:asciiTheme="minorHAnsi" w:hAnsiTheme="minorHAnsi" w:cstheme="minorHAnsi"/>
          <w:color w:val="auto"/>
        </w:rPr>
      </w:pPr>
      <w:bookmarkStart w:id="82" w:name="_Toc153803817"/>
      <w:bookmarkStart w:id="83" w:name="_Toc153804198"/>
      <w:bookmarkStart w:id="84" w:name="_Toc153804620"/>
      <w:bookmarkStart w:id="85" w:name="_Toc153804742"/>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spacing w:val="-2"/>
        </w:rPr>
        <w:t>purpose</w:t>
      </w:r>
      <w:bookmarkEnd w:id="82"/>
      <w:bookmarkEnd w:id="83"/>
      <w:bookmarkEnd w:id="84"/>
      <w:bookmarkEnd w:id="85"/>
    </w:p>
    <w:p w14:paraId="19AE5E9D" w14:textId="77777777" w:rsidR="00212E02" w:rsidRPr="00802929" w:rsidRDefault="00212E02" w:rsidP="003D1602">
      <w:pPr>
        <w:pStyle w:val="BodyText"/>
        <w:spacing w:before="118"/>
        <w:ind w:right="-42"/>
      </w:pPr>
      <w:r w:rsidRPr="00802929">
        <w:t>In</w:t>
      </w:r>
      <w:r w:rsidRPr="00802929">
        <w:rPr>
          <w:spacing w:val="-4"/>
        </w:rPr>
        <w:t xml:space="preserve"> </w:t>
      </w:r>
      <w:r w:rsidRPr="00802929">
        <w:t>2022</w:t>
      </w:r>
      <w:r w:rsidRPr="00802929">
        <w:rPr>
          <w:spacing w:val="-2"/>
        </w:rPr>
        <w:t xml:space="preserve"> </w:t>
      </w:r>
      <w:r w:rsidRPr="00802929">
        <w:t>a</w:t>
      </w:r>
      <w:r w:rsidRPr="00802929">
        <w:rPr>
          <w:spacing w:val="-3"/>
        </w:rPr>
        <w:t xml:space="preserve"> </w:t>
      </w:r>
      <w:r w:rsidRPr="00802929">
        <w:t>governance</w:t>
      </w:r>
      <w:r w:rsidRPr="00802929">
        <w:rPr>
          <w:spacing w:val="-3"/>
        </w:rPr>
        <w:t xml:space="preserve"> </w:t>
      </w:r>
      <w:r w:rsidRPr="00802929">
        <w:t>review</w:t>
      </w:r>
      <w:r w:rsidRPr="00802929">
        <w:rPr>
          <w:spacing w:val="-3"/>
        </w:rPr>
        <w:t xml:space="preserve"> </w:t>
      </w:r>
      <w:r w:rsidRPr="00802929">
        <w:t>of</w:t>
      </w:r>
      <w:r w:rsidRPr="00802929">
        <w:rPr>
          <w:spacing w:val="-3"/>
        </w:rPr>
        <w:t xml:space="preserve"> </w:t>
      </w:r>
      <w:r w:rsidRPr="00802929">
        <w:t>the</w:t>
      </w:r>
      <w:r w:rsidRPr="00802929">
        <w:rPr>
          <w:spacing w:val="-2"/>
        </w:rPr>
        <w:t xml:space="preserve"> </w:t>
      </w:r>
      <w:r w:rsidRPr="00802929">
        <w:t>AHP</w:t>
      </w:r>
      <w:r w:rsidRPr="00802929">
        <w:rPr>
          <w:spacing w:val="-2"/>
        </w:rPr>
        <w:t xml:space="preserve"> </w:t>
      </w:r>
      <w:r w:rsidRPr="00802929">
        <w:t>Bangladesh</w:t>
      </w:r>
      <w:r w:rsidRPr="00802929">
        <w:rPr>
          <w:spacing w:val="-2"/>
        </w:rPr>
        <w:t xml:space="preserve"> </w:t>
      </w:r>
      <w:r w:rsidRPr="00802929">
        <w:t>Consortium</w:t>
      </w:r>
      <w:r w:rsidRPr="00802929">
        <w:rPr>
          <w:spacing w:val="-3"/>
        </w:rPr>
        <w:t xml:space="preserve"> </w:t>
      </w:r>
      <w:r w:rsidRPr="00802929">
        <w:t>was</w:t>
      </w:r>
      <w:r w:rsidRPr="00802929">
        <w:rPr>
          <w:spacing w:val="-2"/>
        </w:rPr>
        <w:t xml:space="preserve"> </w:t>
      </w:r>
      <w:r w:rsidRPr="00802929">
        <w:t>completed.</w:t>
      </w:r>
      <w:r w:rsidRPr="00802929">
        <w:rPr>
          <w:spacing w:val="-3"/>
        </w:rPr>
        <w:t xml:space="preserve"> </w:t>
      </w:r>
      <w:r w:rsidRPr="00802929">
        <w:t>The</w:t>
      </w:r>
      <w:r w:rsidRPr="00802929">
        <w:rPr>
          <w:spacing w:val="-3"/>
        </w:rPr>
        <w:t xml:space="preserve"> </w:t>
      </w:r>
      <w:r w:rsidRPr="00802929">
        <w:t>2022</w:t>
      </w:r>
      <w:r w:rsidRPr="00802929">
        <w:rPr>
          <w:spacing w:val="-2"/>
        </w:rPr>
        <w:t xml:space="preserve"> </w:t>
      </w:r>
      <w:r w:rsidRPr="00802929">
        <w:t>review</w:t>
      </w:r>
      <w:r w:rsidRPr="00802929">
        <w:rPr>
          <w:spacing w:val="-2"/>
        </w:rPr>
        <w:t xml:space="preserve"> </w:t>
      </w:r>
      <w:r w:rsidRPr="00802929">
        <w:t>looked</w:t>
      </w:r>
      <w:r w:rsidRPr="00802929">
        <w:rPr>
          <w:spacing w:val="-2"/>
        </w:rPr>
        <w:t xml:space="preserve"> </w:t>
      </w:r>
      <w:r w:rsidRPr="00802929">
        <w:t>at</w:t>
      </w:r>
      <w:r w:rsidRPr="00802929">
        <w:rPr>
          <w:spacing w:val="-3"/>
        </w:rPr>
        <w:t xml:space="preserve"> </w:t>
      </w:r>
      <w:r w:rsidRPr="00802929">
        <w:t>the performances of the various governance committees and recommended a renewed way of working together.</w:t>
      </w:r>
    </w:p>
    <w:p w14:paraId="51705FE9" w14:textId="77777777" w:rsidR="00212E02" w:rsidRPr="00802929" w:rsidRDefault="00212E02" w:rsidP="003D1602">
      <w:pPr>
        <w:pStyle w:val="BodyText"/>
        <w:spacing w:before="121"/>
        <w:ind w:right="-42"/>
      </w:pPr>
      <w:r w:rsidRPr="00802929">
        <w:t>The purpose of the 2023 independent evaluation is broader and will include a review of the program itself. It will evaluate</w:t>
      </w:r>
      <w:r w:rsidRPr="00802929">
        <w:rPr>
          <w:spacing w:val="-3"/>
        </w:rPr>
        <w:t xml:space="preserve"> </w:t>
      </w:r>
      <w:r w:rsidRPr="00802929">
        <w:t>the</w:t>
      </w:r>
      <w:r w:rsidRPr="00802929">
        <w:rPr>
          <w:spacing w:val="-1"/>
        </w:rPr>
        <w:t xml:space="preserve"> </w:t>
      </w:r>
      <w:r w:rsidRPr="00802929">
        <w:t>extent that the AHP</w:t>
      </w:r>
      <w:r w:rsidRPr="00802929">
        <w:rPr>
          <w:spacing w:val="-2"/>
        </w:rPr>
        <w:t xml:space="preserve"> </w:t>
      </w:r>
      <w:r w:rsidRPr="00802929">
        <w:t>Bangladesh Phase III realised</w:t>
      </w:r>
      <w:r w:rsidRPr="00802929">
        <w:rPr>
          <w:spacing w:val="-3"/>
        </w:rPr>
        <w:t xml:space="preserve"> </w:t>
      </w:r>
      <w:r w:rsidRPr="00802929">
        <w:t>the</w:t>
      </w:r>
      <w:r w:rsidRPr="00802929">
        <w:rPr>
          <w:spacing w:val="-1"/>
        </w:rPr>
        <w:t xml:space="preserve"> </w:t>
      </w:r>
      <w:r w:rsidRPr="00802929">
        <w:t>outputs,</w:t>
      </w:r>
      <w:r w:rsidRPr="00802929">
        <w:rPr>
          <w:spacing w:val="-2"/>
        </w:rPr>
        <w:t xml:space="preserve"> </w:t>
      </w:r>
      <w:r w:rsidRPr="00802929">
        <w:t>intermediate outcomes</w:t>
      </w:r>
      <w:r w:rsidRPr="00802929">
        <w:rPr>
          <w:spacing w:val="-1"/>
        </w:rPr>
        <w:t xml:space="preserve"> </w:t>
      </w:r>
      <w:r w:rsidRPr="00802929">
        <w:t>and</w:t>
      </w:r>
      <w:r w:rsidRPr="00802929">
        <w:rPr>
          <w:spacing w:val="-1"/>
        </w:rPr>
        <w:t xml:space="preserve"> </w:t>
      </w:r>
      <w:r w:rsidRPr="00802929">
        <w:t>outcomes articulated in the program logic, as well as identifying gaps and providing recommendations. The evaluation will also</w:t>
      </w:r>
      <w:r w:rsidRPr="00802929">
        <w:rPr>
          <w:spacing w:val="-5"/>
        </w:rPr>
        <w:t xml:space="preserve"> </w:t>
      </w:r>
      <w:r w:rsidRPr="00802929">
        <w:t>assess</w:t>
      </w:r>
      <w:r w:rsidRPr="00802929">
        <w:rPr>
          <w:spacing w:val="-4"/>
        </w:rPr>
        <w:t xml:space="preserve"> </w:t>
      </w:r>
      <w:r w:rsidRPr="00802929">
        <w:t>the</w:t>
      </w:r>
      <w:r w:rsidRPr="00802929">
        <w:rPr>
          <w:spacing w:val="-3"/>
        </w:rPr>
        <w:t xml:space="preserve"> </w:t>
      </w:r>
      <w:r w:rsidRPr="00802929">
        <w:t>effectiveness</w:t>
      </w:r>
      <w:r w:rsidRPr="00802929">
        <w:rPr>
          <w:spacing w:val="-4"/>
        </w:rPr>
        <w:t xml:space="preserve"> </w:t>
      </w:r>
      <w:r w:rsidRPr="00802929">
        <w:t>of</w:t>
      </w:r>
      <w:r w:rsidRPr="00802929">
        <w:rPr>
          <w:spacing w:val="-5"/>
        </w:rPr>
        <w:t xml:space="preserve"> </w:t>
      </w:r>
      <w:r w:rsidRPr="00802929">
        <w:t>the</w:t>
      </w:r>
      <w:r w:rsidRPr="00802929">
        <w:rPr>
          <w:spacing w:val="-3"/>
        </w:rPr>
        <w:t xml:space="preserve"> </w:t>
      </w:r>
      <w:r w:rsidRPr="00802929">
        <w:t>accountability</w:t>
      </w:r>
      <w:r w:rsidRPr="00802929">
        <w:rPr>
          <w:spacing w:val="-2"/>
        </w:rPr>
        <w:t xml:space="preserve"> </w:t>
      </w:r>
      <w:r w:rsidRPr="00802929">
        <w:t>mechanism,</w:t>
      </w:r>
      <w:r w:rsidRPr="00802929">
        <w:rPr>
          <w:spacing w:val="-3"/>
        </w:rPr>
        <w:t xml:space="preserve"> </w:t>
      </w:r>
      <w:r w:rsidRPr="00802929">
        <w:t>the</w:t>
      </w:r>
      <w:r w:rsidRPr="00802929">
        <w:rPr>
          <w:spacing w:val="-3"/>
        </w:rPr>
        <w:t xml:space="preserve"> </w:t>
      </w:r>
      <w:r w:rsidRPr="00802929">
        <w:t>level</w:t>
      </w:r>
      <w:r w:rsidRPr="00802929">
        <w:rPr>
          <w:spacing w:val="-4"/>
        </w:rPr>
        <w:t xml:space="preserve"> </w:t>
      </w:r>
      <w:r w:rsidRPr="00802929">
        <w:t>of</w:t>
      </w:r>
      <w:r w:rsidRPr="00802929">
        <w:rPr>
          <w:spacing w:val="-5"/>
        </w:rPr>
        <w:t xml:space="preserve"> </w:t>
      </w:r>
      <w:r w:rsidRPr="00802929">
        <w:t>beneficiary</w:t>
      </w:r>
      <w:r w:rsidRPr="00802929">
        <w:rPr>
          <w:spacing w:val="-3"/>
        </w:rPr>
        <w:t xml:space="preserve"> </w:t>
      </w:r>
      <w:r w:rsidRPr="00802929">
        <w:t>satisfaction</w:t>
      </w:r>
      <w:r w:rsidRPr="00802929">
        <w:rPr>
          <w:spacing w:val="-4"/>
        </w:rPr>
        <w:t xml:space="preserve"> </w:t>
      </w:r>
      <w:r w:rsidRPr="00802929">
        <w:t>and</w:t>
      </w:r>
      <w:r w:rsidRPr="00802929">
        <w:rPr>
          <w:spacing w:val="-3"/>
        </w:rPr>
        <w:t xml:space="preserve"> </w:t>
      </w:r>
      <w:r w:rsidRPr="00802929">
        <w:t>the</w:t>
      </w:r>
      <w:r w:rsidRPr="00802929">
        <w:rPr>
          <w:spacing w:val="-4"/>
        </w:rPr>
        <w:t xml:space="preserve"> </w:t>
      </w:r>
      <w:r w:rsidRPr="00802929">
        <w:t>lessons learned in program implementation.</w:t>
      </w:r>
    </w:p>
    <w:p w14:paraId="5F1C544B" w14:textId="77777777" w:rsidR="00212E02" w:rsidRPr="00802929" w:rsidRDefault="00212E02" w:rsidP="003D1602">
      <w:pPr>
        <w:pStyle w:val="BodyText"/>
        <w:ind w:right="-42"/>
      </w:pPr>
      <w:r w:rsidRPr="00802929">
        <w:t>In addition, the evaluation will review the implementing agencies response to COVID-19 and the value add of utilising international agencies (AHP</w:t>
      </w:r>
      <w:r w:rsidRPr="00802929">
        <w:rPr>
          <w:spacing w:val="-1"/>
        </w:rPr>
        <w:t xml:space="preserve"> </w:t>
      </w:r>
      <w:r w:rsidRPr="00802929">
        <w:t>partners) to partner</w:t>
      </w:r>
      <w:r w:rsidRPr="00802929">
        <w:rPr>
          <w:spacing w:val="-1"/>
        </w:rPr>
        <w:t xml:space="preserve"> </w:t>
      </w:r>
      <w:r w:rsidRPr="00802929">
        <w:t>and</w:t>
      </w:r>
      <w:r w:rsidRPr="00802929">
        <w:rPr>
          <w:spacing w:val="-2"/>
        </w:rPr>
        <w:t xml:space="preserve"> </w:t>
      </w:r>
      <w:r w:rsidRPr="00802929">
        <w:t>support</w:t>
      </w:r>
      <w:r w:rsidRPr="00802929">
        <w:rPr>
          <w:spacing w:val="-1"/>
        </w:rPr>
        <w:t xml:space="preserve"> </w:t>
      </w:r>
      <w:r w:rsidRPr="00802929">
        <w:t>in-country NGOs.</w:t>
      </w:r>
      <w:r w:rsidRPr="00802929">
        <w:rPr>
          <w:spacing w:val="-1"/>
        </w:rPr>
        <w:t xml:space="preserve"> </w:t>
      </w:r>
      <w:r w:rsidRPr="00802929">
        <w:t>The evaluation</w:t>
      </w:r>
      <w:r w:rsidRPr="00802929">
        <w:rPr>
          <w:spacing w:val="-1"/>
        </w:rPr>
        <w:t xml:space="preserve"> </w:t>
      </w:r>
      <w:r w:rsidRPr="00802929">
        <w:t>should</w:t>
      </w:r>
      <w:r w:rsidRPr="00802929">
        <w:rPr>
          <w:spacing w:val="-1"/>
        </w:rPr>
        <w:t xml:space="preserve"> </w:t>
      </w:r>
      <w:r w:rsidRPr="00802929">
        <w:t>also consider</w:t>
      </w:r>
      <w:r w:rsidRPr="00802929">
        <w:rPr>
          <w:spacing w:val="-4"/>
        </w:rPr>
        <w:t xml:space="preserve"> </w:t>
      </w:r>
      <w:r w:rsidRPr="00802929">
        <w:t>the</w:t>
      </w:r>
      <w:r w:rsidRPr="00802929">
        <w:rPr>
          <w:spacing w:val="-4"/>
        </w:rPr>
        <w:t xml:space="preserve"> </w:t>
      </w:r>
      <w:r w:rsidRPr="00802929">
        <w:t>effectiveness</w:t>
      </w:r>
      <w:r w:rsidRPr="00802929">
        <w:rPr>
          <w:spacing w:val="-2"/>
        </w:rPr>
        <w:t xml:space="preserve"> </w:t>
      </w:r>
      <w:r w:rsidRPr="00802929">
        <w:t>of</w:t>
      </w:r>
      <w:r w:rsidRPr="00802929">
        <w:rPr>
          <w:spacing w:val="-5"/>
        </w:rPr>
        <w:t xml:space="preserve"> </w:t>
      </w:r>
      <w:r w:rsidRPr="00802929">
        <w:t>the</w:t>
      </w:r>
      <w:r w:rsidRPr="00802929">
        <w:rPr>
          <w:spacing w:val="-5"/>
        </w:rPr>
        <w:t xml:space="preserve"> </w:t>
      </w:r>
      <w:r w:rsidRPr="00802929">
        <w:t>design,</w:t>
      </w:r>
      <w:r w:rsidRPr="00802929">
        <w:rPr>
          <w:spacing w:val="-3"/>
        </w:rPr>
        <w:t xml:space="preserve"> </w:t>
      </w:r>
      <w:r w:rsidRPr="00802929">
        <w:t>the</w:t>
      </w:r>
      <w:r w:rsidRPr="00802929">
        <w:rPr>
          <w:spacing w:val="-3"/>
        </w:rPr>
        <w:t xml:space="preserve"> </w:t>
      </w:r>
      <w:r w:rsidRPr="00802929">
        <w:t>consortium</w:t>
      </w:r>
      <w:r w:rsidRPr="00802929">
        <w:rPr>
          <w:spacing w:val="-5"/>
        </w:rPr>
        <w:t xml:space="preserve"> </w:t>
      </w:r>
      <w:r w:rsidRPr="00802929">
        <w:t>approach</w:t>
      </w:r>
      <w:r w:rsidRPr="00802929">
        <w:rPr>
          <w:spacing w:val="-3"/>
        </w:rPr>
        <w:t xml:space="preserve"> </w:t>
      </w:r>
      <w:r w:rsidRPr="00802929">
        <w:t>and</w:t>
      </w:r>
      <w:r w:rsidRPr="00802929">
        <w:rPr>
          <w:spacing w:val="-3"/>
        </w:rPr>
        <w:t xml:space="preserve"> </w:t>
      </w:r>
      <w:r w:rsidRPr="00802929">
        <w:t>the</w:t>
      </w:r>
      <w:r w:rsidRPr="00802929">
        <w:rPr>
          <w:spacing w:val="-4"/>
        </w:rPr>
        <w:t xml:space="preserve"> </w:t>
      </w:r>
      <w:r w:rsidRPr="00802929">
        <w:t>broad</w:t>
      </w:r>
      <w:r w:rsidRPr="00802929">
        <w:rPr>
          <w:spacing w:val="-3"/>
        </w:rPr>
        <w:t xml:space="preserve"> </w:t>
      </w:r>
      <w:r w:rsidRPr="00802929">
        <w:t>governance</w:t>
      </w:r>
      <w:r w:rsidRPr="00802929">
        <w:rPr>
          <w:spacing w:val="-5"/>
        </w:rPr>
        <w:t xml:space="preserve"> </w:t>
      </w:r>
      <w:r w:rsidRPr="00802929">
        <w:t>arrangements,</w:t>
      </w:r>
      <w:r w:rsidRPr="00802929">
        <w:rPr>
          <w:spacing w:val="-3"/>
        </w:rPr>
        <w:t xml:space="preserve"> </w:t>
      </w:r>
      <w:r w:rsidRPr="00802929">
        <w:t xml:space="preserve">noting the recent review acknowledges issues in the governance arrangements may have an impact on the overall performance of </w:t>
      </w:r>
      <w:r w:rsidRPr="00802929">
        <w:rPr>
          <w:color w:val="111239"/>
        </w:rPr>
        <w:t>AHP Bangladesh Phase III.</w:t>
      </w:r>
    </w:p>
    <w:p w14:paraId="5CDABB9A" w14:textId="77777777" w:rsidR="00212E02" w:rsidRPr="00802929" w:rsidRDefault="00212E02" w:rsidP="003D1602">
      <w:pPr>
        <w:pStyle w:val="Heading2"/>
        <w:numPr>
          <w:ilvl w:val="0"/>
          <w:numId w:val="0"/>
        </w:numPr>
        <w:ind w:left="576" w:right="-42" w:hanging="576"/>
        <w:rPr>
          <w:rFonts w:asciiTheme="minorHAnsi" w:hAnsiTheme="minorHAnsi" w:cstheme="minorHAnsi"/>
          <w:color w:val="auto"/>
        </w:rPr>
      </w:pPr>
      <w:bookmarkStart w:id="86" w:name="_Toc153803818"/>
      <w:bookmarkStart w:id="87" w:name="_Toc153804199"/>
      <w:bookmarkStart w:id="88" w:name="_Toc153804621"/>
      <w:bookmarkStart w:id="89" w:name="_Toc153804743"/>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spacing w:val="-2"/>
        </w:rPr>
        <w:t>context</w:t>
      </w:r>
      <w:bookmarkEnd w:id="86"/>
      <w:bookmarkEnd w:id="87"/>
      <w:bookmarkEnd w:id="88"/>
      <w:bookmarkEnd w:id="89"/>
    </w:p>
    <w:p w14:paraId="4E5BF489" w14:textId="77777777" w:rsidR="00212E02" w:rsidRPr="00802929" w:rsidRDefault="00212E02" w:rsidP="003D1602">
      <w:pPr>
        <w:pStyle w:val="BodyText"/>
        <w:spacing w:before="121"/>
        <w:ind w:right="-42"/>
        <w:jc w:val="both"/>
      </w:pPr>
      <w:r w:rsidRPr="00802929">
        <w:t>AHP Bangladesh Phase III aims to</w:t>
      </w:r>
      <w:r w:rsidRPr="00802929">
        <w:rPr>
          <w:spacing w:val="-1"/>
        </w:rPr>
        <w:t xml:space="preserve"> </w:t>
      </w:r>
      <w:r w:rsidRPr="00802929">
        <w:t>contribute</w:t>
      </w:r>
      <w:r w:rsidRPr="00802929">
        <w:rPr>
          <w:spacing w:val="-1"/>
        </w:rPr>
        <w:t xml:space="preserve"> </w:t>
      </w:r>
      <w:r w:rsidRPr="00802929">
        <w:t>to</w:t>
      </w:r>
      <w:r w:rsidRPr="00802929">
        <w:rPr>
          <w:spacing w:val="-1"/>
        </w:rPr>
        <w:t xml:space="preserve"> </w:t>
      </w:r>
      <w:r w:rsidRPr="00802929">
        <w:t>a better humanitarian</w:t>
      </w:r>
      <w:r w:rsidRPr="00802929">
        <w:rPr>
          <w:spacing w:val="-2"/>
        </w:rPr>
        <w:t xml:space="preserve"> </w:t>
      </w:r>
      <w:r w:rsidRPr="00802929">
        <w:t>response to</w:t>
      </w:r>
      <w:r w:rsidRPr="00802929">
        <w:rPr>
          <w:spacing w:val="-1"/>
        </w:rPr>
        <w:t xml:space="preserve"> </w:t>
      </w:r>
      <w:r w:rsidRPr="00802929">
        <w:t>Rohingya</w:t>
      </w:r>
      <w:r w:rsidRPr="00802929">
        <w:rPr>
          <w:spacing w:val="-1"/>
        </w:rPr>
        <w:t xml:space="preserve"> </w:t>
      </w:r>
      <w:r w:rsidRPr="00802929">
        <w:t>refugees and the</w:t>
      </w:r>
      <w:r w:rsidRPr="00802929">
        <w:rPr>
          <w:spacing w:val="-2"/>
        </w:rPr>
        <w:t xml:space="preserve"> </w:t>
      </w:r>
      <w:r w:rsidRPr="00802929">
        <w:t>host communities</w:t>
      </w:r>
      <w:r w:rsidRPr="00802929">
        <w:rPr>
          <w:spacing w:val="-6"/>
        </w:rPr>
        <w:t xml:space="preserve"> </w:t>
      </w:r>
      <w:r w:rsidRPr="00802929">
        <w:t>of</w:t>
      </w:r>
      <w:r w:rsidRPr="00802929">
        <w:rPr>
          <w:spacing w:val="-6"/>
        </w:rPr>
        <w:t xml:space="preserve"> </w:t>
      </w:r>
      <w:r w:rsidRPr="00802929">
        <w:t>Cox's</w:t>
      </w:r>
      <w:r w:rsidRPr="00802929">
        <w:rPr>
          <w:spacing w:val="-5"/>
        </w:rPr>
        <w:t xml:space="preserve"> </w:t>
      </w:r>
      <w:r w:rsidRPr="00802929">
        <w:t>Bazar,</w:t>
      </w:r>
      <w:r w:rsidRPr="00802929">
        <w:rPr>
          <w:spacing w:val="-6"/>
        </w:rPr>
        <w:t xml:space="preserve"> </w:t>
      </w:r>
      <w:r w:rsidRPr="00802929">
        <w:t>Bangladesh.</w:t>
      </w:r>
      <w:r w:rsidRPr="00802929">
        <w:rPr>
          <w:spacing w:val="-6"/>
        </w:rPr>
        <w:t xml:space="preserve"> </w:t>
      </w:r>
      <w:r w:rsidRPr="00802929">
        <w:t>It</w:t>
      </w:r>
      <w:r w:rsidRPr="00802929">
        <w:rPr>
          <w:spacing w:val="-6"/>
        </w:rPr>
        <w:t xml:space="preserve"> </w:t>
      </w:r>
      <w:r w:rsidRPr="00802929">
        <w:t>intends</w:t>
      </w:r>
      <w:r w:rsidRPr="00802929">
        <w:rPr>
          <w:spacing w:val="-6"/>
        </w:rPr>
        <w:t xml:space="preserve"> </w:t>
      </w:r>
      <w:r w:rsidRPr="00802929">
        <w:t>to</w:t>
      </w:r>
      <w:r w:rsidRPr="00802929">
        <w:rPr>
          <w:spacing w:val="-6"/>
        </w:rPr>
        <w:t xml:space="preserve"> </w:t>
      </w:r>
      <w:r w:rsidRPr="00802929">
        <w:t>achieve</w:t>
      </w:r>
      <w:r w:rsidRPr="00802929">
        <w:rPr>
          <w:spacing w:val="-6"/>
        </w:rPr>
        <w:t xml:space="preserve"> </w:t>
      </w:r>
      <w:r w:rsidRPr="00802929">
        <w:t>a</w:t>
      </w:r>
      <w:r w:rsidRPr="00802929">
        <w:rPr>
          <w:spacing w:val="-6"/>
        </w:rPr>
        <w:t xml:space="preserve"> </w:t>
      </w:r>
      <w:r w:rsidRPr="00802929">
        <w:t>better</w:t>
      </w:r>
      <w:r w:rsidRPr="00802929">
        <w:rPr>
          <w:spacing w:val="-6"/>
        </w:rPr>
        <w:t xml:space="preserve"> </w:t>
      </w:r>
      <w:r w:rsidRPr="00802929">
        <w:t>humanitarian</w:t>
      </w:r>
      <w:r w:rsidRPr="00802929">
        <w:rPr>
          <w:spacing w:val="-6"/>
        </w:rPr>
        <w:t xml:space="preserve"> </w:t>
      </w:r>
      <w:r w:rsidRPr="00802929">
        <w:t>response</w:t>
      </w:r>
      <w:r w:rsidRPr="00802929">
        <w:rPr>
          <w:spacing w:val="-6"/>
        </w:rPr>
        <w:t xml:space="preserve"> </w:t>
      </w:r>
      <w:r w:rsidRPr="00802929">
        <w:t>through</w:t>
      </w:r>
      <w:r w:rsidRPr="00802929">
        <w:rPr>
          <w:spacing w:val="-6"/>
        </w:rPr>
        <w:t xml:space="preserve"> </w:t>
      </w:r>
      <w:r w:rsidRPr="00802929">
        <w:t>'delivery</w:t>
      </w:r>
      <w:r w:rsidRPr="00802929">
        <w:rPr>
          <w:spacing w:val="-5"/>
        </w:rPr>
        <w:t xml:space="preserve"> </w:t>
      </w:r>
      <w:r w:rsidRPr="00802929">
        <w:t>of</w:t>
      </w:r>
      <w:r w:rsidRPr="00802929">
        <w:rPr>
          <w:spacing w:val="-6"/>
        </w:rPr>
        <w:t xml:space="preserve"> </w:t>
      </w:r>
      <w:r w:rsidRPr="00802929">
        <w:t>a well-coordinated</w:t>
      </w:r>
      <w:r w:rsidRPr="00802929">
        <w:rPr>
          <w:spacing w:val="-9"/>
        </w:rPr>
        <w:t xml:space="preserve"> </w:t>
      </w:r>
      <w:r w:rsidRPr="00802929">
        <w:t>and</w:t>
      </w:r>
      <w:r w:rsidRPr="00802929">
        <w:rPr>
          <w:spacing w:val="-7"/>
        </w:rPr>
        <w:t xml:space="preserve"> </w:t>
      </w:r>
      <w:r w:rsidRPr="00802929">
        <w:t>inclusive</w:t>
      </w:r>
      <w:r w:rsidRPr="00802929">
        <w:rPr>
          <w:spacing w:val="-11"/>
        </w:rPr>
        <w:t xml:space="preserve"> </w:t>
      </w:r>
      <w:r w:rsidRPr="00802929">
        <w:t>program</w:t>
      </w:r>
      <w:r w:rsidRPr="00802929">
        <w:rPr>
          <w:spacing w:val="-9"/>
        </w:rPr>
        <w:t xml:space="preserve"> </w:t>
      </w:r>
      <w:r w:rsidRPr="00802929">
        <w:t>in</w:t>
      </w:r>
      <w:r w:rsidRPr="00802929">
        <w:rPr>
          <w:spacing w:val="-9"/>
        </w:rPr>
        <w:t xml:space="preserve"> </w:t>
      </w:r>
      <w:r w:rsidRPr="00802929">
        <w:t>strong</w:t>
      </w:r>
      <w:r w:rsidRPr="00802929">
        <w:rPr>
          <w:spacing w:val="-9"/>
        </w:rPr>
        <w:t xml:space="preserve"> </w:t>
      </w:r>
      <w:r w:rsidRPr="00802929">
        <w:t>partnership</w:t>
      </w:r>
      <w:r w:rsidRPr="00802929">
        <w:rPr>
          <w:spacing w:val="-11"/>
        </w:rPr>
        <w:t xml:space="preserve"> </w:t>
      </w:r>
      <w:r w:rsidRPr="00802929">
        <w:t>with</w:t>
      </w:r>
      <w:r w:rsidRPr="00802929">
        <w:rPr>
          <w:spacing w:val="-9"/>
        </w:rPr>
        <w:t xml:space="preserve"> </w:t>
      </w:r>
      <w:r w:rsidRPr="00802929">
        <w:t>national</w:t>
      </w:r>
      <w:r w:rsidRPr="00802929">
        <w:rPr>
          <w:spacing w:val="-10"/>
        </w:rPr>
        <w:t xml:space="preserve"> </w:t>
      </w:r>
      <w:r w:rsidRPr="00802929">
        <w:t>and</w:t>
      </w:r>
      <w:r w:rsidRPr="00802929">
        <w:rPr>
          <w:spacing w:val="-7"/>
        </w:rPr>
        <w:t xml:space="preserve"> </w:t>
      </w:r>
      <w:r w:rsidRPr="00802929">
        <w:t>local</w:t>
      </w:r>
      <w:r w:rsidRPr="00802929">
        <w:rPr>
          <w:spacing w:val="-10"/>
        </w:rPr>
        <w:t xml:space="preserve"> </w:t>
      </w:r>
      <w:r w:rsidRPr="00802929">
        <w:t>partners'.</w:t>
      </w:r>
      <w:r w:rsidRPr="00802929">
        <w:rPr>
          <w:spacing w:val="-11"/>
        </w:rPr>
        <w:t xml:space="preserve"> </w:t>
      </w:r>
      <w:r w:rsidRPr="00802929">
        <w:t>The</w:t>
      </w:r>
      <w:r w:rsidRPr="00802929">
        <w:rPr>
          <w:spacing w:val="-7"/>
        </w:rPr>
        <w:t xml:space="preserve"> </w:t>
      </w:r>
      <w:r w:rsidRPr="00802929">
        <w:t>AHP</w:t>
      </w:r>
      <w:r w:rsidRPr="00802929">
        <w:rPr>
          <w:spacing w:val="-9"/>
        </w:rPr>
        <w:t xml:space="preserve"> </w:t>
      </w:r>
      <w:r w:rsidRPr="00802929">
        <w:t>partners</w:t>
      </w:r>
      <w:r w:rsidRPr="00802929">
        <w:rPr>
          <w:spacing w:val="-10"/>
        </w:rPr>
        <w:t xml:space="preserve"> </w:t>
      </w:r>
      <w:r w:rsidRPr="00802929">
        <w:t>(i.e. CARE, CAN DO, Oxfam, Plan, Save the Children, and World Vision) implement alongside their national and local partners to contribute to the AHP Bangladesh Phase III high-level outcomes, including basic needs, self-reliance, resilience and reform, as outlined in the program logic. The expected outcomes primarily involve service delivery through multiple sectors including education, health, WASH, and livelihoods.</w:t>
      </w:r>
    </w:p>
    <w:p w14:paraId="38C113B2" w14:textId="77777777" w:rsidR="00212E02" w:rsidRPr="00802929" w:rsidRDefault="00212E02" w:rsidP="003D1602">
      <w:pPr>
        <w:pStyle w:val="BodyText"/>
        <w:spacing w:before="121"/>
        <w:ind w:right="-42"/>
        <w:jc w:val="both"/>
      </w:pPr>
      <w:r w:rsidRPr="00802929">
        <w:t>The AHP Bangladesh Phase III consortium is coordinated and supported by the CMU. The CMU has formed nine technical</w:t>
      </w:r>
      <w:r w:rsidRPr="00802929">
        <w:rPr>
          <w:spacing w:val="-14"/>
        </w:rPr>
        <w:t xml:space="preserve"> </w:t>
      </w:r>
      <w:r w:rsidRPr="00802929">
        <w:t>working</w:t>
      </w:r>
      <w:r w:rsidRPr="00802929">
        <w:rPr>
          <w:spacing w:val="-14"/>
        </w:rPr>
        <w:t xml:space="preserve"> </w:t>
      </w:r>
      <w:r w:rsidRPr="00802929">
        <w:t>groups,</w:t>
      </w:r>
      <w:r w:rsidRPr="00802929">
        <w:rPr>
          <w:spacing w:val="-14"/>
        </w:rPr>
        <w:t xml:space="preserve"> </w:t>
      </w:r>
      <w:r w:rsidRPr="00802929">
        <w:t>including</w:t>
      </w:r>
      <w:r w:rsidRPr="00802929">
        <w:rPr>
          <w:spacing w:val="-14"/>
        </w:rPr>
        <w:t xml:space="preserve"> </w:t>
      </w:r>
      <w:r w:rsidRPr="00802929">
        <w:t>cross-cutting</w:t>
      </w:r>
      <w:r w:rsidRPr="00802929">
        <w:rPr>
          <w:spacing w:val="-14"/>
        </w:rPr>
        <w:t xml:space="preserve"> </w:t>
      </w:r>
      <w:r w:rsidRPr="00802929">
        <w:t>themes</w:t>
      </w:r>
      <w:r w:rsidRPr="00802929">
        <w:rPr>
          <w:spacing w:val="-14"/>
        </w:rPr>
        <w:t xml:space="preserve"> </w:t>
      </w:r>
      <w:r w:rsidRPr="00802929">
        <w:t>such</w:t>
      </w:r>
      <w:r w:rsidRPr="00802929">
        <w:rPr>
          <w:spacing w:val="-14"/>
        </w:rPr>
        <w:t xml:space="preserve"> </w:t>
      </w:r>
      <w:r w:rsidRPr="00802929">
        <w:t>as</w:t>
      </w:r>
      <w:r w:rsidRPr="00802929">
        <w:rPr>
          <w:spacing w:val="-14"/>
        </w:rPr>
        <w:t xml:space="preserve"> </w:t>
      </w:r>
      <w:r w:rsidRPr="00802929">
        <w:t>Monitoring,</w:t>
      </w:r>
      <w:r w:rsidRPr="00802929">
        <w:rPr>
          <w:spacing w:val="-14"/>
        </w:rPr>
        <w:t xml:space="preserve"> </w:t>
      </w:r>
      <w:r w:rsidRPr="00802929">
        <w:t>Evaluation,</w:t>
      </w:r>
      <w:r w:rsidRPr="00802929">
        <w:rPr>
          <w:spacing w:val="-13"/>
        </w:rPr>
        <w:t xml:space="preserve"> </w:t>
      </w:r>
      <w:r w:rsidRPr="00802929">
        <w:t>Accountability</w:t>
      </w:r>
      <w:r w:rsidRPr="00802929">
        <w:rPr>
          <w:spacing w:val="-14"/>
        </w:rPr>
        <w:t xml:space="preserve"> </w:t>
      </w:r>
      <w:r w:rsidRPr="00802929">
        <w:t>and</w:t>
      </w:r>
      <w:r w:rsidRPr="00802929">
        <w:rPr>
          <w:spacing w:val="-14"/>
        </w:rPr>
        <w:t xml:space="preserve"> </w:t>
      </w:r>
      <w:r w:rsidRPr="00802929">
        <w:t>Learning (MEAL),</w:t>
      </w:r>
      <w:r w:rsidRPr="00802929">
        <w:rPr>
          <w:spacing w:val="-3"/>
        </w:rPr>
        <w:t xml:space="preserve"> </w:t>
      </w:r>
      <w:r w:rsidRPr="00802929">
        <w:t>Communications</w:t>
      </w:r>
      <w:r w:rsidRPr="00802929">
        <w:rPr>
          <w:spacing w:val="-2"/>
        </w:rPr>
        <w:t xml:space="preserve"> </w:t>
      </w:r>
      <w:r w:rsidRPr="00802929">
        <w:t>and</w:t>
      </w:r>
      <w:r w:rsidRPr="00802929">
        <w:rPr>
          <w:spacing w:val="-4"/>
        </w:rPr>
        <w:t xml:space="preserve"> </w:t>
      </w:r>
      <w:r w:rsidRPr="00802929">
        <w:t>Advocacy,</w:t>
      </w:r>
      <w:r w:rsidRPr="00802929">
        <w:rPr>
          <w:spacing w:val="-3"/>
        </w:rPr>
        <w:t xml:space="preserve"> </w:t>
      </w:r>
      <w:r w:rsidRPr="00802929">
        <w:t>localisation</w:t>
      </w:r>
      <w:r w:rsidRPr="00802929">
        <w:rPr>
          <w:spacing w:val="-3"/>
        </w:rPr>
        <w:t xml:space="preserve"> </w:t>
      </w:r>
      <w:r w:rsidRPr="00802929">
        <w:t>and</w:t>
      </w:r>
      <w:r w:rsidRPr="00802929">
        <w:rPr>
          <w:spacing w:val="-4"/>
        </w:rPr>
        <w:t xml:space="preserve"> </w:t>
      </w:r>
      <w:r w:rsidRPr="00802929">
        <w:t>gender</w:t>
      </w:r>
      <w:r w:rsidRPr="00802929">
        <w:rPr>
          <w:spacing w:val="-3"/>
        </w:rPr>
        <w:t xml:space="preserve"> </w:t>
      </w:r>
      <w:r w:rsidRPr="00802929">
        <w:t>and</w:t>
      </w:r>
      <w:r w:rsidRPr="00802929">
        <w:rPr>
          <w:spacing w:val="-3"/>
        </w:rPr>
        <w:t xml:space="preserve"> </w:t>
      </w:r>
      <w:r w:rsidRPr="00802929">
        <w:t>disability</w:t>
      </w:r>
      <w:r w:rsidRPr="00802929">
        <w:rPr>
          <w:spacing w:val="-2"/>
        </w:rPr>
        <w:t xml:space="preserve"> </w:t>
      </w:r>
      <w:r w:rsidRPr="00802929">
        <w:t>inclusion.</w:t>
      </w:r>
      <w:r w:rsidRPr="00802929">
        <w:rPr>
          <w:spacing w:val="-3"/>
        </w:rPr>
        <w:t xml:space="preserve"> </w:t>
      </w:r>
      <w:r w:rsidRPr="00802929">
        <w:t>In</w:t>
      </w:r>
      <w:r w:rsidRPr="00802929">
        <w:rPr>
          <w:spacing w:val="-3"/>
        </w:rPr>
        <w:t xml:space="preserve"> </w:t>
      </w:r>
      <w:r w:rsidRPr="00802929">
        <w:t>addition,</w:t>
      </w:r>
      <w:r w:rsidRPr="00802929">
        <w:rPr>
          <w:spacing w:val="-3"/>
        </w:rPr>
        <w:t xml:space="preserve"> </w:t>
      </w:r>
      <w:r w:rsidRPr="00802929">
        <w:t>the</w:t>
      </w:r>
      <w:r w:rsidRPr="00802929">
        <w:rPr>
          <w:spacing w:val="-3"/>
        </w:rPr>
        <w:t xml:space="preserve"> </w:t>
      </w:r>
      <w:r w:rsidRPr="00802929">
        <w:t>concept</w:t>
      </w:r>
      <w:r w:rsidRPr="00802929">
        <w:rPr>
          <w:spacing w:val="-3"/>
        </w:rPr>
        <w:t xml:space="preserve"> </w:t>
      </w:r>
      <w:r w:rsidRPr="00802929">
        <w:t>of Accountability</w:t>
      </w:r>
      <w:r w:rsidRPr="00802929">
        <w:rPr>
          <w:spacing w:val="-5"/>
        </w:rPr>
        <w:t xml:space="preserve"> </w:t>
      </w:r>
      <w:r w:rsidRPr="00802929">
        <w:t>to</w:t>
      </w:r>
      <w:r w:rsidRPr="00802929">
        <w:rPr>
          <w:spacing w:val="-5"/>
        </w:rPr>
        <w:t xml:space="preserve"> </w:t>
      </w:r>
      <w:r w:rsidRPr="00802929">
        <w:t>Affected</w:t>
      </w:r>
      <w:r w:rsidRPr="00802929">
        <w:rPr>
          <w:spacing w:val="-4"/>
        </w:rPr>
        <w:t xml:space="preserve"> </w:t>
      </w:r>
      <w:r w:rsidRPr="00802929">
        <w:t>Populations</w:t>
      </w:r>
      <w:r w:rsidRPr="00802929">
        <w:rPr>
          <w:spacing w:val="-3"/>
        </w:rPr>
        <w:t xml:space="preserve"> </w:t>
      </w:r>
      <w:r w:rsidRPr="00802929">
        <w:t>(AAP)</w:t>
      </w:r>
      <w:r w:rsidRPr="00802929">
        <w:rPr>
          <w:spacing w:val="-3"/>
        </w:rPr>
        <w:t xml:space="preserve"> </w:t>
      </w:r>
      <w:r w:rsidRPr="00802929">
        <w:t>has</w:t>
      </w:r>
      <w:r w:rsidRPr="00802929">
        <w:rPr>
          <w:spacing w:val="-3"/>
        </w:rPr>
        <w:t xml:space="preserve"> </w:t>
      </w:r>
      <w:r w:rsidRPr="00802929">
        <w:t>been</w:t>
      </w:r>
      <w:r w:rsidRPr="00802929">
        <w:rPr>
          <w:spacing w:val="-4"/>
        </w:rPr>
        <w:t xml:space="preserve"> </w:t>
      </w:r>
      <w:r w:rsidRPr="00802929">
        <w:t>embedded</w:t>
      </w:r>
      <w:r w:rsidRPr="00802929">
        <w:rPr>
          <w:spacing w:val="-5"/>
        </w:rPr>
        <w:t xml:space="preserve"> </w:t>
      </w:r>
      <w:r w:rsidRPr="00802929">
        <w:t>in</w:t>
      </w:r>
      <w:r w:rsidRPr="00802929">
        <w:rPr>
          <w:spacing w:val="-5"/>
        </w:rPr>
        <w:t xml:space="preserve"> </w:t>
      </w:r>
      <w:r w:rsidRPr="00802929">
        <w:t>the</w:t>
      </w:r>
      <w:r w:rsidRPr="00802929">
        <w:rPr>
          <w:spacing w:val="-4"/>
        </w:rPr>
        <w:t xml:space="preserve"> </w:t>
      </w:r>
      <w:r w:rsidRPr="00802929">
        <w:t>design</w:t>
      </w:r>
      <w:r w:rsidRPr="00802929">
        <w:rPr>
          <w:spacing w:val="-5"/>
        </w:rPr>
        <w:t xml:space="preserve"> </w:t>
      </w:r>
      <w:r w:rsidRPr="00802929">
        <w:t>of</w:t>
      </w:r>
      <w:r w:rsidRPr="00802929">
        <w:rPr>
          <w:spacing w:val="-2"/>
        </w:rPr>
        <w:t xml:space="preserve"> </w:t>
      </w:r>
      <w:r w:rsidRPr="00802929">
        <w:t>the</w:t>
      </w:r>
      <w:r w:rsidRPr="00802929">
        <w:rPr>
          <w:spacing w:val="-4"/>
        </w:rPr>
        <w:t xml:space="preserve"> </w:t>
      </w:r>
      <w:r w:rsidRPr="00802929">
        <w:t>program.</w:t>
      </w:r>
      <w:r w:rsidRPr="00802929">
        <w:rPr>
          <w:spacing w:val="-5"/>
        </w:rPr>
        <w:t xml:space="preserve"> </w:t>
      </w:r>
      <w:r w:rsidRPr="00802929">
        <w:t>The</w:t>
      </w:r>
      <w:r w:rsidRPr="00802929">
        <w:rPr>
          <w:spacing w:val="-5"/>
        </w:rPr>
        <w:t xml:space="preserve"> </w:t>
      </w:r>
      <w:r w:rsidRPr="00802929">
        <w:t>CMU</w:t>
      </w:r>
      <w:r w:rsidRPr="00802929">
        <w:rPr>
          <w:spacing w:val="-1"/>
        </w:rPr>
        <w:t xml:space="preserve"> </w:t>
      </w:r>
      <w:r w:rsidRPr="00802929">
        <w:t>is</w:t>
      </w:r>
      <w:r w:rsidRPr="00802929">
        <w:rPr>
          <w:spacing w:val="-5"/>
        </w:rPr>
        <w:t xml:space="preserve"> </w:t>
      </w:r>
      <w:r w:rsidRPr="00802929">
        <w:t>leading a number of research and review initiatives, supports consortium-level MEAL and communications and holds consortium meetings and workshops with the agencies.</w:t>
      </w:r>
    </w:p>
    <w:p w14:paraId="621D6B07" w14:textId="77777777" w:rsidR="00212E02" w:rsidRPr="00802929" w:rsidRDefault="00212E02" w:rsidP="003D1602">
      <w:pPr>
        <w:pStyle w:val="Heading2"/>
        <w:numPr>
          <w:ilvl w:val="0"/>
          <w:numId w:val="0"/>
        </w:numPr>
        <w:ind w:left="576" w:right="-42" w:hanging="576"/>
        <w:rPr>
          <w:rFonts w:asciiTheme="minorHAnsi" w:hAnsiTheme="minorHAnsi" w:cstheme="minorHAnsi"/>
          <w:color w:val="auto"/>
        </w:rPr>
      </w:pPr>
      <w:bookmarkStart w:id="90" w:name="_Toc153803819"/>
      <w:bookmarkStart w:id="91" w:name="_Toc153804200"/>
      <w:bookmarkStart w:id="92" w:name="_Toc153804622"/>
      <w:bookmarkStart w:id="93" w:name="_Toc153804744"/>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spacing w:val="-2"/>
        </w:rPr>
        <w:t>Criteria</w:t>
      </w:r>
      <w:bookmarkEnd w:id="90"/>
      <w:bookmarkEnd w:id="91"/>
      <w:bookmarkEnd w:id="92"/>
      <w:bookmarkEnd w:id="93"/>
    </w:p>
    <w:p w14:paraId="1D9FE3CE" w14:textId="77777777" w:rsidR="00212E02" w:rsidRPr="00802929" w:rsidRDefault="00212E02" w:rsidP="003D1602">
      <w:pPr>
        <w:spacing w:before="121"/>
        <w:ind w:right="-42"/>
      </w:pPr>
      <w:r w:rsidRPr="00802929">
        <w:t>The</w:t>
      </w:r>
      <w:r w:rsidRPr="00802929">
        <w:rPr>
          <w:spacing w:val="-5"/>
        </w:rPr>
        <w:t xml:space="preserve"> </w:t>
      </w:r>
      <w:r w:rsidRPr="00802929">
        <w:t>evaluation</w:t>
      </w:r>
      <w:r w:rsidRPr="00802929">
        <w:rPr>
          <w:spacing w:val="-4"/>
        </w:rPr>
        <w:t xml:space="preserve"> </w:t>
      </w:r>
      <w:r w:rsidRPr="00802929">
        <w:t>will</w:t>
      </w:r>
      <w:r w:rsidRPr="00802929">
        <w:rPr>
          <w:spacing w:val="-5"/>
        </w:rPr>
        <w:t xml:space="preserve"> </w:t>
      </w:r>
      <w:r w:rsidRPr="00802929">
        <w:t>assess</w:t>
      </w:r>
      <w:r w:rsidRPr="00802929">
        <w:rPr>
          <w:spacing w:val="-3"/>
        </w:rPr>
        <w:t xml:space="preserve"> </w:t>
      </w:r>
      <w:r w:rsidRPr="00802929">
        <w:t>the</w:t>
      </w:r>
      <w:r w:rsidRPr="00802929">
        <w:rPr>
          <w:spacing w:val="-1"/>
        </w:rPr>
        <w:t xml:space="preserve"> </w:t>
      </w:r>
      <w:r w:rsidRPr="00802929">
        <w:rPr>
          <w:b/>
        </w:rPr>
        <w:t>impact,</w:t>
      </w:r>
      <w:r w:rsidRPr="00802929">
        <w:rPr>
          <w:b/>
          <w:spacing w:val="-4"/>
        </w:rPr>
        <w:t xml:space="preserve"> </w:t>
      </w:r>
      <w:r w:rsidRPr="00802929">
        <w:rPr>
          <w:b/>
        </w:rPr>
        <w:t>relevance,</w:t>
      </w:r>
      <w:r w:rsidRPr="00802929">
        <w:rPr>
          <w:b/>
          <w:spacing w:val="-4"/>
        </w:rPr>
        <w:t xml:space="preserve"> </w:t>
      </w:r>
      <w:r w:rsidRPr="00802929">
        <w:rPr>
          <w:b/>
        </w:rPr>
        <w:t>effectiveness,</w:t>
      </w:r>
      <w:r w:rsidRPr="00802929">
        <w:rPr>
          <w:b/>
          <w:spacing w:val="-2"/>
        </w:rPr>
        <w:t xml:space="preserve"> </w:t>
      </w:r>
      <w:r w:rsidRPr="00802929">
        <w:rPr>
          <w:b/>
        </w:rPr>
        <w:t>efficiency</w:t>
      </w:r>
      <w:r w:rsidRPr="00802929">
        <w:rPr>
          <w:b/>
          <w:spacing w:val="-1"/>
        </w:rPr>
        <w:t xml:space="preserve"> </w:t>
      </w:r>
      <w:r w:rsidRPr="00802929">
        <w:t>and</w:t>
      </w:r>
      <w:r w:rsidRPr="00802929">
        <w:rPr>
          <w:spacing w:val="-2"/>
        </w:rPr>
        <w:t xml:space="preserve"> </w:t>
      </w:r>
      <w:r w:rsidRPr="00802929">
        <w:rPr>
          <w:b/>
        </w:rPr>
        <w:t>sustainability</w:t>
      </w:r>
      <w:r w:rsidRPr="00802929">
        <w:rPr>
          <w:b/>
          <w:spacing w:val="-3"/>
        </w:rPr>
        <w:t xml:space="preserve"> </w:t>
      </w:r>
      <w:r w:rsidRPr="00802929">
        <w:t>of</w:t>
      </w:r>
      <w:r w:rsidRPr="00802929">
        <w:rPr>
          <w:spacing w:val="-2"/>
        </w:rPr>
        <w:t xml:space="preserve"> </w:t>
      </w:r>
      <w:r w:rsidRPr="00802929">
        <w:rPr>
          <w:color w:val="111239"/>
        </w:rPr>
        <w:t>AHP Bangladesh Phase III</w:t>
      </w:r>
      <w:r w:rsidRPr="00802929">
        <w:t>.</w:t>
      </w:r>
    </w:p>
    <w:p w14:paraId="19F31DC5" w14:textId="77777777" w:rsidR="00212E02" w:rsidRPr="00802929" w:rsidRDefault="00212E02" w:rsidP="003D1602">
      <w:pPr>
        <w:pStyle w:val="BodyText"/>
        <w:spacing w:before="118"/>
        <w:ind w:right="-42"/>
        <w:jc w:val="both"/>
      </w:pPr>
      <w:r w:rsidRPr="00802929">
        <w:t>All</w:t>
      </w:r>
      <w:r w:rsidRPr="00802929">
        <w:rPr>
          <w:spacing w:val="-9"/>
        </w:rPr>
        <w:t xml:space="preserve"> </w:t>
      </w:r>
      <w:r w:rsidRPr="00802929">
        <w:t>AHP</w:t>
      </w:r>
      <w:r w:rsidRPr="00802929">
        <w:rPr>
          <w:spacing w:val="-6"/>
        </w:rPr>
        <w:t xml:space="preserve"> </w:t>
      </w:r>
      <w:r w:rsidRPr="00802929">
        <w:t>evaluations</w:t>
      </w:r>
      <w:r w:rsidRPr="00802929">
        <w:rPr>
          <w:spacing w:val="-7"/>
        </w:rPr>
        <w:t xml:space="preserve"> </w:t>
      </w:r>
      <w:r w:rsidRPr="00802929">
        <w:t>also</w:t>
      </w:r>
      <w:r w:rsidRPr="00802929">
        <w:rPr>
          <w:spacing w:val="-6"/>
        </w:rPr>
        <w:t xml:space="preserve"> </w:t>
      </w:r>
      <w:r w:rsidRPr="00802929">
        <w:t>investigate</w:t>
      </w:r>
      <w:r w:rsidRPr="00802929">
        <w:rPr>
          <w:spacing w:val="-8"/>
        </w:rPr>
        <w:t xml:space="preserve"> </w:t>
      </w:r>
      <w:r w:rsidRPr="00802929">
        <w:t>four</w:t>
      </w:r>
      <w:r w:rsidRPr="00802929">
        <w:rPr>
          <w:spacing w:val="-7"/>
        </w:rPr>
        <w:t xml:space="preserve"> </w:t>
      </w:r>
      <w:r w:rsidRPr="00802929">
        <w:t>common</w:t>
      </w:r>
      <w:r w:rsidRPr="00802929">
        <w:rPr>
          <w:spacing w:val="-9"/>
        </w:rPr>
        <w:t xml:space="preserve"> </w:t>
      </w:r>
      <w:r w:rsidRPr="00802929">
        <w:t>cross-cutting</w:t>
      </w:r>
      <w:r w:rsidRPr="00802929">
        <w:rPr>
          <w:spacing w:val="-9"/>
        </w:rPr>
        <w:t xml:space="preserve"> </w:t>
      </w:r>
      <w:r w:rsidRPr="00802929">
        <w:rPr>
          <w:spacing w:val="-2"/>
        </w:rPr>
        <w:t>issues:</w:t>
      </w:r>
    </w:p>
    <w:p w14:paraId="7C03C4BE" w14:textId="1208F27B" w:rsidR="00212E02" w:rsidRPr="00802929" w:rsidRDefault="00212E02" w:rsidP="00302089">
      <w:pPr>
        <w:pStyle w:val="ListParagraph"/>
        <w:widowControl w:val="0"/>
        <w:numPr>
          <w:ilvl w:val="0"/>
          <w:numId w:val="32"/>
        </w:numPr>
        <w:tabs>
          <w:tab w:val="left" w:pos="1277"/>
        </w:tabs>
        <w:autoSpaceDE w:val="0"/>
        <w:autoSpaceDN w:val="0"/>
        <w:spacing w:before="0" w:after="0"/>
        <w:ind w:left="425" w:right="-42" w:hanging="425"/>
        <w:contextualSpacing w:val="0"/>
        <w:rPr>
          <w:sz w:val="13"/>
        </w:rPr>
      </w:pPr>
      <w:r w:rsidRPr="00802929">
        <w:t>inclusion</w:t>
      </w:r>
      <w:r w:rsidRPr="00802929">
        <w:rPr>
          <w:spacing w:val="-10"/>
        </w:rPr>
        <w:t xml:space="preserve"> </w:t>
      </w:r>
      <w:r w:rsidRPr="00802929">
        <w:t>(gender,</w:t>
      </w:r>
      <w:r w:rsidRPr="00802929">
        <w:rPr>
          <w:spacing w:val="-8"/>
        </w:rPr>
        <w:t xml:space="preserve"> </w:t>
      </w:r>
      <w:r w:rsidRPr="00802929">
        <w:t>disability</w:t>
      </w:r>
      <w:r w:rsidRPr="00802929">
        <w:rPr>
          <w:spacing w:val="-5"/>
        </w:rPr>
        <w:t xml:space="preserve"> </w:t>
      </w:r>
      <w:r w:rsidRPr="00802929">
        <w:t>and</w:t>
      </w:r>
      <w:r w:rsidRPr="00802929">
        <w:rPr>
          <w:spacing w:val="-6"/>
        </w:rPr>
        <w:t xml:space="preserve"> </w:t>
      </w:r>
      <w:r w:rsidRPr="00802929">
        <w:t>other</w:t>
      </w:r>
      <w:r w:rsidRPr="00802929">
        <w:rPr>
          <w:spacing w:val="-8"/>
        </w:rPr>
        <w:t xml:space="preserve"> </w:t>
      </w:r>
      <w:r w:rsidRPr="00802929">
        <w:t>social</w:t>
      </w:r>
      <w:r w:rsidRPr="00802929">
        <w:rPr>
          <w:spacing w:val="-10"/>
        </w:rPr>
        <w:t xml:space="preserve"> </w:t>
      </w:r>
      <w:r w:rsidRPr="00802929">
        <w:t>disadvantage</w:t>
      </w:r>
      <w:r w:rsidRPr="00802929">
        <w:rPr>
          <w:spacing w:val="-6"/>
        </w:rPr>
        <w:t xml:space="preserve"> </w:t>
      </w:r>
      <w:r w:rsidRPr="00802929">
        <w:t>including</w:t>
      </w:r>
      <w:r w:rsidRPr="00802929">
        <w:rPr>
          <w:spacing w:val="-9"/>
        </w:rPr>
        <w:t xml:space="preserve"> </w:t>
      </w:r>
      <w:r w:rsidRPr="00802929">
        <w:t>those</w:t>
      </w:r>
      <w:r w:rsidRPr="00802929">
        <w:rPr>
          <w:spacing w:val="-9"/>
        </w:rPr>
        <w:t xml:space="preserve"> </w:t>
      </w:r>
      <w:r w:rsidRPr="00802929">
        <w:t>related</w:t>
      </w:r>
      <w:r w:rsidRPr="00802929">
        <w:rPr>
          <w:spacing w:val="-7"/>
        </w:rPr>
        <w:t xml:space="preserve"> </w:t>
      </w:r>
      <w:r w:rsidRPr="00802929">
        <w:t>to</w:t>
      </w:r>
      <w:r w:rsidRPr="00802929">
        <w:rPr>
          <w:spacing w:val="-9"/>
        </w:rPr>
        <w:t xml:space="preserve"> </w:t>
      </w:r>
      <w:r w:rsidRPr="00802929">
        <w:t>age</w:t>
      </w:r>
      <w:r w:rsidRPr="00802929">
        <w:rPr>
          <w:spacing w:val="-8"/>
        </w:rPr>
        <w:t xml:space="preserve"> </w:t>
      </w:r>
      <w:r w:rsidRPr="00802929">
        <w:t>and</w:t>
      </w:r>
      <w:r w:rsidRPr="00802929">
        <w:rPr>
          <w:spacing w:val="-9"/>
        </w:rPr>
        <w:t xml:space="preserve"> </w:t>
      </w:r>
      <w:r w:rsidRPr="00802929">
        <w:t>ethnic</w:t>
      </w:r>
      <w:r w:rsidRPr="00802929">
        <w:rPr>
          <w:spacing w:val="-8"/>
        </w:rPr>
        <w:t xml:space="preserve"> </w:t>
      </w:r>
      <w:r w:rsidRPr="00802929">
        <w:rPr>
          <w:spacing w:val="-2"/>
        </w:rPr>
        <w:t>minority)</w:t>
      </w:r>
      <w:r w:rsidR="005A7A36">
        <w:rPr>
          <w:rStyle w:val="FootnoteReference"/>
          <w:spacing w:val="-2"/>
          <w:position w:val="6"/>
          <w:sz w:val="13"/>
        </w:rPr>
        <w:footnoteReference w:id="7"/>
      </w:r>
    </w:p>
    <w:p w14:paraId="379FAD87" w14:textId="77777777" w:rsidR="00212E02" w:rsidRPr="00802929" w:rsidRDefault="00212E02" w:rsidP="00302089">
      <w:pPr>
        <w:pStyle w:val="ListParagraph"/>
        <w:widowControl w:val="0"/>
        <w:numPr>
          <w:ilvl w:val="0"/>
          <w:numId w:val="32"/>
        </w:numPr>
        <w:tabs>
          <w:tab w:val="left" w:pos="1277"/>
        </w:tabs>
        <w:autoSpaceDE w:val="0"/>
        <w:autoSpaceDN w:val="0"/>
        <w:spacing w:before="121" w:after="0"/>
        <w:ind w:left="425" w:right="-42" w:hanging="425"/>
        <w:contextualSpacing w:val="0"/>
      </w:pPr>
      <w:r w:rsidRPr="00802929">
        <w:t>accountability</w:t>
      </w:r>
      <w:r w:rsidRPr="00802929">
        <w:rPr>
          <w:spacing w:val="-10"/>
        </w:rPr>
        <w:t xml:space="preserve"> </w:t>
      </w:r>
      <w:r w:rsidRPr="00802929">
        <w:t>to</w:t>
      </w:r>
      <w:r w:rsidRPr="00802929">
        <w:rPr>
          <w:spacing w:val="-11"/>
        </w:rPr>
        <w:t xml:space="preserve"> </w:t>
      </w:r>
      <w:r w:rsidRPr="00802929">
        <w:t>affected</w:t>
      </w:r>
      <w:r w:rsidRPr="00802929">
        <w:rPr>
          <w:spacing w:val="-9"/>
        </w:rPr>
        <w:t xml:space="preserve"> </w:t>
      </w:r>
      <w:r w:rsidRPr="00802929">
        <w:rPr>
          <w:spacing w:val="-2"/>
        </w:rPr>
        <w:t>populations</w:t>
      </w:r>
    </w:p>
    <w:p w14:paraId="03D0DB4E" w14:textId="77777777" w:rsidR="00212E02" w:rsidRPr="00802929" w:rsidRDefault="00212E02" w:rsidP="00302089">
      <w:pPr>
        <w:pStyle w:val="ListParagraph"/>
        <w:widowControl w:val="0"/>
        <w:numPr>
          <w:ilvl w:val="0"/>
          <w:numId w:val="32"/>
        </w:numPr>
        <w:tabs>
          <w:tab w:val="left" w:pos="1277"/>
        </w:tabs>
        <w:autoSpaceDE w:val="0"/>
        <w:autoSpaceDN w:val="0"/>
        <w:spacing w:before="118" w:after="0"/>
        <w:ind w:left="425" w:right="-42" w:hanging="425"/>
        <w:contextualSpacing w:val="0"/>
      </w:pPr>
      <w:r w:rsidRPr="00802929">
        <w:rPr>
          <w:spacing w:val="-2"/>
        </w:rPr>
        <w:t>localisation,</w:t>
      </w:r>
      <w:r w:rsidRPr="00802929">
        <w:rPr>
          <w:spacing w:val="9"/>
        </w:rPr>
        <w:t xml:space="preserve"> </w:t>
      </w:r>
      <w:r w:rsidRPr="00802929">
        <w:rPr>
          <w:spacing w:val="-5"/>
        </w:rPr>
        <w:t>and</w:t>
      </w:r>
    </w:p>
    <w:p w14:paraId="7E79E8D8" w14:textId="77777777" w:rsidR="00212E02" w:rsidRPr="00802929" w:rsidRDefault="00212E02" w:rsidP="00302089">
      <w:pPr>
        <w:pStyle w:val="ListParagraph"/>
        <w:widowControl w:val="0"/>
        <w:numPr>
          <w:ilvl w:val="0"/>
          <w:numId w:val="32"/>
        </w:numPr>
        <w:tabs>
          <w:tab w:val="left" w:pos="1277"/>
        </w:tabs>
        <w:autoSpaceDE w:val="0"/>
        <w:autoSpaceDN w:val="0"/>
        <w:spacing w:before="121" w:after="0"/>
        <w:ind w:left="425" w:right="-42" w:hanging="425"/>
        <w:contextualSpacing w:val="0"/>
      </w:pPr>
      <w:r w:rsidRPr="00802929">
        <w:t>cost</w:t>
      </w:r>
      <w:r w:rsidRPr="00802929">
        <w:rPr>
          <w:spacing w:val="-4"/>
        </w:rPr>
        <w:t xml:space="preserve"> </w:t>
      </w:r>
      <w:r w:rsidRPr="00802929">
        <w:rPr>
          <w:spacing w:val="-2"/>
        </w:rPr>
        <w:t>effectiveness.</w:t>
      </w:r>
    </w:p>
    <w:p w14:paraId="25E69870" w14:textId="77777777" w:rsidR="00212E02" w:rsidRPr="00802929" w:rsidRDefault="00212E02" w:rsidP="003D1602">
      <w:pPr>
        <w:pStyle w:val="BodyText"/>
        <w:ind w:right="-42"/>
        <w:jc w:val="both"/>
      </w:pPr>
      <w:r w:rsidRPr="00802929">
        <w:t>In</w:t>
      </w:r>
      <w:r w:rsidRPr="00802929">
        <w:rPr>
          <w:spacing w:val="-13"/>
        </w:rPr>
        <w:t xml:space="preserve"> </w:t>
      </w:r>
      <w:r w:rsidRPr="00802929">
        <w:t>addition,</w:t>
      </w:r>
      <w:r w:rsidRPr="00802929">
        <w:rPr>
          <w:spacing w:val="-13"/>
        </w:rPr>
        <w:t xml:space="preserve"> </w:t>
      </w:r>
      <w:r w:rsidRPr="00802929">
        <w:t>this</w:t>
      </w:r>
      <w:r w:rsidRPr="00802929">
        <w:rPr>
          <w:spacing w:val="-11"/>
        </w:rPr>
        <w:t xml:space="preserve"> </w:t>
      </w:r>
      <w:r w:rsidRPr="00802929">
        <w:t>evaluation</w:t>
      </w:r>
      <w:r w:rsidRPr="00802929">
        <w:rPr>
          <w:spacing w:val="-12"/>
        </w:rPr>
        <w:t xml:space="preserve"> </w:t>
      </w:r>
      <w:r w:rsidRPr="00802929">
        <w:t>will</w:t>
      </w:r>
      <w:r w:rsidRPr="00802929">
        <w:rPr>
          <w:spacing w:val="-13"/>
        </w:rPr>
        <w:t xml:space="preserve"> </w:t>
      </w:r>
      <w:r w:rsidRPr="00802929">
        <w:t>review</w:t>
      </w:r>
      <w:r w:rsidRPr="00802929">
        <w:rPr>
          <w:spacing w:val="-13"/>
        </w:rPr>
        <w:t xml:space="preserve"> </w:t>
      </w:r>
      <w:r w:rsidRPr="00802929">
        <w:t>the</w:t>
      </w:r>
      <w:r w:rsidRPr="00802929">
        <w:rPr>
          <w:spacing w:val="-13"/>
        </w:rPr>
        <w:t xml:space="preserve"> </w:t>
      </w:r>
      <w:r w:rsidRPr="00802929">
        <w:t>design/model</w:t>
      </w:r>
      <w:r w:rsidRPr="00802929">
        <w:rPr>
          <w:spacing w:val="-13"/>
        </w:rPr>
        <w:t xml:space="preserve"> </w:t>
      </w:r>
      <w:r w:rsidRPr="00802929">
        <w:t>adopted</w:t>
      </w:r>
      <w:r w:rsidRPr="00802929">
        <w:rPr>
          <w:spacing w:val="-13"/>
        </w:rPr>
        <w:t xml:space="preserve"> </w:t>
      </w:r>
      <w:r w:rsidRPr="00802929">
        <w:t>for</w:t>
      </w:r>
      <w:r w:rsidRPr="00802929">
        <w:rPr>
          <w:spacing w:val="-12"/>
        </w:rPr>
        <w:t xml:space="preserve"> </w:t>
      </w:r>
      <w:r w:rsidRPr="00802929">
        <w:t>AHP</w:t>
      </w:r>
      <w:r w:rsidRPr="00802929">
        <w:rPr>
          <w:spacing w:val="-13"/>
        </w:rPr>
        <w:t xml:space="preserve"> </w:t>
      </w:r>
      <w:r w:rsidRPr="00802929">
        <w:t>Bangladesh</w:t>
      </w:r>
      <w:r w:rsidRPr="00802929">
        <w:rPr>
          <w:spacing w:val="-13"/>
        </w:rPr>
        <w:t xml:space="preserve"> </w:t>
      </w:r>
      <w:r w:rsidRPr="00802929">
        <w:t>Phase</w:t>
      </w:r>
      <w:r w:rsidRPr="00802929">
        <w:rPr>
          <w:spacing w:val="-13"/>
        </w:rPr>
        <w:t xml:space="preserve"> </w:t>
      </w:r>
      <w:r w:rsidRPr="00802929">
        <w:t>III</w:t>
      </w:r>
      <w:r w:rsidRPr="00802929">
        <w:rPr>
          <w:spacing w:val="-13"/>
        </w:rPr>
        <w:t xml:space="preserve"> </w:t>
      </w:r>
      <w:r w:rsidRPr="00802929">
        <w:t>(including</w:t>
      </w:r>
      <w:r w:rsidRPr="00802929">
        <w:rPr>
          <w:spacing w:val="-13"/>
        </w:rPr>
        <w:t xml:space="preserve"> </w:t>
      </w:r>
      <w:r w:rsidRPr="00802929">
        <w:t>governance arrangements, with reference to the 2022 governance review) to assess the impact, if any, of the consortium approach. This will extend to examining the role of the AHP agencies as intermediaries supporting locally-led humanitarian</w:t>
      </w:r>
      <w:r w:rsidRPr="00802929">
        <w:rPr>
          <w:spacing w:val="-11"/>
        </w:rPr>
        <w:t xml:space="preserve"> </w:t>
      </w:r>
      <w:r w:rsidRPr="00802929">
        <w:t>solutions</w:t>
      </w:r>
      <w:r w:rsidRPr="00802929">
        <w:rPr>
          <w:spacing w:val="-10"/>
        </w:rPr>
        <w:t xml:space="preserve"> </w:t>
      </w:r>
      <w:r w:rsidRPr="00802929">
        <w:t>(e.g.</w:t>
      </w:r>
      <w:r w:rsidRPr="00802929">
        <w:rPr>
          <w:spacing w:val="-9"/>
        </w:rPr>
        <w:t xml:space="preserve"> </w:t>
      </w:r>
      <w:r w:rsidRPr="00802929">
        <w:t>supporting</w:t>
      </w:r>
      <w:r w:rsidRPr="00802929">
        <w:rPr>
          <w:spacing w:val="-10"/>
        </w:rPr>
        <w:t xml:space="preserve"> </w:t>
      </w:r>
      <w:r w:rsidRPr="00802929">
        <w:t>local</w:t>
      </w:r>
      <w:r w:rsidRPr="00802929">
        <w:rPr>
          <w:spacing w:val="-12"/>
        </w:rPr>
        <w:t xml:space="preserve"> </w:t>
      </w:r>
      <w:r w:rsidRPr="00802929">
        <w:t>programming</w:t>
      </w:r>
      <w:r w:rsidRPr="00802929">
        <w:rPr>
          <w:spacing w:val="-12"/>
        </w:rPr>
        <w:t xml:space="preserve"> </w:t>
      </w:r>
      <w:r w:rsidRPr="00802929">
        <w:t>and</w:t>
      </w:r>
      <w:r w:rsidRPr="00802929">
        <w:rPr>
          <w:spacing w:val="-12"/>
        </w:rPr>
        <w:t xml:space="preserve"> </w:t>
      </w:r>
      <w:r w:rsidRPr="00802929">
        <w:t>decision-making</w:t>
      </w:r>
      <w:r w:rsidRPr="00802929">
        <w:rPr>
          <w:spacing w:val="-9"/>
        </w:rPr>
        <w:t xml:space="preserve"> </w:t>
      </w:r>
      <w:r w:rsidRPr="00802929">
        <w:t>and</w:t>
      </w:r>
      <w:r w:rsidRPr="00802929">
        <w:rPr>
          <w:spacing w:val="-11"/>
        </w:rPr>
        <w:t xml:space="preserve"> </w:t>
      </w:r>
      <w:r w:rsidRPr="00802929">
        <w:t>providing</w:t>
      </w:r>
      <w:r w:rsidRPr="00802929">
        <w:rPr>
          <w:spacing w:val="-11"/>
        </w:rPr>
        <w:t xml:space="preserve"> </w:t>
      </w:r>
      <w:r w:rsidRPr="00802929">
        <w:t>capacity</w:t>
      </w:r>
      <w:r w:rsidRPr="00802929">
        <w:rPr>
          <w:spacing w:val="-10"/>
        </w:rPr>
        <w:t xml:space="preserve"> </w:t>
      </w:r>
      <w:r w:rsidRPr="00802929">
        <w:t>development to local implementing partners).</w:t>
      </w:r>
    </w:p>
    <w:p w14:paraId="1A72BECE" w14:textId="77777777" w:rsidR="00212E02" w:rsidRPr="00802929" w:rsidRDefault="00212E02" w:rsidP="003D1602">
      <w:pPr>
        <w:pStyle w:val="BodyText"/>
        <w:ind w:right="-42"/>
        <w:jc w:val="both"/>
      </w:pPr>
      <w:r w:rsidRPr="00802929">
        <w:t>The</w:t>
      </w:r>
      <w:r w:rsidRPr="00802929">
        <w:rPr>
          <w:spacing w:val="-14"/>
        </w:rPr>
        <w:t xml:space="preserve"> </w:t>
      </w:r>
      <w:r w:rsidRPr="00802929">
        <w:t>evaluation</w:t>
      </w:r>
      <w:r w:rsidRPr="00802929">
        <w:rPr>
          <w:spacing w:val="-14"/>
        </w:rPr>
        <w:t xml:space="preserve"> </w:t>
      </w:r>
      <w:r w:rsidRPr="00802929">
        <w:t>will</w:t>
      </w:r>
      <w:r w:rsidRPr="00802929">
        <w:rPr>
          <w:spacing w:val="-14"/>
        </w:rPr>
        <w:t xml:space="preserve"> </w:t>
      </w:r>
      <w:r w:rsidRPr="00802929">
        <w:t>deliver</w:t>
      </w:r>
      <w:r w:rsidRPr="00802929">
        <w:rPr>
          <w:spacing w:val="-14"/>
        </w:rPr>
        <w:t xml:space="preserve"> </w:t>
      </w:r>
      <w:r w:rsidRPr="00802929">
        <w:t>a</w:t>
      </w:r>
      <w:r w:rsidRPr="00802929">
        <w:rPr>
          <w:spacing w:val="-14"/>
        </w:rPr>
        <w:t xml:space="preserve"> </w:t>
      </w:r>
      <w:r w:rsidRPr="00802929">
        <w:t>set</w:t>
      </w:r>
      <w:r w:rsidRPr="00802929">
        <w:rPr>
          <w:spacing w:val="-14"/>
        </w:rPr>
        <w:t xml:space="preserve"> </w:t>
      </w:r>
      <w:r w:rsidRPr="00802929">
        <w:t>of</w:t>
      </w:r>
      <w:r w:rsidRPr="00802929">
        <w:rPr>
          <w:spacing w:val="-14"/>
        </w:rPr>
        <w:t xml:space="preserve"> </w:t>
      </w:r>
      <w:r w:rsidRPr="00802929">
        <w:t>findings</w:t>
      </w:r>
      <w:r w:rsidRPr="00802929">
        <w:rPr>
          <w:spacing w:val="-14"/>
        </w:rPr>
        <w:t xml:space="preserve"> </w:t>
      </w:r>
      <w:r w:rsidRPr="00802929">
        <w:t>regarding</w:t>
      </w:r>
      <w:r w:rsidRPr="00802929">
        <w:rPr>
          <w:spacing w:val="-14"/>
        </w:rPr>
        <w:t xml:space="preserve"> </w:t>
      </w:r>
      <w:r w:rsidRPr="00802929">
        <w:t>the</w:t>
      </w:r>
      <w:r w:rsidRPr="00802929">
        <w:rPr>
          <w:spacing w:val="-13"/>
        </w:rPr>
        <w:t xml:space="preserve"> </w:t>
      </w:r>
      <w:r w:rsidRPr="00802929">
        <w:rPr>
          <w:color w:val="111239"/>
        </w:rPr>
        <w:t>AHP</w:t>
      </w:r>
      <w:r w:rsidRPr="00802929">
        <w:rPr>
          <w:color w:val="111239"/>
          <w:spacing w:val="-14"/>
        </w:rPr>
        <w:t xml:space="preserve"> </w:t>
      </w:r>
      <w:r w:rsidRPr="00802929">
        <w:rPr>
          <w:color w:val="111239"/>
        </w:rPr>
        <w:t>Bangladesh</w:t>
      </w:r>
      <w:r w:rsidRPr="00802929">
        <w:rPr>
          <w:color w:val="111239"/>
          <w:spacing w:val="-14"/>
        </w:rPr>
        <w:t xml:space="preserve"> </w:t>
      </w:r>
      <w:r w:rsidRPr="00802929">
        <w:rPr>
          <w:color w:val="111239"/>
        </w:rPr>
        <w:t>Phase</w:t>
      </w:r>
      <w:r w:rsidRPr="00802929">
        <w:rPr>
          <w:color w:val="111239"/>
          <w:spacing w:val="-14"/>
        </w:rPr>
        <w:t xml:space="preserve"> </w:t>
      </w:r>
      <w:r w:rsidRPr="00802929">
        <w:rPr>
          <w:color w:val="111239"/>
        </w:rPr>
        <w:t>III</w:t>
      </w:r>
      <w:r w:rsidRPr="00802929">
        <w:t>,</w:t>
      </w:r>
      <w:r w:rsidRPr="00802929">
        <w:rPr>
          <w:spacing w:val="-14"/>
        </w:rPr>
        <w:t xml:space="preserve"> </w:t>
      </w:r>
      <w:r w:rsidRPr="00802929">
        <w:t>and</w:t>
      </w:r>
      <w:r w:rsidRPr="00802929">
        <w:rPr>
          <w:spacing w:val="-14"/>
        </w:rPr>
        <w:t xml:space="preserve"> </w:t>
      </w:r>
      <w:r w:rsidRPr="00802929">
        <w:t>the</w:t>
      </w:r>
      <w:r w:rsidRPr="00802929">
        <w:rPr>
          <w:spacing w:val="-14"/>
        </w:rPr>
        <w:t xml:space="preserve"> </w:t>
      </w:r>
      <w:r w:rsidRPr="00802929">
        <w:t>agencies</w:t>
      </w:r>
      <w:r w:rsidRPr="00802929">
        <w:rPr>
          <w:spacing w:val="-14"/>
        </w:rPr>
        <w:t xml:space="preserve"> </w:t>
      </w:r>
      <w:r w:rsidRPr="00802929">
        <w:t>work</w:t>
      </w:r>
      <w:r w:rsidRPr="00802929">
        <w:rPr>
          <w:spacing w:val="-14"/>
        </w:rPr>
        <w:t xml:space="preserve"> </w:t>
      </w:r>
      <w:r w:rsidRPr="00802929">
        <w:t>in</w:t>
      </w:r>
      <w:r w:rsidRPr="00802929">
        <w:rPr>
          <w:spacing w:val="-13"/>
        </w:rPr>
        <w:t xml:space="preserve"> </w:t>
      </w:r>
      <w:r w:rsidRPr="00802929">
        <w:t>relation to</w:t>
      </w:r>
      <w:r w:rsidRPr="00802929">
        <w:rPr>
          <w:spacing w:val="-1"/>
        </w:rPr>
        <w:t xml:space="preserve"> </w:t>
      </w:r>
      <w:r w:rsidRPr="00802929">
        <w:t>COVID-19,</w:t>
      </w:r>
      <w:r w:rsidRPr="00802929">
        <w:rPr>
          <w:spacing w:val="-1"/>
        </w:rPr>
        <w:t xml:space="preserve"> </w:t>
      </w:r>
      <w:r w:rsidRPr="00802929">
        <w:t>for consideration by DFAT and the AHP NGOs.</w:t>
      </w:r>
      <w:r w:rsidRPr="00802929">
        <w:rPr>
          <w:spacing w:val="-1"/>
        </w:rPr>
        <w:t xml:space="preserve"> </w:t>
      </w:r>
      <w:r w:rsidRPr="00802929">
        <w:t>Recommendations must be practical and</w:t>
      </w:r>
      <w:r w:rsidRPr="00802929">
        <w:rPr>
          <w:spacing w:val="-1"/>
        </w:rPr>
        <w:t xml:space="preserve"> </w:t>
      </w:r>
      <w:r w:rsidRPr="00802929">
        <w:t xml:space="preserve">focused on learnings for any potential next phase and/or future implementation of other DFAT programs and activities by the </w:t>
      </w:r>
      <w:r w:rsidRPr="00802929">
        <w:rPr>
          <w:spacing w:val="-2"/>
        </w:rPr>
        <w:t>NGOs.</w:t>
      </w:r>
    </w:p>
    <w:p w14:paraId="3F0EAE91" w14:textId="77777777" w:rsidR="00212E02" w:rsidRPr="00802929" w:rsidRDefault="00212E02" w:rsidP="003D1602">
      <w:pPr>
        <w:pStyle w:val="Heading2"/>
        <w:numPr>
          <w:ilvl w:val="0"/>
          <w:numId w:val="0"/>
        </w:numPr>
        <w:ind w:left="576" w:right="-42" w:hanging="576"/>
        <w:rPr>
          <w:rFonts w:asciiTheme="minorHAnsi" w:hAnsiTheme="minorHAnsi" w:cstheme="minorHAnsi"/>
          <w:color w:val="auto"/>
        </w:rPr>
      </w:pPr>
      <w:bookmarkStart w:id="94" w:name="_Toc153803820"/>
      <w:bookmarkStart w:id="95" w:name="_Toc153804201"/>
      <w:bookmarkStart w:id="96" w:name="_Toc153804623"/>
      <w:bookmarkStart w:id="97" w:name="_Toc153804745"/>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spacing w:val="-4"/>
        </w:rPr>
        <w:t>Team</w:t>
      </w:r>
      <w:bookmarkEnd w:id="94"/>
      <w:bookmarkEnd w:id="95"/>
      <w:bookmarkEnd w:id="96"/>
      <w:bookmarkEnd w:id="97"/>
    </w:p>
    <w:p w14:paraId="314BC053" w14:textId="77777777" w:rsidR="00212E02" w:rsidRPr="00802929" w:rsidRDefault="00212E02" w:rsidP="003D1602">
      <w:pPr>
        <w:pStyle w:val="BodyText"/>
        <w:ind w:right="-42"/>
      </w:pPr>
      <w:r w:rsidRPr="00802929">
        <w:t>The</w:t>
      </w:r>
      <w:r w:rsidRPr="00802929">
        <w:rPr>
          <w:spacing w:val="-7"/>
        </w:rPr>
        <w:t xml:space="preserve"> </w:t>
      </w:r>
      <w:r w:rsidRPr="00802929">
        <w:t>evaluation</w:t>
      </w:r>
      <w:r w:rsidRPr="00802929">
        <w:rPr>
          <w:spacing w:val="-6"/>
        </w:rPr>
        <w:t xml:space="preserve"> </w:t>
      </w:r>
      <w:r w:rsidRPr="00802929">
        <w:t>will</w:t>
      </w:r>
      <w:r w:rsidRPr="00802929">
        <w:rPr>
          <w:spacing w:val="-7"/>
        </w:rPr>
        <w:t xml:space="preserve"> </w:t>
      </w:r>
      <w:r w:rsidRPr="00802929">
        <w:t>be</w:t>
      </w:r>
      <w:r w:rsidRPr="00802929">
        <w:rPr>
          <w:spacing w:val="-4"/>
        </w:rPr>
        <w:t xml:space="preserve"> </w:t>
      </w:r>
      <w:r w:rsidRPr="00802929">
        <w:t>conducted</w:t>
      </w:r>
      <w:r w:rsidRPr="00802929">
        <w:rPr>
          <w:spacing w:val="-7"/>
        </w:rPr>
        <w:t xml:space="preserve"> </w:t>
      </w:r>
      <w:r w:rsidRPr="00802929">
        <w:t>by</w:t>
      </w:r>
      <w:r w:rsidRPr="00802929">
        <w:rPr>
          <w:spacing w:val="-3"/>
        </w:rPr>
        <w:t xml:space="preserve"> </w:t>
      </w:r>
      <w:r w:rsidRPr="00802929">
        <w:t>a</w:t>
      </w:r>
      <w:r w:rsidRPr="00802929">
        <w:rPr>
          <w:spacing w:val="-5"/>
        </w:rPr>
        <w:t xml:space="preserve"> </w:t>
      </w:r>
      <w:r w:rsidRPr="00802929">
        <w:t>team</w:t>
      </w:r>
      <w:r w:rsidRPr="00802929">
        <w:rPr>
          <w:spacing w:val="-6"/>
        </w:rPr>
        <w:t xml:space="preserve"> </w:t>
      </w:r>
      <w:r w:rsidRPr="00802929">
        <w:t>of</w:t>
      </w:r>
      <w:r w:rsidRPr="00802929">
        <w:rPr>
          <w:spacing w:val="-6"/>
        </w:rPr>
        <w:t xml:space="preserve"> </w:t>
      </w:r>
      <w:r w:rsidRPr="00802929">
        <w:t>up</w:t>
      </w:r>
      <w:r w:rsidRPr="00802929">
        <w:rPr>
          <w:spacing w:val="-4"/>
        </w:rPr>
        <w:t xml:space="preserve"> </w:t>
      </w:r>
      <w:r w:rsidRPr="00802929">
        <w:t>to</w:t>
      </w:r>
      <w:r w:rsidRPr="00802929">
        <w:rPr>
          <w:spacing w:val="-2"/>
        </w:rPr>
        <w:t xml:space="preserve"> </w:t>
      </w:r>
      <w:r w:rsidRPr="00802929">
        <w:t>four</w:t>
      </w:r>
      <w:r w:rsidRPr="00802929">
        <w:rPr>
          <w:spacing w:val="-5"/>
        </w:rPr>
        <w:t xml:space="preserve"> </w:t>
      </w:r>
      <w:r w:rsidRPr="00802929">
        <w:t>consultants.</w:t>
      </w:r>
      <w:r w:rsidRPr="00802929">
        <w:rPr>
          <w:spacing w:val="-6"/>
        </w:rPr>
        <w:t xml:space="preserve"> </w:t>
      </w:r>
      <w:r w:rsidRPr="00802929">
        <w:t>The</w:t>
      </w:r>
      <w:r w:rsidRPr="00802929">
        <w:rPr>
          <w:spacing w:val="-6"/>
        </w:rPr>
        <w:t xml:space="preserve"> </w:t>
      </w:r>
      <w:r w:rsidRPr="00802929">
        <w:t>evaluation</w:t>
      </w:r>
      <w:r w:rsidRPr="00802929">
        <w:rPr>
          <w:spacing w:val="-7"/>
        </w:rPr>
        <w:t xml:space="preserve"> </w:t>
      </w:r>
      <w:r w:rsidRPr="00802929">
        <w:t>team</w:t>
      </w:r>
      <w:r w:rsidRPr="00802929">
        <w:rPr>
          <w:spacing w:val="-6"/>
        </w:rPr>
        <w:t xml:space="preserve"> </w:t>
      </w:r>
      <w:r w:rsidRPr="00802929">
        <w:t>will</w:t>
      </w:r>
      <w:r w:rsidRPr="00802929">
        <w:rPr>
          <w:spacing w:val="-4"/>
        </w:rPr>
        <w:t xml:space="preserve"> </w:t>
      </w:r>
      <w:r w:rsidRPr="00802929">
        <w:rPr>
          <w:spacing w:val="-2"/>
        </w:rPr>
        <w:t>include:</w:t>
      </w:r>
    </w:p>
    <w:p w14:paraId="421E0D37" w14:textId="77777777" w:rsidR="00212E02" w:rsidRPr="00802929" w:rsidRDefault="00212E02" w:rsidP="00302089">
      <w:pPr>
        <w:pStyle w:val="ListParagraph"/>
        <w:widowControl w:val="0"/>
        <w:numPr>
          <w:ilvl w:val="0"/>
          <w:numId w:val="31"/>
        </w:numPr>
        <w:tabs>
          <w:tab w:val="left" w:pos="1702"/>
        </w:tabs>
        <w:autoSpaceDE w:val="0"/>
        <w:autoSpaceDN w:val="0"/>
        <w:spacing w:after="0"/>
        <w:ind w:left="850" w:right="-42"/>
        <w:contextualSpacing w:val="0"/>
      </w:pPr>
      <w:r w:rsidRPr="00802929">
        <w:rPr>
          <w:b/>
        </w:rPr>
        <w:t>Evaluation</w:t>
      </w:r>
      <w:r w:rsidRPr="00802929">
        <w:rPr>
          <w:b/>
          <w:spacing w:val="-3"/>
        </w:rPr>
        <w:t xml:space="preserve"> </w:t>
      </w:r>
      <w:r w:rsidRPr="00802929">
        <w:rPr>
          <w:b/>
        </w:rPr>
        <w:t>Team</w:t>
      </w:r>
      <w:r w:rsidRPr="00802929">
        <w:rPr>
          <w:b/>
          <w:spacing w:val="-4"/>
        </w:rPr>
        <w:t xml:space="preserve"> </w:t>
      </w:r>
      <w:r w:rsidRPr="00802929">
        <w:rPr>
          <w:b/>
        </w:rPr>
        <w:t xml:space="preserve">Leader </w:t>
      </w:r>
      <w:r w:rsidRPr="00802929">
        <w:t>–</w:t>
      </w:r>
      <w:r w:rsidRPr="00802929">
        <w:rPr>
          <w:spacing w:val="-4"/>
        </w:rPr>
        <w:t xml:space="preserve"> </w:t>
      </w:r>
      <w:r w:rsidRPr="00802929">
        <w:t>a</w:t>
      </w:r>
      <w:r w:rsidRPr="00802929">
        <w:rPr>
          <w:spacing w:val="-4"/>
        </w:rPr>
        <w:t xml:space="preserve"> </w:t>
      </w:r>
      <w:r w:rsidRPr="00802929">
        <w:t>senior</w:t>
      </w:r>
      <w:r w:rsidRPr="00802929">
        <w:rPr>
          <w:spacing w:val="-4"/>
        </w:rPr>
        <w:t xml:space="preserve"> </w:t>
      </w:r>
      <w:r w:rsidRPr="00802929">
        <w:t>evaluation</w:t>
      </w:r>
      <w:r w:rsidRPr="00802929">
        <w:rPr>
          <w:spacing w:val="-5"/>
        </w:rPr>
        <w:t xml:space="preserve"> </w:t>
      </w:r>
      <w:r w:rsidRPr="00802929">
        <w:t>specialist</w:t>
      </w:r>
      <w:r w:rsidRPr="00802929">
        <w:rPr>
          <w:spacing w:val="-2"/>
        </w:rPr>
        <w:t xml:space="preserve"> </w:t>
      </w:r>
      <w:r w:rsidRPr="00802929">
        <w:t>with</w:t>
      </w:r>
      <w:r w:rsidRPr="00802929">
        <w:rPr>
          <w:spacing w:val="-4"/>
        </w:rPr>
        <w:t xml:space="preserve"> </w:t>
      </w:r>
      <w:r w:rsidRPr="00802929">
        <w:t>Bangladesh</w:t>
      </w:r>
      <w:r w:rsidRPr="00802929">
        <w:rPr>
          <w:spacing w:val="-4"/>
        </w:rPr>
        <w:t xml:space="preserve"> </w:t>
      </w:r>
      <w:r w:rsidRPr="00802929">
        <w:t>and</w:t>
      </w:r>
      <w:r w:rsidRPr="00802929">
        <w:rPr>
          <w:spacing w:val="-3"/>
        </w:rPr>
        <w:t xml:space="preserve"> </w:t>
      </w:r>
      <w:r w:rsidRPr="00802929">
        <w:t>international</w:t>
      </w:r>
      <w:r w:rsidRPr="00802929">
        <w:rPr>
          <w:spacing w:val="-5"/>
        </w:rPr>
        <w:t xml:space="preserve"> </w:t>
      </w:r>
      <w:r w:rsidRPr="00802929">
        <w:t>experience in evaluations in complex humanitarian responses.</w:t>
      </w:r>
    </w:p>
    <w:p w14:paraId="15EDC163" w14:textId="77777777" w:rsidR="00212E02" w:rsidRPr="00802929" w:rsidRDefault="00212E02" w:rsidP="00302089">
      <w:pPr>
        <w:pStyle w:val="ListParagraph"/>
        <w:widowControl w:val="0"/>
        <w:numPr>
          <w:ilvl w:val="0"/>
          <w:numId w:val="31"/>
        </w:numPr>
        <w:tabs>
          <w:tab w:val="left" w:pos="1702"/>
        </w:tabs>
        <w:autoSpaceDE w:val="0"/>
        <w:autoSpaceDN w:val="0"/>
        <w:spacing w:before="119" w:after="0"/>
        <w:ind w:left="850" w:right="-42"/>
        <w:contextualSpacing w:val="0"/>
      </w:pPr>
      <w:r w:rsidRPr="00802929">
        <w:rPr>
          <w:b/>
        </w:rPr>
        <w:t xml:space="preserve">Three Team Members </w:t>
      </w:r>
      <w:r w:rsidRPr="00802929">
        <w:t xml:space="preserve">– experienced in a sector relevant to </w:t>
      </w:r>
      <w:r w:rsidRPr="00802929">
        <w:rPr>
          <w:color w:val="111239"/>
        </w:rPr>
        <w:t>AHP Bangladesh Phase III</w:t>
      </w:r>
      <w:r w:rsidRPr="00802929">
        <w:t>, including education,</w:t>
      </w:r>
      <w:r w:rsidRPr="00802929">
        <w:rPr>
          <w:spacing w:val="-5"/>
        </w:rPr>
        <w:t xml:space="preserve"> </w:t>
      </w:r>
      <w:r w:rsidRPr="00802929">
        <w:t>health,</w:t>
      </w:r>
      <w:r w:rsidRPr="00802929">
        <w:rPr>
          <w:spacing w:val="-3"/>
        </w:rPr>
        <w:t xml:space="preserve"> </w:t>
      </w:r>
      <w:r w:rsidRPr="00802929">
        <w:t>WASH,</w:t>
      </w:r>
      <w:r w:rsidRPr="00802929">
        <w:rPr>
          <w:spacing w:val="-3"/>
        </w:rPr>
        <w:t xml:space="preserve"> </w:t>
      </w:r>
      <w:r w:rsidRPr="00802929">
        <w:t>protection,</w:t>
      </w:r>
      <w:r w:rsidRPr="00802929">
        <w:rPr>
          <w:spacing w:val="-3"/>
        </w:rPr>
        <w:t xml:space="preserve"> </w:t>
      </w:r>
      <w:r w:rsidRPr="00802929">
        <w:t>livelihoods,</w:t>
      </w:r>
      <w:r w:rsidRPr="00802929">
        <w:rPr>
          <w:spacing w:val="-5"/>
        </w:rPr>
        <w:t xml:space="preserve"> </w:t>
      </w:r>
      <w:r w:rsidRPr="00802929">
        <w:t>disaster</w:t>
      </w:r>
      <w:r w:rsidRPr="00802929">
        <w:rPr>
          <w:spacing w:val="-5"/>
        </w:rPr>
        <w:t xml:space="preserve"> </w:t>
      </w:r>
      <w:r w:rsidRPr="00802929">
        <w:t>risk</w:t>
      </w:r>
      <w:r w:rsidRPr="00802929">
        <w:rPr>
          <w:spacing w:val="-4"/>
        </w:rPr>
        <w:t xml:space="preserve"> </w:t>
      </w:r>
      <w:r w:rsidRPr="00802929">
        <w:t>reduction,</w:t>
      </w:r>
      <w:r w:rsidRPr="00802929">
        <w:rPr>
          <w:spacing w:val="-5"/>
        </w:rPr>
        <w:t xml:space="preserve"> </w:t>
      </w:r>
      <w:r w:rsidRPr="00802929">
        <w:t>and/or</w:t>
      </w:r>
      <w:r w:rsidRPr="00802929">
        <w:rPr>
          <w:spacing w:val="-5"/>
        </w:rPr>
        <w:t xml:space="preserve"> </w:t>
      </w:r>
      <w:r w:rsidRPr="00802929">
        <w:t>a</w:t>
      </w:r>
      <w:r w:rsidRPr="00802929">
        <w:rPr>
          <w:spacing w:val="-3"/>
        </w:rPr>
        <w:t xml:space="preserve"> </w:t>
      </w:r>
      <w:r w:rsidRPr="00802929">
        <w:t>relevant thematic</w:t>
      </w:r>
      <w:r w:rsidRPr="00802929">
        <w:rPr>
          <w:spacing w:val="-4"/>
        </w:rPr>
        <w:t xml:space="preserve"> </w:t>
      </w:r>
      <w:r w:rsidRPr="00802929">
        <w:t>area (i.e.</w:t>
      </w:r>
      <w:r w:rsidRPr="00802929">
        <w:rPr>
          <w:spacing w:val="-2"/>
        </w:rPr>
        <w:t xml:space="preserve"> </w:t>
      </w:r>
      <w:r w:rsidRPr="00802929">
        <w:t>gender</w:t>
      </w:r>
      <w:r w:rsidRPr="00802929">
        <w:rPr>
          <w:spacing w:val="-2"/>
        </w:rPr>
        <w:t xml:space="preserve"> </w:t>
      </w:r>
      <w:r w:rsidRPr="00802929">
        <w:t>equality, disability</w:t>
      </w:r>
      <w:r w:rsidRPr="00802929">
        <w:rPr>
          <w:spacing w:val="-1"/>
        </w:rPr>
        <w:t xml:space="preserve"> </w:t>
      </w:r>
      <w:r w:rsidRPr="00802929">
        <w:t>inclusion, localisation,</w:t>
      </w:r>
      <w:r w:rsidRPr="00802929">
        <w:rPr>
          <w:spacing w:val="-2"/>
        </w:rPr>
        <w:t xml:space="preserve"> </w:t>
      </w:r>
      <w:r w:rsidRPr="00802929">
        <w:t>MEL).</w:t>
      </w:r>
      <w:r w:rsidRPr="00802929">
        <w:rPr>
          <w:spacing w:val="-2"/>
        </w:rPr>
        <w:t xml:space="preserve"> </w:t>
      </w:r>
      <w:r w:rsidRPr="00802929">
        <w:t>The</w:t>
      </w:r>
      <w:r w:rsidRPr="00802929">
        <w:rPr>
          <w:spacing w:val="-2"/>
        </w:rPr>
        <w:t xml:space="preserve"> </w:t>
      </w:r>
      <w:r w:rsidRPr="00802929">
        <w:t>team members</w:t>
      </w:r>
      <w:r w:rsidRPr="00802929">
        <w:rPr>
          <w:spacing w:val="-1"/>
        </w:rPr>
        <w:t xml:space="preserve"> </w:t>
      </w:r>
      <w:r w:rsidRPr="00802929">
        <w:t>must</w:t>
      </w:r>
      <w:r w:rsidRPr="00802929">
        <w:rPr>
          <w:spacing w:val="-2"/>
        </w:rPr>
        <w:t xml:space="preserve"> </w:t>
      </w:r>
      <w:r w:rsidRPr="00802929">
        <w:t>also have a</w:t>
      </w:r>
      <w:r w:rsidRPr="00802929">
        <w:rPr>
          <w:spacing w:val="-2"/>
        </w:rPr>
        <w:t xml:space="preserve"> </w:t>
      </w:r>
      <w:r w:rsidRPr="00802929">
        <w:t>strong knowledge of the local languages and context.</w:t>
      </w:r>
    </w:p>
    <w:p w14:paraId="5D20B49A" w14:textId="6131C592" w:rsidR="00212E02" w:rsidRPr="00802929" w:rsidRDefault="00212E02" w:rsidP="003D1602">
      <w:pPr>
        <w:pStyle w:val="BodyText"/>
        <w:spacing w:before="117"/>
        <w:ind w:right="-42"/>
      </w:pPr>
      <w:r w:rsidRPr="00802929">
        <w:t>The</w:t>
      </w:r>
      <w:r w:rsidRPr="009D4CCA">
        <w:t xml:space="preserve"> </w:t>
      </w:r>
      <w:r w:rsidRPr="00802929">
        <w:t>evaluation</w:t>
      </w:r>
      <w:r w:rsidRPr="009D4CCA">
        <w:t xml:space="preserve"> </w:t>
      </w:r>
      <w:r w:rsidRPr="00802929">
        <w:t>team</w:t>
      </w:r>
      <w:r w:rsidRPr="009D4CCA">
        <w:t xml:space="preserve"> </w:t>
      </w:r>
      <w:r w:rsidRPr="00802929">
        <w:t>must</w:t>
      </w:r>
      <w:r w:rsidRPr="009D4CCA">
        <w:t xml:space="preserve"> </w:t>
      </w:r>
      <w:r w:rsidRPr="00802929">
        <w:t>have</w:t>
      </w:r>
      <w:r w:rsidRPr="009D4CCA">
        <w:t xml:space="preserve"> </w:t>
      </w:r>
      <w:r w:rsidRPr="00802929">
        <w:t>demonstrated</w:t>
      </w:r>
      <w:r w:rsidRPr="009D4CCA">
        <w:t xml:space="preserve"> </w:t>
      </w:r>
      <w:r w:rsidRPr="00802929">
        <w:t>access</w:t>
      </w:r>
      <w:r w:rsidRPr="009D4CCA">
        <w:t xml:space="preserve"> </w:t>
      </w:r>
      <w:r w:rsidRPr="00802929">
        <w:t>to</w:t>
      </w:r>
      <w:r w:rsidRPr="009D4CCA">
        <w:t xml:space="preserve"> </w:t>
      </w:r>
      <w:r w:rsidRPr="00802929">
        <w:t>affected</w:t>
      </w:r>
      <w:r w:rsidRPr="009D4CCA">
        <w:t xml:space="preserve"> </w:t>
      </w:r>
      <w:r w:rsidRPr="00802929">
        <w:t>populations</w:t>
      </w:r>
      <w:r w:rsidRPr="009D4CCA">
        <w:t xml:space="preserve"> </w:t>
      </w:r>
      <w:r w:rsidRPr="00802929">
        <w:t>or</w:t>
      </w:r>
      <w:r w:rsidR="009D4CCA">
        <w:t xml:space="preserve"> </w:t>
      </w:r>
      <w:r w:rsidRPr="00802929">
        <w:t>the</w:t>
      </w:r>
      <w:r w:rsidRPr="009D4CCA">
        <w:t xml:space="preserve"> </w:t>
      </w:r>
      <w:r w:rsidRPr="00802929">
        <w:t>ability</w:t>
      </w:r>
      <w:r w:rsidRPr="009D4CCA">
        <w:t xml:space="preserve"> </w:t>
      </w:r>
      <w:r w:rsidRPr="00802929">
        <w:t>to</w:t>
      </w:r>
      <w:r w:rsidRPr="009D4CCA">
        <w:t xml:space="preserve"> </w:t>
      </w:r>
      <w:r w:rsidRPr="00802929">
        <w:t>obtain</w:t>
      </w:r>
      <w:r w:rsidRPr="009D4CCA">
        <w:t xml:space="preserve"> </w:t>
      </w:r>
      <w:r w:rsidRPr="00802929">
        <w:t>this. All consultants will be engaged by the AHP Support Unit</w:t>
      </w:r>
      <w:r w:rsidR="009D4CCA">
        <w:t xml:space="preserve"> </w:t>
      </w:r>
      <w:r w:rsidRPr="00802929">
        <w:t>(AHPSU).</w:t>
      </w:r>
    </w:p>
    <w:p w14:paraId="4ABD5648" w14:textId="77777777" w:rsidR="00212E02" w:rsidRPr="00802929" w:rsidRDefault="00212E02" w:rsidP="003D1602">
      <w:pPr>
        <w:pStyle w:val="Heading2"/>
        <w:numPr>
          <w:ilvl w:val="0"/>
          <w:numId w:val="0"/>
        </w:numPr>
        <w:ind w:left="576" w:right="-42" w:hanging="576"/>
        <w:rPr>
          <w:rFonts w:asciiTheme="minorHAnsi" w:hAnsiTheme="minorHAnsi" w:cstheme="minorHAnsi"/>
          <w:color w:val="auto"/>
        </w:rPr>
      </w:pPr>
      <w:bookmarkStart w:id="98" w:name="_Toc153803821"/>
      <w:bookmarkStart w:id="99" w:name="_Toc153804202"/>
      <w:bookmarkStart w:id="100" w:name="_Toc153804624"/>
      <w:bookmarkStart w:id="101" w:name="_Toc153804746"/>
      <w:r w:rsidRPr="00802929">
        <w:rPr>
          <w:rFonts w:asciiTheme="minorHAnsi" w:hAnsiTheme="minorHAnsi" w:cstheme="minorHAnsi"/>
          <w:color w:val="auto"/>
        </w:rPr>
        <w:t>Methodology</w:t>
      </w:r>
      <w:bookmarkEnd w:id="98"/>
      <w:bookmarkEnd w:id="99"/>
      <w:bookmarkEnd w:id="100"/>
      <w:bookmarkEnd w:id="101"/>
    </w:p>
    <w:p w14:paraId="5CA3D5EE" w14:textId="160FA381" w:rsidR="00212E02" w:rsidRPr="00802929" w:rsidRDefault="00212E02" w:rsidP="003D1602">
      <w:pPr>
        <w:pStyle w:val="BodyText"/>
        <w:spacing w:before="118"/>
        <w:ind w:right="-42"/>
      </w:pPr>
      <w:r w:rsidRPr="00802929">
        <w:t>The evaluation team will develop a comprehensive and rigorous evaluation methodology and will document this in an Evaluation Plan including the relevant data collection and analysis tools. The evaluation methodology will address the requirements of DFAT's Monitoring and Evaluation Standards</w:t>
      </w:r>
      <w:r w:rsidR="00005271">
        <w:rPr>
          <w:rStyle w:val="FootnoteReference"/>
        </w:rPr>
        <w:footnoteReference w:id="8"/>
      </w:r>
      <w:r w:rsidRPr="00802929">
        <w:rPr>
          <w:b/>
        </w:rPr>
        <w:t xml:space="preserve">. </w:t>
      </w:r>
      <w:r w:rsidRPr="00802929">
        <w:t>The evaluation approach should take full account of the program’s focus on inclusivity, for example through a feminist evaluation approach. The approach</w:t>
      </w:r>
      <w:r w:rsidRPr="00802929">
        <w:rPr>
          <w:spacing w:val="-4"/>
        </w:rPr>
        <w:t xml:space="preserve"> </w:t>
      </w:r>
      <w:r w:rsidRPr="00802929">
        <w:t>to</w:t>
      </w:r>
      <w:r w:rsidRPr="00802929">
        <w:rPr>
          <w:spacing w:val="-2"/>
        </w:rPr>
        <w:t xml:space="preserve"> </w:t>
      </w:r>
      <w:r w:rsidRPr="00802929">
        <w:t>data</w:t>
      </w:r>
      <w:r w:rsidRPr="00802929">
        <w:rPr>
          <w:spacing w:val="-4"/>
        </w:rPr>
        <w:t xml:space="preserve"> </w:t>
      </w:r>
      <w:r w:rsidRPr="00802929">
        <w:t>collection</w:t>
      </w:r>
      <w:r w:rsidRPr="00802929">
        <w:rPr>
          <w:spacing w:val="-3"/>
        </w:rPr>
        <w:t xml:space="preserve"> </w:t>
      </w:r>
      <w:r w:rsidRPr="00802929">
        <w:t>will</w:t>
      </w:r>
      <w:r w:rsidRPr="00802929">
        <w:rPr>
          <w:spacing w:val="-5"/>
        </w:rPr>
        <w:t xml:space="preserve"> </w:t>
      </w:r>
      <w:r w:rsidRPr="00802929">
        <w:t>be</w:t>
      </w:r>
      <w:r w:rsidRPr="00802929">
        <w:rPr>
          <w:spacing w:val="-4"/>
        </w:rPr>
        <w:t xml:space="preserve"> </w:t>
      </w:r>
      <w:r w:rsidRPr="00802929">
        <w:t>comprehensive,</w:t>
      </w:r>
      <w:r w:rsidRPr="00802929">
        <w:rPr>
          <w:spacing w:val="-2"/>
        </w:rPr>
        <w:t xml:space="preserve"> </w:t>
      </w:r>
      <w:r w:rsidRPr="00802929">
        <w:t>involving</w:t>
      </w:r>
      <w:r w:rsidRPr="00802929">
        <w:rPr>
          <w:spacing w:val="-2"/>
        </w:rPr>
        <w:t xml:space="preserve"> </w:t>
      </w:r>
      <w:r w:rsidRPr="00802929">
        <w:t>several</w:t>
      </w:r>
      <w:r w:rsidRPr="00802929">
        <w:rPr>
          <w:spacing w:val="-3"/>
        </w:rPr>
        <w:t xml:space="preserve"> </w:t>
      </w:r>
      <w:r w:rsidRPr="00802929">
        <w:t>different</w:t>
      </w:r>
      <w:r w:rsidRPr="00802929">
        <w:rPr>
          <w:spacing w:val="-2"/>
        </w:rPr>
        <w:t xml:space="preserve"> </w:t>
      </w:r>
      <w:r w:rsidRPr="00802929">
        <w:t>methods</w:t>
      </w:r>
      <w:r w:rsidRPr="00802929">
        <w:rPr>
          <w:spacing w:val="-3"/>
        </w:rPr>
        <w:t xml:space="preserve"> </w:t>
      </w:r>
      <w:r w:rsidRPr="00802929">
        <w:t>to</w:t>
      </w:r>
      <w:r w:rsidRPr="00802929">
        <w:rPr>
          <w:spacing w:val="-5"/>
        </w:rPr>
        <w:t xml:space="preserve"> </w:t>
      </w:r>
      <w:r w:rsidRPr="00802929">
        <w:t>triangulate</w:t>
      </w:r>
      <w:r w:rsidRPr="00802929">
        <w:rPr>
          <w:spacing w:val="-2"/>
        </w:rPr>
        <w:t xml:space="preserve"> </w:t>
      </w:r>
      <w:r w:rsidRPr="00802929">
        <w:t>data.</w:t>
      </w:r>
      <w:r w:rsidRPr="00802929">
        <w:rPr>
          <w:spacing w:val="-4"/>
        </w:rPr>
        <w:t xml:space="preserve"> </w:t>
      </w:r>
      <w:r w:rsidRPr="00802929">
        <w:t>It</w:t>
      </w:r>
      <w:r w:rsidRPr="00802929">
        <w:rPr>
          <w:spacing w:val="-2"/>
        </w:rPr>
        <w:t xml:space="preserve"> </w:t>
      </w:r>
      <w:r w:rsidRPr="00802929">
        <w:t xml:space="preserve">should also use tested frameworks and data collection tools. A focus on contribution over attribution should be incorporated into the data collection and analysis to gain a deeper understanding of </w:t>
      </w:r>
      <w:r w:rsidRPr="00802929">
        <w:rPr>
          <w:color w:val="111239"/>
        </w:rPr>
        <w:t xml:space="preserve">AHP Bangladesh Phase III </w:t>
      </w:r>
      <w:r w:rsidRPr="00802929">
        <w:t>effectiveness in delivering against outcomes.</w:t>
      </w:r>
    </w:p>
    <w:p w14:paraId="1452FA22" w14:textId="77777777" w:rsidR="00212E02" w:rsidRPr="00802929" w:rsidRDefault="00212E02" w:rsidP="003D1602">
      <w:pPr>
        <w:pStyle w:val="BodyText"/>
        <w:spacing w:before="121" w:line="276" w:lineRule="auto"/>
        <w:ind w:right="-42"/>
      </w:pPr>
      <w:r w:rsidRPr="00802929">
        <w:t>A</w:t>
      </w:r>
      <w:r w:rsidRPr="00802929">
        <w:rPr>
          <w:spacing w:val="-4"/>
        </w:rPr>
        <w:t xml:space="preserve"> </w:t>
      </w:r>
      <w:r w:rsidRPr="00802929">
        <w:t>participatory</w:t>
      </w:r>
      <w:r w:rsidRPr="00802929">
        <w:rPr>
          <w:spacing w:val="-3"/>
        </w:rPr>
        <w:t xml:space="preserve"> </w:t>
      </w:r>
      <w:r w:rsidRPr="00802929">
        <w:t>evaluation</w:t>
      </w:r>
      <w:r w:rsidRPr="00802929">
        <w:rPr>
          <w:spacing w:val="-4"/>
        </w:rPr>
        <w:t xml:space="preserve"> </w:t>
      </w:r>
      <w:r w:rsidRPr="00802929">
        <w:t>approach</w:t>
      </w:r>
      <w:r w:rsidRPr="00802929">
        <w:rPr>
          <w:spacing w:val="-2"/>
        </w:rPr>
        <w:t xml:space="preserve"> </w:t>
      </w:r>
      <w:r w:rsidRPr="00802929">
        <w:t>will</w:t>
      </w:r>
      <w:r w:rsidRPr="00802929">
        <w:rPr>
          <w:spacing w:val="-3"/>
        </w:rPr>
        <w:t xml:space="preserve"> </w:t>
      </w:r>
      <w:r w:rsidRPr="00802929">
        <w:t>be</w:t>
      </w:r>
      <w:r w:rsidRPr="00802929">
        <w:rPr>
          <w:spacing w:val="-3"/>
        </w:rPr>
        <w:t xml:space="preserve"> </w:t>
      </w:r>
      <w:r w:rsidRPr="00802929">
        <w:t>incorporated</w:t>
      </w:r>
      <w:r w:rsidRPr="00802929">
        <w:rPr>
          <w:spacing w:val="-4"/>
        </w:rPr>
        <w:t xml:space="preserve"> </w:t>
      </w:r>
      <w:r w:rsidRPr="00802929">
        <w:t>into</w:t>
      </w:r>
      <w:r w:rsidRPr="00802929">
        <w:rPr>
          <w:spacing w:val="-5"/>
        </w:rPr>
        <w:t xml:space="preserve"> </w:t>
      </w:r>
      <w:r w:rsidRPr="00802929">
        <w:t>the</w:t>
      </w:r>
      <w:r w:rsidRPr="00802929">
        <w:rPr>
          <w:spacing w:val="-5"/>
        </w:rPr>
        <w:t xml:space="preserve"> </w:t>
      </w:r>
      <w:r w:rsidRPr="00802929">
        <w:t>evaluation.</w:t>
      </w:r>
      <w:r w:rsidRPr="00802929">
        <w:rPr>
          <w:spacing w:val="-4"/>
        </w:rPr>
        <w:t xml:space="preserve"> </w:t>
      </w:r>
      <w:r w:rsidRPr="00802929">
        <w:t>Throughout</w:t>
      </w:r>
      <w:r w:rsidRPr="00802929">
        <w:rPr>
          <w:spacing w:val="-4"/>
        </w:rPr>
        <w:t xml:space="preserve"> </w:t>
      </w:r>
      <w:r w:rsidRPr="00802929">
        <w:t>the evaluation</w:t>
      </w:r>
      <w:r w:rsidRPr="00802929">
        <w:rPr>
          <w:spacing w:val="-4"/>
        </w:rPr>
        <w:t xml:space="preserve"> </w:t>
      </w:r>
      <w:r w:rsidRPr="00802929">
        <w:t>there</w:t>
      </w:r>
      <w:r w:rsidRPr="00802929">
        <w:rPr>
          <w:spacing w:val="-2"/>
        </w:rPr>
        <w:t xml:space="preserve"> </w:t>
      </w:r>
      <w:r w:rsidRPr="00802929">
        <w:t>will</w:t>
      </w:r>
      <w:r w:rsidRPr="00802929">
        <w:rPr>
          <w:spacing w:val="-5"/>
        </w:rPr>
        <w:t xml:space="preserve"> </w:t>
      </w:r>
      <w:r w:rsidRPr="00802929">
        <w:t>be consistent attention to inclusion, involving men, women, children, people with disabilities, host communities and households and minority groups.</w:t>
      </w:r>
    </w:p>
    <w:p w14:paraId="4E52A8B1" w14:textId="4E38D0E8" w:rsidR="00212E02" w:rsidRPr="00802929" w:rsidRDefault="00212E02" w:rsidP="003D1602">
      <w:pPr>
        <w:spacing w:before="121" w:line="276" w:lineRule="auto"/>
        <w:ind w:right="-42"/>
      </w:pPr>
      <w:r w:rsidRPr="00802929">
        <w:t>The evaluation will be designed and conducted with regards to high standards of ethical conduct. The approach to ethics</w:t>
      </w:r>
      <w:r w:rsidRPr="00802929">
        <w:rPr>
          <w:spacing w:val="-3"/>
        </w:rPr>
        <w:t xml:space="preserve"> </w:t>
      </w:r>
      <w:r w:rsidRPr="00802929">
        <w:t>and</w:t>
      </w:r>
      <w:r w:rsidRPr="00802929">
        <w:rPr>
          <w:spacing w:val="-5"/>
        </w:rPr>
        <w:t xml:space="preserve"> </w:t>
      </w:r>
      <w:r w:rsidRPr="00802929">
        <w:t>safeguarding</w:t>
      </w:r>
      <w:r w:rsidRPr="00802929">
        <w:rPr>
          <w:spacing w:val="-5"/>
        </w:rPr>
        <w:t xml:space="preserve"> </w:t>
      </w:r>
      <w:r w:rsidRPr="00802929">
        <w:t>will</w:t>
      </w:r>
      <w:r w:rsidRPr="00802929">
        <w:rPr>
          <w:spacing w:val="-5"/>
        </w:rPr>
        <w:t xml:space="preserve"> </w:t>
      </w:r>
      <w:r w:rsidRPr="00802929">
        <w:t>be</w:t>
      </w:r>
      <w:r w:rsidRPr="00802929">
        <w:rPr>
          <w:spacing w:val="-2"/>
        </w:rPr>
        <w:t xml:space="preserve"> </w:t>
      </w:r>
      <w:r w:rsidRPr="00802929">
        <w:t>documented</w:t>
      </w:r>
      <w:r w:rsidRPr="00802929">
        <w:rPr>
          <w:spacing w:val="-3"/>
        </w:rPr>
        <w:t xml:space="preserve"> </w:t>
      </w:r>
      <w:r w:rsidRPr="00802929">
        <w:t>in</w:t>
      </w:r>
      <w:r w:rsidRPr="00802929">
        <w:rPr>
          <w:spacing w:val="-2"/>
        </w:rPr>
        <w:t xml:space="preserve"> </w:t>
      </w:r>
      <w:r w:rsidRPr="00802929">
        <w:t>the</w:t>
      </w:r>
      <w:r w:rsidRPr="00802929">
        <w:rPr>
          <w:spacing w:val="-3"/>
        </w:rPr>
        <w:t xml:space="preserve"> </w:t>
      </w:r>
      <w:r w:rsidRPr="00802929">
        <w:t>Evaluation</w:t>
      </w:r>
      <w:r w:rsidRPr="00802929">
        <w:rPr>
          <w:spacing w:val="-4"/>
        </w:rPr>
        <w:t xml:space="preserve"> </w:t>
      </w:r>
      <w:r w:rsidRPr="00802929">
        <w:t>Plan</w:t>
      </w:r>
      <w:r w:rsidRPr="00802929">
        <w:rPr>
          <w:spacing w:val="-4"/>
        </w:rPr>
        <w:t xml:space="preserve"> </w:t>
      </w:r>
      <w:r w:rsidRPr="00802929">
        <w:t>(see</w:t>
      </w:r>
      <w:r w:rsidRPr="00802929">
        <w:rPr>
          <w:spacing w:val="-5"/>
        </w:rPr>
        <w:t xml:space="preserve"> </w:t>
      </w:r>
      <w:r w:rsidRPr="00802929">
        <w:t xml:space="preserve">the </w:t>
      </w:r>
      <w:r w:rsidRPr="00802929">
        <w:rPr>
          <w:i/>
        </w:rPr>
        <w:t>Australasian</w:t>
      </w:r>
      <w:r w:rsidRPr="00802929">
        <w:rPr>
          <w:i/>
          <w:spacing w:val="-3"/>
        </w:rPr>
        <w:t xml:space="preserve"> </w:t>
      </w:r>
      <w:r w:rsidRPr="00802929">
        <w:rPr>
          <w:i/>
        </w:rPr>
        <w:t>Evaluation</w:t>
      </w:r>
      <w:r w:rsidRPr="00802929">
        <w:rPr>
          <w:i/>
          <w:spacing w:val="-2"/>
        </w:rPr>
        <w:t xml:space="preserve"> </w:t>
      </w:r>
      <w:r w:rsidRPr="00802929">
        <w:rPr>
          <w:i/>
        </w:rPr>
        <w:t>Code</w:t>
      </w:r>
      <w:r w:rsidRPr="00802929">
        <w:rPr>
          <w:i/>
          <w:spacing w:val="-4"/>
        </w:rPr>
        <w:t xml:space="preserve"> </w:t>
      </w:r>
      <w:r w:rsidRPr="00802929">
        <w:rPr>
          <w:i/>
        </w:rPr>
        <w:t>of Ethics and Guidelines for the Ethical Conduct of Evaluation</w:t>
      </w:r>
      <w:r w:rsidR="009D4CCA">
        <w:rPr>
          <w:rStyle w:val="FootnoteReference"/>
          <w:i/>
        </w:rPr>
        <w:footnoteReference w:id="9"/>
      </w:r>
      <w:r w:rsidRPr="00802929">
        <w:rPr>
          <w:i/>
          <w:spacing w:val="25"/>
          <w:position w:val="6"/>
          <w:sz w:val="13"/>
        </w:rPr>
        <w:t xml:space="preserve"> </w:t>
      </w:r>
      <w:r w:rsidRPr="00802929">
        <w:t xml:space="preserve">and </w:t>
      </w:r>
      <w:r w:rsidRPr="00802929">
        <w:rPr>
          <w:i/>
        </w:rPr>
        <w:t>Sphere Standards for Monitoring and Evaluation</w:t>
      </w:r>
      <w:r w:rsidR="00655494">
        <w:rPr>
          <w:rStyle w:val="FootnoteReference"/>
          <w:i/>
        </w:rPr>
        <w:footnoteReference w:id="10"/>
      </w:r>
      <w:r w:rsidRPr="00802929">
        <w:t>).</w:t>
      </w:r>
    </w:p>
    <w:p w14:paraId="541E6CEF" w14:textId="77777777" w:rsidR="00212E02" w:rsidRPr="00802929" w:rsidRDefault="00212E02" w:rsidP="003D1602">
      <w:pPr>
        <w:pStyle w:val="BodyText"/>
        <w:spacing w:before="119"/>
        <w:ind w:right="-42"/>
      </w:pPr>
      <w:r w:rsidRPr="00802929">
        <w:t>Key</w:t>
      </w:r>
      <w:r w:rsidRPr="00802929">
        <w:rPr>
          <w:spacing w:val="-6"/>
        </w:rPr>
        <w:t xml:space="preserve"> </w:t>
      </w:r>
      <w:r w:rsidRPr="00802929">
        <w:t>steps</w:t>
      </w:r>
      <w:r w:rsidRPr="00802929">
        <w:rPr>
          <w:spacing w:val="-4"/>
        </w:rPr>
        <w:t xml:space="preserve"> </w:t>
      </w:r>
      <w:r w:rsidRPr="00802929">
        <w:t>in</w:t>
      </w:r>
      <w:r w:rsidRPr="00802929">
        <w:rPr>
          <w:spacing w:val="-7"/>
        </w:rPr>
        <w:t xml:space="preserve"> </w:t>
      </w:r>
      <w:r w:rsidRPr="00802929">
        <w:t>the</w:t>
      </w:r>
      <w:r w:rsidRPr="00802929">
        <w:rPr>
          <w:spacing w:val="-8"/>
        </w:rPr>
        <w:t xml:space="preserve"> </w:t>
      </w:r>
      <w:r w:rsidRPr="00802929">
        <w:t>evaluation</w:t>
      </w:r>
      <w:r w:rsidRPr="00802929">
        <w:rPr>
          <w:spacing w:val="-5"/>
        </w:rPr>
        <w:t xml:space="preserve"> </w:t>
      </w:r>
      <w:r w:rsidRPr="00802929">
        <w:t>will</w:t>
      </w:r>
      <w:r w:rsidRPr="00802929">
        <w:rPr>
          <w:spacing w:val="-8"/>
        </w:rPr>
        <w:t xml:space="preserve"> </w:t>
      </w:r>
      <w:r w:rsidRPr="00802929">
        <w:rPr>
          <w:spacing w:val="-2"/>
        </w:rPr>
        <w:t>include:</w:t>
      </w:r>
    </w:p>
    <w:p w14:paraId="32C4F4A5" w14:textId="77777777" w:rsidR="009D4CCA" w:rsidRDefault="00212E02" w:rsidP="00302089">
      <w:pPr>
        <w:pStyle w:val="ListParagraph"/>
        <w:widowControl w:val="0"/>
        <w:numPr>
          <w:ilvl w:val="0"/>
          <w:numId w:val="30"/>
        </w:numPr>
        <w:tabs>
          <w:tab w:val="left" w:pos="1207"/>
          <w:tab w:val="left" w:pos="1209"/>
        </w:tabs>
        <w:autoSpaceDE w:val="0"/>
        <w:autoSpaceDN w:val="0"/>
        <w:spacing w:before="121" w:after="0"/>
        <w:ind w:left="357" w:right="-42"/>
        <w:contextualSpacing w:val="0"/>
      </w:pPr>
      <w:r w:rsidRPr="00802929">
        <w:t>Developing a detailed evaluation plan, including methodologies, evaluation question matrix, sampling framework</w:t>
      </w:r>
      <w:r w:rsidRPr="00802929">
        <w:rPr>
          <w:spacing w:val="-3"/>
        </w:rPr>
        <w:t xml:space="preserve"> </w:t>
      </w:r>
      <w:r w:rsidRPr="00802929">
        <w:t>for</w:t>
      </w:r>
      <w:r w:rsidRPr="00802929">
        <w:rPr>
          <w:spacing w:val="-3"/>
        </w:rPr>
        <w:t xml:space="preserve"> </w:t>
      </w:r>
      <w:r w:rsidRPr="00802929">
        <w:t>qualitative</w:t>
      </w:r>
      <w:r w:rsidRPr="00802929">
        <w:rPr>
          <w:spacing w:val="-4"/>
        </w:rPr>
        <w:t xml:space="preserve"> </w:t>
      </w:r>
      <w:r w:rsidRPr="00802929">
        <w:t>and</w:t>
      </w:r>
      <w:r w:rsidRPr="00802929">
        <w:rPr>
          <w:spacing w:val="-3"/>
        </w:rPr>
        <w:t xml:space="preserve"> </w:t>
      </w:r>
      <w:r w:rsidRPr="00802929">
        <w:t>quantitative</w:t>
      </w:r>
      <w:r w:rsidRPr="00802929">
        <w:rPr>
          <w:spacing w:val="-3"/>
        </w:rPr>
        <w:t xml:space="preserve"> </w:t>
      </w:r>
      <w:r w:rsidRPr="00802929">
        <w:t>data,</w:t>
      </w:r>
      <w:r w:rsidRPr="00802929">
        <w:rPr>
          <w:spacing w:val="-4"/>
        </w:rPr>
        <w:t xml:space="preserve"> </w:t>
      </w:r>
      <w:r w:rsidRPr="00802929">
        <w:t>data</w:t>
      </w:r>
      <w:r w:rsidRPr="00802929">
        <w:rPr>
          <w:spacing w:val="-5"/>
        </w:rPr>
        <w:t xml:space="preserve"> </w:t>
      </w:r>
      <w:r w:rsidRPr="00802929">
        <w:t>collection</w:t>
      </w:r>
      <w:r w:rsidRPr="00802929">
        <w:rPr>
          <w:spacing w:val="-4"/>
        </w:rPr>
        <w:t xml:space="preserve"> </w:t>
      </w:r>
      <w:r w:rsidRPr="00802929">
        <w:t>tools,</w:t>
      </w:r>
      <w:r w:rsidRPr="00802929">
        <w:rPr>
          <w:spacing w:val="-3"/>
        </w:rPr>
        <w:t xml:space="preserve"> </w:t>
      </w:r>
      <w:r w:rsidRPr="00802929">
        <w:t>interview</w:t>
      </w:r>
      <w:r w:rsidRPr="00802929">
        <w:rPr>
          <w:spacing w:val="-3"/>
        </w:rPr>
        <w:t xml:space="preserve"> </w:t>
      </w:r>
      <w:r w:rsidRPr="00802929">
        <w:t>guides, field</w:t>
      </w:r>
      <w:r w:rsidRPr="00802929">
        <w:rPr>
          <w:spacing w:val="-4"/>
        </w:rPr>
        <w:t xml:space="preserve"> </w:t>
      </w:r>
      <w:r w:rsidRPr="00802929">
        <w:t>testing,</w:t>
      </w:r>
      <w:r w:rsidRPr="00802929">
        <w:rPr>
          <w:spacing w:val="-3"/>
        </w:rPr>
        <w:t xml:space="preserve"> </w:t>
      </w:r>
      <w:r w:rsidRPr="00802929">
        <w:t>enumerator</w:t>
      </w:r>
      <w:r w:rsidR="009D4CCA">
        <w:t xml:space="preserve"> </w:t>
      </w:r>
      <w:r w:rsidRPr="00802929">
        <w:t>training</w:t>
      </w:r>
      <w:r w:rsidRPr="009D4CCA">
        <w:rPr>
          <w:spacing w:val="-5"/>
        </w:rPr>
        <w:t xml:space="preserve"> </w:t>
      </w:r>
      <w:r w:rsidRPr="00802929">
        <w:t>(if</w:t>
      </w:r>
      <w:r w:rsidRPr="009D4CCA">
        <w:rPr>
          <w:spacing w:val="-4"/>
        </w:rPr>
        <w:t xml:space="preserve"> </w:t>
      </w:r>
      <w:r w:rsidRPr="00802929">
        <w:t>necessary),</w:t>
      </w:r>
      <w:r w:rsidRPr="009D4CCA">
        <w:rPr>
          <w:spacing w:val="-4"/>
        </w:rPr>
        <w:t xml:space="preserve"> </w:t>
      </w:r>
      <w:r w:rsidRPr="00802929">
        <w:t>quality</w:t>
      </w:r>
      <w:r w:rsidRPr="009D4CCA">
        <w:rPr>
          <w:spacing w:val="-3"/>
        </w:rPr>
        <w:t xml:space="preserve"> </w:t>
      </w:r>
      <w:r w:rsidRPr="00802929">
        <w:t>control</w:t>
      </w:r>
      <w:r w:rsidRPr="009D4CCA">
        <w:rPr>
          <w:spacing w:val="-3"/>
        </w:rPr>
        <w:t xml:space="preserve"> </w:t>
      </w:r>
      <w:r w:rsidRPr="00802929">
        <w:t>mechanism, a</w:t>
      </w:r>
      <w:r w:rsidRPr="009D4CCA">
        <w:rPr>
          <w:spacing w:val="-4"/>
        </w:rPr>
        <w:t xml:space="preserve"> </w:t>
      </w:r>
      <w:r w:rsidRPr="00802929">
        <w:t>framework</w:t>
      </w:r>
      <w:r w:rsidRPr="009D4CCA">
        <w:rPr>
          <w:spacing w:val="-3"/>
        </w:rPr>
        <w:t xml:space="preserve"> </w:t>
      </w:r>
      <w:r w:rsidRPr="00802929">
        <w:t>for</w:t>
      </w:r>
      <w:r w:rsidRPr="009D4CCA">
        <w:rPr>
          <w:spacing w:val="-1"/>
        </w:rPr>
        <w:t xml:space="preserve"> </w:t>
      </w:r>
      <w:r w:rsidRPr="00802929">
        <w:t>data</w:t>
      </w:r>
      <w:r w:rsidRPr="009D4CCA">
        <w:rPr>
          <w:spacing w:val="-2"/>
        </w:rPr>
        <w:t xml:space="preserve"> </w:t>
      </w:r>
      <w:r w:rsidRPr="00802929">
        <w:t>analysis,</w:t>
      </w:r>
      <w:r w:rsidRPr="009D4CCA">
        <w:rPr>
          <w:spacing w:val="-4"/>
        </w:rPr>
        <w:t xml:space="preserve"> </w:t>
      </w:r>
      <w:r w:rsidRPr="00802929">
        <w:t>and</w:t>
      </w:r>
      <w:r w:rsidRPr="009D4CCA">
        <w:rPr>
          <w:spacing w:val="-5"/>
        </w:rPr>
        <w:t xml:space="preserve"> </w:t>
      </w:r>
      <w:r w:rsidRPr="00802929">
        <w:t>timeline.</w:t>
      </w:r>
      <w:r w:rsidRPr="009D4CCA">
        <w:rPr>
          <w:spacing w:val="-4"/>
        </w:rPr>
        <w:t xml:space="preserve"> </w:t>
      </w:r>
      <w:r w:rsidRPr="00802929">
        <w:t>The</w:t>
      </w:r>
      <w:r w:rsidRPr="009D4CCA">
        <w:rPr>
          <w:spacing w:val="-5"/>
        </w:rPr>
        <w:t xml:space="preserve"> </w:t>
      </w:r>
      <w:r w:rsidRPr="00802929">
        <w:t>evaluation team should ensure that the perspectives of the affected peoples are central to the evaluation plan. The evaluation plan will be updated and finalised based on feedback from the AHP NGOs in Australia and Bangladesh (including CBM who will review the tools for disability inclusion), DFAT and the AHPSU.</w:t>
      </w:r>
    </w:p>
    <w:p w14:paraId="4BEAB4E9" w14:textId="1938CAB3" w:rsidR="00212E02" w:rsidRPr="00802929" w:rsidRDefault="00212E02" w:rsidP="00302089">
      <w:pPr>
        <w:pStyle w:val="ListParagraph"/>
        <w:widowControl w:val="0"/>
        <w:numPr>
          <w:ilvl w:val="0"/>
          <w:numId w:val="30"/>
        </w:numPr>
        <w:tabs>
          <w:tab w:val="left" w:pos="1207"/>
          <w:tab w:val="left" w:pos="1209"/>
        </w:tabs>
        <w:autoSpaceDE w:val="0"/>
        <w:autoSpaceDN w:val="0"/>
        <w:spacing w:before="121" w:after="0"/>
        <w:ind w:left="357" w:right="-42"/>
        <w:contextualSpacing w:val="0"/>
      </w:pPr>
      <w:r w:rsidRPr="00802929">
        <w:t>Developing</w:t>
      </w:r>
      <w:r w:rsidRPr="009D4CCA">
        <w:rPr>
          <w:spacing w:val="-4"/>
        </w:rPr>
        <w:t xml:space="preserve"> </w:t>
      </w:r>
      <w:r w:rsidRPr="00802929">
        <w:t>a</w:t>
      </w:r>
      <w:r w:rsidRPr="009D4CCA">
        <w:rPr>
          <w:spacing w:val="-2"/>
        </w:rPr>
        <w:t xml:space="preserve"> </w:t>
      </w:r>
      <w:r w:rsidRPr="00802929">
        <w:t>rubric</w:t>
      </w:r>
      <w:r w:rsidRPr="009D4CCA">
        <w:rPr>
          <w:spacing w:val="-3"/>
        </w:rPr>
        <w:t xml:space="preserve"> </w:t>
      </w:r>
      <w:r w:rsidRPr="00802929">
        <w:t>with</w:t>
      </w:r>
      <w:r w:rsidRPr="009D4CCA">
        <w:rPr>
          <w:spacing w:val="-2"/>
        </w:rPr>
        <w:t xml:space="preserve"> </w:t>
      </w:r>
      <w:r w:rsidRPr="00802929">
        <w:t>input</w:t>
      </w:r>
      <w:r w:rsidRPr="009D4CCA">
        <w:rPr>
          <w:spacing w:val="-4"/>
        </w:rPr>
        <w:t xml:space="preserve"> </w:t>
      </w:r>
      <w:r w:rsidRPr="00802929">
        <w:t>from</w:t>
      </w:r>
      <w:r w:rsidRPr="009D4CCA">
        <w:rPr>
          <w:spacing w:val="-4"/>
        </w:rPr>
        <w:t xml:space="preserve"> </w:t>
      </w:r>
      <w:r w:rsidRPr="00802929">
        <w:t>key</w:t>
      </w:r>
      <w:r w:rsidRPr="009D4CCA">
        <w:rPr>
          <w:spacing w:val="-3"/>
        </w:rPr>
        <w:t xml:space="preserve"> </w:t>
      </w:r>
      <w:r w:rsidRPr="00802929">
        <w:t>stakeholders</w:t>
      </w:r>
      <w:r w:rsidRPr="009D4CCA">
        <w:rPr>
          <w:spacing w:val="-2"/>
        </w:rPr>
        <w:t xml:space="preserve"> </w:t>
      </w:r>
      <w:r w:rsidRPr="00802929">
        <w:t>identifying</w:t>
      </w:r>
      <w:r w:rsidRPr="009D4CCA">
        <w:rPr>
          <w:spacing w:val="-4"/>
        </w:rPr>
        <w:t xml:space="preserve"> </w:t>
      </w:r>
      <w:r w:rsidRPr="00802929">
        <w:t>clear</w:t>
      </w:r>
      <w:r w:rsidRPr="009D4CCA">
        <w:rPr>
          <w:spacing w:val="-4"/>
        </w:rPr>
        <w:t xml:space="preserve"> </w:t>
      </w:r>
      <w:r w:rsidRPr="00802929">
        <w:t>standards</w:t>
      </w:r>
      <w:r w:rsidRPr="009D4CCA">
        <w:rPr>
          <w:spacing w:val="-3"/>
        </w:rPr>
        <w:t xml:space="preserve"> </w:t>
      </w:r>
      <w:r w:rsidRPr="00802929">
        <w:t>for</w:t>
      </w:r>
      <w:r w:rsidRPr="009D4CCA">
        <w:rPr>
          <w:spacing w:val="-4"/>
        </w:rPr>
        <w:t xml:space="preserve"> </w:t>
      </w:r>
      <w:r w:rsidRPr="00802929">
        <w:t>each</w:t>
      </w:r>
      <w:r w:rsidRPr="009D4CCA">
        <w:rPr>
          <w:spacing w:val="-4"/>
        </w:rPr>
        <w:t xml:space="preserve"> </w:t>
      </w:r>
      <w:r w:rsidRPr="00802929">
        <w:t>of</w:t>
      </w:r>
      <w:r w:rsidRPr="009D4CCA">
        <w:rPr>
          <w:spacing w:val="-4"/>
        </w:rPr>
        <w:t xml:space="preserve"> </w:t>
      </w:r>
      <w:r w:rsidRPr="00802929">
        <w:t>the</w:t>
      </w:r>
      <w:r w:rsidRPr="009D4CCA">
        <w:rPr>
          <w:spacing w:val="-4"/>
        </w:rPr>
        <w:t xml:space="preserve"> </w:t>
      </w:r>
      <w:r w:rsidRPr="00802929">
        <w:t>evaluation questions to enable the evaluation team to make a transparent judgement about the project.</w:t>
      </w:r>
    </w:p>
    <w:p w14:paraId="062B3AC5" w14:textId="77777777" w:rsidR="00212E02" w:rsidRPr="00802929" w:rsidRDefault="00212E02" w:rsidP="00302089">
      <w:pPr>
        <w:pStyle w:val="ListParagraph"/>
        <w:widowControl w:val="0"/>
        <w:numPr>
          <w:ilvl w:val="0"/>
          <w:numId w:val="30"/>
        </w:numPr>
        <w:tabs>
          <w:tab w:val="left" w:pos="1207"/>
          <w:tab w:val="left" w:pos="1209"/>
        </w:tabs>
        <w:autoSpaceDE w:val="0"/>
        <w:autoSpaceDN w:val="0"/>
        <w:spacing w:before="159" w:after="0"/>
        <w:ind w:left="358" w:right="-42"/>
        <w:contextualSpacing w:val="0"/>
      </w:pPr>
      <w:r w:rsidRPr="00802929">
        <w:t>A desk review of background documents (approved proposals, Project Implementation Plans, needs assessments,</w:t>
      </w:r>
      <w:r w:rsidRPr="00802929">
        <w:rPr>
          <w:spacing w:val="-5"/>
        </w:rPr>
        <w:t xml:space="preserve"> </w:t>
      </w:r>
      <w:r w:rsidRPr="00802929">
        <w:t>Baseline</w:t>
      </w:r>
      <w:r w:rsidRPr="00802929">
        <w:rPr>
          <w:spacing w:val="-4"/>
        </w:rPr>
        <w:t xml:space="preserve"> </w:t>
      </w:r>
      <w:r w:rsidRPr="00802929">
        <w:t>Study</w:t>
      </w:r>
      <w:r w:rsidRPr="00802929">
        <w:rPr>
          <w:spacing w:val="-4"/>
        </w:rPr>
        <w:t xml:space="preserve"> </w:t>
      </w:r>
      <w:r w:rsidRPr="00802929">
        <w:t>Report,</w:t>
      </w:r>
      <w:r w:rsidRPr="00802929">
        <w:rPr>
          <w:spacing w:val="-2"/>
        </w:rPr>
        <w:t xml:space="preserve"> </w:t>
      </w:r>
      <w:r w:rsidRPr="00802929">
        <w:t>progress</w:t>
      </w:r>
      <w:r w:rsidRPr="00802929">
        <w:rPr>
          <w:spacing w:val="-4"/>
        </w:rPr>
        <w:t xml:space="preserve"> </w:t>
      </w:r>
      <w:r w:rsidRPr="00802929">
        <w:t>reports,</w:t>
      </w:r>
      <w:r w:rsidRPr="00802929">
        <w:rPr>
          <w:spacing w:val="-5"/>
        </w:rPr>
        <w:t xml:space="preserve"> </w:t>
      </w:r>
      <w:r w:rsidRPr="00802929">
        <w:t>monitoring,</w:t>
      </w:r>
      <w:r w:rsidRPr="00802929">
        <w:rPr>
          <w:spacing w:val="-5"/>
        </w:rPr>
        <w:t xml:space="preserve"> </w:t>
      </w:r>
      <w:r w:rsidRPr="00802929">
        <w:t>evaluation</w:t>
      </w:r>
      <w:r w:rsidRPr="00802929">
        <w:rPr>
          <w:spacing w:val="-5"/>
        </w:rPr>
        <w:t xml:space="preserve"> </w:t>
      </w:r>
      <w:r w:rsidRPr="00802929">
        <w:t>and</w:t>
      </w:r>
      <w:r w:rsidRPr="00802929">
        <w:rPr>
          <w:spacing w:val="-5"/>
        </w:rPr>
        <w:t xml:space="preserve"> </w:t>
      </w:r>
      <w:r w:rsidRPr="00802929">
        <w:t>learning</w:t>
      </w:r>
      <w:r w:rsidRPr="00802929">
        <w:rPr>
          <w:spacing w:val="-6"/>
        </w:rPr>
        <w:t xml:space="preserve"> </w:t>
      </w:r>
      <w:r w:rsidRPr="00802929">
        <w:t>frameworks, relevant monitoring data, external background documents, etc.).</w:t>
      </w:r>
    </w:p>
    <w:p w14:paraId="437A4F2A" w14:textId="77777777" w:rsidR="00212E02" w:rsidRPr="00802929" w:rsidRDefault="00212E02" w:rsidP="00302089">
      <w:pPr>
        <w:pStyle w:val="ListParagraph"/>
        <w:widowControl w:val="0"/>
        <w:numPr>
          <w:ilvl w:val="0"/>
          <w:numId w:val="30"/>
        </w:numPr>
        <w:tabs>
          <w:tab w:val="left" w:pos="1207"/>
          <w:tab w:val="left" w:pos="1209"/>
        </w:tabs>
        <w:autoSpaceDE w:val="0"/>
        <w:autoSpaceDN w:val="0"/>
        <w:spacing w:before="160" w:after="0"/>
        <w:ind w:left="358" w:right="-42"/>
        <w:contextualSpacing w:val="0"/>
      </w:pPr>
      <w:r w:rsidRPr="00802929">
        <w:t>Develop</w:t>
      </w:r>
      <w:r w:rsidRPr="00802929">
        <w:rPr>
          <w:spacing w:val="-4"/>
        </w:rPr>
        <w:t xml:space="preserve"> </w:t>
      </w:r>
      <w:r w:rsidRPr="00802929">
        <w:t>and</w:t>
      </w:r>
      <w:r w:rsidRPr="00802929">
        <w:rPr>
          <w:spacing w:val="-5"/>
        </w:rPr>
        <w:t xml:space="preserve"> </w:t>
      </w:r>
      <w:r w:rsidRPr="00802929">
        <w:t>remotely</w:t>
      </w:r>
      <w:r w:rsidRPr="00802929">
        <w:rPr>
          <w:spacing w:val="-3"/>
        </w:rPr>
        <w:t xml:space="preserve"> </w:t>
      </w:r>
      <w:r w:rsidRPr="00802929">
        <w:t>test</w:t>
      </w:r>
      <w:r w:rsidRPr="00802929">
        <w:rPr>
          <w:spacing w:val="-2"/>
        </w:rPr>
        <w:t xml:space="preserve"> </w:t>
      </w:r>
      <w:r w:rsidRPr="00802929">
        <w:t>all</w:t>
      </w:r>
      <w:r w:rsidRPr="00802929">
        <w:rPr>
          <w:spacing w:val="-3"/>
        </w:rPr>
        <w:t xml:space="preserve"> </w:t>
      </w:r>
      <w:r w:rsidRPr="00802929">
        <w:t>data</w:t>
      </w:r>
      <w:r w:rsidRPr="00802929">
        <w:rPr>
          <w:spacing w:val="-4"/>
        </w:rPr>
        <w:t xml:space="preserve"> </w:t>
      </w:r>
      <w:r w:rsidRPr="00802929">
        <w:t>collection</w:t>
      </w:r>
      <w:r w:rsidRPr="00802929">
        <w:rPr>
          <w:spacing w:val="-3"/>
        </w:rPr>
        <w:t xml:space="preserve"> </w:t>
      </w:r>
      <w:r w:rsidRPr="00802929">
        <w:t>tools,</w:t>
      </w:r>
      <w:r w:rsidRPr="00802929">
        <w:rPr>
          <w:spacing w:val="-4"/>
        </w:rPr>
        <w:t xml:space="preserve"> </w:t>
      </w:r>
      <w:r w:rsidRPr="00802929">
        <w:t>before wide-spread</w:t>
      </w:r>
      <w:r w:rsidRPr="00802929">
        <w:rPr>
          <w:spacing w:val="-4"/>
        </w:rPr>
        <w:t xml:space="preserve"> </w:t>
      </w:r>
      <w:r w:rsidRPr="00802929">
        <w:t>use,</w:t>
      </w:r>
      <w:r w:rsidRPr="00802929">
        <w:rPr>
          <w:spacing w:val="-2"/>
        </w:rPr>
        <w:t xml:space="preserve"> </w:t>
      </w:r>
      <w:r w:rsidRPr="00802929">
        <w:t>ensuring</w:t>
      </w:r>
      <w:r w:rsidRPr="00802929">
        <w:rPr>
          <w:spacing w:val="-3"/>
        </w:rPr>
        <w:t xml:space="preserve"> </w:t>
      </w:r>
      <w:r w:rsidRPr="00802929">
        <w:t>that</w:t>
      </w:r>
      <w:r w:rsidRPr="00802929">
        <w:rPr>
          <w:spacing w:val="-2"/>
        </w:rPr>
        <w:t xml:space="preserve"> </w:t>
      </w:r>
      <w:r w:rsidRPr="00802929">
        <w:t>they</w:t>
      </w:r>
      <w:r w:rsidRPr="00802929">
        <w:rPr>
          <w:spacing w:val="-1"/>
        </w:rPr>
        <w:t xml:space="preserve"> </w:t>
      </w:r>
      <w:r w:rsidRPr="00802929">
        <w:t>are</w:t>
      </w:r>
      <w:r w:rsidRPr="00802929">
        <w:rPr>
          <w:spacing w:val="-4"/>
        </w:rPr>
        <w:t xml:space="preserve"> </w:t>
      </w:r>
      <w:r w:rsidRPr="00802929">
        <w:t>appropriate for all sectors of the community, including people with disabilities.</w:t>
      </w:r>
    </w:p>
    <w:p w14:paraId="463BCF8E" w14:textId="77777777" w:rsidR="00212E02" w:rsidRPr="00802929" w:rsidRDefault="00212E02" w:rsidP="00302089">
      <w:pPr>
        <w:pStyle w:val="ListParagraph"/>
        <w:widowControl w:val="0"/>
        <w:numPr>
          <w:ilvl w:val="0"/>
          <w:numId w:val="30"/>
        </w:numPr>
        <w:tabs>
          <w:tab w:val="left" w:pos="1207"/>
          <w:tab w:val="left" w:pos="1209"/>
        </w:tabs>
        <w:autoSpaceDE w:val="0"/>
        <w:autoSpaceDN w:val="0"/>
        <w:spacing w:before="159" w:after="0"/>
        <w:ind w:left="358" w:right="-42"/>
        <w:contextualSpacing w:val="0"/>
      </w:pPr>
      <w:r w:rsidRPr="00802929">
        <w:t>Develop</w:t>
      </w:r>
      <w:r w:rsidRPr="00802929">
        <w:rPr>
          <w:spacing w:val="-4"/>
        </w:rPr>
        <w:t xml:space="preserve"> </w:t>
      </w:r>
      <w:r w:rsidRPr="00802929">
        <w:t>a</w:t>
      </w:r>
      <w:r w:rsidRPr="00802929">
        <w:rPr>
          <w:spacing w:val="-5"/>
        </w:rPr>
        <w:t xml:space="preserve"> </w:t>
      </w:r>
      <w:r w:rsidRPr="00802929">
        <w:t>sampling</w:t>
      </w:r>
      <w:r w:rsidRPr="00802929">
        <w:rPr>
          <w:spacing w:val="-5"/>
        </w:rPr>
        <w:t xml:space="preserve"> </w:t>
      </w:r>
      <w:r w:rsidRPr="00802929">
        <w:t>frame</w:t>
      </w:r>
      <w:r w:rsidRPr="00802929">
        <w:rPr>
          <w:spacing w:val="-2"/>
        </w:rPr>
        <w:t xml:space="preserve"> </w:t>
      </w:r>
      <w:r w:rsidRPr="00802929">
        <w:t>in</w:t>
      </w:r>
      <w:r w:rsidRPr="00802929">
        <w:rPr>
          <w:spacing w:val="-4"/>
        </w:rPr>
        <w:t xml:space="preserve"> </w:t>
      </w:r>
      <w:r w:rsidRPr="00802929">
        <w:t>collaboration</w:t>
      </w:r>
      <w:r w:rsidRPr="00802929">
        <w:rPr>
          <w:spacing w:val="-5"/>
        </w:rPr>
        <w:t xml:space="preserve"> </w:t>
      </w:r>
      <w:r w:rsidRPr="00802929">
        <w:t>with</w:t>
      </w:r>
      <w:r w:rsidRPr="00802929">
        <w:rPr>
          <w:spacing w:val="-2"/>
        </w:rPr>
        <w:t xml:space="preserve"> </w:t>
      </w:r>
      <w:r w:rsidRPr="00802929">
        <w:t>key</w:t>
      </w:r>
      <w:r w:rsidRPr="00802929">
        <w:rPr>
          <w:spacing w:val="-3"/>
        </w:rPr>
        <w:t xml:space="preserve"> </w:t>
      </w:r>
      <w:r w:rsidRPr="00802929">
        <w:t>stakeholders,</w:t>
      </w:r>
      <w:r w:rsidRPr="00802929">
        <w:rPr>
          <w:spacing w:val="-4"/>
        </w:rPr>
        <w:t xml:space="preserve"> </w:t>
      </w:r>
      <w:r w:rsidRPr="00802929">
        <w:t>preferably</w:t>
      </w:r>
      <w:r w:rsidRPr="00802929">
        <w:rPr>
          <w:spacing w:val="-3"/>
        </w:rPr>
        <w:t xml:space="preserve"> </w:t>
      </w:r>
      <w:r w:rsidRPr="00802929">
        <w:t>having</w:t>
      </w:r>
      <w:r w:rsidRPr="00802929">
        <w:rPr>
          <w:spacing w:val="-4"/>
        </w:rPr>
        <w:t xml:space="preserve"> </w:t>
      </w:r>
      <w:r w:rsidRPr="00802929">
        <w:t>representative</w:t>
      </w:r>
      <w:r w:rsidRPr="00802929">
        <w:rPr>
          <w:spacing w:val="-4"/>
        </w:rPr>
        <w:t xml:space="preserve"> </w:t>
      </w:r>
      <w:r w:rsidRPr="00802929">
        <w:t>samples from all agencies.</w:t>
      </w:r>
    </w:p>
    <w:p w14:paraId="7F96577E" w14:textId="77777777" w:rsidR="00212E02" w:rsidRPr="00802929" w:rsidRDefault="00212E02" w:rsidP="00302089">
      <w:pPr>
        <w:pStyle w:val="ListParagraph"/>
        <w:widowControl w:val="0"/>
        <w:numPr>
          <w:ilvl w:val="0"/>
          <w:numId w:val="30"/>
        </w:numPr>
        <w:tabs>
          <w:tab w:val="left" w:pos="1207"/>
          <w:tab w:val="left" w:pos="1209"/>
        </w:tabs>
        <w:autoSpaceDE w:val="0"/>
        <w:autoSpaceDN w:val="0"/>
        <w:spacing w:before="162" w:after="0"/>
        <w:ind w:left="358" w:right="-42"/>
        <w:contextualSpacing w:val="0"/>
      </w:pPr>
      <w:r w:rsidRPr="00802929">
        <w:t>Collect</w:t>
      </w:r>
      <w:r w:rsidRPr="00802929">
        <w:rPr>
          <w:spacing w:val="-4"/>
        </w:rPr>
        <w:t xml:space="preserve"> </w:t>
      </w:r>
      <w:r w:rsidRPr="00802929">
        <w:t>data</w:t>
      </w:r>
      <w:r w:rsidRPr="00802929">
        <w:rPr>
          <w:spacing w:val="-5"/>
        </w:rPr>
        <w:t xml:space="preserve"> </w:t>
      </w:r>
      <w:r w:rsidRPr="00802929">
        <w:t>through</w:t>
      </w:r>
      <w:r w:rsidRPr="00802929">
        <w:rPr>
          <w:spacing w:val="-5"/>
        </w:rPr>
        <w:t xml:space="preserve"> </w:t>
      </w:r>
      <w:r w:rsidRPr="00802929">
        <w:t>key</w:t>
      </w:r>
      <w:r w:rsidRPr="00802929">
        <w:rPr>
          <w:spacing w:val="-4"/>
        </w:rPr>
        <w:t xml:space="preserve"> </w:t>
      </w:r>
      <w:r w:rsidRPr="00802929">
        <w:t>informant</w:t>
      </w:r>
      <w:r w:rsidRPr="00802929">
        <w:rPr>
          <w:spacing w:val="-3"/>
        </w:rPr>
        <w:t xml:space="preserve"> </w:t>
      </w:r>
      <w:r w:rsidRPr="00802929">
        <w:t>interviews,</w:t>
      </w:r>
      <w:r w:rsidRPr="00802929">
        <w:rPr>
          <w:spacing w:val="-3"/>
        </w:rPr>
        <w:t xml:space="preserve"> </w:t>
      </w:r>
      <w:r w:rsidRPr="00802929">
        <w:t>focus</w:t>
      </w:r>
      <w:r w:rsidRPr="00802929">
        <w:rPr>
          <w:spacing w:val="-4"/>
        </w:rPr>
        <w:t xml:space="preserve"> </w:t>
      </w:r>
      <w:r w:rsidRPr="00802929">
        <w:t>groups,</w:t>
      </w:r>
      <w:r w:rsidRPr="00802929">
        <w:rPr>
          <w:spacing w:val="-4"/>
        </w:rPr>
        <w:t xml:space="preserve"> </w:t>
      </w:r>
      <w:r w:rsidRPr="00802929">
        <w:t>surveys,</w:t>
      </w:r>
      <w:r w:rsidRPr="00802929">
        <w:rPr>
          <w:spacing w:val="-4"/>
        </w:rPr>
        <w:t xml:space="preserve"> </w:t>
      </w:r>
      <w:r w:rsidRPr="00802929">
        <w:t>direct</w:t>
      </w:r>
      <w:r w:rsidRPr="00802929">
        <w:rPr>
          <w:spacing w:val="-3"/>
        </w:rPr>
        <w:t xml:space="preserve"> </w:t>
      </w:r>
      <w:r w:rsidRPr="00802929">
        <w:t>observation</w:t>
      </w:r>
      <w:r w:rsidRPr="00802929">
        <w:rPr>
          <w:spacing w:val="-3"/>
        </w:rPr>
        <w:t xml:space="preserve"> </w:t>
      </w:r>
      <w:r w:rsidRPr="00802929">
        <w:t>and/or</w:t>
      </w:r>
      <w:r w:rsidRPr="00802929">
        <w:rPr>
          <w:spacing w:val="-4"/>
        </w:rPr>
        <w:t xml:space="preserve"> </w:t>
      </w:r>
      <w:r w:rsidRPr="00802929">
        <w:t>other appropriate data collection techniques. Data collection should include:</w:t>
      </w:r>
    </w:p>
    <w:p w14:paraId="45A785F8" w14:textId="77777777" w:rsidR="00212E02" w:rsidRPr="00802929" w:rsidRDefault="00212E02" w:rsidP="00302089">
      <w:pPr>
        <w:pStyle w:val="ListParagraph"/>
        <w:widowControl w:val="0"/>
        <w:numPr>
          <w:ilvl w:val="1"/>
          <w:numId w:val="30"/>
        </w:numPr>
        <w:tabs>
          <w:tab w:val="left" w:pos="1702"/>
        </w:tabs>
        <w:autoSpaceDE w:val="0"/>
        <w:autoSpaceDN w:val="0"/>
        <w:spacing w:before="159" w:after="0"/>
        <w:ind w:left="851" w:right="-42"/>
        <w:contextualSpacing w:val="0"/>
        <w:jc w:val="both"/>
      </w:pPr>
      <w:r w:rsidRPr="00802929">
        <w:t>the</w:t>
      </w:r>
      <w:r w:rsidRPr="00802929">
        <w:rPr>
          <w:spacing w:val="-1"/>
        </w:rPr>
        <w:t xml:space="preserve"> </w:t>
      </w:r>
      <w:r w:rsidRPr="00802929">
        <w:t>implementing</w:t>
      </w:r>
      <w:r w:rsidRPr="00802929">
        <w:rPr>
          <w:spacing w:val="-2"/>
        </w:rPr>
        <w:t xml:space="preserve"> </w:t>
      </w:r>
      <w:r w:rsidRPr="00802929">
        <w:t>agencies and</w:t>
      </w:r>
      <w:r w:rsidRPr="00802929">
        <w:rPr>
          <w:spacing w:val="-2"/>
        </w:rPr>
        <w:t xml:space="preserve"> </w:t>
      </w:r>
      <w:r w:rsidRPr="00802929">
        <w:t>stakeholders</w:t>
      </w:r>
      <w:r w:rsidRPr="00802929">
        <w:rPr>
          <w:spacing w:val="-1"/>
        </w:rPr>
        <w:t xml:space="preserve"> </w:t>
      </w:r>
      <w:r w:rsidRPr="00802929">
        <w:t>in</w:t>
      </w:r>
      <w:r w:rsidRPr="00802929">
        <w:rPr>
          <w:spacing w:val="-2"/>
        </w:rPr>
        <w:t xml:space="preserve"> </w:t>
      </w:r>
      <w:r w:rsidRPr="00802929">
        <w:t>Bangladesh</w:t>
      </w:r>
      <w:r w:rsidRPr="00802929">
        <w:rPr>
          <w:spacing w:val="-2"/>
        </w:rPr>
        <w:t xml:space="preserve"> </w:t>
      </w:r>
      <w:r w:rsidRPr="00802929">
        <w:t>including</w:t>
      </w:r>
      <w:r w:rsidRPr="00802929">
        <w:rPr>
          <w:spacing w:val="-2"/>
        </w:rPr>
        <w:t xml:space="preserve"> </w:t>
      </w:r>
      <w:r w:rsidRPr="00802929">
        <w:t>Cox's Bazar program implementing staff,</w:t>
      </w:r>
      <w:r w:rsidRPr="00802929">
        <w:rPr>
          <w:spacing w:val="-4"/>
        </w:rPr>
        <w:t xml:space="preserve"> </w:t>
      </w:r>
      <w:r w:rsidRPr="00802929">
        <w:t>steering</w:t>
      </w:r>
      <w:r w:rsidRPr="00802929">
        <w:rPr>
          <w:spacing w:val="-5"/>
        </w:rPr>
        <w:t xml:space="preserve"> </w:t>
      </w:r>
      <w:r w:rsidRPr="00802929">
        <w:t>committee</w:t>
      </w:r>
      <w:r w:rsidRPr="00802929">
        <w:rPr>
          <w:spacing w:val="-4"/>
        </w:rPr>
        <w:t xml:space="preserve"> </w:t>
      </w:r>
      <w:r w:rsidRPr="00802929">
        <w:t>and</w:t>
      </w:r>
      <w:r w:rsidRPr="00802929">
        <w:rPr>
          <w:spacing w:val="-5"/>
        </w:rPr>
        <w:t xml:space="preserve"> </w:t>
      </w:r>
      <w:r w:rsidRPr="00802929">
        <w:t>local</w:t>
      </w:r>
      <w:r w:rsidRPr="00802929">
        <w:rPr>
          <w:spacing w:val="-3"/>
        </w:rPr>
        <w:t xml:space="preserve"> </w:t>
      </w:r>
      <w:r w:rsidRPr="00802929">
        <w:t>implementing</w:t>
      </w:r>
      <w:r w:rsidRPr="00802929">
        <w:rPr>
          <w:spacing w:val="-3"/>
        </w:rPr>
        <w:t xml:space="preserve"> </w:t>
      </w:r>
      <w:r w:rsidRPr="00802929">
        <w:t>partners,</w:t>
      </w:r>
      <w:r w:rsidRPr="00802929">
        <w:rPr>
          <w:spacing w:val="-4"/>
        </w:rPr>
        <w:t xml:space="preserve"> </w:t>
      </w:r>
      <w:r w:rsidRPr="00802929">
        <w:t>Dhaka-based</w:t>
      </w:r>
      <w:r w:rsidRPr="00802929">
        <w:rPr>
          <w:spacing w:val="-4"/>
        </w:rPr>
        <w:t xml:space="preserve"> </w:t>
      </w:r>
      <w:r w:rsidRPr="00802929">
        <w:t>NGO</w:t>
      </w:r>
      <w:r w:rsidRPr="00802929">
        <w:rPr>
          <w:spacing w:val="-3"/>
        </w:rPr>
        <w:t xml:space="preserve"> </w:t>
      </w:r>
      <w:r w:rsidRPr="00802929">
        <w:t>leadership,</w:t>
      </w:r>
      <w:r w:rsidRPr="00802929">
        <w:rPr>
          <w:spacing w:val="-3"/>
        </w:rPr>
        <w:t xml:space="preserve"> </w:t>
      </w:r>
      <w:r w:rsidRPr="00802929">
        <w:t>DFAT</w:t>
      </w:r>
      <w:r w:rsidRPr="00802929">
        <w:rPr>
          <w:spacing w:val="-2"/>
        </w:rPr>
        <w:t xml:space="preserve"> </w:t>
      </w:r>
      <w:r w:rsidRPr="00802929">
        <w:t>Post,</w:t>
      </w:r>
      <w:r w:rsidRPr="00802929">
        <w:rPr>
          <w:spacing w:val="-3"/>
        </w:rPr>
        <w:t xml:space="preserve"> </w:t>
      </w:r>
      <w:r w:rsidRPr="00802929">
        <w:t>the Government of Bangladesh, other implementing partners and regulatory authorities</w:t>
      </w:r>
    </w:p>
    <w:p w14:paraId="46CB450C" w14:textId="77777777" w:rsidR="00212E02" w:rsidRPr="00802929" w:rsidRDefault="00212E02" w:rsidP="00302089">
      <w:pPr>
        <w:pStyle w:val="ListParagraph"/>
        <w:widowControl w:val="0"/>
        <w:numPr>
          <w:ilvl w:val="1"/>
          <w:numId w:val="30"/>
        </w:numPr>
        <w:tabs>
          <w:tab w:val="left" w:pos="1702"/>
        </w:tabs>
        <w:autoSpaceDE w:val="0"/>
        <w:autoSpaceDN w:val="0"/>
        <w:spacing w:before="117" w:after="0"/>
        <w:ind w:left="851" w:right="-42"/>
        <w:contextualSpacing w:val="0"/>
      </w:pPr>
      <w:r w:rsidRPr="00802929">
        <w:t>Rohingya</w:t>
      </w:r>
      <w:r w:rsidRPr="00802929">
        <w:rPr>
          <w:spacing w:val="-2"/>
        </w:rPr>
        <w:t xml:space="preserve"> </w:t>
      </w:r>
      <w:r w:rsidRPr="00802929">
        <w:t>and</w:t>
      </w:r>
      <w:r w:rsidRPr="00802929">
        <w:rPr>
          <w:spacing w:val="-2"/>
        </w:rPr>
        <w:t xml:space="preserve"> </w:t>
      </w:r>
      <w:r w:rsidRPr="00802929">
        <w:t>host</w:t>
      </w:r>
      <w:r w:rsidRPr="00802929">
        <w:rPr>
          <w:spacing w:val="-4"/>
        </w:rPr>
        <w:t xml:space="preserve"> </w:t>
      </w:r>
      <w:r w:rsidRPr="00802929">
        <w:t>communities,</w:t>
      </w:r>
      <w:r w:rsidRPr="00802929">
        <w:rPr>
          <w:spacing w:val="-4"/>
        </w:rPr>
        <w:t xml:space="preserve"> </w:t>
      </w:r>
      <w:r w:rsidRPr="00802929">
        <w:t>noting</w:t>
      </w:r>
      <w:r w:rsidRPr="00802929">
        <w:rPr>
          <w:spacing w:val="-4"/>
        </w:rPr>
        <w:t xml:space="preserve"> </w:t>
      </w:r>
      <w:r w:rsidRPr="00802929">
        <w:t>that</w:t>
      </w:r>
      <w:r w:rsidRPr="00802929">
        <w:rPr>
          <w:spacing w:val="-2"/>
        </w:rPr>
        <w:t xml:space="preserve"> </w:t>
      </w:r>
      <w:r w:rsidRPr="00802929">
        <w:t>all</w:t>
      </w:r>
      <w:r w:rsidRPr="00802929">
        <w:rPr>
          <w:spacing w:val="-4"/>
        </w:rPr>
        <w:t xml:space="preserve"> </w:t>
      </w:r>
      <w:r w:rsidRPr="00802929">
        <w:t>field</w:t>
      </w:r>
      <w:r w:rsidRPr="00802929">
        <w:rPr>
          <w:spacing w:val="-4"/>
        </w:rPr>
        <w:t xml:space="preserve"> </w:t>
      </w:r>
      <w:r w:rsidRPr="00802929">
        <w:t>data</w:t>
      </w:r>
      <w:r w:rsidRPr="00802929">
        <w:rPr>
          <w:spacing w:val="-4"/>
        </w:rPr>
        <w:t xml:space="preserve"> </w:t>
      </w:r>
      <w:r w:rsidRPr="00802929">
        <w:t>collection</w:t>
      </w:r>
      <w:r w:rsidRPr="00802929">
        <w:rPr>
          <w:spacing w:val="-2"/>
        </w:rPr>
        <w:t xml:space="preserve"> </w:t>
      </w:r>
      <w:r w:rsidRPr="00802929">
        <w:t>will</w:t>
      </w:r>
      <w:r w:rsidRPr="00802929">
        <w:rPr>
          <w:spacing w:val="-4"/>
        </w:rPr>
        <w:t xml:space="preserve"> </w:t>
      </w:r>
      <w:r w:rsidRPr="00802929">
        <w:t>require</w:t>
      </w:r>
      <w:r w:rsidRPr="00802929">
        <w:rPr>
          <w:spacing w:val="-4"/>
        </w:rPr>
        <w:t xml:space="preserve"> </w:t>
      </w:r>
      <w:r w:rsidRPr="00802929">
        <w:t>approval</w:t>
      </w:r>
      <w:r w:rsidRPr="00802929">
        <w:rPr>
          <w:spacing w:val="-3"/>
        </w:rPr>
        <w:t xml:space="preserve"> </w:t>
      </w:r>
      <w:r w:rsidRPr="00802929">
        <w:t>of</w:t>
      </w:r>
      <w:r w:rsidRPr="00802929">
        <w:rPr>
          <w:spacing w:val="-4"/>
        </w:rPr>
        <w:t xml:space="preserve"> </w:t>
      </w:r>
      <w:r w:rsidRPr="00802929">
        <w:t>the</w:t>
      </w:r>
      <w:r w:rsidRPr="00802929">
        <w:rPr>
          <w:spacing w:val="-1"/>
        </w:rPr>
        <w:t xml:space="preserve"> </w:t>
      </w:r>
      <w:r w:rsidRPr="00802929">
        <w:t>Refugee Relief and Repatriation Commissioner</w:t>
      </w:r>
    </w:p>
    <w:p w14:paraId="7F24C1E9" w14:textId="77777777" w:rsidR="00212E02" w:rsidRPr="00802929" w:rsidRDefault="00212E02" w:rsidP="00302089">
      <w:pPr>
        <w:pStyle w:val="ListParagraph"/>
        <w:widowControl w:val="0"/>
        <w:numPr>
          <w:ilvl w:val="1"/>
          <w:numId w:val="30"/>
        </w:numPr>
        <w:tabs>
          <w:tab w:val="left" w:pos="1701"/>
        </w:tabs>
        <w:autoSpaceDE w:val="0"/>
        <w:autoSpaceDN w:val="0"/>
        <w:spacing w:before="119" w:after="0"/>
        <w:ind w:left="850" w:right="-42" w:hanging="424"/>
        <w:contextualSpacing w:val="0"/>
      </w:pPr>
      <w:r w:rsidRPr="00802929">
        <w:t>stakeholders</w:t>
      </w:r>
      <w:r w:rsidRPr="00802929">
        <w:rPr>
          <w:spacing w:val="-9"/>
        </w:rPr>
        <w:t xml:space="preserve"> </w:t>
      </w:r>
      <w:r w:rsidRPr="00802929">
        <w:t>in</w:t>
      </w:r>
      <w:r w:rsidRPr="00802929">
        <w:rPr>
          <w:spacing w:val="-9"/>
        </w:rPr>
        <w:t xml:space="preserve"> </w:t>
      </w:r>
      <w:r w:rsidRPr="00802929">
        <w:t>Australia,</w:t>
      </w:r>
      <w:r w:rsidRPr="00802929">
        <w:rPr>
          <w:spacing w:val="-8"/>
        </w:rPr>
        <w:t xml:space="preserve"> </w:t>
      </w:r>
      <w:r w:rsidRPr="00802929">
        <w:t>including</w:t>
      </w:r>
      <w:r w:rsidRPr="00802929">
        <w:rPr>
          <w:spacing w:val="-10"/>
        </w:rPr>
        <w:t xml:space="preserve"> </w:t>
      </w:r>
      <w:r w:rsidRPr="00802929">
        <w:t>DFAT</w:t>
      </w:r>
      <w:r w:rsidRPr="00802929">
        <w:rPr>
          <w:spacing w:val="-9"/>
        </w:rPr>
        <w:t xml:space="preserve"> </w:t>
      </w:r>
      <w:r w:rsidRPr="00802929">
        <w:t>and</w:t>
      </w:r>
      <w:r w:rsidRPr="00802929">
        <w:rPr>
          <w:spacing w:val="-9"/>
        </w:rPr>
        <w:t xml:space="preserve"> </w:t>
      </w:r>
      <w:r w:rsidRPr="00802929">
        <w:t>Australian</w:t>
      </w:r>
      <w:r w:rsidRPr="00802929">
        <w:rPr>
          <w:spacing w:val="-9"/>
        </w:rPr>
        <w:t xml:space="preserve"> </w:t>
      </w:r>
      <w:r w:rsidRPr="00802929">
        <w:rPr>
          <w:spacing w:val="-2"/>
        </w:rPr>
        <w:t>NGOs.</w:t>
      </w:r>
    </w:p>
    <w:p w14:paraId="402FFEB5" w14:textId="77777777" w:rsidR="00212E02" w:rsidRPr="00802929" w:rsidRDefault="00212E02" w:rsidP="00302089">
      <w:pPr>
        <w:pStyle w:val="ListParagraph"/>
        <w:widowControl w:val="0"/>
        <w:numPr>
          <w:ilvl w:val="0"/>
          <w:numId w:val="30"/>
        </w:numPr>
        <w:tabs>
          <w:tab w:val="left" w:pos="1208"/>
        </w:tabs>
        <w:autoSpaceDE w:val="0"/>
        <w:autoSpaceDN w:val="0"/>
        <w:spacing w:before="118" w:after="0"/>
        <w:ind w:left="357" w:right="-42" w:hanging="356"/>
        <w:contextualSpacing w:val="0"/>
      </w:pPr>
      <w:r w:rsidRPr="00802929">
        <w:t>Analyse</w:t>
      </w:r>
      <w:r w:rsidRPr="00802929">
        <w:rPr>
          <w:spacing w:val="-10"/>
        </w:rPr>
        <w:t xml:space="preserve"> </w:t>
      </w:r>
      <w:r w:rsidRPr="00802929">
        <w:t>and</w:t>
      </w:r>
      <w:r w:rsidRPr="00802929">
        <w:rPr>
          <w:spacing w:val="-9"/>
        </w:rPr>
        <w:t xml:space="preserve"> </w:t>
      </w:r>
      <w:r w:rsidRPr="00802929">
        <w:t>triangulate</w:t>
      </w:r>
      <w:r w:rsidRPr="00802929">
        <w:rPr>
          <w:spacing w:val="-8"/>
        </w:rPr>
        <w:t xml:space="preserve"> </w:t>
      </w:r>
      <w:r w:rsidRPr="00802929">
        <w:t>data</w:t>
      </w:r>
      <w:r w:rsidRPr="00802929">
        <w:rPr>
          <w:spacing w:val="-9"/>
        </w:rPr>
        <w:t xml:space="preserve"> </w:t>
      </w:r>
      <w:r w:rsidRPr="00802929">
        <w:t>against</w:t>
      </w:r>
      <w:r w:rsidRPr="00802929">
        <w:rPr>
          <w:spacing w:val="-8"/>
        </w:rPr>
        <w:t xml:space="preserve"> </w:t>
      </w:r>
      <w:r w:rsidRPr="00802929">
        <w:t>the</w:t>
      </w:r>
      <w:r w:rsidRPr="00802929">
        <w:rPr>
          <w:spacing w:val="-8"/>
        </w:rPr>
        <w:t xml:space="preserve"> </w:t>
      </w:r>
      <w:r w:rsidRPr="00802929">
        <w:t>evaluation</w:t>
      </w:r>
      <w:r w:rsidRPr="00802929">
        <w:rPr>
          <w:spacing w:val="-8"/>
        </w:rPr>
        <w:t xml:space="preserve"> </w:t>
      </w:r>
      <w:r w:rsidRPr="00802929">
        <w:t>questions</w:t>
      </w:r>
      <w:r w:rsidRPr="00802929">
        <w:rPr>
          <w:spacing w:val="-6"/>
        </w:rPr>
        <w:t xml:space="preserve"> </w:t>
      </w:r>
      <w:r w:rsidRPr="00802929">
        <w:t>and</w:t>
      </w:r>
      <w:r w:rsidRPr="00802929">
        <w:rPr>
          <w:spacing w:val="-9"/>
        </w:rPr>
        <w:t xml:space="preserve"> </w:t>
      </w:r>
      <w:r w:rsidRPr="00802929">
        <w:rPr>
          <w:spacing w:val="-2"/>
        </w:rPr>
        <w:t>rubric.</w:t>
      </w:r>
    </w:p>
    <w:p w14:paraId="0C4B315C" w14:textId="77777777" w:rsidR="00212E02" w:rsidRPr="00802929" w:rsidRDefault="00212E02" w:rsidP="00302089">
      <w:pPr>
        <w:pStyle w:val="ListParagraph"/>
        <w:widowControl w:val="0"/>
        <w:numPr>
          <w:ilvl w:val="0"/>
          <w:numId w:val="30"/>
        </w:numPr>
        <w:tabs>
          <w:tab w:val="left" w:pos="1210"/>
          <w:tab w:val="left" w:pos="1212"/>
        </w:tabs>
        <w:autoSpaceDE w:val="0"/>
        <w:autoSpaceDN w:val="0"/>
        <w:spacing w:before="159" w:after="0"/>
        <w:ind w:left="361" w:right="-42" w:hanging="360"/>
        <w:contextualSpacing w:val="0"/>
      </w:pPr>
      <w:r w:rsidRPr="00802929">
        <w:t>Present</w:t>
      </w:r>
      <w:r w:rsidRPr="00802929">
        <w:rPr>
          <w:spacing w:val="-3"/>
        </w:rPr>
        <w:t xml:space="preserve"> </w:t>
      </w:r>
      <w:r w:rsidRPr="00802929">
        <w:t>preliminary</w:t>
      </w:r>
      <w:r w:rsidRPr="00802929">
        <w:rPr>
          <w:spacing w:val="-4"/>
        </w:rPr>
        <w:t xml:space="preserve"> </w:t>
      </w:r>
      <w:r w:rsidRPr="00802929">
        <w:t>findings</w:t>
      </w:r>
      <w:r w:rsidRPr="00802929">
        <w:rPr>
          <w:spacing w:val="-4"/>
        </w:rPr>
        <w:t xml:space="preserve"> </w:t>
      </w:r>
      <w:r w:rsidRPr="00802929">
        <w:t>for</w:t>
      </w:r>
      <w:r w:rsidRPr="00802929">
        <w:rPr>
          <w:spacing w:val="-4"/>
        </w:rPr>
        <w:t xml:space="preserve"> </w:t>
      </w:r>
      <w:r w:rsidRPr="00802929">
        <w:t>sense</w:t>
      </w:r>
      <w:r w:rsidRPr="00802929">
        <w:rPr>
          <w:spacing w:val="-5"/>
        </w:rPr>
        <w:t xml:space="preserve"> </w:t>
      </w:r>
      <w:r w:rsidRPr="00802929">
        <w:t>checking</w:t>
      </w:r>
      <w:r w:rsidRPr="00802929">
        <w:rPr>
          <w:spacing w:val="-5"/>
        </w:rPr>
        <w:t xml:space="preserve"> </w:t>
      </w:r>
      <w:r w:rsidRPr="00802929">
        <w:t>with</w:t>
      </w:r>
      <w:r w:rsidRPr="00802929">
        <w:rPr>
          <w:spacing w:val="-2"/>
        </w:rPr>
        <w:t xml:space="preserve"> </w:t>
      </w:r>
      <w:r w:rsidRPr="00802929">
        <w:t>ANGO</w:t>
      </w:r>
      <w:r w:rsidRPr="00802929">
        <w:rPr>
          <w:spacing w:val="-4"/>
        </w:rPr>
        <w:t xml:space="preserve"> </w:t>
      </w:r>
      <w:r w:rsidRPr="00802929">
        <w:t>consortium</w:t>
      </w:r>
      <w:r w:rsidRPr="00802929">
        <w:rPr>
          <w:spacing w:val="-3"/>
        </w:rPr>
        <w:t xml:space="preserve"> </w:t>
      </w:r>
      <w:r w:rsidRPr="00802929">
        <w:t>stakeholders,</w:t>
      </w:r>
      <w:r w:rsidRPr="00802929">
        <w:rPr>
          <w:spacing w:val="-5"/>
        </w:rPr>
        <w:t xml:space="preserve"> </w:t>
      </w:r>
      <w:r w:rsidRPr="00802929">
        <w:t>relevant</w:t>
      </w:r>
      <w:r w:rsidRPr="00802929">
        <w:rPr>
          <w:spacing w:val="-5"/>
        </w:rPr>
        <w:t xml:space="preserve"> </w:t>
      </w:r>
      <w:r w:rsidRPr="00802929">
        <w:t>DFAT representatives and the AHP staff and partners.</w:t>
      </w:r>
    </w:p>
    <w:p w14:paraId="3BB15477" w14:textId="77777777" w:rsidR="00212E02" w:rsidRPr="00802929" w:rsidRDefault="00212E02" w:rsidP="00302089">
      <w:pPr>
        <w:pStyle w:val="ListParagraph"/>
        <w:widowControl w:val="0"/>
        <w:numPr>
          <w:ilvl w:val="0"/>
          <w:numId w:val="30"/>
        </w:numPr>
        <w:tabs>
          <w:tab w:val="left" w:pos="1210"/>
          <w:tab w:val="left" w:pos="1212"/>
        </w:tabs>
        <w:autoSpaceDE w:val="0"/>
        <w:autoSpaceDN w:val="0"/>
        <w:spacing w:before="162" w:after="0"/>
        <w:ind w:left="361" w:right="-42" w:hanging="360"/>
        <w:contextualSpacing w:val="0"/>
      </w:pPr>
      <w:r w:rsidRPr="00802929">
        <w:t>Write</w:t>
      </w:r>
      <w:r w:rsidRPr="00802929">
        <w:rPr>
          <w:spacing w:val="-2"/>
        </w:rPr>
        <w:t xml:space="preserve"> </w:t>
      </w:r>
      <w:r w:rsidRPr="00802929">
        <w:t>an</w:t>
      </w:r>
      <w:r w:rsidRPr="00802929">
        <w:rPr>
          <w:spacing w:val="-3"/>
        </w:rPr>
        <w:t xml:space="preserve"> </w:t>
      </w:r>
      <w:r w:rsidRPr="00802929">
        <w:t>evaluation</w:t>
      </w:r>
      <w:r w:rsidRPr="00802929">
        <w:rPr>
          <w:spacing w:val="-2"/>
        </w:rPr>
        <w:t xml:space="preserve"> </w:t>
      </w:r>
      <w:r w:rsidRPr="00802929">
        <w:t>report</w:t>
      </w:r>
      <w:r w:rsidRPr="00802929">
        <w:rPr>
          <w:spacing w:val="-4"/>
        </w:rPr>
        <w:t xml:space="preserve"> </w:t>
      </w:r>
      <w:r w:rsidRPr="00802929">
        <w:t>suitable</w:t>
      </w:r>
      <w:r w:rsidRPr="00802929">
        <w:rPr>
          <w:spacing w:val="-4"/>
        </w:rPr>
        <w:t xml:space="preserve"> </w:t>
      </w:r>
      <w:r w:rsidRPr="00802929">
        <w:t>for</w:t>
      </w:r>
      <w:r w:rsidRPr="00802929">
        <w:rPr>
          <w:spacing w:val="-4"/>
        </w:rPr>
        <w:t xml:space="preserve"> </w:t>
      </w:r>
      <w:r w:rsidRPr="00802929">
        <w:t>publication,</w:t>
      </w:r>
      <w:r w:rsidRPr="00802929">
        <w:rPr>
          <w:spacing w:val="-4"/>
        </w:rPr>
        <w:t xml:space="preserve"> </w:t>
      </w:r>
      <w:r w:rsidRPr="00802929">
        <w:t>to</w:t>
      </w:r>
      <w:r w:rsidRPr="00802929">
        <w:rPr>
          <w:spacing w:val="-2"/>
        </w:rPr>
        <w:t xml:space="preserve"> </w:t>
      </w:r>
      <w:r w:rsidRPr="00802929">
        <w:t>be</w:t>
      </w:r>
      <w:r w:rsidRPr="00802929">
        <w:rPr>
          <w:spacing w:val="-2"/>
        </w:rPr>
        <w:t xml:space="preserve"> </w:t>
      </w:r>
      <w:r w:rsidRPr="00802929">
        <w:t>published</w:t>
      </w:r>
      <w:r w:rsidRPr="00802929">
        <w:rPr>
          <w:spacing w:val="-5"/>
        </w:rPr>
        <w:t xml:space="preserve"> </w:t>
      </w:r>
      <w:r w:rsidRPr="00802929">
        <w:t>on</w:t>
      </w:r>
      <w:r w:rsidRPr="00802929">
        <w:rPr>
          <w:spacing w:val="-4"/>
        </w:rPr>
        <w:t xml:space="preserve"> </w:t>
      </w:r>
      <w:r w:rsidRPr="00802929">
        <w:t>DFAT's</w:t>
      </w:r>
      <w:r w:rsidRPr="00802929">
        <w:rPr>
          <w:spacing w:val="-2"/>
        </w:rPr>
        <w:t xml:space="preserve"> </w:t>
      </w:r>
      <w:r w:rsidRPr="00802929">
        <w:t>official</w:t>
      </w:r>
      <w:r w:rsidRPr="00802929">
        <w:rPr>
          <w:spacing w:val="-5"/>
        </w:rPr>
        <w:t xml:space="preserve"> </w:t>
      </w:r>
      <w:r w:rsidRPr="00802929">
        <w:t>website,</w:t>
      </w:r>
      <w:r w:rsidRPr="00802929">
        <w:rPr>
          <w:spacing w:val="-4"/>
        </w:rPr>
        <w:t xml:space="preserve"> </w:t>
      </w:r>
      <w:r w:rsidRPr="00802929">
        <w:t>the</w:t>
      </w:r>
      <w:r w:rsidRPr="00802929">
        <w:rPr>
          <w:spacing w:val="-4"/>
        </w:rPr>
        <w:t xml:space="preserve"> </w:t>
      </w:r>
      <w:r w:rsidRPr="00802929">
        <w:t>AHP</w:t>
      </w:r>
      <w:r w:rsidRPr="00802929">
        <w:rPr>
          <w:spacing w:val="-2"/>
        </w:rPr>
        <w:t xml:space="preserve"> </w:t>
      </w:r>
      <w:r w:rsidRPr="00802929">
        <w:t>website and elsewhere.</w:t>
      </w:r>
    </w:p>
    <w:p w14:paraId="1D021BFE" w14:textId="77777777" w:rsidR="00212E02" w:rsidRPr="00802929" w:rsidRDefault="00212E02" w:rsidP="00302089">
      <w:pPr>
        <w:pStyle w:val="ListParagraph"/>
        <w:widowControl w:val="0"/>
        <w:numPr>
          <w:ilvl w:val="0"/>
          <w:numId w:val="30"/>
        </w:numPr>
        <w:tabs>
          <w:tab w:val="left" w:pos="1210"/>
          <w:tab w:val="left" w:pos="1212"/>
        </w:tabs>
        <w:autoSpaceDE w:val="0"/>
        <w:autoSpaceDN w:val="0"/>
        <w:spacing w:before="159" w:after="0"/>
        <w:ind w:left="361" w:right="-42" w:hanging="360"/>
        <w:contextualSpacing w:val="0"/>
      </w:pPr>
      <w:r w:rsidRPr="00802929">
        <w:t>Communicate key findings through a verbal report to the Evaluation Review Committee members and AHP NGOs.</w:t>
      </w:r>
      <w:r w:rsidRPr="00802929">
        <w:rPr>
          <w:spacing w:val="-5"/>
        </w:rPr>
        <w:t xml:space="preserve"> </w:t>
      </w:r>
      <w:r w:rsidRPr="00802929">
        <w:t>This</w:t>
      </w:r>
      <w:r w:rsidRPr="00802929">
        <w:rPr>
          <w:spacing w:val="-4"/>
        </w:rPr>
        <w:t xml:space="preserve"> </w:t>
      </w:r>
      <w:r w:rsidRPr="00802929">
        <w:t>may</w:t>
      </w:r>
      <w:r w:rsidRPr="00802929">
        <w:rPr>
          <w:spacing w:val="-2"/>
        </w:rPr>
        <w:t xml:space="preserve"> </w:t>
      </w:r>
      <w:r w:rsidRPr="00802929">
        <w:t>include</w:t>
      </w:r>
      <w:r w:rsidRPr="00802929">
        <w:rPr>
          <w:spacing w:val="-6"/>
        </w:rPr>
        <w:t xml:space="preserve"> </w:t>
      </w:r>
      <w:r w:rsidRPr="00802929">
        <w:t>separate</w:t>
      </w:r>
      <w:r w:rsidRPr="00802929">
        <w:rPr>
          <w:spacing w:val="-4"/>
        </w:rPr>
        <w:t xml:space="preserve"> </w:t>
      </w:r>
      <w:r w:rsidRPr="00802929">
        <w:t>presentations</w:t>
      </w:r>
      <w:r w:rsidRPr="00802929">
        <w:rPr>
          <w:spacing w:val="-4"/>
        </w:rPr>
        <w:t xml:space="preserve"> </w:t>
      </w:r>
      <w:r w:rsidRPr="00802929">
        <w:t>in</w:t>
      </w:r>
      <w:r w:rsidRPr="00802929">
        <w:rPr>
          <w:spacing w:val="-3"/>
        </w:rPr>
        <w:t xml:space="preserve"> </w:t>
      </w:r>
      <w:r w:rsidRPr="00802929">
        <w:t>Australia</w:t>
      </w:r>
      <w:r w:rsidRPr="00802929">
        <w:rPr>
          <w:spacing w:val="-5"/>
        </w:rPr>
        <w:t xml:space="preserve"> </w:t>
      </w:r>
      <w:r w:rsidRPr="00802929">
        <w:t>and</w:t>
      </w:r>
      <w:r w:rsidRPr="00802929">
        <w:rPr>
          <w:spacing w:val="-3"/>
        </w:rPr>
        <w:t xml:space="preserve"> </w:t>
      </w:r>
      <w:r w:rsidRPr="00802929">
        <w:t>Bangladesh</w:t>
      </w:r>
      <w:r w:rsidRPr="00802929">
        <w:rPr>
          <w:spacing w:val="-3"/>
        </w:rPr>
        <w:t xml:space="preserve"> </w:t>
      </w:r>
      <w:r w:rsidRPr="00802929">
        <w:t>and</w:t>
      </w:r>
      <w:r w:rsidRPr="00802929">
        <w:rPr>
          <w:spacing w:val="-1"/>
        </w:rPr>
        <w:t xml:space="preserve"> </w:t>
      </w:r>
      <w:r w:rsidRPr="00802929">
        <w:t>may</w:t>
      </w:r>
      <w:r w:rsidRPr="00802929">
        <w:rPr>
          <w:spacing w:val="-4"/>
        </w:rPr>
        <w:t xml:space="preserve"> </w:t>
      </w:r>
      <w:r w:rsidRPr="00802929">
        <w:t>be</w:t>
      </w:r>
      <w:r w:rsidRPr="00802929">
        <w:rPr>
          <w:spacing w:val="-4"/>
        </w:rPr>
        <w:t xml:space="preserve"> </w:t>
      </w:r>
      <w:r w:rsidRPr="00802929">
        <w:t>delivered</w:t>
      </w:r>
      <w:r w:rsidRPr="00802929">
        <w:rPr>
          <w:spacing w:val="-5"/>
        </w:rPr>
        <w:t xml:space="preserve"> </w:t>
      </w:r>
      <w:r w:rsidRPr="00802929">
        <w:t>remotely.</w:t>
      </w:r>
    </w:p>
    <w:p w14:paraId="74F8B30A" w14:textId="77777777" w:rsidR="00212E02" w:rsidRPr="00802929" w:rsidRDefault="00212E02" w:rsidP="003D1602">
      <w:pPr>
        <w:pStyle w:val="BodyText"/>
        <w:spacing w:before="162"/>
        <w:ind w:left="1" w:right="-42"/>
      </w:pPr>
      <w:r w:rsidRPr="00802929">
        <w:rPr>
          <w:spacing w:val="-2"/>
        </w:rPr>
        <w:t>Notes:</w:t>
      </w:r>
    </w:p>
    <w:p w14:paraId="03F989B0" w14:textId="77777777" w:rsidR="00212E02" w:rsidRPr="00802929" w:rsidRDefault="00212E02" w:rsidP="00302089">
      <w:pPr>
        <w:pStyle w:val="ListParagraph"/>
        <w:widowControl w:val="0"/>
        <w:numPr>
          <w:ilvl w:val="1"/>
          <w:numId w:val="30"/>
        </w:numPr>
        <w:tabs>
          <w:tab w:val="left" w:pos="1702"/>
        </w:tabs>
        <w:autoSpaceDE w:val="0"/>
        <w:autoSpaceDN w:val="0"/>
        <w:spacing w:before="118" w:after="0"/>
        <w:ind w:left="0" w:right="-42"/>
        <w:contextualSpacing w:val="0"/>
      </w:pPr>
      <w:r w:rsidRPr="00802929">
        <w:t>Data</w:t>
      </w:r>
      <w:r w:rsidRPr="00802929">
        <w:rPr>
          <w:spacing w:val="-5"/>
        </w:rPr>
        <w:t xml:space="preserve"> </w:t>
      </w:r>
      <w:r w:rsidRPr="00802929">
        <w:t>collection</w:t>
      </w:r>
      <w:r w:rsidRPr="00802929">
        <w:rPr>
          <w:spacing w:val="-4"/>
        </w:rPr>
        <w:t xml:space="preserve"> </w:t>
      </w:r>
      <w:r w:rsidRPr="00802929">
        <w:t>will</w:t>
      </w:r>
      <w:r w:rsidRPr="00802929">
        <w:rPr>
          <w:spacing w:val="-5"/>
        </w:rPr>
        <w:t xml:space="preserve"> </w:t>
      </w:r>
      <w:r w:rsidRPr="00802929">
        <w:t>need</w:t>
      </w:r>
      <w:r w:rsidRPr="00802929">
        <w:rPr>
          <w:spacing w:val="-5"/>
        </w:rPr>
        <w:t xml:space="preserve"> </w:t>
      </w:r>
      <w:r w:rsidRPr="00802929">
        <w:t>to</w:t>
      </w:r>
      <w:r w:rsidRPr="00802929">
        <w:rPr>
          <w:spacing w:val="-2"/>
        </w:rPr>
        <w:t xml:space="preserve"> </w:t>
      </w:r>
      <w:r w:rsidRPr="00802929">
        <w:t>be</w:t>
      </w:r>
      <w:r w:rsidRPr="00802929">
        <w:rPr>
          <w:spacing w:val="-5"/>
        </w:rPr>
        <w:t xml:space="preserve"> </w:t>
      </w:r>
      <w:r w:rsidRPr="00802929">
        <w:t>culturally</w:t>
      </w:r>
      <w:r w:rsidRPr="00802929">
        <w:rPr>
          <w:spacing w:val="-3"/>
        </w:rPr>
        <w:t xml:space="preserve"> </w:t>
      </w:r>
      <w:r w:rsidRPr="00802929">
        <w:t>appropriate</w:t>
      </w:r>
      <w:r w:rsidRPr="00802929">
        <w:rPr>
          <w:spacing w:val="-2"/>
        </w:rPr>
        <w:t xml:space="preserve"> </w:t>
      </w:r>
      <w:r w:rsidRPr="00802929">
        <w:t>and</w:t>
      </w:r>
      <w:r w:rsidRPr="00802929">
        <w:rPr>
          <w:spacing w:val="-4"/>
        </w:rPr>
        <w:t xml:space="preserve"> </w:t>
      </w:r>
      <w:r w:rsidRPr="00802929">
        <w:t>consider</w:t>
      </w:r>
      <w:r w:rsidRPr="00802929">
        <w:rPr>
          <w:spacing w:val="-4"/>
        </w:rPr>
        <w:t xml:space="preserve"> </w:t>
      </w:r>
      <w:r w:rsidRPr="00802929">
        <w:t>issues</w:t>
      </w:r>
      <w:r w:rsidRPr="00802929">
        <w:rPr>
          <w:spacing w:val="-3"/>
        </w:rPr>
        <w:t xml:space="preserve"> </w:t>
      </w:r>
      <w:r w:rsidRPr="00802929">
        <w:t>of</w:t>
      </w:r>
      <w:r w:rsidRPr="00802929">
        <w:rPr>
          <w:spacing w:val="-4"/>
        </w:rPr>
        <w:t xml:space="preserve"> </w:t>
      </w:r>
      <w:r w:rsidRPr="00802929">
        <w:t>language,</w:t>
      </w:r>
      <w:r w:rsidRPr="00802929">
        <w:rPr>
          <w:spacing w:val="-2"/>
        </w:rPr>
        <w:t xml:space="preserve"> </w:t>
      </w:r>
      <w:r w:rsidRPr="00802929">
        <w:t>literacy</w:t>
      </w:r>
      <w:r w:rsidRPr="00802929">
        <w:rPr>
          <w:spacing w:val="-3"/>
        </w:rPr>
        <w:t xml:space="preserve"> </w:t>
      </w:r>
      <w:r w:rsidRPr="00802929">
        <w:t>and</w:t>
      </w:r>
      <w:r w:rsidRPr="00802929">
        <w:rPr>
          <w:spacing w:val="-2"/>
        </w:rPr>
        <w:t xml:space="preserve"> </w:t>
      </w:r>
      <w:r w:rsidRPr="00802929">
        <w:t>mobility restrictions that may apply to Rohingya and host communities so that all stakeholder voices are included.</w:t>
      </w:r>
    </w:p>
    <w:p w14:paraId="1723CC94" w14:textId="77777777" w:rsidR="00212E02" w:rsidRPr="00802929" w:rsidRDefault="00212E02" w:rsidP="00302089">
      <w:pPr>
        <w:pStyle w:val="ListParagraph"/>
        <w:widowControl w:val="0"/>
        <w:numPr>
          <w:ilvl w:val="1"/>
          <w:numId w:val="30"/>
        </w:numPr>
        <w:tabs>
          <w:tab w:val="left" w:pos="1701"/>
        </w:tabs>
        <w:autoSpaceDE w:val="0"/>
        <w:autoSpaceDN w:val="0"/>
        <w:spacing w:before="119" w:after="0"/>
        <w:ind w:left="0" w:right="-42" w:hanging="424"/>
        <w:contextualSpacing w:val="0"/>
      </w:pPr>
      <w:r w:rsidRPr="00802929">
        <w:t>Data</w:t>
      </w:r>
      <w:r w:rsidRPr="00802929">
        <w:rPr>
          <w:spacing w:val="-9"/>
        </w:rPr>
        <w:t xml:space="preserve"> </w:t>
      </w:r>
      <w:r w:rsidRPr="00802929">
        <w:t>collected</w:t>
      </w:r>
      <w:r w:rsidRPr="00802929">
        <w:rPr>
          <w:spacing w:val="-9"/>
        </w:rPr>
        <w:t xml:space="preserve"> </w:t>
      </w:r>
      <w:r w:rsidRPr="00802929">
        <w:t>will</w:t>
      </w:r>
      <w:r w:rsidRPr="00802929">
        <w:rPr>
          <w:spacing w:val="-7"/>
        </w:rPr>
        <w:t xml:space="preserve"> </w:t>
      </w:r>
      <w:r w:rsidRPr="00802929">
        <w:t>be</w:t>
      </w:r>
      <w:r w:rsidRPr="00802929">
        <w:rPr>
          <w:spacing w:val="-9"/>
        </w:rPr>
        <w:t xml:space="preserve"> </w:t>
      </w:r>
      <w:r w:rsidRPr="00802929">
        <w:t>disaggregated</w:t>
      </w:r>
      <w:r w:rsidRPr="00802929">
        <w:rPr>
          <w:spacing w:val="-7"/>
        </w:rPr>
        <w:t xml:space="preserve"> </w:t>
      </w:r>
      <w:r w:rsidRPr="00802929">
        <w:t>by</w:t>
      </w:r>
      <w:r w:rsidRPr="00802929">
        <w:rPr>
          <w:spacing w:val="-7"/>
        </w:rPr>
        <w:t xml:space="preserve"> </w:t>
      </w:r>
      <w:r w:rsidRPr="00802929">
        <w:t>gender,</w:t>
      </w:r>
      <w:r w:rsidRPr="00802929">
        <w:rPr>
          <w:spacing w:val="-8"/>
        </w:rPr>
        <w:t xml:space="preserve"> </w:t>
      </w:r>
      <w:r w:rsidRPr="00802929">
        <w:t>disability,</w:t>
      </w:r>
      <w:r w:rsidRPr="00802929">
        <w:rPr>
          <w:spacing w:val="-8"/>
        </w:rPr>
        <w:t xml:space="preserve"> </w:t>
      </w:r>
      <w:r w:rsidRPr="00802929">
        <w:t>and</w:t>
      </w:r>
      <w:r w:rsidRPr="00802929">
        <w:rPr>
          <w:spacing w:val="-8"/>
        </w:rPr>
        <w:t xml:space="preserve"> </w:t>
      </w:r>
      <w:r w:rsidRPr="00802929">
        <w:t>other</w:t>
      </w:r>
      <w:r w:rsidRPr="00802929">
        <w:rPr>
          <w:spacing w:val="-7"/>
        </w:rPr>
        <w:t xml:space="preserve"> </w:t>
      </w:r>
      <w:r w:rsidRPr="00802929">
        <w:t>relevant</w:t>
      </w:r>
      <w:r w:rsidRPr="00802929">
        <w:rPr>
          <w:spacing w:val="-6"/>
        </w:rPr>
        <w:t xml:space="preserve"> </w:t>
      </w:r>
      <w:r w:rsidRPr="00802929">
        <w:rPr>
          <w:spacing w:val="-2"/>
        </w:rPr>
        <w:t>attributes.</w:t>
      </w:r>
    </w:p>
    <w:p w14:paraId="536C009D" w14:textId="1A2F2118" w:rsidR="00212E02" w:rsidRPr="00802929" w:rsidRDefault="00212E02" w:rsidP="00302089">
      <w:pPr>
        <w:pStyle w:val="ListParagraph"/>
        <w:widowControl w:val="0"/>
        <w:numPr>
          <w:ilvl w:val="1"/>
          <w:numId w:val="30"/>
        </w:numPr>
        <w:tabs>
          <w:tab w:val="left" w:pos="1702"/>
        </w:tabs>
        <w:autoSpaceDE w:val="0"/>
        <w:autoSpaceDN w:val="0"/>
        <w:spacing w:before="118" w:after="0"/>
        <w:ind w:left="0" w:right="-42"/>
        <w:contextualSpacing w:val="0"/>
      </w:pPr>
      <w:r w:rsidRPr="00802929">
        <w:t>The evaluation process must be conducted in line with DFAT’s Environmental and Social Safeguard Policy</w:t>
      </w:r>
      <w:r w:rsidR="00323943">
        <w:rPr>
          <w:rStyle w:val="FootnoteReference"/>
        </w:rPr>
        <w:footnoteReference w:id="11"/>
      </w:r>
      <w:r w:rsidRPr="393DFF6B">
        <w:rPr>
          <w:spacing w:val="15"/>
          <w:position w:val="6"/>
          <w:sz w:val="13"/>
          <w:szCs w:val="13"/>
        </w:rPr>
        <w:t xml:space="preserve"> </w:t>
      </w:r>
      <w:r w:rsidRPr="00802929">
        <w:t>and</w:t>
      </w:r>
      <w:r w:rsidRPr="00802929">
        <w:rPr>
          <w:spacing w:val="-4"/>
        </w:rPr>
        <w:t xml:space="preserve"> </w:t>
      </w:r>
      <w:r w:rsidRPr="00802929">
        <w:t>DFAT’s</w:t>
      </w:r>
      <w:r w:rsidRPr="00802929">
        <w:rPr>
          <w:spacing w:val="-3"/>
        </w:rPr>
        <w:t xml:space="preserve"> </w:t>
      </w:r>
      <w:r w:rsidRPr="00802929">
        <w:t>Ethical</w:t>
      </w:r>
      <w:r w:rsidRPr="00802929">
        <w:rPr>
          <w:spacing w:val="-3"/>
        </w:rPr>
        <w:t xml:space="preserve"> </w:t>
      </w:r>
      <w:r w:rsidRPr="00802929">
        <w:t>Research</w:t>
      </w:r>
      <w:r w:rsidRPr="00802929">
        <w:rPr>
          <w:spacing w:val="-4"/>
        </w:rPr>
        <w:t xml:space="preserve"> </w:t>
      </w:r>
      <w:r w:rsidRPr="00802929">
        <w:t>and</w:t>
      </w:r>
      <w:r w:rsidRPr="00802929">
        <w:rPr>
          <w:spacing w:val="-3"/>
        </w:rPr>
        <w:t xml:space="preserve"> </w:t>
      </w:r>
      <w:r w:rsidRPr="00802929">
        <w:t>Evaluation</w:t>
      </w:r>
      <w:r w:rsidRPr="00802929">
        <w:rPr>
          <w:spacing w:val="-5"/>
        </w:rPr>
        <w:t xml:space="preserve"> </w:t>
      </w:r>
      <w:r w:rsidRPr="00802929">
        <w:t>Guidance</w:t>
      </w:r>
      <w:r w:rsidR="00323943">
        <w:rPr>
          <w:rStyle w:val="FootnoteReference"/>
        </w:rPr>
        <w:footnoteReference w:id="12"/>
      </w:r>
      <w:r w:rsidR="00323943" w:rsidRPr="393DFF6B">
        <w:rPr>
          <w:position w:val="6"/>
          <w:sz w:val="13"/>
          <w:szCs w:val="13"/>
        </w:rPr>
        <w:t xml:space="preserve"> </w:t>
      </w:r>
      <w:r w:rsidRPr="00802929">
        <w:t>which</w:t>
      </w:r>
      <w:r w:rsidRPr="00802929">
        <w:rPr>
          <w:spacing w:val="-2"/>
        </w:rPr>
        <w:t xml:space="preserve"> </w:t>
      </w:r>
      <w:r w:rsidRPr="00802929">
        <w:t>outline</w:t>
      </w:r>
      <w:r w:rsidRPr="00802929">
        <w:rPr>
          <w:spacing w:val="-4"/>
        </w:rPr>
        <w:t xml:space="preserve"> </w:t>
      </w:r>
      <w:r w:rsidRPr="00802929">
        <w:t>specific</w:t>
      </w:r>
      <w:r w:rsidRPr="00802929">
        <w:rPr>
          <w:spacing w:val="-3"/>
        </w:rPr>
        <w:t xml:space="preserve"> </w:t>
      </w:r>
      <w:r w:rsidRPr="00802929">
        <w:t>requirements</w:t>
      </w:r>
      <w:r w:rsidRPr="00802929">
        <w:rPr>
          <w:spacing w:val="-3"/>
        </w:rPr>
        <w:t xml:space="preserve"> </w:t>
      </w:r>
      <w:r w:rsidRPr="00802929">
        <w:t>on safeguarding of communities and privacy and confidentiality.</w:t>
      </w:r>
    </w:p>
    <w:p w14:paraId="71605F5F" w14:textId="77777777" w:rsidR="00212E02" w:rsidRPr="00802929" w:rsidRDefault="00212E02" w:rsidP="00302089">
      <w:pPr>
        <w:pStyle w:val="ListParagraph"/>
        <w:widowControl w:val="0"/>
        <w:numPr>
          <w:ilvl w:val="1"/>
          <w:numId w:val="30"/>
        </w:numPr>
        <w:tabs>
          <w:tab w:val="left" w:pos="1702"/>
        </w:tabs>
        <w:autoSpaceDE w:val="0"/>
        <w:autoSpaceDN w:val="0"/>
        <w:spacing w:before="117" w:after="0"/>
        <w:ind w:left="0" w:right="-42"/>
        <w:contextualSpacing w:val="0"/>
      </w:pPr>
      <w:r w:rsidRPr="00802929">
        <w:t>The</w:t>
      </w:r>
      <w:r w:rsidRPr="00802929">
        <w:rPr>
          <w:spacing w:val="-5"/>
        </w:rPr>
        <w:t xml:space="preserve"> </w:t>
      </w:r>
      <w:r w:rsidRPr="00802929">
        <w:t>Team</w:t>
      </w:r>
      <w:r w:rsidRPr="00802929">
        <w:rPr>
          <w:spacing w:val="-4"/>
        </w:rPr>
        <w:t xml:space="preserve"> </w:t>
      </w:r>
      <w:r w:rsidRPr="00802929">
        <w:t>Leader</w:t>
      </w:r>
      <w:r w:rsidRPr="00802929">
        <w:rPr>
          <w:spacing w:val="-4"/>
        </w:rPr>
        <w:t xml:space="preserve"> </w:t>
      </w:r>
      <w:r w:rsidRPr="00802929">
        <w:t>will</w:t>
      </w:r>
      <w:r w:rsidRPr="00802929">
        <w:rPr>
          <w:spacing w:val="-3"/>
        </w:rPr>
        <w:t xml:space="preserve"> </w:t>
      </w:r>
      <w:r w:rsidRPr="00802929">
        <w:t>provide</w:t>
      </w:r>
      <w:r w:rsidRPr="00802929">
        <w:rPr>
          <w:spacing w:val="-5"/>
        </w:rPr>
        <w:t xml:space="preserve"> </w:t>
      </w:r>
      <w:r w:rsidRPr="00802929">
        <w:t>regular</w:t>
      </w:r>
      <w:r w:rsidRPr="00802929">
        <w:rPr>
          <w:spacing w:val="-4"/>
        </w:rPr>
        <w:t xml:space="preserve"> </w:t>
      </w:r>
      <w:r w:rsidRPr="00802929">
        <w:t>briefings</w:t>
      </w:r>
      <w:r w:rsidRPr="00802929">
        <w:rPr>
          <w:spacing w:val="-3"/>
        </w:rPr>
        <w:t xml:space="preserve"> </w:t>
      </w:r>
      <w:r w:rsidRPr="00802929">
        <w:t>to</w:t>
      </w:r>
      <w:r w:rsidRPr="00802929">
        <w:rPr>
          <w:spacing w:val="-5"/>
        </w:rPr>
        <w:t xml:space="preserve"> </w:t>
      </w:r>
      <w:r w:rsidRPr="00802929">
        <w:t>the</w:t>
      </w:r>
      <w:r w:rsidRPr="00802929">
        <w:rPr>
          <w:spacing w:val="-3"/>
        </w:rPr>
        <w:t xml:space="preserve"> </w:t>
      </w:r>
      <w:r w:rsidRPr="00802929">
        <w:t>AHPSU</w:t>
      </w:r>
      <w:r w:rsidRPr="00802929">
        <w:rPr>
          <w:spacing w:val="-1"/>
        </w:rPr>
        <w:t xml:space="preserve"> </w:t>
      </w:r>
      <w:r w:rsidRPr="00802929">
        <w:t>MEL</w:t>
      </w:r>
      <w:r w:rsidRPr="00802929">
        <w:rPr>
          <w:spacing w:val="-4"/>
        </w:rPr>
        <w:t xml:space="preserve"> </w:t>
      </w:r>
      <w:r w:rsidRPr="00802929">
        <w:t>Manager</w:t>
      </w:r>
      <w:r w:rsidRPr="00802929">
        <w:rPr>
          <w:spacing w:val="-3"/>
        </w:rPr>
        <w:t xml:space="preserve"> </w:t>
      </w:r>
      <w:r w:rsidRPr="00802929">
        <w:t>and</w:t>
      </w:r>
      <w:r w:rsidRPr="00802929">
        <w:rPr>
          <w:spacing w:val="-3"/>
        </w:rPr>
        <w:t xml:space="preserve"> </w:t>
      </w:r>
      <w:r w:rsidRPr="00802929">
        <w:t>Evaluation</w:t>
      </w:r>
      <w:r w:rsidRPr="00802929">
        <w:rPr>
          <w:spacing w:val="-3"/>
        </w:rPr>
        <w:t xml:space="preserve"> </w:t>
      </w:r>
      <w:r w:rsidRPr="00802929">
        <w:t>Review Committee as required.</w:t>
      </w:r>
    </w:p>
    <w:p w14:paraId="1937C5A3" w14:textId="77777777" w:rsidR="00212E02" w:rsidRPr="00802929" w:rsidRDefault="00212E02" w:rsidP="003D1602">
      <w:pPr>
        <w:pStyle w:val="Heading2"/>
        <w:numPr>
          <w:ilvl w:val="0"/>
          <w:numId w:val="0"/>
        </w:numPr>
        <w:ind w:right="-42"/>
        <w:rPr>
          <w:rFonts w:asciiTheme="minorHAnsi" w:hAnsiTheme="minorHAnsi" w:cstheme="minorHAnsi"/>
          <w:color w:val="auto"/>
        </w:rPr>
      </w:pPr>
      <w:bookmarkStart w:id="102" w:name="_Toc153803822"/>
      <w:bookmarkStart w:id="103" w:name="_Toc153804203"/>
      <w:bookmarkStart w:id="104" w:name="_Toc153804625"/>
      <w:bookmarkStart w:id="105" w:name="_Toc153804747"/>
      <w:r w:rsidRPr="00802929">
        <w:rPr>
          <w:rFonts w:asciiTheme="minorHAnsi" w:hAnsiTheme="minorHAnsi" w:cstheme="minorHAnsi"/>
          <w:color w:val="auto"/>
        </w:rPr>
        <w:t>Key</w:t>
      </w:r>
      <w:r w:rsidRPr="00802929">
        <w:rPr>
          <w:rFonts w:asciiTheme="minorHAnsi" w:hAnsiTheme="minorHAnsi" w:cstheme="minorHAnsi"/>
          <w:color w:val="auto"/>
          <w:spacing w:val="-8"/>
        </w:rPr>
        <w:t xml:space="preserve"> </w:t>
      </w:r>
      <w:r w:rsidRPr="00802929">
        <w:rPr>
          <w:rFonts w:asciiTheme="minorHAnsi" w:hAnsiTheme="minorHAnsi" w:cstheme="minorHAnsi"/>
          <w:color w:val="auto"/>
        </w:rPr>
        <w:t>Evaluation</w:t>
      </w:r>
      <w:r w:rsidRPr="00802929">
        <w:rPr>
          <w:rFonts w:asciiTheme="minorHAnsi" w:hAnsiTheme="minorHAnsi" w:cstheme="minorHAnsi"/>
          <w:color w:val="auto"/>
          <w:spacing w:val="-8"/>
        </w:rPr>
        <w:t xml:space="preserve"> </w:t>
      </w:r>
      <w:r w:rsidRPr="00802929">
        <w:rPr>
          <w:rFonts w:asciiTheme="minorHAnsi" w:hAnsiTheme="minorHAnsi" w:cstheme="minorHAnsi"/>
          <w:color w:val="auto"/>
          <w:spacing w:val="-2"/>
        </w:rPr>
        <w:t>Questions</w:t>
      </w:r>
      <w:bookmarkEnd w:id="102"/>
      <w:bookmarkEnd w:id="103"/>
      <w:bookmarkEnd w:id="104"/>
      <w:bookmarkEnd w:id="105"/>
    </w:p>
    <w:p w14:paraId="0BA5B717" w14:textId="77777777" w:rsidR="00212E02" w:rsidRPr="00DD60A9" w:rsidRDefault="00212E02" w:rsidP="003D1602">
      <w:pPr>
        <w:pStyle w:val="BodyText"/>
        <w:spacing w:before="121"/>
        <w:ind w:right="-42"/>
      </w:pPr>
      <w:r w:rsidRPr="00DD60A9">
        <w:t>A</w:t>
      </w:r>
      <w:r w:rsidRPr="00DD60A9">
        <w:rPr>
          <w:spacing w:val="-4"/>
        </w:rPr>
        <w:t xml:space="preserve"> </w:t>
      </w:r>
      <w:r w:rsidRPr="00DD60A9">
        <w:t>comprehensive</w:t>
      </w:r>
      <w:r w:rsidRPr="00DD60A9">
        <w:rPr>
          <w:spacing w:val="-4"/>
        </w:rPr>
        <w:t xml:space="preserve"> </w:t>
      </w:r>
      <w:r w:rsidRPr="00DD60A9">
        <w:t>set</w:t>
      </w:r>
      <w:r w:rsidRPr="00DD60A9">
        <w:rPr>
          <w:spacing w:val="-2"/>
        </w:rPr>
        <w:t xml:space="preserve"> </w:t>
      </w:r>
      <w:r w:rsidRPr="00DD60A9">
        <w:t>of</w:t>
      </w:r>
      <w:r w:rsidRPr="00DD60A9">
        <w:rPr>
          <w:spacing w:val="-4"/>
        </w:rPr>
        <w:t xml:space="preserve"> </w:t>
      </w:r>
      <w:r w:rsidRPr="00DD60A9">
        <w:t>guiding</w:t>
      </w:r>
      <w:r w:rsidRPr="00DD60A9">
        <w:rPr>
          <w:spacing w:val="-4"/>
        </w:rPr>
        <w:t xml:space="preserve"> </w:t>
      </w:r>
      <w:r w:rsidRPr="00DD60A9">
        <w:t>evaluation</w:t>
      </w:r>
      <w:r w:rsidRPr="00DD60A9">
        <w:rPr>
          <w:spacing w:val="-4"/>
        </w:rPr>
        <w:t xml:space="preserve"> </w:t>
      </w:r>
      <w:r w:rsidRPr="00DD60A9">
        <w:t>questions</w:t>
      </w:r>
      <w:r w:rsidRPr="00DD60A9">
        <w:rPr>
          <w:spacing w:val="-3"/>
        </w:rPr>
        <w:t xml:space="preserve"> </w:t>
      </w:r>
      <w:r w:rsidRPr="00DD60A9">
        <w:t>provide</w:t>
      </w:r>
      <w:r w:rsidRPr="00DD60A9">
        <w:rPr>
          <w:spacing w:val="-5"/>
        </w:rPr>
        <w:t xml:space="preserve"> </w:t>
      </w:r>
      <w:r w:rsidRPr="00DD60A9">
        <w:t>a</w:t>
      </w:r>
      <w:r w:rsidRPr="00DD60A9">
        <w:rPr>
          <w:spacing w:val="-2"/>
        </w:rPr>
        <w:t xml:space="preserve"> </w:t>
      </w:r>
      <w:r w:rsidRPr="00DD60A9">
        <w:t>framework</w:t>
      </w:r>
      <w:r w:rsidRPr="00DD60A9">
        <w:rPr>
          <w:spacing w:val="-2"/>
        </w:rPr>
        <w:t xml:space="preserve"> </w:t>
      </w:r>
      <w:r w:rsidRPr="00DD60A9">
        <w:t>for</w:t>
      </w:r>
      <w:r w:rsidRPr="00DD60A9">
        <w:rPr>
          <w:spacing w:val="-3"/>
        </w:rPr>
        <w:t xml:space="preserve"> </w:t>
      </w:r>
      <w:r w:rsidRPr="00DD60A9">
        <w:t>the</w:t>
      </w:r>
      <w:r w:rsidRPr="00DD60A9">
        <w:rPr>
          <w:spacing w:val="-3"/>
        </w:rPr>
        <w:t xml:space="preserve"> </w:t>
      </w:r>
      <w:r w:rsidRPr="00DD60A9">
        <w:t>evaluation.</w:t>
      </w:r>
      <w:r w:rsidRPr="00DD60A9">
        <w:rPr>
          <w:spacing w:val="-4"/>
        </w:rPr>
        <w:t xml:space="preserve"> </w:t>
      </w:r>
      <w:r w:rsidRPr="00DD60A9">
        <w:t>The</w:t>
      </w:r>
      <w:r w:rsidRPr="00DD60A9">
        <w:rPr>
          <w:spacing w:val="-3"/>
        </w:rPr>
        <w:t xml:space="preserve"> </w:t>
      </w:r>
      <w:r w:rsidRPr="00DD60A9">
        <w:t>Evaluation</w:t>
      </w:r>
      <w:r w:rsidRPr="00DD60A9">
        <w:rPr>
          <w:spacing w:val="-3"/>
        </w:rPr>
        <w:t xml:space="preserve"> </w:t>
      </w:r>
      <w:r w:rsidRPr="00DD60A9">
        <w:t xml:space="preserve">Team Leader will further </w:t>
      </w:r>
      <w:r w:rsidRPr="00DD60A9">
        <w:rPr>
          <w:b/>
        </w:rPr>
        <w:t xml:space="preserve">consider and refine the questions </w:t>
      </w:r>
      <w:r w:rsidRPr="00DD60A9">
        <w:t>in collaboration with their team and key stakeholders in preparing the Evaluation Plan within the scope and scale of the evaluation process.</w:t>
      </w:r>
    </w:p>
    <w:p w14:paraId="38140A17" w14:textId="1482EEC8" w:rsidR="00212E02" w:rsidRPr="00802929" w:rsidRDefault="00212E02" w:rsidP="00302089">
      <w:pPr>
        <w:pStyle w:val="ListParagraph"/>
        <w:widowControl w:val="0"/>
        <w:numPr>
          <w:ilvl w:val="0"/>
          <w:numId w:val="29"/>
        </w:numPr>
        <w:tabs>
          <w:tab w:val="left" w:pos="1570"/>
        </w:tabs>
        <w:autoSpaceDE w:val="0"/>
        <w:autoSpaceDN w:val="0"/>
        <w:spacing w:before="9" w:after="0"/>
        <w:ind w:left="426" w:right="-42" w:hanging="426"/>
      </w:pPr>
      <w:r w:rsidRPr="00851357">
        <w:rPr>
          <w:color w:val="111239"/>
        </w:rPr>
        <w:t>How</w:t>
      </w:r>
      <w:r w:rsidRPr="00851357">
        <w:rPr>
          <w:color w:val="111239"/>
          <w:spacing w:val="-7"/>
        </w:rPr>
        <w:t xml:space="preserve"> </w:t>
      </w:r>
      <w:r w:rsidRPr="00851357">
        <w:rPr>
          <w:color w:val="111239"/>
          <w:u w:val="single" w:color="111239"/>
        </w:rPr>
        <w:t>relevant</w:t>
      </w:r>
      <w:r w:rsidRPr="00851357">
        <w:rPr>
          <w:color w:val="111239"/>
          <w:spacing w:val="-4"/>
          <w:u w:val="single" w:color="111239"/>
        </w:rPr>
        <w:t xml:space="preserve"> </w:t>
      </w:r>
      <w:r w:rsidRPr="00851357">
        <w:rPr>
          <w:color w:val="111239"/>
        </w:rPr>
        <w:t>were</w:t>
      </w:r>
      <w:r w:rsidRPr="00851357">
        <w:rPr>
          <w:color w:val="111239"/>
          <w:spacing w:val="-6"/>
        </w:rPr>
        <w:t xml:space="preserve"> </w:t>
      </w:r>
      <w:r w:rsidRPr="00851357">
        <w:rPr>
          <w:color w:val="111239"/>
        </w:rPr>
        <w:t>the</w:t>
      </w:r>
      <w:r w:rsidRPr="00851357">
        <w:rPr>
          <w:color w:val="111239"/>
          <w:spacing w:val="-6"/>
        </w:rPr>
        <w:t xml:space="preserve"> </w:t>
      </w:r>
      <w:r w:rsidRPr="00851357">
        <w:rPr>
          <w:color w:val="111239"/>
        </w:rPr>
        <w:t>design</w:t>
      </w:r>
      <w:r w:rsidRPr="00851357">
        <w:rPr>
          <w:color w:val="111239"/>
          <w:spacing w:val="-8"/>
        </w:rPr>
        <w:t xml:space="preserve"> </w:t>
      </w:r>
      <w:r w:rsidRPr="00851357">
        <w:rPr>
          <w:color w:val="111239"/>
        </w:rPr>
        <w:t>and</w:t>
      </w:r>
      <w:r w:rsidRPr="00851357">
        <w:rPr>
          <w:color w:val="111239"/>
          <w:spacing w:val="-7"/>
        </w:rPr>
        <w:t xml:space="preserve"> </w:t>
      </w:r>
      <w:r w:rsidRPr="00851357">
        <w:rPr>
          <w:color w:val="111239"/>
        </w:rPr>
        <w:t>activities</w:t>
      </w:r>
      <w:r w:rsidRPr="00851357">
        <w:rPr>
          <w:color w:val="111239"/>
          <w:spacing w:val="-6"/>
        </w:rPr>
        <w:t xml:space="preserve"> </w:t>
      </w:r>
      <w:r w:rsidRPr="00851357">
        <w:rPr>
          <w:color w:val="111239"/>
        </w:rPr>
        <w:t>of</w:t>
      </w:r>
      <w:r w:rsidRPr="00851357">
        <w:rPr>
          <w:color w:val="111239"/>
          <w:spacing w:val="-5"/>
        </w:rPr>
        <w:t xml:space="preserve"> </w:t>
      </w:r>
      <w:r w:rsidRPr="00851357">
        <w:rPr>
          <w:color w:val="111239"/>
        </w:rPr>
        <w:t>the</w:t>
      </w:r>
      <w:r w:rsidRPr="00851357">
        <w:rPr>
          <w:color w:val="111239"/>
          <w:spacing w:val="-5"/>
        </w:rPr>
        <w:t xml:space="preserve"> </w:t>
      </w:r>
      <w:r w:rsidRPr="00851357">
        <w:rPr>
          <w:color w:val="111239"/>
        </w:rPr>
        <w:t>AHP</w:t>
      </w:r>
      <w:r w:rsidRPr="00851357">
        <w:rPr>
          <w:color w:val="111239"/>
          <w:spacing w:val="-7"/>
        </w:rPr>
        <w:t xml:space="preserve"> </w:t>
      </w:r>
      <w:r w:rsidRPr="00851357">
        <w:rPr>
          <w:color w:val="111239"/>
        </w:rPr>
        <w:t>Bangladesh</w:t>
      </w:r>
      <w:r w:rsidRPr="00851357">
        <w:rPr>
          <w:color w:val="111239"/>
          <w:spacing w:val="-5"/>
        </w:rPr>
        <w:t xml:space="preserve"> </w:t>
      </w:r>
      <w:r w:rsidRPr="00851357">
        <w:rPr>
          <w:color w:val="111239"/>
        </w:rPr>
        <w:t>Phase</w:t>
      </w:r>
      <w:r w:rsidRPr="00851357">
        <w:rPr>
          <w:color w:val="111239"/>
          <w:spacing w:val="-4"/>
        </w:rPr>
        <w:t xml:space="preserve"> </w:t>
      </w:r>
      <w:r w:rsidRPr="00851357">
        <w:rPr>
          <w:color w:val="111239"/>
        </w:rPr>
        <w:t>III</w:t>
      </w:r>
      <w:r w:rsidRPr="00851357">
        <w:rPr>
          <w:color w:val="111239"/>
          <w:spacing w:val="-5"/>
        </w:rPr>
        <w:t xml:space="preserve"> </w:t>
      </w:r>
      <w:r w:rsidRPr="00851357">
        <w:rPr>
          <w:color w:val="111239"/>
          <w:spacing w:val="-2"/>
        </w:rPr>
        <w:t>program</w:t>
      </w:r>
    </w:p>
    <w:p w14:paraId="466629F7" w14:textId="77777777" w:rsidR="00317C3F" w:rsidRPr="00317C3F" w:rsidRDefault="00212E02" w:rsidP="00302089">
      <w:pPr>
        <w:pStyle w:val="ListParagraph"/>
        <w:widowControl w:val="0"/>
        <w:numPr>
          <w:ilvl w:val="1"/>
          <w:numId w:val="29"/>
        </w:numPr>
        <w:autoSpaceDE w:val="0"/>
        <w:autoSpaceDN w:val="0"/>
        <w:spacing w:before="0" w:after="0"/>
        <w:ind w:left="714" w:right="-42" w:hanging="358"/>
        <w:contextualSpacing w:val="0"/>
      </w:pPr>
      <w:r w:rsidRPr="00802929">
        <w:t>To</w:t>
      </w:r>
      <w:r w:rsidRPr="00802929">
        <w:rPr>
          <w:spacing w:val="-7"/>
        </w:rPr>
        <w:t xml:space="preserve"> </w:t>
      </w:r>
      <w:r w:rsidRPr="00802929">
        <w:t>what</w:t>
      </w:r>
      <w:r w:rsidRPr="00802929">
        <w:rPr>
          <w:spacing w:val="-4"/>
        </w:rPr>
        <w:t xml:space="preserve"> </w:t>
      </w:r>
      <w:r w:rsidRPr="00802929">
        <w:t>extent</w:t>
      </w:r>
      <w:r w:rsidRPr="00802929">
        <w:rPr>
          <w:spacing w:val="-7"/>
        </w:rPr>
        <w:t xml:space="preserve"> </w:t>
      </w:r>
      <w:r w:rsidRPr="00802929">
        <w:t>did</w:t>
      </w:r>
      <w:r w:rsidRPr="00802929">
        <w:rPr>
          <w:spacing w:val="-6"/>
        </w:rPr>
        <w:t xml:space="preserve"> </w:t>
      </w:r>
      <w:r w:rsidRPr="00802929">
        <w:t>the</w:t>
      </w:r>
      <w:r w:rsidRPr="00802929">
        <w:rPr>
          <w:spacing w:val="-5"/>
        </w:rPr>
        <w:t xml:space="preserve"> </w:t>
      </w:r>
      <w:r w:rsidRPr="00802929">
        <w:t>outcomes,</w:t>
      </w:r>
      <w:r w:rsidRPr="00802929">
        <w:rPr>
          <w:spacing w:val="-7"/>
        </w:rPr>
        <w:t xml:space="preserve"> </w:t>
      </w:r>
      <w:r w:rsidRPr="00802929">
        <w:t>outputs</w:t>
      </w:r>
      <w:r w:rsidRPr="00802929">
        <w:rPr>
          <w:spacing w:val="-5"/>
        </w:rPr>
        <w:t xml:space="preserve"> </w:t>
      </w:r>
      <w:r w:rsidRPr="00802929">
        <w:t>and</w:t>
      </w:r>
      <w:r w:rsidRPr="00802929">
        <w:rPr>
          <w:spacing w:val="-6"/>
        </w:rPr>
        <w:t xml:space="preserve"> </w:t>
      </w:r>
      <w:r w:rsidRPr="00802929">
        <w:t>activities</w:t>
      </w:r>
      <w:r w:rsidRPr="00802929">
        <w:rPr>
          <w:spacing w:val="-6"/>
        </w:rPr>
        <w:t xml:space="preserve"> </w:t>
      </w:r>
      <w:r w:rsidRPr="00802929">
        <w:t>reflect</w:t>
      </w:r>
      <w:r w:rsidRPr="00802929">
        <w:rPr>
          <w:spacing w:val="-6"/>
        </w:rPr>
        <w:t xml:space="preserve"> </w:t>
      </w:r>
      <w:r w:rsidRPr="00802929">
        <w:t>the</w:t>
      </w:r>
      <w:r w:rsidRPr="00802929">
        <w:rPr>
          <w:spacing w:val="-6"/>
        </w:rPr>
        <w:t xml:space="preserve"> </w:t>
      </w:r>
      <w:r w:rsidRPr="00802929">
        <w:t>needs</w:t>
      </w:r>
      <w:r w:rsidRPr="00802929">
        <w:rPr>
          <w:spacing w:val="-4"/>
        </w:rPr>
        <w:t xml:space="preserve"> </w:t>
      </w:r>
      <w:r w:rsidRPr="00802929">
        <w:t>of</w:t>
      </w:r>
      <w:r w:rsidRPr="00802929">
        <w:rPr>
          <w:spacing w:val="-6"/>
        </w:rPr>
        <w:t xml:space="preserve"> </w:t>
      </w:r>
      <w:r w:rsidRPr="00802929">
        <w:t>the</w:t>
      </w:r>
      <w:r w:rsidRPr="00802929">
        <w:rPr>
          <w:spacing w:val="-7"/>
        </w:rPr>
        <w:t xml:space="preserve"> </w:t>
      </w:r>
      <w:r w:rsidRPr="00802929">
        <w:t>affected</w:t>
      </w:r>
      <w:r w:rsidRPr="00802929">
        <w:rPr>
          <w:spacing w:val="-5"/>
        </w:rPr>
        <w:t xml:space="preserve"> </w:t>
      </w:r>
      <w:r w:rsidRPr="00802929">
        <w:rPr>
          <w:spacing w:val="-2"/>
        </w:rPr>
        <w:t>population?</w:t>
      </w:r>
    </w:p>
    <w:p w14:paraId="197B33C0" w14:textId="77777777" w:rsidR="00317C3F" w:rsidRDefault="00212E02" w:rsidP="00302089">
      <w:pPr>
        <w:pStyle w:val="ListParagraph"/>
        <w:widowControl w:val="0"/>
        <w:numPr>
          <w:ilvl w:val="1"/>
          <w:numId w:val="29"/>
        </w:numPr>
        <w:autoSpaceDE w:val="0"/>
        <w:autoSpaceDN w:val="0"/>
        <w:spacing w:before="0" w:after="0"/>
        <w:ind w:left="714" w:right="-42" w:hanging="358"/>
        <w:contextualSpacing w:val="0"/>
      </w:pPr>
      <w:r w:rsidRPr="00317C3F">
        <w:rPr>
          <w:color w:val="111239"/>
        </w:rPr>
        <w:t>To</w:t>
      </w:r>
      <w:r w:rsidRPr="00317C3F">
        <w:rPr>
          <w:color w:val="111239"/>
          <w:spacing w:val="-4"/>
        </w:rPr>
        <w:t xml:space="preserve"> </w:t>
      </w:r>
      <w:r w:rsidRPr="00317C3F">
        <w:rPr>
          <w:color w:val="111239"/>
        </w:rPr>
        <w:t>what</w:t>
      </w:r>
      <w:r w:rsidRPr="00317C3F">
        <w:rPr>
          <w:color w:val="111239"/>
          <w:spacing w:val="-2"/>
        </w:rPr>
        <w:t xml:space="preserve"> </w:t>
      </w:r>
      <w:r w:rsidRPr="00317C3F">
        <w:rPr>
          <w:color w:val="111239"/>
        </w:rPr>
        <w:t>extent</w:t>
      </w:r>
      <w:r w:rsidRPr="00317C3F">
        <w:rPr>
          <w:color w:val="111239"/>
          <w:spacing w:val="-4"/>
        </w:rPr>
        <w:t xml:space="preserve"> </w:t>
      </w:r>
      <w:r w:rsidRPr="00317C3F">
        <w:rPr>
          <w:color w:val="111239"/>
        </w:rPr>
        <w:t>did</w:t>
      </w:r>
      <w:r w:rsidRPr="00317C3F">
        <w:rPr>
          <w:color w:val="111239"/>
          <w:spacing w:val="-4"/>
        </w:rPr>
        <w:t xml:space="preserve"> </w:t>
      </w:r>
      <w:r w:rsidRPr="00317C3F">
        <w:rPr>
          <w:color w:val="111239"/>
        </w:rPr>
        <w:t>the</w:t>
      </w:r>
      <w:r w:rsidRPr="00317C3F">
        <w:rPr>
          <w:color w:val="111239"/>
          <w:spacing w:val="-3"/>
        </w:rPr>
        <w:t xml:space="preserve"> </w:t>
      </w:r>
      <w:r w:rsidRPr="00317C3F">
        <w:rPr>
          <w:color w:val="111239"/>
        </w:rPr>
        <w:t>assistance</w:t>
      </w:r>
      <w:r w:rsidRPr="00317C3F">
        <w:rPr>
          <w:color w:val="111239"/>
          <w:spacing w:val="-4"/>
        </w:rPr>
        <w:t xml:space="preserve"> </w:t>
      </w:r>
      <w:r w:rsidRPr="00317C3F">
        <w:rPr>
          <w:color w:val="111239"/>
        </w:rPr>
        <w:t>align</w:t>
      </w:r>
      <w:r w:rsidRPr="00317C3F">
        <w:rPr>
          <w:color w:val="111239"/>
          <w:spacing w:val="-4"/>
        </w:rPr>
        <w:t xml:space="preserve"> </w:t>
      </w:r>
      <w:r w:rsidRPr="00317C3F">
        <w:rPr>
          <w:color w:val="111239"/>
        </w:rPr>
        <w:t>with humanitarian</w:t>
      </w:r>
      <w:r w:rsidRPr="00317C3F">
        <w:rPr>
          <w:color w:val="111239"/>
          <w:spacing w:val="-5"/>
        </w:rPr>
        <w:t xml:space="preserve"> </w:t>
      </w:r>
      <w:r w:rsidRPr="00317C3F">
        <w:rPr>
          <w:color w:val="111239"/>
        </w:rPr>
        <w:t>standards,</w:t>
      </w:r>
      <w:r w:rsidRPr="00317C3F">
        <w:rPr>
          <w:color w:val="111239"/>
          <w:spacing w:val="-4"/>
        </w:rPr>
        <w:t xml:space="preserve"> </w:t>
      </w:r>
      <w:r w:rsidRPr="00317C3F">
        <w:rPr>
          <w:color w:val="111239"/>
        </w:rPr>
        <w:t>such</w:t>
      </w:r>
      <w:r w:rsidRPr="00317C3F">
        <w:rPr>
          <w:color w:val="111239"/>
          <w:spacing w:val="-4"/>
        </w:rPr>
        <w:t xml:space="preserve"> </w:t>
      </w:r>
      <w:r w:rsidRPr="00317C3F">
        <w:rPr>
          <w:color w:val="111239"/>
        </w:rPr>
        <w:t>as</w:t>
      </w:r>
      <w:r w:rsidRPr="00317C3F">
        <w:rPr>
          <w:color w:val="111239"/>
          <w:spacing w:val="-3"/>
        </w:rPr>
        <w:t xml:space="preserve"> </w:t>
      </w:r>
      <w:r w:rsidRPr="00317C3F">
        <w:rPr>
          <w:color w:val="111239"/>
        </w:rPr>
        <w:t>the</w:t>
      </w:r>
      <w:r w:rsidRPr="00317C3F">
        <w:rPr>
          <w:color w:val="111239"/>
          <w:spacing w:val="-3"/>
        </w:rPr>
        <w:t xml:space="preserve"> </w:t>
      </w:r>
      <w:r w:rsidRPr="00317C3F">
        <w:rPr>
          <w:color w:val="111239"/>
        </w:rPr>
        <w:t>Core</w:t>
      </w:r>
      <w:r w:rsidRPr="00317C3F">
        <w:rPr>
          <w:color w:val="111239"/>
          <w:spacing w:val="-4"/>
        </w:rPr>
        <w:t xml:space="preserve"> </w:t>
      </w:r>
      <w:r w:rsidRPr="00317C3F">
        <w:rPr>
          <w:color w:val="111239"/>
        </w:rPr>
        <w:t xml:space="preserve">Humanitarian Standards and key Australian government policies, including DFAT’s Humanitarian Strategy (pre- COVID) and the </w:t>
      </w:r>
      <w:r w:rsidRPr="00802929">
        <w:t xml:space="preserve">Australian Government's COVID-19 Aid Strategy, </w:t>
      </w:r>
      <w:r w:rsidRPr="00317C3F">
        <w:rPr>
          <w:i/>
        </w:rPr>
        <w:t>Partnership for Recovery: Australia's COVID-19 Development Response</w:t>
      </w:r>
      <w:r w:rsidRPr="00802929">
        <w:t>?</w:t>
      </w:r>
    </w:p>
    <w:p w14:paraId="0B39BD21" w14:textId="77777777" w:rsidR="00317C3F" w:rsidRPr="00317C3F" w:rsidRDefault="00212E02" w:rsidP="00302089">
      <w:pPr>
        <w:pStyle w:val="ListParagraph"/>
        <w:widowControl w:val="0"/>
        <w:numPr>
          <w:ilvl w:val="1"/>
          <w:numId w:val="29"/>
        </w:numPr>
        <w:autoSpaceDE w:val="0"/>
        <w:autoSpaceDN w:val="0"/>
        <w:spacing w:before="0" w:after="0"/>
        <w:ind w:left="714" w:right="-42" w:hanging="358"/>
        <w:contextualSpacing w:val="0"/>
      </w:pPr>
      <w:r w:rsidRPr="00802929">
        <w:t>To what extent, if any, have the AHP Bangladesh Phase III response approaches, initiatives and activities</w:t>
      </w:r>
      <w:r w:rsidRPr="00317C3F">
        <w:rPr>
          <w:spacing w:val="-5"/>
        </w:rPr>
        <w:t xml:space="preserve"> </w:t>
      </w:r>
      <w:r w:rsidRPr="00802929">
        <w:t>contributed</w:t>
      </w:r>
      <w:r w:rsidRPr="00317C3F">
        <w:rPr>
          <w:spacing w:val="-7"/>
        </w:rPr>
        <w:t xml:space="preserve"> </w:t>
      </w:r>
      <w:r w:rsidRPr="00802929">
        <w:t>to</w:t>
      </w:r>
      <w:r w:rsidRPr="00317C3F">
        <w:rPr>
          <w:spacing w:val="-6"/>
        </w:rPr>
        <w:t xml:space="preserve"> </w:t>
      </w:r>
      <w:r w:rsidRPr="00802929">
        <w:t>the</w:t>
      </w:r>
      <w:r w:rsidRPr="00317C3F">
        <w:rPr>
          <w:spacing w:val="-4"/>
        </w:rPr>
        <w:t xml:space="preserve"> </w:t>
      </w:r>
      <w:r w:rsidRPr="00802929">
        <w:t>Australian</w:t>
      </w:r>
      <w:r w:rsidRPr="00317C3F">
        <w:rPr>
          <w:spacing w:val="-6"/>
        </w:rPr>
        <w:t xml:space="preserve"> </w:t>
      </w:r>
      <w:r w:rsidRPr="00802929">
        <w:t>Government’s</w:t>
      </w:r>
      <w:r w:rsidRPr="00317C3F">
        <w:rPr>
          <w:spacing w:val="-5"/>
        </w:rPr>
        <w:t xml:space="preserve"> </w:t>
      </w:r>
      <w:r w:rsidRPr="00802929">
        <w:t>broader</w:t>
      </w:r>
      <w:r w:rsidRPr="00317C3F">
        <w:rPr>
          <w:spacing w:val="-3"/>
        </w:rPr>
        <w:t xml:space="preserve"> </w:t>
      </w:r>
      <w:r w:rsidRPr="00802929">
        <w:t>Bangladesh</w:t>
      </w:r>
      <w:r w:rsidRPr="00317C3F">
        <w:rPr>
          <w:spacing w:val="-6"/>
        </w:rPr>
        <w:t xml:space="preserve"> </w:t>
      </w:r>
      <w:r w:rsidRPr="00802929">
        <w:t>Humanitarian</w:t>
      </w:r>
      <w:r w:rsidRPr="00317C3F">
        <w:rPr>
          <w:spacing w:val="-4"/>
        </w:rPr>
        <w:t xml:space="preserve"> </w:t>
      </w:r>
      <w:r w:rsidRPr="00802929">
        <w:t xml:space="preserve">Assistance </w:t>
      </w:r>
      <w:r w:rsidRPr="00317C3F">
        <w:rPr>
          <w:spacing w:val="-2"/>
        </w:rPr>
        <w:t>Package?</w:t>
      </w:r>
    </w:p>
    <w:p w14:paraId="751834F8" w14:textId="26B51029" w:rsidR="00212E02" w:rsidRPr="00317C3F" w:rsidRDefault="00212E02" w:rsidP="00302089">
      <w:pPr>
        <w:pStyle w:val="ListParagraph"/>
        <w:widowControl w:val="0"/>
        <w:numPr>
          <w:ilvl w:val="1"/>
          <w:numId w:val="29"/>
        </w:numPr>
        <w:autoSpaceDE w:val="0"/>
        <w:autoSpaceDN w:val="0"/>
        <w:spacing w:before="0" w:after="0"/>
        <w:ind w:left="714" w:right="-42" w:hanging="358"/>
        <w:contextualSpacing w:val="0"/>
      </w:pPr>
      <w:r w:rsidRPr="00802929">
        <w:t>Was</w:t>
      </w:r>
      <w:r w:rsidRPr="00317C3F">
        <w:rPr>
          <w:spacing w:val="-2"/>
        </w:rPr>
        <w:t xml:space="preserve"> </w:t>
      </w:r>
      <w:r w:rsidRPr="00802929">
        <w:t>the</w:t>
      </w:r>
      <w:r w:rsidRPr="00317C3F">
        <w:rPr>
          <w:spacing w:val="-3"/>
        </w:rPr>
        <w:t xml:space="preserve"> </w:t>
      </w:r>
      <w:r w:rsidRPr="00802929">
        <w:t>use</w:t>
      </w:r>
      <w:r w:rsidRPr="00317C3F">
        <w:rPr>
          <w:spacing w:val="-1"/>
        </w:rPr>
        <w:t xml:space="preserve"> </w:t>
      </w:r>
      <w:r w:rsidRPr="00802929">
        <w:t>of</w:t>
      </w:r>
      <w:r w:rsidRPr="00317C3F">
        <w:rPr>
          <w:spacing w:val="-1"/>
        </w:rPr>
        <w:t xml:space="preserve"> </w:t>
      </w:r>
      <w:r w:rsidRPr="00802929">
        <w:t>international</w:t>
      </w:r>
      <w:r w:rsidRPr="00317C3F">
        <w:rPr>
          <w:spacing w:val="-4"/>
        </w:rPr>
        <w:t xml:space="preserve"> </w:t>
      </w:r>
      <w:r w:rsidRPr="00802929">
        <w:t>NGOs</w:t>
      </w:r>
      <w:r w:rsidRPr="00317C3F">
        <w:rPr>
          <w:spacing w:val="-2"/>
        </w:rPr>
        <w:t xml:space="preserve"> </w:t>
      </w:r>
      <w:r w:rsidRPr="00802929">
        <w:t>relevant</w:t>
      </w:r>
      <w:r w:rsidRPr="00317C3F">
        <w:rPr>
          <w:spacing w:val="-3"/>
        </w:rPr>
        <w:t xml:space="preserve"> </w:t>
      </w:r>
      <w:r w:rsidRPr="00802929">
        <w:t>in</w:t>
      </w:r>
      <w:r w:rsidRPr="00317C3F">
        <w:rPr>
          <w:spacing w:val="-3"/>
        </w:rPr>
        <w:t xml:space="preserve"> </w:t>
      </w:r>
      <w:r w:rsidRPr="00802929">
        <w:t>the</w:t>
      </w:r>
      <w:r w:rsidRPr="00317C3F">
        <w:rPr>
          <w:spacing w:val="-3"/>
        </w:rPr>
        <w:t xml:space="preserve"> </w:t>
      </w:r>
      <w:r w:rsidRPr="00802929">
        <w:t>context</w:t>
      </w:r>
      <w:r w:rsidRPr="00317C3F">
        <w:rPr>
          <w:spacing w:val="-3"/>
        </w:rPr>
        <w:t xml:space="preserve"> </w:t>
      </w:r>
      <w:r w:rsidRPr="00802929">
        <w:t>and</w:t>
      </w:r>
      <w:r w:rsidRPr="00317C3F">
        <w:rPr>
          <w:spacing w:val="-1"/>
        </w:rPr>
        <w:t xml:space="preserve"> </w:t>
      </w:r>
      <w:r w:rsidRPr="00802929">
        <w:t>was</w:t>
      </w:r>
      <w:r w:rsidRPr="00317C3F">
        <w:rPr>
          <w:spacing w:val="-2"/>
        </w:rPr>
        <w:t xml:space="preserve"> </w:t>
      </w:r>
      <w:r w:rsidRPr="00802929">
        <w:t>there</w:t>
      </w:r>
      <w:r w:rsidRPr="00317C3F">
        <w:rPr>
          <w:spacing w:val="-3"/>
        </w:rPr>
        <w:t xml:space="preserve"> </w:t>
      </w:r>
      <w:r w:rsidRPr="00802929">
        <w:t>any</w:t>
      </w:r>
      <w:r w:rsidRPr="00317C3F">
        <w:rPr>
          <w:spacing w:val="-2"/>
        </w:rPr>
        <w:t xml:space="preserve"> </w:t>
      </w:r>
      <w:r w:rsidRPr="00802929">
        <w:t>added</w:t>
      </w:r>
      <w:r w:rsidRPr="00317C3F">
        <w:rPr>
          <w:spacing w:val="-4"/>
        </w:rPr>
        <w:t xml:space="preserve"> </w:t>
      </w:r>
      <w:r w:rsidRPr="00802929">
        <w:t>value</w:t>
      </w:r>
      <w:r w:rsidRPr="00317C3F">
        <w:rPr>
          <w:spacing w:val="-4"/>
        </w:rPr>
        <w:t xml:space="preserve"> </w:t>
      </w:r>
      <w:r w:rsidRPr="00802929">
        <w:t>to</w:t>
      </w:r>
      <w:r w:rsidRPr="00317C3F">
        <w:rPr>
          <w:spacing w:val="-3"/>
        </w:rPr>
        <w:t xml:space="preserve"> </w:t>
      </w:r>
      <w:r w:rsidRPr="00802929">
        <w:t xml:space="preserve">this </w:t>
      </w:r>
      <w:r w:rsidRPr="00317C3F">
        <w:rPr>
          <w:spacing w:val="-2"/>
        </w:rPr>
        <w:t>approach?</w:t>
      </w:r>
    </w:p>
    <w:p w14:paraId="3CB50FA5" w14:textId="77777777" w:rsidR="00212E02" w:rsidRPr="00802929" w:rsidRDefault="00212E02" w:rsidP="00302089">
      <w:pPr>
        <w:pStyle w:val="ListParagraph"/>
        <w:widowControl w:val="0"/>
        <w:numPr>
          <w:ilvl w:val="0"/>
          <w:numId w:val="29"/>
        </w:numPr>
        <w:tabs>
          <w:tab w:val="left" w:pos="1571"/>
        </w:tabs>
        <w:autoSpaceDE w:val="0"/>
        <w:autoSpaceDN w:val="0"/>
        <w:spacing w:before="162" w:after="0"/>
        <w:ind w:left="357" w:right="-42" w:hanging="357"/>
        <w:contextualSpacing w:val="0"/>
      </w:pPr>
      <w:r w:rsidRPr="00802929">
        <w:t>To</w:t>
      </w:r>
      <w:r w:rsidRPr="00802929">
        <w:rPr>
          <w:spacing w:val="-6"/>
        </w:rPr>
        <w:t xml:space="preserve"> </w:t>
      </w:r>
      <w:r w:rsidRPr="00802929">
        <w:t>what</w:t>
      </w:r>
      <w:r w:rsidRPr="00802929">
        <w:rPr>
          <w:spacing w:val="-4"/>
        </w:rPr>
        <w:t xml:space="preserve"> </w:t>
      </w:r>
      <w:r w:rsidRPr="00802929">
        <w:t>extent</w:t>
      </w:r>
      <w:r w:rsidRPr="00802929">
        <w:rPr>
          <w:spacing w:val="-6"/>
        </w:rPr>
        <w:t xml:space="preserve"> </w:t>
      </w:r>
      <w:r w:rsidRPr="00802929">
        <w:t>have</w:t>
      </w:r>
      <w:r w:rsidRPr="00802929">
        <w:rPr>
          <w:spacing w:val="-6"/>
        </w:rPr>
        <w:t xml:space="preserve"> </w:t>
      </w:r>
      <w:r w:rsidRPr="00802929">
        <w:t>the</w:t>
      </w:r>
      <w:r w:rsidRPr="00802929">
        <w:rPr>
          <w:spacing w:val="-6"/>
        </w:rPr>
        <w:t xml:space="preserve"> </w:t>
      </w:r>
      <w:r w:rsidRPr="00802929">
        <w:t>four</w:t>
      </w:r>
      <w:r w:rsidRPr="00802929">
        <w:rPr>
          <w:spacing w:val="-6"/>
        </w:rPr>
        <w:t xml:space="preserve"> </w:t>
      </w:r>
      <w:r w:rsidRPr="00802929">
        <w:t>End</w:t>
      </w:r>
      <w:r w:rsidRPr="00802929">
        <w:rPr>
          <w:spacing w:val="-6"/>
        </w:rPr>
        <w:t xml:space="preserve"> </w:t>
      </w:r>
      <w:r w:rsidRPr="00802929">
        <w:t>of</w:t>
      </w:r>
      <w:r w:rsidRPr="00802929">
        <w:rPr>
          <w:spacing w:val="-4"/>
        </w:rPr>
        <w:t xml:space="preserve"> </w:t>
      </w:r>
      <w:r w:rsidRPr="00802929">
        <w:t>Program</w:t>
      </w:r>
      <w:r w:rsidRPr="00802929">
        <w:rPr>
          <w:spacing w:val="-6"/>
        </w:rPr>
        <w:t xml:space="preserve"> </w:t>
      </w:r>
      <w:r w:rsidRPr="00802929">
        <w:t>outcomes</w:t>
      </w:r>
      <w:r w:rsidRPr="00802929">
        <w:rPr>
          <w:spacing w:val="-4"/>
        </w:rPr>
        <w:t xml:space="preserve"> </w:t>
      </w:r>
      <w:r w:rsidRPr="00802929">
        <w:t>had</w:t>
      </w:r>
      <w:r w:rsidRPr="00802929">
        <w:rPr>
          <w:spacing w:val="-5"/>
        </w:rPr>
        <w:t xml:space="preserve"> </w:t>
      </w:r>
      <w:r w:rsidRPr="00802929">
        <w:t>an</w:t>
      </w:r>
      <w:r w:rsidRPr="00802929">
        <w:rPr>
          <w:spacing w:val="1"/>
        </w:rPr>
        <w:t xml:space="preserve"> </w:t>
      </w:r>
      <w:r w:rsidRPr="00802929">
        <w:rPr>
          <w:u w:val="single"/>
        </w:rPr>
        <w:t>impact</w:t>
      </w:r>
      <w:r w:rsidRPr="00802929">
        <w:rPr>
          <w:spacing w:val="-5"/>
          <w:u w:val="single"/>
        </w:rPr>
        <w:t xml:space="preserve"> </w:t>
      </w:r>
      <w:r w:rsidRPr="00802929">
        <w:t>on</w:t>
      </w:r>
      <w:r w:rsidRPr="00802929">
        <w:rPr>
          <w:spacing w:val="-6"/>
        </w:rPr>
        <w:t xml:space="preserve"> </w:t>
      </w:r>
      <w:r w:rsidRPr="00802929">
        <w:t>people’s</w:t>
      </w:r>
      <w:r w:rsidRPr="00802929">
        <w:rPr>
          <w:spacing w:val="-5"/>
        </w:rPr>
        <w:t xml:space="preserve"> </w:t>
      </w:r>
      <w:r w:rsidRPr="00802929">
        <w:rPr>
          <w:spacing w:val="-2"/>
        </w:rPr>
        <w:t>lives?</w:t>
      </w:r>
    </w:p>
    <w:p w14:paraId="09260908" w14:textId="77777777" w:rsidR="00212E02" w:rsidRPr="00802929" w:rsidRDefault="00212E02" w:rsidP="00302089">
      <w:pPr>
        <w:pStyle w:val="ListParagraph"/>
        <w:widowControl w:val="0"/>
        <w:numPr>
          <w:ilvl w:val="0"/>
          <w:numId w:val="34"/>
        </w:numPr>
        <w:tabs>
          <w:tab w:val="left" w:pos="1930"/>
          <w:tab w:val="left" w:pos="1932"/>
        </w:tabs>
        <w:autoSpaceDE w:val="0"/>
        <w:autoSpaceDN w:val="0"/>
        <w:spacing w:before="159" w:after="0"/>
        <w:ind w:right="-42"/>
        <w:contextualSpacing w:val="0"/>
      </w:pPr>
      <w:r w:rsidRPr="00802929">
        <w:t>To</w:t>
      </w:r>
      <w:r w:rsidRPr="00802929">
        <w:rPr>
          <w:spacing w:val="-4"/>
        </w:rPr>
        <w:t xml:space="preserve"> </w:t>
      </w:r>
      <w:r w:rsidRPr="00802929">
        <w:t>what</w:t>
      </w:r>
      <w:r w:rsidRPr="00802929">
        <w:rPr>
          <w:spacing w:val="-2"/>
        </w:rPr>
        <w:t xml:space="preserve"> </w:t>
      </w:r>
      <w:r w:rsidRPr="00802929">
        <w:t>degree</w:t>
      </w:r>
      <w:r w:rsidRPr="00802929">
        <w:rPr>
          <w:spacing w:val="-2"/>
        </w:rPr>
        <w:t xml:space="preserve"> </w:t>
      </w:r>
      <w:r w:rsidRPr="00802929">
        <w:t>are</w:t>
      </w:r>
      <w:r w:rsidRPr="00802929">
        <w:rPr>
          <w:spacing w:val="-4"/>
        </w:rPr>
        <w:t xml:space="preserve"> </w:t>
      </w:r>
      <w:r w:rsidRPr="00802929">
        <w:t>communities</w:t>
      </w:r>
      <w:r w:rsidRPr="00802929">
        <w:rPr>
          <w:spacing w:val="-3"/>
        </w:rPr>
        <w:t xml:space="preserve"> </w:t>
      </w:r>
      <w:r w:rsidRPr="00802929">
        <w:t>safer</w:t>
      </w:r>
      <w:r w:rsidRPr="00802929">
        <w:rPr>
          <w:spacing w:val="-3"/>
        </w:rPr>
        <w:t xml:space="preserve"> </w:t>
      </w:r>
      <w:r w:rsidRPr="00802929">
        <w:t>and</w:t>
      </w:r>
      <w:r w:rsidRPr="00802929">
        <w:rPr>
          <w:spacing w:val="-3"/>
        </w:rPr>
        <w:t xml:space="preserve"> </w:t>
      </w:r>
      <w:r w:rsidRPr="00802929">
        <w:t>have</w:t>
      </w:r>
      <w:r w:rsidRPr="00802929">
        <w:rPr>
          <w:spacing w:val="-2"/>
        </w:rPr>
        <w:t xml:space="preserve"> </w:t>
      </w:r>
      <w:r w:rsidRPr="00802929">
        <w:t>more equitable</w:t>
      </w:r>
      <w:r w:rsidRPr="00802929">
        <w:rPr>
          <w:spacing w:val="-2"/>
        </w:rPr>
        <w:t xml:space="preserve"> </w:t>
      </w:r>
      <w:r w:rsidRPr="00802929">
        <w:t>access</w:t>
      </w:r>
      <w:r w:rsidRPr="00802929">
        <w:rPr>
          <w:spacing w:val="-3"/>
        </w:rPr>
        <w:t xml:space="preserve"> </w:t>
      </w:r>
      <w:r w:rsidRPr="00802929">
        <w:t>to</w:t>
      </w:r>
      <w:r w:rsidRPr="00802929">
        <w:rPr>
          <w:spacing w:val="-5"/>
        </w:rPr>
        <w:t xml:space="preserve"> </w:t>
      </w:r>
      <w:r w:rsidRPr="00802929">
        <w:t>protection</w:t>
      </w:r>
      <w:r w:rsidRPr="00802929">
        <w:rPr>
          <w:spacing w:val="-5"/>
        </w:rPr>
        <w:t xml:space="preserve"> </w:t>
      </w:r>
      <w:r w:rsidRPr="00802929">
        <w:t>and</w:t>
      </w:r>
      <w:r w:rsidRPr="00802929">
        <w:rPr>
          <w:spacing w:val="-5"/>
        </w:rPr>
        <w:t xml:space="preserve"> </w:t>
      </w:r>
      <w:r w:rsidRPr="00802929">
        <w:t>assistance (including women, youth, and people with disabilities)?</w:t>
      </w:r>
    </w:p>
    <w:p w14:paraId="13353474" w14:textId="77777777" w:rsidR="00212E02" w:rsidRPr="00802929" w:rsidRDefault="00212E02" w:rsidP="00302089">
      <w:pPr>
        <w:pStyle w:val="ListParagraph"/>
        <w:widowControl w:val="0"/>
        <w:numPr>
          <w:ilvl w:val="0"/>
          <w:numId w:val="34"/>
        </w:numPr>
        <w:tabs>
          <w:tab w:val="left" w:pos="1930"/>
        </w:tabs>
        <w:autoSpaceDE w:val="0"/>
        <w:autoSpaceDN w:val="0"/>
        <w:spacing w:before="162" w:after="0"/>
        <w:ind w:right="-42"/>
        <w:contextualSpacing w:val="0"/>
      </w:pPr>
      <w:r w:rsidRPr="00802929">
        <w:t>To</w:t>
      </w:r>
      <w:r w:rsidRPr="00802929">
        <w:rPr>
          <w:spacing w:val="-8"/>
        </w:rPr>
        <w:t xml:space="preserve"> </w:t>
      </w:r>
      <w:r w:rsidRPr="00802929">
        <w:t>what</w:t>
      </w:r>
      <w:r w:rsidRPr="00802929">
        <w:rPr>
          <w:spacing w:val="-5"/>
        </w:rPr>
        <w:t xml:space="preserve"> </w:t>
      </w:r>
      <w:r w:rsidRPr="00802929">
        <w:t>extent</w:t>
      </w:r>
      <w:r w:rsidRPr="00802929">
        <w:rPr>
          <w:spacing w:val="-8"/>
        </w:rPr>
        <w:t xml:space="preserve"> </w:t>
      </w:r>
      <w:r w:rsidRPr="00802929">
        <w:t>did</w:t>
      </w:r>
      <w:r w:rsidRPr="00802929">
        <w:rPr>
          <w:spacing w:val="-7"/>
        </w:rPr>
        <w:t xml:space="preserve"> </w:t>
      </w:r>
      <w:r w:rsidRPr="00802929">
        <w:t>communities</w:t>
      </w:r>
      <w:r w:rsidRPr="00802929">
        <w:rPr>
          <w:spacing w:val="-6"/>
        </w:rPr>
        <w:t xml:space="preserve"> </w:t>
      </w:r>
      <w:r w:rsidRPr="00802929">
        <w:t>become</w:t>
      </w:r>
      <w:r w:rsidRPr="00802929">
        <w:rPr>
          <w:spacing w:val="-6"/>
        </w:rPr>
        <w:t xml:space="preserve"> </w:t>
      </w:r>
      <w:r w:rsidRPr="00802929">
        <w:t>more</w:t>
      </w:r>
      <w:r w:rsidRPr="00802929">
        <w:rPr>
          <w:spacing w:val="-7"/>
        </w:rPr>
        <w:t xml:space="preserve"> </w:t>
      </w:r>
      <w:r w:rsidRPr="00802929">
        <w:t>self-reliant,</w:t>
      </w:r>
      <w:r w:rsidRPr="00802929">
        <w:rPr>
          <w:spacing w:val="-7"/>
        </w:rPr>
        <w:t xml:space="preserve"> </w:t>
      </w:r>
      <w:r w:rsidRPr="00802929">
        <w:t>for</w:t>
      </w:r>
      <w:r w:rsidRPr="00802929">
        <w:rPr>
          <w:spacing w:val="-7"/>
        </w:rPr>
        <w:t xml:space="preserve"> </w:t>
      </w:r>
      <w:r w:rsidRPr="00802929">
        <w:t>example</w:t>
      </w:r>
      <w:r w:rsidRPr="00802929">
        <w:rPr>
          <w:spacing w:val="-8"/>
        </w:rPr>
        <w:t xml:space="preserve"> </w:t>
      </w:r>
      <w:r w:rsidRPr="00802929">
        <w:rPr>
          <w:spacing w:val="-2"/>
        </w:rPr>
        <w:t>through:</w:t>
      </w:r>
    </w:p>
    <w:p w14:paraId="7B29F09F" w14:textId="77777777" w:rsidR="00212E02" w:rsidRPr="00802929" w:rsidRDefault="00212E02" w:rsidP="00302089">
      <w:pPr>
        <w:pStyle w:val="ListParagraph"/>
        <w:widowControl w:val="0"/>
        <w:numPr>
          <w:ilvl w:val="2"/>
          <w:numId w:val="29"/>
        </w:numPr>
        <w:tabs>
          <w:tab w:val="left" w:pos="2652"/>
        </w:tabs>
        <w:autoSpaceDE w:val="0"/>
        <w:autoSpaceDN w:val="0"/>
        <w:spacing w:before="159" w:after="0"/>
        <w:ind w:right="-42"/>
        <w:contextualSpacing w:val="0"/>
      </w:pPr>
      <w:r w:rsidRPr="00802929">
        <w:t>increased</w:t>
      </w:r>
      <w:r w:rsidRPr="00802929">
        <w:rPr>
          <w:spacing w:val="-3"/>
        </w:rPr>
        <w:t xml:space="preserve"> </w:t>
      </w:r>
      <w:r w:rsidRPr="00802929">
        <w:t>number</w:t>
      </w:r>
      <w:r w:rsidRPr="00802929">
        <w:rPr>
          <w:spacing w:val="-2"/>
        </w:rPr>
        <w:t xml:space="preserve"> </w:t>
      </w:r>
      <w:r w:rsidRPr="00802929">
        <w:t>and</w:t>
      </w:r>
      <w:r w:rsidRPr="00802929">
        <w:rPr>
          <w:spacing w:val="-4"/>
        </w:rPr>
        <w:t xml:space="preserve"> </w:t>
      </w:r>
      <w:r w:rsidRPr="00802929">
        <w:t>variety</w:t>
      </w:r>
      <w:r w:rsidRPr="00802929">
        <w:rPr>
          <w:spacing w:val="-4"/>
        </w:rPr>
        <w:t xml:space="preserve"> </w:t>
      </w:r>
      <w:r w:rsidRPr="00802929">
        <w:t>of</w:t>
      </w:r>
      <w:r w:rsidRPr="00802929">
        <w:rPr>
          <w:spacing w:val="-3"/>
        </w:rPr>
        <w:t xml:space="preserve"> </w:t>
      </w:r>
      <w:r w:rsidRPr="00802929">
        <w:t>life</w:t>
      </w:r>
      <w:r w:rsidRPr="00802929">
        <w:rPr>
          <w:spacing w:val="-4"/>
        </w:rPr>
        <w:t xml:space="preserve"> </w:t>
      </w:r>
      <w:r w:rsidRPr="00802929">
        <w:t>skills</w:t>
      </w:r>
      <w:r w:rsidRPr="00802929">
        <w:rPr>
          <w:spacing w:val="-4"/>
        </w:rPr>
        <w:t xml:space="preserve"> </w:t>
      </w:r>
      <w:r w:rsidRPr="00802929">
        <w:t>that</w:t>
      </w:r>
      <w:r w:rsidRPr="00802929">
        <w:rPr>
          <w:spacing w:val="-3"/>
        </w:rPr>
        <w:t xml:space="preserve"> </w:t>
      </w:r>
      <w:r w:rsidRPr="00802929">
        <w:t>enable</w:t>
      </w:r>
      <w:r w:rsidRPr="00802929">
        <w:rPr>
          <w:spacing w:val="-3"/>
        </w:rPr>
        <w:t xml:space="preserve"> </w:t>
      </w:r>
      <w:r w:rsidRPr="00802929">
        <w:t>different</w:t>
      </w:r>
      <w:r w:rsidRPr="00802929">
        <w:rPr>
          <w:spacing w:val="-3"/>
        </w:rPr>
        <w:t xml:space="preserve"> </w:t>
      </w:r>
      <w:r w:rsidRPr="00802929">
        <w:t>groups</w:t>
      </w:r>
      <w:r w:rsidRPr="00802929">
        <w:rPr>
          <w:spacing w:val="-4"/>
        </w:rPr>
        <w:t xml:space="preserve"> </w:t>
      </w:r>
      <w:r w:rsidRPr="00802929">
        <w:t>to</w:t>
      </w:r>
      <w:r w:rsidRPr="00802929">
        <w:rPr>
          <w:spacing w:val="-4"/>
        </w:rPr>
        <w:t xml:space="preserve"> </w:t>
      </w:r>
      <w:r w:rsidRPr="00802929">
        <w:t>access</w:t>
      </w:r>
      <w:r w:rsidRPr="00802929">
        <w:rPr>
          <w:spacing w:val="-4"/>
        </w:rPr>
        <w:t xml:space="preserve"> </w:t>
      </w:r>
      <w:r w:rsidRPr="00802929">
        <w:t>employment or engage in community groups?</w:t>
      </w:r>
    </w:p>
    <w:p w14:paraId="13010398" w14:textId="77777777" w:rsidR="00212E02" w:rsidRPr="00802929" w:rsidRDefault="00212E02" w:rsidP="00302089">
      <w:pPr>
        <w:pStyle w:val="ListParagraph"/>
        <w:widowControl w:val="0"/>
        <w:numPr>
          <w:ilvl w:val="2"/>
          <w:numId w:val="29"/>
        </w:numPr>
        <w:tabs>
          <w:tab w:val="left" w:pos="2652"/>
        </w:tabs>
        <w:autoSpaceDE w:val="0"/>
        <w:autoSpaceDN w:val="0"/>
        <w:spacing w:before="159" w:after="0"/>
        <w:ind w:right="-42" w:hanging="504"/>
        <w:contextualSpacing w:val="0"/>
      </w:pPr>
      <w:r w:rsidRPr="00802929">
        <w:t>services</w:t>
      </w:r>
      <w:r w:rsidRPr="00802929">
        <w:rPr>
          <w:spacing w:val="-4"/>
        </w:rPr>
        <w:t xml:space="preserve"> </w:t>
      </w:r>
      <w:r w:rsidRPr="00802929">
        <w:t>(including</w:t>
      </w:r>
      <w:r w:rsidRPr="00802929">
        <w:rPr>
          <w:spacing w:val="-5"/>
        </w:rPr>
        <w:t xml:space="preserve"> </w:t>
      </w:r>
      <w:r w:rsidRPr="00802929">
        <w:t>networks</w:t>
      </w:r>
      <w:r w:rsidRPr="00802929">
        <w:rPr>
          <w:spacing w:val="-4"/>
        </w:rPr>
        <w:t xml:space="preserve"> </w:t>
      </w:r>
      <w:r w:rsidRPr="00802929">
        <w:t>and</w:t>
      </w:r>
      <w:r w:rsidRPr="00802929">
        <w:rPr>
          <w:spacing w:val="-5"/>
        </w:rPr>
        <w:t xml:space="preserve"> </w:t>
      </w:r>
      <w:r w:rsidRPr="00802929">
        <w:t>supports)</w:t>
      </w:r>
      <w:r w:rsidRPr="00802929">
        <w:rPr>
          <w:spacing w:val="-4"/>
        </w:rPr>
        <w:t xml:space="preserve"> </w:t>
      </w:r>
      <w:r w:rsidRPr="00802929">
        <w:t>that</w:t>
      </w:r>
      <w:r w:rsidRPr="00802929">
        <w:rPr>
          <w:spacing w:val="-5"/>
        </w:rPr>
        <w:t xml:space="preserve"> </w:t>
      </w:r>
      <w:r w:rsidRPr="00802929">
        <w:t>are</w:t>
      </w:r>
      <w:r w:rsidRPr="00802929">
        <w:rPr>
          <w:spacing w:val="-4"/>
        </w:rPr>
        <w:t xml:space="preserve"> </w:t>
      </w:r>
      <w:r w:rsidRPr="00802929">
        <w:t>increasingly</w:t>
      </w:r>
      <w:r w:rsidRPr="00802929">
        <w:rPr>
          <w:spacing w:val="-4"/>
        </w:rPr>
        <w:t xml:space="preserve"> </w:t>
      </w:r>
      <w:r w:rsidRPr="00802929">
        <w:t>accessible</w:t>
      </w:r>
      <w:r w:rsidRPr="00802929">
        <w:rPr>
          <w:spacing w:val="-5"/>
        </w:rPr>
        <w:t xml:space="preserve"> </w:t>
      </w:r>
      <w:r w:rsidRPr="00802929">
        <w:t>to</w:t>
      </w:r>
      <w:r w:rsidRPr="00802929">
        <w:rPr>
          <w:spacing w:val="-4"/>
        </w:rPr>
        <w:t xml:space="preserve"> </w:t>
      </w:r>
      <w:r w:rsidRPr="00802929">
        <w:t>different</w:t>
      </w:r>
      <w:r w:rsidRPr="00802929">
        <w:rPr>
          <w:spacing w:val="-5"/>
        </w:rPr>
        <w:t xml:space="preserve"> </w:t>
      </w:r>
      <w:r w:rsidRPr="00802929">
        <w:t>groups (women, youth, people with disabilities)?</w:t>
      </w:r>
    </w:p>
    <w:p w14:paraId="28F38D33" w14:textId="39937992" w:rsidR="00212E02" w:rsidRPr="00802929" w:rsidRDefault="00212E02" w:rsidP="00302089">
      <w:pPr>
        <w:pStyle w:val="ListParagraph"/>
        <w:widowControl w:val="0"/>
        <w:numPr>
          <w:ilvl w:val="0"/>
          <w:numId w:val="34"/>
        </w:numPr>
        <w:tabs>
          <w:tab w:val="left" w:pos="1930"/>
        </w:tabs>
        <w:autoSpaceDE w:val="0"/>
        <w:autoSpaceDN w:val="0"/>
        <w:spacing w:before="162" w:after="0"/>
        <w:ind w:right="-42"/>
        <w:contextualSpacing w:val="0"/>
      </w:pPr>
      <w:r w:rsidRPr="00802929">
        <w:t>To</w:t>
      </w:r>
      <w:r w:rsidRPr="00802929">
        <w:rPr>
          <w:spacing w:val="-7"/>
        </w:rPr>
        <w:t xml:space="preserve"> </w:t>
      </w:r>
      <w:r w:rsidRPr="00802929">
        <w:t>what</w:t>
      </w:r>
      <w:r w:rsidRPr="00802929">
        <w:rPr>
          <w:spacing w:val="-4"/>
        </w:rPr>
        <w:t xml:space="preserve"> </w:t>
      </w:r>
      <w:r w:rsidRPr="00802929">
        <w:t>extent</w:t>
      </w:r>
      <w:r w:rsidRPr="00802929">
        <w:rPr>
          <w:spacing w:val="-7"/>
        </w:rPr>
        <w:t xml:space="preserve"> </w:t>
      </w:r>
      <w:r w:rsidRPr="00802929">
        <w:t>are</w:t>
      </w:r>
      <w:r w:rsidRPr="00802929">
        <w:rPr>
          <w:spacing w:val="-6"/>
        </w:rPr>
        <w:t xml:space="preserve"> </w:t>
      </w:r>
      <w:r w:rsidRPr="00802929">
        <w:t>communities</w:t>
      </w:r>
      <w:r w:rsidRPr="00802929">
        <w:rPr>
          <w:spacing w:val="-5"/>
        </w:rPr>
        <w:t xml:space="preserve"> </w:t>
      </w:r>
      <w:r w:rsidRPr="00802929">
        <w:t>more</w:t>
      </w:r>
      <w:r w:rsidRPr="00802929">
        <w:rPr>
          <w:spacing w:val="-7"/>
        </w:rPr>
        <w:t xml:space="preserve"> </w:t>
      </w:r>
      <w:r w:rsidRPr="00802929">
        <w:t>cohesive</w:t>
      </w:r>
      <w:r w:rsidRPr="00802929">
        <w:rPr>
          <w:spacing w:val="-6"/>
        </w:rPr>
        <w:t xml:space="preserve"> </w:t>
      </w:r>
      <w:r w:rsidRPr="00802929">
        <w:t>and</w:t>
      </w:r>
      <w:r w:rsidRPr="00802929">
        <w:rPr>
          <w:spacing w:val="-7"/>
        </w:rPr>
        <w:t xml:space="preserve"> </w:t>
      </w:r>
      <w:r w:rsidRPr="00802929">
        <w:t>resilient</w:t>
      </w:r>
      <w:r w:rsidRPr="00802929">
        <w:rPr>
          <w:spacing w:val="-6"/>
        </w:rPr>
        <w:t xml:space="preserve"> </w:t>
      </w:r>
      <w:r w:rsidRPr="00802929">
        <w:t>to</w:t>
      </w:r>
      <w:r w:rsidRPr="00802929">
        <w:rPr>
          <w:spacing w:val="-7"/>
        </w:rPr>
        <w:t xml:space="preserve"> </w:t>
      </w:r>
      <w:r w:rsidRPr="00802929">
        <w:t>future</w:t>
      </w:r>
      <w:r w:rsidRPr="00802929">
        <w:rPr>
          <w:spacing w:val="-6"/>
        </w:rPr>
        <w:t xml:space="preserve"> </w:t>
      </w:r>
      <w:r w:rsidRPr="00802929">
        <w:rPr>
          <w:spacing w:val="-2"/>
        </w:rPr>
        <w:t>disasters?</w:t>
      </w:r>
    </w:p>
    <w:p w14:paraId="227CB319" w14:textId="39EF77C3" w:rsidR="00212E02" w:rsidRDefault="00212E02" w:rsidP="00302089">
      <w:pPr>
        <w:pStyle w:val="ListParagraph"/>
        <w:widowControl w:val="0"/>
        <w:numPr>
          <w:ilvl w:val="0"/>
          <w:numId w:val="34"/>
        </w:numPr>
        <w:tabs>
          <w:tab w:val="left" w:pos="1930"/>
          <w:tab w:val="left" w:pos="1932"/>
        </w:tabs>
        <w:autoSpaceDE w:val="0"/>
        <w:autoSpaceDN w:val="0"/>
        <w:spacing w:before="159" w:after="0"/>
        <w:ind w:right="-42"/>
        <w:contextualSpacing w:val="0"/>
      </w:pPr>
      <w:r w:rsidRPr="00802929">
        <w:t>To</w:t>
      </w:r>
      <w:r w:rsidRPr="00802929">
        <w:rPr>
          <w:spacing w:val="-4"/>
        </w:rPr>
        <w:t xml:space="preserve"> </w:t>
      </w:r>
      <w:r w:rsidRPr="00802929">
        <w:t>what</w:t>
      </w:r>
      <w:r w:rsidRPr="00802929">
        <w:rPr>
          <w:spacing w:val="-2"/>
        </w:rPr>
        <w:t xml:space="preserve"> </w:t>
      </w:r>
      <w:r w:rsidRPr="00802929">
        <w:t>extent</w:t>
      </w:r>
      <w:r w:rsidRPr="00802929">
        <w:rPr>
          <w:spacing w:val="-4"/>
        </w:rPr>
        <w:t xml:space="preserve"> </w:t>
      </w:r>
      <w:r w:rsidRPr="00802929">
        <w:t>do local</w:t>
      </w:r>
      <w:r w:rsidRPr="00802929">
        <w:rPr>
          <w:spacing w:val="-3"/>
        </w:rPr>
        <w:t xml:space="preserve"> </w:t>
      </w:r>
      <w:r w:rsidRPr="00802929">
        <w:t>humanitarian</w:t>
      </w:r>
      <w:r w:rsidRPr="00802929">
        <w:rPr>
          <w:spacing w:val="-5"/>
        </w:rPr>
        <w:t xml:space="preserve"> </w:t>
      </w:r>
      <w:r w:rsidRPr="00802929">
        <w:t>systems,</w:t>
      </w:r>
      <w:r w:rsidRPr="00802929">
        <w:rPr>
          <w:spacing w:val="-2"/>
        </w:rPr>
        <w:t xml:space="preserve"> </w:t>
      </w:r>
      <w:r w:rsidRPr="00802929">
        <w:t>including</w:t>
      </w:r>
      <w:r w:rsidRPr="00802929">
        <w:rPr>
          <w:spacing w:val="-5"/>
        </w:rPr>
        <w:t xml:space="preserve"> </w:t>
      </w:r>
      <w:r w:rsidRPr="00802929">
        <w:t>local</w:t>
      </w:r>
      <w:r w:rsidRPr="00802929">
        <w:rPr>
          <w:spacing w:val="-3"/>
        </w:rPr>
        <w:t xml:space="preserve"> </w:t>
      </w:r>
      <w:r w:rsidRPr="00802929">
        <w:t>NGOs,</w:t>
      </w:r>
      <w:r w:rsidRPr="00802929">
        <w:rPr>
          <w:spacing w:val="-4"/>
        </w:rPr>
        <w:t xml:space="preserve"> </w:t>
      </w:r>
      <w:r w:rsidRPr="00802929">
        <w:t>better</w:t>
      </w:r>
      <w:r w:rsidRPr="00802929">
        <w:rPr>
          <w:spacing w:val="-4"/>
        </w:rPr>
        <w:t xml:space="preserve"> </w:t>
      </w:r>
      <w:r w:rsidRPr="00802929">
        <w:t>meet</w:t>
      </w:r>
      <w:r w:rsidRPr="00802929">
        <w:rPr>
          <w:spacing w:val="-2"/>
        </w:rPr>
        <w:t xml:space="preserve"> </w:t>
      </w:r>
      <w:r w:rsidRPr="00802929">
        <w:t>the</w:t>
      </w:r>
      <w:r w:rsidRPr="00802929">
        <w:rPr>
          <w:spacing w:val="-2"/>
        </w:rPr>
        <w:t xml:space="preserve"> </w:t>
      </w:r>
      <w:r w:rsidRPr="00802929">
        <w:t>needs</w:t>
      </w:r>
      <w:r w:rsidRPr="00802929">
        <w:rPr>
          <w:spacing w:val="-3"/>
        </w:rPr>
        <w:t xml:space="preserve"> </w:t>
      </w:r>
      <w:r w:rsidRPr="00802929">
        <w:t>of</w:t>
      </w:r>
      <w:r w:rsidRPr="00802929">
        <w:rPr>
          <w:spacing w:val="-4"/>
        </w:rPr>
        <w:t xml:space="preserve"> </w:t>
      </w:r>
      <w:r w:rsidRPr="00802929">
        <w:t>the affected population as a result of AHP Bangladesh Phase III initiatives?</w:t>
      </w:r>
    </w:p>
    <w:p w14:paraId="06108CA3" w14:textId="77777777" w:rsidR="00A057DE" w:rsidRPr="00802929" w:rsidRDefault="00A057DE" w:rsidP="00A057DE">
      <w:pPr>
        <w:pStyle w:val="ListParagraph"/>
        <w:widowControl w:val="0"/>
        <w:tabs>
          <w:tab w:val="left" w:pos="1930"/>
          <w:tab w:val="left" w:pos="1932"/>
        </w:tabs>
        <w:autoSpaceDE w:val="0"/>
        <w:autoSpaceDN w:val="0"/>
        <w:spacing w:before="159" w:after="0"/>
        <w:ind w:left="848" w:right="-42"/>
        <w:contextualSpacing w:val="0"/>
      </w:pPr>
    </w:p>
    <w:p w14:paraId="24EF8A32" w14:textId="2DB44CD7" w:rsidR="00212E02" w:rsidRPr="00A057DE" w:rsidRDefault="00212E02" w:rsidP="00302089">
      <w:pPr>
        <w:pStyle w:val="ListParagraph"/>
        <w:widowControl w:val="0"/>
        <w:numPr>
          <w:ilvl w:val="0"/>
          <w:numId w:val="29"/>
        </w:numPr>
        <w:tabs>
          <w:tab w:val="left" w:pos="1570"/>
        </w:tabs>
        <w:autoSpaceDE w:val="0"/>
        <w:autoSpaceDN w:val="0"/>
        <w:spacing w:before="161" w:after="0"/>
        <w:ind w:left="426" w:right="-42" w:hanging="284"/>
        <w:rPr>
          <w:color w:val="111239"/>
        </w:rPr>
      </w:pPr>
      <w:r w:rsidRPr="00A057DE">
        <w:rPr>
          <w:color w:val="111239"/>
        </w:rPr>
        <w:t>To</w:t>
      </w:r>
      <w:r w:rsidRPr="00A057DE">
        <w:rPr>
          <w:color w:val="111239"/>
          <w:spacing w:val="-7"/>
        </w:rPr>
        <w:t xml:space="preserve"> </w:t>
      </w:r>
      <w:r w:rsidRPr="00A057DE">
        <w:rPr>
          <w:color w:val="111239"/>
        </w:rPr>
        <w:t>what</w:t>
      </w:r>
      <w:r w:rsidRPr="00A057DE">
        <w:rPr>
          <w:color w:val="111239"/>
          <w:spacing w:val="-5"/>
        </w:rPr>
        <w:t xml:space="preserve"> </w:t>
      </w:r>
      <w:r w:rsidRPr="00A057DE">
        <w:rPr>
          <w:color w:val="111239"/>
        </w:rPr>
        <w:t>extent</w:t>
      </w:r>
      <w:r w:rsidRPr="00A057DE">
        <w:rPr>
          <w:color w:val="111239"/>
          <w:spacing w:val="-6"/>
        </w:rPr>
        <w:t xml:space="preserve"> </w:t>
      </w:r>
      <w:r w:rsidRPr="00A057DE">
        <w:rPr>
          <w:color w:val="111239"/>
        </w:rPr>
        <w:t>was</w:t>
      </w:r>
      <w:r w:rsidRPr="00A057DE">
        <w:rPr>
          <w:color w:val="111239"/>
          <w:spacing w:val="-3"/>
        </w:rPr>
        <w:t xml:space="preserve"> </w:t>
      </w:r>
      <w:r w:rsidRPr="00802929">
        <w:t>AHP</w:t>
      </w:r>
      <w:r w:rsidRPr="00A057DE">
        <w:rPr>
          <w:spacing w:val="-7"/>
        </w:rPr>
        <w:t xml:space="preserve"> </w:t>
      </w:r>
      <w:r w:rsidRPr="00802929">
        <w:t>Bangladesh</w:t>
      </w:r>
      <w:r w:rsidRPr="00A057DE">
        <w:rPr>
          <w:spacing w:val="-6"/>
        </w:rPr>
        <w:t xml:space="preserve"> </w:t>
      </w:r>
      <w:r w:rsidRPr="00802929">
        <w:t>Phase</w:t>
      </w:r>
      <w:r w:rsidRPr="00A057DE">
        <w:rPr>
          <w:spacing w:val="-7"/>
        </w:rPr>
        <w:t xml:space="preserve"> </w:t>
      </w:r>
      <w:r w:rsidRPr="00802929">
        <w:t>III</w:t>
      </w:r>
      <w:r w:rsidRPr="00A057DE">
        <w:rPr>
          <w:spacing w:val="-4"/>
        </w:rPr>
        <w:t xml:space="preserve"> </w:t>
      </w:r>
      <w:r w:rsidRPr="00A057DE">
        <w:rPr>
          <w:color w:val="111239"/>
          <w:u w:val="single" w:color="111239"/>
        </w:rPr>
        <w:t>effective</w:t>
      </w:r>
      <w:r w:rsidRPr="00A057DE">
        <w:rPr>
          <w:color w:val="111239"/>
          <w:spacing w:val="-6"/>
        </w:rPr>
        <w:t xml:space="preserve"> </w:t>
      </w:r>
      <w:r w:rsidRPr="00A057DE">
        <w:rPr>
          <w:color w:val="111239"/>
        </w:rPr>
        <w:t>in</w:t>
      </w:r>
      <w:r w:rsidRPr="00A057DE">
        <w:rPr>
          <w:color w:val="111239"/>
          <w:spacing w:val="-4"/>
        </w:rPr>
        <w:t xml:space="preserve"> </w:t>
      </w:r>
      <w:r w:rsidRPr="00A057DE">
        <w:rPr>
          <w:color w:val="111239"/>
        </w:rPr>
        <w:t>delivering</w:t>
      </w:r>
      <w:r w:rsidRPr="00A057DE">
        <w:rPr>
          <w:color w:val="111239"/>
          <w:spacing w:val="-7"/>
        </w:rPr>
        <w:t xml:space="preserve"> </w:t>
      </w:r>
      <w:r w:rsidRPr="00A057DE">
        <w:rPr>
          <w:color w:val="111239"/>
        </w:rPr>
        <w:t>on</w:t>
      </w:r>
      <w:r w:rsidRPr="00A057DE">
        <w:rPr>
          <w:color w:val="111239"/>
          <w:spacing w:val="-6"/>
        </w:rPr>
        <w:t xml:space="preserve"> </w:t>
      </w:r>
      <w:r w:rsidRPr="00A057DE">
        <w:rPr>
          <w:color w:val="111239"/>
        </w:rPr>
        <w:t>outputs</w:t>
      </w:r>
      <w:r w:rsidRPr="00A057DE">
        <w:rPr>
          <w:color w:val="111239"/>
          <w:spacing w:val="-6"/>
        </w:rPr>
        <w:t xml:space="preserve"> </w:t>
      </w:r>
      <w:r w:rsidRPr="00A057DE">
        <w:rPr>
          <w:color w:val="111239"/>
        </w:rPr>
        <w:t>and</w:t>
      </w:r>
      <w:r w:rsidRPr="00A057DE">
        <w:rPr>
          <w:color w:val="111239"/>
          <w:spacing w:val="-5"/>
        </w:rPr>
        <w:t xml:space="preserve"> </w:t>
      </w:r>
      <w:r w:rsidRPr="00A057DE">
        <w:rPr>
          <w:color w:val="111239"/>
          <w:spacing w:val="-2"/>
        </w:rPr>
        <w:t>outcomes?</w:t>
      </w:r>
    </w:p>
    <w:p w14:paraId="149557EA"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59" w:after="0"/>
        <w:ind w:right="-42"/>
        <w:contextualSpacing w:val="0"/>
      </w:pPr>
      <w:r w:rsidRPr="00802929">
        <w:t>What</w:t>
      </w:r>
      <w:r w:rsidRPr="00802929">
        <w:rPr>
          <w:spacing w:val="-5"/>
        </w:rPr>
        <w:t xml:space="preserve"> </w:t>
      </w:r>
      <w:r w:rsidRPr="00802929">
        <w:t>were</w:t>
      </w:r>
      <w:r w:rsidRPr="00802929">
        <w:rPr>
          <w:spacing w:val="-3"/>
        </w:rPr>
        <w:t xml:space="preserve"> </w:t>
      </w:r>
      <w:r w:rsidRPr="00802929">
        <w:t>the</w:t>
      </w:r>
      <w:r w:rsidRPr="00802929">
        <w:rPr>
          <w:spacing w:val="-4"/>
        </w:rPr>
        <w:t xml:space="preserve"> </w:t>
      </w:r>
      <w:r w:rsidRPr="00802929">
        <w:t>barriers</w:t>
      </w:r>
      <w:r w:rsidRPr="00802929">
        <w:rPr>
          <w:spacing w:val="-3"/>
        </w:rPr>
        <w:t xml:space="preserve"> </w:t>
      </w:r>
      <w:r w:rsidRPr="00802929">
        <w:t>and</w:t>
      </w:r>
      <w:r w:rsidRPr="00802929">
        <w:rPr>
          <w:spacing w:val="-3"/>
        </w:rPr>
        <w:t xml:space="preserve"> </w:t>
      </w:r>
      <w:r w:rsidRPr="00802929">
        <w:t>enablers</w:t>
      </w:r>
      <w:r w:rsidRPr="00802929">
        <w:rPr>
          <w:spacing w:val="-3"/>
        </w:rPr>
        <w:t xml:space="preserve"> </w:t>
      </w:r>
      <w:r w:rsidRPr="00802929">
        <w:t>to</w:t>
      </w:r>
      <w:r w:rsidRPr="00802929">
        <w:rPr>
          <w:spacing w:val="-3"/>
        </w:rPr>
        <w:t xml:space="preserve"> </w:t>
      </w:r>
      <w:r w:rsidRPr="00802929">
        <w:t>effective</w:t>
      </w:r>
      <w:r w:rsidRPr="00802929">
        <w:rPr>
          <w:spacing w:val="-3"/>
        </w:rPr>
        <w:t xml:space="preserve"> </w:t>
      </w:r>
      <w:r w:rsidRPr="00802929">
        <w:t>achievement</w:t>
      </w:r>
      <w:r w:rsidRPr="00802929">
        <w:rPr>
          <w:spacing w:val="-3"/>
        </w:rPr>
        <w:t xml:space="preserve"> </w:t>
      </w:r>
      <w:r w:rsidRPr="00802929">
        <w:t>of</w:t>
      </w:r>
      <w:r w:rsidRPr="00802929">
        <w:rPr>
          <w:spacing w:val="-5"/>
        </w:rPr>
        <w:t xml:space="preserve"> </w:t>
      </w:r>
      <w:r w:rsidRPr="00802929">
        <w:t>the</w:t>
      </w:r>
      <w:r w:rsidRPr="00802929">
        <w:rPr>
          <w:spacing w:val="-6"/>
        </w:rPr>
        <w:t xml:space="preserve"> </w:t>
      </w:r>
      <w:r w:rsidRPr="00802929">
        <w:t>outcomes?</w:t>
      </w:r>
      <w:r w:rsidRPr="00802929">
        <w:rPr>
          <w:spacing w:val="-3"/>
        </w:rPr>
        <w:t xml:space="preserve"> </w:t>
      </w:r>
      <w:r w:rsidRPr="00802929">
        <w:t>Were</w:t>
      </w:r>
      <w:r w:rsidRPr="00802929">
        <w:rPr>
          <w:spacing w:val="-5"/>
        </w:rPr>
        <w:t xml:space="preserve"> </w:t>
      </w:r>
      <w:r w:rsidRPr="00802929">
        <w:t>there</w:t>
      </w:r>
      <w:r w:rsidRPr="00802929">
        <w:rPr>
          <w:spacing w:val="-3"/>
        </w:rPr>
        <w:t xml:space="preserve"> </w:t>
      </w:r>
      <w:r w:rsidRPr="00802929">
        <w:t>any unintended outcomes, either negative or positive?</w:t>
      </w:r>
    </w:p>
    <w:p w14:paraId="405A64E1"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0" w:after="0"/>
        <w:ind w:right="-42"/>
        <w:contextualSpacing w:val="0"/>
      </w:pPr>
      <w:r w:rsidRPr="00802929">
        <w:t>Was</w:t>
      </w:r>
      <w:r w:rsidRPr="00802929">
        <w:rPr>
          <w:spacing w:val="-2"/>
        </w:rPr>
        <w:t xml:space="preserve"> </w:t>
      </w:r>
      <w:r w:rsidRPr="00802929">
        <w:t>the</w:t>
      </w:r>
      <w:r w:rsidRPr="00802929">
        <w:rPr>
          <w:spacing w:val="-3"/>
        </w:rPr>
        <w:t xml:space="preserve"> </w:t>
      </w:r>
      <w:r w:rsidRPr="00802929">
        <w:t>delivery</w:t>
      </w:r>
      <w:r w:rsidRPr="00802929">
        <w:rPr>
          <w:spacing w:val="-1"/>
        </w:rPr>
        <w:t xml:space="preserve"> </w:t>
      </w:r>
      <w:r w:rsidRPr="00802929">
        <w:t>of</w:t>
      </w:r>
      <w:r w:rsidRPr="00802929">
        <w:rPr>
          <w:spacing w:val="-3"/>
        </w:rPr>
        <w:t xml:space="preserve"> </w:t>
      </w:r>
      <w:r w:rsidRPr="00802929">
        <w:t>the</w:t>
      </w:r>
      <w:r w:rsidRPr="00802929">
        <w:rPr>
          <w:spacing w:val="-3"/>
        </w:rPr>
        <w:t xml:space="preserve"> </w:t>
      </w:r>
      <w:r w:rsidRPr="00802929">
        <w:t>AHP</w:t>
      </w:r>
      <w:r w:rsidRPr="00802929">
        <w:rPr>
          <w:spacing w:val="-3"/>
        </w:rPr>
        <w:t xml:space="preserve"> </w:t>
      </w:r>
      <w:r w:rsidRPr="00802929">
        <w:t>Bangladesh</w:t>
      </w:r>
      <w:r w:rsidRPr="00802929">
        <w:rPr>
          <w:spacing w:val="-1"/>
        </w:rPr>
        <w:t xml:space="preserve"> </w:t>
      </w:r>
      <w:r w:rsidRPr="00802929">
        <w:t>Phase</w:t>
      </w:r>
      <w:r w:rsidRPr="00802929">
        <w:rPr>
          <w:spacing w:val="-1"/>
        </w:rPr>
        <w:t xml:space="preserve"> </w:t>
      </w:r>
      <w:r w:rsidRPr="00802929">
        <w:t>III</w:t>
      </w:r>
      <w:r w:rsidRPr="00802929">
        <w:rPr>
          <w:spacing w:val="-1"/>
        </w:rPr>
        <w:t xml:space="preserve"> </w:t>
      </w:r>
      <w:r w:rsidRPr="00802929">
        <w:t>able</w:t>
      </w:r>
      <w:r w:rsidRPr="00802929">
        <w:rPr>
          <w:spacing w:val="-3"/>
        </w:rPr>
        <w:t xml:space="preserve"> </w:t>
      </w:r>
      <w:r w:rsidRPr="00802929">
        <w:t>to</w:t>
      </w:r>
      <w:r w:rsidRPr="00802929">
        <w:rPr>
          <w:spacing w:val="-3"/>
        </w:rPr>
        <w:t xml:space="preserve"> </w:t>
      </w:r>
      <w:r w:rsidRPr="00802929">
        <w:t>respond</w:t>
      </w:r>
      <w:r w:rsidRPr="00802929">
        <w:rPr>
          <w:spacing w:val="-1"/>
        </w:rPr>
        <w:t xml:space="preserve"> </w:t>
      </w:r>
      <w:r w:rsidRPr="00802929">
        <w:t>adequately</w:t>
      </w:r>
      <w:r w:rsidRPr="00802929">
        <w:rPr>
          <w:spacing w:val="-2"/>
        </w:rPr>
        <w:t xml:space="preserve"> </w:t>
      </w:r>
      <w:r w:rsidRPr="00802929">
        <w:t>to</w:t>
      </w:r>
      <w:r w:rsidRPr="00802929">
        <w:rPr>
          <w:spacing w:val="-2"/>
        </w:rPr>
        <w:t xml:space="preserve"> </w:t>
      </w:r>
      <w:r w:rsidRPr="00802929">
        <w:t>the</w:t>
      </w:r>
      <w:r w:rsidRPr="00802929">
        <w:rPr>
          <w:spacing w:val="-4"/>
        </w:rPr>
        <w:t xml:space="preserve"> </w:t>
      </w:r>
      <w:r w:rsidRPr="00802929">
        <w:t>changed</w:t>
      </w:r>
      <w:r w:rsidRPr="00802929">
        <w:rPr>
          <w:spacing w:val="-3"/>
        </w:rPr>
        <w:t xml:space="preserve"> </w:t>
      </w:r>
      <w:r w:rsidRPr="00802929">
        <w:t>context of COVID-19 and other disasters/conflicts? How effectively did it do this?</w:t>
      </w:r>
    </w:p>
    <w:p w14:paraId="66DCE068" w14:textId="77777777" w:rsidR="00212E02" w:rsidRPr="00802929" w:rsidRDefault="00212E02" w:rsidP="00302089">
      <w:pPr>
        <w:pStyle w:val="ListParagraph"/>
        <w:widowControl w:val="0"/>
        <w:numPr>
          <w:ilvl w:val="1"/>
          <w:numId w:val="29"/>
        </w:numPr>
        <w:tabs>
          <w:tab w:val="left" w:pos="1932"/>
        </w:tabs>
        <w:autoSpaceDE w:val="0"/>
        <w:autoSpaceDN w:val="0"/>
        <w:spacing w:before="161" w:after="0"/>
        <w:ind w:right="-42"/>
        <w:contextualSpacing w:val="0"/>
      </w:pPr>
      <w:r w:rsidRPr="00802929">
        <w:t>To</w:t>
      </w:r>
      <w:r w:rsidRPr="00802929">
        <w:rPr>
          <w:spacing w:val="-1"/>
        </w:rPr>
        <w:t xml:space="preserve"> </w:t>
      </w:r>
      <w:r w:rsidRPr="00802929">
        <w:t>what extent,</w:t>
      </w:r>
      <w:r w:rsidRPr="00802929">
        <w:rPr>
          <w:spacing w:val="-1"/>
        </w:rPr>
        <w:t xml:space="preserve"> </w:t>
      </w:r>
      <w:r w:rsidRPr="00802929">
        <w:t>if</w:t>
      </w:r>
      <w:r w:rsidRPr="00802929">
        <w:rPr>
          <w:spacing w:val="-1"/>
        </w:rPr>
        <w:t xml:space="preserve"> </w:t>
      </w:r>
      <w:r w:rsidRPr="00802929">
        <w:t>any, did</w:t>
      </w:r>
      <w:r w:rsidRPr="00802929">
        <w:rPr>
          <w:spacing w:val="-1"/>
        </w:rPr>
        <w:t xml:space="preserve"> </w:t>
      </w:r>
      <w:r w:rsidRPr="00802929">
        <w:t>the</w:t>
      </w:r>
      <w:r w:rsidRPr="00802929">
        <w:rPr>
          <w:spacing w:val="-2"/>
        </w:rPr>
        <w:t xml:space="preserve"> </w:t>
      </w:r>
      <w:r w:rsidRPr="00802929">
        <w:t>consortium approach impact</w:t>
      </w:r>
      <w:r w:rsidRPr="00802929">
        <w:rPr>
          <w:spacing w:val="-1"/>
        </w:rPr>
        <w:t xml:space="preserve"> </w:t>
      </w:r>
      <w:r w:rsidRPr="00802929">
        <w:t>the</w:t>
      </w:r>
      <w:r w:rsidRPr="00802929">
        <w:rPr>
          <w:spacing w:val="-1"/>
        </w:rPr>
        <w:t xml:space="preserve"> </w:t>
      </w:r>
      <w:r w:rsidRPr="00802929">
        <w:t>overall effectiveness/results of</w:t>
      </w:r>
      <w:r w:rsidRPr="00802929">
        <w:rPr>
          <w:spacing w:val="-1"/>
        </w:rPr>
        <w:t xml:space="preserve"> </w:t>
      </w:r>
      <w:r w:rsidRPr="00802929">
        <w:t>the</w:t>
      </w:r>
      <w:r w:rsidRPr="00802929">
        <w:rPr>
          <w:spacing w:val="-1"/>
        </w:rPr>
        <w:t xml:space="preserve"> </w:t>
      </w:r>
      <w:r w:rsidRPr="00802929">
        <w:t>AHP Bangladesh</w:t>
      </w:r>
      <w:r w:rsidRPr="00802929">
        <w:rPr>
          <w:spacing w:val="-2"/>
        </w:rPr>
        <w:t xml:space="preserve"> </w:t>
      </w:r>
      <w:r w:rsidRPr="00802929">
        <w:t>Phase</w:t>
      </w:r>
      <w:r w:rsidRPr="00802929">
        <w:rPr>
          <w:spacing w:val="-3"/>
        </w:rPr>
        <w:t xml:space="preserve"> </w:t>
      </w:r>
      <w:r w:rsidRPr="00802929">
        <w:t>II</w:t>
      </w:r>
      <w:r w:rsidRPr="00802929">
        <w:rPr>
          <w:spacing w:val="-3"/>
        </w:rPr>
        <w:t xml:space="preserve"> </w:t>
      </w:r>
      <w:r w:rsidRPr="00802929">
        <w:t>response?</w:t>
      </w:r>
      <w:r w:rsidRPr="00802929">
        <w:rPr>
          <w:spacing w:val="-3"/>
        </w:rPr>
        <w:t xml:space="preserve"> </w:t>
      </w:r>
      <w:r w:rsidRPr="00802929">
        <w:t>Did</w:t>
      </w:r>
      <w:r w:rsidRPr="00802929">
        <w:rPr>
          <w:spacing w:val="-3"/>
        </w:rPr>
        <w:t xml:space="preserve"> </w:t>
      </w:r>
      <w:r w:rsidRPr="00802929">
        <w:t>the</w:t>
      </w:r>
      <w:r w:rsidRPr="00802929">
        <w:rPr>
          <w:spacing w:val="-4"/>
        </w:rPr>
        <w:t xml:space="preserve"> </w:t>
      </w:r>
      <w:r w:rsidRPr="00802929">
        <w:t>consortium</w:t>
      </w:r>
      <w:r w:rsidRPr="00802929">
        <w:rPr>
          <w:spacing w:val="-3"/>
        </w:rPr>
        <w:t xml:space="preserve"> </w:t>
      </w:r>
      <w:r w:rsidRPr="00802929">
        <w:t>approach</w:t>
      </w:r>
      <w:r w:rsidRPr="00802929">
        <w:rPr>
          <w:spacing w:val="-3"/>
        </w:rPr>
        <w:t xml:space="preserve"> </w:t>
      </w:r>
      <w:r w:rsidRPr="00802929">
        <w:t>lead</w:t>
      </w:r>
      <w:r w:rsidRPr="00802929">
        <w:rPr>
          <w:spacing w:val="-3"/>
        </w:rPr>
        <w:t xml:space="preserve"> </w:t>
      </w:r>
      <w:r w:rsidRPr="00802929">
        <w:t>to</w:t>
      </w:r>
      <w:r w:rsidRPr="00802929">
        <w:rPr>
          <w:spacing w:val="-2"/>
        </w:rPr>
        <w:t xml:space="preserve"> </w:t>
      </w:r>
      <w:r w:rsidRPr="00802929">
        <w:t>better</w:t>
      </w:r>
      <w:r w:rsidRPr="00802929">
        <w:rPr>
          <w:spacing w:val="-3"/>
        </w:rPr>
        <w:t xml:space="preserve"> </w:t>
      </w:r>
      <w:r w:rsidRPr="00802929">
        <w:t>coordinated</w:t>
      </w:r>
      <w:r w:rsidRPr="00802929">
        <w:rPr>
          <w:spacing w:val="-3"/>
        </w:rPr>
        <w:t xml:space="preserve"> </w:t>
      </w:r>
      <w:r w:rsidRPr="00802929">
        <w:t>programs</w:t>
      </w:r>
      <w:r w:rsidRPr="00802929">
        <w:rPr>
          <w:spacing w:val="-2"/>
        </w:rPr>
        <w:t xml:space="preserve"> </w:t>
      </w:r>
      <w:r w:rsidRPr="00802929">
        <w:t>with communities and key partners (i.e. needs assessments, resource management, communication and MEAL)? What were the governance challenges of the consortium approach and are there any findings that could inform effectiveness of future programming?</w:t>
      </w:r>
    </w:p>
    <w:p w14:paraId="4299D95C"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58" w:after="0"/>
        <w:ind w:right="-42"/>
        <w:contextualSpacing w:val="0"/>
      </w:pPr>
      <w:r w:rsidRPr="00802929">
        <w:t>What</w:t>
      </w:r>
      <w:r w:rsidRPr="00802929">
        <w:rPr>
          <w:spacing w:val="-4"/>
        </w:rPr>
        <w:t xml:space="preserve"> </w:t>
      </w:r>
      <w:r w:rsidRPr="00802929">
        <w:t>are</w:t>
      </w:r>
      <w:r w:rsidRPr="00802929">
        <w:rPr>
          <w:spacing w:val="-4"/>
        </w:rPr>
        <w:t xml:space="preserve"> </w:t>
      </w:r>
      <w:r w:rsidRPr="00802929">
        <w:t>the</w:t>
      </w:r>
      <w:r w:rsidRPr="00802929">
        <w:rPr>
          <w:spacing w:val="-3"/>
        </w:rPr>
        <w:t xml:space="preserve"> </w:t>
      </w:r>
      <w:r w:rsidRPr="00802929">
        <w:t>lessons</w:t>
      </w:r>
      <w:r w:rsidRPr="00802929">
        <w:rPr>
          <w:spacing w:val="-1"/>
        </w:rPr>
        <w:t xml:space="preserve"> </w:t>
      </w:r>
      <w:r w:rsidRPr="00802929">
        <w:t>learned</w:t>
      </w:r>
      <w:r w:rsidRPr="00802929">
        <w:rPr>
          <w:spacing w:val="-5"/>
        </w:rPr>
        <w:t xml:space="preserve"> </w:t>
      </w:r>
      <w:r w:rsidRPr="00802929">
        <w:t>from</w:t>
      </w:r>
      <w:r w:rsidRPr="00802929">
        <w:rPr>
          <w:spacing w:val="-4"/>
        </w:rPr>
        <w:t xml:space="preserve"> </w:t>
      </w:r>
      <w:r w:rsidRPr="00802929">
        <w:t>implementation</w:t>
      </w:r>
      <w:r w:rsidRPr="00802929">
        <w:rPr>
          <w:spacing w:val="-4"/>
        </w:rPr>
        <w:t xml:space="preserve"> </w:t>
      </w:r>
      <w:r w:rsidRPr="00802929">
        <w:t>of</w:t>
      </w:r>
      <w:r w:rsidRPr="00802929">
        <w:rPr>
          <w:spacing w:val="-2"/>
        </w:rPr>
        <w:t xml:space="preserve"> </w:t>
      </w:r>
      <w:r w:rsidRPr="00802929">
        <w:t>this</w:t>
      </w:r>
      <w:r w:rsidRPr="00802929">
        <w:rPr>
          <w:spacing w:val="-3"/>
        </w:rPr>
        <w:t xml:space="preserve"> </w:t>
      </w:r>
      <w:r w:rsidRPr="00802929">
        <w:t>program</w:t>
      </w:r>
      <w:r w:rsidRPr="00802929">
        <w:rPr>
          <w:spacing w:val="-4"/>
        </w:rPr>
        <w:t xml:space="preserve"> </w:t>
      </w:r>
      <w:r w:rsidRPr="00802929">
        <w:t>(for</w:t>
      </w:r>
      <w:r w:rsidRPr="00802929">
        <w:rPr>
          <w:spacing w:val="-1"/>
        </w:rPr>
        <w:t xml:space="preserve"> </w:t>
      </w:r>
      <w:r w:rsidRPr="00802929">
        <w:t>example,</w:t>
      </w:r>
      <w:r w:rsidRPr="00802929">
        <w:rPr>
          <w:spacing w:val="-1"/>
        </w:rPr>
        <w:t xml:space="preserve"> </w:t>
      </w:r>
      <w:r w:rsidRPr="00802929">
        <w:t>what</w:t>
      </w:r>
      <w:r w:rsidRPr="00802929">
        <w:rPr>
          <w:spacing w:val="-2"/>
        </w:rPr>
        <w:t xml:space="preserve"> </w:t>
      </w:r>
      <w:r w:rsidRPr="00802929">
        <w:t>did</w:t>
      </w:r>
      <w:r w:rsidRPr="00802929">
        <w:rPr>
          <w:spacing w:val="-2"/>
        </w:rPr>
        <w:t xml:space="preserve"> </w:t>
      </w:r>
      <w:r w:rsidRPr="00802929">
        <w:t>the</w:t>
      </w:r>
      <w:r w:rsidRPr="00802929">
        <w:rPr>
          <w:spacing w:val="-2"/>
        </w:rPr>
        <w:t xml:space="preserve"> </w:t>
      </w:r>
      <w:r w:rsidRPr="00802929">
        <w:t>program do well and why, what did the program not do well and why, what could have been improved in the program based on the participant feedback)?</w:t>
      </w:r>
    </w:p>
    <w:p w14:paraId="233487A0" w14:textId="77777777" w:rsidR="00212E02" w:rsidRPr="00802929" w:rsidRDefault="00212E02" w:rsidP="00302089">
      <w:pPr>
        <w:pStyle w:val="ListParagraph"/>
        <w:widowControl w:val="0"/>
        <w:numPr>
          <w:ilvl w:val="0"/>
          <w:numId w:val="29"/>
        </w:numPr>
        <w:tabs>
          <w:tab w:val="left" w:pos="426"/>
        </w:tabs>
        <w:autoSpaceDE w:val="0"/>
        <w:autoSpaceDN w:val="0"/>
        <w:spacing w:before="163" w:after="0"/>
        <w:ind w:left="1570" w:right="-42" w:hanging="1428"/>
        <w:contextualSpacing w:val="0"/>
      </w:pPr>
      <w:r w:rsidRPr="00802929">
        <w:t>How</w:t>
      </w:r>
      <w:r w:rsidRPr="00802929">
        <w:rPr>
          <w:spacing w:val="-7"/>
        </w:rPr>
        <w:t xml:space="preserve"> </w:t>
      </w:r>
      <w:r w:rsidRPr="00802929">
        <w:rPr>
          <w:u w:val="single"/>
        </w:rPr>
        <w:t>efficient</w:t>
      </w:r>
      <w:r w:rsidRPr="00802929">
        <w:rPr>
          <w:spacing w:val="-6"/>
        </w:rPr>
        <w:t xml:space="preserve"> </w:t>
      </w:r>
      <w:r w:rsidRPr="00802929">
        <w:t>was</w:t>
      </w:r>
      <w:r w:rsidRPr="00802929">
        <w:rPr>
          <w:spacing w:val="-5"/>
        </w:rPr>
        <w:t xml:space="preserve"> </w:t>
      </w:r>
      <w:r w:rsidRPr="00802929">
        <w:t>the</w:t>
      </w:r>
      <w:r w:rsidRPr="00802929">
        <w:rPr>
          <w:spacing w:val="-5"/>
        </w:rPr>
        <w:t xml:space="preserve"> </w:t>
      </w:r>
      <w:r w:rsidRPr="00802929">
        <w:t>AHP</w:t>
      </w:r>
      <w:r w:rsidRPr="00802929">
        <w:rPr>
          <w:spacing w:val="-5"/>
        </w:rPr>
        <w:t xml:space="preserve"> </w:t>
      </w:r>
      <w:r w:rsidRPr="00802929">
        <w:t>Bangladesh</w:t>
      </w:r>
      <w:r w:rsidRPr="00802929">
        <w:rPr>
          <w:spacing w:val="-4"/>
        </w:rPr>
        <w:t xml:space="preserve"> </w:t>
      </w:r>
      <w:r w:rsidRPr="00802929">
        <w:t>Phase</w:t>
      </w:r>
      <w:r w:rsidRPr="00802929">
        <w:rPr>
          <w:spacing w:val="-7"/>
        </w:rPr>
        <w:t xml:space="preserve"> </w:t>
      </w:r>
      <w:r w:rsidRPr="00802929">
        <w:t>III,</w:t>
      </w:r>
      <w:r w:rsidRPr="00802929">
        <w:rPr>
          <w:spacing w:val="-5"/>
        </w:rPr>
        <w:t xml:space="preserve"> </w:t>
      </w:r>
      <w:r w:rsidRPr="00802929">
        <w:t>including</w:t>
      </w:r>
      <w:r w:rsidRPr="00802929">
        <w:rPr>
          <w:spacing w:val="-6"/>
        </w:rPr>
        <w:t xml:space="preserve"> </w:t>
      </w:r>
      <w:r w:rsidRPr="00802929">
        <w:t>in</w:t>
      </w:r>
      <w:r w:rsidRPr="00802929">
        <w:rPr>
          <w:spacing w:val="-7"/>
        </w:rPr>
        <w:t xml:space="preserve"> </w:t>
      </w:r>
      <w:r w:rsidRPr="00802929">
        <w:t>terms</w:t>
      </w:r>
      <w:r w:rsidRPr="00802929">
        <w:rPr>
          <w:spacing w:val="-2"/>
        </w:rPr>
        <w:t xml:space="preserve"> </w:t>
      </w:r>
      <w:r w:rsidRPr="00802929">
        <w:t>of</w:t>
      </w:r>
      <w:r w:rsidRPr="00802929">
        <w:rPr>
          <w:spacing w:val="-2"/>
        </w:rPr>
        <w:t xml:space="preserve"> </w:t>
      </w:r>
      <w:r w:rsidRPr="00802929">
        <w:rPr>
          <w:spacing w:val="-2"/>
          <w:u w:val="single"/>
        </w:rPr>
        <w:t>cost</w:t>
      </w:r>
      <w:r w:rsidRPr="00802929">
        <w:rPr>
          <w:spacing w:val="-2"/>
        </w:rPr>
        <w:t>?</w:t>
      </w:r>
    </w:p>
    <w:p w14:paraId="6ACB9BB0" w14:textId="3DD4EF35" w:rsidR="002254DE" w:rsidRPr="002254DE" w:rsidRDefault="00212E02" w:rsidP="00302089">
      <w:pPr>
        <w:pStyle w:val="ListParagraph"/>
        <w:widowControl w:val="0"/>
        <w:numPr>
          <w:ilvl w:val="1"/>
          <w:numId w:val="29"/>
        </w:numPr>
        <w:tabs>
          <w:tab w:val="left" w:pos="1930"/>
          <w:tab w:val="left" w:pos="1932"/>
        </w:tabs>
        <w:autoSpaceDE w:val="0"/>
        <w:autoSpaceDN w:val="0"/>
        <w:spacing w:before="159" w:after="0"/>
        <w:ind w:right="-42"/>
        <w:contextualSpacing w:val="0"/>
      </w:pPr>
      <w:r w:rsidRPr="00802929">
        <w:t>To</w:t>
      </w:r>
      <w:r w:rsidRPr="00802929">
        <w:rPr>
          <w:spacing w:val="-5"/>
        </w:rPr>
        <w:t xml:space="preserve"> </w:t>
      </w:r>
      <w:r w:rsidRPr="00802929">
        <w:t>what</w:t>
      </w:r>
      <w:r w:rsidRPr="00802929">
        <w:rPr>
          <w:spacing w:val="-3"/>
        </w:rPr>
        <w:t xml:space="preserve"> </w:t>
      </w:r>
      <w:r w:rsidRPr="00802929">
        <w:t>extent</w:t>
      </w:r>
      <w:r w:rsidRPr="00802929">
        <w:rPr>
          <w:spacing w:val="-5"/>
        </w:rPr>
        <w:t xml:space="preserve"> </w:t>
      </w:r>
      <w:r w:rsidRPr="00802929">
        <w:t>was</w:t>
      </w:r>
      <w:r w:rsidRPr="00802929">
        <w:rPr>
          <w:spacing w:val="-4"/>
        </w:rPr>
        <w:t xml:space="preserve"> </w:t>
      </w:r>
      <w:r w:rsidRPr="00802929">
        <w:t>the</w:t>
      </w:r>
      <w:r w:rsidRPr="00802929">
        <w:rPr>
          <w:spacing w:val="-4"/>
        </w:rPr>
        <w:t xml:space="preserve"> </w:t>
      </w:r>
      <w:r w:rsidRPr="00802929">
        <w:t>AHP</w:t>
      </w:r>
      <w:r w:rsidRPr="00802929">
        <w:rPr>
          <w:spacing w:val="-5"/>
        </w:rPr>
        <w:t xml:space="preserve"> </w:t>
      </w:r>
      <w:r w:rsidRPr="00802929">
        <w:t>Bangladesh</w:t>
      </w:r>
      <w:r w:rsidRPr="00802929">
        <w:rPr>
          <w:spacing w:val="-3"/>
        </w:rPr>
        <w:t xml:space="preserve"> </w:t>
      </w:r>
      <w:r w:rsidRPr="00802929">
        <w:t>Phase</w:t>
      </w:r>
      <w:r w:rsidRPr="00802929">
        <w:rPr>
          <w:spacing w:val="-3"/>
        </w:rPr>
        <w:t xml:space="preserve"> </w:t>
      </w:r>
      <w:r w:rsidRPr="00802929">
        <w:t>III</w:t>
      </w:r>
      <w:r w:rsidRPr="00802929">
        <w:rPr>
          <w:spacing w:val="-3"/>
        </w:rPr>
        <w:t xml:space="preserve"> </w:t>
      </w:r>
      <w:r w:rsidRPr="00802929">
        <w:t>implemented</w:t>
      </w:r>
      <w:r w:rsidRPr="00802929">
        <w:rPr>
          <w:spacing w:val="-4"/>
        </w:rPr>
        <w:t xml:space="preserve"> </w:t>
      </w:r>
      <w:r w:rsidRPr="00802929">
        <w:t>according</w:t>
      </w:r>
      <w:r w:rsidRPr="00802929">
        <w:rPr>
          <w:spacing w:val="-5"/>
        </w:rPr>
        <w:t xml:space="preserve"> </w:t>
      </w:r>
      <w:r w:rsidRPr="00802929">
        <w:t>to</w:t>
      </w:r>
      <w:r w:rsidRPr="00802929">
        <w:rPr>
          <w:spacing w:val="-3"/>
        </w:rPr>
        <w:t xml:space="preserve"> </w:t>
      </w:r>
      <w:r w:rsidRPr="00802929">
        <w:t>agreed</w:t>
      </w:r>
      <w:r w:rsidRPr="00802929">
        <w:rPr>
          <w:spacing w:val="-5"/>
        </w:rPr>
        <w:t xml:space="preserve"> </w:t>
      </w:r>
      <w:r w:rsidRPr="00802929">
        <w:t>timelines</w:t>
      </w:r>
      <w:r w:rsidRPr="00802929">
        <w:rPr>
          <w:spacing w:val="-2"/>
        </w:rPr>
        <w:t xml:space="preserve"> </w:t>
      </w:r>
      <w:r w:rsidRPr="00802929">
        <w:t xml:space="preserve">and </w:t>
      </w:r>
      <w:r w:rsidRPr="00802929">
        <w:rPr>
          <w:spacing w:val="-2"/>
        </w:rPr>
        <w:t>budget?</w:t>
      </w:r>
    </w:p>
    <w:p w14:paraId="0E303C12" w14:textId="68F4D170" w:rsidR="00212E02" w:rsidRPr="00802929" w:rsidRDefault="00212E02" w:rsidP="00302089">
      <w:pPr>
        <w:pStyle w:val="ListParagraph"/>
        <w:widowControl w:val="0"/>
        <w:numPr>
          <w:ilvl w:val="1"/>
          <w:numId w:val="29"/>
        </w:numPr>
        <w:tabs>
          <w:tab w:val="left" w:pos="1930"/>
          <w:tab w:val="left" w:pos="1932"/>
        </w:tabs>
        <w:autoSpaceDE w:val="0"/>
        <w:autoSpaceDN w:val="0"/>
        <w:spacing w:before="159" w:after="0"/>
        <w:ind w:right="-42"/>
        <w:contextualSpacing w:val="0"/>
      </w:pPr>
      <w:r w:rsidRPr="00802929">
        <w:t>In</w:t>
      </w:r>
      <w:r w:rsidRPr="002254DE">
        <w:rPr>
          <w:spacing w:val="-8"/>
        </w:rPr>
        <w:t xml:space="preserve"> </w:t>
      </w:r>
      <w:r w:rsidRPr="00802929">
        <w:t>what</w:t>
      </w:r>
      <w:r w:rsidRPr="002254DE">
        <w:rPr>
          <w:spacing w:val="-6"/>
        </w:rPr>
        <w:t xml:space="preserve"> </w:t>
      </w:r>
      <w:r w:rsidRPr="00802929">
        <w:t>ways</w:t>
      </w:r>
      <w:r w:rsidRPr="002254DE">
        <w:rPr>
          <w:spacing w:val="-6"/>
        </w:rPr>
        <w:t xml:space="preserve"> </w:t>
      </w:r>
      <w:r w:rsidRPr="00802929">
        <w:t>was</w:t>
      </w:r>
      <w:r w:rsidRPr="002254DE">
        <w:rPr>
          <w:spacing w:val="-5"/>
        </w:rPr>
        <w:t xml:space="preserve"> </w:t>
      </w:r>
      <w:r w:rsidRPr="00802929">
        <w:t>the</w:t>
      </w:r>
      <w:r w:rsidRPr="002254DE">
        <w:rPr>
          <w:spacing w:val="-6"/>
        </w:rPr>
        <w:t xml:space="preserve"> </w:t>
      </w:r>
      <w:r w:rsidRPr="00802929">
        <w:t>AHP</w:t>
      </w:r>
      <w:r w:rsidRPr="002254DE">
        <w:rPr>
          <w:spacing w:val="-5"/>
        </w:rPr>
        <w:t xml:space="preserve"> </w:t>
      </w:r>
      <w:r w:rsidRPr="00802929">
        <w:t>Bangladesh</w:t>
      </w:r>
      <w:r w:rsidRPr="002254DE">
        <w:rPr>
          <w:spacing w:val="-4"/>
        </w:rPr>
        <w:t xml:space="preserve"> </w:t>
      </w:r>
      <w:r w:rsidRPr="00802929">
        <w:t>Phase</w:t>
      </w:r>
      <w:r w:rsidRPr="002254DE">
        <w:rPr>
          <w:spacing w:val="-7"/>
        </w:rPr>
        <w:t xml:space="preserve"> </w:t>
      </w:r>
      <w:r w:rsidRPr="00802929">
        <w:t>III</w:t>
      </w:r>
      <w:r w:rsidRPr="002254DE">
        <w:rPr>
          <w:spacing w:val="-4"/>
        </w:rPr>
        <w:t xml:space="preserve"> </w:t>
      </w:r>
      <w:r w:rsidRPr="00802929">
        <w:t>implemented</w:t>
      </w:r>
      <w:r w:rsidRPr="002254DE">
        <w:rPr>
          <w:spacing w:val="-8"/>
        </w:rPr>
        <w:t xml:space="preserve"> </w:t>
      </w:r>
      <w:r w:rsidRPr="00802929">
        <w:t>to</w:t>
      </w:r>
      <w:r w:rsidRPr="002254DE">
        <w:rPr>
          <w:spacing w:val="-2"/>
        </w:rPr>
        <w:t xml:space="preserve"> </w:t>
      </w:r>
      <w:r w:rsidRPr="00802929">
        <w:t>achieve</w:t>
      </w:r>
      <w:r w:rsidRPr="002254DE">
        <w:rPr>
          <w:spacing w:val="-4"/>
        </w:rPr>
        <w:t xml:space="preserve"> </w:t>
      </w:r>
      <w:r w:rsidRPr="00802929">
        <w:t>good</w:t>
      </w:r>
      <w:r w:rsidRPr="002254DE">
        <w:rPr>
          <w:spacing w:val="-7"/>
        </w:rPr>
        <w:t xml:space="preserve"> </w:t>
      </w:r>
      <w:r w:rsidRPr="00802929">
        <w:t>value</w:t>
      </w:r>
      <w:r w:rsidRPr="002254DE">
        <w:rPr>
          <w:spacing w:val="-7"/>
        </w:rPr>
        <w:t xml:space="preserve"> </w:t>
      </w:r>
      <w:r w:rsidRPr="00802929">
        <w:t>for</w:t>
      </w:r>
      <w:r w:rsidRPr="002254DE">
        <w:rPr>
          <w:spacing w:val="-4"/>
        </w:rPr>
        <w:t xml:space="preserve"> </w:t>
      </w:r>
      <w:r w:rsidRPr="002254DE">
        <w:rPr>
          <w:spacing w:val="-2"/>
        </w:rPr>
        <w:t>money</w:t>
      </w:r>
      <w:r w:rsidR="003F3315">
        <w:rPr>
          <w:rStyle w:val="FootnoteReference"/>
          <w:spacing w:val="-2"/>
        </w:rPr>
        <w:footnoteReference w:id="13"/>
      </w:r>
      <w:r w:rsidRPr="002254DE">
        <w:rPr>
          <w:spacing w:val="-2"/>
        </w:rPr>
        <w:t>?</w:t>
      </w:r>
    </w:p>
    <w:p w14:paraId="73E505C4" w14:textId="77777777" w:rsidR="002254DE" w:rsidRDefault="00212E02" w:rsidP="00302089">
      <w:pPr>
        <w:pStyle w:val="ListParagraph"/>
        <w:widowControl w:val="0"/>
        <w:numPr>
          <w:ilvl w:val="0"/>
          <w:numId w:val="29"/>
        </w:numPr>
        <w:tabs>
          <w:tab w:val="left" w:pos="1569"/>
          <w:tab w:val="left" w:pos="1572"/>
        </w:tabs>
        <w:autoSpaceDE w:val="0"/>
        <w:autoSpaceDN w:val="0"/>
        <w:spacing w:before="158" w:after="0"/>
        <w:ind w:left="426" w:right="-42" w:hanging="284"/>
        <w:contextualSpacing w:val="0"/>
      </w:pPr>
      <w:r w:rsidRPr="00802929">
        <w:t>To</w:t>
      </w:r>
      <w:r w:rsidRPr="00802929">
        <w:rPr>
          <w:spacing w:val="-4"/>
        </w:rPr>
        <w:t xml:space="preserve"> </w:t>
      </w:r>
      <w:r w:rsidRPr="00802929">
        <w:t>what</w:t>
      </w:r>
      <w:r w:rsidRPr="00802929">
        <w:rPr>
          <w:spacing w:val="-2"/>
        </w:rPr>
        <w:t xml:space="preserve"> </w:t>
      </w:r>
      <w:r w:rsidRPr="00802929">
        <w:t>extent</w:t>
      </w:r>
      <w:r w:rsidRPr="00802929">
        <w:rPr>
          <w:spacing w:val="-4"/>
        </w:rPr>
        <w:t xml:space="preserve"> </w:t>
      </w:r>
      <w:r w:rsidRPr="00802929">
        <w:t>was</w:t>
      </w:r>
      <w:r w:rsidRPr="00802929">
        <w:rPr>
          <w:spacing w:val="-3"/>
        </w:rPr>
        <w:t xml:space="preserve"> </w:t>
      </w:r>
      <w:r w:rsidRPr="00802929">
        <w:t>the</w:t>
      </w:r>
      <w:r w:rsidRPr="00802929">
        <w:rPr>
          <w:spacing w:val="-3"/>
        </w:rPr>
        <w:t xml:space="preserve"> </w:t>
      </w:r>
      <w:r w:rsidRPr="00802929">
        <w:t>AHP</w:t>
      </w:r>
      <w:r w:rsidRPr="00802929">
        <w:rPr>
          <w:spacing w:val="-4"/>
        </w:rPr>
        <w:t xml:space="preserve"> </w:t>
      </w:r>
      <w:r w:rsidRPr="00802929">
        <w:t>Bangladesh</w:t>
      </w:r>
      <w:r w:rsidRPr="00802929">
        <w:rPr>
          <w:spacing w:val="-2"/>
        </w:rPr>
        <w:t xml:space="preserve"> </w:t>
      </w:r>
      <w:r w:rsidRPr="00802929">
        <w:t>Phase</w:t>
      </w:r>
      <w:r w:rsidRPr="00802929">
        <w:rPr>
          <w:spacing w:val="-2"/>
        </w:rPr>
        <w:t xml:space="preserve"> </w:t>
      </w:r>
      <w:r w:rsidRPr="00802929">
        <w:t xml:space="preserve">III </w:t>
      </w:r>
      <w:r w:rsidRPr="00802929">
        <w:rPr>
          <w:u w:val="single"/>
        </w:rPr>
        <w:t>sustainable</w:t>
      </w:r>
      <w:r w:rsidRPr="00802929">
        <w:rPr>
          <w:spacing w:val="-3"/>
        </w:rPr>
        <w:t xml:space="preserve"> </w:t>
      </w:r>
      <w:r w:rsidRPr="00802929">
        <w:t>and</w:t>
      </w:r>
      <w:r w:rsidRPr="00802929">
        <w:rPr>
          <w:spacing w:val="-4"/>
        </w:rPr>
        <w:t xml:space="preserve"> </w:t>
      </w:r>
      <w:r w:rsidRPr="00802929">
        <w:t>ensured</w:t>
      </w:r>
      <w:r w:rsidRPr="00802929">
        <w:rPr>
          <w:spacing w:val="-2"/>
        </w:rPr>
        <w:t xml:space="preserve"> </w:t>
      </w:r>
      <w:r w:rsidRPr="00802929">
        <w:t>ongoing</w:t>
      </w:r>
      <w:r w:rsidRPr="00802929">
        <w:rPr>
          <w:spacing w:val="-4"/>
        </w:rPr>
        <w:t xml:space="preserve"> </w:t>
      </w:r>
      <w:r w:rsidRPr="00802929">
        <w:t>benefits</w:t>
      </w:r>
      <w:r w:rsidRPr="00802929">
        <w:rPr>
          <w:spacing w:val="-3"/>
        </w:rPr>
        <w:t xml:space="preserve"> </w:t>
      </w:r>
      <w:r w:rsidRPr="00802929">
        <w:t>for</w:t>
      </w:r>
      <w:r w:rsidRPr="00802929">
        <w:rPr>
          <w:spacing w:val="-1"/>
        </w:rPr>
        <w:t xml:space="preserve"> </w:t>
      </w:r>
      <w:r w:rsidRPr="00802929">
        <w:t>all</w:t>
      </w:r>
      <w:r w:rsidRPr="00802929">
        <w:rPr>
          <w:spacing w:val="-5"/>
        </w:rPr>
        <w:t xml:space="preserve"> </w:t>
      </w:r>
      <w:r w:rsidRPr="00802929">
        <w:t>groups (including women, youth and people with disabilities)?</w:t>
      </w:r>
    </w:p>
    <w:p w14:paraId="3B39E90B" w14:textId="28E853D6" w:rsidR="00212E02" w:rsidRPr="00802929" w:rsidRDefault="00212E02" w:rsidP="00302089">
      <w:pPr>
        <w:pStyle w:val="ListParagraph"/>
        <w:widowControl w:val="0"/>
        <w:numPr>
          <w:ilvl w:val="1"/>
          <w:numId w:val="29"/>
        </w:numPr>
        <w:tabs>
          <w:tab w:val="left" w:pos="1569"/>
          <w:tab w:val="left" w:pos="1572"/>
        </w:tabs>
        <w:autoSpaceDE w:val="0"/>
        <w:autoSpaceDN w:val="0"/>
        <w:spacing w:before="158" w:after="0"/>
        <w:ind w:right="-42"/>
        <w:contextualSpacing w:val="0"/>
      </w:pPr>
      <w:r w:rsidRPr="00802929">
        <w:t>To</w:t>
      </w:r>
      <w:r w:rsidRPr="002254DE">
        <w:rPr>
          <w:spacing w:val="-7"/>
        </w:rPr>
        <w:t xml:space="preserve"> </w:t>
      </w:r>
      <w:r w:rsidRPr="00802929">
        <w:t>what</w:t>
      </w:r>
      <w:r w:rsidRPr="002254DE">
        <w:rPr>
          <w:spacing w:val="-5"/>
        </w:rPr>
        <w:t xml:space="preserve"> </w:t>
      </w:r>
      <w:r w:rsidRPr="00802929">
        <w:t>extent</w:t>
      </w:r>
      <w:r w:rsidRPr="002254DE">
        <w:rPr>
          <w:spacing w:val="-7"/>
        </w:rPr>
        <w:t xml:space="preserve"> </w:t>
      </w:r>
      <w:r w:rsidRPr="00802929">
        <w:t>are</w:t>
      </w:r>
      <w:r w:rsidRPr="002254DE">
        <w:rPr>
          <w:spacing w:val="-6"/>
        </w:rPr>
        <w:t xml:space="preserve"> </w:t>
      </w:r>
      <w:r w:rsidRPr="00802929">
        <w:t>stakeholders</w:t>
      </w:r>
      <w:r w:rsidRPr="002254DE">
        <w:rPr>
          <w:spacing w:val="-6"/>
        </w:rPr>
        <w:t xml:space="preserve"> </w:t>
      </w:r>
      <w:r w:rsidRPr="00802929">
        <w:t>confident</w:t>
      </w:r>
      <w:r w:rsidRPr="002254DE">
        <w:rPr>
          <w:spacing w:val="-7"/>
        </w:rPr>
        <w:t xml:space="preserve"> </w:t>
      </w:r>
      <w:r w:rsidRPr="00802929">
        <w:t>that</w:t>
      </w:r>
      <w:r w:rsidRPr="002254DE">
        <w:rPr>
          <w:spacing w:val="-4"/>
        </w:rPr>
        <w:t xml:space="preserve"> </w:t>
      </w:r>
      <w:r w:rsidRPr="00802929">
        <w:t>the</w:t>
      </w:r>
      <w:r w:rsidRPr="002254DE">
        <w:rPr>
          <w:spacing w:val="-6"/>
        </w:rPr>
        <w:t xml:space="preserve"> </w:t>
      </w:r>
      <w:r w:rsidRPr="00802929">
        <w:t>benefits</w:t>
      </w:r>
      <w:r w:rsidRPr="002254DE">
        <w:rPr>
          <w:spacing w:val="-6"/>
        </w:rPr>
        <w:t xml:space="preserve"> </w:t>
      </w:r>
      <w:r w:rsidRPr="00802929">
        <w:t>of</w:t>
      </w:r>
      <w:r w:rsidRPr="002254DE">
        <w:rPr>
          <w:spacing w:val="-7"/>
        </w:rPr>
        <w:t xml:space="preserve"> </w:t>
      </w:r>
      <w:r w:rsidRPr="00802929">
        <w:t>the</w:t>
      </w:r>
      <w:r w:rsidRPr="002254DE">
        <w:rPr>
          <w:spacing w:val="-6"/>
        </w:rPr>
        <w:t xml:space="preserve"> </w:t>
      </w:r>
      <w:r w:rsidRPr="00802929">
        <w:t>investment</w:t>
      </w:r>
      <w:r w:rsidRPr="002254DE">
        <w:rPr>
          <w:spacing w:val="-7"/>
        </w:rPr>
        <w:t xml:space="preserve"> </w:t>
      </w:r>
      <w:r w:rsidRPr="00802929">
        <w:t>will</w:t>
      </w:r>
      <w:r w:rsidRPr="002254DE">
        <w:rPr>
          <w:spacing w:val="-7"/>
        </w:rPr>
        <w:t xml:space="preserve"> </w:t>
      </w:r>
      <w:r w:rsidRPr="00802929">
        <w:t>endure</w:t>
      </w:r>
      <w:r w:rsidRPr="002254DE">
        <w:rPr>
          <w:spacing w:val="-4"/>
        </w:rPr>
        <w:t xml:space="preserve"> </w:t>
      </w:r>
      <w:r w:rsidRPr="00802929">
        <w:t>-</w:t>
      </w:r>
      <w:r w:rsidRPr="002254DE">
        <w:rPr>
          <w:spacing w:val="-4"/>
        </w:rPr>
        <w:t xml:space="preserve"> </w:t>
      </w:r>
      <w:r w:rsidRPr="00802929">
        <w:t>and</w:t>
      </w:r>
      <w:r w:rsidRPr="002254DE">
        <w:rPr>
          <w:spacing w:val="-5"/>
        </w:rPr>
        <w:t xml:space="preserve"> </w:t>
      </w:r>
      <w:r w:rsidRPr="002254DE">
        <w:rPr>
          <w:spacing w:val="-4"/>
        </w:rPr>
        <w:t>why?</w:t>
      </w:r>
    </w:p>
    <w:p w14:paraId="617C5C13" w14:textId="77777777" w:rsidR="00212E02" w:rsidRPr="00802929" w:rsidRDefault="00212E02" w:rsidP="003D1602">
      <w:pPr>
        <w:pStyle w:val="BodyText"/>
        <w:spacing w:before="10"/>
        <w:ind w:right="-42"/>
        <w:rPr>
          <w:sz w:val="15"/>
        </w:rPr>
      </w:pPr>
    </w:p>
    <w:p w14:paraId="556ED607"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0" w:after="0"/>
        <w:ind w:right="-42" w:hanging="358"/>
        <w:contextualSpacing w:val="0"/>
      </w:pPr>
      <w:r w:rsidRPr="00802929">
        <w:t>What</w:t>
      </w:r>
      <w:r w:rsidRPr="00802929">
        <w:rPr>
          <w:spacing w:val="-4"/>
        </w:rPr>
        <w:t xml:space="preserve"> </w:t>
      </w:r>
      <w:r w:rsidRPr="00802929">
        <w:t>good</w:t>
      </w:r>
      <w:r w:rsidRPr="00802929">
        <w:rPr>
          <w:spacing w:val="-3"/>
        </w:rPr>
        <w:t xml:space="preserve"> </w:t>
      </w:r>
      <w:r w:rsidRPr="00802929">
        <w:t>practices</w:t>
      </w:r>
      <w:r w:rsidRPr="00802929">
        <w:rPr>
          <w:spacing w:val="-3"/>
        </w:rPr>
        <w:t xml:space="preserve"> </w:t>
      </w:r>
      <w:r w:rsidRPr="00802929">
        <w:t>and</w:t>
      </w:r>
      <w:r w:rsidRPr="00802929">
        <w:rPr>
          <w:spacing w:val="-3"/>
        </w:rPr>
        <w:t xml:space="preserve"> </w:t>
      </w:r>
      <w:r w:rsidRPr="00802929">
        <w:t>innovations</w:t>
      </w:r>
      <w:r w:rsidRPr="00802929">
        <w:rPr>
          <w:spacing w:val="-3"/>
        </w:rPr>
        <w:t xml:space="preserve"> </w:t>
      </w:r>
      <w:r w:rsidRPr="00802929">
        <w:t>used</w:t>
      </w:r>
      <w:r w:rsidRPr="00802929">
        <w:rPr>
          <w:spacing w:val="-4"/>
        </w:rPr>
        <w:t xml:space="preserve"> </w:t>
      </w:r>
      <w:r w:rsidRPr="00802929">
        <w:t>in</w:t>
      </w:r>
      <w:r w:rsidRPr="00802929">
        <w:rPr>
          <w:spacing w:val="-4"/>
        </w:rPr>
        <w:t xml:space="preserve"> </w:t>
      </w:r>
      <w:r w:rsidRPr="00802929">
        <w:t>the</w:t>
      </w:r>
      <w:r w:rsidRPr="00802929">
        <w:rPr>
          <w:spacing w:val="-4"/>
        </w:rPr>
        <w:t xml:space="preserve"> </w:t>
      </w:r>
      <w:r w:rsidRPr="00802929">
        <w:t>AHP</w:t>
      </w:r>
      <w:r w:rsidRPr="00802929">
        <w:rPr>
          <w:spacing w:val="-2"/>
        </w:rPr>
        <w:t xml:space="preserve"> </w:t>
      </w:r>
      <w:r w:rsidRPr="00802929">
        <w:t>Bangladesh</w:t>
      </w:r>
      <w:r w:rsidRPr="00802929">
        <w:rPr>
          <w:spacing w:val="-2"/>
        </w:rPr>
        <w:t xml:space="preserve"> </w:t>
      </w:r>
      <w:r w:rsidRPr="00802929">
        <w:t>Phase</w:t>
      </w:r>
      <w:r w:rsidRPr="00802929">
        <w:rPr>
          <w:spacing w:val="-4"/>
        </w:rPr>
        <w:t xml:space="preserve"> </w:t>
      </w:r>
      <w:r w:rsidRPr="00802929">
        <w:t>III</w:t>
      </w:r>
      <w:r w:rsidRPr="00802929">
        <w:rPr>
          <w:spacing w:val="-2"/>
        </w:rPr>
        <w:t xml:space="preserve"> </w:t>
      </w:r>
      <w:r w:rsidRPr="00802929">
        <w:t>may</w:t>
      </w:r>
      <w:r w:rsidRPr="00802929">
        <w:rPr>
          <w:spacing w:val="-1"/>
        </w:rPr>
        <w:t xml:space="preserve"> </w:t>
      </w:r>
      <w:r w:rsidRPr="00802929">
        <w:t>be</w:t>
      </w:r>
      <w:r w:rsidRPr="00802929">
        <w:rPr>
          <w:spacing w:val="-5"/>
        </w:rPr>
        <w:t xml:space="preserve"> </w:t>
      </w:r>
      <w:r w:rsidRPr="00802929">
        <w:t>continued</w:t>
      </w:r>
      <w:r w:rsidRPr="00802929">
        <w:rPr>
          <w:spacing w:val="-2"/>
        </w:rPr>
        <w:t xml:space="preserve"> </w:t>
      </w:r>
      <w:r w:rsidRPr="00802929">
        <w:t>in future? What practices should be avoided?</w:t>
      </w:r>
    </w:p>
    <w:p w14:paraId="1815A8C5"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0" w:after="0"/>
        <w:ind w:right="-42" w:hanging="358"/>
        <w:contextualSpacing w:val="0"/>
      </w:pPr>
      <w:r w:rsidRPr="00802929">
        <w:t>How</w:t>
      </w:r>
      <w:r w:rsidRPr="00802929">
        <w:rPr>
          <w:spacing w:val="-4"/>
        </w:rPr>
        <w:t xml:space="preserve"> </w:t>
      </w:r>
      <w:r w:rsidRPr="00802929">
        <w:t>were</w:t>
      </w:r>
      <w:r w:rsidRPr="00802929">
        <w:rPr>
          <w:spacing w:val="-4"/>
        </w:rPr>
        <w:t xml:space="preserve"> </w:t>
      </w:r>
      <w:r w:rsidRPr="00802929">
        <w:t>affected</w:t>
      </w:r>
      <w:r w:rsidRPr="00802929">
        <w:rPr>
          <w:spacing w:val="-3"/>
        </w:rPr>
        <w:t xml:space="preserve"> </w:t>
      </w:r>
      <w:r w:rsidRPr="00802929">
        <w:t>populations</w:t>
      </w:r>
      <w:r w:rsidRPr="00802929">
        <w:rPr>
          <w:spacing w:val="-3"/>
        </w:rPr>
        <w:t xml:space="preserve"> </w:t>
      </w:r>
      <w:r w:rsidRPr="00802929">
        <w:t>included</w:t>
      </w:r>
      <w:r w:rsidRPr="00802929">
        <w:rPr>
          <w:spacing w:val="-3"/>
        </w:rPr>
        <w:t xml:space="preserve"> </w:t>
      </w:r>
      <w:r w:rsidRPr="00802929">
        <w:t>in</w:t>
      </w:r>
      <w:r w:rsidRPr="00802929">
        <w:rPr>
          <w:spacing w:val="-4"/>
        </w:rPr>
        <w:t xml:space="preserve"> </w:t>
      </w:r>
      <w:r w:rsidRPr="00802929">
        <w:t>the</w:t>
      </w:r>
      <w:r w:rsidRPr="00802929">
        <w:rPr>
          <w:spacing w:val="-3"/>
        </w:rPr>
        <w:t xml:space="preserve"> </w:t>
      </w:r>
      <w:r w:rsidRPr="00802929">
        <w:t>design</w:t>
      </w:r>
      <w:r w:rsidRPr="00802929">
        <w:rPr>
          <w:spacing w:val="-2"/>
        </w:rPr>
        <w:t xml:space="preserve"> </w:t>
      </w:r>
      <w:r w:rsidRPr="00802929">
        <w:t>and</w:t>
      </w:r>
      <w:r w:rsidRPr="00802929">
        <w:rPr>
          <w:spacing w:val="-2"/>
        </w:rPr>
        <w:t xml:space="preserve"> </w:t>
      </w:r>
      <w:r w:rsidRPr="00802929">
        <w:t>implementation</w:t>
      </w:r>
      <w:r w:rsidRPr="00802929">
        <w:rPr>
          <w:spacing w:val="-2"/>
        </w:rPr>
        <w:t xml:space="preserve"> </w:t>
      </w:r>
      <w:r w:rsidRPr="00802929">
        <w:t>of</w:t>
      </w:r>
      <w:r w:rsidRPr="00802929">
        <w:rPr>
          <w:spacing w:val="-2"/>
        </w:rPr>
        <w:t xml:space="preserve"> </w:t>
      </w:r>
      <w:r w:rsidRPr="00802929">
        <w:t>AHP</w:t>
      </w:r>
      <w:r w:rsidRPr="00802929">
        <w:rPr>
          <w:spacing w:val="-2"/>
        </w:rPr>
        <w:t xml:space="preserve"> </w:t>
      </w:r>
      <w:r w:rsidRPr="00802929">
        <w:t>Bangladesh</w:t>
      </w:r>
      <w:r w:rsidRPr="00802929">
        <w:rPr>
          <w:spacing w:val="-2"/>
        </w:rPr>
        <w:t xml:space="preserve"> </w:t>
      </w:r>
      <w:r w:rsidRPr="00802929">
        <w:t>Phase III activities to ensure they have an ongoing voice and ownership over the assistance they receive?</w:t>
      </w:r>
    </w:p>
    <w:p w14:paraId="11F83DAC"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59" w:after="0"/>
        <w:ind w:right="-42" w:hanging="358"/>
        <w:contextualSpacing w:val="0"/>
      </w:pPr>
      <w:r w:rsidRPr="00802929">
        <w:t>To</w:t>
      </w:r>
      <w:r w:rsidRPr="00802929">
        <w:rPr>
          <w:spacing w:val="-4"/>
        </w:rPr>
        <w:t xml:space="preserve"> </w:t>
      </w:r>
      <w:r w:rsidRPr="00802929">
        <w:t>what</w:t>
      </w:r>
      <w:r w:rsidRPr="00802929">
        <w:rPr>
          <w:spacing w:val="-2"/>
        </w:rPr>
        <w:t xml:space="preserve"> </w:t>
      </w:r>
      <w:r w:rsidRPr="00802929">
        <w:t>extent</w:t>
      </w:r>
      <w:r w:rsidRPr="00802929">
        <w:rPr>
          <w:spacing w:val="-4"/>
        </w:rPr>
        <w:t xml:space="preserve"> </w:t>
      </w:r>
      <w:r w:rsidRPr="00802929">
        <w:t>was</w:t>
      </w:r>
      <w:r w:rsidRPr="00802929">
        <w:rPr>
          <w:spacing w:val="-3"/>
        </w:rPr>
        <w:t xml:space="preserve"> </w:t>
      </w:r>
      <w:r w:rsidRPr="00802929">
        <w:t>the</w:t>
      </w:r>
      <w:r w:rsidRPr="00802929">
        <w:rPr>
          <w:spacing w:val="-5"/>
        </w:rPr>
        <w:t xml:space="preserve"> </w:t>
      </w:r>
      <w:r w:rsidRPr="00802929">
        <w:t>capacity</w:t>
      </w:r>
      <w:r w:rsidRPr="00802929">
        <w:rPr>
          <w:spacing w:val="-3"/>
        </w:rPr>
        <w:t xml:space="preserve"> </w:t>
      </w:r>
      <w:r w:rsidRPr="00802929">
        <w:t>of</w:t>
      </w:r>
      <w:r w:rsidRPr="00802929">
        <w:rPr>
          <w:spacing w:val="-2"/>
        </w:rPr>
        <w:t xml:space="preserve"> </w:t>
      </w:r>
      <w:r w:rsidRPr="00802929">
        <w:t>local</w:t>
      </w:r>
      <w:r w:rsidRPr="00802929">
        <w:rPr>
          <w:spacing w:val="-5"/>
        </w:rPr>
        <w:t xml:space="preserve"> </w:t>
      </w:r>
      <w:r w:rsidRPr="00802929">
        <w:t>implementing NGOs</w:t>
      </w:r>
      <w:r w:rsidRPr="00802929">
        <w:rPr>
          <w:spacing w:val="-3"/>
        </w:rPr>
        <w:t xml:space="preserve"> </w:t>
      </w:r>
      <w:r w:rsidRPr="00802929">
        <w:t>strengthened</w:t>
      </w:r>
      <w:r w:rsidRPr="00802929">
        <w:rPr>
          <w:spacing w:val="-5"/>
        </w:rPr>
        <w:t xml:space="preserve"> </w:t>
      </w:r>
      <w:r w:rsidRPr="00802929">
        <w:t>to</w:t>
      </w:r>
      <w:r w:rsidRPr="00802929">
        <w:rPr>
          <w:spacing w:val="-4"/>
        </w:rPr>
        <w:t xml:space="preserve"> </w:t>
      </w:r>
      <w:r w:rsidRPr="00802929">
        <w:t>allow</w:t>
      </w:r>
      <w:r w:rsidRPr="00802929">
        <w:rPr>
          <w:spacing w:val="-4"/>
        </w:rPr>
        <w:t xml:space="preserve"> </w:t>
      </w:r>
      <w:r w:rsidRPr="00802929">
        <w:t>them</w:t>
      </w:r>
      <w:r w:rsidRPr="00802929">
        <w:rPr>
          <w:spacing w:val="-4"/>
        </w:rPr>
        <w:t xml:space="preserve"> </w:t>
      </w:r>
      <w:r w:rsidRPr="00802929">
        <w:t>to lead responses and consortia in the future?</w:t>
      </w:r>
    </w:p>
    <w:p w14:paraId="7B62BA7C" w14:textId="77777777" w:rsidR="00212E02" w:rsidRPr="00802929" w:rsidRDefault="00212E02" w:rsidP="00302089">
      <w:pPr>
        <w:pStyle w:val="ListParagraph"/>
        <w:widowControl w:val="0"/>
        <w:numPr>
          <w:ilvl w:val="0"/>
          <w:numId w:val="29"/>
        </w:numPr>
        <w:tabs>
          <w:tab w:val="left" w:pos="1569"/>
          <w:tab w:val="left" w:pos="1572"/>
        </w:tabs>
        <w:autoSpaceDE w:val="0"/>
        <w:autoSpaceDN w:val="0"/>
        <w:spacing w:before="162" w:after="0"/>
        <w:ind w:left="426" w:right="-42" w:hanging="284"/>
        <w:contextualSpacing w:val="0"/>
      </w:pPr>
      <w:r w:rsidRPr="00802929">
        <w:t>How</w:t>
      </w:r>
      <w:r w:rsidRPr="00802929">
        <w:rPr>
          <w:spacing w:val="-4"/>
        </w:rPr>
        <w:t xml:space="preserve"> </w:t>
      </w:r>
      <w:r w:rsidRPr="00802929">
        <w:rPr>
          <w:u w:val="single"/>
        </w:rPr>
        <w:t>inclusive</w:t>
      </w:r>
      <w:r w:rsidRPr="00802929">
        <w:rPr>
          <w:spacing w:val="-1"/>
          <w:u w:val="single"/>
        </w:rPr>
        <w:t xml:space="preserve"> </w:t>
      </w:r>
      <w:r w:rsidRPr="00802929">
        <w:t>was</w:t>
      </w:r>
      <w:r w:rsidRPr="00802929">
        <w:rPr>
          <w:spacing w:val="-3"/>
        </w:rPr>
        <w:t xml:space="preserve"> </w:t>
      </w:r>
      <w:r w:rsidRPr="00802929">
        <w:t>the</w:t>
      </w:r>
      <w:r w:rsidRPr="00802929">
        <w:rPr>
          <w:spacing w:val="-2"/>
        </w:rPr>
        <w:t xml:space="preserve"> </w:t>
      </w:r>
      <w:r w:rsidRPr="00802929">
        <w:t>AHP</w:t>
      </w:r>
      <w:r w:rsidRPr="00802929">
        <w:rPr>
          <w:spacing w:val="-2"/>
        </w:rPr>
        <w:t xml:space="preserve"> </w:t>
      </w:r>
      <w:r w:rsidRPr="00802929">
        <w:t>Bangladesh</w:t>
      </w:r>
      <w:r w:rsidRPr="00802929">
        <w:rPr>
          <w:spacing w:val="-2"/>
        </w:rPr>
        <w:t xml:space="preserve"> </w:t>
      </w:r>
      <w:r w:rsidRPr="00802929">
        <w:t>Phase</w:t>
      </w:r>
      <w:r w:rsidRPr="00802929">
        <w:rPr>
          <w:spacing w:val="-4"/>
        </w:rPr>
        <w:t xml:space="preserve"> </w:t>
      </w:r>
      <w:r w:rsidRPr="00802929">
        <w:t>III,</w:t>
      </w:r>
      <w:r w:rsidRPr="00802929">
        <w:rPr>
          <w:spacing w:val="-4"/>
        </w:rPr>
        <w:t xml:space="preserve"> </w:t>
      </w:r>
      <w:r w:rsidRPr="00802929">
        <w:t>in</w:t>
      </w:r>
      <w:r w:rsidRPr="00802929">
        <w:rPr>
          <w:spacing w:val="-4"/>
        </w:rPr>
        <w:t xml:space="preserve"> </w:t>
      </w:r>
      <w:r w:rsidRPr="00802929">
        <w:t>terms</w:t>
      </w:r>
      <w:r w:rsidRPr="00802929">
        <w:rPr>
          <w:spacing w:val="-3"/>
        </w:rPr>
        <w:t xml:space="preserve"> </w:t>
      </w:r>
      <w:r w:rsidRPr="00802929">
        <w:t>of</w:t>
      </w:r>
      <w:r w:rsidRPr="00802929">
        <w:rPr>
          <w:spacing w:val="-4"/>
        </w:rPr>
        <w:t xml:space="preserve"> </w:t>
      </w:r>
      <w:r w:rsidRPr="00802929">
        <w:t>gender,</w:t>
      </w:r>
      <w:r w:rsidRPr="00802929">
        <w:rPr>
          <w:spacing w:val="-1"/>
        </w:rPr>
        <w:t xml:space="preserve"> </w:t>
      </w:r>
      <w:r w:rsidRPr="00802929">
        <w:t>disability,</w:t>
      </w:r>
      <w:r w:rsidRPr="00802929">
        <w:rPr>
          <w:spacing w:val="-2"/>
        </w:rPr>
        <w:t xml:space="preserve"> </w:t>
      </w:r>
      <w:r w:rsidRPr="00802929">
        <w:t>ethnicity,</w:t>
      </w:r>
      <w:r w:rsidRPr="00802929">
        <w:rPr>
          <w:spacing w:val="-4"/>
        </w:rPr>
        <w:t xml:space="preserve"> </w:t>
      </w:r>
      <w:r w:rsidRPr="00802929">
        <w:t>age</w:t>
      </w:r>
      <w:r w:rsidRPr="00802929">
        <w:rPr>
          <w:spacing w:val="-4"/>
        </w:rPr>
        <w:t xml:space="preserve"> </w:t>
      </w:r>
      <w:r w:rsidRPr="00802929">
        <w:t>and</w:t>
      </w:r>
      <w:r w:rsidRPr="00802929">
        <w:rPr>
          <w:spacing w:val="-4"/>
        </w:rPr>
        <w:t xml:space="preserve"> </w:t>
      </w:r>
      <w:r w:rsidRPr="00802929">
        <w:t xml:space="preserve">other </w:t>
      </w:r>
      <w:r w:rsidRPr="00802929">
        <w:rPr>
          <w:spacing w:val="-2"/>
        </w:rPr>
        <w:t>factors?</w:t>
      </w:r>
    </w:p>
    <w:p w14:paraId="1599206F"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59" w:after="0"/>
        <w:ind w:right="-42" w:hanging="358"/>
        <w:contextualSpacing w:val="0"/>
      </w:pPr>
      <w:r w:rsidRPr="00802929">
        <w:t>What did the AHP investment achieve in terms of protecting the safety, dignity and rights of different groups</w:t>
      </w:r>
      <w:r w:rsidRPr="00802929">
        <w:rPr>
          <w:spacing w:val="-3"/>
        </w:rPr>
        <w:t xml:space="preserve"> </w:t>
      </w:r>
      <w:r w:rsidRPr="00802929">
        <w:t>of</w:t>
      </w:r>
      <w:r w:rsidRPr="00802929">
        <w:rPr>
          <w:spacing w:val="-2"/>
        </w:rPr>
        <w:t xml:space="preserve"> </w:t>
      </w:r>
      <w:r w:rsidRPr="00802929">
        <w:t>affected</w:t>
      </w:r>
      <w:r w:rsidRPr="00802929">
        <w:rPr>
          <w:spacing w:val="-3"/>
        </w:rPr>
        <w:t xml:space="preserve"> </w:t>
      </w:r>
      <w:r w:rsidRPr="00802929">
        <w:t>people</w:t>
      </w:r>
      <w:r w:rsidRPr="00802929">
        <w:rPr>
          <w:spacing w:val="-4"/>
        </w:rPr>
        <w:t xml:space="preserve"> </w:t>
      </w:r>
      <w:r w:rsidRPr="00802929">
        <w:t>and</w:t>
      </w:r>
      <w:r w:rsidRPr="00802929">
        <w:rPr>
          <w:spacing w:val="-5"/>
        </w:rPr>
        <w:t xml:space="preserve"> </w:t>
      </w:r>
      <w:r w:rsidRPr="00802929">
        <w:t>enhancing</w:t>
      </w:r>
      <w:r w:rsidRPr="00802929">
        <w:rPr>
          <w:spacing w:val="-2"/>
        </w:rPr>
        <w:t xml:space="preserve"> </w:t>
      </w:r>
      <w:r w:rsidRPr="00802929">
        <w:t>self-reliance</w:t>
      </w:r>
      <w:r w:rsidRPr="00802929">
        <w:rPr>
          <w:spacing w:val="-4"/>
        </w:rPr>
        <w:t xml:space="preserve"> </w:t>
      </w:r>
      <w:r w:rsidRPr="00802929">
        <w:t>for</w:t>
      </w:r>
      <w:r w:rsidRPr="00802929">
        <w:rPr>
          <w:spacing w:val="-4"/>
        </w:rPr>
        <w:t xml:space="preserve"> </w:t>
      </w:r>
      <w:r w:rsidRPr="00802929">
        <w:t>women</w:t>
      </w:r>
      <w:r w:rsidRPr="00802929">
        <w:rPr>
          <w:spacing w:val="-5"/>
        </w:rPr>
        <w:t xml:space="preserve"> </w:t>
      </w:r>
      <w:r w:rsidRPr="00802929">
        <w:t>and</w:t>
      </w:r>
      <w:r w:rsidRPr="00802929">
        <w:rPr>
          <w:spacing w:val="-3"/>
        </w:rPr>
        <w:t xml:space="preserve"> </w:t>
      </w:r>
      <w:r w:rsidRPr="00802929">
        <w:t>girls,</w:t>
      </w:r>
      <w:r w:rsidRPr="00802929">
        <w:rPr>
          <w:spacing w:val="-2"/>
        </w:rPr>
        <w:t xml:space="preserve"> </w:t>
      </w:r>
      <w:r w:rsidRPr="00802929">
        <w:t>people</w:t>
      </w:r>
      <w:r w:rsidRPr="00802929">
        <w:rPr>
          <w:spacing w:val="-2"/>
        </w:rPr>
        <w:t xml:space="preserve"> </w:t>
      </w:r>
      <w:r w:rsidRPr="00802929">
        <w:t>with</w:t>
      </w:r>
      <w:r w:rsidRPr="00802929">
        <w:rPr>
          <w:spacing w:val="-2"/>
        </w:rPr>
        <w:t xml:space="preserve"> </w:t>
      </w:r>
      <w:r w:rsidRPr="00802929">
        <w:t>disabilities</w:t>
      </w:r>
      <w:r w:rsidRPr="00802929">
        <w:rPr>
          <w:spacing w:val="-3"/>
        </w:rPr>
        <w:t xml:space="preserve"> </w:t>
      </w:r>
      <w:r w:rsidRPr="00802929">
        <w:t>and minorities? What were the enablers or barriers to equitable access to services and what steps were taken to address them?</w:t>
      </w:r>
    </w:p>
    <w:p w14:paraId="2E7DFFB1"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0" w:after="0"/>
        <w:ind w:right="-42" w:hanging="358"/>
        <w:contextualSpacing w:val="0"/>
      </w:pPr>
      <w:r w:rsidRPr="00802929">
        <w:t>Were the consortium’s inclusion and equality strategies, including collaborative action on disability inclusion</w:t>
      </w:r>
      <w:r w:rsidRPr="00802929">
        <w:rPr>
          <w:spacing w:val="-4"/>
        </w:rPr>
        <w:t xml:space="preserve"> </w:t>
      </w:r>
      <w:r w:rsidRPr="00802929">
        <w:t>and</w:t>
      </w:r>
      <w:r w:rsidRPr="00802929">
        <w:rPr>
          <w:spacing w:val="-3"/>
        </w:rPr>
        <w:t xml:space="preserve"> </w:t>
      </w:r>
      <w:r w:rsidRPr="00802929">
        <w:t>gender</w:t>
      </w:r>
      <w:r w:rsidRPr="00802929">
        <w:rPr>
          <w:spacing w:val="-2"/>
        </w:rPr>
        <w:t xml:space="preserve"> </w:t>
      </w:r>
      <w:r w:rsidRPr="00802929">
        <w:t>equality,</w:t>
      </w:r>
      <w:r w:rsidRPr="00802929">
        <w:rPr>
          <w:spacing w:val="-5"/>
        </w:rPr>
        <w:t xml:space="preserve"> </w:t>
      </w:r>
      <w:r w:rsidRPr="00802929">
        <w:t>appropriate</w:t>
      </w:r>
      <w:r w:rsidRPr="00802929">
        <w:rPr>
          <w:spacing w:val="-5"/>
        </w:rPr>
        <w:t xml:space="preserve"> </w:t>
      </w:r>
      <w:r w:rsidRPr="00802929">
        <w:t>to</w:t>
      </w:r>
      <w:r w:rsidRPr="00802929">
        <w:rPr>
          <w:spacing w:val="-3"/>
        </w:rPr>
        <w:t xml:space="preserve"> </w:t>
      </w:r>
      <w:r w:rsidRPr="00802929">
        <w:t>meet</w:t>
      </w:r>
      <w:r w:rsidRPr="00802929">
        <w:rPr>
          <w:spacing w:val="-5"/>
        </w:rPr>
        <w:t xml:space="preserve"> </w:t>
      </w:r>
      <w:r w:rsidRPr="00802929">
        <w:t>the</w:t>
      </w:r>
      <w:r w:rsidRPr="00802929">
        <w:rPr>
          <w:spacing w:val="-4"/>
        </w:rPr>
        <w:t xml:space="preserve"> </w:t>
      </w:r>
      <w:r w:rsidRPr="00802929">
        <w:t>needs</w:t>
      </w:r>
      <w:r w:rsidRPr="00802929">
        <w:rPr>
          <w:spacing w:val="-2"/>
        </w:rPr>
        <w:t xml:space="preserve"> </w:t>
      </w:r>
      <w:r w:rsidRPr="00802929">
        <w:t>of</w:t>
      </w:r>
      <w:r w:rsidRPr="00802929">
        <w:rPr>
          <w:spacing w:val="-5"/>
        </w:rPr>
        <w:t xml:space="preserve"> </w:t>
      </w:r>
      <w:r w:rsidRPr="00802929">
        <w:t>different</w:t>
      </w:r>
      <w:r w:rsidRPr="00802929">
        <w:rPr>
          <w:spacing w:val="-3"/>
        </w:rPr>
        <w:t xml:space="preserve"> </w:t>
      </w:r>
      <w:r w:rsidRPr="00802929">
        <w:t>groups</w:t>
      </w:r>
      <w:r w:rsidRPr="00802929">
        <w:rPr>
          <w:spacing w:val="-4"/>
        </w:rPr>
        <w:t xml:space="preserve"> </w:t>
      </w:r>
      <w:r w:rsidRPr="00802929">
        <w:t>of</w:t>
      </w:r>
      <w:r w:rsidRPr="00802929">
        <w:rPr>
          <w:spacing w:val="-3"/>
        </w:rPr>
        <w:t xml:space="preserve"> </w:t>
      </w:r>
      <w:r w:rsidRPr="00802929">
        <w:t>affected</w:t>
      </w:r>
      <w:r w:rsidRPr="00802929">
        <w:rPr>
          <w:spacing w:val="-5"/>
        </w:rPr>
        <w:t xml:space="preserve"> </w:t>
      </w:r>
      <w:r w:rsidRPr="00802929">
        <w:t>people? Were affected populations consulted to check appropriateness and adapted accordingly?</w:t>
      </w:r>
    </w:p>
    <w:p w14:paraId="32C6FA13" w14:textId="77777777" w:rsidR="00212E02" w:rsidRPr="00802929" w:rsidRDefault="00212E02" w:rsidP="00302089">
      <w:pPr>
        <w:pStyle w:val="ListParagraph"/>
        <w:widowControl w:val="0"/>
        <w:numPr>
          <w:ilvl w:val="0"/>
          <w:numId w:val="29"/>
        </w:numPr>
        <w:tabs>
          <w:tab w:val="left" w:pos="1569"/>
          <w:tab w:val="left" w:pos="1572"/>
        </w:tabs>
        <w:autoSpaceDE w:val="0"/>
        <w:autoSpaceDN w:val="0"/>
        <w:spacing w:before="160" w:after="0"/>
        <w:ind w:left="426" w:right="-42" w:hanging="426"/>
        <w:contextualSpacing w:val="0"/>
      </w:pPr>
      <w:r w:rsidRPr="00802929">
        <w:t>How</w:t>
      </w:r>
      <w:r w:rsidRPr="00802929">
        <w:rPr>
          <w:spacing w:val="-4"/>
        </w:rPr>
        <w:t xml:space="preserve"> </w:t>
      </w:r>
      <w:r w:rsidRPr="00802929">
        <w:rPr>
          <w:u w:val="single"/>
        </w:rPr>
        <w:t>transparent</w:t>
      </w:r>
      <w:r w:rsidRPr="00802929">
        <w:rPr>
          <w:spacing w:val="-2"/>
          <w:u w:val="single"/>
        </w:rPr>
        <w:t xml:space="preserve"> </w:t>
      </w:r>
      <w:r w:rsidRPr="00802929">
        <w:rPr>
          <w:u w:val="single"/>
        </w:rPr>
        <w:t>and</w:t>
      </w:r>
      <w:r w:rsidRPr="00802929">
        <w:rPr>
          <w:spacing w:val="-4"/>
          <w:u w:val="single"/>
        </w:rPr>
        <w:t xml:space="preserve"> </w:t>
      </w:r>
      <w:r w:rsidRPr="00802929">
        <w:rPr>
          <w:u w:val="single"/>
        </w:rPr>
        <w:t>accountable</w:t>
      </w:r>
      <w:r w:rsidRPr="00802929">
        <w:rPr>
          <w:spacing w:val="-1"/>
        </w:rPr>
        <w:t xml:space="preserve"> </w:t>
      </w:r>
      <w:r w:rsidRPr="00802929">
        <w:t>was</w:t>
      </w:r>
      <w:r w:rsidRPr="00802929">
        <w:rPr>
          <w:spacing w:val="-3"/>
        </w:rPr>
        <w:t xml:space="preserve"> </w:t>
      </w:r>
      <w:r w:rsidRPr="00802929">
        <w:t>the</w:t>
      </w:r>
      <w:r w:rsidRPr="00802929">
        <w:rPr>
          <w:spacing w:val="-1"/>
        </w:rPr>
        <w:t xml:space="preserve"> </w:t>
      </w:r>
      <w:r w:rsidRPr="00802929">
        <w:t>AHP</w:t>
      </w:r>
      <w:r w:rsidRPr="00802929">
        <w:rPr>
          <w:spacing w:val="-2"/>
        </w:rPr>
        <w:t xml:space="preserve"> </w:t>
      </w:r>
      <w:r w:rsidRPr="00802929">
        <w:t>Bangladesh</w:t>
      </w:r>
      <w:r w:rsidRPr="00802929">
        <w:rPr>
          <w:spacing w:val="-4"/>
        </w:rPr>
        <w:t xml:space="preserve"> </w:t>
      </w:r>
      <w:r w:rsidRPr="00802929">
        <w:t>Phase</w:t>
      </w:r>
      <w:r w:rsidRPr="00802929">
        <w:rPr>
          <w:spacing w:val="-4"/>
        </w:rPr>
        <w:t xml:space="preserve"> </w:t>
      </w:r>
      <w:r w:rsidRPr="00802929">
        <w:t>III</w:t>
      </w:r>
      <w:r w:rsidRPr="00802929">
        <w:rPr>
          <w:spacing w:val="-4"/>
        </w:rPr>
        <w:t xml:space="preserve"> </w:t>
      </w:r>
      <w:r w:rsidRPr="00802929">
        <w:t>to</w:t>
      </w:r>
      <w:r w:rsidRPr="00802929">
        <w:rPr>
          <w:spacing w:val="-2"/>
        </w:rPr>
        <w:t xml:space="preserve"> </w:t>
      </w:r>
      <w:r w:rsidRPr="00802929">
        <w:t>affected</w:t>
      </w:r>
      <w:r w:rsidRPr="00802929">
        <w:rPr>
          <w:spacing w:val="-3"/>
        </w:rPr>
        <w:t xml:space="preserve"> </w:t>
      </w:r>
      <w:r w:rsidRPr="00802929">
        <w:t>populations (including women, youth and people with disabilities) and other stakeholders?</w:t>
      </w:r>
    </w:p>
    <w:p w14:paraId="16747D67"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0" w:after="0"/>
        <w:ind w:right="-42" w:hanging="358"/>
        <w:contextualSpacing w:val="0"/>
      </w:pPr>
      <w:r w:rsidRPr="00802929">
        <w:t>Did</w:t>
      </w:r>
      <w:r w:rsidRPr="00802929">
        <w:rPr>
          <w:spacing w:val="-4"/>
        </w:rPr>
        <w:t xml:space="preserve"> </w:t>
      </w:r>
      <w:r w:rsidRPr="00802929">
        <w:t>the</w:t>
      </w:r>
      <w:r w:rsidRPr="00802929">
        <w:rPr>
          <w:spacing w:val="-5"/>
        </w:rPr>
        <w:t xml:space="preserve"> </w:t>
      </w:r>
      <w:r w:rsidRPr="00802929">
        <w:t>strategies</w:t>
      </w:r>
      <w:r w:rsidRPr="00802929">
        <w:rPr>
          <w:spacing w:val="-3"/>
        </w:rPr>
        <w:t xml:space="preserve"> </w:t>
      </w:r>
      <w:r w:rsidRPr="00802929">
        <w:t>for</w:t>
      </w:r>
      <w:r w:rsidRPr="00802929">
        <w:rPr>
          <w:spacing w:val="-3"/>
        </w:rPr>
        <w:t xml:space="preserve"> </w:t>
      </w:r>
      <w:r w:rsidRPr="00802929">
        <w:t>accountability</w:t>
      </w:r>
      <w:r w:rsidRPr="00802929">
        <w:rPr>
          <w:spacing w:val="-3"/>
        </w:rPr>
        <w:t xml:space="preserve"> </w:t>
      </w:r>
      <w:r w:rsidRPr="00802929">
        <w:t>to</w:t>
      </w:r>
      <w:r w:rsidRPr="00802929">
        <w:rPr>
          <w:spacing w:val="-3"/>
        </w:rPr>
        <w:t xml:space="preserve"> </w:t>
      </w:r>
      <w:r w:rsidRPr="00802929">
        <w:t>affected</w:t>
      </w:r>
      <w:r w:rsidRPr="00802929">
        <w:rPr>
          <w:spacing w:val="-5"/>
        </w:rPr>
        <w:t xml:space="preserve"> </w:t>
      </w:r>
      <w:r w:rsidRPr="00802929">
        <w:t>populations</w:t>
      </w:r>
      <w:r w:rsidRPr="00802929">
        <w:rPr>
          <w:spacing w:val="-3"/>
        </w:rPr>
        <w:t xml:space="preserve"> </w:t>
      </w:r>
      <w:r w:rsidRPr="00802929">
        <w:t>meet</w:t>
      </w:r>
      <w:r w:rsidRPr="00802929">
        <w:rPr>
          <w:spacing w:val="-4"/>
        </w:rPr>
        <w:t xml:space="preserve"> </w:t>
      </w:r>
      <w:r w:rsidRPr="00802929">
        <w:t>the</w:t>
      </w:r>
      <w:r w:rsidRPr="00802929">
        <w:rPr>
          <w:spacing w:val="-4"/>
        </w:rPr>
        <w:t xml:space="preserve"> </w:t>
      </w:r>
      <w:r w:rsidRPr="00802929">
        <w:t>needs</w:t>
      </w:r>
      <w:r w:rsidRPr="00802929">
        <w:rPr>
          <w:spacing w:val="-1"/>
        </w:rPr>
        <w:t xml:space="preserve"> </w:t>
      </w:r>
      <w:r w:rsidRPr="00802929">
        <w:t>of</w:t>
      </w:r>
      <w:r w:rsidRPr="00802929">
        <w:rPr>
          <w:spacing w:val="-4"/>
        </w:rPr>
        <w:t xml:space="preserve"> </w:t>
      </w:r>
      <w:r w:rsidRPr="00802929">
        <w:t>specific</w:t>
      </w:r>
      <w:r w:rsidRPr="00802929">
        <w:rPr>
          <w:spacing w:val="-3"/>
        </w:rPr>
        <w:t xml:space="preserve"> </w:t>
      </w:r>
      <w:r w:rsidRPr="00802929">
        <w:t>groups effectively, including needs related to protection and resilience?</w:t>
      </w:r>
      <w:r w:rsidRPr="00802929">
        <w:rPr>
          <w:spacing w:val="40"/>
        </w:rPr>
        <w:t xml:space="preserve"> </w:t>
      </w:r>
      <w:r w:rsidRPr="00802929">
        <w:t>Why or why not?</w:t>
      </w:r>
    </w:p>
    <w:p w14:paraId="0DFB8B5F"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1" w:after="0"/>
        <w:ind w:right="-42" w:hanging="358"/>
        <w:contextualSpacing w:val="0"/>
      </w:pPr>
      <w:r w:rsidRPr="00802929">
        <w:t>What evidence exists of communication and feedback mechanisms for affected peoples and communities</w:t>
      </w:r>
      <w:r w:rsidRPr="00802929">
        <w:rPr>
          <w:spacing w:val="-5"/>
        </w:rPr>
        <w:t xml:space="preserve"> </w:t>
      </w:r>
      <w:r w:rsidRPr="00802929">
        <w:t>influencing</w:t>
      </w:r>
      <w:r w:rsidRPr="00802929">
        <w:rPr>
          <w:spacing w:val="-4"/>
        </w:rPr>
        <w:t xml:space="preserve"> </w:t>
      </w:r>
      <w:r w:rsidRPr="00802929">
        <w:t>program</w:t>
      </w:r>
      <w:r w:rsidRPr="00802929">
        <w:rPr>
          <w:spacing w:val="-4"/>
        </w:rPr>
        <w:t xml:space="preserve"> </w:t>
      </w:r>
      <w:r w:rsidRPr="00802929">
        <w:t>implementation? What</w:t>
      </w:r>
      <w:r w:rsidRPr="00802929">
        <w:rPr>
          <w:spacing w:val="-6"/>
        </w:rPr>
        <w:t xml:space="preserve"> </w:t>
      </w:r>
      <w:r w:rsidRPr="00802929">
        <w:t>evidence</w:t>
      </w:r>
      <w:r w:rsidRPr="00802929">
        <w:rPr>
          <w:spacing w:val="-4"/>
        </w:rPr>
        <w:t xml:space="preserve"> </w:t>
      </w:r>
      <w:r w:rsidRPr="00802929">
        <w:t>did</w:t>
      </w:r>
      <w:r w:rsidRPr="00802929">
        <w:rPr>
          <w:spacing w:val="-6"/>
        </w:rPr>
        <w:t xml:space="preserve"> </w:t>
      </w:r>
      <w:r w:rsidRPr="00802929">
        <w:t>these</w:t>
      </w:r>
      <w:r w:rsidRPr="00802929">
        <w:rPr>
          <w:spacing w:val="-6"/>
        </w:rPr>
        <w:t xml:space="preserve"> </w:t>
      </w:r>
      <w:r w:rsidRPr="00802929">
        <w:t>mechanisms</w:t>
      </w:r>
      <w:r w:rsidRPr="00802929">
        <w:rPr>
          <w:spacing w:val="-5"/>
        </w:rPr>
        <w:t xml:space="preserve"> </w:t>
      </w:r>
      <w:r w:rsidRPr="00802929">
        <w:t>provide</w:t>
      </w:r>
      <w:r w:rsidRPr="00802929">
        <w:rPr>
          <w:spacing w:val="-4"/>
        </w:rPr>
        <w:t xml:space="preserve"> </w:t>
      </w:r>
      <w:r w:rsidRPr="00802929">
        <w:t>on beneficiary satisfaction during the course of implementation?</w:t>
      </w:r>
    </w:p>
    <w:p w14:paraId="061E82C6" w14:textId="77777777" w:rsidR="00212E02" w:rsidRPr="00802929" w:rsidRDefault="00212E02" w:rsidP="00302089">
      <w:pPr>
        <w:pStyle w:val="ListParagraph"/>
        <w:widowControl w:val="0"/>
        <w:numPr>
          <w:ilvl w:val="0"/>
          <w:numId w:val="29"/>
        </w:numPr>
        <w:tabs>
          <w:tab w:val="left" w:pos="851"/>
        </w:tabs>
        <w:autoSpaceDE w:val="0"/>
        <w:autoSpaceDN w:val="0"/>
        <w:spacing w:before="160" w:after="0"/>
        <w:ind w:left="426" w:right="-42" w:hanging="426"/>
        <w:contextualSpacing w:val="0"/>
      </w:pPr>
      <w:r w:rsidRPr="00802929">
        <w:t>To</w:t>
      </w:r>
      <w:r w:rsidRPr="00802929">
        <w:rPr>
          <w:spacing w:val="-7"/>
        </w:rPr>
        <w:t xml:space="preserve"> </w:t>
      </w:r>
      <w:r w:rsidRPr="00802929">
        <w:t>what</w:t>
      </w:r>
      <w:r w:rsidRPr="00802929">
        <w:rPr>
          <w:spacing w:val="-5"/>
        </w:rPr>
        <w:t xml:space="preserve"> </w:t>
      </w:r>
      <w:r w:rsidRPr="00802929">
        <w:t>extent</w:t>
      </w:r>
      <w:r w:rsidRPr="00802929">
        <w:rPr>
          <w:spacing w:val="-7"/>
        </w:rPr>
        <w:t xml:space="preserve"> </w:t>
      </w:r>
      <w:r w:rsidRPr="00802929">
        <w:t>was</w:t>
      </w:r>
      <w:r w:rsidRPr="00802929">
        <w:rPr>
          <w:spacing w:val="-6"/>
        </w:rPr>
        <w:t xml:space="preserve"> </w:t>
      </w:r>
      <w:r w:rsidRPr="00802929">
        <w:t>the</w:t>
      </w:r>
      <w:r w:rsidRPr="00802929">
        <w:rPr>
          <w:spacing w:val="-4"/>
        </w:rPr>
        <w:t xml:space="preserve"> </w:t>
      </w:r>
      <w:r w:rsidRPr="00802929">
        <w:rPr>
          <w:u w:val="single"/>
        </w:rPr>
        <w:t>localisation</w:t>
      </w:r>
      <w:r w:rsidRPr="00802929">
        <w:rPr>
          <w:spacing w:val="-5"/>
          <w:u w:val="single"/>
        </w:rPr>
        <w:t xml:space="preserve"> </w:t>
      </w:r>
      <w:r w:rsidRPr="00802929">
        <w:t>strategy</w:t>
      </w:r>
      <w:r w:rsidRPr="00802929">
        <w:rPr>
          <w:spacing w:val="-6"/>
        </w:rPr>
        <w:t xml:space="preserve"> </w:t>
      </w:r>
      <w:r w:rsidRPr="00802929">
        <w:t>achieved</w:t>
      </w:r>
      <w:r w:rsidRPr="00802929">
        <w:rPr>
          <w:spacing w:val="-6"/>
        </w:rPr>
        <w:t xml:space="preserve"> </w:t>
      </w:r>
      <w:r w:rsidRPr="00802929">
        <w:t>and</w:t>
      </w:r>
      <w:r w:rsidRPr="00802929">
        <w:rPr>
          <w:spacing w:val="-5"/>
        </w:rPr>
        <w:t xml:space="preserve"> </w:t>
      </w:r>
      <w:r w:rsidRPr="00802929">
        <w:t>effective?</w:t>
      </w:r>
      <w:r w:rsidRPr="00802929">
        <w:rPr>
          <w:spacing w:val="-5"/>
        </w:rPr>
        <w:t xml:space="preserve"> </w:t>
      </w:r>
      <w:r w:rsidRPr="00802929">
        <w:t>Why</w:t>
      </w:r>
      <w:r w:rsidRPr="00802929">
        <w:rPr>
          <w:spacing w:val="-5"/>
        </w:rPr>
        <w:t xml:space="preserve"> </w:t>
      </w:r>
      <w:r w:rsidRPr="00802929">
        <w:t>or</w:t>
      </w:r>
      <w:r w:rsidRPr="00802929">
        <w:rPr>
          <w:spacing w:val="-7"/>
        </w:rPr>
        <w:t xml:space="preserve"> </w:t>
      </w:r>
      <w:r w:rsidRPr="00802929">
        <w:t>why</w:t>
      </w:r>
      <w:r w:rsidRPr="00802929">
        <w:rPr>
          <w:spacing w:val="-4"/>
        </w:rPr>
        <w:t xml:space="preserve"> not?</w:t>
      </w:r>
    </w:p>
    <w:p w14:paraId="5B8B8F70"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59" w:after="0"/>
        <w:ind w:right="-42" w:hanging="358"/>
        <w:contextualSpacing w:val="0"/>
      </w:pPr>
      <w:r w:rsidRPr="00802929">
        <w:t>To what extent did the AHP Bangladesh Phase III make use of, and strengthen, local systems and institutions, including civil society (e.g. local women’s organisations, organisations of persons with disabilities</w:t>
      </w:r>
      <w:r w:rsidRPr="00802929">
        <w:rPr>
          <w:spacing w:val="-5"/>
        </w:rPr>
        <w:t xml:space="preserve"> </w:t>
      </w:r>
      <w:r w:rsidRPr="00802929">
        <w:t>(OPDs)</w:t>
      </w:r>
      <w:r w:rsidRPr="00802929">
        <w:rPr>
          <w:spacing w:val="-3"/>
        </w:rPr>
        <w:t xml:space="preserve"> </w:t>
      </w:r>
      <w:r w:rsidRPr="00802929">
        <w:t>including</w:t>
      </w:r>
      <w:r w:rsidRPr="00802929">
        <w:rPr>
          <w:spacing w:val="-6"/>
        </w:rPr>
        <w:t xml:space="preserve"> </w:t>
      </w:r>
      <w:r w:rsidRPr="00802929">
        <w:t>disability</w:t>
      </w:r>
      <w:r w:rsidRPr="00802929">
        <w:rPr>
          <w:spacing w:val="-5"/>
        </w:rPr>
        <w:t xml:space="preserve"> </w:t>
      </w:r>
      <w:r w:rsidRPr="00802929">
        <w:t>self-help</w:t>
      </w:r>
      <w:r w:rsidRPr="00802929">
        <w:rPr>
          <w:spacing w:val="-4"/>
        </w:rPr>
        <w:t xml:space="preserve"> </w:t>
      </w:r>
      <w:r w:rsidRPr="00802929">
        <w:t>groups/support</w:t>
      </w:r>
      <w:r w:rsidRPr="00802929">
        <w:rPr>
          <w:spacing w:val="-6"/>
        </w:rPr>
        <w:t xml:space="preserve"> </w:t>
      </w:r>
      <w:r w:rsidRPr="00802929">
        <w:t>communities)</w:t>
      </w:r>
      <w:r w:rsidRPr="00802929">
        <w:rPr>
          <w:spacing w:val="-5"/>
        </w:rPr>
        <w:t xml:space="preserve"> </w:t>
      </w:r>
      <w:r w:rsidRPr="00802929">
        <w:t>and</w:t>
      </w:r>
      <w:r w:rsidRPr="00802929">
        <w:rPr>
          <w:spacing w:val="-5"/>
        </w:rPr>
        <w:t xml:space="preserve"> </w:t>
      </w:r>
      <w:r w:rsidRPr="00802929">
        <w:t>local</w:t>
      </w:r>
      <w:r w:rsidRPr="00802929">
        <w:rPr>
          <w:spacing w:val="-5"/>
        </w:rPr>
        <w:t xml:space="preserve"> </w:t>
      </w:r>
      <w:r w:rsidRPr="00802929">
        <w:t>government?</w:t>
      </w:r>
    </w:p>
    <w:p w14:paraId="140AADA8"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0" w:after="0"/>
        <w:ind w:right="-42" w:hanging="358"/>
        <w:contextualSpacing w:val="0"/>
      </w:pPr>
      <w:r w:rsidRPr="00802929">
        <w:t>To</w:t>
      </w:r>
      <w:r w:rsidRPr="00802929">
        <w:rPr>
          <w:spacing w:val="-4"/>
        </w:rPr>
        <w:t xml:space="preserve"> </w:t>
      </w:r>
      <w:r w:rsidRPr="00802929">
        <w:t>what</w:t>
      </w:r>
      <w:r w:rsidRPr="00802929">
        <w:rPr>
          <w:spacing w:val="-2"/>
        </w:rPr>
        <w:t xml:space="preserve"> </w:t>
      </w:r>
      <w:r w:rsidRPr="00802929">
        <w:t>extent</w:t>
      </w:r>
      <w:r w:rsidRPr="00802929">
        <w:rPr>
          <w:spacing w:val="-4"/>
        </w:rPr>
        <w:t xml:space="preserve"> </w:t>
      </w:r>
      <w:r w:rsidRPr="00802929">
        <w:t>do</w:t>
      </w:r>
      <w:r w:rsidRPr="00802929">
        <w:rPr>
          <w:spacing w:val="-2"/>
        </w:rPr>
        <w:t xml:space="preserve"> </w:t>
      </w:r>
      <w:r w:rsidRPr="00802929">
        <w:t>local</w:t>
      </w:r>
      <w:r w:rsidRPr="00802929">
        <w:rPr>
          <w:spacing w:val="-3"/>
        </w:rPr>
        <w:t xml:space="preserve"> </w:t>
      </w:r>
      <w:r w:rsidRPr="00802929">
        <w:t>actors</w:t>
      </w:r>
      <w:r w:rsidRPr="00802929">
        <w:rPr>
          <w:spacing w:val="-2"/>
        </w:rPr>
        <w:t xml:space="preserve"> </w:t>
      </w:r>
      <w:r w:rsidRPr="00802929">
        <w:t>and</w:t>
      </w:r>
      <w:r w:rsidRPr="00802929">
        <w:rPr>
          <w:spacing w:val="-4"/>
        </w:rPr>
        <w:t xml:space="preserve"> </w:t>
      </w:r>
      <w:r w:rsidRPr="00802929">
        <w:t>affected</w:t>
      </w:r>
      <w:r w:rsidRPr="00802929">
        <w:rPr>
          <w:spacing w:val="-4"/>
        </w:rPr>
        <w:t xml:space="preserve"> </w:t>
      </w:r>
      <w:r w:rsidRPr="00802929">
        <w:t>communities</w:t>
      </w:r>
      <w:r w:rsidRPr="00802929">
        <w:rPr>
          <w:spacing w:val="-3"/>
        </w:rPr>
        <w:t xml:space="preserve"> </w:t>
      </w:r>
      <w:r w:rsidRPr="00802929">
        <w:t>have</w:t>
      </w:r>
      <w:r w:rsidRPr="00802929">
        <w:rPr>
          <w:spacing w:val="-2"/>
        </w:rPr>
        <w:t xml:space="preserve"> </w:t>
      </w:r>
      <w:r w:rsidRPr="00802929">
        <w:t>increased</w:t>
      </w:r>
      <w:r w:rsidRPr="00802929">
        <w:rPr>
          <w:spacing w:val="-2"/>
        </w:rPr>
        <w:t xml:space="preserve"> </w:t>
      </w:r>
      <w:r w:rsidRPr="00802929">
        <w:t>power</w:t>
      </w:r>
      <w:r w:rsidRPr="00802929">
        <w:rPr>
          <w:spacing w:val="-4"/>
        </w:rPr>
        <w:t xml:space="preserve"> </w:t>
      </w:r>
      <w:r w:rsidRPr="00802929">
        <w:t>to</w:t>
      </w:r>
      <w:r w:rsidRPr="00802929">
        <w:rPr>
          <w:spacing w:val="-2"/>
        </w:rPr>
        <w:t xml:space="preserve"> </w:t>
      </w:r>
      <w:r w:rsidRPr="00802929">
        <w:t>make</w:t>
      </w:r>
      <w:r w:rsidRPr="00802929">
        <w:rPr>
          <w:spacing w:val="-4"/>
        </w:rPr>
        <w:t xml:space="preserve"> </w:t>
      </w:r>
      <w:r w:rsidRPr="00802929">
        <w:t>and</w:t>
      </w:r>
      <w:r w:rsidRPr="00802929">
        <w:rPr>
          <w:spacing w:val="-3"/>
        </w:rPr>
        <w:t xml:space="preserve"> </w:t>
      </w:r>
      <w:r w:rsidRPr="00802929">
        <w:t xml:space="preserve">influence </w:t>
      </w:r>
      <w:r w:rsidRPr="00802929">
        <w:rPr>
          <w:spacing w:val="-2"/>
        </w:rPr>
        <w:t>decisions?</w:t>
      </w:r>
    </w:p>
    <w:p w14:paraId="78B4C412"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1" w:after="0"/>
        <w:ind w:right="-42" w:hanging="358"/>
        <w:contextualSpacing w:val="0"/>
      </w:pPr>
      <w:r w:rsidRPr="00802929">
        <w:t>What</w:t>
      </w:r>
      <w:r w:rsidRPr="00802929">
        <w:rPr>
          <w:spacing w:val="-4"/>
        </w:rPr>
        <w:t xml:space="preserve"> </w:t>
      </w:r>
      <w:r w:rsidRPr="00802929">
        <w:t>were</w:t>
      </w:r>
      <w:r w:rsidRPr="00802929">
        <w:rPr>
          <w:spacing w:val="-2"/>
        </w:rPr>
        <w:t xml:space="preserve"> </w:t>
      </w:r>
      <w:r w:rsidRPr="00802929">
        <w:t>the</w:t>
      </w:r>
      <w:r w:rsidRPr="00802929">
        <w:rPr>
          <w:spacing w:val="-3"/>
        </w:rPr>
        <w:t xml:space="preserve"> </w:t>
      </w:r>
      <w:r w:rsidRPr="00802929">
        <w:t>main</w:t>
      </w:r>
      <w:r w:rsidRPr="00802929">
        <w:rPr>
          <w:spacing w:val="-2"/>
        </w:rPr>
        <w:t xml:space="preserve"> </w:t>
      </w:r>
      <w:r w:rsidRPr="00802929">
        <w:t>barriers</w:t>
      </w:r>
      <w:r w:rsidRPr="00802929">
        <w:rPr>
          <w:spacing w:val="-3"/>
        </w:rPr>
        <w:t xml:space="preserve"> </w:t>
      </w:r>
      <w:r w:rsidRPr="00802929">
        <w:t>to</w:t>
      </w:r>
      <w:r w:rsidRPr="00802929">
        <w:rPr>
          <w:spacing w:val="-5"/>
        </w:rPr>
        <w:t xml:space="preserve"> </w:t>
      </w:r>
      <w:r w:rsidRPr="00802929">
        <w:t>involving</w:t>
      </w:r>
      <w:r w:rsidRPr="00802929">
        <w:rPr>
          <w:spacing w:val="-4"/>
        </w:rPr>
        <w:t xml:space="preserve"> </w:t>
      </w:r>
      <w:r w:rsidRPr="00802929">
        <w:t>local</w:t>
      </w:r>
      <w:r w:rsidRPr="00802929">
        <w:rPr>
          <w:spacing w:val="-3"/>
        </w:rPr>
        <w:t xml:space="preserve"> </w:t>
      </w:r>
      <w:r w:rsidRPr="00802929">
        <w:t>actors</w:t>
      </w:r>
      <w:r w:rsidRPr="00802929">
        <w:rPr>
          <w:spacing w:val="-2"/>
        </w:rPr>
        <w:t xml:space="preserve"> </w:t>
      </w:r>
      <w:r w:rsidRPr="00802929">
        <w:t>in</w:t>
      </w:r>
      <w:r w:rsidRPr="00802929">
        <w:rPr>
          <w:spacing w:val="-2"/>
        </w:rPr>
        <w:t xml:space="preserve"> </w:t>
      </w:r>
      <w:r w:rsidRPr="00802929">
        <w:t>the</w:t>
      </w:r>
      <w:r w:rsidRPr="00802929">
        <w:rPr>
          <w:spacing w:val="-2"/>
        </w:rPr>
        <w:t xml:space="preserve"> </w:t>
      </w:r>
      <w:r w:rsidRPr="00802929">
        <w:t>provision</w:t>
      </w:r>
      <w:r w:rsidRPr="00802929">
        <w:rPr>
          <w:spacing w:val="-4"/>
        </w:rPr>
        <w:t xml:space="preserve"> </w:t>
      </w:r>
      <w:r w:rsidRPr="00802929">
        <w:t>of</w:t>
      </w:r>
      <w:r w:rsidRPr="00802929">
        <w:rPr>
          <w:spacing w:val="-2"/>
        </w:rPr>
        <w:t xml:space="preserve"> </w:t>
      </w:r>
      <w:r w:rsidRPr="00802929">
        <w:t>assistance?</w:t>
      </w:r>
      <w:r w:rsidRPr="00802929">
        <w:rPr>
          <w:spacing w:val="-4"/>
        </w:rPr>
        <w:t xml:space="preserve"> </w:t>
      </w:r>
      <w:r w:rsidRPr="00802929">
        <w:t>What</w:t>
      </w:r>
      <w:r w:rsidRPr="00802929">
        <w:rPr>
          <w:spacing w:val="-2"/>
        </w:rPr>
        <w:t xml:space="preserve"> </w:t>
      </w:r>
      <w:r w:rsidRPr="00802929">
        <w:t>approaches, if any, were effectively utilised to overcome those barriers?</w:t>
      </w:r>
    </w:p>
    <w:p w14:paraId="49D2CFAA" w14:textId="77777777" w:rsidR="00212E02" w:rsidRPr="00802929" w:rsidRDefault="00212E02" w:rsidP="00302089">
      <w:pPr>
        <w:pStyle w:val="ListParagraph"/>
        <w:widowControl w:val="0"/>
        <w:numPr>
          <w:ilvl w:val="1"/>
          <w:numId w:val="29"/>
        </w:numPr>
        <w:tabs>
          <w:tab w:val="left" w:pos="1930"/>
          <w:tab w:val="left" w:pos="1932"/>
        </w:tabs>
        <w:autoSpaceDE w:val="0"/>
        <w:autoSpaceDN w:val="0"/>
        <w:spacing w:before="160" w:after="0"/>
        <w:ind w:right="-42" w:hanging="358"/>
        <w:contextualSpacing w:val="0"/>
      </w:pPr>
      <w:r w:rsidRPr="00802929">
        <w:t>To</w:t>
      </w:r>
      <w:r w:rsidRPr="00802929">
        <w:rPr>
          <w:spacing w:val="-3"/>
        </w:rPr>
        <w:t xml:space="preserve"> </w:t>
      </w:r>
      <w:r w:rsidRPr="00802929">
        <w:t>what</w:t>
      </w:r>
      <w:r w:rsidRPr="00802929">
        <w:rPr>
          <w:spacing w:val="-1"/>
        </w:rPr>
        <w:t xml:space="preserve"> </w:t>
      </w:r>
      <w:r w:rsidRPr="00802929">
        <w:t>extent</w:t>
      </w:r>
      <w:r w:rsidRPr="00802929">
        <w:rPr>
          <w:spacing w:val="-3"/>
        </w:rPr>
        <w:t xml:space="preserve"> </w:t>
      </w:r>
      <w:r w:rsidRPr="00802929">
        <w:t>did</w:t>
      </w:r>
      <w:r w:rsidRPr="00802929">
        <w:rPr>
          <w:spacing w:val="-3"/>
        </w:rPr>
        <w:t xml:space="preserve"> </w:t>
      </w:r>
      <w:r w:rsidRPr="00802929">
        <w:t>the</w:t>
      </w:r>
      <w:r w:rsidRPr="00802929">
        <w:rPr>
          <w:spacing w:val="-4"/>
        </w:rPr>
        <w:t xml:space="preserve"> </w:t>
      </w:r>
      <w:r w:rsidRPr="00802929">
        <w:t>consortium</w:t>
      </w:r>
      <w:r w:rsidRPr="00802929">
        <w:rPr>
          <w:spacing w:val="-3"/>
        </w:rPr>
        <w:t xml:space="preserve"> </w:t>
      </w:r>
      <w:r w:rsidRPr="00802929">
        <w:t>model</w:t>
      </w:r>
      <w:r w:rsidRPr="00802929">
        <w:rPr>
          <w:spacing w:val="-4"/>
        </w:rPr>
        <w:t xml:space="preserve"> </w:t>
      </w:r>
      <w:r w:rsidRPr="00802929">
        <w:t>and</w:t>
      </w:r>
      <w:r w:rsidRPr="00802929">
        <w:rPr>
          <w:spacing w:val="-4"/>
        </w:rPr>
        <w:t xml:space="preserve"> </w:t>
      </w:r>
      <w:r w:rsidRPr="00802929">
        <w:t>support</w:t>
      </w:r>
      <w:r w:rsidRPr="00802929">
        <w:rPr>
          <w:spacing w:val="-3"/>
        </w:rPr>
        <w:t xml:space="preserve"> </w:t>
      </w:r>
      <w:r w:rsidRPr="00802929">
        <w:t>to</w:t>
      </w:r>
      <w:r w:rsidRPr="00802929">
        <w:rPr>
          <w:spacing w:val="-3"/>
        </w:rPr>
        <w:t xml:space="preserve"> </w:t>
      </w:r>
      <w:r w:rsidRPr="00802929">
        <w:t>local</w:t>
      </w:r>
      <w:r w:rsidRPr="00802929">
        <w:rPr>
          <w:spacing w:val="-2"/>
        </w:rPr>
        <w:t xml:space="preserve"> </w:t>
      </w:r>
      <w:r w:rsidRPr="00802929">
        <w:t>Bangladesh</w:t>
      </w:r>
      <w:r w:rsidRPr="00802929">
        <w:rPr>
          <w:spacing w:val="-1"/>
        </w:rPr>
        <w:t xml:space="preserve"> </w:t>
      </w:r>
      <w:r w:rsidRPr="00802929">
        <w:t>NGOs</w:t>
      </w:r>
      <w:r w:rsidRPr="00802929">
        <w:rPr>
          <w:spacing w:val="-2"/>
        </w:rPr>
        <w:t xml:space="preserve"> </w:t>
      </w:r>
      <w:r w:rsidRPr="00802929">
        <w:t>assist</w:t>
      </w:r>
      <w:r w:rsidRPr="00802929">
        <w:rPr>
          <w:spacing w:val="-3"/>
        </w:rPr>
        <w:t xml:space="preserve"> </w:t>
      </w:r>
      <w:r w:rsidRPr="00802929">
        <w:t>them</w:t>
      </w:r>
      <w:r w:rsidRPr="00802929">
        <w:rPr>
          <w:spacing w:val="-1"/>
        </w:rPr>
        <w:t xml:space="preserve"> </w:t>
      </w:r>
      <w:r w:rsidRPr="00802929">
        <w:t>to</w:t>
      </w:r>
      <w:r w:rsidRPr="00802929">
        <w:rPr>
          <w:spacing w:val="-2"/>
        </w:rPr>
        <w:t xml:space="preserve"> </w:t>
      </w:r>
      <w:r w:rsidRPr="00802929">
        <w:t>directly access funding from other donors?</w:t>
      </w:r>
    </w:p>
    <w:p w14:paraId="3775809A" w14:textId="77777777" w:rsidR="00212E02" w:rsidRPr="00802929" w:rsidRDefault="00212E02" w:rsidP="00296640">
      <w:pPr>
        <w:pStyle w:val="Heading2"/>
        <w:numPr>
          <w:ilvl w:val="0"/>
          <w:numId w:val="0"/>
        </w:numPr>
        <w:ind w:right="-42"/>
        <w:rPr>
          <w:rFonts w:asciiTheme="minorHAnsi" w:hAnsiTheme="minorHAnsi" w:cstheme="minorHAnsi"/>
          <w:color w:val="auto"/>
        </w:rPr>
      </w:pPr>
      <w:bookmarkStart w:id="106" w:name="_Toc153803823"/>
      <w:bookmarkStart w:id="107" w:name="_Toc153804204"/>
      <w:bookmarkStart w:id="108" w:name="_Toc153804626"/>
      <w:bookmarkStart w:id="109" w:name="_Toc153804748"/>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spacing w:val="-2"/>
        </w:rPr>
        <w:t>Governance</w:t>
      </w:r>
      <w:bookmarkEnd w:id="106"/>
      <w:bookmarkEnd w:id="107"/>
      <w:bookmarkEnd w:id="108"/>
      <w:bookmarkEnd w:id="109"/>
    </w:p>
    <w:p w14:paraId="31D3779A" w14:textId="77777777" w:rsidR="00212E02" w:rsidRPr="00802929" w:rsidRDefault="00212E02" w:rsidP="00296640">
      <w:pPr>
        <w:pStyle w:val="BodyText"/>
        <w:ind w:right="-42"/>
      </w:pPr>
      <w:r w:rsidRPr="00802929">
        <w:rPr>
          <w:color w:val="111239"/>
        </w:rPr>
        <w:t xml:space="preserve">The evaluation is intended </w:t>
      </w:r>
      <w:r w:rsidRPr="00802929">
        <w:t>to demonstrate results to communities, local stakeholders, the Government of Bangladesh</w:t>
      </w:r>
      <w:r w:rsidRPr="00802929">
        <w:rPr>
          <w:spacing w:val="-2"/>
        </w:rPr>
        <w:t xml:space="preserve"> </w:t>
      </w:r>
      <w:r w:rsidRPr="00802929">
        <w:t>and</w:t>
      </w:r>
      <w:r w:rsidRPr="00802929">
        <w:rPr>
          <w:spacing w:val="-2"/>
        </w:rPr>
        <w:t xml:space="preserve"> </w:t>
      </w:r>
      <w:r w:rsidRPr="00802929">
        <w:t>donors.</w:t>
      </w:r>
      <w:r w:rsidRPr="00802929">
        <w:rPr>
          <w:spacing w:val="-4"/>
        </w:rPr>
        <w:t xml:space="preserve"> </w:t>
      </w:r>
      <w:r w:rsidRPr="00802929">
        <w:t>It</w:t>
      </w:r>
      <w:r w:rsidRPr="00802929">
        <w:rPr>
          <w:spacing w:val="-2"/>
        </w:rPr>
        <w:t xml:space="preserve"> </w:t>
      </w:r>
      <w:r w:rsidRPr="00802929">
        <w:t>will</w:t>
      </w:r>
      <w:r w:rsidRPr="00802929">
        <w:rPr>
          <w:spacing w:val="-5"/>
        </w:rPr>
        <w:t xml:space="preserve"> </w:t>
      </w:r>
      <w:r w:rsidRPr="00802929">
        <w:t>also</w:t>
      </w:r>
      <w:r w:rsidRPr="00802929">
        <w:rPr>
          <w:spacing w:val="-4"/>
        </w:rPr>
        <w:t xml:space="preserve"> </w:t>
      </w:r>
      <w:r w:rsidRPr="00802929">
        <w:t>demonstrate</w:t>
      </w:r>
      <w:r w:rsidRPr="00802929">
        <w:rPr>
          <w:spacing w:val="-3"/>
        </w:rPr>
        <w:t xml:space="preserve"> </w:t>
      </w:r>
      <w:r w:rsidRPr="00802929">
        <w:t>areas</w:t>
      </w:r>
      <w:r w:rsidRPr="00802929">
        <w:rPr>
          <w:spacing w:val="-1"/>
        </w:rPr>
        <w:t xml:space="preserve"> </w:t>
      </w:r>
      <w:r w:rsidRPr="00802929">
        <w:t>and</w:t>
      </w:r>
      <w:r w:rsidRPr="00802929">
        <w:rPr>
          <w:spacing w:val="-2"/>
        </w:rPr>
        <w:t xml:space="preserve"> </w:t>
      </w:r>
      <w:r w:rsidRPr="00802929">
        <w:t>ways</w:t>
      </w:r>
      <w:r w:rsidRPr="00802929">
        <w:rPr>
          <w:spacing w:val="-3"/>
        </w:rPr>
        <w:t xml:space="preserve"> </w:t>
      </w:r>
      <w:r w:rsidRPr="00802929">
        <w:t>Australian</w:t>
      </w:r>
      <w:r w:rsidRPr="00802929">
        <w:rPr>
          <w:spacing w:val="-5"/>
        </w:rPr>
        <w:t xml:space="preserve"> </w:t>
      </w:r>
      <w:r w:rsidRPr="00802929">
        <w:t>humanitarian</w:t>
      </w:r>
      <w:r w:rsidRPr="00802929">
        <w:rPr>
          <w:spacing w:val="-3"/>
        </w:rPr>
        <w:t xml:space="preserve"> </w:t>
      </w:r>
      <w:r w:rsidRPr="00802929">
        <w:t>assistance</w:t>
      </w:r>
      <w:r w:rsidRPr="00802929">
        <w:rPr>
          <w:spacing w:val="-2"/>
        </w:rPr>
        <w:t xml:space="preserve"> </w:t>
      </w:r>
      <w:r w:rsidRPr="00802929">
        <w:t>might</w:t>
      </w:r>
      <w:r w:rsidRPr="00802929">
        <w:rPr>
          <w:spacing w:val="-2"/>
        </w:rPr>
        <w:t xml:space="preserve"> </w:t>
      </w:r>
      <w:r w:rsidRPr="00802929">
        <w:t>be</w:t>
      </w:r>
      <w:r w:rsidRPr="00802929">
        <w:rPr>
          <w:spacing w:val="-4"/>
        </w:rPr>
        <w:t xml:space="preserve"> </w:t>
      </w:r>
      <w:r w:rsidRPr="00802929">
        <w:t>best placed to support affected populations and provide shared learning and accountability amongst implementing organisations, including DFAT, the six consortium NGOs and their partners in Bangladesh. It will generate evidence and recommendations for program implementation and improvements in Bangladesh in future.</w:t>
      </w:r>
    </w:p>
    <w:p w14:paraId="18A018C1" w14:textId="77777777" w:rsidR="00212E02" w:rsidRPr="00802929" w:rsidRDefault="00212E02" w:rsidP="00296640">
      <w:pPr>
        <w:pStyle w:val="BodyText"/>
        <w:spacing w:before="121"/>
        <w:ind w:right="-42"/>
      </w:pPr>
      <w:r w:rsidRPr="00802929">
        <w:t>The evaluation process, and the report produced, must be suitable for circulation as DFAT intends to publish the evaluation</w:t>
      </w:r>
      <w:r w:rsidRPr="00802929">
        <w:rPr>
          <w:spacing w:val="-4"/>
        </w:rPr>
        <w:t xml:space="preserve"> </w:t>
      </w:r>
      <w:r w:rsidRPr="00802929">
        <w:t>report.</w:t>
      </w:r>
      <w:r w:rsidRPr="00802929">
        <w:rPr>
          <w:spacing w:val="-3"/>
        </w:rPr>
        <w:t xml:space="preserve"> </w:t>
      </w:r>
      <w:r w:rsidRPr="00802929">
        <w:t>The</w:t>
      </w:r>
      <w:r w:rsidRPr="00802929">
        <w:rPr>
          <w:spacing w:val="-3"/>
        </w:rPr>
        <w:t xml:space="preserve"> </w:t>
      </w:r>
      <w:r w:rsidRPr="00802929">
        <w:t>report</w:t>
      </w:r>
      <w:r w:rsidRPr="00802929">
        <w:rPr>
          <w:spacing w:val="-3"/>
        </w:rPr>
        <w:t xml:space="preserve"> </w:t>
      </w:r>
      <w:r w:rsidRPr="00802929">
        <w:t>should</w:t>
      </w:r>
      <w:r w:rsidRPr="00802929">
        <w:rPr>
          <w:spacing w:val="-3"/>
        </w:rPr>
        <w:t xml:space="preserve"> </w:t>
      </w:r>
      <w:r w:rsidRPr="00802929">
        <w:t>also</w:t>
      </w:r>
      <w:r w:rsidRPr="00802929">
        <w:rPr>
          <w:spacing w:val="-3"/>
        </w:rPr>
        <w:t xml:space="preserve"> </w:t>
      </w:r>
      <w:r w:rsidRPr="00802929">
        <w:t>provide</w:t>
      </w:r>
      <w:r w:rsidRPr="00802929">
        <w:rPr>
          <w:spacing w:val="-4"/>
        </w:rPr>
        <w:t xml:space="preserve"> </w:t>
      </w:r>
      <w:r w:rsidRPr="00802929">
        <w:t>the</w:t>
      </w:r>
      <w:r w:rsidRPr="00802929">
        <w:rPr>
          <w:spacing w:val="-2"/>
        </w:rPr>
        <w:t xml:space="preserve"> </w:t>
      </w:r>
      <w:r w:rsidRPr="00802929">
        <w:t>basis</w:t>
      </w:r>
      <w:r w:rsidRPr="00802929">
        <w:rPr>
          <w:spacing w:val="-2"/>
        </w:rPr>
        <w:t xml:space="preserve"> </w:t>
      </w:r>
      <w:r w:rsidRPr="00802929">
        <w:t>for</w:t>
      </w:r>
      <w:r w:rsidRPr="00802929">
        <w:rPr>
          <w:spacing w:val="-2"/>
        </w:rPr>
        <w:t xml:space="preserve"> </w:t>
      </w:r>
      <w:r w:rsidRPr="00802929">
        <w:t>partners</w:t>
      </w:r>
      <w:r w:rsidRPr="00802929">
        <w:rPr>
          <w:spacing w:val="-2"/>
        </w:rPr>
        <w:t xml:space="preserve"> </w:t>
      </w:r>
      <w:r w:rsidRPr="00802929">
        <w:t>to</w:t>
      </w:r>
      <w:r w:rsidRPr="00802929">
        <w:rPr>
          <w:spacing w:val="-4"/>
        </w:rPr>
        <w:t xml:space="preserve"> </w:t>
      </w:r>
      <w:r w:rsidRPr="00802929">
        <w:t>share</w:t>
      </w:r>
      <w:r w:rsidRPr="00802929">
        <w:rPr>
          <w:spacing w:val="-3"/>
        </w:rPr>
        <w:t xml:space="preserve"> </w:t>
      </w:r>
      <w:r w:rsidRPr="00802929">
        <w:t>findings</w:t>
      </w:r>
      <w:r w:rsidRPr="00802929">
        <w:rPr>
          <w:spacing w:val="-2"/>
        </w:rPr>
        <w:t xml:space="preserve"> </w:t>
      </w:r>
      <w:r w:rsidRPr="00802929">
        <w:t>with</w:t>
      </w:r>
      <w:r w:rsidRPr="00802929">
        <w:rPr>
          <w:spacing w:val="-4"/>
        </w:rPr>
        <w:t xml:space="preserve"> </w:t>
      </w:r>
      <w:r w:rsidRPr="00802929">
        <w:t>affected</w:t>
      </w:r>
      <w:r w:rsidRPr="00802929">
        <w:rPr>
          <w:spacing w:val="-3"/>
        </w:rPr>
        <w:t xml:space="preserve"> </w:t>
      </w:r>
      <w:r w:rsidRPr="00802929">
        <w:t>communities and to generate wider learning through the AHP. To facilitate this, the Evaluation Report summary document should be suitable for wider circulation through the AHP NGOs.</w:t>
      </w:r>
    </w:p>
    <w:p w14:paraId="50E2545E" w14:textId="77777777" w:rsidR="00212E02" w:rsidRPr="00802929" w:rsidRDefault="00212E02" w:rsidP="00296640">
      <w:pPr>
        <w:pStyle w:val="Heading2"/>
        <w:numPr>
          <w:ilvl w:val="0"/>
          <w:numId w:val="0"/>
        </w:numPr>
        <w:ind w:right="-42"/>
        <w:rPr>
          <w:rFonts w:asciiTheme="minorHAnsi" w:hAnsiTheme="minorHAnsi" w:cstheme="minorHAnsi"/>
          <w:color w:val="auto"/>
        </w:rPr>
      </w:pPr>
      <w:bookmarkStart w:id="110" w:name="_Toc153803824"/>
      <w:bookmarkStart w:id="111" w:name="_Toc153804205"/>
      <w:bookmarkStart w:id="112" w:name="_Toc153804627"/>
      <w:bookmarkStart w:id="113" w:name="_Toc153804749"/>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rPr>
        <w:t>Review</w:t>
      </w:r>
      <w:r w:rsidRPr="00802929">
        <w:rPr>
          <w:rFonts w:asciiTheme="minorHAnsi" w:hAnsiTheme="minorHAnsi" w:cstheme="minorHAnsi"/>
          <w:color w:val="auto"/>
          <w:spacing w:val="-10"/>
        </w:rPr>
        <w:t xml:space="preserve"> </w:t>
      </w:r>
      <w:r w:rsidRPr="00802929">
        <w:rPr>
          <w:rFonts w:asciiTheme="minorHAnsi" w:hAnsiTheme="minorHAnsi" w:cstheme="minorHAnsi"/>
          <w:color w:val="auto"/>
          <w:spacing w:val="-2"/>
        </w:rPr>
        <w:t>Committee</w:t>
      </w:r>
      <w:bookmarkEnd w:id="110"/>
      <w:bookmarkEnd w:id="111"/>
      <w:bookmarkEnd w:id="112"/>
      <w:bookmarkEnd w:id="113"/>
    </w:p>
    <w:p w14:paraId="15CB7317" w14:textId="77777777" w:rsidR="00212E02" w:rsidRPr="00802929" w:rsidRDefault="00212E02" w:rsidP="00296640">
      <w:pPr>
        <w:pStyle w:val="BodyText"/>
        <w:spacing w:before="118"/>
        <w:ind w:right="-42"/>
      </w:pPr>
      <w:r w:rsidRPr="00802929">
        <w:t>The AHPSU will set up an Evaluation Review Committee to oversee the evaluation. The Review Committee will include representatives from the AHP Bangladesh Consortium Manager, DFAT, AHPSU and the Dhaka Governance Committee. The role of the Review Committee will include endorsing the selected Evaluation Team and</w:t>
      </w:r>
      <w:r w:rsidRPr="00802929">
        <w:rPr>
          <w:spacing w:val="-4"/>
        </w:rPr>
        <w:t xml:space="preserve"> </w:t>
      </w:r>
      <w:r w:rsidRPr="00802929">
        <w:t>reviewing</w:t>
      </w:r>
      <w:r w:rsidRPr="00802929">
        <w:rPr>
          <w:spacing w:val="-3"/>
        </w:rPr>
        <w:t xml:space="preserve"> </w:t>
      </w:r>
      <w:r w:rsidRPr="00802929">
        <w:t>and</w:t>
      </w:r>
      <w:r w:rsidRPr="00802929">
        <w:rPr>
          <w:spacing w:val="-2"/>
        </w:rPr>
        <w:t xml:space="preserve"> </w:t>
      </w:r>
      <w:r w:rsidRPr="00802929">
        <w:t>endorsing</w:t>
      </w:r>
      <w:r w:rsidRPr="00802929">
        <w:rPr>
          <w:spacing w:val="-4"/>
        </w:rPr>
        <w:t xml:space="preserve"> </w:t>
      </w:r>
      <w:r w:rsidRPr="00802929">
        <w:t>the</w:t>
      </w:r>
      <w:r w:rsidRPr="00802929">
        <w:rPr>
          <w:spacing w:val="-2"/>
        </w:rPr>
        <w:t xml:space="preserve"> </w:t>
      </w:r>
      <w:r w:rsidRPr="00802929">
        <w:t>major</w:t>
      </w:r>
      <w:r w:rsidRPr="00802929">
        <w:rPr>
          <w:spacing w:val="-4"/>
        </w:rPr>
        <w:t xml:space="preserve"> </w:t>
      </w:r>
      <w:r w:rsidRPr="00802929">
        <w:t>outputs</w:t>
      </w:r>
      <w:r w:rsidRPr="00802929">
        <w:rPr>
          <w:spacing w:val="-3"/>
        </w:rPr>
        <w:t xml:space="preserve"> </w:t>
      </w:r>
      <w:r w:rsidRPr="00802929">
        <w:t>of</w:t>
      </w:r>
      <w:r w:rsidRPr="00802929">
        <w:rPr>
          <w:spacing w:val="-4"/>
        </w:rPr>
        <w:t xml:space="preserve"> </w:t>
      </w:r>
      <w:r w:rsidRPr="00802929">
        <w:t>the</w:t>
      </w:r>
      <w:r w:rsidRPr="00802929">
        <w:rPr>
          <w:spacing w:val="-3"/>
        </w:rPr>
        <w:t xml:space="preserve"> </w:t>
      </w:r>
      <w:r w:rsidRPr="00802929">
        <w:t>evaluation</w:t>
      </w:r>
      <w:r w:rsidRPr="00802929">
        <w:rPr>
          <w:spacing w:val="-4"/>
        </w:rPr>
        <w:t xml:space="preserve"> </w:t>
      </w:r>
      <w:r w:rsidRPr="00802929">
        <w:t>including</w:t>
      </w:r>
      <w:r w:rsidRPr="00802929">
        <w:rPr>
          <w:spacing w:val="-4"/>
        </w:rPr>
        <w:t xml:space="preserve"> </w:t>
      </w:r>
      <w:r w:rsidRPr="00802929">
        <w:t>the</w:t>
      </w:r>
      <w:r w:rsidRPr="00802929">
        <w:rPr>
          <w:spacing w:val="-4"/>
        </w:rPr>
        <w:t xml:space="preserve"> </w:t>
      </w:r>
      <w:r w:rsidRPr="00802929">
        <w:t>evaluation</w:t>
      </w:r>
      <w:r w:rsidRPr="00802929">
        <w:rPr>
          <w:spacing w:val="-3"/>
        </w:rPr>
        <w:t xml:space="preserve"> </w:t>
      </w:r>
      <w:r w:rsidRPr="00802929">
        <w:t>plan</w:t>
      </w:r>
      <w:r w:rsidRPr="00802929">
        <w:rPr>
          <w:spacing w:val="-4"/>
        </w:rPr>
        <w:t xml:space="preserve"> </w:t>
      </w:r>
      <w:r w:rsidRPr="00802929">
        <w:t>and</w:t>
      </w:r>
      <w:r w:rsidRPr="00802929">
        <w:rPr>
          <w:spacing w:val="-4"/>
        </w:rPr>
        <w:t xml:space="preserve"> </w:t>
      </w:r>
      <w:r w:rsidRPr="00802929">
        <w:t>final</w:t>
      </w:r>
      <w:r w:rsidRPr="00802929">
        <w:rPr>
          <w:spacing w:val="-3"/>
        </w:rPr>
        <w:t xml:space="preserve"> </w:t>
      </w:r>
      <w:r w:rsidRPr="00802929">
        <w:t>evaluation report. The AHPSU will facilitate this process and support the Review Committee to fulfil its role.</w:t>
      </w:r>
    </w:p>
    <w:p w14:paraId="220EFF5A" w14:textId="669943A7" w:rsidR="00212E02" w:rsidRPr="00802929" w:rsidRDefault="00212E02" w:rsidP="00296640">
      <w:pPr>
        <w:pStyle w:val="BodyText"/>
        <w:spacing w:before="123"/>
        <w:ind w:right="-42"/>
      </w:pPr>
      <w:r w:rsidRPr="00802929">
        <w:t>A</w:t>
      </w:r>
      <w:r w:rsidRPr="00802929">
        <w:rPr>
          <w:spacing w:val="-3"/>
        </w:rPr>
        <w:t xml:space="preserve"> </w:t>
      </w:r>
      <w:r w:rsidRPr="00802929">
        <w:t>working</w:t>
      </w:r>
      <w:r w:rsidRPr="00802929">
        <w:rPr>
          <w:spacing w:val="-4"/>
        </w:rPr>
        <w:t xml:space="preserve"> </w:t>
      </w:r>
      <w:r w:rsidRPr="00802929">
        <w:t>group</w:t>
      </w:r>
      <w:r w:rsidRPr="00802929">
        <w:rPr>
          <w:spacing w:val="-1"/>
        </w:rPr>
        <w:t xml:space="preserve"> </w:t>
      </w:r>
      <w:r w:rsidRPr="00802929">
        <w:t>made</w:t>
      </w:r>
      <w:r w:rsidRPr="00802929">
        <w:rPr>
          <w:spacing w:val="-3"/>
        </w:rPr>
        <w:t xml:space="preserve"> </w:t>
      </w:r>
      <w:r w:rsidRPr="00802929">
        <w:t>up</w:t>
      </w:r>
      <w:r w:rsidRPr="00802929">
        <w:rPr>
          <w:spacing w:val="-3"/>
        </w:rPr>
        <w:t xml:space="preserve"> </w:t>
      </w:r>
      <w:r w:rsidRPr="00802929">
        <w:t>of</w:t>
      </w:r>
      <w:r w:rsidRPr="00802929">
        <w:rPr>
          <w:spacing w:val="-3"/>
        </w:rPr>
        <w:t xml:space="preserve"> </w:t>
      </w:r>
      <w:r w:rsidRPr="00802929">
        <w:t>the</w:t>
      </w:r>
      <w:r w:rsidRPr="00802929">
        <w:rPr>
          <w:spacing w:val="-3"/>
        </w:rPr>
        <w:t xml:space="preserve"> </w:t>
      </w:r>
      <w:r w:rsidRPr="00802929">
        <w:t>six</w:t>
      </w:r>
      <w:r w:rsidRPr="00802929">
        <w:rPr>
          <w:spacing w:val="-2"/>
        </w:rPr>
        <w:t xml:space="preserve"> </w:t>
      </w:r>
      <w:r w:rsidRPr="00802929">
        <w:t>Consortium</w:t>
      </w:r>
      <w:r w:rsidRPr="00802929">
        <w:rPr>
          <w:spacing w:val="-1"/>
        </w:rPr>
        <w:t xml:space="preserve"> </w:t>
      </w:r>
      <w:r w:rsidRPr="00802929">
        <w:t>agencies</w:t>
      </w:r>
      <w:r w:rsidRPr="00802929">
        <w:rPr>
          <w:spacing w:val="-2"/>
        </w:rPr>
        <w:t xml:space="preserve"> </w:t>
      </w:r>
      <w:r w:rsidRPr="00802929">
        <w:t>will</w:t>
      </w:r>
      <w:r w:rsidRPr="00802929">
        <w:rPr>
          <w:spacing w:val="-4"/>
        </w:rPr>
        <w:t xml:space="preserve"> </w:t>
      </w:r>
      <w:r w:rsidRPr="00802929">
        <w:t>also</w:t>
      </w:r>
      <w:r w:rsidRPr="00802929">
        <w:rPr>
          <w:spacing w:val="-3"/>
        </w:rPr>
        <w:t xml:space="preserve"> </w:t>
      </w:r>
      <w:r w:rsidRPr="00802929">
        <w:t>be</w:t>
      </w:r>
      <w:r w:rsidRPr="00802929">
        <w:rPr>
          <w:spacing w:val="-3"/>
        </w:rPr>
        <w:t xml:space="preserve"> </w:t>
      </w:r>
      <w:r w:rsidRPr="00802929">
        <w:t>developed to</w:t>
      </w:r>
      <w:r w:rsidRPr="00802929">
        <w:rPr>
          <w:spacing w:val="-1"/>
        </w:rPr>
        <w:t xml:space="preserve"> </w:t>
      </w:r>
      <w:r w:rsidRPr="00802929">
        <w:t>support</w:t>
      </w:r>
      <w:r w:rsidRPr="00802929">
        <w:rPr>
          <w:spacing w:val="-3"/>
        </w:rPr>
        <w:t xml:space="preserve"> </w:t>
      </w:r>
      <w:r w:rsidRPr="00802929">
        <w:t>the</w:t>
      </w:r>
      <w:r w:rsidRPr="00802929">
        <w:rPr>
          <w:spacing w:val="-2"/>
        </w:rPr>
        <w:t xml:space="preserve"> </w:t>
      </w:r>
      <w:r w:rsidRPr="00802929">
        <w:t>evaluation</w:t>
      </w:r>
      <w:r w:rsidRPr="00802929">
        <w:rPr>
          <w:spacing w:val="-2"/>
        </w:rPr>
        <w:t xml:space="preserve"> </w:t>
      </w:r>
      <w:r w:rsidRPr="00802929">
        <w:t>team through the process of the evaluation. This will ensure that the evaluation team has appropriate contextualised</w:t>
      </w:r>
      <w:r w:rsidR="00595B58">
        <w:t xml:space="preserve"> </w:t>
      </w:r>
      <w:r w:rsidRPr="00802929">
        <w:t>support</w:t>
      </w:r>
      <w:r w:rsidRPr="00802929">
        <w:rPr>
          <w:spacing w:val="-4"/>
        </w:rPr>
        <w:t xml:space="preserve"> </w:t>
      </w:r>
      <w:r w:rsidRPr="00802929">
        <w:t>to</w:t>
      </w:r>
      <w:r w:rsidRPr="00802929">
        <w:rPr>
          <w:spacing w:val="-4"/>
        </w:rPr>
        <w:t xml:space="preserve"> </w:t>
      </w:r>
      <w:r w:rsidRPr="00802929">
        <w:t>undertake</w:t>
      </w:r>
      <w:r w:rsidRPr="00802929">
        <w:rPr>
          <w:spacing w:val="-2"/>
        </w:rPr>
        <w:t xml:space="preserve"> </w:t>
      </w:r>
      <w:r w:rsidRPr="00802929">
        <w:t>the</w:t>
      </w:r>
      <w:r w:rsidRPr="00802929">
        <w:rPr>
          <w:spacing w:val="-2"/>
        </w:rPr>
        <w:t xml:space="preserve"> </w:t>
      </w:r>
      <w:r w:rsidRPr="00802929">
        <w:t>evaluation,</w:t>
      </w:r>
      <w:r w:rsidRPr="00802929">
        <w:rPr>
          <w:spacing w:val="-2"/>
        </w:rPr>
        <w:t xml:space="preserve"> </w:t>
      </w:r>
      <w:r w:rsidRPr="00802929">
        <w:t>as</w:t>
      </w:r>
      <w:r w:rsidRPr="00802929">
        <w:rPr>
          <w:spacing w:val="-3"/>
        </w:rPr>
        <w:t xml:space="preserve"> </w:t>
      </w:r>
      <w:r w:rsidRPr="00802929">
        <w:t>well</w:t>
      </w:r>
      <w:r w:rsidRPr="00802929">
        <w:rPr>
          <w:spacing w:val="-5"/>
        </w:rPr>
        <w:t xml:space="preserve"> </w:t>
      </w:r>
      <w:r w:rsidRPr="00802929">
        <w:t>as</w:t>
      </w:r>
      <w:r w:rsidRPr="00802929">
        <w:rPr>
          <w:spacing w:val="-1"/>
        </w:rPr>
        <w:t xml:space="preserve"> </w:t>
      </w:r>
      <w:r w:rsidRPr="00802929">
        <w:t>providing</w:t>
      </w:r>
      <w:r w:rsidRPr="00802929">
        <w:rPr>
          <w:spacing w:val="-4"/>
        </w:rPr>
        <w:t xml:space="preserve"> </w:t>
      </w:r>
      <w:r w:rsidRPr="00802929">
        <w:t>the</w:t>
      </w:r>
      <w:r w:rsidRPr="00802929">
        <w:rPr>
          <w:spacing w:val="-2"/>
        </w:rPr>
        <w:t xml:space="preserve"> </w:t>
      </w:r>
      <w:r w:rsidRPr="00802929">
        <w:t>NGOs</w:t>
      </w:r>
      <w:r w:rsidRPr="00802929">
        <w:rPr>
          <w:spacing w:val="-3"/>
        </w:rPr>
        <w:t xml:space="preserve"> </w:t>
      </w:r>
      <w:r w:rsidRPr="00802929">
        <w:t>with</w:t>
      </w:r>
      <w:r w:rsidRPr="00802929">
        <w:rPr>
          <w:spacing w:val="-2"/>
        </w:rPr>
        <w:t xml:space="preserve"> </w:t>
      </w:r>
      <w:r w:rsidRPr="00802929">
        <w:t>the</w:t>
      </w:r>
      <w:r w:rsidRPr="00802929">
        <w:rPr>
          <w:spacing w:val="-2"/>
        </w:rPr>
        <w:t xml:space="preserve"> </w:t>
      </w:r>
      <w:r w:rsidRPr="00802929">
        <w:t>opportunity</w:t>
      </w:r>
      <w:r w:rsidRPr="00802929">
        <w:rPr>
          <w:spacing w:val="-3"/>
        </w:rPr>
        <w:t xml:space="preserve"> </w:t>
      </w:r>
      <w:r w:rsidRPr="00802929">
        <w:t>to</w:t>
      </w:r>
      <w:r w:rsidRPr="00802929">
        <w:rPr>
          <w:spacing w:val="-4"/>
        </w:rPr>
        <w:t xml:space="preserve"> </w:t>
      </w:r>
      <w:r w:rsidRPr="00802929">
        <w:t>learn</w:t>
      </w:r>
      <w:r w:rsidRPr="00802929">
        <w:rPr>
          <w:spacing w:val="-4"/>
        </w:rPr>
        <w:t xml:space="preserve"> </w:t>
      </w:r>
      <w:r w:rsidRPr="00802929">
        <w:t>from</w:t>
      </w:r>
      <w:r w:rsidRPr="00802929">
        <w:rPr>
          <w:spacing w:val="-4"/>
        </w:rPr>
        <w:t xml:space="preserve"> </w:t>
      </w:r>
      <w:r w:rsidRPr="00802929">
        <w:t>the evaluation process and take ownership of the findings.</w:t>
      </w:r>
    </w:p>
    <w:p w14:paraId="3466EA1A" w14:textId="77777777" w:rsidR="00212E02" w:rsidRPr="00802929" w:rsidRDefault="00212E02" w:rsidP="00296640">
      <w:pPr>
        <w:pStyle w:val="Heading2"/>
        <w:numPr>
          <w:ilvl w:val="0"/>
          <w:numId w:val="0"/>
        </w:numPr>
        <w:ind w:left="576" w:right="-42" w:hanging="576"/>
        <w:rPr>
          <w:rFonts w:asciiTheme="minorHAnsi" w:hAnsiTheme="minorHAnsi" w:cstheme="minorHAnsi"/>
          <w:color w:val="auto"/>
        </w:rPr>
      </w:pPr>
      <w:bookmarkStart w:id="114" w:name="_Toc153803825"/>
      <w:bookmarkStart w:id="115" w:name="_Toc153804206"/>
      <w:bookmarkStart w:id="116" w:name="_Toc153804628"/>
      <w:bookmarkStart w:id="117" w:name="_Toc153804750"/>
      <w:r w:rsidRPr="00802929">
        <w:rPr>
          <w:rFonts w:asciiTheme="minorHAnsi" w:hAnsiTheme="minorHAnsi" w:cstheme="minorHAnsi"/>
          <w:color w:val="auto"/>
        </w:rPr>
        <w:t>Key</w:t>
      </w:r>
      <w:r w:rsidRPr="00802929">
        <w:rPr>
          <w:rFonts w:asciiTheme="minorHAnsi" w:hAnsiTheme="minorHAnsi" w:cstheme="minorHAnsi"/>
          <w:color w:val="auto"/>
          <w:spacing w:val="-8"/>
        </w:rPr>
        <w:t xml:space="preserve"> </w:t>
      </w:r>
      <w:r w:rsidRPr="00802929">
        <w:rPr>
          <w:rFonts w:asciiTheme="minorHAnsi" w:hAnsiTheme="minorHAnsi" w:cstheme="minorHAnsi"/>
          <w:color w:val="auto"/>
        </w:rPr>
        <w:t>Documents</w:t>
      </w:r>
      <w:bookmarkEnd w:id="114"/>
      <w:bookmarkEnd w:id="115"/>
      <w:bookmarkEnd w:id="116"/>
      <w:bookmarkEnd w:id="117"/>
    </w:p>
    <w:p w14:paraId="6B2FA915" w14:textId="77777777" w:rsidR="00212E02" w:rsidRPr="00802929" w:rsidRDefault="00212E02" w:rsidP="00296640">
      <w:pPr>
        <w:pStyle w:val="BodyText"/>
        <w:spacing w:before="121"/>
        <w:ind w:right="-42"/>
      </w:pPr>
      <w:r w:rsidRPr="00802929">
        <w:t>Some documents that will be useful for the evaluation are included below. The NGO partners, the AHPSU and DFAT</w:t>
      </w:r>
      <w:r w:rsidRPr="00802929">
        <w:rPr>
          <w:spacing w:val="-2"/>
        </w:rPr>
        <w:t xml:space="preserve"> </w:t>
      </w:r>
      <w:r w:rsidRPr="00802929">
        <w:t>will</w:t>
      </w:r>
      <w:r w:rsidRPr="00802929">
        <w:rPr>
          <w:spacing w:val="-2"/>
        </w:rPr>
        <w:t xml:space="preserve"> </w:t>
      </w:r>
      <w:r w:rsidRPr="00802929">
        <w:t>also</w:t>
      </w:r>
      <w:r w:rsidRPr="00802929">
        <w:rPr>
          <w:spacing w:val="-3"/>
        </w:rPr>
        <w:t xml:space="preserve"> </w:t>
      </w:r>
      <w:r w:rsidRPr="00802929">
        <w:t>make</w:t>
      </w:r>
      <w:r w:rsidRPr="00802929">
        <w:rPr>
          <w:spacing w:val="-1"/>
        </w:rPr>
        <w:t xml:space="preserve"> </w:t>
      </w:r>
      <w:r w:rsidRPr="00802929">
        <w:t>available</w:t>
      </w:r>
      <w:r w:rsidRPr="00802929">
        <w:rPr>
          <w:spacing w:val="-1"/>
        </w:rPr>
        <w:t xml:space="preserve"> </w:t>
      </w:r>
      <w:r w:rsidRPr="00802929">
        <w:t>to</w:t>
      </w:r>
      <w:r w:rsidRPr="00802929">
        <w:rPr>
          <w:spacing w:val="-4"/>
        </w:rPr>
        <w:t xml:space="preserve"> </w:t>
      </w:r>
      <w:r w:rsidRPr="00802929">
        <w:t>the</w:t>
      </w:r>
      <w:r w:rsidRPr="00802929">
        <w:rPr>
          <w:spacing w:val="-4"/>
        </w:rPr>
        <w:t xml:space="preserve"> </w:t>
      </w:r>
      <w:r w:rsidRPr="00802929">
        <w:t>Team</w:t>
      </w:r>
      <w:r w:rsidRPr="00802929">
        <w:rPr>
          <w:spacing w:val="-1"/>
        </w:rPr>
        <w:t xml:space="preserve"> </w:t>
      </w:r>
      <w:r w:rsidRPr="00802929">
        <w:t>Leader</w:t>
      </w:r>
      <w:r w:rsidRPr="00802929">
        <w:rPr>
          <w:spacing w:val="-2"/>
        </w:rPr>
        <w:t xml:space="preserve"> </w:t>
      </w:r>
      <w:r w:rsidRPr="00802929">
        <w:t>other</w:t>
      </w:r>
      <w:r w:rsidRPr="00802929">
        <w:rPr>
          <w:spacing w:val="-3"/>
        </w:rPr>
        <w:t xml:space="preserve"> </w:t>
      </w:r>
      <w:r w:rsidRPr="00802929">
        <w:t>information</w:t>
      </w:r>
      <w:r w:rsidRPr="00802929">
        <w:rPr>
          <w:spacing w:val="-3"/>
        </w:rPr>
        <w:t xml:space="preserve"> </w:t>
      </w:r>
      <w:r w:rsidRPr="00802929">
        <w:t>and</w:t>
      </w:r>
      <w:r w:rsidRPr="00802929">
        <w:rPr>
          <w:spacing w:val="-3"/>
        </w:rPr>
        <w:t xml:space="preserve"> </w:t>
      </w:r>
      <w:r w:rsidRPr="00802929">
        <w:t>documents</w:t>
      </w:r>
      <w:r w:rsidRPr="00802929">
        <w:rPr>
          <w:spacing w:val="-2"/>
        </w:rPr>
        <w:t xml:space="preserve"> </w:t>
      </w:r>
      <w:r w:rsidRPr="00802929">
        <w:t>relating</w:t>
      </w:r>
      <w:r w:rsidRPr="00802929">
        <w:rPr>
          <w:spacing w:val="-3"/>
        </w:rPr>
        <w:t xml:space="preserve"> </w:t>
      </w:r>
      <w:r w:rsidRPr="00802929">
        <w:t>to</w:t>
      </w:r>
      <w:r w:rsidRPr="00802929">
        <w:rPr>
          <w:spacing w:val="-1"/>
        </w:rPr>
        <w:t xml:space="preserve"> </w:t>
      </w:r>
      <w:r w:rsidRPr="00802929">
        <w:t>the</w:t>
      </w:r>
      <w:r w:rsidRPr="00802929">
        <w:rPr>
          <w:spacing w:val="-2"/>
        </w:rPr>
        <w:t xml:space="preserve"> </w:t>
      </w:r>
      <w:r w:rsidRPr="00802929">
        <w:t>project</w:t>
      </w:r>
      <w:r w:rsidRPr="00802929">
        <w:rPr>
          <w:spacing w:val="-3"/>
        </w:rPr>
        <w:t xml:space="preserve"> </w:t>
      </w:r>
      <w:r w:rsidRPr="00802929">
        <w:t>and</w:t>
      </w:r>
      <w:r w:rsidRPr="00802929">
        <w:rPr>
          <w:spacing w:val="-4"/>
        </w:rPr>
        <w:t xml:space="preserve"> </w:t>
      </w:r>
      <w:r w:rsidRPr="00802929">
        <w:t>the AHP as required. The evaluation team is expected to independently source other relevant material and literature.</w:t>
      </w:r>
    </w:p>
    <w:p w14:paraId="1E7668F7" w14:textId="77777777" w:rsidR="00212E02" w:rsidRPr="00802929" w:rsidRDefault="00212E02" w:rsidP="00786B34">
      <w:pPr>
        <w:pStyle w:val="BodyText"/>
        <w:spacing w:before="121"/>
        <w:ind w:left="426" w:right="-42" w:hanging="284"/>
      </w:pPr>
      <w:r w:rsidRPr="00802929">
        <w:t>The</w:t>
      </w:r>
      <w:r w:rsidRPr="00802929">
        <w:rPr>
          <w:spacing w:val="-8"/>
        </w:rPr>
        <w:t xml:space="preserve"> </w:t>
      </w:r>
      <w:r w:rsidRPr="00802929">
        <w:t>key</w:t>
      </w:r>
      <w:r w:rsidRPr="00802929">
        <w:rPr>
          <w:spacing w:val="-7"/>
        </w:rPr>
        <w:t xml:space="preserve"> </w:t>
      </w:r>
      <w:r w:rsidRPr="00802929">
        <w:t>documents</w:t>
      </w:r>
      <w:r w:rsidRPr="00802929">
        <w:rPr>
          <w:spacing w:val="-6"/>
        </w:rPr>
        <w:t xml:space="preserve"> </w:t>
      </w:r>
      <w:r w:rsidRPr="00802929">
        <w:rPr>
          <w:spacing w:val="-2"/>
        </w:rPr>
        <w:t>include:</w:t>
      </w:r>
    </w:p>
    <w:p w14:paraId="3FA59995" w14:textId="77777777" w:rsidR="00212E02" w:rsidRPr="00802929" w:rsidRDefault="00212E02" w:rsidP="00302089">
      <w:pPr>
        <w:pStyle w:val="ListParagraph"/>
        <w:widowControl w:val="0"/>
        <w:numPr>
          <w:ilvl w:val="0"/>
          <w:numId w:val="28"/>
        </w:numPr>
        <w:tabs>
          <w:tab w:val="left" w:pos="1702"/>
        </w:tabs>
        <w:autoSpaceDE w:val="0"/>
        <w:autoSpaceDN w:val="0"/>
        <w:spacing w:before="118" w:after="0"/>
        <w:ind w:left="426" w:right="-42" w:hanging="284"/>
        <w:contextualSpacing w:val="0"/>
        <w:jc w:val="both"/>
        <w:rPr>
          <w:i/>
        </w:rPr>
      </w:pPr>
      <w:r w:rsidRPr="00802929">
        <w:t>project</w:t>
      </w:r>
      <w:r w:rsidRPr="00802929">
        <w:rPr>
          <w:spacing w:val="-3"/>
        </w:rPr>
        <w:t xml:space="preserve"> </w:t>
      </w:r>
      <w:r w:rsidRPr="00802929">
        <w:t>documents including</w:t>
      </w:r>
      <w:r w:rsidRPr="00802929">
        <w:rPr>
          <w:spacing w:val="-3"/>
        </w:rPr>
        <w:t xml:space="preserve"> </w:t>
      </w:r>
      <w:r w:rsidRPr="00802929">
        <w:t>the</w:t>
      </w:r>
      <w:r w:rsidRPr="00802929">
        <w:rPr>
          <w:spacing w:val="-1"/>
        </w:rPr>
        <w:t xml:space="preserve"> </w:t>
      </w:r>
      <w:r w:rsidRPr="00802929">
        <w:t>Phase</w:t>
      </w:r>
      <w:r w:rsidRPr="00802929">
        <w:rPr>
          <w:spacing w:val="-3"/>
        </w:rPr>
        <w:t xml:space="preserve"> </w:t>
      </w:r>
      <w:r w:rsidRPr="00802929">
        <w:t>III</w:t>
      </w:r>
      <w:r w:rsidRPr="00802929">
        <w:rPr>
          <w:spacing w:val="-1"/>
        </w:rPr>
        <w:t xml:space="preserve"> </w:t>
      </w:r>
      <w:r w:rsidRPr="00802929">
        <w:t>design,</w:t>
      </w:r>
      <w:r w:rsidRPr="00802929">
        <w:rPr>
          <w:spacing w:val="-1"/>
        </w:rPr>
        <w:t xml:space="preserve"> </w:t>
      </w:r>
      <w:r w:rsidRPr="00802929">
        <w:t>MEAL</w:t>
      </w:r>
      <w:r w:rsidRPr="00802929">
        <w:rPr>
          <w:spacing w:val="-3"/>
        </w:rPr>
        <w:t xml:space="preserve"> </w:t>
      </w:r>
      <w:r w:rsidRPr="00802929">
        <w:t>plan,</w:t>
      </w:r>
      <w:r w:rsidRPr="00802929">
        <w:rPr>
          <w:spacing w:val="-3"/>
        </w:rPr>
        <w:t xml:space="preserve"> </w:t>
      </w:r>
      <w:r w:rsidRPr="00802929">
        <w:t>needs assessment</w:t>
      </w:r>
      <w:r w:rsidRPr="00802929">
        <w:rPr>
          <w:spacing w:val="-3"/>
        </w:rPr>
        <w:t xml:space="preserve"> </w:t>
      </w:r>
      <w:r w:rsidRPr="00802929">
        <w:t>reports,</w:t>
      </w:r>
      <w:r w:rsidRPr="00802929">
        <w:rPr>
          <w:spacing w:val="-3"/>
        </w:rPr>
        <w:t xml:space="preserve"> </w:t>
      </w:r>
      <w:r w:rsidRPr="00802929">
        <w:t>program</w:t>
      </w:r>
      <w:r w:rsidRPr="00802929">
        <w:rPr>
          <w:spacing w:val="-1"/>
        </w:rPr>
        <w:t xml:space="preserve"> </w:t>
      </w:r>
      <w:r w:rsidRPr="00802929">
        <w:t>logic, Baseline</w:t>
      </w:r>
      <w:r w:rsidRPr="00802929">
        <w:rPr>
          <w:spacing w:val="-5"/>
        </w:rPr>
        <w:t xml:space="preserve"> </w:t>
      </w:r>
      <w:r w:rsidRPr="00802929">
        <w:t>Study</w:t>
      </w:r>
      <w:r w:rsidRPr="00802929">
        <w:rPr>
          <w:spacing w:val="-4"/>
        </w:rPr>
        <w:t xml:space="preserve"> </w:t>
      </w:r>
      <w:r w:rsidRPr="00802929">
        <w:t>Report</w:t>
      </w:r>
      <w:r w:rsidRPr="00802929">
        <w:rPr>
          <w:spacing w:val="-5"/>
        </w:rPr>
        <w:t xml:space="preserve"> </w:t>
      </w:r>
      <w:r w:rsidRPr="00802929">
        <w:t>(2021),</w:t>
      </w:r>
      <w:r w:rsidRPr="00802929">
        <w:rPr>
          <w:spacing w:val="-5"/>
        </w:rPr>
        <w:t xml:space="preserve"> </w:t>
      </w:r>
      <w:r w:rsidRPr="00802929">
        <w:t>project</w:t>
      </w:r>
      <w:r w:rsidRPr="00802929">
        <w:rPr>
          <w:spacing w:val="-5"/>
        </w:rPr>
        <w:t xml:space="preserve"> </w:t>
      </w:r>
      <w:r w:rsidRPr="00802929">
        <w:t>implementation</w:t>
      </w:r>
      <w:r w:rsidRPr="00802929">
        <w:rPr>
          <w:spacing w:val="-4"/>
        </w:rPr>
        <w:t xml:space="preserve"> </w:t>
      </w:r>
      <w:r w:rsidRPr="00802929">
        <w:t>workplans,</w:t>
      </w:r>
      <w:r w:rsidRPr="00802929">
        <w:rPr>
          <w:spacing w:val="-5"/>
        </w:rPr>
        <w:t xml:space="preserve"> </w:t>
      </w:r>
      <w:r w:rsidRPr="00802929">
        <w:t>progress</w:t>
      </w:r>
      <w:r w:rsidRPr="00802929">
        <w:rPr>
          <w:spacing w:val="-4"/>
        </w:rPr>
        <w:t xml:space="preserve"> </w:t>
      </w:r>
      <w:r w:rsidRPr="00802929">
        <w:t>reports</w:t>
      </w:r>
      <w:r w:rsidRPr="00802929">
        <w:rPr>
          <w:spacing w:val="-4"/>
        </w:rPr>
        <w:t xml:space="preserve"> </w:t>
      </w:r>
      <w:r w:rsidRPr="00802929">
        <w:t xml:space="preserve">and </w:t>
      </w:r>
      <w:r w:rsidRPr="00802929">
        <w:rPr>
          <w:i/>
        </w:rPr>
        <w:t>AHP</w:t>
      </w:r>
      <w:r w:rsidRPr="00802929">
        <w:rPr>
          <w:i/>
          <w:spacing w:val="-3"/>
        </w:rPr>
        <w:t xml:space="preserve"> </w:t>
      </w:r>
      <w:r w:rsidRPr="00802929">
        <w:rPr>
          <w:i/>
        </w:rPr>
        <w:t>Bangladesh Consortium Health Check Report</w:t>
      </w:r>
    </w:p>
    <w:p w14:paraId="4F01B867" w14:textId="77777777" w:rsidR="00212E02" w:rsidRPr="00802929" w:rsidRDefault="00212E02" w:rsidP="00302089">
      <w:pPr>
        <w:pStyle w:val="ListParagraph"/>
        <w:widowControl w:val="0"/>
        <w:numPr>
          <w:ilvl w:val="0"/>
          <w:numId w:val="28"/>
        </w:numPr>
        <w:tabs>
          <w:tab w:val="left" w:pos="1701"/>
        </w:tabs>
        <w:autoSpaceDE w:val="0"/>
        <w:autoSpaceDN w:val="0"/>
        <w:spacing w:before="119" w:after="0"/>
        <w:ind w:left="426" w:right="-42" w:hanging="284"/>
        <w:contextualSpacing w:val="0"/>
        <w:rPr>
          <w:i/>
        </w:rPr>
      </w:pPr>
      <w:r w:rsidRPr="00802929">
        <w:rPr>
          <w:i/>
        </w:rPr>
        <w:t>AHP</w:t>
      </w:r>
      <w:r w:rsidRPr="00802929">
        <w:rPr>
          <w:i/>
          <w:spacing w:val="-6"/>
        </w:rPr>
        <w:t xml:space="preserve"> </w:t>
      </w:r>
      <w:r w:rsidRPr="00802929">
        <w:rPr>
          <w:i/>
        </w:rPr>
        <w:t>Bangladesh</w:t>
      </w:r>
      <w:r w:rsidRPr="00802929">
        <w:rPr>
          <w:i/>
          <w:spacing w:val="-7"/>
        </w:rPr>
        <w:t xml:space="preserve"> </w:t>
      </w:r>
      <w:r w:rsidRPr="00802929">
        <w:rPr>
          <w:i/>
        </w:rPr>
        <w:t>Review</w:t>
      </w:r>
      <w:r w:rsidRPr="00802929">
        <w:rPr>
          <w:i/>
          <w:spacing w:val="-7"/>
        </w:rPr>
        <w:t xml:space="preserve"> </w:t>
      </w:r>
      <w:r w:rsidRPr="00802929">
        <w:rPr>
          <w:i/>
        </w:rPr>
        <w:t>Report</w:t>
      </w:r>
      <w:r w:rsidRPr="00802929">
        <w:rPr>
          <w:i/>
          <w:spacing w:val="-5"/>
        </w:rPr>
        <w:t xml:space="preserve"> </w:t>
      </w:r>
      <w:r w:rsidRPr="00802929">
        <w:rPr>
          <w:i/>
        </w:rPr>
        <w:t>&amp;</w:t>
      </w:r>
      <w:r w:rsidRPr="00802929">
        <w:rPr>
          <w:i/>
          <w:spacing w:val="-7"/>
        </w:rPr>
        <w:t xml:space="preserve"> </w:t>
      </w:r>
      <w:r w:rsidRPr="00802929">
        <w:rPr>
          <w:i/>
        </w:rPr>
        <w:t>Renewed</w:t>
      </w:r>
      <w:r w:rsidRPr="00802929">
        <w:rPr>
          <w:i/>
          <w:spacing w:val="-6"/>
        </w:rPr>
        <w:t xml:space="preserve"> </w:t>
      </w:r>
      <w:r w:rsidRPr="00802929">
        <w:rPr>
          <w:i/>
        </w:rPr>
        <w:t>Ways</w:t>
      </w:r>
      <w:r w:rsidRPr="00802929">
        <w:rPr>
          <w:i/>
          <w:spacing w:val="-7"/>
        </w:rPr>
        <w:t xml:space="preserve"> </w:t>
      </w:r>
      <w:r w:rsidRPr="00802929">
        <w:rPr>
          <w:i/>
        </w:rPr>
        <w:t>of</w:t>
      </w:r>
      <w:r w:rsidRPr="00802929">
        <w:rPr>
          <w:i/>
          <w:spacing w:val="-5"/>
        </w:rPr>
        <w:t xml:space="preserve"> </w:t>
      </w:r>
      <w:r w:rsidRPr="00802929">
        <w:rPr>
          <w:i/>
          <w:spacing w:val="-2"/>
        </w:rPr>
        <w:t>Working</w:t>
      </w:r>
    </w:p>
    <w:p w14:paraId="100C2801" w14:textId="77777777" w:rsidR="00212E02" w:rsidRPr="00802929" w:rsidRDefault="00212E02" w:rsidP="00302089">
      <w:pPr>
        <w:pStyle w:val="ListParagraph"/>
        <w:widowControl w:val="0"/>
        <w:numPr>
          <w:ilvl w:val="0"/>
          <w:numId w:val="28"/>
        </w:numPr>
        <w:tabs>
          <w:tab w:val="left" w:pos="1701"/>
        </w:tabs>
        <w:autoSpaceDE w:val="0"/>
        <w:autoSpaceDN w:val="0"/>
        <w:spacing w:before="118" w:after="0"/>
        <w:ind w:left="426" w:right="-42" w:hanging="284"/>
        <w:contextualSpacing w:val="0"/>
        <w:rPr>
          <w:i/>
        </w:rPr>
      </w:pPr>
      <w:r w:rsidRPr="00802929">
        <w:rPr>
          <w:i/>
        </w:rPr>
        <w:t>DFAT</w:t>
      </w:r>
      <w:r w:rsidRPr="00802929">
        <w:rPr>
          <w:i/>
          <w:spacing w:val="-10"/>
        </w:rPr>
        <w:t xml:space="preserve"> </w:t>
      </w:r>
      <w:r w:rsidRPr="00802929">
        <w:rPr>
          <w:i/>
        </w:rPr>
        <w:t>Monitoring</w:t>
      </w:r>
      <w:r w:rsidRPr="00802929">
        <w:rPr>
          <w:i/>
          <w:spacing w:val="-11"/>
        </w:rPr>
        <w:t xml:space="preserve"> </w:t>
      </w:r>
      <w:r w:rsidRPr="00802929">
        <w:rPr>
          <w:i/>
        </w:rPr>
        <w:t>and</w:t>
      </w:r>
      <w:r w:rsidRPr="00802929">
        <w:rPr>
          <w:i/>
          <w:spacing w:val="-9"/>
        </w:rPr>
        <w:t xml:space="preserve"> </w:t>
      </w:r>
      <w:r w:rsidRPr="00802929">
        <w:rPr>
          <w:i/>
        </w:rPr>
        <w:t>Evaluation</w:t>
      </w:r>
      <w:r w:rsidRPr="00802929">
        <w:rPr>
          <w:i/>
          <w:spacing w:val="-9"/>
        </w:rPr>
        <w:t xml:space="preserve"> </w:t>
      </w:r>
      <w:r w:rsidRPr="00802929">
        <w:rPr>
          <w:i/>
        </w:rPr>
        <w:t>Standards</w:t>
      </w:r>
      <w:r w:rsidRPr="00802929">
        <w:rPr>
          <w:i/>
          <w:spacing w:val="-4"/>
        </w:rPr>
        <w:t xml:space="preserve"> </w:t>
      </w:r>
      <w:r w:rsidRPr="00802929">
        <w:t>including</w:t>
      </w:r>
      <w:r w:rsidRPr="00802929">
        <w:rPr>
          <w:spacing w:val="-7"/>
        </w:rPr>
        <w:t xml:space="preserve"> </w:t>
      </w:r>
      <w:hyperlink r:id="rId37">
        <w:r w:rsidRPr="00802929">
          <w:rPr>
            <w:i/>
          </w:rPr>
          <w:t>DFAT’s</w:t>
        </w:r>
        <w:r w:rsidRPr="00802929">
          <w:rPr>
            <w:i/>
            <w:spacing w:val="-8"/>
          </w:rPr>
          <w:t xml:space="preserve"> </w:t>
        </w:r>
        <w:r w:rsidRPr="00802929">
          <w:rPr>
            <w:i/>
          </w:rPr>
          <w:t>Ethical</w:t>
        </w:r>
        <w:r w:rsidRPr="00802929">
          <w:rPr>
            <w:i/>
            <w:spacing w:val="-11"/>
          </w:rPr>
          <w:t xml:space="preserve"> </w:t>
        </w:r>
        <w:r w:rsidRPr="00802929">
          <w:rPr>
            <w:i/>
          </w:rPr>
          <w:t>Research</w:t>
        </w:r>
        <w:r w:rsidRPr="00802929">
          <w:rPr>
            <w:i/>
            <w:spacing w:val="-10"/>
          </w:rPr>
          <w:t xml:space="preserve"> </w:t>
        </w:r>
        <w:r w:rsidRPr="00802929">
          <w:rPr>
            <w:i/>
          </w:rPr>
          <w:t>and</w:t>
        </w:r>
        <w:r w:rsidRPr="00802929">
          <w:rPr>
            <w:i/>
            <w:spacing w:val="-11"/>
          </w:rPr>
          <w:t xml:space="preserve"> </w:t>
        </w:r>
        <w:r w:rsidRPr="00802929">
          <w:rPr>
            <w:i/>
          </w:rPr>
          <w:t>Evaluation</w:t>
        </w:r>
        <w:r w:rsidRPr="00802929">
          <w:rPr>
            <w:i/>
            <w:spacing w:val="-11"/>
          </w:rPr>
          <w:t xml:space="preserve"> </w:t>
        </w:r>
        <w:r w:rsidRPr="00802929">
          <w:rPr>
            <w:i/>
            <w:spacing w:val="-2"/>
          </w:rPr>
          <w:t>Guidance</w:t>
        </w:r>
      </w:hyperlink>
    </w:p>
    <w:p w14:paraId="3D676702" w14:textId="77777777" w:rsidR="00212E02" w:rsidRPr="00802929" w:rsidRDefault="00212E02" w:rsidP="00302089">
      <w:pPr>
        <w:pStyle w:val="ListParagraph"/>
        <w:widowControl w:val="0"/>
        <w:numPr>
          <w:ilvl w:val="0"/>
          <w:numId w:val="28"/>
        </w:numPr>
        <w:tabs>
          <w:tab w:val="left" w:pos="1701"/>
        </w:tabs>
        <w:autoSpaceDE w:val="0"/>
        <w:autoSpaceDN w:val="0"/>
        <w:spacing w:before="119" w:after="0"/>
        <w:ind w:left="426" w:right="-42" w:hanging="284"/>
        <w:contextualSpacing w:val="0"/>
        <w:rPr>
          <w:i/>
        </w:rPr>
      </w:pPr>
      <w:r w:rsidRPr="00802929">
        <w:rPr>
          <w:i/>
        </w:rPr>
        <w:t>DFAT</w:t>
      </w:r>
      <w:r w:rsidRPr="00802929">
        <w:rPr>
          <w:i/>
          <w:spacing w:val="-8"/>
        </w:rPr>
        <w:t xml:space="preserve"> </w:t>
      </w:r>
      <w:r w:rsidRPr="00802929">
        <w:rPr>
          <w:i/>
        </w:rPr>
        <w:t>Aid</w:t>
      </w:r>
      <w:r w:rsidRPr="00802929">
        <w:rPr>
          <w:i/>
          <w:spacing w:val="-6"/>
        </w:rPr>
        <w:t xml:space="preserve"> </w:t>
      </w:r>
      <w:r w:rsidRPr="00802929">
        <w:rPr>
          <w:i/>
        </w:rPr>
        <w:t>Evaluation</w:t>
      </w:r>
      <w:r w:rsidRPr="00802929">
        <w:rPr>
          <w:i/>
          <w:spacing w:val="-8"/>
        </w:rPr>
        <w:t xml:space="preserve"> </w:t>
      </w:r>
      <w:r w:rsidRPr="00802929">
        <w:rPr>
          <w:i/>
          <w:spacing w:val="-2"/>
        </w:rPr>
        <w:t>Policy</w:t>
      </w:r>
    </w:p>
    <w:p w14:paraId="42E79DDB" w14:textId="77777777" w:rsidR="00212E02" w:rsidRPr="00802929" w:rsidRDefault="00212E02" w:rsidP="00302089">
      <w:pPr>
        <w:pStyle w:val="ListParagraph"/>
        <w:widowControl w:val="0"/>
        <w:numPr>
          <w:ilvl w:val="0"/>
          <w:numId w:val="28"/>
        </w:numPr>
        <w:tabs>
          <w:tab w:val="left" w:pos="1701"/>
        </w:tabs>
        <w:autoSpaceDE w:val="0"/>
        <w:autoSpaceDN w:val="0"/>
        <w:spacing w:before="119" w:after="0"/>
        <w:ind w:left="426" w:right="-42" w:hanging="284"/>
        <w:contextualSpacing w:val="0"/>
        <w:rPr>
          <w:i/>
        </w:rPr>
      </w:pPr>
      <w:r w:rsidRPr="00802929">
        <w:t>DFAT</w:t>
      </w:r>
      <w:r w:rsidRPr="00802929">
        <w:rPr>
          <w:spacing w:val="-9"/>
        </w:rPr>
        <w:t xml:space="preserve"> </w:t>
      </w:r>
      <w:r w:rsidRPr="00802929">
        <w:t>COVID-19</w:t>
      </w:r>
      <w:r w:rsidRPr="00802929">
        <w:rPr>
          <w:spacing w:val="-7"/>
        </w:rPr>
        <w:t xml:space="preserve"> </w:t>
      </w:r>
      <w:r w:rsidRPr="00802929">
        <w:t>Aid</w:t>
      </w:r>
      <w:r w:rsidRPr="00802929">
        <w:rPr>
          <w:spacing w:val="-9"/>
        </w:rPr>
        <w:t xml:space="preserve"> </w:t>
      </w:r>
      <w:r w:rsidRPr="00802929">
        <w:t>Strategy:</w:t>
      </w:r>
      <w:r w:rsidRPr="00802929">
        <w:rPr>
          <w:spacing w:val="-8"/>
        </w:rPr>
        <w:t xml:space="preserve"> </w:t>
      </w:r>
      <w:r w:rsidRPr="00802929">
        <w:rPr>
          <w:i/>
        </w:rPr>
        <w:t>Partnerships</w:t>
      </w:r>
      <w:r w:rsidRPr="00802929">
        <w:rPr>
          <w:i/>
          <w:spacing w:val="-8"/>
        </w:rPr>
        <w:t xml:space="preserve"> </w:t>
      </w:r>
      <w:r w:rsidRPr="00802929">
        <w:rPr>
          <w:i/>
        </w:rPr>
        <w:t>for</w:t>
      </w:r>
      <w:r w:rsidRPr="00802929">
        <w:rPr>
          <w:i/>
          <w:spacing w:val="-8"/>
        </w:rPr>
        <w:t xml:space="preserve"> </w:t>
      </w:r>
      <w:r w:rsidRPr="00802929">
        <w:rPr>
          <w:i/>
        </w:rPr>
        <w:t>Recovery:</w:t>
      </w:r>
      <w:r w:rsidRPr="00802929">
        <w:rPr>
          <w:i/>
          <w:spacing w:val="-9"/>
        </w:rPr>
        <w:t xml:space="preserve"> </w:t>
      </w:r>
      <w:r w:rsidRPr="00802929">
        <w:rPr>
          <w:i/>
        </w:rPr>
        <w:t>Australia's</w:t>
      </w:r>
      <w:r w:rsidRPr="00802929">
        <w:rPr>
          <w:i/>
          <w:spacing w:val="-9"/>
        </w:rPr>
        <w:t xml:space="preserve"> </w:t>
      </w:r>
      <w:r w:rsidRPr="00802929">
        <w:rPr>
          <w:i/>
        </w:rPr>
        <w:t>COVID-19</w:t>
      </w:r>
      <w:r w:rsidRPr="00802929">
        <w:rPr>
          <w:i/>
          <w:spacing w:val="-5"/>
        </w:rPr>
        <w:t xml:space="preserve"> </w:t>
      </w:r>
      <w:r w:rsidRPr="00802929">
        <w:rPr>
          <w:i/>
        </w:rPr>
        <w:t>Development</w:t>
      </w:r>
      <w:r w:rsidRPr="00802929">
        <w:rPr>
          <w:i/>
          <w:spacing w:val="-10"/>
        </w:rPr>
        <w:t xml:space="preserve"> </w:t>
      </w:r>
      <w:r w:rsidRPr="00802929">
        <w:rPr>
          <w:i/>
          <w:spacing w:val="-2"/>
        </w:rPr>
        <w:t>Response</w:t>
      </w:r>
    </w:p>
    <w:p w14:paraId="4A9FA423" w14:textId="77777777" w:rsidR="00212E02" w:rsidRPr="00802929" w:rsidRDefault="00212E02" w:rsidP="00302089">
      <w:pPr>
        <w:pStyle w:val="ListParagraph"/>
        <w:widowControl w:val="0"/>
        <w:numPr>
          <w:ilvl w:val="0"/>
          <w:numId w:val="28"/>
        </w:numPr>
        <w:tabs>
          <w:tab w:val="left" w:pos="1702"/>
        </w:tabs>
        <w:autoSpaceDE w:val="0"/>
        <w:autoSpaceDN w:val="0"/>
        <w:spacing w:before="115" w:after="0"/>
        <w:ind w:left="426" w:right="-42" w:hanging="284"/>
        <w:contextualSpacing w:val="0"/>
        <w:jc w:val="both"/>
      </w:pPr>
      <w:r w:rsidRPr="00802929">
        <w:t>Australasian</w:t>
      </w:r>
      <w:r w:rsidRPr="00802929">
        <w:rPr>
          <w:spacing w:val="-4"/>
        </w:rPr>
        <w:t xml:space="preserve"> </w:t>
      </w:r>
      <w:r w:rsidRPr="00802929">
        <w:t>Evaluation</w:t>
      </w:r>
      <w:r w:rsidRPr="00802929">
        <w:rPr>
          <w:spacing w:val="-3"/>
        </w:rPr>
        <w:t xml:space="preserve"> </w:t>
      </w:r>
      <w:r w:rsidRPr="00802929">
        <w:t xml:space="preserve">Society </w:t>
      </w:r>
      <w:r w:rsidRPr="00802929">
        <w:rPr>
          <w:i/>
        </w:rPr>
        <w:t>Guidelines</w:t>
      </w:r>
      <w:r w:rsidRPr="00802929">
        <w:rPr>
          <w:i/>
          <w:spacing w:val="-3"/>
        </w:rPr>
        <w:t xml:space="preserve"> </w:t>
      </w:r>
      <w:r w:rsidRPr="00802929">
        <w:rPr>
          <w:i/>
        </w:rPr>
        <w:t>for</w:t>
      </w:r>
      <w:r w:rsidRPr="00802929">
        <w:rPr>
          <w:i/>
          <w:spacing w:val="-3"/>
        </w:rPr>
        <w:t xml:space="preserve"> </w:t>
      </w:r>
      <w:r w:rsidRPr="00802929">
        <w:rPr>
          <w:i/>
        </w:rPr>
        <w:t>the</w:t>
      </w:r>
      <w:r w:rsidRPr="00802929">
        <w:rPr>
          <w:i/>
          <w:spacing w:val="-4"/>
        </w:rPr>
        <w:t xml:space="preserve"> </w:t>
      </w:r>
      <w:r w:rsidRPr="00802929">
        <w:rPr>
          <w:i/>
        </w:rPr>
        <w:t>Ethical</w:t>
      </w:r>
      <w:r w:rsidRPr="00802929">
        <w:rPr>
          <w:i/>
          <w:spacing w:val="-5"/>
        </w:rPr>
        <w:t xml:space="preserve"> </w:t>
      </w:r>
      <w:r w:rsidRPr="00802929">
        <w:rPr>
          <w:i/>
        </w:rPr>
        <w:t>Conduct</w:t>
      </w:r>
      <w:r w:rsidRPr="00802929">
        <w:rPr>
          <w:i/>
          <w:spacing w:val="-2"/>
        </w:rPr>
        <w:t xml:space="preserve"> </w:t>
      </w:r>
      <w:r w:rsidRPr="00802929">
        <w:rPr>
          <w:i/>
        </w:rPr>
        <w:t>of</w:t>
      </w:r>
      <w:r w:rsidRPr="00802929">
        <w:rPr>
          <w:i/>
          <w:spacing w:val="-4"/>
        </w:rPr>
        <w:t xml:space="preserve"> </w:t>
      </w:r>
      <w:r w:rsidRPr="00802929">
        <w:rPr>
          <w:i/>
        </w:rPr>
        <w:t>Evaluations</w:t>
      </w:r>
      <w:r w:rsidRPr="00802929">
        <w:t>,</w:t>
      </w:r>
      <w:r w:rsidRPr="00802929">
        <w:rPr>
          <w:spacing w:val="-2"/>
        </w:rPr>
        <w:t xml:space="preserve"> </w:t>
      </w:r>
      <w:r w:rsidRPr="00802929">
        <w:t>and</w:t>
      </w:r>
      <w:r w:rsidRPr="00802929">
        <w:rPr>
          <w:spacing w:val="-2"/>
        </w:rPr>
        <w:t xml:space="preserve"> </w:t>
      </w:r>
      <w:r w:rsidRPr="00802929">
        <w:t>the</w:t>
      </w:r>
      <w:r w:rsidRPr="00802929">
        <w:rPr>
          <w:spacing w:val="-3"/>
        </w:rPr>
        <w:t xml:space="preserve"> </w:t>
      </w:r>
      <w:r w:rsidRPr="00802929">
        <w:t>AES</w:t>
      </w:r>
      <w:r w:rsidRPr="00802929">
        <w:rPr>
          <w:spacing w:val="-4"/>
        </w:rPr>
        <w:t xml:space="preserve"> </w:t>
      </w:r>
      <w:r w:rsidRPr="00802929">
        <w:rPr>
          <w:i/>
        </w:rPr>
        <w:t>Code</w:t>
      </w:r>
      <w:r w:rsidRPr="00802929">
        <w:rPr>
          <w:i/>
          <w:spacing w:val="-4"/>
        </w:rPr>
        <w:t xml:space="preserve"> </w:t>
      </w:r>
      <w:r w:rsidRPr="00802929">
        <w:rPr>
          <w:i/>
        </w:rPr>
        <w:t xml:space="preserve">of Ethics, </w:t>
      </w:r>
      <w:r w:rsidRPr="00802929">
        <w:t>and</w:t>
      </w:r>
    </w:p>
    <w:p w14:paraId="6968BACA" w14:textId="77777777" w:rsidR="00212E02" w:rsidRPr="00802929" w:rsidRDefault="00212E02" w:rsidP="00302089">
      <w:pPr>
        <w:pStyle w:val="ListParagraph"/>
        <w:widowControl w:val="0"/>
        <w:numPr>
          <w:ilvl w:val="0"/>
          <w:numId w:val="28"/>
        </w:numPr>
        <w:tabs>
          <w:tab w:val="left" w:pos="1702"/>
        </w:tabs>
        <w:autoSpaceDE w:val="0"/>
        <w:autoSpaceDN w:val="0"/>
        <w:spacing w:before="119" w:after="0"/>
        <w:ind w:left="426" w:right="-42" w:hanging="284"/>
        <w:contextualSpacing w:val="0"/>
        <w:jc w:val="both"/>
      </w:pPr>
      <w:r w:rsidRPr="00802929">
        <w:t>Other</w:t>
      </w:r>
      <w:r w:rsidRPr="00802929">
        <w:rPr>
          <w:spacing w:val="-4"/>
        </w:rPr>
        <w:t xml:space="preserve"> </w:t>
      </w:r>
      <w:r w:rsidRPr="00802929">
        <w:t>reports</w:t>
      </w:r>
      <w:r w:rsidRPr="00802929">
        <w:rPr>
          <w:spacing w:val="-3"/>
        </w:rPr>
        <w:t xml:space="preserve"> </w:t>
      </w:r>
      <w:r w:rsidRPr="00802929">
        <w:t>examining</w:t>
      </w:r>
      <w:r w:rsidRPr="00802929">
        <w:rPr>
          <w:spacing w:val="-6"/>
        </w:rPr>
        <w:t xml:space="preserve"> </w:t>
      </w:r>
      <w:r w:rsidRPr="00802929">
        <w:t>the</w:t>
      </w:r>
      <w:r w:rsidRPr="00802929">
        <w:rPr>
          <w:spacing w:val="-5"/>
        </w:rPr>
        <w:t xml:space="preserve"> </w:t>
      </w:r>
      <w:r w:rsidRPr="00802929">
        <w:t>needs</w:t>
      </w:r>
      <w:r w:rsidRPr="00802929">
        <w:rPr>
          <w:spacing w:val="-4"/>
        </w:rPr>
        <w:t xml:space="preserve"> </w:t>
      </w:r>
      <w:r w:rsidRPr="00802929">
        <w:t>of</w:t>
      </w:r>
      <w:r w:rsidRPr="00802929">
        <w:rPr>
          <w:spacing w:val="-3"/>
        </w:rPr>
        <w:t xml:space="preserve"> </w:t>
      </w:r>
      <w:r w:rsidRPr="00802929">
        <w:t>affected</w:t>
      </w:r>
      <w:r w:rsidRPr="00802929">
        <w:rPr>
          <w:spacing w:val="-6"/>
        </w:rPr>
        <w:t xml:space="preserve"> </w:t>
      </w:r>
      <w:r w:rsidRPr="00802929">
        <w:t>populations,</w:t>
      </w:r>
      <w:r w:rsidRPr="00802929">
        <w:rPr>
          <w:spacing w:val="-3"/>
        </w:rPr>
        <w:t xml:space="preserve"> </w:t>
      </w:r>
      <w:r w:rsidRPr="00802929">
        <w:t>and</w:t>
      </w:r>
      <w:r w:rsidRPr="00802929">
        <w:rPr>
          <w:spacing w:val="-3"/>
        </w:rPr>
        <w:t xml:space="preserve"> </w:t>
      </w:r>
      <w:r w:rsidRPr="00802929">
        <w:t>gaps</w:t>
      </w:r>
      <w:r w:rsidRPr="00802929">
        <w:rPr>
          <w:spacing w:val="-2"/>
        </w:rPr>
        <w:t xml:space="preserve"> </w:t>
      </w:r>
      <w:r w:rsidRPr="00802929">
        <w:t>of</w:t>
      </w:r>
      <w:r w:rsidRPr="00802929">
        <w:rPr>
          <w:spacing w:val="-5"/>
        </w:rPr>
        <w:t xml:space="preserve"> </w:t>
      </w:r>
      <w:r w:rsidRPr="00802929">
        <w:t>current</w:t>
      </w:r>
      <w:r w:rsidRPr="00802929">
        <w:rPr>
          <w:spacing w:val="-3"/>
        </w:rPr>
        <w:t xml:space="preserve"> </w:t>
      </w:r>
      <w:r w:rsidRPr="00802929">
        <w:t>humanitarian</w:t>
      </w:r>
      <w:r w:rsidRPr="00802929">
        <w:rPr>
          <w:spacing w:val="-3"/>
        </w:rPr>
        <w:t xml:space="preserve"> </w:t>
      </w:r>
      <w:r w:rsidRPr="00802929">
        <w:t>assistance in Cox's Bazar, to ensure a broad evidence base for the evaluation.</w:t>
      </w:r>
    </w:p>
    <w:p w14:paraId="71D2BCAF" w14:textId="77777777" w:rsidR="00212E02" w:rsidRPr="00802929" w:rsidRDefault="00212E02" w:rsidP="00296640">
      <w:pPr>
        <w:pStyle w:val="Heading2"/>
        <w:numPr>
          <w:ilvl w:val="0"/>
          <w:numId w:val="0"/>
        </w:numPr>
        <w:ind w:left="576" w:right="-42" w:hanging="576"/>
        <w:rPr>
          <w:rFonts w:asciiTheme="minorHAnsi" w:hAnsiTheme="minorHAnsi" w:cstheme="minorHAnsi"/>
          <w:color w:val="auto"/>
        </w:rPr>
      </w:pPr>
      <w:bookmarkStart w:id="118" w:name="_Toc153803826"/>
      <w:bookmarkStart w:id="119" w:name="_Toc153804207"/>
      <w:bookmarkStart w:id="120" w:name="_Toc153804629"/>
      <w:bookmarkStart w:id="121" w:name="_Toc153804751"/>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rPr>
        <w:t>Deliverables</w:t>
      </w:r>
      <w:bookmarkEnd w:id="118"/>
      <w:bookmarkEnd w:id="119"/>
      <w:bookmarkEnd w:id="120"/>
      <w:bookmarkEnd w:id="121"/>
    </w:p>
    <w:p w14:paraId="3C9D7598" w14:textId="77777777" w:rsidR="00212E02" w:rsidRPr="00802929" w:rsidRDefault="00212E02" w:rsidP="00786B34">
      <w:pPr>
        <w:pStyle w:val="BodyText"/>
        <w:ind w:left="142" w:right="-42" w:firstLine="142"/>
      </w:pPr>
      <w:r w:rsidRPr="00802929">
        <w:t>The</w:t>
      </w:r>
      <w:r w:rsidRPr="00802929">
        <w:rPr>
          <w:spacing w:val="-9"/>
        </w:rPr>
        <w:t xml:space="preserve"> </w:t>
      </w:r>
      <w:r w:rsidRPr="00802929">
        <w:t>following</w:t>
      </w:r>
      <w:r w:rsidRPr="00802929">
        <w:rPr>
          <w:spacing w:val="-8"/>
        </w:rPr>
        <w:t xml:space="preserve"> </w:t>
      </w:r>
      <w:r w:rsidRPr="00802929">
        <w:t>deliverables</w:t>
      </w:r>
      <w:r w:rsidRPr="00802929">
        <w:rPr>
          <w:spacing w:val="-5"/>
        </w:rPr>
        <w:t xml:space="preserve"> </w:t>
      </w:r>
      <w:r w:rsidRPr="00802929">
        <w:t>will</w:t>
      </w:r>
      <w:r w:rsidRPr="00802929">
        <w:rPr>
          <w:spacing w:val="-9"/>
        </w:rPr>
        <w:t xml:space="preserve"> </w:t>
      </w:r>
      <w:r w:rsidRPr="00802929">
        <w:t>be</w:t>
      </w:r>
      <w:r w:rsidRPr="00802929">
        <w:rPr>
          <w:spacing w:val="-8"/>
        </w:rPr>
        <w:t xml:space="preserve"> </w:t>
      </w:r>
      <w:r w:rsidRPr="00802929">
        <w:t>expected</w:t>
      </w:r>
      <w:r w:rsidRPr="00802929">
        <w:rPr>
          <w:spacing w:val="-9"/>
        </w:rPr>
        <w:t xml:space="preserve"> </w:t>
      </w:r>
      <w:r w:rsidRPr="00802929">
        <w:t>from</w:t>
      </w:r>
      <w:r w:rsidRPr="00802929">
        <w:rPr>
          <w:spacing w:val="-8"/>
        </w:rPr>
        <w:t xml:space="preserve"> </w:t>
      </w:r>
      <w:r w:rsidRPr="00802929">
        <w:t>the</w:t>
      </w:r>
      <w:r w:rsidRPr="00802929">
        <w:rPr>
          <w:spacing w:val="-8"/>
        </w:rPr>
        <w:t xml:space="preserve"> </w:t>
      </w:r>
      <w:r w:rsidRPr="00802929">
        <w:t>evaluation</w:t>
      </w:r>
      <w:r w:rsidRPr="00802929">
        <w:rPr>
          <w:spacing w:val="-8"/>
        </w:rPr>
        <w:t xml:space="preserve"> </w:t>
      </w:r>
      <w:r w:rsidRPr="00802929">
        <w:rPr>
          <w:spacing w:val="-2"/>
        </w:rPr>
        <w:t>team.</w:t>
      </w:r>
    </w:p>
    <w:p w14:paraId="7FB510F8" w14:textId="77777777" w:rsidR="00212E02" w:rsidRPr="00802929" w:rsidRDefault="00212E02" w:rsidP="00302089">
      <w:pPr>
        <w:pStyle w:val="ListParagraph"/>
        <w:widowControl w:val="0"/>
        <w:numPr>
          <w:ilvl w:val="0"/>
          <w:numId w:val="28"/>
        </w:numPr>
        <w:tabs>
          <w:tab w:val="left" w:pos="567"/>
        </w:tabs>
        <w:autoSpaceDE w:val="0"/>
        <w:autoSpaceDN w:val="0"/>
        <w:spacing w:before="118" w:after="0"/>
        <w:ind w:left="142" w:right="-42" w:firstLine="142"/>
        <w:contextualSpacing w:val="0"/>
      </w:pPr>
      <w:r w:rsidRPr="00802929">
        <w:t>Draft</w:t>
      </w:r>
      <w:r w:rsidRPr="00802929">
        <w:rPr>
          <w:spacing w:val="-9"/>
        </w:rPr>
        <w:t xml:space="preserve"> </w:t>
      </w:r>
      <w:r w:rsidRPr="00802929">
        <w:t>evaluation</w:t>
      </w:r>
      <w:r w:rsidRPr="00802929">
        <w:rPr>
          <w:spacing w:val="-9"/>
        </w:rPr>
        <w:t xml:space="preserve"> </w:t>
      </w:r>
      <w:r w:rsidRPr="00802929">
        <w:rPr>
          <w:spacing w:val="-4"/>
        </w:rPr>
        <w:t>plan.</w:t>
      </w:r>
    </w:p>
    <w:p w14:paraId="6059089B" w14:textId="77777777" w:rsidR="00212E02" w:rsidRPr="00802929" w:rsidRDefault="00212E02" w:rsidP="00302089">
      <w:pPr>
        <w:pStyle w:val="ListParagraph"/>
        <w:widowControl w:val="0"/>
        <w:numPr>
          <w:ilvl w:val="0"/>
          <w:numId w:val="28"/>
        </w:numPr>
        <w:tabs>
          <w:tab w:val="left" w:pos="567"/>
        </w:tabs>
        <w:autoSpaceDE w:val="0"/>
        <w:autoSpaceDN w:val="0"/>
        <w:spacing w:before="119" w:after="0"/>
        <w:ind w:left="142" w:right="-42" w:firstLine="142"/>
        <w:contextualSpacing w:val="0"/>
      </w:pPr>
      <w:r w:rsidRPr="00802929">
        <w:t>Final</w:t>
      </w:r>
      <w:r w:rsidRPr="00802929">
        <w:rPr>
          <w:spacing w:val="-12"/>
        </w:rPr>
        <w:t xml:space="preserve"> </w:t>
      </w:r>
      <w:r w:rsidRPr="00802929">
        <w:t>evaluation</w:t>
      </w:r>
      <w:r w:rsidRPr="00802929">
        <w:rPr>
          <w:spacing w:val="-10"/>
        </w:rPr>
        <w:t xml:space="preserve"> </w:t>
      </w:r>
      <w:r w:rsidRPr="00802929">
        <w:rPr>
          <w:spacing w:val="-4"/>
        </w:rPr>
        <w:t>plan</w:t>
      </w:r>
    </w:p>
    <w:p w14:paraId="52AC0EBB" w14:textId="763B7F0A" w:rsidR="00212E02" w:rsidRPr="00802929" w:rsidRDefault="00786B34" w:rsidP="00302089">
      <w:pPr>
        <w:pStyle w:val="ListParagraph"/>
        <w:widowControl w:val="0"/>
        <w:numPr>
          <w:ilvl w:val="1"/>
          <w:numId w:val="28"/>
        </w:numPr>
        <w:tabs>
          <w:tab w:val="left" w:pos="567"/>
        </w:tabs>
        <w:autoSpaceDE w:val="0"/>
        <w:autoSpaceDN w:val="0"/>
        <w:spacing w:before="118" w:after="0"/>
        <w:ind w:left="142" w:right="-42" w:firstLine="425"/>
        <w:contextualSpacing w:val="0"/>
      </w:pPr>
      <w:r>
        <w:t xml:space="preserve"> </w:t>
      </w:r>
      <w:r w:rsidR="00212E02" w:rsidRPr="00802929">
        <w:t>including</w:t>
      </w:r>
      <w:r w:rsidR="00212E02" w:rsidRPr="00802929">
        <w:rPr>
          <w:spacing w:val="-10"/>
        </w:rPr>
        <w:t xml:space="preserve"> </w:t>
      </w:r>
      <w:r w:rsidR="00212E02" w:rsidRPr="00802929">
        <w:t>data</w:t>
      </w:r>
      <w:r w:rsidR="00212E02" w:rsidRPr="00802929">
        <w:rPr>
          <w:spacing w:val="-9"/>
        </w:rPr>
        <w:t xml:space="preserve"> </w:t>
      </w:r>
      <w:r w:rsidR="00212E02" w:rsidRPr="00802929">
        <w:t>collection</w:t>
      </w:r>
      <w:r w:rsidR="00212E02" w:rsidRPr="00802929">
        <w:rPr>
          <w:spacing w:val="-9"/>
        </w:rPr>
        <w:t xml:space="preserve"> </w:t>
      </w:r>
      <w:r w:rsidR="00212E02" w:rsidRPr="00802929">
        <w:t>tools,</w:t>
      </w:r>
      <w:r w:rsidR="00212E02" w:rsidRPr="00802929">
        <w:rPr>
          <w:spacing w:val="-8"/>
        </w:rPr>
        <w:t xml:space="preserve"> </w:t>
      </w:r>
      <w:r w:rsidR="00212E02" w:rsidRPr="00802929">
        <w:t>framework</w:t>
      </w:r>
      <w:r w:rsidR="00212E02" w:rsidRPr="00802929">
        <w:rPr>
          <w:spacing w:val="-7"/>
        </w:rPr>
        <w:t xml:space="preserve"> </w:t>
      </w:r>
      <w:r w:rsidR="00212E02" w:rsidRPr="00802929">
        <w:t>for</w:t>
      </w:r>
      <w:r w:rsidR="00212E02" w:rsidRPr="00802929">
        <w:rPr>
          <w:spacing w:val="-6"/>
        </w:rPr>
        <w:t xml:space="preserve"> </w:t>
      </w:r>
      <w:r w:rsidR="00212E02" w:rsidRPr="00802929">
        <w:t>data</w:t>
      </w:r>
      <w:r w:rsidR="00212E02" w:rsidRPr="00802929">
        <w:rPr>
          <w:spacing w:val="-4"/>
        </w:rPr>
        <w:t xml:space="preserve"> </w:t>
      </w:r>
      <w:r w:rsidR="00212E02" w:rsidRPr="00802929">
        <w:t>analysis</w:t>
      </w:r>
      <w:r w:rsidR="00212E02" w:rsidRPr="00802929">
        <w:rPr>
          <w:spacing w:val="-7"/>
        </w:rPr>
        <w:t xml:space="preserve"> </w:t>
      </w:r>
      <w:r w:rsidR="00212E02" w:rsidRPr="00802929">
        <w:t>and</w:t>
      </w:r>
      <w:r w:rsidR="00212E02" w:rsidRPr="00802929">
        <w:rPr>
          <w:spacing w:val="-7"/>
        </w:rPr>
        <w:t xml:space="preserve"> </w:t>
      </w:r>
      <w:r w:rsidR="00212E02" w:rsidRPr="00802929">
        <w:rPr>
          <w:spacing w:val="-2"/>
        </w:rPr>
        <w:t>timeline.</w:t>
      </w:r>
    </w:p>
    <w:p w14:paraId="2DBDEF68" w14:textId="77777777" w:rsidR="00212E02" w:rsidRPr="00802929" w:rsidRDefault="00212E02" w:rsidP="00302089">
      <w:pPr>
        <w:pStyle w:val="ListParagraph"/>
        <w:widowControl w:val="0"/>
        <w:numPr>
          <w:ilvl w:val="0"/>
          <w:numId w:val="28"/>
        </w:numPr>
        <w:tabs>
          <w:tab w:val="left" w:pos="567"/>
        </w:tabs>
        <w:autoSpaceDE w:val="0"/>
        <w:autoSpaceDN w:val="0"/>
        <w:spacing w:before="121" w:after="0"/>
        <w:ind w:left="142" w:right="-42" w:firstLine="142"/>
        <w:contextualSpacing w:val="0"/>
      </w:pPr>
      <w:r w:rsidRPr="00802929">
        <w:t>Validation</w:t>
      </w:r>
      <w:r w:rsidRPr="00802929">
        <w:rPr>
          <w:spacing w:val="-10"/>
        </w:rPr>
        <w:t xml:space="preserve"> </w:t>
      </w:r>
      <w:r w:rsidRPr="00802929">
        <w:t>workshop</w:t>
      </w:r>
      <w:r w:rsidRPr="00802929">
        <w:rPr>
          <w:spacing w:val="-8"/>
        </w:rPr>
        <w:t xml:space="preserve"> </w:t>
      </w:r>
      <w:r w:rsidRPr="00802929">
        <w:t>with</w:t>
      </w:r>
      <w:r w:rsidRPr="00802929">
        <w:rPr>
          <w:spacing w:val="-7"/>
        </w:rPr>
        <w:t xml:space="preserve"> </w:t>
      </w:r>
      <w:r w:rsidRPr="00802929">
        <w:t>preliminary</w:t>
      </w:r>
      <w:r w:rsidRPr="00802929">
        <w:rPr>
          <w:spacing w:val="-7"/>
        </w:rPr>
        <w:t xml:space="preserve"> </w:t>
      </w:r>
      <w:r w:rsidRPr="00802929">
        <w:t>findings</w:t>
      </w:r>
      <w:r w:rsidRPr="00802929">
        <w:rPr>
          <w:spacing w:val="-4"/>
        </w:rPr>
        <w:t xml:space="preserve"> </w:t>
      </w:r>
      <w:r w:rsidRPr="00802929">
        <w:t>/</w:t>
      </w:r>
      <w:r w:rsidRPr="00802929">
        <w:rPr>
          <w:spacing w:val="-8"/>
        </w:rPr>
        <w:t xml:space="preserve"> </w:t>
      </w:r>
      <w:r w:rsidRPr="00802929">
        <w:t>Delivery</w:t>
      </w:r>
      <w:r w:rsidRPr="00802929">
        <w:rPr>
          <w:spacing w:val="-7"/>
        </w:rPr>
        <w:t xml:space="preserve"> </w:t>
      </w:r>
      <w:r w:rsidRPr="00802929">
        <w:t>of</w:t>
      </w:r>
      <w:r w:rsidRPr="00802929">
        <w:rPr>
          <w:spacing w:val="-8"/>
        </w:rPr>
        <w:t xml:space="preserve"> </w:t>
      </w:r>
      <w:r w:rsidRPr="00802929">
        <w:t>Aide</w:t>
      </w:r>
      <w:r w:rsidRPr="00802929">
        <w:rPr>
          <w:spacing w:val="-9"/>
        </w:rPr>
        <w:t xml:space="preserve"> </w:t>
      </w:r>
      <w:r w:rsidRPr="00802929">
        <w:rPr>
          <w:spacing w:val="-2"/>
        </w:rPr>
        <w:t>Memoire</w:t>
      </w:r>
    </w:p>
    <w:p w14:paraId="6A962998" w14:textId="77777777" w:rsidR="00212E02" w:rsidRPr="00802929" w:rsidRDefault="00212E02" w:rsidP="00302089">
      <w:pPr>
        <w:pStyle w:val="ListParagraph"/>
        <w:widowControl w:val="0"/>
        <w:numPr>
          <w:ilvl w:val="0"/>
          <w:numId w:val="28"/>
        </w:numPr>
        <w:tabs>
          <w:tab w:val="left" w:pos="567"/>
        </w:tabs>
        <w:autoSpaceDE w:val="0"/>
        <w:autoSpaceDN w:val="0"/>
        <w:spacing w:before="118" w:after="0"/>
        <w:ind w:left="142" w:right="-42" w:firstLine="142"/>
        <w:contextualSpacing w:val="0"/>
      </w:pPr>
      <w:r w:rsidRPr="00802929">
        <w:t>Draft</w:t>
      </w:r>
      <w:r w:rsidRPr="00802929">
        <w:rPr>
          <w:spacing w:val="-9"/>
        </w:rPr>
        <w:t xml:space="preserve"> </w:t>
      </w:r>
      <w:r w:rsidRPr="00802929">
        <w:t>evaluation</w:t>
      </w:r>
      <w:r w:rsidRPr="00802929">
        <w:rPr>
          <w:spacing w:val="-9"/>
        </w:rPr>
        <w:t xml:space="preserve"> </w:t>
      </w:r>
      <w:r w:rsidRPr="00802929">
        <w:rPr>
          <w:spacing w:val="-2"/>
        </w:rPr>
        <w:t>report</w:t>
      </w:r>
    </w:p>
    <w:p w14:paraId="1DC68AA1" w14:textId="311E1B7C" w:rsidR="00212E02" w:rsidRPr="00802929" w:rsidRDefault="00212E02" w:rsidP="00302089">
      <w:pPr>
        <w:pStyle w:val="ListParagraph"/>
        <w:widowControl w:val="0"/>
        <w:numPr>
          <w:ilvl w:val="0"/>
          <w:numId w:val="28"/>
        </w:numPr>
        <w:tabs>
          <w:tab w:val="left" w:pos="567"/>
        </w:tabs>
        <w:autoSpaceDE w:val="0"/>
        <w:autoSpaceDN w:val="0"/>
        <w:spacing w:before="118" w:after="0"/>
        <w:ind w:left="142" w:right="-42" w:firstLine="142"/>
        <w:contextualSpacing w:val="0"/>
      </w:pPr>
      <w:r w:rsidRPr="00802929">
        <w:t>Final</w:t>
      </w:r>
      <w:r w:rsidRPr="00802929">
        <w:rPr>
          <w:spacing w:val="-12"/>
        </w:rPr>
        <w:t xml:space="preserve"> </w:t>
      </w:r>
      <w:r w:rsidRPr="00802929">
        <w:t>evaluation</w:t>
      </w:r>
      <w:r w:rsidRPr="00802929">
        <w:rPr>
          <w:spacing w:val="-10"/>
        </w:rPr>
        <w:t xml:space="preserve"> </w:t>
      </w:r>
      <w:r w:rsidRPr="00802929">
        <w:rPr>
          <w:spacing w:val="-2"/>
        </w:rPr>
        <w:t>report</w:t>
      </w:r>
    </w:p>
    <w:p w14:paraId="64C1173B" w14:textId="77777777" w:rsidR="00212E02" w:rsidRPr="00802929" w:rsidRDefault="00212E02" w:rsidP="00302089">
      <w:pPr>
        <w:pStyle w:val="ListParagraph"/>
        <w:widowControl w:val="0"/>
        <w:numPr>
          <w:ilvl w:val="1"/>
          <w:numId w:val="28"/>
        </w:numPr>
        <w:tabs>
          <w:tab w:val="left" w:pos="567"/>
        </w:tabs>
        <w:autoSpaceDE w:val="0"/>
        <w:autoSpaceDN w:val="0"/>
        <w:spacing w:before="116" w:after="0"/>
        <w:ind w:left="426" w:right="-42" w:firstLine="142"/>
        <w:contextualSpacing w:val="0"/>
      </w:pPr>
      <w:r w:rsidRPr="00802929">
        <w:t>maximum</w:t>
      </w:r>
      <w:r w:rsidRPr="00802929">
        <w:rPr>
          <w:spacing w:val="-7"/>
        </w:rPr>
        <w:t xml:space="preserve"> </w:t>
      </w:r>
      <w:r w:rsidRPr="00802929">
        <w:t>35-page</w:t>
      </w:r>
      <w:r w:rsidRPr="00802929">
        <w:rPr>
          <w:spacing w:val="-10"/>
        </w:rPr>
        <w:t xml:space="preserve"> </w:t>
      </w:r>
      <w:r w:rsidRPr="00802929">
        <w:t>report</w:t>
      </w:r>
      <w:r w:rsidRPr="00802929">
        <w:rPr>
          <w:spacing w:val="-7"/>
        </w:rPr>
        <w:t xml:space="preserve"> </w:t>
      </w:r>
      <w:r w:rsidRPr="00802929">
        <w:t>plus</w:t>
      </w:r>
      <w:r w:rsidRPr="00802929">
        <w:rPr>
          <w:spacing w:val="-7"/>
        </w:rPr>
        <w:t xml:space="preserve"> </w:t>
      </w:r>
      <w:r w:rsidRPr="00802929">
        <w:rPr>
          <w:spacing w:val="-2"/>
        </w:rPr>
        <w:t>annexes</w:t>
      </w:r>
    </w:p>
    <w:p w14:paraId="5EA51CFB" w14:textId="77777777" w:rsidR="00212E02" w:rsidRPr="00802929" w:rsidRDefault="00212E02" w:rsidP="00302089">
      <w:pPr>
        <w:pStyle w:val="ListParagraph"/>
        <w:widowControl w:val="0"/>
        <w:numPr>
          <w:ilvl w:val="1"/>
          <w:numId w:val="28"/>
        </w:numPr>
        <w:tabs>
          <w:tab w:val="left" w:pos="567"/>
        </w:tabs>
        <w:autoSpaceDE w:val="0"/>
        <w:autoSpaceDN w:val="0"/>
        <w:spacing w:before="121" w:after="0"/>
        <w:ind w:left="426" w:right="-42" w:firstLine="142"/>
        <w:contextualSpacing w:val="0"/>
      </w:pPr>
      <w:r w:rsidRPr="00802929">
        <w:t>5-page</w:t>
      </w:r>
      <w:r w:rsidRPr="00802929">
        <w:rPr>
          <w:spacing w:val="-10"/>
        </w:rPr>
        <w:t xml:space="preserve"> </w:t>
      </w:r>
      <w:r w:rsidRPr="00802929">
        <w:t>summary</w:t>
      </w:r>
      <w:r w:rsidRPr="00802929">
        <w:rPr>
          <w:spacing w:val="-9"/>
        </w:rPr>
        <w:t xml:space="preserve"> </w:t>
      </w:r>
      <w:r w:rsidRPr="00802929">
        <w:rPr>
          <w:spacing w:val="-2"/>
        </w:rPr>
        <w:t>version</w:t>
      </w:r>
    </w:p>
    <w:p w14:paraId="7F55AE42" w14:textId="77777777" w:rsidR="00212E02" w:rsidRPr="00802929" w:rsidRDefault="00212E02" w:rsidP="00302089">
      <w:pPr>
        <w:pStyle w:val="ListParagraph"/>
        <w:widowControl w:val="0"/>
        <w:numPr>
          <w:ilvl w:val="1"/>
          <w:numId w:val="28"/>
        </w:numPr>
        <w:tabs>
          <w:tab w:val="left" w:pos="567"/>
        </w:tabs>
        <w:autoSpaceDE w:val="0"/>
        <w:autoSpaceDN w:val="0"/>
        <w:spacing w:after="0"/>
        <w:ind w:left="426" w:right="-42" w:firstLine="142"/>
        <w:contextualSpacing w:val="0"/>
      </w:pPr>
      <w:r w:rsidRPr="00802929">
        <w:t>Including</w:t>
      </w:r>
      <w:r w:rsidRPr="00802929">
        <w:rPr>
          <w:spacing w:val="-9"/>
        </w:rPr>
        <w:t xml:space="preserve"> </w:t>
      </w:r>
      <w:r w:rsidRPr="00802929">
        <w:t>visuals</w:t>
      </w:r>
      <w:r w:rsidRPr="00802929">
        <w:rPr>
          <w:spacing w:val="-8"/>
        </w:rPr>
        <w:t xml:space="preserve"> </w:t>
      </w:r>
      <w:r w:rsidRPr="00802929">
        <w:t>and</w:t>
      </w:r>
      <w:r w:rsidRPr="00802929">
        <w:rPr>
          <w:spacing w:val="-8"/>
        </w:rPr>
        <w:t xml:space="preserve"> </w:t>
      </w:r>
      <w:r w:rsidRPr="00802929">
        <w:t>thematic</w:t>
      </w:r>
      <w:r w:rsidRPr="00802929">
        <w:rPr>
          <w:spacing w:val="-8"/>
        </w:rPr>
        <w:t xml:space="preserve"> </w:t>
      </w:r>
      <w:r w:rsidRPr="00802929">
        <w:t>case</w:t>
      </w:r>
      <w:r w:rsidRPr="00802929">
        <w:rPr>
          <w:spacing w:val="-9"/>
        </w:rPr>
        <w:t xml:space="preserve"> </w:t>
      </w:r>
      <w:r w:rsidRPr="00802929">
        <w:rPr>
          <w:spacing w:val="-2"/>
        </w:rPr>
        <w:t>studies.</w:t>
      </w:r>
    </w:p>
    <w:p w14:paraId="38800078" w14:textId="4E8DC2F3" w:rsidR="00212E02" w:rsidRPr="00802929" w:rsidRDefault="00212E02" w:rsidP="00296640">
      <w:pPr>
        <w:pStyle w:val="Heading2"/>
        <w:numPr>
          <w:ilvl w:val="0"/>
          <w:numId w:val="0"/>
        </w:numPr>
        <w:ind w:left="576" w:right="-42" w:hanging="576"/>
        <w:rPr>
          <w:rFonts w:asciiTheme="minorHAnsi" w:hAnsiTheme="minorHAnsi" w:cstheme="minorHAnsi"/>
          <w:color w:val="auto"/>
        </w:rPr>
      </w:pPr>
      <w:bookmarkStart w:id="122" w:name="_Toc153803827"/>
      <w:bookmarkStart w:id="123" w:name="_Toc153804208"/>
      <w:bookmarkStart w:id="124" w:name="_Toc153804630"/>
      <w:bookmarkStart w:id="125" w:name="_Toc153804752"/>
      <w:r w:rsidRPr="00802929">
        <w:rPr>
          <w:rFonts w:asciiTheme="minorHAnsi" w:hAnsiTheme="minorHAnsi" w:cstheme="minorHAnsi"/>
          <w:color w:val="auto"/>
        </w:rPr>
        <w:t>Evaluation</w:t>
      </w:r>
      <w:r w:rsidRPr="00802929">
        <w:rPr>
          <w:rFonts w:asciiTheme="minorHAnsi" w:hAnsiTheme="minorHAnsi" w:cstheme="minorHAnsi"/>
          <w:color w:val="auto"/>
          <w:spacing w:val="-12"/>
        </w:rPr>
        <w:t xml:space="preserve"> </w:t>
      </w:r>
      <w:r w:rsidRPr="00802929">
        <w:rPr>
          <w:rFonts w:asciiTheme="minorHAnsi" w:hAnsiTheme="minorHAnsi" w:cstheme="minorHAnsi"/>
          <w:color w:val="auto"/>
          <w:spacing w:val="-2"/>
        </w:rPr>
        <w:t>Timeline</w:t>
      </w:r>
      <w:bookmarkEnd w:id="122"/>
      <w:bookmarkEnd w:id="123"/>
      <w:bookmarkEnd w:id="124"/>
      <w:bookmarkEnd w:id="125"/>
    </w:p>
    <w:p w14:paraId="6629062F" w14:textId="77777777" w:rsidR="00212E02" w:rsidRPr="00802929" w:rsidRDefault="00212E02" w:rsidP="00786B34">
      <w:pPr>
        <w:pStyle w:val="BodyText"/>
        <w:ind w:right="-42"/>
      </w:pPr>
      <w:r w:rsidRPr="00802929">
        <w:t>The evaluation is expected to commence in March 2023 and be completed by June 2023. The timeframe will enable</w:t>
      </w:r>
      <w:r w:rsidRPr="00802929">
        <w:rPr>
          <w:spacing w:val="-4"/>
        </w:rPr>
        <w:t xml:space="preserve"> </w:t>
      </w:r>
      <w:r w:rsidRPr="00802929">
        <w:t>key</w:t>
      </w:r>
      <w:r w:rsidRPr="00802929">
        <w:rPr>
          <w:spacing w:val="-3"/>
        </w:rPr>
        <w:t xml:space="preserve"> </w:t>
      </w:r>
      <w:r w:rsidRPr="00802929">
        <w:t>findings</w:t>
      </w:r>
      <w:r w:rsidRPr="00802929">
        <w:rPr>
          <w:spacing w:val="-3"/>
        </w:rPr>
        <w:t xml:space="preserve"> </w:t>
      </w:r>
      <w:r w:rsidRPr="00802929">
        <w:t>and</w:t>
      </w:r>
      <w:r w:rsidRPr="00802929">
        <w:rPr>
          <w:spacing w:val="-4"/>
        </w:rPr>
        <w:t xml:space="preserve"> </w:t>
      </w:r>
      <w:r w:rsidRPr="00802929">
        <w:t>recommendations</w:t>
      </w:r>
      <w:r w:rsidRPr="00802929">
        <w:rPr>
          <w:spacing w:val="-3"/>
        </w:rPr>
        <w:t xml:space="preserve"> </w:t>
      </w:r>
      <w:r w:rsidRPr="00802929">
        <w:t>to</w:t>
      </w:r>
      <w:r w:rsidRPr="00802929">
        <w:rPr>
          <w:spacing w:val="-3"/>
        </w:rPr>
        <w:t xml:space="preserve"> </w:t>
      </w:r>
      <w:r w:rsidRPr="00802929">
        <w:t>precede</w:t>
      </w:r>
      <w:r w:rsidRPr="00802929">
        <w:rPr>
          <w:spacing w:val="-4"/>
        </w:rPr>
        <w:t xml:space="preserve"> </w:t>
      </w:r>
      <w:r w:rsidRPr="00802929">
        <w:t>the</w:t>
      </w:r>
      <w:r w:rsidRPr="00802929">
        <w:rPr>
          <w:spacing w:val="-4"/>
        </w:rPr>
        <w:t xml:space="preserve"> </w:t>
      </w:r>
      <w:r w:rsidRPr="00802929">
        <w:t>completion</w:t>
      </w:r>
      <w:r w:rsidRPr="00802929">
        <w:rPr>
          <w:spacing w:val="-4"/>
        </w:rPr>
        <w:t xml:space="preserve"> </w:t>
      </w:r>
      <w:r w:rsidRPr="00802929">
        <w:t>of</w:t>
      </w:r>
      <w:r w:rsidRPr="00802929">
        <w:rPr>
          <w:spacing w:val="-4"/>
        </w:rPr>
        <w:t xml:space="preserve"> </w:t>
      </w:r>
      <w:r w:rsidRPr="00802929">
        <w:t>the</w:t>
      </w:r>
      <w:r w:rsidRPr="00802929">
        <w:rPr>
          <w:spacing w:val="-4"/>
        </w:rPr>
        <w:t xml:space="preserve"> </w:t>
      </w:r>
      <w:r w:rsidRPr="00802929">
        <w:t>AHP</w:t>
      </w:r>
      <w:r w:rsidRPr="00802929">
        <w:rPr>
          <w:spacing w:val="-2"/>
        </w:rPr>
        <w:t xml:space="preserve"> </w:t>
      </w:r>
      <w:r w:rsidRPr="00802929">
        <w:t>Bangladesh Phase</w:t>
      </w:r>
      <w:r w:rsidRPr="00802929">
        <w:rPr>
          <w:spacing w:val="-4"/>
        </w:rPr>
        <w:t xml:space="preserve"> </w:t>
      </w:r>
      <w:r w:rsidRPr="00802929">
        <w:t>III</w:t>
      </w:r>
      <w:r w:rsidRPr="00802929">
        <w:rPr>
          <w:spacing w:val="-2"/>
        </w:rPr>
        <w:t xml:space="preserve"> </w:t>
      </w:r>
      <w:r w:rsidRPr="00802929">
        <w:t>on</w:t>
      </w:r>
      <w:r w:rsidRPr="00802929">
        <w:rPr>
          <w:spacing w:val="-3"/>
        </w:rPr>
        <w:t xml:space="preserve"> </w:t>
      </w:r>
      <w:r w:rsidRPr="00802929">
        <w:t>30</w:t>
      </w:r>
      <w:r w:rsidRPr="00802929">
        <w:rPr>
          <w:spacing w:val="-4"/>
        </w:rPr>
        <w:t xml:space="preserve"> </w:t>
      </w:r>
      <w:r w:rsidRPr="00802929">
        <w:t>June 2023, with lessons incorporated into any ongoing AHP activations.</w:t>
      </w:r>
    </w:p>
    <w:p w14:paraId="4EDF1922" w14:textId="77777777" w:rsidR="00212E02" w:rsidRPr="00013583" w:rsidRDefault="00212E02" w:rsidP="00013583">
      <w:pPr>
        <w:pStyle w:val="Heading2"/>
        <w:numPr>
          <w:ilvl w:val="0"/>
          <w:numId w:val="0"/>
        </w:numPr>
        <w:ind w:left="576" w:hanging="576"/>
        <w:rPr>
          <w:rFonts w:asciiTheme="minorHAnsi" w:hAnsiTheme="minorHAnsi" w:cstheme="minorHAnsi"/>
          <w:color w:val="auto"/>
        </w:rPr>
      </w:pPr>
      <w:bookmarkStart w:id="126" w:name="_Toc153803828"/>
      <w:bookmarkStart w:id="127" w:name="_Toc153804209"/>
      <w:bookmarkStart w:id="128" w:name="_Toc153804631"/>
      <w:bookmarkStart w:id="129" w:name="_Toc153804753"/>
      <w:r w:rsidRPr="00013583">
        <w:rPr>
          <w:rFonts w:asciiTheme="minorHAnsi" w:hAnsiTheme="minorHAnsi" w:cstheme="minorHAnsi"/>
          <w:color w:val="auto"/>
        </w:rPr>
        <w:t>Team</w:t>
      </w:r>
      <w:r w:rsidRPr="00013583">
        <w:rPr>
          <w:rFonts w:asciiTheme="minorHAnsi" w:hAnsiTheme="minorHAnsi" w:cstheme="minorHAnsi"/>
          <w:color w:val="auto"/>
          <w:spacing w:val="-7"/>
        </w:rPr>
        <w:t xml:space="preserve"> </w:t>
      </w:r>
      <w:r w:rsidRPr="00013583">
        <w:rPr>
          <w:rFonts w:asciiTheme="minorHAnsi" w:hAnsiTheme="minorHAnsi" w:cstheme="minorHAnsi"/>
          <w:color w:val="auto"/>
          <w:spacing w:val="-2"/>
        </w:rPr>
        <w:t>Leader</w:t>
      </w:r>
      <w:bookmarkEnd w:id="126"/>
      <w:bookmarkEnd w:id="127"/>
      <w:bookmarkEnd w:id="128"/>
      <w:bookmarkEnd w:id="129"/>
    </w:p>
    <w:p w14:paraId="5FD401F2" w14:textId="77777777" w:rsidR="00212E02" w:rsidRPr="0084177D" w:rsidRDefault="00212E02" w:rsidP="00786B34">
      <w:pPr>
        <w:pStyle w:val="BodyText"/>
        <w:ind w:left="426" w:right="-42" w:hanging="426"/>
        <w:rPr>
          <w:b/>
        </w:rPr>
      </w:pPr>
      <w:r w:rsidRPr="0084177D">
        <w:rPr>
          <w:b/>
        </w:rPr>
        <w:t>Required</w:t>
      </w:r>
      <w:r w:rsidRPr="0084177D">
        <w:rPr>
          <w:b/>
          <w:spacing w:val="-12"/>
        </w:rPr>
        <w:t xml:space="preserve"> </w:t>
      </w:r>
      <w:r w:rsidRPr="0084177D">
        <w:rPr>
          <w:b/>
        </w:rPr>
        <w:t>skills,</w:t>
      </w:r>
      <w:r w:rsidRPr="0084177D">
        <w:rPr>
          <w:b/>
          <w:spacing w:val="-9"/>
        </w:rPr>
        <w:t xml:space="preserve"> </w:t>
      </w:r>
      <w:r w:rsidRPr="0084177D">
        <w:rPr>
          <w:b/>
        </w:rPr>
        <w:t>qualifications</w:t>
      </w:r>
      <w:r w:rsidRPr="0084177D">
        <w:rPr>
          <w:b/>
          <w:spacing w:val="-10"/>
        </w:rPr>
        <w:t xml:space="preserve"> </w:t>
      </w:r>
      <w:r w:rsidRPr="0084177D">
        <w:rPr>
          <w:b/>
        </w:rPr>
        <w:t>and</w:t>
      </w:r>
      <w:r w:rsidRPr="0084177D">
        <w:rPr>
          <w:b/>
          <w:spacing w:val="-9"/>
        </w:rPr>
        <w:t xml:space="preserve"> </w:t>
      </w:r>
      <w:r w:rsidRPr="0084177D">
        <w:rPr>
          <w:b/>
          <w:spacing w:val="-2"/>
        </w:rPr>
        <w:t>experience.</w:t>
      </w:r>
    </w:p>
    <w:p w14:paraId="635B7D86" w14:textId="77777777" w:rsidR="00212E02" w:rsidRPr="00802929" w:rsidRDefault="00212E02" w:rsidP="00302089">
      <w:pPr>
        <w:pStyle w:val="ListParagraph"/>
        <w:widowControl w:val="0"/>
        <w:numPr>
          <w:ilvl w:val="0"/>
          <w:numId w:val="28"/>
        </w:numPr>
        <w:tabs>
          <w:tab w:val="left" w:pos="1702"/>
        </w:tabs>
        <w:autoSpaceDE w:val="0"/>
        <w:autoSpaceDN w:val="0"/>
        <w:spacing w:after="0"/>
        <w:ind w:left="426" w:right="-42" w:hanging="426"/>
        <w:contextualSpacing w:val="0"/>
        <w:jc w:val="both"/>
      </w:pPr>
      <w:r w:rsidRPr="00802929">
        <w:t>Advanced</w:t>
      </w:r>
      <w:r w:rsidRPr="00802929">
        <w:rPr>
          <w:spacing w:val="-5"/>
        </w:rPr>
        <w:t xml:space="preserve"> </w:t>
      </w:r>
      <w:r w:rsidRPr="00802929">
        <w:t>academic</w:t>
      </w:r>
      <w:r w:rsidRPr="00802929">
        <w:rPr>
          <w:spacing w:val="-4"/>
        </w:rPr>
        <w:t xml:space="preserve"> </w:t>
      </w:r>
      <w:r w:rsidRPr="00802929">
        <w:t>degree</w:t>
      </w:r>
      <w:r w:rsidRPr="00802929">
        <w:rPr>
          <w:spacing w:val="-5"/>
        </w:rPr>
        <w:t xml:space="preserve"> </w:t>
      </w:r>
      <w:r w:rsidRPr="00802929">
        <w:t>in</w:t>
      </w:r>
      <w:r w:rsidRPr="00802929">
        <w:rPr>
          <w:spacing w:val="-3"/>
        </w:rPr>
        <w:t xml:space="preserve"> </w:t>
      </w:r>
      <w:r w:rsidRPr="00802929">
        <w:t>Evaluation,</w:t>
      </w:r>
      <w:r w:rsidRPr="00802929">
        <w:rPr>
          <w:spacing w:val="-5"/>
        </w:rPr>
        <w:t xml:space="preserve"> </w:t>
      </w:r>
      <w:r w:rsidRPr="00802929">
        <w:t>International</w:t>
      </w:r>
      <w:r w:rsidRPr="00802929">
        <w:rPr>
          <w:spacing w:val="-6"/>
        </w:rPr>
        <w:t xml:space="preserve"> </w:t>
      </w:r>
      <w:r w:rsidRPr="00802929">
        <w:t>Development,</w:t>
      </w:r>
      <w:r w:rsidRPr="00802929">
        <w:rPr>
          <w:spacing w:val="-3"/>
        </w:rPr>
        <w:t xml:space="preserve"> </w:t>
      </w:r>
      <w:r w:rsidRPr="00802929">
        <w:t>Humanitarian</w:t>
      </w:r>
      <w:r w:rsidRPr="00802929">
        <w:rPr>
          <w:spacing w:val="-4"/>
        </w:rPr>
        <w:t xml:space="preserve"> </w:t>
      </w:r>
      <w:r w:rsidRPr="00802929">
        <w:t>Action,</w:t>
      </w:r>
      <w:r w:rsidRPr="00802929">
        <w:rPr>
          <w:spacing w:val="-3"/>
        </w:rPr>
        <w:t xml:space="preserve"> </w:t>
      </w:r>
      <w:r w:rsidRPr="00802929">
        <w:t>or</w:t>
      </w:r>
      <w:r w:rsidRPr="00802929">
        <w:rPr>
          <w:spacing w:val="-5"/>
        </w:rPr>
        <w:t xml:space="preserve"> </w:t>
      </w:r>
      <w:r w:rsidRPr="00802929">
        <w:t>a</w:t>
      </w:r>
      <w:r w:rsidRPr="00802929">
        <w:rPr>
          <w:spacing w:val="-5"/>
        </w:rPr>
        <w:t xml:space="preserve"> </w:t>
      </w:r>
      <w:r w:rsidRPr="00802929">
        <w:t xml:space="preserve">related </w:t>
      </w:r>
      <w:r w:rsidRPr="00802929">
        <w:rPr>
          <w:spacing w:val="-2"/>
        </w:rPr>
        <w:t>field</w:t>
      </w:r>
    </w:p>
    <w:p w14:paraId="47EB6B00" w14:textId="77777777" w:rsidR="00212E02" w:rsidRPr="00802929" w:rsidRDefault="00212E02" w:rsidP="00302089">
      <w:pPr>
        <w:pStyle w:val="ListParagraph"/>
        <w:widowControl w:val="0"/>
        <w:numPr>
          <w:ilvl w:val="0"/>
          <w:numId w:val="28"/>
        </w:numPr>
        <w:tabs>
          <w:tab w:val="left" w:pos="1702"/>
        </w:tabs>
        <w:autoSpaceDE w:val="0"/>
        <w:autoSpaceDN w:val="0"/>
        <w:spacing w:before="117" w:after="0"/>
        <w:ind w:left="426" w:right="-42" w:hanging="426"/>
        <w:contextualSpacing w:val="0"/>
      </w:pPr>
      <w:r w:rsidRPr="00802929">
        <w:t>Demonstrated</w:t>
      </w:r>
      <w:r w:rsidRPr="00802929">
        <w:rPr>
          <w:spacing w:val="-4"/>
        </w:rPr>
        <w:t xml:space="preserve"> </w:t>
      </w:r>
      <w:r w:rsidRPr="00802929">
        <w:t>experience</w:t>
      </w:r>
      <w:r w:rsidRPr="00802929">
        <w:rPr>
          <w:spacing w:val="-4"/>
        </w:rPr>
        <w:t xml:space="preserve"> </w:t>
      </w:r>
      <w:r w:rsidRPr="00802929">
        <w:t>in</w:t>
      </w:r>
      <w:r w:rsidRPr="00802929">
        <w:rPr>
          <w:spacing w:val="-5"/>
        </w:rPr>
        <w:t xml:space="preserve"> </w:t>
      </w:r>
      <w:r w:rsidRPr="00802929">
        <w:t>humanitarian</w:t>
      </w:r>
      <w:r w:rsidRPr="00802929">
        <w:rPr>
          <w:spacing w:val="-6"/>
        </w:rPr>
        <w:t xml:space="preserve"> </w:t>
      </w:r>
      <w:r w:rsidRPr="00802929">
        <w:t>response</w:t>
      </w:r>
      <w:r w:rsidRPr="00802929">
        <w:rPr>
          <w:spacing w:val="-4"/>
        </w:rPr>
        <w:t xml:space="preserve"> </w:t>
      </w:r>
      <w:r w:rsidRPr="00802929">
        <w:t>and</w:t>
      </w:r>
      <w:r w:rsidRPr="00802929">
        <w:rPr>
          <w:spacing w:val="-6"/>
        </w:rPr>
        <w:t xml:space="preserve"> </w:t>
      </w:r>
      <w:r w:rsidRPr="00802929">
        <w:t>knowledge</w:t>
      </w:r>
      <w:r w:rsidRPr="00802929">
        <w:rPr>
          <w:spacing w:val="-4"/>
        </w:rPr>
        <w:t xml:space="preserve"> </w:t>
      </w:r>
      <w:r w:rsidRPr="00802929">
        <w:t>of</w:t>
      </w:r>
      <w:r w:rsidRPr="00802929">
        <w:rPr>
          <w:spacing w:val="-5"/>
        </w:rPr>
        <w:t xml:space="preserve"> </w:t>
      </w:r>
      <w:r w:rsidRPr="00802929">
        <w:t>humanitarian</w:t>
      </w:r>
      <w:r w:rsidRPr="00802929">
        <w:rPr>
          <w:spacing w:val="-6"/>
        </w:rPr>
        <w:t xml:space="preserve"> </w:t>
      </w:r>
      <w:r w:rsidRPr="00802929">
        <w:t>standards</w:t>
      </w:r>
      <w:r w:rsidRPr="00802929">
        <w:rPr>
          <w:spacing w:val="-4"/>
        </w:rPr>
        <w:t xml:space="preserve"> </w:t>
      </w:r>
      <w:r w:rsidRPr="00802929">
        <w:t>(Core Humanitarian Standards, Sphere, Code of Conduct).</w:t>
      </w:r>
    </w:p>
    <w:p w14:paraId="2D74B95D" w14:textId="77777777" w:rsidR="00212E02" w:rsidRPr="00802929" w:rsidRDefault="00212E02" w:rsidP="00302089">
      <w:pPr>
        <w:pStyle w:val="ListParagraph"/>
        <w:widowControl w:val="0"/>
        <w:numPr>
          <w:ilvl w:val="0"/>
          <w:numId w:val="28"/>
        </w:numPr>
        <w:tabs>
          <w:tab w:val="left" w:pos="1702"/>
        </w:tabs>
        <w:autoSpaceDE w:val="0"/>
        <w:autoSpaceDN w:val="0"/>
        <w:spacing w:before="118" w:after="0"/>
        <w:ind w:left="426" w:right="-42" w:hanging="426"/>
        <w:contextualSpacing w:val="0"/>
      </w:pPr>
      <w:r w:rsidRPr="00802929">
        <w:t>Demonstrated</w:t>
      </w:r>
      <w:r w:rsidRPr="00802929">
        <w:rPr>
          <w:spacing w:val="-3"/>
        </w:rPr>
        <w:t xml:space="preserve"> </w:t>
      </w:r>
      <w:r w:rsidRPr="00802929">
        <w:t>experience</w:t>
      </w:r>
      <w:r w:rsidRPr="00802929">
        <w:rPr>
          <w:spacing w:val="-3"/>
        </w:rPr>
        <w:t xml:space="preserve"> </w:t>
      </w:r>
      <w:r w:rsidRPr="00802929">
        <w:t>in</w:t>
      </w:r>
      <w:r w:rsidRPr="00802929">
        <w:rPr>
          <w:spacing w:val="-5"/>
        </w:rPr>
        <w:t xml:space="preserve"> </w:t>
      </w:r>
      <w:r w:rsidRPr="00802929">
        <w:t>large,</w:t>
      </w:r>
      <w:r w:rsidRPr="00802929">
        <w:rPr>
          <w:spacing w:val="-5"/>
        </w:rPr>
        <w:t xml:space="preserve"> </w:t>
      </w:r>
      <w:r w:rsidRPr="00802929">
        <w:t>complex</w:t>
      </w:r>
      <w:r w:rsidRPr="00802929">
        <w:rPr>
          <w:spacing w:val="-4"/>
        </w:rPr>
        <w:t xml:space="preserve"> </w:t>
      </w:r>
      <w:r w:rsidRPr="00802929">
        <w:t>evaluations</w:t>
      </w:r>
      <w:r w:rsidRPr="00802929">
        <w:rPr>
          <w:spacing w:val="-4"/>
        </w:rPr>
        <w:t xml:space="preserve"> </w:t>
      </w:r>
      <w:r w:rsidRPr="00802929">
        <w:t>in</w:t>
      </w:r>
      <w:r w:rsidRPr="00802929">
        <w:rPr>
          <w:spacing w:val="-5"/>
        </w:rPr>
        <w:t xml:space="preserve"> </w:t>
      </w:r>
      <w:r w:rsidRPr="00802929">
        <w:t>the</w:t>
      </w:r>
      <w:r w:rsidRPr="00802929">
        <w:rPr>
          <w:spacing w:val="-5"/>
        </w:rPr>
        <w:t xml:space="preserve"> </w:t>
      </w:r>
      <w:r w:rsidRPr="00802929">
        <w:t>humanitarian</w:t>
      </w:r>
      <w:r w:rsidRPr="00802929">
        <w:rPr>
          <w:spacing w:val="-5"/>
        </w:rPr>
        <w:t xml:space="preserve"> </w:t>
      </w:r>
      <w:r w:rsidRPr="00802929">
        <w:t>sector,</w:t>
      </w:r>
      <w:r w:rsidRPr="00802929">
        <w:rPr>
          <w:spacing w:val="-5"/>
        </w:rPr>
        <w:t xml:space="preserve"> </w:t>
      </w:r>
      <w:r w:rsidRPr="00802929">
        <w:t>particularly</w:t>
      </w:r>
      <w:r w:rsidRPr="00802929">
        <w:rPr>
          <w:spacing w:val="-2"/>
        </w:rPr>
        <w:t xml:space="preserve"> </w:t>
      </w:r>
      <w:r w:rsidRPr="00802929">
        <w:t>involving people marginalised by age (especially children), ethnicity, disability and gender.</w:t>
      </w:r>
    </w:p>
    <w:p w14:paraId="71F800DF" w14:textId="77777777" w:rsidR="00212E02" w:rsidRPr="00802929" w:rsidRDefault="00212E02" w:rsidP="00302089">
      <w:pPr>
        <w:pStyle w:val="ListParagraph"/>
        <w:widowControl w:val="0"/>
        <w:numPr>
          <w:ilvl w:val="0"/>
          <w:numId w:val="28"/>
        </w:numPr>
        <w:tabs>
          <w:tab w:val="left" w:pos="1702"/>
        </w:tabs>
        <w:autoSpaceDE w:val="0"/>
        <w:autoSpaceDN w:val="0"/>
        <w:spacing w:before="119" w:after="0"/>
        <w:ind w:left="426" w:right="-42" w:hanging="426"/>
        <w:contextualSpacing w:val="0"/>
      </w:pPr>
      <w:r w:rsidRPr="00802929">
        <w:t>Strong</w:t>
      </w:r>
      <w:r w:rsidRPr="00802929">
        <w:rPr>
          <w:spacing w:val="-5"/>
        </w:rPr>
        <w:t xml:space="preserve"> </w:t>
      </w:r>
      <w:r w:rsidRPr="00802929">
        <w:t>understanding</w:t>
      </w:r>
      <w:r w:rsidRPr="00802929">
        <w:rPr>
          <w:spacing w:val="-6"/>
        </w:rPr>
        <w:t xml:space="preserve"> </w:t>
      </w:r>
      <w:r w:rsidRPr="00802929">
        <w:t>of</w:t>
      </w:r>
      <w:r w:rsidRPr="00802929">
        <w:rPr>
          <w:spacing w:val="-5"/>
        </w:rPr>
        <w:t xml:space="preserve"> </w:t>
      </w:r>
      <w:r w:rsidRPr="00802929">
        <w:t>humanitarian</w:t>
      </w:r>
      <w:r w:rsidRPr="00802929">
        <w:rPr>
          <w:spacing w:val="-4"/>
        </w:rPr>
        <w:t xml:space="preserve"> </w:t>
      </w:r>
      <w:r w:rsidRPr="00802929">
        <w:t>and</w:t>
      </w:r>
      <w:r w:rsidRPr="00802929">
        <w:rPr>
          <w:spacing w:val="-3"/>
        </w:rPr>
        <w:t xml:space="preserve"> </w:t>
      </w:r>
      <w:r w:rsidRPr="00802929">
        <w:t>evaluation</w:t>
      </w:r>
      <w:r w:rsidRPr="00802929">
        <w:rPr>
          <w:spacing w:val="-1"/>
        </w:rPr>
        <w:t xml:space="preserve"> </w:t>
      </w:r>
      <w:r w:rsidRPr="00802929">
        <w:t>ethics</w:t>
      </w:r>
      <w:r w:rsidRPr="00802929">
        <w:rPr>
          <w:spacing w:val="-4"/>
        </w:rPr>
        <w:t xml:space="preserve"> </w:t>
      </w:r>
      <w:r w:rsidRPr="00802929">
        <w:t>and</w:t>
      </w:r>
      <w:r w:rsidRPr="00802929">
        <w:rPr>
          <w:spacing w:val="-6"/>
        </w:rPr>
        <w:t xml:space="preserve"> </w:t>
      </w:r>
      <w:r w:rsidRPr="00802929">
        <w:t>a</w:t>
      </w:r>
      <w:r w:rsidRPr="00802929">
        <w:rPr>
          <w:spacing w:val="-3"/>
        </w:rPr>
        <w:t xml:space="preserve"> </w:t>
      </w:r>
      <w:r w:rsidRPr="00802929">
        <w:t>commitment</w:t>
      </w:r>
      <w:r w:rsidRPr="00802929">
        <w:rPr>
          <w:spacing w:val="-3"/>
        </w:rPr>
        <w:t xml:space="preserve"> </w:t>
      </w:r>
      <w:r w:rsidRPr="00802929">
        <w:t>to</w:t>
      </w:r>
      <w:r w:rsidRPr="00802929">
        <w:rPr>
          <w:spacing w:val="-3"/>
        </w:rPr>
        <w:t xml:space="preserve"> </w:t>
      </w:r>
      <w:r w:rsidRPr="00802929">
        <w:t>ethical</w:t>
      </w:r>
      <w:r w:rsidRPr="00802929">
        <w:rPr>
          <w:spacing w:val="-6"/>
        </w:rPr>
        <w:t xml:space="preserve"> </w:t>
      </w:r>
      <w:r w:rsidRPr="00802929">
        <w:t xml:space="preserve">working </w:t>
      </w:r>
      <w:r w:rsidRPr="00802929">
        <w:rPr>
          <w:spacing w:val="-2"/>
        </w:rPr>
        <w:t>practices.</w:t>
      </w:r>
    </w:p>
    <w:p w14:paraId="13D15036" w14:textId="30D95C90" w:rsidR="00212E02" w:rsidRPr="00802929" w:rsidRDefault="00212E02" w:rsidP="00302089">
      <w:pPr>
        <w:pStyle w:val="ListParagraph"/>
        <w:widowControl w:val="0"/>
        <w:numPr>
          <w:ilvl w:val="0"/>
          <w:numId w:val="28"/>
        </w:numPr>
        <w:autoSpaceDE w:val="0"/>
        <w:autoSpaceDN w:val="0"/>
        <w:spacing w:before="117" w:after="0"/>
        <w:ind w:left="426" w:right="-42" w:hanging="426"/>
        <w:contextualSpacing w:val="0"/>
      </w:pPr>
      <w:r w:rsidRPr="00802929">
        <w:t>Demonstrated</w:t>
      </w:r>
      <w:r w:rsidRPr="00802929">
        <w:rPr>
          <w:spacing w:val="-7"/>
        </w:rPr>
        <w:t xml:space="preserve"> </w:t>
      </w:r>
      <w:r w:rsidRPr="00802929">
        <w:t>high</w:t>
      </w:r>
      <w:r w:rsidRPr="00802929">
        <w:rPr>
          <w:spacing w:val="-7"/>
        </w:rPr>
        <w:t xml:space="preserve"> </w:t>
      </w:r>
      <w:r w:rsidRPr="00802929">
        <w:t>level</w:t>
      </w:r>
      <w:r w:rsidRPr="00802929">
        <w:rPr>
          <w:spacing w:val="-9"/>
        </w:rPr>
        <w:t xml:space="preserve"> </w:t>
      </w:r>
      <w:r w:rsidRPr="00802929">
        <w:t>skills</w:t>
      </w:r>
      <w:r w:rsidRPr="00802929">
        <w:rPr>
          <w:spacing w:val="-7"/>
        </w:rPr>
        <w:t xml:space="preserve"> </w:t>
      </w:r>
      <w:r w:rsidRPr="00802929">
        <w:t>with</w:t>
      </w:r>
      <w:r w:rsidRPr="00802929">
        <w:rPr>
          <w:spacing w:val="-8"/>
        </w:rPr>
        <w:t xml:space="preserve"> </w:t>
      </w:r>
      <w:r w:rsidRPr="00802929">
        <w:t>quantitative</w:t>
      </w:r>
      <w:r w:rsidRPr="00802929">
        <w:rPr>
          <w:spacing w:val="-8"/>
        </w:rPr>
        <w:t xml:space="preserve"> </w:t>
      </w:r>
      <w:r w:rsidRPr="00802929">
        <w:t>and</w:t>
      </w:r>
      <w:r w:rsidRPr="00802929">
        <w:rPr>
          <w:spacing w:val="-7"/>
        </w:rPr>
        <w:t xml:space="preserve"> </w:t>
      </w:r>
      <w:r w:rsidRPr="00802929">
        <w:t>qualitative</w:t>
      </w:r>
      <w:r w:rsidRPr="00802929">
        <w:rPr>
          <w:spacing w:val="-8"/>
        </w:rPr>
        <w:t xml:space="preserve"> </w:t>
      </w:r>
      <w:r w:rsidRPr="00802929">
        <w:t>research</w:t>
      </w:r>
      <w:r w:rsidRPr="00802929">
        <w:rPr>
          <w:spacing w:val="-8"/>
        </w:rPr>
        <w:t xml:space="preserve"> </w:t>
      </w:r>
      <w:r w:rsidRPr="00802929">
        <w:t>and</w:t>
      </w:r>
      <w:r w:rsidRPr="00802929">
        <w:rPr>
          <w:spacing w:val="-8"/>
        </w:rPr>
        <w:t xml:space="preserve"> </w:t>
      </w:r>
      <w:r w:rsidRPr="00802929">
        <w:rPr>
          <w:spacing w:val="-2"/>
        </w:rPr>
        <w:t>analysis.</w:t>
      </w:r>
    </w:p>
    <w:p w14:paraId="662A7F79" w14:textId="32BD2D30" w:rsidR="00212E02" w:rsidRPr="00802929" w:rsidRDefault="00212E02" w:rsidP="00302089">
      <w:pPr>
        <w:pStyle w:val="ListParagraph"/>
        <w:widowControl w:val="0"/>
        <w:numPr>
          <w:ilvl w:val="0"/>
          <w:numId w:val="28"/>
        </w:numPr>
        <w:tabs>
          <w:tab w:val="left" w:pos="426"/>
        </w:tabs>
        <w:autoSpaceDE w:val="0"/>
        <w:autoSpaceDN w:val="0"/>
        <w:spacing w:before="118" w:after="0"/>
        <w:ind w:left="1701" w:right="-42" w:hanging="1701"/>
        <w:contextualSpacing w:val="0"/>
      </w:pPr>
      <w:r w:rsidRPr="00802929">
        <w:rPr>
          <w:spacing w:val="-2"/>
        </w:rPr>
        <w:t>Excellent</w:t>
      </w:r>
      <w:r w:rsidRPr="00802929">
        <w:rPr>
          <w:spacing w:val="12"/>
        </w:rPr>
        <w:t xml:space="preserve"> </w:t>
      </w:r>
      <w:r w:rsidRPr="00802929">
        <w:rPr>
          <w:spacing w:val="-2"/>
        </w:rPr>
        <w:t>analytical/problem-solving</w:t>
      </w:r>
      <w:r w:rsidRPr="00802929">
        <w:rPr>
          <w:spacing w:val="11"/>
        </w:rPr>
        <w:t xml:space="preserve"> </w:t>
      </w:r>
      <w:r w:rsidRPr="00802929">
        <w:rPr>
          <w:spacing w:val="-2"/>
        </w:rPr>
        <w:t>skills</w:t>
      </w:r>
      <w:r w:rsidRPr="00802929">
        <w:rPr>
          <w:spacing w:val="12"/>
        </w:rPr>
        <w:t xml:space="preserve"> </w:t>
      </w:r>
      <w:r w:rsidRPr="00802929">
        <w:rPr>
          <w:spacing w:val="-2"/>
        </w:rPr>
        <w:t>and</w:t>
      </w:r>
      <w:r w:rsidRPr="00802929">
        <w:rPr>
          <w:spacing w:val="10"/>
        </w:rPr>
        <w:t xml:space="preserve"> </w:t>
      </w:r>
      <w:r w:rsidRPr="00802929">
        <w:rPr>
          <w:spacing w:val="-2"/>
        </w:rPr>
        <w:t>detail-orientation.</w:t>
      </w:r>
    </w:p>
    <w:p w14:paraId="0FC39AD0" w14:textId="77777777" w:rsidR="00212E02" w:rsidRPr="00802929" w:rsidRDefault="00212E02" w:rsidP="00302089">
      <w:pPr>
        <w:pStyle w:val="ListParagraph"/>
        <w:widowControl w:val="0"/>
        <w:numPr>
          <w:ilvl w:val="0"/>
          <w:numId w:val="28"/>
        </w:numPr>
        <w:tabs>
          <w:tab w:val="left" w:pos="426"/>
        </w:tabs>
        <w:autoSpaceDE w:val="0"/>
        <w:autoSpaceDN w:val="0"/>
        <w:spacing w:before="119" w:after="0"/>
        <w:ind w:left="1701" w:right="-42" w:hanging="1701"/>
        <w:contextualSpacing w:val="0"/>
      </w:pPr>
      <w:r w:rsidRPr="00802929">
        <w:t>Proven</w:t>
      </w:r>
      <w:r w:rsidRPr="00802929">
        <w:rPr>
          <w:spacing w:val="-12"/>
        </w:rPr>
        <w:t xml:space="preserve"> </w:t>
      </w:r>
      <w:r w:rsidRPr="00802929">
        <w:t>record</w:t>
      </w:r>
      <w:r w:rsidRPr="00802929">
        <w:rPr>
          <w:spacing w:val="-8"/>
        </w:rPr>
        <w:t xml:space="preserve"> </w:t>
      </w:r>
      <w:r w:rsidRPr="00802929">
        <w:t>of</w:t>
      </w:r>
      <w:r w:rsidRPr="00802929">
        <w:rPr>
          <w:spacing w:val="-10"/>
        </w:rPr>
        <w:t xml:space="preserve"> </w:t>
      </w:r>
      <w:r w:rsidRPr="00802929">
        <w:t>communicating</w:t>
      </w:r>
      <w:r w:rsidRPr="00802929">
        <w:rPr>
          <w:spacing w:val="-10"/>
        </w:rPr>
        <w:t xml:space="preserve"> </w:t>
      </w:r>
      <w:r w:rsidRPr="00802929">
        <w:t>with</w:t>
      </w:r>
      <w:r w:rsidRPr="00802929">
        <w:rPr>
          <w:spacing w:val="-9"/>
        </w:rPr>
        <w:t xml:space="preserve"> </w:t>
      </w:r>
      <w:r w:rsidRPr="00802929">
        <w:t>beneficiaries,</w:t>
      </w:r>
      <w:r w:rsidRPr="00802929">
        <w:rPr>
          <w:spacing w:val="-9"/>
        </w:rPr>
        <w:t xml:space="preserve"> </w:t>
      </w:r>
      <w:r w:rsidRPr="00802929">
        <w:t>including</w:t>
      </w:r>
      <w:r w:rsidRPr="00802929">
        <w:rPr>
          <w:spacing w:val="-11"/>
        </w:rPr>
        <w:t xml:space="preserve"> </w:t>
      </w:r>
      <w:r w:rsidRPr="00802929">
        <w:t>through</w:t>
      </w:r>
      <w:r w:rsidRPr="00802929">
        <w:rPr>
          <w:spacing w:val="-11"/>
        </w:rPr>
        <w:t xml:space="preserve"> </w:t>
      </w:r>
      <w:r w:rsidRPr="00802929">
        <w:rPr>
          <w:spacing w:val="-2"/>
        </w:rPr>
        <w:t>interpreters.</w:t>
      </w:r>
    </w:p>
    <w:p w14:paraId="222202CD" w14:textId="77777777" w:rsidR="00786B34" w:rsidRDefault="00786B34" w:rsidP="00013583">
      <w:pPr>
        <w:pStyle w:val="ListParagraph"/>
        <w:widowControl w:val="0"/>
        <w:tabs>
          <w:tab w:val="left" w:pos="426"/>
        </w:tabs>
        <w:autoSpaceDE w:val="0"/>
        <w:autoSpaceDN w:val="0"/>
        <w:spacing w:before="0" w:after="0"/>
        <w:ind w:left="1701" w:right="-42" w:hanging="1701"/>
        <w:contextualSpacing w:val="0"/>
      </w:pPr>
    </w:p>
    <w:p w14:paraId="7D4A54A0" w14:textId="13D82FA6" w:rsidR="00212E02" w:rsidRPr="00802929" w:rsidRDefault="00212E02" w:rsidP="00302089">
      <w:pPr>
        <w:pStyle w:val="ListParagraph"/>
        <w:widowControl w:val="0"/>
        <w:numPr>
          <w:ilvl w:val="0"/>
          <w:numId w:val="28"/>
        </w:numPr>
        <w:tabs>
          <w:tab w:val="left" w:pos="426"/>
        </w:tabs>
        <w:autoSpaceDE w:val="0"/>
        <w:autoSpaceDN w:val="0"/>
        <w:spacing w:before="0" w:after="0"/>
        <w:ind w:left="426" w:right="-42" w:hanging="426"/>
        <w:contextualSpacing w:val="0"/>
      </w:pPr>
      <w:r w:rsidRPr="00802929">
        <w:t>Highly</w:t>
      </w:r>
      <w:r w:rsidRPr="00802929">
        <w:rPr>
          <w:spacing w:val="-11"/>
        </w:rPr>
        <w:t xml:space="preserve"> </w:t>
      </w:r>
      <w:r w:rsidRPr="00802929">
        <w:t>developed</w:t>
      </w:r>
      <w:r w:rsidRPr="00802929">
        <w:rPr>
          <w:spacing w:val="-9"/>
        </w:rPr>
        <w:t xml:space="preserve"> </w:t>
      </w:r>
      <w:r w:rsidRPr="00802929">
        <w:t>self-management,</w:t>
      </w:r>
      <w:r w:rsidRPr="00802929">
        <w:rPr>
          <w:spacing w:val="-9"/>
        </w:rPr>
        <w:t xml:space="preserve"> </w:t>
      </w:r>
      <w:r w:rsidRPr="00802929">
        <w:t>and</w:t>
      </w:r>
      <w:r w:rsidRPr="00802929">
        <w:rPr>
          <w:spacing w:val="-11"/>
        </w:rPr>
        <w:t xml:space="preserve"> </w:t>
      </w:r>
      <w:r w:rsidRPr="00802929">
        <w:t>communication</w:t>
      </w:r>
      <w:r w:rsidRPr="00802929">
        <w:rPr>
          <w:spacing w:val="-11"/>
        </w:rPr>
        <w:t xml:space="preserve"> </w:t>
      </w:r>
      <w:r w:rsidRPr="00802929">
        <w:t>skills,</w:t>
      </w:r>
      <w:r w:rsidRPr="00802929">
        <w:rPr>
          <w:spacing w:val="-11"/>
        </w:rPr>
        <w:t xml:space="preserve"> </w:t>
      </w:r>
      <w:r w:rsidRPr="00802929">
        <w:t>including</w:t>
      </w:r>
      <w:r w:rsidRPr="00802929">
        <w:rPr>
          <w:spacing w:val="-11"/>
        </w:rPr>
        <w:t xml:space="preserve"> </w:t>
      </w:r>
      <w:r w:rsidRPr="00802929">
        <w:t>advanced</w:t>
      </w:r>
      <w:r w:rsidRPr="00802929">
        <w:rPr>
          <w:spacing w:val="-6"/>
        </w:rPr>
        <w:t xml:space="preserve"> </w:t>
      </w:r>
      <w:r w:rsidRPr="00802929">
        <w:t>English</w:t>
      </w:r>
      <w:r w:rsidRPr="00802929">
        <w:rPr>
          <w:spacing w:val="-11"/>
        </w:rPr>
        <w:t xml:space="preserve"> </w:t>
      </w:r>
      <w:r w:rsidRPr="00802929">
        <w:t>writing</w:t>
      </w:r>
      <w:r w:rsidR="00013583">
        <w:rPr>
          <w:spacing w:val="-11"/>
        </w:rPr>
        <w:t xml:space="preserve"> </w:t>
      </w:r>
      <w:r w:rsidRPr="00802929">
        <w:rPr>
          <w:spacing w:val="-2"/>
        </w:rPr>
        <w:t>skills.</w:t>
      </w:r>
    </w:p>
    <w:p w14:paraId="279D83B9" w14:textId="77777777" w:rsidR="00212E02" w:rsidRPr="00802929" w:rsidRDefault="00212E02" w:rsidP="00302089">
      <w:pPr>
        <w:pStyle w:val="ListParagraph"/>
        <w:widowControl w:val="0"/>
        <w:numPr>
          <w:ilvl w:val="0"/>
          <w:numId w:val="28"/>
        </w:numPr>
        <w:tabs>
          <w:tab w:val="left" w:pos="426"/>
        </w:tabs>
        <w:autoSpaceDE w:val="0"/>
        <w:autoSpaceDN w:val="0"/>
        <w:spacing w:before="117" w:after="0"/>
        <w:ind w:left="426" w:right="-42"/>
        <w:contextualSpacing w:val="0"/>
      </w:pPr>
      <w:r w:rsidRPr="00802929">
        <w:t>Relevant</w:t>
      </w:r>
      <w:r w:rsidRPr="00802929">
        <w:rPr>
          <w:spacing w:val="-4"/>
        </w:rPr>
        <w:t xml:space="preserve"> </w:t>
      </w:r>
      <w:r w:rsidRPr="00802929">
        <w:t>subject</w:t>
      </w:r>
      <w:r w:rsidRPr="00802929">
        <w:rPr>
          <w:spacing w:val="-2"/>
        </w:rPr>
        <w:t xml:space="preserve"> </w:t>
      </w:r>
      <w:r w:rsidRPr="00802929">
        <w:t>matter</w:t>
      </w:r>
      <w:r w:rsidRPr="00802929">
        <w:rPr>
          <w:spacing w:val="-4"/>
        </w:rPr>
        <w:t xml:space="preserve"> </w:t>
      </w:r>
      <w:r w:rsidRPr="00802929">
        <w:t>knowledge</w:t>
      </w:r>
      <w:r w:rsidRPr="00802929">
        <w:rPr>
          <w:spacing w:val="-2"/>
        </w:rPr>
        <w:t xml:space="preserve"> </w:t>
      </w:r>
      <w:r w:rsidRPr="00802929">
        <w:t>and</w:t>
      </w:r>
      <w:r w:rsidRPr="00802929">
        <w:rPr>
          <w:spacing w:val="-4"/>
        </w:rPr>
        <w:t xml:space="preserve"> </w:t>
      </w:r>
      <w:r w:rsidRPr="00802929">
        <w:t>experience</w:t>
      </w:r>
      <w:r w:rsidRPr="00802929">
        <w:rPr>
          <w:spacing w:val="-4"/>
        </w:rPr>
        <w:t xml:space="preserve"> </w:t>
      </w:r>
      <w:r w:rsidRPr="00802929">
        <w:t>regarding</w:t>
      </w:r>
      <w:r w:rsidRPr="00802929">
        <w:rPr>
          <w:spacing w:val="-5"/>
        </w:rPr>
        <w:t xml:space="preserve"> </w:t>
      </w:r>
      <w:r w:rsidRPr="00802929">
        <w:t>the</w:t>
      </w:r>
      <w:r w:rsidRPr="00802929">
        <w:rPr>
          <w:spacing w:val="-5"/>
        </w:rPr>
        <w:t xml:space="preserve"> </w:t>
      </w:r>
      <w:r w:rsidRPr="00802929">
        <w:t>key</w:t>
      </w:r>
      <w:r w:rsidRPr="00802929">
        <w:rPr>
          <w:spacing w:val="-3"/>
        </w:rPr>
        <w:t xml:space="preserve"> </w:t>
      </w:r>
      <w:r w:rsidRPr="00802929">
        <w:t>sectors</w:t>
      </w:r>
      <w:r w:rsidRPr="00802929">
        <w:rPr>
          <w:spacing w:val="-2"/>
        </w:rPr>
        <w:t xml:space="preserve"> </w:t>
      </w:r>
      <w:r w:rsidRPr="00802929">
        <w:t>of</w:t>
      </w:r>
      <w:r w:rsidRPr="00802929">
        <w:rPr>
          <w:spacing w:val="-2"/>
        </w:rPr>
        <w:t xml:space="preserve"> </w:t>
      </w:r>
      <w:r w:rsidRPr="00802929">
        <w:t>intervention</w:t>
      </w:r>
      <w:r w:rsidRPr="00802929">
        <w:rPr>
          <w:spacing w:val="-3"/>
        </w:rPr>
        <w:t xml:space="preserve"> </w:t>
      </w:r>
      <w:r w:rsidRPr="00802929">
        <w:t>and</w:t>
      </w:r>
      <w:r w:rsidRPr="00802929">
        <w:rPr>
          <w:spacing w:val="-4"/>
        </w:rPr>
        <w:t xml:space="preserve"> </w:t>
      </w:r>
      <w:r w:rsidRPr="00802929">
        <w:t>the cross-cutting themes (i.e. inclusion, accountability to affected populations and localisation).</w:t>
      </w:r>
    </w:p>
    <w:p w14:paraId="60D324F3" w14:textId="77777777" w:rsidR="00212E02" w:rsidRPr="00802929" w:rsidRDefault="00212E02" w:rsidP="00302089">
      <w:pPr>
        <w:pStyle w:val="ListParagraph"/>
        <w:widowControl w:val="0"/>
        <w:numPr>
          <w:ilvl w:val="0"/>
          <w:numId w:val="28"/>
        </w:numPr>
        <w:tabs>
          <w:tab w:val="left" w:pos="426"/>
        </w:tabs>
        <w:autoSpaceDE w:val="0"/>
        <w:autoSpaceDN w:val="0"/>
        <w:spacing w:before="118" w:after="0"/>
        <w:ind w:left="426" w:right="-42"/>
        <w:contextualSpacing w:val="0"/>
      </w:pPr>
      <w:r w:rsidRPr="00802929">
        <w:t>Experience</w:t>
      </w:r>
      <w:r w:rsidRPr="00802929">
        <w:rPr>
          <w:spacing w:val="-3"/>
        </w:rPr>
        <w:t xml:space="preserve"> </w:t>
      </w:r>
      <w:r w:rsidRPr="00802929">
        <w:t>in</w:t>
      </w:r>
      <w:r w:rsidRPr="00802929">
        <w:rPr>
          <w:spacing w:val="-5"/>
        </w:rPr>
        <w:t xml:space="preserve"> </w:t>
      </w:r>
      <w:r w:rsidRPr="00802929">
        <w:t>working</w:t>
      </w:r>
      <w:r w:rsidRPr="00802929">
        <w:rPr>
          <w:spacing w:val="-4"/>
        </w:rPr>
        <w:t xml:space="preserve"> </w:t>
      </w:r>
      <w:r w:rsidRPr="00802929">
        <w:t>with</w:t>
      </w:r>
      <w:r w:rsidRPr="00802929">
        <w:rPr>
          <w:spacing w:val="-3"/>
        </w:rPr>
        <w:t xml:space="preserve"> </w:t>
      </w:r>
      <w:r w:rsidRPr="00802929">
        <w:t>international</w:t>
      </w:r>
      <w:r w:rsidRPr="00802929">
        <w:rPr>
          <w:spacing w:val="-4"/>
        </w:rPr>
        <w:t xml:space="preserve"> </w:t>
      </w:r>
      <w:r w:rsidRPr="00802929">
        <w:t>organisations</w:t>
      </w:r>
      <w:r w:rsidRPr="00802929">
        <w:rPr>
          <w:spacing w:val="-2"/>
        </w:rPr>
        <w:t xml:space="preserve"> </w:t>
      </w:r>
      <w:r w:rsidRPr="00802929">
        <w:t>or</w:t>
      </w:r>
      <w:r w:rsidRPr="00802929">
        <w:rPr>
          <w:spacing w:val="-5"/>
        </w:rPr>
        <w:t xml:space="preserve"> </w:t>
      </w:r>
      <w:r w:rsidRPr="00802929">
        <w:t>NGOs,</w:t>
      </w:r>
      <w:r w:rsidRPr="00802929">
        <w:rPr>
          <w:spacing w:val="-5"/>
        </w:rPr>
        <w:t xml:space="preserve"> </w:t>
      </w:r>
      <w:r w:rsidRPr="00802929">
        <w:t>including</w:t>
      </w:r>
      <w:r w:rsidRPr="00802929">
        <w:rPr>
          <w:spacing w:val="-4"/>
        </w:rPr>
        <w:t xml:space="preserve"> </w:t>
      </w:r>
      <w:r w:rsidRPr="00802929">
        <w:t>abiding</w:t>
      </w:r>
      <w:r w:rsidRPr="00802929">
        <w:rPr>
          <w:spacing w:val="-4"/>
        </w:rPr>
        <w:t xml:space="preserve"> </w:t>
      </w:r>
      <w:r w:rsidRPr="00802929">
        <w:t>by</w:t>
      </w:r>
      <w:r w:rsidRPr="00802929">
        <w:rPr>
          <w:spacing w:val="-4"/>
        </w:rPr>
        <w:t xml:space="preserve"> </w:t>
      </w:r>
      <w:r w:rsidRPr="00802929">
        <w:t>their</w:t>
      </w:r>
      <w:r w:rsidRPr="00802929">
        <w:rPr>
          <w:spacing w:val="-4"/>
        </w:rPr>
        <w:t xml:space="preserve"> </w:t>
      </w:r>
      <w:r w:rsidRPr="00802929">
        <w:t>child</w:t>
      </w:r>
      <w:r w:rsidRPr="00802929">
        <w:rPr>
          <w:spacing w:val="-5"/>
        </w:rPr>
        <w:t xml:space="preserve"> </w:t>
      </w:r>
      <w:r w:rsidRPr="00802929">
        <w:t>protection and prevention of sexual harassment, exploitation and abuse policies.</w:t>
      </w:r>
    </w:p>
    <w:p w14:paraId="1F3D68D4" w14:textId="77777777" w:rsidR="00212E02" w:rsidRPr="0084177D" w:rsidRDefault="00212E02" w:rsidP="00013583">
      <w:pPr>
        <w:pStyle w:val="BodyText"/>
        <w:tabs>
          <w:tab w:val="left" w:pos="426"/>
        </w:tabs>
        <w:spacing w:before="119"/>
        <w:ind w:left="852" w:right="-42" w:hanging="852"/>
        <w:rPr>
          <w:b/>
        </w:rPr>
      </w:pPr>
      <w:r w:rsidRPr="0084177D">
        <w:rPr>
          <w:b/>
        </w:rPr>
        <w:t>Desirable</w:t>
      </w:r>
      <w:r w:rsidRPr="0084177D">
        <w:rPr>
          <w:b/>
          <w:spacing w:val="-11"/>
        </w:rPr>
        <w:t xml:space="preserve"> </w:t>
      </w:r>
      <w:r w:rsidRPr="0084177D">
        <w:rPr>
          <w:b/>
        </w:rPr>
        <w:t>skills,</w:t>
      </w:r>
      <w:r w:rsidRPr="0084177D">
        <w:rPr>
          <w:b/>
          <w:spacing w:val="-10"/>
        </w:rPr>
        <w:t xml:space="preserve"> </w:t>
      </w:r>
      <w:r w:rsidRPr="0084177D">
        <w:rPr>
          <w:b/>
        </w:rPr>
        <w:t>qualifications</w:t>
      </w:r>
      <w:r w:rsidRPr="0084177D">
        <w:rPr>
          <w:b/>
          <w:spacing w:val="-10"/>
        </w:rPr>
        <w:t xml:space="preserve"> </w:t>
      </w:r>
      <w:r w:rsidRPr="0084177D">
        <w:rPr>
          <w:b/>
        </w:rPr>
        <w:t>and</w:t>
      </w:r>
      <w:r w:rsidRPr="0084177D">
        <w:rPr>
          <w:b/>
          <w:spacing w:val="-9"/>
        </w:rPr>
        <w:t xml:space="preserve"> </w:t>
      </w:r>
      <w:r w:rsidRPr="0084177D">
        <w:rPr>
          <w:b/>
          <w:spacing w:val="-2"/>
        </w:rPr>
        <w:t>experience</w:t>
      </w:r>
    </w:p>
    <w:p w14:paraId="6CE0EE50" w14:textId="012EDB19" w:rsidR="00212E02" w:rsidRPr="00802929" w:rsidRDefault="00212E02" w:rsidP="00302089">
      <w:pPr>
        <w:pStyle w:val="ListParagraph"/>
        <w:widowControl w:val="0"/>
        <w:numPr>
          <w:ilvl w:val="0"/>
          <w:numId w:val="28"/>
        </w:numPr>
        <w:tabs>
          <w:tab w:val="left" w:pos="426"/>
        </w:tabs>
        <w:autoSpaceDE w:val="0"/>
        <w:autoSpaceDN w:val="0"/>
        <w:spacing w:after="0"/>
        <w:ind w:left="426" w:right="-42" w:hanging="426"/>
        <w:contextualSpacing w:val="0"/>
      </w:pPr>
      <w:r w:rsidRPr="00802929">
        <w:t>Demonstrated</w:t>
      </w:r>
      <w:r w:rsidRPr="00802929">
        <w:rPr>
          <w:spacing w:val="-8"/>
        </w:rPr>
        <w:t xml:space="preserve"> </w:t>
      </w:r>
      <w:r w:rsidRPr="00802929">
        <w:t>experience</w:t>
      </w:r>
      <w:r w:rsidRPr="00802929">
        <w:rPr>
          <w:spacing w:val="-8"/>
        </w:rPr>
        <w:t xml:space="preserve"> </w:t>
      </w:r>
      <w:r w:rsidRPr="00802929">
        <w:t>of</w:t>
      </w:r>
      <w:r w:rsidRPr="00802929">
        <w:rPr>
          <w:spacing w:val="-9"/>
        </w:rPr>
        <w:t xml:space="preserve"> </w:t>
      </w:r>
      <w:r w:rsidRPr="00802929">
        <w:t>working</w:t>
      </w:r>
      <w:r w:rsidRPr="00802929">
        <w:rPr>
          <w:spacing w:val="-8"/>
        </w:rPr>
        <w:t xml:space="preserve"> </w:t>
      </w:r>
      <w:r w:rsidRPr="00802929">
        <w:t>in</w:t>
      </w:r>
      <w:r w:rsidRPr="00802929">
        <w:rPr>
          <w:spacing w:val="-8"/>
        </w:rPr>
        <w:t xml:space="preserve"> </w:t>
      </w:r>
      <w:r w:rsidRPr="00802929">
        <w:t>Bangladesh,</w:t>
      </w:r>
      <w:r w:rsidRPr="00802929">
        <w:rPr>
          <w:spacing w:val="-6"/>
        </w:rPr>
        <w:t xml:space="preserve"> </w:t>
      </w:r>
      <w:r w:rsidRPr="00802929">
        <w:t>particularly</w:t>
      </w:r>
      <w:r w:rsidRPr="00802929">
        <w:rPr>
          <w:spacing w:val="-8"/>
        </w:rPr>
        <w:t xml:space="preserve"> </w:t>
      </w:r>
      <w:r w:rsidRPr="00802929">
        <w:t>with</w:t>
      </w:r>
      <w:r w:rsidRPr="00802929">
        <w:rPr>
          <w:spacing w:val="-8"/>
        </w:rPr>
        <w:t xml:space="preserve"> </w:t>
      </w:r>
      <w:r w:rsidRPr="00802929">
        <w:t>the</w:t>
      </w:r>
      <w:r w:rsidRPr="00802929">
        <w:rPr>
          <w:spacing w:val="-9"/>
        </w:rPr>
        <w:t xml:space="preserve"> </w:t>
      </w:r>
      <w:r w:rsidRPr="00802929">
        <w:t>Rohingya</w:t>
      </w:r>
      <w:r w:rsidRPr="00802929">
        <w:rPr>
          <w:spacing w:val="-9"/>
        </w:rPr>
        <w:t xml:space="preserve"> </w:t>
      </w:r>
      <w:r w:rsidRPr="00802929">
        <w:t>refugee</w:t>
      </w:r>
      <w:r w:rsidRPr="00802929">
        <w:rPr>
          <w:spacing w:val="-9"/>
        </w:rPr>
        <w:t xml:space="preserve"> </w:t>
      </w:r>
      <w:r w:rsidRPr="00802929">
        <w:rPr>
          <w:spacing w:val="-2"/>
        </w:rPr>
        <w:t>community.</w:t>
      </w:r>
    </w:p>
    <w:p w14:paraId="0AC5200D" w14:textId="77777777" w:rsidR="00212E02" w:rsidRPr="00802929" w:rsidRDefault="00212E02" w:rsidP="00302089">
      <w:pPr>
        <w:pStyle w:val="ListParagraph"/>
        <w:widowControl w:val="0"/>
        <w:numPr>
          <w:ilvl w:val="0"/>
          <w:numId w:val="28"/>
        </w:numPr>
        <w:tabs>
          <w:tab w:val="left" w:pos="426"/>
        </w:tabs>
        <w:autoSpaceDE w:val="0"/>
        <w:autoSpaceDN w:val="0"/>
        <w:spacing w:before="119" w:after="0"/>
        <w:ind w:left="1701" w:right="-42" w:hanging="1701"/>
        <w:contextualSpacing w:val="0"/>
      </w:pPr>
      <w:r w:rsidRPr="00802929">
        <w:t>Knowledge</w:t>
      </w:r>
      <w:r w:rsidRPr="00802929">
        <w:rPr>
          <w:spacing w:val="-8"/>
        </w:rPr>
        <w:t xml:space="preserve"> </w:t>
      </w:r>
      <w:r w:rsidRPr="00802929">
        <w:t>of</w:t>
      </w:r>
      <w:r w:rsidRPr="00802929">
        <w:rPr>
          <w:spacing w:val="-10"/>
        </w:rPr>
        <w:t xml:space="preserve"> </w:t>
      </w:r>
      <w:r w:rsidRPr="00802929">
        <w:t>DFAT</w:t>
      </w:r>
      <w:r w:rsidRPr="00802929">
        <w:rPr>
          <w:spacing w:val="-9"/>
        </w:rPr>
        <w:t xml:space="preserve"> </w:t>
      </w:r>
      <w:r w:rsidRPr="00802929">
        <w:t>funding</w:t>
      </w:r>
      <w:r w:rsidRPr="00802929">
        <w:rPr>
          <w:spacing w:val="-10"/>
        </w:rPr>
        <w:t xml:space="preserve"> </w:t>
      </w:r>
      <w:r w:rsidRPr="00802929">
        <w:t>mechanisms,</w:t>
      </w:r>
      <w:r w:rsidRPr="00802929">
        <w:rPr>
          <w:spacing w:val="-9"/>
        </w:rPr>
        <w:t xml:space="preserve"> </w:t>
      </w:r>
      <w:r w:rsidRPr="00802929">
        <w:t>including</w:t>
      </w:r>
      <w:r w:rsidRPr="00802929">
        <w:rPr>
          <w:spacing w:val="-10"/>
        </w:rPr>
        <w:t xml:space="preserve"> </w:t>
      </w:r>
      <w:r w:rsidRPr="00802929">
        <w:t>for</w:t>
      </w:r>
      <w:r w:rsidRPr="00802929">
        <w:rPr>
          <w:spacing w:val="-9"/>
        </w:rPr>
        <w:t xml:space="preserve"> </w:t>
      </w:r>
      <w:r w:rsidRPr="00802929">
        <w:t>humanitarian</w:t>
      </w:r>
      <w:r w:rsidRPr="00802929">
        <w:rPr>
          <w:spacing w:val="-9"/>
        </w:rPr>
        <w:t xml:space="preserve"> </w:t>
      </w:r>
      <w:r w:rsidRPr="00802929">
        <w:rPr>
          <w:spacing w:val="-2"/>
        </w:rPr>
        <w:t>responses.</w:t>
      </w:r>
    </w:p>
    <w:p w14:paraId="476B4167" w14:textId="77777777" w:rsidR="00212E02" w:rsidRPr="00802929" w:rsidRDefault="00212E02" w:rsidP="00302089">
      <w:pPr>
        <w:pStyle w:val="ListParagraph"/>
        <w:widowControl w:val="0"/>
        <w:numPr>
          <w:ilvl w:val="0"/>
          <w:numId w:val="28"/>
        </w:numPr>
        <w:tabs>
          <w:tab w:val="left" w:pos="426"/>
        </w:tabs>
        <w:autoSpaceDE w:val="0"/>
        <w:autoSpaceDN w:val="0"/>
        <w:spacing w:before="116" w:after="0"/>
        <w:ind w:left="426" w:right="-42"/>
        <w:contextualSpacing w:val="0"/>
      </w:pPr>
      <w:r w:rsidRPr="00802929">
        <w:t>Expertise</w:t>
      </w:r>
      <w:r w:rsidRPr="00802929">
        <w:rPr>
          <w:spacing w:val="-3"/>
        </w:rPr>
        <w:t xml:space="preserve"> </w:t>
      </w:r>
      <w:r w:rsidRPr="00802929">
        <w:t>in</w:t>
      </w:r>
      <w:r w:rsidRPr="00802929">
        <w:rPr>
          <w:spacing w:val="-3"/>
        </w:rPr>
        <w:t xml:space="preserve"> </w:t>
      </w:r>
      <w:r w:rsidRPr="00802929">
        <w:t>one</w:t>
      </w:r>
      <w:r w:rsidRPr="00802929">
        <w:rPr>
          <w:spacing w:val="-4"/>
        </w:rPr>
        <w:t xml:space="preserve"> </w:t>
      </w:r>
      <w:r w:rsidRPr="00802929">
        <w:t>or</w:t>
      </w:r>
      <w:r w:rsidRPr="00802929">
        <w:rPr>
          <w:spacing w:val="-3"/>
        </w:rPr>
        <w:t xml:space="preserve"> </w:t>
      </w:r>
      <w:r w:rsidRPr="00802929">
        <w:t>more</w:t>
      </w:r>
      <w:r w:rsidRPr="00802929">
        <w:rPr>
          <w:spacing w:val="-4"/>
        </w:rPr>
        <w:t xml:space="preserve"> </w:t>
      </w:r>
      <w:r w:rsidRPr="00802929">
        <w:t>of</w:t>
      </w:r>
      <w:r w:rsidRPr="00802929">
        <w:rPr>
          <w:spacing w:val="-3"/>
        </w:rPr>
        <w:t xml:space="preserve"> </w:t>
      </w:r>
      <w:r w:rsidRPr="00802929">
        <w:t>the</w:t>
      </w:r>
      <w:r w:rsidRPr="00802929">
        <w:rPr>
          <w:spacing w:val="-4"/>
        </w:rPr>
        <w:t xml:space="preserve"> </w:t>
      </w:r>
      <w:r w:rsidRPr="00802929">
        <w:t>following</w:t>
      </w:r>
      <w:r w:rsidRPr="00802929">
        <w:rPr>
          <w:spacing w:val="-3"/>
        </w:rPr>
        <w:t xml:space="preserve"> </w:t>
      </w:r>
      <w:r w:rsidRPr="00802929">
        <w:t>areas:</w:t>
      </w:r>
      <w:r w:rsidRPr="00802929">
        <w:rPr>
          <w:spacing w:val="-4"/>
        </w:rPr>
        <w:t xml:space="preserve"> </w:t>
      </w:r>
      <w:r w:rsidRPr="00802929">
        <w:t>Gender</w:t>
      </w:r>
      <w:r w:rsidRPr="00802929">
        <w:rPr>
          <w:spacing w:val="-3"/>
        </w:rPr>
        <w:t xml:space="preserve"> </w:t>
      </w:r>
      <w:r w:rsidRPr="00802929">
        <w:t>equality;</w:t>
      </w:r>
      <w:r w:rsidRPr="00802929">
        <w:rPr>
          <w:spacing w:val="-3"/>
        </w:rPr>
        <w:t xml:space="preserve"> </w:t>
      </w:r>
      <w:r w:rsidRPr="00802929">
        <w:t>Disability</w:t>
      </w:r>
      <w:r w:rsidRPr="00802929">
        <w:rPr>
          <w:spacing w:val="-2"/>
        </w:rPr>
        <w:t xml:space="preserve"> </w:t>
      </w:r>
      <w:r w:rsidRPr="00802929">
        <w:t>inclusion;</w:t>
      </w:r>
      <w:r w:rsidRPr="00802929">
        <w:rPr>
          <w:spacing w:val="-4"/>
        </w:rPr>
        <w:t xml:space="preserve"> </w:t>
      </w:r>
      <w:r w:rsidRPr="00802929">
        <w:t>Monitoring</w:t>
      </w:r>
      <w:r w:rsidRPr="00802929">
        <w:rPr>
          <w:spacing w:val="-4"/>
        </w:rPr>
        <w:t xml:space="preserve"> </w:t>
      </w:r>
      <w:r w:rsidRPr="00802929">
        <w:t>and Evaluation, and ideally Localisation.</w:t>
      </w:r>
    </w:p>
    <w:p w14:paraId="78B8EC79" w14:textId="77777777" w:rsidR="00212E02" w:rsidRPr="00802929" w:rsidRDefault="00212E02" w:rsidP="00302089">
      <w:pPr>
        <w:pStyle w:val="ListParagraph"/>
        <w:widowControl w:val="0"/>
        <w:numPr>
          <w:ilvl w:val="0"/>
          <w:numId w:val="28"/>
        </w:numPr>
        <w:tabs>
          <w:tab w:val="left" w:pos="426"/>
        </w:tabs>
        <w:autoSpaceDE w:val="0"/>
        <w:autoSpaceDN w:val="0"/>
        <w:spacing w:before="118" w:after="0"/>
        <w:ind w:left="426" w:right="-42" w:hanging="426"/>
        <w:contextualSpacing w:val="0"/>
      </w:pPr>
      <w:r w:rsidRPr="00802929">
        <w:t>A</w:t>
      </w:r>
      <w:r w:rsidRPr="00802929">
        <w:rPr>
          <w:spacing w:val="-4"/>
        </w:rPr>
        <w:t xml:space="preserve"> </w:t>
      </w:r>
      <w:r w:rsidRPr="00802929">
        <w:t>demonstrated</w:t>
      </w:r>
      <w:r w:rsidRPr="00802929">
        <w:rPr>
          <w:spacing w:val="-3"/>
        </w:rPr>
        <w:t xml:space="preserve"> </w:t>
      </w:r>
      <w:r w:rsidRPr="00802929">
        <w:t>understanding</w:t>
      </w:r>
      <w:r w:rsidRPr="00802929">
        <w:rPr>
          <w:spacing w:val="-4"/>
        </w:rPr>
        <w:t xml:space="preserve"> </w:t>
      </w:r>
      <w:r w:rsidRPr="00802929">
        <w:t>of</w:t>
      </w:r>
      <w:r w:rsidRPr="00802929">
        <w:rPr>
          <w:spacing w:val="-3"/>
        </w:rPr>
        <w:t xml:space="preserve"> </w:t>
      </w:r>
      <w:r w:rsidRPr="00802929">
        <w:t>the</w:t>
      </w:r>
      <w:r w:rsidRPr="00802929">
        <w:rPr>
          <w:spacing w:val="-4"/>
        </w:rPr>
        <w:t xml:space="preserve"> </w:t>
      </w:r>
      <w:r w:rsidRPr="00802929">
        <w:t>impacts</w:t>
      </w:r>
      <w:r w:rsidRPr="00802929">
        <w:rPr>
          <w:spacing w:val="-4"/>
        </w:rPr>
        <w:t xml:space="preserve"> </w:t>
      </w:r>
      <w:r w:rsidRPr="00802929">
        <w:t>of</w:t>
      </w:r>
      <w:r w:rsidRPr="00802929">
        <w:rPr>
          <w:spacing w:val="-3"/>
        </w:rPr>
        <w:t xml:space="preserve"> </w:t>
      </w:r>
      <w:r w:rsidRPr="00802929">
        <w:t>COVID-19</w:t>
      </w:r>
      <w:r w:rsidRPr="00802929">
        <w:rPr>
          <w:spacing w:val="-4"/>
        </w:rPr>
        <w:t xml:space="preserve"> </w:t>
      </w:r>
      <w:r w:rsidRPr="00802929">
        <w:t>on</w:t>
      </w:r>
      <w:r w:rsidRPr="00802929">
        <w:rPr>
          <w:spacing w:val="-3"/>
        </w:rPr>
        <w:t xml:space="preserve"> </w:t>
      </w:r>
      <w:r w:rsidRPr="00802929">
        <w:t>the</w:t>
      </w:r>
      <w:r w:rsidRPr="00802929">
        <w:rPr>
          <w:spacing w:val="-3"/>
        </w:rPr>
        <w:t xml:space="preserve"> </w:t>
      </w:r>
      <w:r w:rsidRPr="00802929">
        <w:t>implementation</w:t>
      </w:r>
      <w:r w:rsidRPr="00802929">
        <w:rPr>
          <w:spacing w:val="-4"/>
        </w:rPr>
        <w:t xml:space="preserve"> </w:t>
      </w:r>
      <w:r w:rsidRPr="00802929">
        <w:t>of</w:t>
      </w:r>
      <w:r w:rsidRPr="00802929">
        <w:rPr>
          <w:spacing w:val="-3"/>
        </w:rPr>
        <w:t xml:space="preserve"> </w:t>
      </w:r>
      <w:r w:rsidRPr="00802929">
        <w:t>humanitarian</w:t>
      </w:r>
      <w:r w:rsidRPr="00802929">
        <w:rPr>
          <w:spacing w:val="-5"/>
        </w:rPr>
        <w:t xml:space="preserve"> </w:t>
      </w:r>
      <w:r w:rsidRPr="00802929">
        <w:t>and development projects.</w:t>
      </w:r>
    </w:p>
    <w:p w14:paraId="38D26C34" w14:textId="6539DFD9" w:rsidR="00D6032A" w:rsidRPr="00013583" w:rsidRDefault="00D6032A" w:rsidP="00013583">
      <w:pPr>
        <w:pStyle w:val="Heading2"/>
        <w:numPr>
          <w:ilvl w:val="0"/>
          <w:numId w:val="0"/>
        </w:numPr>
        <w:ind w:left="576" w:hanging="576"/>
        <w:rPr>
          <w:rFonts w:asciiTheme="minorHAnsi" w:hAnsiTheme="minorHAnsi" w:cstheme="minorHAnsi"/>
          <w:color w:val="auto"/>
        </w:rPr>
      </w:pPr>
      <w:bookmarkStart w:id="130" w:name="_Toc153803829"/>
      <w:bookmarkStart w:id="131" w:name="_Toc153804210"/>
      <w:bookmarkStart w:id="132" w:name="_Toc153804632"/>
      <w:bookmarkStart w:id="133" w:name="_Toc153804754"/>
      <w:r w:rsidRPr="00013583">
        <w:rPr>
          <w:rFonts w:asciiTheme="minorHAnsi" w:hAnsiTheme="minorHAnsi" w:cstheme="minorHAnsi"/>
          <w:color w:val="auto"/>
        </w:rPr>
        <w:t>Team</w:t>
      </w:r>
      <w:r w:rsidRPr="00013583">
        <w:rPr>
          <w:rFonts w:asciiTheme="minorHAnsi" w:hAnsiTheme="minorHAnsi" w:cstheme="minorHAnsi"/>
          <w:color w:val="auto"/>
          <w:spacing w:val="-7"/>
        </w:rPr>
        <w:t xml:space="preserve"> </w:t>
      </w:r>
      <w:r w:rsidRPr="00013583">
        <w:rPr>
          <w:rFonts w:asciiTheme="minorHAnsi" w:hAnsiTheme="minorHAnsi" w:cstheme="minorHAnsi"/>
          <w:color w:val="auto"/>
        </w:rPr>
        <w:t>Members</w:t>
      </w:r>
      <w:bookmarkEnd w:id="130"/>
      <w:bookmarkEnd w:id="131"/>
      <w:bookmarkEnd w:id="132"/>
      <w:bookmarkEnd w:id="133"/>
    </w:p>
    <w:p w14:paraId="771265B1" w14:textId="77777777" w:rsidR="00212E02" w:rsidRPr="002B703F" w:rsidRDefault="00212E02" w:rsidP="002B703F">
      <w:pPr>
        <w:pStyle w:val="BodyText"/>
        <w:ind w:right="-42"/>
        <w:rPr>
          <w:b/>
          <w:bCs/>
        </w:rPr>
      </w:pPr>
      <w:r w:rsidRPr="002B703F">
        <w:rPr>
          <w:b/>
          <w:bCs/>
        </w:rPr>
        <w:t>Required</w:t>
      </w:r>
      <w:r w:rsidRPr="002B703F">
        <w:rPr>
          <w:b/>
          <w:bCs/>
          <w:spacing w:val="-12"/>
        </w:rPr>
        <w:t xml:space="preserve"> </w:t>
      </w:r>
      <w:r w:rsidRPr="002B703F">
        <w:rPr>
          <w:b/>
          <w:bCs/>
        </w:rPr>
        <w:t>skills,</w:t>
      </w:r>
      <w:r w:rsidRPr="002B703F">
        <w:rPr>
          <w:b/>
          <w:bCs/>
          <w:spacing w:val="-9"/>
        </w:rPr>
        <w:t xml:space="preserve"> </w:t>
      </w:r>
      <w:r w:rsidRPr="002B703F">
        <w:rPr>
          <w:b/>
          <w:bCs/>
        </w:rPr>
        <w:t>qualifications</w:t>
      </w:r>
      <w:r w:rsidRPr="002B703F">
        <w:rPr>
          <w:b/>
          <w:bCs/>
          <w:spacing w:val="-10"/>
        </w:rPr>
        <w:t xml:space="preserve"> </w:t>
      </w:r>
      <w:r w:rsidRPr="002B703F">
        <w:rPr>
          <w:b/>
          <w:bCs/>
        </w:rPr>
        <w:t>and</w:t>
      </w:r>
      <w:r w:rsidRPr="002B703F">
        <w:rPr>
          <w:b/>
          <w:bCs/>
          <w:spacing w:val="-9"/>
        </w:rPr>
        <w:t xml:space="preserve"> </w:t>
      </w:r>
      <w:r w:rsidRPr="002B703F">
        <w:rPr>
          <w:b/>
          <w:bCs/>
          <w:spacing w:val="-2"/>
        </w:rPr>
        <w:t>experience</w:t>
      </w:r>
    </w:p>
    <w:p w14:paraId="570BE7A8" w14:textId="77777777" w:rsidR="00013583" w:rsidRPr="00013583" w:rsidRDefault="00212E02" w:rsidP="00302089">
      <w:pPr>
        <w:pStyle w:val="ListParagraph"/>
        <w:widowControl w:val="0"/>
        <w:numPr>
          <w:ilvl w:val="0"/>
          <w:numId w:val="28"/>
        </w:numPr>
        <w:tabs>
          <w:tab w:val="left" w:pos="567"/>
          <w:tab w:val="left" w:pos="1701"/>
        </w:tabs>
        <w:autoSpaceDE w:val="0"/>
        <w:autoSpaceDN w:val="0"/>
        <w:spacing w:before="118" w:after="0"/>
        <w:ind w:left="142" w:right="-42" w:firstLine="0"/>
        <w:contextualSpacing w:val="0"/>
      </w:pPr>
      <w:r w:rsidRPr="00802929">
        <w:t>Academic</w:t>
      </w:r>
      <w:r w:rsidRPr="00802929">
        <w:rPr>
          <w:spacing w:val="-8"/>
        </w:rPr>
        <w:t xml:space="preserve"> </w:t>
      </w:r>
      <w:r w:rsidRPr="00802929">
        <w:t>degree</w:t>
      </w:r>
      <w:r w:rsidRPr="00802929">
        <w:rPr>
          <w:spacing w:val="-9"/>
        </w:rPr>
        <w:t xml:space="preserve"> </w:t>
      </w:r>
      <w:r w:rsidRPr="00802929">
        <w:t>in</w:t>
      </w:r>
      <w:r w:rsidRPr="00802929">
        <w:rPr>
          <w:spacing w:val="-9"/>
        </w:rPr>
        <w:t xml:space="preserve"> </w:t>
      </w:r>
      <w:r w:rsidRPr="00802929">
        <w:t>International</w:t>
      </w:r>
      <w:r w:rsidRPr="00802929">
        <w:rPr>
          <w:spacing w:val="-8"/>
        </w:rPr>
        <w:t xml:space="preserve"> </w:t>
      </w:r>
      <w:r w:rsidRPr="00802929">
        <w:t>Development,</w:t>
      </w:r>
      <w:r w:rsidRPr="00802929">
        <w:rPr>
          <w:spacing w:val="-8"/>
        </w:rPr>
        <w:t xml:space="preserve"> </w:t>
      </w:r>
      <w:r w:rsidRPr="00802929">
        <w:t>Humanitarian</w:t>
      </w:r>
      <w:r w:rsidRPr="00802929">
        <w:rPr>
          <w:spacing w:val="-8"/>
        </w:rPr>
        <w:t xml:space="preserve"> </w:t>
      </w:r>
      <w:r w:rsidRPr="00802929">
        <w:t>Action,</w:t>
      </w:r>
      <w:r w:rsidRPr="00802929">
        <w:rPr>
          <w:spacing w:val="-9"/>
        </w:rPr>
        <w:t xml:space="preserve"> </w:t>
      </w:r>
      <w:r w:rsidRPr="00802929">
        <w:t>GEDSI</w:t>
      </w:r>
      <w:r w:rsidRPr="00802929">
        <w:rPr>
          <w:spacing w:val="-9"/>
        </w:rPr>
        <w:t xml:space="preserve"> </w:t>
      </w:r>
      <w:r w:rsidRPr="00802929">
        <w:t>or</w:t>
      </w:r>
      <w:r w:rsidRPr="00802929">
        <w:rPr>
          <w:spacing w:val="-6"/>
        </w:rPr>
        <w:t xml:space="preserve"> </w:t>
      </w:r>
      <w:r w:rsidRPr="00802929">
        <w:t>a</w:t>
      </w:r>
      <w:r w:rsidRPr="00802929">
        <w:rPr>
          <w:spacing w:val="-7"/>
        </w:rPr>
        <w:t xml:space="preserve"> </w:t>
      </w:r>
      <w:r w:rsidRPr="00802929">
        <w:t>related</w:t>
      </w:r>
      <w:r w:rsidRPr="00802929">
        <w:rPr>
          <w:spacing w:val="-10"/>
        </w:rPr>
        <w:t xml:space="preserve"> </w:t>
      </w:r>
      <w:r w:rsidRPr="00802929">
        <w:rPr>
          <w:spacing w:val="-2"/>
        </w:rPr>
        <w:t>field.</w:t>
      </w:r>
    </w:p>
    <w:p w14:paraId="3A7BC321" w14:textId="77777777" w:rsidR="00013583" w:rsidRPr="00013583" w:rsidRDefault="00212E02" w:rsidP="00302089">
      <w:pPr>
        <w:pStyle w:val="ListParagraph"/>
        <w:widowControl w:val="0"/>
        <w:numPr>
          <w:ilvl w:val="0"/>
          <w:numId w:val="28"/>
        </w:numPr>
        <w:tabs>
          <w:tab w:val="left" w:pos="567"/>
          <w:tab w:val="left" w:pos="1701"/>
        </w:tabs>
        <w:autoSpaceDE w:val="0"/>
        <w:autoSpaceDN w:val="0"/>
        <w:spacing w:before="118" w:after="0"/>
        <w:ind w:left="142" w:right="-42" w:firstLine="0"/>
        <w:contextualSpacing w:val="0"/>
      </w:pPr>
      <w:r w:rsidRPr="00802929">
        <w:t>Thorough</w:t>
      </w:r>
      <w:r w:rsidRPr="00013583">
        <w:rPr>
          <w:spacing w:val="-11"/>
        </w:rPr>
        <w:t xml:space="preserve"> </w:t>
      </w:r>
      <w:r w:rsidRPr="00802929">
        <w:t>understanding</w:t>
      </w:r>
      <w:r w:rsidRPr="00013583">
        <w:rPr>
          <w:spacing w:val="-10"/>
        </w:rPr>
        <w:t xml:space="preserve"> </w:t>
      </w:r>
      <w:r w:rsidRPr="00802929">
        <w:t>of</w:t>
      </w:r>
      <w:r w:rsidRPr="00013583">
        <w:rPr>
          <w:spacing w:val="-8"/>
        </w:rPr>
        <w:t xml:space="preserve"> </w:t>
      </w:r>
      <w:r w:rsidRPr="00802929">
        <w:t>data</w:t>
      </w:r>
      <w:r w:rsidRPr="00013583">
        <w:rPr>
          <w:spacing w:val="-9"/>
        </w:rPr>
        <w:t xml:space="preserve"> </w:t>
      </w:r>
      <w:r w:rsidRPr="00802929">
        <w:t>collection</w:t>
      </w:r>
      <w:r w:rsidRPr="00013583">
        <w:rPr>
          <w:spacing w:val="-10"/>
        </w:rPr>
        <w:t xml:space="preserve"> </w:t>
      </w:r>
      <w:r w:rsidRPr="00013583">
        <w:rPr>
          <w:spacing w:val="-2"/>
        </w:rPr>
        <w:t>methods.</w:t>
      </w:r>
    </w:p>
    <w:p w14:paraId="3690E855" w14:textId="77777777" w:rsidR="00013583" w:rsidRDefault="00212E02" w:rsidP="00302089">
      <w:pPr>
        <w:pStyle w:val="ListParagraph"/>
        <w:widowControl w:val="0"/>
        <w:numPr>
          <w:ilvl w:val="0"/>
          <w:numId w:val="28"/>
        </w:numPr>
        <w:tabs>
          <w:tab w:val="left" w:pos="567"/>
          <w:tab w:val="left" w:pos="1701"/>
        </w:tabs>
        <w:autoSpaceDE w:val="0"/>
        <w:autoSpaceDN w:val="0"/>
        <w:spacing w:before="118" w:after="0"/>
        <w:ind w:left="567" w:right="-42"/>
        <w:contextualSpacing w:val="0"/>
      </w:pPr>
      <w:r w:rsidRPr="00802929">
        <w:t>Knowledge</w:t>
      </w:r>
      <w:r w:rsidRPr="00013583">
        <w:rPr>
          <w:spacing w:val="-3"/>
        </w:rPr>
        <w:t xml:space="preserve"> </w:t>
      </w:r>
      <w:r w:rsidRPr="00802929">
        <w:t>of</w:t>
      </w:r>
      <w:r w:rsidRPr="00013583">
        <w:rPr>
          <w:spacing w:val="-5"/>
        </w:rPr>
        <w:t xml:space="preserve"> </w:t>
      </w:r>
      <w:r w:rsidRPr="00802929">
        <w:t>Core</w:t>
      </w:r>
      <w:r w:rsidRPr="00013583">
        <w:rPr>
          <w:spacing w:val="-5"/>
        </w:rPr>
        <w:t xml:space="preserve"> </w:t>
      </w:r>
      <w:r w:rsidRPr="00802929">
        <w:t>Humanitarian</w:t>
      </w:r>
      <w:r w:rsidRPr="00013583">
        <w:rPr>
          <w:spacing w:val="-3"/>
        </w:rPr>
        <w:t xml:space="preserve"> </w:t>
      </w:r>
      <w:r w:rsidRPr="00802929">
        <w:t>Standards,</w:t>
      </w:r>
      <w:r w:rsidRPr="00013583">
        <w:rPr>
          <w:spacing w:val="-5"/>
        </w:rPr>
        <w:t xml:space="preserve"> </w:t>
      </w:r>
      <w:r w:rsidRPr="00802929">
        <w:t>a</w:t>
      </w:r>
      <w:r w:rsidRPr="00013583">
        <w:rPr>
          <w:spacing w:val="-6"/>
        </w:rPr>
        <w:t xml:space="preserve"> </w:t>
      </w:r>
      <w:r w:rsidRPr="00802929">
        <w:t>strong</w:t>
      </w:r>
      <w:r w:rsidRPr="00013583">
        <w:rPr>
          <w:spacing w:val="-4"/>
        </w:rPr>
        <w:t xml:space="preserve"> </w:t>
      </w:r>
      <w:r w:rsidRPr="00802929">
        <w:t>understanding</w:t>
      </w:r>
      <w:r w:rsidRPr="00013583">
        <w:rPr>
          <w:spacing w:val="-4"/>
        </w:rPr>
        <w:t xml:space="preserve"> </w:t>
      </w:r>
      <w:r w:rsidRPr="00802929">
        <w:t>of</w:t>
      </w:r>
      <w:r w:rsidRPr="00013583">
        <w:rPr>
          <w:spacing w:val="-5"/>
        </w:rPr>
        <w:t xml:space="preserve"> </w:t>
      </w:r>
      <w:r w:rsidRPr="00802929">
        <w:t>humanitarian</w:t>
      </w:r>
      <w:r w:rsidRPr="00013583">
        <w:rPr>
          <w:spacing w:val="-4"/>
        </w:rPr>
        <w:t xml:space="preserve"> </w:t>
      </w:r>
      <w:r w:rsidRPr="00802929">
        <w:t>and</w:t>
      </w:r>
      <w:r w:rsidRPr="00013583">
        <w:rPr>
          <w:spacing w:val="-3"/>
        </w:rPr>
        <w:t xml:space="preserve"> </w:t>
      </w:r>
      <w:r w:rsidRPr="00802929">
        <w:t>evaluation ethics and a commitment to ethical working practices.</w:t>
      </w:r>
    </w:p>
    <w:p w14:paraId="277E4810" w14:textId="77777777" w:rsidR="00013583" w:rsidRPr="00013583" w:rsidRDefault="00212E02" w:rsidP="00302089">
      <w:pPr>
        <w:pStyle w:val="ListParagraph"/>
        <w:widowControl w:val="0"/>
        <w:numPr>
          <w:ilvl w:val="0"/>
          <w:numId w:val="28"/>
        </w:numPr>
        <w:tabs>
          <w:tab w:val="left" w:pos="567"/>
          <w:tab w:val="left" w:pos="1701"/>
        </w:tabs>
        <w:autoSpaceDE w:val="0"/>
        <w:autoSpaceDN w:val="0"/>
        <w:spacing w:before="118" w:after="0"/>
        <w:ind w:left="567" w:right="-42"/>
        <w:contextualSpacing w:val="0"/>
      </w:pPr>
      <w:r w:rsidRPr="00802929">
        <w:t>Demonstrated</w:t>
      </w:r>
      <w:r w:rsidRPr="00013583">
        <w:rPr>
          <w:spacing w:val="-8"/>
        </w:rPr>
        <w:t xml:space="preserve"> </w:t>
      </w:r>
      <w:r w:rsidRPr="00802929">
        <w:t>experience</w:t>
      </w:r>
      <w:r w:rsidRPr="00013583">
        <w:rPr>
          <w:spacing w:val="-8"/>
        </w:rPr>
        <w:t xml:space="preserve"> </w:t>
      </w:r>
      <w:r w:rsidRPr="00802929">
        <w:t>of</w:t>
      </w:r>
      <w:r w:rsidRPr="00013583">
        <w:rPr>
          <w:spacing w:val="-10"/>
        </w:rPr>
        <w:t xml:space="preserve"> </w:t>
      </w:r>
      <w:r w:rsidRPr="00802929">
        <w:t>working</w:t>
      </w:r>
      <w:r w:rsidRPr="00013583">
        <w:rPr>
          <w:spacing w:val="-8"/>
        </w:rPr>
        <w:t xml:space="preserve"> </w:t>
      </w:r>
      <w:r w:rsidRPr="00802929">
        <w:t>in</w:t>
      </w:r>
      <w:r w:rsidRPr="00013583">
        <w:rPr>
          <w:spacing w:val="-8"/>
        </w:rPr>
        <w:t xml:space="preserve"> </w:t>
      </w:r>
      <w:r w:rsidRPr="00802929">
        <w:t>Bangladesh,</w:t>
      </w:r>
      <w:r w:rsidRPr="00013583">
        <w:rPr>
          <w:spacing w:val="-6"/>
        </w:rPr>
        <w:t xml:space="preserve"> </w:t>
      </w:r>
      <w:r w:rsidRPr="00802929">
        <w:t>particularly</w:t>
      </w:r>
      <w:r w:rsidRPr="00013583">
        <w:rPr>
          <w:spacing w:val="-9"/>
        </w:rPr>
        <w:t xml:space="preserve"> </w:t>
      </w:r>
      <w:r w:rsidRPr="00802929">
        <w:t>with</w:t>
      </w:r>
      <w:r w:rsidRPr="00013583">
        <w:rPr>
          <w:spacing w:val="-7"/>
        </w:rPr>
        <w:t xml:space="preserve"> </w:t>
      </w:r>
      <w:r w:rsidRPr="00802929">
        <w:t>the</w:t>
      </w:r>
      <w:r w:rsidRPr="00013583">
        <w:rPr>
          <w:spacing w:val="-9"/>
        </w:rPr>
        <w:t xml:space="preserve"> </w:t>
      </w:r>
      <w:r w:rsidRPr="00802929">
        <w:t>Rohingya</w:t>
      </w:r>
      <w:r w:rsidRPr="00013583">
        <w:rPr>
          <w:spacing w:val="-10"/>
        </w:rPr>
        <w:t xml:space="preserve"> </w:t>
      </w:r>
      <w:r w:rsidRPr="00802929">
        <w:t>refugee</w:t>
      </w:r>
      <w:r w:rsidRPr="00013583">
        <w:rPr>
          <w:spacing w:val="-9"/>
        </w:rPr>
        <w:t xml:space="preserve"> </w:t>
      </w:r>
      <w:r w:rsidRPr="00013583">
        <w:rPr>
          <w:spacing w:val="-2"/>
        </w:rPr>
        <w:t>community.</w:t>
      </w:r>
    </w:p>
    <w:p w14:paraId="79E50E3C" w14:textId="77777777" w:rsidR="00013583" w:rsidRDefault="00212E02" w:rsidP="00302089">
      <w:pPr>
        <w:pStyle w:val="ListParagraph"/>
        <w:widowControl w:val="0"/>
        <w:numPr>
          <w:ilvl w:val="0"/>
          <w:numId w:val="28"/>
        </w:numPr>
        <w:tabs>
          <w:tab w:val="left" w:pos="567"/>
          <w:tab w:val="left" w:pos="1701"/>
        </w:tabs>
        <w:autoSpaceDE w:val="0"/>
        <w:autoSpaceDN w:val="0"/>
        <w:spacing w:before="118" w:after="0"/>
        <w:ind w:left="567" w:right="-42"/>
        <w:contextualSpacing w:val="0"/>
      </w:pPr>
      <w:r w:rsidRPr="00802929">
        <w:t>Proven</w:t>
      </w:r>
      <w:r w:rsidRPr="00013583">
        <w:rPr>
          <w:spacing w:val="-6"/>
        </w:rPr>
        <w:t xml:space="preserve"> </w:t>
      </w:r>
      <w:r w:rsidRPr="00802929">
        <w:t>record</w:t>
      </w:r>
      <w:r w:rsidRPr="00013583">
        <w:rPr>
          <w:spacing w:val="-2"/>
        </w:rPr>
        <w:t xml:space="preserve"> </w:t>
      </w:r>
      <w:r w:rsidRPr="00802929">
        <w:t>of</w:t>
      </w:r>
      <w:r w:rsidRPr="00013583">
        <w:rPr>
          <w:spacing w:val="-5"/>
        </w:rPr>
        <w:t xml:space="preserve"> </w:t>
      </w:r>
      <w:r w:rsidRPr="00802929">
        <w:t>communicating</w:t>
      </w:r>
      <w:r w:rsidRPr="00013583">
        <w:rPr>
          <w:spacing w:val="-5"/>
        </w:rPr>
        <w:t xml:space="preserve"> </w:t>
      </w:r>
      <w:r w:rsidRPr="00802929">
        <w:t>with</w:t>
      </w:r>
      <w:r w:rsidRPr="00013583">
        <w:rPr>
          <w:spacing w:val="-3"/>
        </w:rPr>
        <w:t xml:space="preserve"> </w:t>
      </w:r>
      <w:r w:rsidRPr="00802929">
        <w:t>beneficiaries,</w:t>
      </w:r>
      <w:r w:rsidRPr="00013583">
        <w:rPr>
          <w:spacing w:val="-3"/>
        </w:rPr>
        <w:t xml:space="preserve"> </w:t>
      </w:r>
      <w:r w:rsidRPr="00802929">
        <w:t>including</w:t>
      </w:r>
      <w:r w:rsidRPr="00013583">
        <w:rPr>
          <w:spacing w:val="-6"/>
        </w:rPr>
        <w:t xml:space="preserve"> </w:t>
      </w:r>
      <w:r w:rsidRPr="00802929">
        <w:t>through</w:t>
      </w:r>
      <w:r w:rsidRPr="00013583">
        <w:rPr>
          <w:spacing w:val="-5"/>
        </w:rPr>
        <w:t xml:space="preserve"> </w:t>
      </w:r>
      <w:r w:rsidRPr="00802929">
        <w:t>interpreters,</w:t>
      </w:r>
      <w:r w:rsidRPr="00013583">
        <w:rPr>
          <w:spacing w:val="-3"/>
        </w:rPr>
        <w:t xml:space="preserve"> </w:t>
      </w:r>
      <w:r w:rsidRPr="00802929">
        <w:t>and</w:t>
      </w:r>
      <w:r w:rsidRPr="00013583">
        <w:rPr>
          <w:spacing w:val="-5"/>
        </w:rPr>
        <w:t xml:space="preserve"> </w:t>
      </w:r>
      <w:r w:rsidRPr="00802929">
        <w:t>with</w:t>
      </w:r>
      <w:r w:rsidRPr="00013583">
        <w:rPr>
          <w:spacing w:val="-3"/>
        </w:rPr>
        <w:t xml:space="preserve"> </w:t>
      </w:r>
      <w:r w:rsidRPr="00802929">
        <w:t>children</w:t>
      </w:r>
      <w:r w:rsidRPr="00013583">
        <w:rPr>
          <w:spacing w:val="-3"/>
        </w:rPr>
        <w:t xml:space="preserve"> </w:t>
      </w:r>
      <w:r w:rsidRPr="00802929">
        <w:t>using child friendly methods.</w:t>
      </w:r>
    </w:p>
    <w:p w14:paraId="55C34243" w14:textId="77777777" w:rsidR="00013583" w:rsidRPr="00013583" w:rsidRDefault="00212E02" w:rsidP="00302089">
      <w:pPr>
        <w:pStyle w:val="ListParagraph"/>
        <w:widowControl w:val="0"/>
        <w:numPr>
          <w:ilvl w:val="0"/>
          <w:numId w:val="28"/>
        </w:numPr>
        <w:tabs>
          <w:tab w:val="left" w:pos="567"/>
          <w:tab w:val="left" w:pos="1701"/>
        </w:tabs>
        <w:autoSpaceDE w:val="0"/>
        <w:autoSpaceDN w:val="0"/>
        <w:spacing w:before="118" w:after="0"/>
        <w:ind w:left="567" w:right="-42"/>
        <w:contextualSpacing w:val="0"/>
      </w:pPr>
      <w:r w:rsidRPr="00802929">
        <w:t>Fluency</w:t>
      </w:r>
      <w:r w:rsidRPr="00013583">
        <w:rPr>
          <w:spacing w:val="-7"/>
        </w:rPr>
        <w:t xml:space="preserve"> </w:t>
      </w:r>
      <w:r w:rsidRPr="00802929">
        <w:t>in</w:t>
      </w:r>
      <w:r w:rsidRPr="00013583">
        <w:rPr>
          <w:spacing w:val="-5"/>
        </w:rPr>
        <w:t xml:space="preserve"> </w:t>
      </w:r>
      <w:r w:rsidRPr="00013583">
        <w:rPr>
          <w:spacing w:val="-2"/>
        </w:rPr>
        <w:t>English.</w:t>
      </w:r>
    </w:p>
    <w:p w14:paraId="1CC6EB49" w14:textId="0004DDF2" w:rsidR="00212E02" w:rsidRPr="00802929" w:rsidRDefault="00212E02" w:rsidP="00302089">
      <w:pPr>
        <w:pStyle w:val="ListParagraph"/>
        <w:widowControl w:val="0"/>
        <w:numPr>
          <w:ilvl w:val="0"/>
          <w:numId w:val="28"/>
        </w:numPr>
        <w:tabs>
          <w:tab w:val="left" w:pos="567"/>
          <w:tab w:val="left" w:pos="1701"/>
        </w:tabs>
        <w:autoSpaceDE w:val="0"/>
        <w:autoSpaceDN w:val="0"/>
        <w:spacing w:before="118" w:after="0"/>
        <w:ind w:left="567" w:right="-42"/>
        <w:contextualSpacing w:val="0"/>
      </w:pPr>
      <w:r w:rsidRPr="00802929">
        <w:t>Strong</w:t>
      </w:r>
      <w:r w:rsidRPr="00013583">
        <w:rPr>
          <w:spacing w:val="-11"/>
        </w:rPr>
        <w:t xml:space="preserve"> </w:t>
      </w:r>
      <w:r w:rsidRPr="00802929">
        <w:t>interpersonal</w:t>
      </w:r>
      <w:r w:rsidRPr="00013583">
        <w:rPr>
          <w:spacing w:val="-12"/>
        </w:rPr>
        <w:t xml:space="preserve"> </w:t>
      </w:r>
      <w:r w:rsidRPr="00802929">
        <w:t>and</w:t>
      </w:r>
      <w:r w:rsidRPr="00013583">
        <w:rPr>
          <w:spacing w:val="-11"/>
        </w:rPr>
        <w:t xml:space="preserve"> </w:t>
      </w:r>
      <w:r w:rsidRPr="00802929">
        <w:t>communication</w:t>
      </w:r>
      <w:r w:rsidRPr="00013583">
        <w:rPr>
          <w:spacing w:val="-11"/>
        </w:rPr>
        <w:t xml:space="preserve"> </w:t>
      </w:r>
      <w:r w:rsidRPr="00013583">
        <w:rPr>
          <w:spacing w:val="-2"/>
        </w:rPr>
        <w:t>skills.</w:t>
      </w:r>
    </w:p>
    <w:p w14:paraId="1366AD73" w14:textId="7BB2973B" w:rsidR="00013583" w:rsidRPr="005142E0" w:rsidRDefault="00013583" w:rsidP="00013583">
      <w:pPr>
        <w:pStyle w:val="BodyText"/>
        <w:tabs>
          <w:tab w:val="left" w:pos="426"/>
        </w:tabs>
        <w:spacing w:before="119"/>
        <w:ind w:right="-42"/>
        <w:rPr>
          <w:b/>
        </w:rPr>
      </w:pPr>
      <w:r w:rsidRPr="005142E0">
        <w:rPr>
          <w:b/>
        </w:rPr>
        <w:t>Desirable</w:t>
      </w:r>
      <w:r w:rsidRPr="005142E0">
        <w:rPr>
          <w:b/>
          <w:spacing w:val="-7"/>
        </w:rPr>
        <w:t xml:space="preserve"> </w:t>
      </w:r>
      <w:r w:rsidRPr="005142E0">
        <w:rPr>
          <w:b/>
        </w:rPr>
        <w:t>skills,</w:t>
      </w:r>
      <w:r w:rsidRPr="005142E0">
        <w:rPr>
          <w:b/>
          <w:spacing w:val="-9"/>
        </w:rPr>
        <w:t xml:space="preserve"> </w:t>
      </w:r>
      <w:r w:rsidRPr="005142E0">
        <w:rPr>
          <w:b/>
        </w:rPr>
        <w:t>qualifications</w:t>
      </w:r>
      <w:r w:rsidRPr="005142E0">
        <w:rPr>
          <w:b/>
          <w:spacing w:val="-9"/>
        </w:rPr>
        <w:t xml:space="preserve"> </w:t>
      </w:r>
      <w:r w:rsidRPr="005142E0">
        <w:rPr>
          <w:b/>
        </w:rPr>
        <w:t>and</w:t>
      </w:r>
      <w:r w:rsidRPr="005142E0">
        <w:rPr>
          <w:b/>
          <w:spacing w:val="-8"/>
        </w:rPr>
        <w:t xml:space="preserve"> </w:t>
      </w:r>
      <w:r w:rsidRPr="005142E0">
        <w:rPr>
          <w:b/>
          <w:spacing w:val="-2"/>
        </w:rPr>
        <w:t>experience</w:t>
      </w:r>
    </w:p>
    <w:p w14:paraId="427CCAB3" w14:textId="77777777" w:rsidR="00212E02" w:rsidRPr="00802929" w:rsidRDefault="00212E02" w:rsidP="00302089">
      <w:pPr>
        <w:pStyle w:val="ListParagraph"/>
        <w:widowControl w:val="0"/>
        <w:numPr>
          <w:ilvl w:val="0"/>
          <w:numId w:val="28"/>
        </w:numPr>
        <w:tabs>
          <w:tab w:val="left" w:pos="567"/>
          <w:tab w:val="left" w:pos="709"/>
        </w:tabs>
        <w:autoSpaceDE w:val="0"/>
        <w:autoSpaceDN w:val="0"/>
        <w:spacing w:before="121" w:after="0"/>
        <w:ind w:left="1701" w:right="-42" w:hanging="1559"/>
        <w:contextualSpacing w:val="0"/>
      </w:pPr>
      <w:r w:rsidRPr="00802929">
        <w:t>Previous</w:t>
      </w:r>
      <w:r w:rsidRPr="00802929">
        <w:rPr>
          <w:spacing w:val="-8"/>
        </w:rPr>
        <w:t xml:space="preserve"> </w:t>
      </w:r>
      <w:r w:rsidRPr="00802929">
        <w:t>experience</w:t>
      </w:r>
      <w:r w:rsidRPr="00802929">
        <w:rPr>
          <w:spacing w:val="-9"/>
        </w:rPr>
        <w:t xml:space="preserve"> </w:t>
      </w:r>
      <w:r w:rsidRPr="00802929">
        <w:t>conducting</w:t>
      </w:r>
      <w:r w:rsidRPr="00802929">
        <w:rPr>
          <w:spacing w:val="-7"/>
        </w:rPr>
        <w:t xml:space="preserve"> </w:t>
      </w:r>
      <w:r w:rsidRPr="00802929">
        <w:t>end</w:t>
      </w:r>
      <w:r w:rsidRPr="00802929">
        <w:rPr>
          <w:spacing w:val="-7"/>
        </w:rPr>
        <w:t xml:space="preserve"> </w:t>
      </w:r>
      <w:r w:rsidRPr="00802929">
        <w:t>of</w:t>
      </w:r>
      <w:r w:rsidRPr="00802929">
        <w:rPr>
          <w:spacing w:val="-9"/>
        </w:rPr>
        <w:t xml:space="preserve"> </w:t>
      </w:r>
      <w:r w:rsidRPr="00802929">
        <w:t>project</w:t>
      </w:r>
      <w:r w:rsidRPr="00802929">
        <w:rPr>
          <w:spacing w:val="-8"/>
        </w:rPr>
        <w:t xml:space="preserve"> </w:t>
      </w:r>
      <w:r w:rsidRPr="00802929">
        <w:t>evaluations</w:t>
      </w:r>
      <w:r w:rsidRPr="00802929">
        <w:rPr>
          <w:spacing w:val="-8"/>
        </w:rPr>
        <w:t xml:space="preserve"> </w:t>
      </w:r>
      <w:r w:rsidRPr="00802929">
        <w:t>for</w:t>
      </w:r>
      <w:r w:rsidRPr="00802929">
        <w:rPr>
          <w:spacing w:val="-7"/>
        </w:rPr>
        <w:t xml:space="preserve"> </w:t>
      </w:r>
      <w:r w:rsidRPr="00802929">
        <w:t>large-scale</w:t>
      </w:r>
      <w:r w:rsidRPr="00802929">
        <w:rPr>
          <w:spacing w:val="-9"/>
        </w:rPr>
        <w:t xml:space="preserve"> </w:t>
      </w:r>
      <w:r w:rsidRPr="00802929">
        <w:rPr>
          <w:spacing w:val="-2"/>
        </w:rPr>
        <w:t>projects.</w:t>
      </w:r>
    </w:p>
    <w:p w14:paraId="48790713" w14:textId="77777777" w:rsidR="00212E02" w:rsidRPr="00802929" w:rsidRDefault="00212E02" w:rsidP="00302089">
      <w:pPr>
        <w:pStyle w:val="ListParagraph"/>
        <w:widowControl w:val="0"/>
        <w:numPr>
          <w:ilvl w:val="0"/>
          <w:numId w:val="28"/>
        </w:numPr>
        <w:tabs>
          <w:tab w:val="left" w:pos="567"/>
          <w:tab w:val="left" w:pos="709"/>
        </w:tabs>
        <w:autoSpaceDE w:val="0"/>
        <w:autoSpaceDN w:val="0"/>
        <w:spacing w:before="118" w:after="0"/>
        <w:ind w:left="1701" w:right="-42" w:hanging="1559"/>
        <w:contextualSpacing w:val="0"/>
      </w:pPr>
      <w:r w:rsidRPr="00802929">
        <w:t>Demonstrated</w:t>
      </w:r>
      <w:r w:rsidRPr="00802929">
        <w:rPr>
          <w:spacing w:val="-9"/>
        </w:rPr>
        <w:t xml:space="preserve"> </w:t>
      </w:r>
      <w:r w:rsidRPr="00802929">
        <w:t>knowledge</w:t>
      </w:r>
      <w:r w:rsidRPr="00802929">
        <w:rPr>
          <w:spacing w:val="-8"/>
        </w:rPr>
        <w:t xml:space="preserve"> </w:t>
      </w:r>
      <w:r w:rsidRPr="00802929">
        <w:t>of</w:t>
      </w:r>
      <w:r w:rsidRPr="00802929">
        <w:rPr>
          <w:spacing w:val="-10"/>
        </w:rPr>
        <w:t xml:space="preserve"> </w:t>
      </w:r>
      <w:r w:rsidRPr="00802929">
        <w:t>DFAT</w:t>
      </w:r>
      <w:r w:rsidRPr="00802929">
        <w:rPr>
          <w:spacing w:val="-10"/>
        </w:rPr>
        <w:t xml:space="preserve"> </w:t>
      </w:r>
      <w:r w:rsidRPr="00802929">
        <w:t>funding</w:t>
      </w:r>
      <w:r w:rsidRPr="00802929">
        <w:rPr>
          <w:spacing w:val="-8"/>
        </w:rPr>
        <w:t xml:space="preserve"> </w:t>
      </w:r>
      <w:r w:rsidRPr="00802929">
        <w:rPr>
          <w:spacing w:val="-2"/>
        </w:rPr>
        <w:t>mechanisms.</w:t>
      </w:r>
    </w:p>
    <w:p w14:paraId="661139C5" w14:textId="77777777" w:rsidR="00212E02" w:rsidRPr="00802929" w:rsidRDefault="00212E02">
      <w:pPr>
        <w:sectPr w:rsidR="00212E02" w:rsidRPr="00802929" w:rsidSect="004F4565">
          <w:headerReference w:type="default" r:id="rId38"/>
          <w:footerReference w:type="default" r:id="rId39"/>
          <w:pgSz w:w="11910" w:h="16850"/>
          <w:pgMar w:top="1440" w:right="1440" w:bottom="1440" w:left="1440" w:header="552" w:footer="557" w:gutter="0"/>
          <w:cols w:space="720"/>
        </w:sectPr>
      </w:pPr>
    </w:p>
    <w:p w14:paraId="44F7866B" w14:textId="7F175911" w:rsidR="00212E02" w:rsidRPr="00802929" w:rsidRDefault="23AC2A3F" w:rsidP="7D506100">
      <w:pPr>
        <w:pStyle w:val="Heading1"/>
        <w:numPr>
          <w:ilvl w:val="0"/>
          <w:numId w:val="0"/>
        </w:numPr>
        <w:spacing w:before="0" w:beforeAutospacing="1"/>
        <w:rPr>
          <w:color w:val="auto"/>
          <w:sz w:val="32"/>
          <w:szCs w:val="32"/>
        </w:rPr>
      </w:pPr>
      <w:bookmarkStart w:id="134" w:name="_Toc153803830"/>
      <w:bookmarkStart w:id="135" w:name="_Toc153804211"/>
      <w:bookmarkStart w:id="136" w:name="_Toc153804633"/>
      <w:bookmarkStart w:id="137" w:name="_Toc153804755"/>
      <w:r w:rsidRPr="7D506100">
        <w:rPr>
          <w:color w:val="auto"/>
          <w:sz w:val="32"/>
          <w:szCs w:val="32"/>
        </w:rPr>
        <w:t xml:space="preserve">Annex </w:t>
      </w:r>
      <w:r w:rsidRPr="2D3C74D9">
        <w:rPr>
          <w:color w:val="auto"/>
          <w:sz w:val="32"/>
          <w:szCs w:val="32"/>
        </w:rPr>
        <w:t>B</w:t>
      </w:r>
      <w:bookmarkEnd w:id="134"/>
      <w:bookmarkEnd w:id="135"/>
      <w:bookmarkEnd w:id="136"/>
      <w:bookmarkEnd w:id="137"/>
      <w:r w:rsidRPr="7D506100">
        <w:rPr>
          <w:color w:val="auto"/>
          <w:sz w:val="32"/>
          <w:szCs w:val="32"/>
        </w:rPr>
        <w:t xml:space="preserve">  </w:t>
      </w:r>
    </w:p>
    <w:p w14:paraId="728CED03" w14:textId="69F12E88" w:rsidR="00212E02" w:rsidRPr="00B57C51" w:rsidRDefault="23AC2A3F" w:rsidP="00B57C51">
      <w:pPr>
        <w:pStyle w:val="Heading1"/>
        <w:numPr>
          <w:ilvl w:val="0"/>
          <w:numId w:val="0"/>
        </w:numPr>
        <w:spacing w:before="0" w:beforeAutospacing="1"/>
        <w:rPr>
          <w:color w:val="auto"/>
          <w:sz w:val="32"/>
          <w:szCs w:val="32"/>
        </w:rPr>
      </w:pPr>
      <w:bookmarkStart w:id="138" w:name="_Toc153803831"/>
      <w:bookmarkStart w:id="139" w:name="_Toc153804212"/>
      <w:bookmarkStart w:id="140" w:name="_Toc153804634"/>
      <w:bookmarkStart w:id="141" w:name="_Toc153804756"/>
      <w:r w:rsidRPr="2D3C74D9">
        <w:rPr>
          <w:color w:val="auto"/>
          <w:sz w:val="32"/>
          <w:szCs w:val="32"/>
        </w:rPr>
        <w:t>Cox’s Bazar Field Trip Itinerary</w:t>
      </w:r>
      <w:bookmarkEnd w:id="138"/>
      <w:bookmarkEnd w:id="139"/>
      <w:bookmarkEnd w:id="140"/>
      <w:bookmarkEnd w:id="141"/>
    </w:p>
    <w:tbl>
      <w:tblPr>
        <w:tblpPr w:leftFromText="180" w:rightFromText="180" w:vertAnchor="text" w:horzAnchor="margin" w:tblpXSpec="center" w:tblpY="582"/>
        <w:tblW w:w="9802" w:type="dxa"/>
        <w:tblBorders>
          <w:top w:val="single" w:sz="4" w:space="0" w:color="747678"/>
          <w:left w:val="single" w:sz="4" w:space="0" w:color="747678"/>
          <w:bottom w:val="single" w:sz="4" w:space="0" w:color="747678"/>
          <w:right w:val="single" w:sz="4" w:space="0" w:color="747678"/>
          <w:insideH w:val="single" w:sz="4" w:space="0" w:color="747678"/>
          <w:insideV w:val="single" w:sz="4" w:space="0" w:color="747678"/>
        </w:tblBorders>
        <w:tblLayout w:type="fixed"/>
        <w:tblCellMar>
          <w:left w:w="0" w:type="dxa"/>
          <w:right w:w="0" w:type="dxa"/>
        </w:tblCellMar>
        <w:tblLook w:val="01E0" w:firstRow="1" w:lastRow="1" w:firstColumn="1" w:lastColumn="1" w:noHBand="0" w:noVBand="0"/>
      </w:tblPr>
      <w:tblGrid>
        <w:gridCol w:w="1870"/>
        <w:gridCol w:w="1871"/>
        <w:gridCol w:w="1745"/>
        <w:gridCol w:w="6"/>
        <w:gridCol w:w="2243"/>
        <w:gridCol w:w="2067"/>
      </w:tblGrid>
      <w:tr w:rsidR="00FD437D" w:rsidRPr="00802929" w14:paraId="1DABBC35" w14:textId="77777777" w:rsidTr="2D3C74D9">
        <w:trPr>
          <w:trHeight w:val="287"/>
        </w:trPr>
        <w:tc>
          <w:tcPr>
            <w:tcW w:w="1871" w:type="dxa"/>
            <w:tcBorders>
              <w:top w:val="nil"/>
              <w:left w:val="single" w:sz="4" w:space="0" w:color="auto"/>
              <w:bottom w:val="nil"/>
              <w:right w:val="single" w:sz="4" w:space="0" w:color="auto"/>
            </w:tcBorders>
            <w:shd w:val="clear" w:color="auto" w:fill="747678" w:themeFill="text1"/>
          </w:tcPr>
          <w:p w14:paraId="2420BEEC" w14:textId="77777777" w:rsidR="008C0E1D" w:rsidRPr="00802929" w:rsidRDefault="008C0E1D" w:rsidP="00933297">
            <w:pPr>
              <w:pStyle w:val="TableParagraph"/>
              <w:spacing w:before="9" w:line="259" w:lineRule="exact"/>
              <w:ind w:left="107"/>
            </w:pPr>
            <w:r w:rsidRPr="00802929">
              <w:rPr>
                <w:color w:val="FFFFFF"/>
                <w:spacing w:val="-4"/>
              </w:rPr>
              <w:t>Date</w:t>
            </w:r>
          </w:p>
        </w:tc>
        <w:tc>
          <w:tcPr>
            <w:tcW w:w="1872" w:type="dxa"/>
            <w:tcBorders>
              <w:top w:val="nil"/>
              <w:left w:val="single" w:sz="4" w:space="0" w:color="auto"/>
              <w:bottom w:val="nil"/>
              <w:right w:val="single" w:sz="4" w:space="0" w:color="auto"/>
            </w:tcBorders>
            <w:shd w:val="clear" w:color="auto" w:fill="747678" w:themeFill="text1"/>
          </w:tcPr>
          <w:p w14:paraId="174932B6" w14:textId="77777777" w:rsidR="008C0E1D" w:rsidRPr="00802929" w:rsidRDefault="008C0E1D" w:rsidP="00933297">
            <w:pPr>
              <w:pStyle w:val="TableParagraph"/>
              <w:spacing w:before="9" w:line="259" w:lineRule="exact"/>
              <w:ind w:left="112"/>
            </w:pPr>
            <w:r w:rsidRPr="00802929">
              <w:rPr>
                <w:color w:val="FFFFFF"/>
                <w:spacing w:val="-4"/>
              </w:rPr>
              <w:t>Time</w:t>
            </w:r>
          </w:p>
        </w:tc>
        <w:tc>
          <w:tcPr>
            <w:tcW w:w="1746" w:type="dxa"/>
            <w:tcBorders>
              <w:top w:val="nil"/>
              <w:left w:val="single" w:sz="4" w:space="0" w:color="auto"/>
              <w:bottom w:val="nil"/>
              <w:right w:val="single" w:sz="4" w:space="0" w:color="auto"/>
            </w:tcBorders>
            <w:shd w:val="clear" w:color="auto" w:fill="747678" w:themeFill="text1"/>
          </w:tcPr>
          <w:p w14:paraId="6E2B34D3" w14:textId="77777777" w:rsidR="008C0E1D" w:rsidRPr="00802929" w:rsidRDefault="008C0E1D" w:rsidP="00933297">
            <w:pPr>
              <w:pStyle w:val="TableParagraph"/>
              <w:spacing w:before="9" w:line="259" w:lineRule="exact"/>
              <w:ind w:left="112"/>
            </w:pPr>
            <w:r w:rsidRPr="00802929">
              <w:rPr>
                <w:color w:val="FFFFFF"/>
                <w:spacing w:val="-2"/>
              </w:rPr>
              <w:t>Community</w:t>
            </w:r>
          </w:p>
        </w:tc>
        <w:tc>
          <w:tcPr>
            <w:tcW w:w="2245" w:type="dxa"/>
            <w:gridSpan w:val="2"/>
            <w:tcBorders>
              <w:top w:val="nil"/>
              <w:left w:val="single" w:sz="4" w:space="0" w:color="auto"/>
              <w:bottom w:val="nil"/>
              <w:right w:val="single" w:sz="4" w:space="0" w:color="auto"/>
            </w:tcBorders>
            <w:shd w:val="clear" w:color="auto" w:fill="747678" w:themeFill="text1"/>
          </w:tcPr>
          <w:p w14:paraId="0A967226" w14:textId="77777777" w:rsidR="008C0E1D" w:rsidRPr="00802929" w:rsidRDefault="008C0E1D" w:rsidP="00933297">
            <w:pPr>
              <w:pStyle w:val="TableParagraph"/>
              <w:spacing w:before="9" w:line="259" w:lineRule="exact"/>
              <w:ind w:left="111"/>
            </w:pPr>
            <w:r w:rsidRPr="00802929">
              <w:rPr>
                <w:color w:val="FFFFFF"/>
              </w:rPr>
              <w:t>Location</w:t>
            </w:r>
            <w:r w:rsidRPr="00802929">
              <w:rPr>
                <w:color w:val="FFFFFF"/>
                <w:spacing w:val="-6"/>
              </w:rPr>
              <w:t xml:space="preserve"> </w:t>
            </w:r>
            <w:r w:rsidRPr="00802929">
              <w:rPr>
                <w:color w:val="FFFFFF"/>
              </w:rPr>
              <w:t>&amp;</w:t>
            </w:r>
            <w:r w:rsidRPr="00802929">
              <w:rPr>
                <w:color w:val="FFFFFF"/>
                <w:spacing w:val="-6"/>
              </w:rPr>
              <w:t xml:space="preserve"> </w:t>
            </w:r>
            <w:r w:rsidRPr="00802929">
              <w:rPr>
                <w:color w:val="FFFFFF"/>
                <w:spacing w:val="-2"/>
              </w:rPr>
              <w:t>agency</w:t>
            </w:r>
          </w:p>
        </w:tc>
        <w:tc>
          <w:tcPr>
            <w:tcW w:w="2068" w:type="dxa"/>
            <w:tcBorders>
              <w:top w:val="nil"/>
              <w:left w:val="single" w:sz="4" w:space="0" w:color="auto"/>
              <w:bottom w:val="nil"/>
              <w:right w:val="single" w:sz="4" w:space="0" w:color="auto"/>
            </w:tcBorders>
            <w:shd w:val="clear" w:color="auto" w:fill="747678" w:themeFill="text1"/>
          </w:tcPr>
          <w:p w14:paraId="48A5DA12" w14:textId="77777777" w:rsidR="008C0E1D" w:rsidRPr="00802929" w:rsidRDefault="008C0E1D" w:rsidP="00933297">
            <w:pPr>
              <w:pStyle w:val="TableParagraph"/>
              <w:spacing w:before="9" w:line="259" w:lineRule="exact"/>
              <w:ind w:left="111"/>
              <w:rPr>
                <w:b/>
              </w:rPr>
            </w:pPr>
            <w:r w:rsidRPr="00802929">
              <w:rPr>
                <w:b/>
                <w:color w:val="FFFFFF"/>
                <w:spacing w:val="-2"/>
              </w:rPr>
              <w:t>Facilitator</w:t>
            </w:r>
          </w:p>
        </w:tc>
      </w:tr>
      <w:tr w:rsidR="00FD437D" w:rsidRPr="00802929" w14:paraId="2BE24F4B" w14:textId="77777777" w:rsidTr="00933297">
        <w:trPr>
          <w:trHeight w:val="806"/>
        </w:trPr>
        <w:tc>
          <w:tcPr>
            <w:tcW w:w="1871" w:type="dxa"/>
            <w:tcBorders>
              <w:top w:val="nil"/>
              <w:left w:val="single" w:sz="4" w:space="0" w:color="auto"/>
              <w:bottom w:val="single" w:sz="4" w:space="0" w:color="ABACAD"/>
              <w:right w:val="single" w:sz="4" w:space="0" w:color="auto"/>
            </w:tcBorders>
            <w:shd w:val="clear" w:color="auto" w:fill="E2E2E3"/>
          </w:tcPr>
          <w:p w14:paraId="606004A9" w14:textId="77777777" w:rsidR="008C0E1D" w:rsidRPr="00802929" w:rsidRDefault="008C0E1D" w:rsidP="00933297">
            <w:pPr>
              <w:pStyle w:val="TableParagraph"/>
              <w:spacing w:line="268" w:lineRule="exact"/>
              <w:ind w:left="107"/>
              <w:rPr>
                <w:b/>
              </w:rPr>
            </w:pPr>
            <w:r w:rsidRPr="00802929">
              <w:rPr>
                <w:b/>
              </w:rPr>
              <w:t>FGD</w:t>
            </w:r>
            <w:r w:rsidRPr="00802929">
              <w:rPr>
                <w:b/>
                <w:spacing w:val="-4"/>
              </w:rPr>
              <w:t xml:space="preserve"> </w:t>
            </w:r>
            <w:r w:rsidRPr="00802929">
              <w:rPr>
                <w:b/>
              </w:rPr>
              <w:t>with</w:t>
            </w:r>
            <w:r w:rsidRPr="00802929">
              <w:rPr>
                <w:b/>
                <w:spacing w:val="-2"/>
              </w:rPr>
              <w:t xml:space="preserve"> Female</w:t>
            </w:r>
          </w:p>
        </w:tc>
        <w:tc>
          <w:tcPr>
            <w:tcW w:w="1872" w:type="dxa"/>
            <w:tcBorders>
              <w:top w:val="nil"/>
              <w:left w:val="single" w:sz="4" w:space="0" w:color="auto"/>
              <w:bottom w:val="single" w:sz="4" w:space="0" w:color="ABACAD"/>
              <w:right w:val="single" w:sz="4" w:space="0" w:color="auto"/>
            </w:tcBorders>
            <w:shd w:val="clear" w:color="auto" w:fill="E2E2E3"/>
          </w:tcPr>
          <w:p w14:paraId="5E9FA534" w14:textId="77777777" w:rsidR="008C0E1D" w:rsidRPr="00802929" w:rsidRDefault="008C0E1D" w:rsidP="00933297">
            <w:pPr>
              <w:pStyle w:val="TableParagraph"/>
              <w:spacing w:line="268" w:lineRule="exact"/>
              <w:ind w:left="107"/>
            </w:pPr>
            <w:r w:rsidRPr="00802929">
              <w:t>10:00</w:t>
            </w:r>
            <w:r w:rsidRPr="00802929">
              <w:rPr>
                <w:spacing w:val="-5"/>
              </w:rPr>
              <w:t xml:space="preserve"> </w:t>
            </w:r>
            <w:r w:rsidRPr="00802929">
              <w:t>to</w:t>
            </w:r>
            <w:r w:rsidRPr="00802929">
              <w:rPr>
                <w:spacing w:val="-4"/>
              </w:rPr>
              <w:t xml:space="preserve"> </w:t>
            </w:r>
            <w:r w:rsidRPr="00802929">
              <w:t>11:00</w:t>
            </w:r>
            <w:r w:rsidRPr="00802929">
              <w:rPr>
                <w:spacing w:val="-4"/>
              </w:rPr>
              <w:t xml:space="preserve"> </w:t>
            </w:r>
            <w:r w:rsidRPr="00802929">
              <w:rPr>
                <w:spacing w:val="-5"/>
              </w:rPr>
              <w:t>am</w:t>
            </w:r>
          </w:p>
        </w:tc>
        <w:tc>
          <w:tcPr>
            <w:tcW w:w="1746" w:type="dxa"/>
            <w:tcBorders>
              <w:top w:val="nil"/>
              <w:left w:val="single" w:sz="4" w:space="0" w:color="auto"/>
              <w:bottom w:val="single" w:sz="4" w:space="0" w:color="ABACAD"/>
              <w:right w:val="single" w:sz="4" w:space="0" w:color="auto"/>
            </w:tcBorders>
            <w:shd w:val="clear" w:color="auto" w:fill="E2E2E3"/>
          </w:tcPr>
          <w:p w14:paraId="2D91A59E" w14:textId="77777777" w:rsidR="008C0E1D" w:rsidRPr="00802929" w:rsidRDefault="008C0E1D" w:rsidP="00933297">
            <w:pPr>
              <w:pStyle w:val="TableParagraph"/>
              <w:spacing w:line="268" w:lineRule="exact"/>
              <w:ind w:left="107"/>
            </w:pPr>
            <w:r w:rsidRPr="00802929">
              <w:rPr>
                <w:spacing w:val="-2"/>
              </w:rPr>
              <w:t>Rohingya</w:t>
            </w:r>
          </w:p>
        </w:tc>
        <w:tc>
          <w:tcPr>
            <w:tcW w:w="2245" w:type="dxa"/>
            <w:gridSpan w:val="2"/>
            <w:tcBorders>
              <w:top w:val="nil"/>
              <w:left w:val="single" w:sz="4" w:space="0" w:color="auto"/>
              <w:bottom w:val="single" w:sz="4" w:space="0" w:color="ABACAD"/>
              <w:right w:val="single" w:sz="4" w:space="0" w:color="auto"/>
            </w:tcBorders>
            <w:shd w:val="clear" w:color="auto" w:fill="E2E2E3"/>
          </w:tcPr>
          <w:p w14:paraId="478B5D30" w14:textId="77777777" w:rsidR="008C0E1D" w:rsidRPr="00802929" w:rsidRDefault="008C0E1D" w:rsidP="00933297">
            <w:pPr>
              <w:pStyle w:val="TableParagraph"/>
              <w:spacing w:line="268" w:lineRule="exact"/>
              <w:ind w:left="106"/>
            </w:pPr>
            <w:r w:rsidRPr="00802929">
              <w:t>Camp</w:t>
            </w:r>
            <w:r w:rsidRPr="00802929">
              <w:rPr>
                <w:spacing w:val="-3"/>
              </w:rPr>
              <w:t xml:space="preserve"> </w:t>
            </w:r>
            <w:r w:rsidRPr="00802929">
              <w:t>13</w:t>
            </w:r>
            <w:r w:rsidRPr="00802929">
              <w:rPr>
                <w:spacing w:val="-3"/>
              </w:rPr>
              <w:t xml:space="preserve"> </w:t>
            </w:r>
            <w:r w:rsidRPr="00802929">
              <w:t>(CARE</w:t>
            </w:r>
            <w:r w:rsidRPr="00802929">
              <w:rPr>
                <w:spacing w:val="-3"/>
              </w:rPr>
              <w:t xml:space="preserve"> </w:t>
            </w:r>
            <w:r w:rsidRPr="00802929">
              <w:t xml:space="preserve">– </w:t>
            </w:r>
            <w:r w:rsidRPr="00802929">
              <w:rPr>
                <w:spacing w:val="-5"/>
              </w:rPr>
              <w:t>SRH</w:t>
            </w:r>
          </w:p>
          <w:p w14:paraId="4882DC85" w14:textId="77777777" w:rsidR="008C0E1D" w:rsidRPr="00802929" w:rsidRDefault="008C0E1D" w:rsidP="00933297">
            <w:pPr>
              <w:pStyle w:val="TableParagraph"/>
              <w:spacing w:line="270" w:lineRule="atLeast"/>
              <w:ind w:left="106"/>
            </w:pPr>
            <w:r w:rsidRPr="00802929">
              <w:t>&amp;</w:t>
            </w:r>
            <w:r w:rsidRPr="00802929">
              <w:rPr>
                <w:spacing w:val="-13"/>
              </w:rPr>
              <w:t xml:space="preserve"> </w:t>
            </w:r>
            <w:r w:rsidRPr="00802929">
              <w:t>DRR,</w:t>
            </w:r>
            <w:r w:rsidRPr="00802929">
              <w:rPr>
                <w:spacing w:val="-12"/>
              </w:rPr>
              <w:t xml:space="preserve"> </w:t>
            </w:r>
            <w:r w:rsidRPr="00802929">
              <w:t>SC-education, CP, WVI-WASH, CP)</w:t>
            </w:r>
          </w:p>
        </w:tc>
        <w:tc>
          <w:tcPr>
            <w:tcW w:w="2068" w:type="dxa"/>
            <w:tcBorders>
              <w:top w:val="nil"/>
              <w:left w:val="single" w:sz="4" w:space="0" w:color="auto"/>
              <w:bottom w:val="single" w:sz="4" w:space="0" w:color="ABACAD"/>
              <w:right w:val="single" w:sz="4" w:space="0" w:color="auto"/>
            </w:tcBorders>
            <w:shd w:val="clear" w:color="auto" w:fill="E2E2E3"/>
          </w:tcPr>
          <w:p w14:paraId="5F52AB3D" w14:textId="77777777" w:rsidR="008C0E1D" w:rsidRPr="00802929" w:rsidRDefault="008C0E1D" w:rsidP="00933297">
            <w:pPr>
              <w:pStyle w:val="TableParagraph"/>
              <w:ind w:left="106"/>
            </w:pPr>
            <w:r w:rsidRPr="00802929">
              <w:t>Team 1 (Female) MEAL</w:t>
            </w:r>
            <w:r w:rsidRPr="00802929">
              <w:rPr>
                <w:spacing w:val="-13"/>
              </w:rPr>
              <w:t xml:space="preserve"> </w:t>
            </w:r>
            <w:r w:rsidRPr="00802929">
              <w:t>WG</w:t>
            </w:r>
            <w:r w:rsidRPr="00802929">
              <w:rPr>
                <w:spacing w:val="-12"/>
              </w:rPr>
              <w:t xml:space="preserve"> </w:t>
            </w:r>
            <w:r w:rsidRPr="00802929">
              <w:t>–</w:t>
            </w:r>
            <w:r w:rsidRPr="00802929">
              <w:rPr>
                <w:spacing w:val="-13"/>
              </w:rPr>
              <w:t xml:space="preserve"> </w:t>
            </w:r>
            <w:r w:rsidRPr="00802929">
              <w:t>Ridwan,</w:t>
            </w:r>
          </w:p>
          <w:p w14:paraId="01802399" w14:textId="77777777" w:rsidR="008C0E1D" w:rsidRPr="00802929" w:rsidRDefault="008C0E1D" w:rsidP="00933297">
            <w:pPr>
              <w:pStyle w:val="TableParagraph"/>
              <w:spacing w:line="249" w:lineRule="exact"/>
              <w:ind w:left="106"/>
            </w:pPr>
            <w:r w:rsidRPr="00802929">
              <w:t>Hamed/</w:t>
            </w:r>
            <w:r w:rsidRPr="00802929">
              <w:rPr>
                <w:spacing w:val="-7"/>
              </w:rPr>
              <w:t xml:space="preserve"> </w:t>
            </w:r>
            <w:r w:rsidRPr="00802929">
              <w:rPr>
                <w:spacing w:val="-2"/>
              </w:rPr>
              <w:t>Minhaz</w:t>
            </w:r>
          </w:p>
        </w:tc>
      </w:tr>
      <w:tr w:rsidR="008C0E1D" w:rsidRPr="00802929" w14:paraId="2455595B" w14:textId="77777777" w:rsidTr="00933297">
        <w:trPr>
          <w:trHeight w:val="1073"/>
        </w:trPr>
        <w:tc>
          <w:tcPr>
            <w:tcW w:w="1871" w:type="dxa"/>
            <w:tcBorders>
              <w:top w:val="single" w:sz="4" w:space="0" w:color="ABACAD"/>
              <w:left w:val="single" w:sz="4" w:space="0" w:color="auto"/>
              <w:bottom w:val="single" w:sz="4" w:space="0" w:color="ABACAD"/>
              <w:right w:val="single" w:sz="4" w:space="0" w:color="auto"/>
            </w:tcBorders>
          </w:tcPr>
          <w:p w14:paraId="2408B841" w14:textId="77777777" w:rsidR="008C0E1D" w:rsidRPr="00802929" w:rsidRDefault="008C0E1D" w:rsidP="00933297">
            <w:pPr>
              <w:pStyle w:val="TableParagraph"/>
              <w:spacing w:line="266" w:lineRule="exact"/>
              <w:ind w:left="107"/>
              <w:rPr>
                <w:b/>
              </w:rPr>
            </w:pPr>
            <w:r w:rsidRPr="00802929">
              <w:rPr>
                <w:b/>
              </w:rPr>
              <w:t>FGD</w:t>
            </w:r>
            <w:r w:rsidRPr="00802929">
              <w:rPr>
                <w:b/>
                <w:spacing w:val="-4"/>
              </w:rPr>
              <w:t xml:space="preserve"> </w:t>
            </w:r>
            <w:r w:rsidRPr="00802929">
              <w:rPr>
                <w:b/>
              </w:rPr>
              <w:t>with</w:t>
            </w:r>
            <w:r w:rsidRPr="00802929">
              <w:rPr>
                <w:b/>
                <w:spacing w:val="-2"/>
              </w:rPr>
              <w:t xml:space="preserve"> Female</w:t>
            </w:r>
          </w:p>
        </w:tc>
        <w:tc>
          <w:tcPr>
            <w:tcW w:w="1872" w:type="dxa"/>
            <w:tcBorders>
              <w:top w:val="single" w:sz="4" w:space="0" w:color="ABACAD"/>
              <w:left w:val="single" w:sz="4" w:space="0" w:color="auto"/>
              <w:bottom w:val="single" w:sz="4" w:space="0" w:color="ABACAD"/>
              <w:right w:val="single" w:sz="4" w:space="0" w:color="auto"/>
            </w:tcBorders>
          </w:tcPr>
          <w:p w14:paraId="7D9169F1" w14:textId="77777777" w:rsidR="008C0E1D" w:rsidRPr="00802929" w:rsidRDefault="008C0E1D" w:rsidP="00933297">
            <w:pPr>
              <w:pStyle w:val="TableParagraph"/>
              <w:spacing w:line="266" w:lineRule="exact"/>
              <w:ind w:left="107"/>
            </w:pPr>
            <w:r w:rsidRPr="00802929">
              <w:t>12:00</w:t>
            </w:r>
            <w:r w:rsidRPr="00802929">
              <w:rPr>
                <w:spacing w:val="-4"/>
              </w:rPr>
              <w:t xml:space="preserve"> </w:t>
            </w:r>
            <w:r w:rsidRPr="00802929">
              <w:t>to</w:t>
            </w:r>
            <w:r w:rsidRPr="00802929">
              <w:rPr>
                <w:spacing w:val="-4"/>
              </w:rPr>
              <w:t xml:space="preserve"> </w:t>
            </w:r>
            <w:r w:rsidRPr="00802929">
              <w:t>13:00</w:t>
            </w:r>
            <w:r w:rsidRPr="00802929">
              <w:rPr>
                <w:spacing w:val="-4"/>
              </w:rPr>
              <w:t xml:space="preserve"> </w:t>
            </w:r>
            <w:r w:rsidRPr="00802929">
              <w:rPr>
                <w:spacing w:val="-5"/>
              </w:rPr>
              <w:t>pm</w:t>
            </w:r>
          </w:p>
        </w:tc>
        <w:tc>
          <w:tcPr>
            <w:tcW w:w="1746" w:type="dxa"/>
            <w:tcBorders>
              <w:top w:val="single" w:sz="4" w:space="0" w:color="ABACAD"/>
              <w:left w:val="single" w:sz="4" w:space="0" w:color="auto"/>
              <w:bottom w:val="single" w:sz="4" w:space="0" w:color="ABACAD"/>
              <w:right w:val="single" w:sz="4" w:space="0" w:color="auto"/>
            </w:tcBorders>
          </w:tcPr>
          <w:p w14:paraId="4E9A4051" w14:textId="77777777" w:rsidR="008C0E1D" w:rsidRPr="00802929" w:rsidRDefault="008C0E1D" w:rsidP="00933297">
            <w:pPr>
              <w:pStyle w:val="TableParagraph"/>
              <w:spacing w:line="266" w:lineRule="exact"/>
              <w:ind w:left="107"/>
            </w:pPr>
            <w:r w:rsidRPr="00802929">
              <w:rPr>
                <w:spacing w:val="-2"/>
              </w:rPr>
              <w:t>Rohingya</w:t>
            </w:r>
          </w:p>
        </w:tc>
        <w:tc>
          <w:tcPr>
            <w:tcW w:w="2245" w:type="dxa"/>
            <w:gridSpan w:val="2"/>
            <w:tcBorders>
              <w:top w:val="single" w:sz="4" w:space="0" w:color="ABACAD"/>
              <w:left w:val="single" w:sz="4" w:space="0" w:color="auto"/>
              <w:bottom w:val="single" w:sz="4" w:space="0" w:color="ABACAD"/>
              <w:right w:val="single" w:sz="4" w:space="0" w:color="auto"/>
            </w:tcBorders>
          </w:tcPr>
          <w:p w14:paraId="0EA24C1B" w14:textId="77777777" w:rsidR="008C0E1D" w:rsidRPr="00802929" w:rsidRDefault="008C0E1D" w:rsidP="00933297">
            <w:pPr>
              <w:pStyle w:val="TableParagraph"/>
              <w:ind w:left="106" w:right="351"/>
            </w:pPr>
            <w:r w:rsidRPr="00802929">
              <w:t xml:space="preserve">Camp 15 (CARE- </w:t>
            </w:r>
            <w:r w:rsidRPr="00802929">
              <w:rPr>
                <w:spacing w:val="-4"/>
              </w:rPr>
              <w:t>WASH,</w:t>
            </w:r>
            <w:r w:rsidRPr="00802929">
              <w:rPr>
                <w:spacing w:val="-9"/>
              </w:rPr>
              <w:t xml:space="preserve"> </w:t>
            </w:r>
            <w:r w:rsidRPr="00802929">
              <w:rPr>
                <w:spacing w:val="-4"/>
              </w:rPr>
              <w:t>EKOTA-life</w:t>
            </w:r>
          </w:p>
          <w:p w14:paraId="034E51C6" w14:textId="77777777" w:rsidR="008C0E1D" w:rsidRPr="00802929" w:rsidRDefault="008C0E1D" w:rsidP="00933297">
            <w:pPr>
              <w:pStyle w:val="TableParagraph"/>
              <w:ind w:left="106"/>
            </w:pPr>
            <w:r w:rsidRPr="00802929">
              <w:rPr>
                <w:spacing w:val="-2"/>
              </w:rPr>
              <w:t>skills/</w:t>
            </w:r>
            <w:r w:rsidRPr="00802929">
              <w:rPr>
                <w:spacing w:val="10"/>
              </w:rPr>
              <w:t xml:space="preserve"> </w:t>
            </w:r>
            <w:r w:rsidRPr="00802929">
              <w:rPr>
                <w:spacing w:val="-2"/>
              </w:rPr>
              <w:t>self-reliance,</w:t>
            </w:r>
          </w:p>
          <w:p w14:paraId="6EA3C19D" w14:textId="77777777" w:rsidR="008C0E1D" w:rsidRPr="00802929" w:rsidRDefault="008C0E1D" w:rsidP="00933297">
            <w:pPr>
              <w:pStyle w:val="TableParagraph"/>
              <w:spacing w:line="249" w:lineRule="exact"/>
              <w:ind w:left="106"/>
            </w:pPr>
            <w:r w:rsidRPr="00802929">
              <w:rPr>
                <w:spacing w:val="-2"/>
              </w:rPr>
              <w:t>WVI-</w:t>
            </w:r>
            <w:r w:rsidRPr="00802929">
              <w:rPr>
                <w:spacing w:val="-4"/>
              </w:rPr>
              <w:t>GBV)</w:t>
            </w:r>
          </w:p>
        </w:tc>
        <w:tc>
          <w:tcPr>
            <w:tcW w:w="2068" w:type="dxa"/>
            <w:tcBorders>
              <w:top w:val="single" w:sz="4" w:space="0" w:color="ABACAD"/>
              <w:left w:val="single" w:sz="4" w:space="0" w:color="auto"/>
              <w:bottom w:val="single" w:sz="4" w:space="0" w:color="ABACAD"/>
              <w:right w:val="single" w:sz="4" w:space="0" w:color="auto"/>
            </w:tcBorders>
          </w:tcPr>
          <w:p w14:paraId="1B479615" w14:textId="77777777" w:rsidR="008C0E1D" w:rsidRPr="00802929" w:rsidRDefault="008C0E1D" w:rsidP="00933297">
            <w:pPr>
              <w:pStyle w:val="TableParagraph"/>
              <w:ind w:left="106"/>
            </w:pPr>
            <w:r w:rsidRPr="00802929">
              <w:t>Team 1 (Female) MEAL</w:t>
            </w:r>
            <w:r w:rsidRPr="00802929">
              <w:rPr>
                <w:spacing w:val="-13"/>
              </w:rPr>
              <w:t xml:space="preserve"> </w:t>
            </w:r>
            <w:r w:rsidRPr="00802929">
              <w:t>WG</w:t>
            </w:r>
            <w:r w:rsidRPr="00802929">
              <w:rPr>
                <w:spacing w:val="-12"/>
              </w:rPr>
              <w:t xml:space="preserve"> </w:t>
            </w:r>
            <w:r w:rsidRPr="00802929">
              <w:t>–</w:t>
            </w:r>
            <w:r w:rsidRPr="00802929">
              <w:rPr>
                <w:spacing w:val="-13"/>
              </w:rPr>
              <w:t xml:space="preserve"> </w:t>
            </w:r>
            <w:r w:rsidRPr="00802929">
              <w:t>Ridwan, Hamed/ Minhaz</w:t>
            </w:r>
          </w:p>
        </w:tc>
      </w:tr>
      <w:tr w:rsidR="00FD437D" w:rsidRPr="00802929" w14:paraId="79E1853E" w14:textId="77777777" w:rsidTr="00933297">
        <w:trPr>
          <w:trHeight w:val="1610"/>
        </w:trPr>
        <w:tc>
          <w:tcPr>
            <w:tcW w:w="1871" w:type="dxa"/>
            <w:tcBorders>
              <w:top w:val="single" w:sz="4" w:space="0" w:color="ABACAD"/>
              <w:left w:val="single" w:sz="4" w:space="0" w:color="auto"/>
              <w:bottom w:val="single" w:sz="4" w:space="0" w:color="ABACAD"/>
              <w:right w:val="single" w:sz="4" w:space="0" w:color="auto"/>
            </w:tcBorders>
            <w:shd w:val="clear" w:color="auto" w:fill="E2E2E3"/>
          </w:tcPr>
          <w:p w14:paraId="7951B499" w14:textId="77777777" w:rsidR="008C0E1D" w:rsidRPr="00802929" w:rsidRDefault="008C0E1D" w:rsidP="00933297">
            <w:pPr>
              <w:pStyle w:val="TableParagraph"/>
              <w:spacing w:line="268" w:lineRule="exact"/>
              <w:ind w:left="107"/>
              <w:rPr>
                <w:b/>
              </w:rPr>
            </w:pPr>
            <w:r w:rsidRPr="00802929">
              <w:rPr>
                <w:b/>
              </w:rPr>
              <w:t>FGD</w:t>
            </w:r>
            <w:r w:rsidRPr="00802929">
              <w:rPr>
                <w:b/>
                <w:spacing w:val="-6"/>
              </w:rPr>
              <w:t xml:space="preserve"> </w:t>
            </w:r>
            <w:r w:rsidRPr="00802929">
              <w:rPr>
                <w:b/>
              </w:rPr>
              <w:t>with</w:t>
            </w:r>
            <w:r w:rsidRPr="00802929">
              <w:rPr>
                <w:b/>
                <w:spacing w:val="-2"/>
              </w:rPr>
              <w:t xml:space="preserve"> </w:t>
            </w:r>
            <w:r w:rsidRPr="00802929">
              <w:rPr>
                <w:b/>
                <w:spacing w:val="-4"/>
              </w:rPr>
              <w:t>Male</w:t>
            </w:r>
          </w:p>
        </w:tc>
        <w:tc>
          <w:tcPr>
            <w:tcW w:w="1872" w:type="dxa"/>
            <w:tcBorders>
              <w:top w:val="single" w:sz="4" w:space="0" w:color="ABACAD"/>
              <w:left w:val="single" w:sz="4" w:space="0" w:color="auto"/>
              <w:bottom w:val="single" w:sz="4" w:space="0" w:color="ABACAD"/>
              <w:right w:val="single" w:sz="4" w:space="0" w:color="auto"/>
            </w:tcBorders>
            <w:shd w:val="clear" w:color="auto" w:fill="E2E2E3"/>
          </w:tcPr>
          <w:p w14:paraId="4E8A48CB" w14:textId="77777777" w:rsidR="008C0E1D" w:rsidRPr="00802929" w:rsidRDefault="008C0E1D" w:rsidP="00933297">
            <w:pPr>
              <w:pStyle w:val="TableParagraph"/>
              <w:spacing w:line="268" w:lineRule="exact"/>
              <w:ind w:left="107"/>
            </w:pPr>
            <w:r w:rsidRPr="00802929">
              <w:t>10:00</w:t>
            </w:r>
            <w:r w:rsidRPr="00802929">
              <w:rPr>
                <w:spacing w:val="-5"/>
              </w:rPr>
              <w:t xml:space="preserve"> </w:t>
            </w:r>
            <w:r w:rsidRPr="00802929">
              <w:t>to</w:t>
            </w:r>
            <w:r w:rsidRPr="00802929">
              <w:rPr>
                <w:spacing w:val="-4"/>
              </w:rPr>
              <w:t xml:space="preserve"> </w:t>
            </w:r>
            <w:r w:rsidRPr="00802929">
              <w:t>11:00</w:t>
            </w:r>
            <w:r w:rsidRPr="00802929">
              <w:rPr>
                <w:spacing w:val="-4"/>
              </w:rPr>
              <w:t xml:space="preserve"> </w:t>
            </w:r>
            <w:r w:rsidRPr="00802929">
              <w:rPr>
                <w:spacing w:val="-5"/>
              </w:rPr>
              <w:t>am</w:t>
            </w:r>
          </w:p>
        </w:tc>
        <w:tc>
          <w:tcPr>
            <w:tcW w:w="1746" w:type="dxa"/>
            <w:tcBorders>
              <w:top w:val="single" w:sz="4" w:space="0" w:color="ABACAD"/>
              <w:left w:val="single" w:sz="4" w:space="0" w:color="auto"/>
              <w:bottom w:val="single" w:sz="4" w:space="0" w:color="ABACAD"/>
              <w:right w:val="single" w:sz="4" w:space="0" w:color="auto"/>
            </w:tcBorders>
            <w:shd w:val="clear" w:color="auto" w:fill="E2E2E3"/>
          </w:tcPr>
          <w:p w14:paraId="2A176D49" w14:textId="77777777" w:rsidR="008C0E1D" w:rsidRPr="00802929" w:rsidRDefault="008C0E1D" w:rsidP="00933297">
            <w:pPr>
              <w:pStyle w:val="TableParagraph"/>
              <w:spacing w:line="268" w:lineRule="exact"/>
              <w:ind w:left="107"/>
            </w:pPr>
            <w:r w:rsidRPr="00802929">
              <w:rPr>
                <w:spacing w:val="-2"/>
              </w:rPr>
              <w:t>Rohingya</w:t>
            </w:r>
          </w:p>
        </w:tc>
        <w:tc>
          <w:tcPr>
            <w:tcW w:w="2245" w:type="dxa"/>
            <w:gridSpan w:val="2"/>
            <w:tcBorders>
              <w:top w:val="single" w:sz="4" w:space="0" w:color="ABACAD"/>
              <w:left w:val="single" w:sz="4" w:space="0" w:color="auto"/>
              <w:bottom w:val="single" w:sz="4" w:space="0" w:color="ABACAD"/>
              <w:right w:val="single" w:sz="4" w:space="0" w:color="auto"/>
            </w:tcBorders>
            <w:shd w:val="clear" w:color="auto" w:fill="E2E2E3"/>
          </w:tcPr>
          <w:p w14:paraId="5FC865AE" w14:textId="77777777" w:rsidR="008C0E1D" w:rsidRPr="00802929" w:rsidRDefault="008C0E1D" w:rsidP="00933297">
            <w:pPr>
              <w:pStyle w:val="TableParagraph"/>
              <w:ind w:left="106"/>
            </w:pPr>
            <w:r w:rsidRPr="00802929">
              <w:t>Camp 19 (</w:t>
            </w:r>
            <w:proofErr w:type="spellStart"/>
            <w:r w:rsidRPr="00802929">
              <w:t>Ekota</w:t>
            </w:r>
            <w:proofErr w:type="spellEnd"/>
            <w:r w:rsidRPr="00802929">
              <w:t xml:space="preserve">- Community Based </w:t>
            </w:r>
            <w:r w:rsidRPr="00802929">
              <w:rPr>
                <w:spacing w:val="-2"/>
              </w:rPr>
              <w:t>Protection,</w:t>
            </w:r>
            <w:r w:rsidRPr="00802929">
              <w:rPr>
                <w:spacing w:val="-11"/>
              </w:rPr>
              <w:t xml:space="preserve"> </w:t>
            </w:r>
            <w:r w:rsidRPr="00802929">
              <w:rPr>
                <w:spacing w:val="-2"/>
              </w:rPr>
              <w:t>Oxfam-</w:t>
            </w:r>
          </w:p>
          <w:p w14:paraId="25F1AE16" w14:textId="77777777" w:rsidR="008C0E1D" w:rsidRPr="00802929" w:rsidRDefault="008C0E1D" w:rsidP="00933297">
            <w:pPr>
              <w:pStyle w:val="TableParagraph"/>
              <w:ind w:left="106"/>
            </w:pPr>
            <w:r w:rsidRPr="00802929">
              <w:rPr>
                <w:spacing w:val="-2"/>
              </w:rPr>
              <w:t>GBV/</w:t>
            </w:r>
            <w:r w:rsidRPr="00802929">
              <w:rPr>
                <w:spacing w:val="-11"/>
              </w:rPr>
              <w:t xml:space="preserve"> </w:t>
            </w:r>
            <w:r w:rsidRPr="00802929">
              <w:rPr>
                <w:spacing w:val="-2"/>
              </w:rPr>
              <w:t>Protection,</w:t>
            </w:r>
            <w:r w:rsidRPr="00802929">
              <w:rPr>
                <w:spacing w:val="-10"/>
              </w:rPr>
              <w:t xml:space="preserve"> </w:t>
            </w:r>
            <w:r w:rsidRPr="00802929">
              <w:rPr>
                <w:spacing w:val="-2"/>
              </w:rPr>
              <w:t xml:space="preserve">Save- </w:t>
            </w:r>
            <w:r w:rsidRPr="00802929">
              <w:t>Education, CP, WVI-</w:t>
            </w:r>
          </w:p>
          <w:p w14:paraId="43B04EB8" w14:textId="77777777" w:rsidR="008C0E1D" w:rsidRPr="00802929" w:rsidRDefault="008C0E1D" w:rsidP="00933297">
            <w:pPr>
              <w:pStyle w:val="TableParagraph"/>
              <w:spacing w:line="247" w:lineRule="exact"/>
              <w:ind w:left="106"/>
            </w:pPr>
            <w:r w:rsidRPr="00802929">
              <w:rPr>
                <w:spacing w:val="-5"/>
              </w:rPr>
              <w:t>CP)</w:t>
            </w:r>
          </w:p>
        </w:tc>
        <w:tc>
          <w:tcPr>
            <w:tcW w:w="2068" w:type="dxa"/>
            <w:tcBorders>
              <w:top w:val="single" w:sz="4" w:space="0" w:color="ABACAD"/>
              <w:left w:val="single" w:sz="4" w:space="0" w:color="auto"/>
              <w:bottom w:val="single" w:sz="4" w:space="0" w:color="ABACAD"/>
              <w:right w:val="single" w:sz="4" w:space="0" w:color="auto"/>
            </w:tcBorders>
            <w:shd w:val="clear" w:color="auto" w:fill="E2E2E3"/>
          </w:tcPr>
          <w:p w14:paraId="5DC8C2AE" w14:textId="77777777" w:rsidR="008C0E1D" w:rsidRPr="00802929" w:rsidRDefault="008C0E1D" w:rsidP="00933297">
            <w:pPr>
              <w:pStyle w:val="TableParagraph"/>
              <w:ind w:left="106" w:right="134"/>
            </w:pPr>
            <w:r w:rsidRPr="00802929">
              <w:t>Team 2 (Male) MEAL</w:t>
            </w:r>
            <w:r w:rsidRPr="00802929">
              <w:rPr>
                <w:spacing w:val="-12"/>
              </w:rPr>
              <w:t xml:space="preserve"> </w:t>
            </w:r>
            <w:r w:rsidRPr="00802929">
              <w:t>WG</w:t>
            </w:r>
            <w:r w:rsidRPr="00802929">
              <w:rPr>
                <w:spacing w:val="-9"/>
              </w:rPr>
              <w:t xml:space="preserve"> </w:t>
            </w:r>
            <w:r w:rsidRPr="00802929">
              <w:t>-</w:t>
            </w:r>
            <w:r w:rsidRPr="00802929">
              <w:rPr>
                <w:spacing w:val="-12"/>
              </w:rPr>
              <w:t xml:space="preserve"> </w:t>
            </w:r>
            <w:r w:rsidRPr="00802929">
              <w:t>Rukan</w:t>
            </w:r>
            <w:r w:rsidRPr="00802929">
              <w:rPr>
                <w:spacing w:val="-11"/>
              </w:rPr>
              <w:t xml:space="preserve"> </w:t>
            </w:r>
            <w:r w:rsidRPr="00802929">
              <w:t xml:space="preserve">&amp; </w:t>
            </w:r>
            <w:r w:rsidRPr="00802929">
              <w:rPr>
                <w:spacing w:val="-2"/>
              </w:rPr>
              <w:t>Nishan</w:t>
            </w:r>
          </w:p>
        </w:tc>
      </w:tr>
      <w:tr w:rsidR="008C0E1D" w:rsidRPr="00802929" w14:paraId="75CE1F63" w14:textId="77777777" w:rsidTr="00933297">
        <w:trPr>
          <w:trHeight w:val="1074"/>
        </w:trPr>
        <w:tc>
          <w:tcPr>
            <w:tcW w:w="1871" w:type="dxa"/>
            <w:tcBorders>
              <w:top w:val="single" w:sz="4" w:space="0" w:color="ABACAD"/>
              <w:left w:val="single" w:sz="4" w:space="0" w:color="auto"/>
              <w:bottom w:val="single" w:sz="4" w:space="0" w:color="ABACAD"/>
              <w:right w:val="single" w:sz="4" w:space="0" w:color="auto"/>
            </w:tcBorders>
          </w:tcPr>
          <w:p w14:paraId="5BC19B46" w14:textId="77777777" w:rsidR="008C0E1D" w:rsidRPr="00802929" w:rsidRDefault="008C0E1D" w:rsidP="00933297">
            <w:pPr>
              <w:pStyle w:val="TableParagraph"/>
              <w:spacing w:line="268" w:lineRule="exact"/>
              <w:ind w:left="107"/>
              <w:rPr>
                <w:b/>
              </w:rPr>
            </w:pPr>
            <w:r w:rsidRPr="00802929">
              <w:rPr>
                <w:b/>
              </w:rPr>
              <w:t>FGD</w:t>
            </w:r>
            <w:r w:rsidRPr="00802929">
              <w:rPr>
                <w:b/>
                <w:spacing w:val="-6"/>
              </w:rPr>
              <w:t xml:space="preserve"> </w:t>
            </w:r>
            <w:r w:rsidRPr="00802929">
              <w:rPr>
                <w:b/>
              </w:rPr>
              <w:t>with</w:t>
            </w:r>
            <w:r w:rsidRPr="00802929">
              <w:rPr>
                <w:b/>
                <w:spacing w:val="-2"/>
              </w:rPr>
              <w:t xml:space="preserve"> </w:t>
            </w:r>
            <w:r w:rsidRPr="00802929">
              <w:rPr>
                <w:b/>
                <w:spacing w:val="-4"/>
              </w:rPr>
              <w:t>Male</w:t>
            </w:r>
          </w:p>
        </w:tc>
        <w:tc>
          <w:tcPr>
            <w:tcW w:w="1872" w:type="dxa"/>
            <w:tcBorders>
              <w:top w:val="single" w:sz="4" w:space="0" w:color="ABACAD"/>
              <w:left w:val="single" w:sz="4" w:space="0" w:color="auto"/>
              <w:bottom w:val="single" w:sz="4" w:space="0" w:color="ABACAD"/>
              <w:right w:val="single" w:sz="4" w:space="0" w:color="auto"/>
            </w:tcBorders>
          </w:tcPr>
          <w:p w14:paraId="2D6EC118" w14:textId="77777777" w:rsidR="008C0E1D" w:rsidRPr="00802929" w:rsidRDefault="008C0E1D" w:rsidP="00933297">
            <w:pPr>
              <w:pStyle w:val="TableParagraph"/>
              <w:spacing w:line="268" w:lineRule="exact"/>
              <w:ind w:left="107"/>
            </w:pPr>
            <w:r w:rsidRPr="00802929">
              <w:t>12:00</w:t>
            </w:r>
            <w:r w:rsidRPr="00802929">
              <w:rPr>
                <w:spacing w:val="-5"/>
              </w:rPr>
              <w:t xml:space="preserve"> </w:t>
            </w:r>
            <w:r w:rsidRPr="00802929">
              <w:t>to</w:t>
            </w:r>
            <w:r w:rsidRPr="00802929">
              <w:rPr>
                <w:spacing w:val="-4"/>
              </w:rPr>
              <w:t xml:space="preserve"> </w:t>
            </w:r>
            <w:r w:rsidRPr="00802929">
              <w:t>13:00</w:t>
            </w:r>
            <w:r w:rsidRPr="00802929">
              <w:rPr>
                <w:spacing w:val="-4"/>
              </w:rPr>
              <w:t xml:space="preserve"> </w:t>
            </w:r>
            <w:r w:rsidRPr="00802929">
              <w:rPr>
                <w:spacing w:val="-5"/>
              </w:rPr>
              <w:t>pm</w:t>
            </w:r>
          </w:p>
        </w:tc>
        <w:tc>
          <w:tcPr>
            <w:tcW w:w="1746" w:type="dxa"/>
            <w:tcBorders>
              <w:top w:val="single" w:sz="4" w:space="0" w:color="ABACAD"/>
              <w:left w:val="single" w:sz="4" w:space="0" w:color="auto"/>
              <w:bottom w:val="single" w:sz="4" w:space="0" w:color="ABACAD"/>
              <w:right w:val="single" w:sz="4" w:space="0" w:color="auto"/>
            </w:tcBorders>
          </w:tcPr>
          <w:p w14:paraId="0CF28871" w14:textId="77777777" w:rsidR="008C0E1D" w:rsidRPr="00802929" w:rsidRDefault="008C0E1D" w:rsidP="00933297">
            <w:pPr>
              <w:pStyle w:val="TableParagraph"/>
              <w:spacing w:line="268" w:lineRule="exact"/>
              <w:ind w:left="107"/>
            </w:pPr>
            <w:r w:rsidRPr="00802929">
              <w:rPr>
                <w:spacing w:val="-2"/>
              </w:rPr>
              <w:t>Rohingya</w:t>
            </w:r>
          </w:p>
        </w:tc>
        <w:tc>
          <w:tcPr>
            <w:tcW w:w="2245" w:type="dxa"/>
            <w:gridSpan w:val="2"/>
            <w:tcBorders>
              <w:top w:val="single" w:sz="4" w:space="0" w:color="ABACAD"/>
              <w:left w:val="single" w:sz="4" w:space="0" w:color="auto"/>
              <w:bottom w:val="single" w:sz="4" w:space="0" w:color="ABACAD"/>
              <w:right w:val="single" w:sz="4" w:space="0" w:color="auto"/>
            </w:tcBorders>
          </w:tcPr>
          <w:p w14:paraId="4F691EE8" w14:textId="77777777" w:rsidR="008C0E1D" w:rsidRPr="00802929" w:rsidRDefault="008C0E1D" w:rsidP="00933297">
            <w:pPr>
              <w:pStyle w:val="TableParagraph"/>
              <w:ind w:left="106"/>
            </w:pPr>
            <w:r w:rsidRPr="00802929">
              <w:t>Camp</w:t>
            </w:r>
            <w:r w:rsidRPr="00802929">
              <w:rPr>
                <w:spacing w:val="-13"/>
              </w:rPr>
              <w:t xml:space="preserve"> </w:t>
            </w:r>
            <w:r w:rsidRPr="00802929">
              <w:t>22</w:t>
            </w:r>
            <w:r w:rsidRPr="00802929">
              <w:rPr>
                <w:spacing w:val="-12"/>
              </w:rPr>
              <w:t xml:space="preserve"> </w:t>
            </w:r>
            <w:r w:rsidRPr="00802929">
              <w:t>(Oxfam</w:t>
            </w:r>
            <w:r w:rsidRPr="00802929">
              <w:rPr>
                <w:spacing w:val="-13"/>
              </w:rPr>
              <w:t xml:space="preserve"> </w:t>
            </w:r>
            <w:r w:rsidRPr="00802929">
              <w:t>– WASH, GBV, PIB-</w:t>
            </w:r>
          </w:p>
          <w:p w14:paraId="0ED38B8B" w14:textId="77777777" w:rsidR="008C0E1D" w:rsidRPr="00802929" w:rsidRDefault="008C0E1D" w:rsidP="00933297">
            <w:pPr>
              <w:pStyle w:val="TableParagraph"/>
              <w:spacing w:line="270" w:lineRule="atLeast"/>
              <w:ind w:left="106"/>
            </w:pPr>
            <w:r w:rsidRPr="00802929">
              <w:rPr>
                <w:spacing w:val="-2"/>
              </w:rPr>
              <w:t>Livelihood,</w:t>
            </w:r>
            <w:r w:rsidRPr="00802929">
              <w:rPr>
                <w:spacing w:val="-11"/>
              </w:rPr>
              <w:t xml:space="preserve"> </w:t>
            </w:r>
            <w:r w:rsidRPr="00802929">
              <w:rPr>
                <w:spacing w:val="-2"/>
              </w:rPr>
              <w:t>CP/ Education)</w:t>
            </w:r>
          </w:p>
        </w:tc>
        <w:tc>
          <w:tcPr>
            <w:tcW w:w="2068" w:type="dxa"/>
            <w:tcBorders>
              <w:top w:val="single" w:sz="4" w:space="0" w:color="ABACAD"/>
              <w:left w:val="single" w:sz="4" w:space="0" w:color="auto"/>
              <w:bottom w:val="single" w:sz="4" w:space="0" w:color="ABACAD"/>
              <w:right w:val="single" w:sz="4" w:space="0" w:color="auto"/>
            </w:tcBorders>
          </w:tcPr>
          <w:p w14:paraId="649CFE21" w14:textId="77777777" w:rsidR="008C0E1D" w:rsidRPr="00802929" w:rsidRDefault="008C0E1D" w:rsidP="00933297">
            <w:pPr>
              <w:pStyle w:val="TableParagraph"/>
              <w:ind w:left="106" w:right="134"/>
            </w:pPr>
            <w:r w:rsidRPr="00802929">
              <w:t>Team 2 (Male) MEAL</w:t>
            </w:r>
            <w:r w:rsidRPr="00802929">
              <w:rPr>
                <w:spacing w:val="-12"/>
              </w:rPr>
              <w:t xml:space="preserve"> </w:t>
            </w:r>
            <w:r w:rsidRPr="00802929">
              <w:t>WG</w:t>
            </w:r>
            <w:r w:rsidRPr="00802929">
              <w:rPr>
                <w:spacing w:val="-9"/>
              </w:rPr>
              <w:t xml:space="preserve"> </w:t>
            </w:r>
            <w:r w:rsidRPr="00802929">
              <w:t>-</w:t>
            </w:r>
            <w:r w:rsidRPr="00802929">
              <w:rPr>
                <w:spacing w:val="-12"/>
              </w:rPr>
              <w:t xml:space="preserve"> </w:t>
            </w:r>
            <w:r w:rsidRPr="00802929">
              <w:t>Rukan</w:t>
            </w:r>
            <w:r w:rsidRPr="00802929">
              <w:rPr>
                <w:spacing w:val="-11"/>
              </w:rPr>
              <w:t xml:space="preserve"> </w:t>
            </w:r>
            <w:r w:rsidRPr="00802929">
              <w:t xml:space="preserve">&amp; </w:t>
            </w:r>
            <w:r w:rsidRPr="00802929">
              <w:rPr>
                <w:spacing w:val="-2"/>
              </w:rPr>
              <w:t>Nishan</w:t>
            </w:r>
          </w:p>
        </w:tc>
      </w:tr>
      <w:tr w:rsidR="00933297" w:rsidRPr="00802929" w14:paraId="60BEEE9C" w14:textId="4443120A" w:rsidTr="00933297">
        <w:trPr>
          <w:trHeight w:val="266"/>
        </w:trPr>
        <w:tc>
          <w:tcPr>
            <w:tcW w:w="1871" w:type="dxa"/>
            <w:tcBorders>
              <w:top w:val="single" w:sz="4" w:space="0" w:color="ABACAD"/>
              <w:left w:val="single" w:sz="4" w:space="0" w:color="auto"/>
              <w:bottom w:val="single" w:sz="4" w:space="0" w:color="ABACAD"/>
              <w:right w:val="single" w:sz="4" w:space="0" w:color="auto"/>
            </w:tcBorders>
            <w:shd w:val="clear" w:color="auto" w:fill="E2E2E3"/>
          </w:tcPr>
          <w:p w14:paraId="7F970C47" w14:textId="77777777" w:rsidR="00933297" w:rsidRPr="00802929" w:rsidRDefault="00933297" w:rsidP="00933297">
            <w:pPr>
              <w:pStyle w:val="TableParagraph"/>
              <w:spacing w:line="246" w:lineRule="exact"/>
              <w:ind w:left="107"/>
              <w:rPr>
                <w:b/>
              </w:rPr>
            </w:pPr>
            <w:r w:rsidRPr="00802929">
              <w:rPr>
                <w:b/>
              </w:rPr>
              <w:t>24</w:t>
            </w:r>
            <w:r w:rsidRPr="00802929">
              <w:rPr>
                <w:b/>
                <w:spacing w:val="-6"/>
              </w:rPr>
              <w:t xml:space="preserve"> </w:t>
            </w:r>
            <w:r w:rsidRPr="00802929">
              <w:rPr>
                <w:b/>
              </w:rPr>
              <w:t>May</w:t>
            </w:r>
            <w:r w:rsidRPr="00802929">
              <w:rPr>
                <w:b/>
                <w:spacing w:val="-5"/>
              </w:rPr>
              <w:t xml:space="preserve"> </w:t>
            </w:r>
            <w:r w:rsidRPr="00802929">
              <w:rPr>
                <w:b/>
                <w:spacing w:val="-4"/>
              </w:rPr>
              <w:t>2023</w:t>
            </w:r>
          </w:p>
        </w:tc>
        <w:tc>
          <w:tcPr>
            <w:tcW w:w="1872" w:type="dxa"/>
            <w:tcBorders>
              <w:top w:val="single" w:sz="4" w:space="0" w:color="ABACAD"/>
              <w:left w:val="single" w:sz="4" w:space="0" w:color="auto"/>
              <w:bottom w:val="single" w:sz="4" w:space="0" w:color="ABACAD"/>
              <w:right w:val="single" w:sz="4" w:space="0" w:color="ABACAD"/>
            </w:tcBorders>
            <w:shd w:val="clear" w:color="auto" w:fill="E2E2E3"/>
          </w:tcPr>
          <w:p w14:paraId="5FA017AB" w14:textId="77777777" w:rsidR="00933297" w:rsidRPr="00802929" w:rsidRDefault="00933297" w:rsidP="00933297">
            <w:pPr>
              <w:pStyle w:val="TableParagraph"/>
              <w:spacing w:line="246" w:lineRule="exact"/>
              <w:rPr>
                <w:b/>
              </w:rPr>
            </w:pPr>
          </w:p>
        </w:tc>
        <w:tc>
          <w:tcPr>
            <w:tcW w:w="1752" w:type="dxa"/>
            <w:gridSpan w:val="2"/>
            <w:tcBorders>
              <w:top w:val="single" w:sz="4" w:space="0" w:color="ABACAD"/>
              <w:left w:val="single" w:sz="4" w:space="0" w:color="auto"/>
              <w:bottom w:val="single" w:sz="4" w:space="0" w:color="ABACAD"/>
              <w:right w:val="single" w:sz="4" w:space="0" w:color="ABACAD"/>
            </w:tcBorders>
            <w:shd w:val="clear" w:color="auto" w:fill="E2E2E3"/>
          </w:tcPr>
          <w:p w14:paraId="719AB138" w14:textId="77777777" w:rsidR="00933297" w:rsidRPr="00802929" w:rsidRDefault="00933297" w:rsidP="00933297">
            <w:pPr>
              <w:pStyle w:val="TableParagraph"/>
              <w:spacing w:line="246" w:lineRule="exact"/>
              <w:rPr>
                <w:b/>
              </w:rPr>
            </w:pPr>
          </w:p>
        </w:tc>
        <w:tc>
          <w:tcPr>
            <w:tcW w:w="2244" w:type="dxa"/>
            <w:tcBorders>
              <w:top w:val="single" w:sz="4" w:space="0" w:color="ABACAD"/>
              <w:left w:val="single" w:sz="4" w:space="0" w:color="auto"/>
              <w:bottom w:val="single" w:sz="4" w:space="0" w:color="ABACAD"/>
              <w:right w:val="single" w:sz="4" w:space="0" w:color="ABACAD"/>
            </w:tcBorders>
            <w:shd w:val="clear" w:color="auto" w:fill="E2E2E3"/>
          </w:tcPr>
          <w:p w14:paraId="2DEB5E9A" w14:textId="77777777" w:rsidR="00933297" w:rsidRPr="00802929" w:rsidRDefault="00933297" w:rsidP="00933297">
            <w:pPr>
              <w:pStyle w:val="TableParagraph"/>
              <w:spacing w:line="246" w:lineRule="exact"/>
              <w:rPr>
                <w:b/>
              </w:rPr>
            </w:pPr>
          </w:p>
        </w:tc>
        <w:tc>
          <w:tcPr>
            <w:tcW w:w="2063" w:type="dxa"/>
            <w:tcBorders>
              <w:top w:val="single" w:sz="4" w:space="0" w:color="ABACAD"/>
              <w:left w:val="single" w:sz="4" w:space="0" w:color="auto"/>
              <w:bottom w:val="single" w:sz="4" w:space="0" w:color="ABACAD"/>
              <w:right w:val="single" w:sz="4" w:space="0" w:color="auto"/>
            </w:tcBorders>
            <w:shd w:val="clear" w:color="auto" w:fill="E2E2E3"/>
          </w:tcPr>
          <w:p w14:paraId="5C17F36E" w14:textId="77777777" w:rsidR="00933297" w:rsidRPr="00802929" w:rsidRDefault="00933297" w:rsidP="00933297">
            <w:pPr>
              <w:pStyle w:val="TableParagraph"/>
              <w:spacing w:line="246" w:lineRule="exact"/>
              <w:rPr>
                <w:b/>
              </w:rPr>
            </w:pPr>
          </w:p>
        </w:tc>
      </w:tr>
      <w:tr w:rsidR="008C0E1D" w:rsidRPr="00802929" w14:paraId="05FAE852" w14:textId="77777777" w:rsidTr="00933297">
        <w:trPr>
          <w:trHeight w:val="806"/>
        </w:trPr>
        <w:tc>
          <w:tcPr>
            <w:tcW w:w="1871" w:type="dxa"/>
            <w:tcBorders>
              <w:top w:val="single" w:sz="4" w:space="0" w:color="ABACAD"/>
              <w:left w:val="single" w:sz="4" w:space="0" w:color="auto"/>
              <w:bottom w:val="single" w:sz="4" w:space="0" w:color="ABACAD"/>
              <w:right w:val="single" w:sz="4" w:space="0" w:color="auto"/>
            </w:tcBorders>
          </w:tcPr>
          <w:p w14:paraId="17D4C964" w14:textId="77777777" w:rsidR="008C0E1D" w:rsidRPr="00802929" w:rsidRDefault="008C0E1D" w:rsidP="00933297">
            <w:pPr>
              <w:pStyle w:val="TableParagraph"/>
              <w:spacing w:line="268" w:lineRule="exact"/>
              <w:ind w:left="107"/>
              <w:rPr>
                <w:b/>
              </w:rPr>
            </w:pPr>
            <w:r w:rsidRPr="00802929">
              <w:rPr>
                <w:b/>
              </w:rPr>
              <w:t>FGD</w:t>
            </w:r>
            <w:r w:rsidRPr="00802929">
              <w:rPr>
                <w:b/>
                <w:spacing w:val="-4"/>
              </w:rPr>
              <w:t xml:space="preserve"> </w:t>
            </w:r>
            <w:r w:rsidRPr="00802929">
              <w:rPr>
                <w:b/>
              </w:rPr>
              <w:t>with</w:t>
            </w:r>
            <w:r w:rsidRPr="00802929">
              <w:rPr>
                <w:b/>
                <w:spacing w:val="-2"/>
              </w:rPr>
              <w:t xml:space="preserve"> Female</w:t>
            </w:r>
          </w:p>
        </w:tc>
        <w:tc>
          <w:tcPr>
            <w:tcW w:w="1872" w:type="dxa"/>
            <w:tcBorders>
              <w:top w:val="single" w:sz="4" w:space="0" w:color="ABACAD"/>
              <w:left w:val="single" w:sz="4" w:space="0" w:color="auto"/>
              <w:bottom w:val="single" w:sz="4" w:space="0" w:color="ABACAD"/>
              <w:right w:val="single" w:sz="4" w:space="0" w:color="auto"/>
            </w:tcBorders>
          </w:tcPr>
          <w:p w14:paraId="593EB853" w14:textId="77777777" w:rsidR="008C0E1D" w:rsidRPr="00802929" w:rsidRDefault="008C0E1D" w:rsidP="00933297">
            <w:pPr>
              <w:pStyle w:val="TableParagraph"/>
              <w:spacing w:line="268" w:lineRule="exact"/>
              <w:ind w:left="107"/>
            </w:pPr>
            <w:r w:rsidRPr="00802929">
              <w:t>10:00</w:t>
            </w:r>
            <w:r w:rsidRPr="00802929">
              <w:rPr>
                <w:spacing w:val="-5"/>
              </w:rPr>
              <w:t xml:space="preserve"> </w:t>
            </w:r>
            <w:r w:rsidRPr="00802929">
              <w:t>to</w:t>
            </w:r>
            <w:r w:rsidRPr="00802929">
              <w:rPr>
                <w:spacing w:val="-4"/>
              </w:rPr>
              <w:t xml:space="preserve"> </w:t>
            </w:r>
            <w:r w:rsidRPr="00802929">
              <w:t>11:00</w:t>
            </w:r>
            <w:r w:rsidRPr="00802929">
              <w:rPr>
                <w:spacing w:val="-4"/>
              </w:rPr>
              <w:t xml:space="preserve"> </w:t>
            </w:r>
            <w:r w:rsidRPr="00802929">
              <w:rPr>
                <w:spacing w:val="-5"/>
              </w:rPr>
              <w:t>am</w:t>
            </w:r>
          </w:p>
        </w:tc>
        <w:tc>
          <w:tcPr>
            <w:tcW w:w="1746" w:type="dxa"/>
            <w:tcBorders>
              <w:top w:val="single" w:sz="4" w:space="0" w:color="ABACAD"/>
              <w:left w:val="single" w:sz="4" w:space="0" w:color="auto"/>
              <w:bottom w:val="single" w:sz="4" w:space="0" w:color="ABACAD"/>
              <w:right w:val="single" w:sz="4" w:space="0" w:color="auto"/>
            </w:tcBorders>
          </w:tcPr>
          <w:p w14:paraId="56322E6E" w14:textId="77777777" w:rsidR="008C0E1D" w:rsidRPr="00802929" w:rsidRDefault="008C0E1D" w:rsidP="00933297">
            <w:pPr>
              <w:pStyle w:val="TableParagraph"/>
              <w:spacing w:line="268" w:lineRule="exact"/>
              <w:ind w:left="107"/>
            </w:pPr>
            <w:r w:rsidRPr="00802929">
              <w:t>Host</w:t>
            </w:r>
            <w:r w:rsidRPr="00802929">
              <w:rPr>
                <w:spacing w:val="-5"/>
              </w:rPr>
              <w:t xml:space="preserve"> </w:t>
            </w:r>
            <w:r w:rsidRPr="00802929">
              <w:rPr>
                <w:spacing w:val="-2"/>
              </w:rPr>
              <w:t>community</w:t>
            </w:r>
          </w:p>
        </w:tc>
        <w:tc>
          <w:tcPr>
            <w:tcW w:w="2245" w:type="dxa"/>
            <w:gridSpan w:val="2"/>
            <w:tcBorders>
              <w:top w:val="single" w:sz="4" w:space="0" w:color="ABACAD"/>
              <w:left w:val="single" w:sz="4" w:space="0" w:color="auto"/>
              <w:bottom w:val="single" w:sz="4" w:space="0" w:color="ABACAD"/>
              <w:right w:val="single" w:sz="4" w:space="0" w:color="auto"/>
            </w:tcBorders>
          </w:tcPr>
          <w:p w14:paraId="5E2C097A" w14:textId="77777777" w:rsidR="008C0E1D" w:rsidRPr="00802929" w:rsidRDefault="008C0E1D" w:rsidP="00933297">
            <w:pPr>
              <w:pStyle w:val="TableParagraph"/>
              <w:ind w:left="106" w:right="351"/>
            </w:pPr>
            <w:proofErr w:type="spellStart"/>
            <w:r w:rsidRPr="00802929">
              <w:t>Khurushkul</w:t>
            </w:r>
            <w:proofErr w:type="spellEnd"/>
            <w:r w:rsidRPr="00802929">
              <w:rPr>
                <w:spacing w:val="-13"/>
              </w:rPr>
              <w:t xml:space="preserve"> </w:t>
            </w:r>
            <w:r w:rsidRPr="00802929">
              <w:t>(</w:t>
            </w:r>
            <w:proofErr w:type="spellStart"/>
            <w:r w:rsidRPr="00802929">
              <w:t>Ekota</w:t>
            </w:r>
            <w:proofErr w:type="spellEnd"/>
            <w:r w:rsidRPr="00802929">
              <w:rPr>
                <w:spacing w:val="-12"/>
              </w:rPr>
              <w:t xml:space="preserve"> </w:t>
            </w:r>
            <w:r w:rsidRPr="00802929">
              <w:t xml:space="preserve">– </w:t>
            </w:r>
            <w:r w:rsidRPr="00802929">
              <w:rPr>
                <w:spacing w:val="-2"/>
              </w:rPr>
              <w:t>Livelihood)</w:t>
            </w:r>
          </w:p>
        </w:tc>
        <w:tc>
          <w:tcPr>
            <w:tcW w:w="2068" w:type="dxa"/>
            <w:tcBorders>
              <w:top w:val="single" w:sz="4" w:space="0" w:color="ABACAD"/>
              <w:left w:val="single" w:sz="4" w:space="0" w:color="auto"/>
              <w:bottom w:val="single" w:sz="4" w:space="0" w:color="ABACAD"/>
              <w:right w:val="single" w:sz="4" w:space="0" w:color="auto"/>
            </w:tcBorders>
          </w:tcPr>
          <w:p w14:paraId="5A746D27" w14:textId="77777777" w:rsidR="008C0E1D" w:rsidRPr="00802929" w:rsidRDefault="008C0E1D" w:rsidP="00933297">
            <w:pPr>
              <w:pStyle w:val="TableParagraph"/>
              <w:spacing w:line="268" w:lineRule="exact"/>
              <w:ind w:left="106"/>
            </w:pPr>
            <w:r w:rsidRPr="00802929">
              <w:t>Team</w:t>
            </w:r>
            <w:r w:rsidRPr="00802929">
              <w:rPr>
                <w:spacing w:val="-13"/>
              </w:rPr>
              <w:t xml:space="preserve"> </w:t>
            </w:r>
            <w:r w:rsidRPr="00802929">
              <w:t>1</w:t>
            </w:r>
            <w:r w:rsidRPr="00802929">
              <w:rPr>
                <w:spacing w:val="-9"/>
              </w:rPr>
              <w:t xml:space="preserve"> </w:t>
            </w:r>
            <w:r w:rsidRPr="00802929">
              <w:rPr>
                <w:spacing w:val="-2"/>
              </w:rPr>
              <w:t>(Female)</w:t>
            </w:r>
          </w:p>
          <w:p w14:paraId="3F8C5738" w14:textId="77777777" w:rsidR="008C0E1D" w:rsidRPr="00802929" w:rsidRDefault="008C0E1D" w:rsidP="00933297">
            <w:pPr>
              <w:pStyle w:val="TableParagraph"/>
              <w:spacing w:line="270" w:lineRule="atLeast"/>
              <w:ind w:left="106"/>
            </w:pPr>
            <w:r w:rsidRPr="00802929">
              <w:t>MEAL</w:t>
            </w:r>
            <w:r w:rsidRPr="00802929">
              <w:rPr>
                <w:spacing w:val="-13"/>
              </w:rPr>
              <w:t xml:space="preserve"> </w:t>
            </w:r>
            <w:r w:rsidRPr="00802929">
              <w:t>WG</w:t>
            </w:r>
            <w:r w:rsidRPr="00802929">
              <w:rPr>
                <w:spacing w:val="-12"/>
              </w:rPr>
              <w:t xml:space="preserve"> </w:t>
            </w:r>
            <w:r w:rsidRPr="00802929">
              <w:t>–</w:t>
            </w:r>
            <w:r w:rsidRPr="00802929">
              <w:rPr>
                <w:spacing w:val="-13"/>
              </w:rPr>
              <w:t xml:space="preserve"> </w:t>
            </w:r>
            <w:r w:rsidRPr="00802929">
              <w:t xml:space="preserve">Ridwan, </w:t>
            </w:r>
            <w:r w:rsidRPr="00802929">
              <w:rPr>
                <w:spacing w:val="-4"/>
              </w:rPr>
              <w:t>Hamed</w:t>
            </w:r>
          </w:p>
        </w:tc>
      </w:tr>
      <w:tr w:rsidR="00FD437D" w:rsidRPr="00802929" w14:paraId="43B1564B" w14:textId="77777777" w:rsidTr="00933297">
        <w:trPr>
          <w:trHeight w:val="804"/>
        </w:trPr>
        <w:tc>
          <w:tcPr>
            <w:tcW w:w="1871" w:type="dxa"/>
            <w:tcBorders>
              <w:top w:val="single" w:sz="4" w:space="0" w:color="ABACAD"/>
              <w:left w:val="single" w:sz="4" w:space="0" w:color="auto"/>
              <w:bottom w:val="single" w:sz="4" w:space="0" w:color="ABACAD"/>
              <w:right w:val="single" w:sz="4" w:space="0" w:color="auto"/>
            </w:tcBorders>
            <w:shd w:val="clear" w:color="auto" w:fill="E2E2E3"/>
          </w:tcPr>
          <w:p w14:paraId="05AF57A0" w14:textId="77777777" w:rsidR="008C0E1D" w:rsidRPr="00802929" w:rsidRDefault="008C0E1D" w:rsidP="00933297">
            <w:pPr>
              <w:pStyle w:val="TableParagraph"/>
              <w:spacing w:line="266" w:lineRule="exact"/>
              <w:ind w:left="107"/>
              <w:rPr>
                <w:b/>
              </w:rPr>
            </w:pPr>
            <w:r w:rsidRPr="00802929">
              <w:rPr>
                <w:b/>
              </w:rPr>
              <w:t>FGD</w:t>
            </w:r>
            <w:r w:rsidRPr="00802929">
              <w:rPr>
                <w:b/>
                <w:spacing w:val="-4"/>
              </w:rPr>
              <w:t xml:space="preserve"> </w:t>
            </w:r>
            <w:r w:rsidRPr="00802929">
              <w:rPr>
                <w:b/>
              </w:rPr>
              <w:t>with</w:t>
            </w:r>
            <w:r w:rsidRPr="00802929">
              <w:rPr>
                <w:b/>
                <w:spacing w:val="-2"/>
              </w:rPr>
              <w:t xml:space="preserve"> Female</w:t>
            </w:r>
          </w:p>
        </w:tc>
        <w:tc>
          <w:tcPr>
            <w:tcW w:w="1872" w:type="dxa"/>
            <w:tcBorders>
              <w:top w:val="single" w:sz="4" w:space="0" w:color="ABACAD"/>
              <w:left w:val="single" w:sz="4" w:space="0" w:color="auto"/>
              <w:bottom w:val="single" w:sz="4" w:space="0" w:color="ABACAD"/>
              <w:right w:val="single" w:sz="4" w:space="0" w:color="auto"/>
            </w:tcBorders>
            <w:shd w:val="clear" w:color="auto" w:fill="E2E2E3"/>
          </w:tcPr>
          <w:p w14:paraId="32C153B1" w14:textId="77777777" w:rsidR="008C0E1D" w:rsidRPr="00802929" w:rsidRDefault="008C0E1D" w:rsidP="00933297">
            <w:pPr>
              <w:pStyle w:val="TableParagraph"/>
              <w:spacing w:line="266" w:lineRule="exact"/>
              <w:ind w:left="107"/>
            </w:pPr>
            <w:r w:rsidRPr="00802929">
              <w:t>2:30</w:t>
            </w:r>
            <w:r w:rsidRPr="00802929">
              <w:rPr>
                <w:spacing w:val="-5"/>
              </w:rPr>
              <w:t xml:space="preserve"> </w:t>
            </w:r>
            <w:r w:rsidRPr="00802929">
              <w:t>to</w:t>
            </w:r>
            <w:r w:rsidRPr="00802929">
              <w:rPr>
                <w:spacing w:val="-4"/>
              </w:rPr>
              <w:t xml:space="preserve"> </w:t>
            </w:r>
            <w:r w:rsidRPr="00802929">
              <w:t>3:30</w:t>
            </w:r>
            <w:r w:rsidRPr="00802929">
              <w:rPr>
                <w:spacing w:val="-2"/>
              </w:rPr>
              <w:t xml:space="preserve"> </w:t>
            </w:r>
            <w:r w:rsidRPr="00802929">
              <w:rPr>
                <w:spacing w:val="-7"/>
              </w:rPr>
              <w:t>pm</w:t>
            </w:r>
          </w:p>
        </w:tc>
        <w:tc>
          <w:tcPr>
            <w:tcW w:w="1746" w:type="dxa"/>
            <w:tcBorders>
              <w:top w:val="single" w:sz="4" w:space="0" w:color="ABACAD"/>
              <w:left w:val="single" w:sz="4" w:space="0" w:color="auto"/>
              <w:bottom w:val="single" w:sz="4" w:space="0" w:color="ABACAD"/>
              <w:right w:val="single" w:sz="4" w:space="0" w:color="auto"/>
            </w:tcBorders>
            <w:shd w:val="clear" w:color="auto" w:fill="E2E2E3"/>
          </w:tcPr>
          <w:p w14:paraId="3DB47A7A" w14:textId="77777777" w:rsidR="008C0E1D" w:rsidRPr="00802929" w:rsidRDefault="008C0E1D" w:rsidP="00933297">
            <w:pPr>
              <w:pStyle w:val="TableParagraph"/>
              <w:spacing w:line="266" w:lineRule="exact"/>
              <w:ind w:left="107"/>
            </w:pPr>
            <w:r w:rsidRPr="00802929">
              <w:t>Host</w:t>
            </w:r>
            <w:r w:rsidRPr="00802929">
              <w:rPr>
                <w:spacing w:val="-5"/>
              </w:rPr>
              <w:t xml:space="preserve"> </w:t>
            </w:r>
            <w:r w:rsidRPr="00802929">
              <w:rPr>
                <w:spacing w:val="-2"/>
              </w:rPr>
              <w:t>community</w:t>
            </w:r>
          </w:p>
        </w:tc>
        <w:tc>
          <w:tcPr>
            <w:tcW w:w="2245" w:type="dxa"/>
            <w:gridSpan w:val="2"/>
            <w:tcBorders>
              <w:top w:val="single" w:sz="4" w:space="0" w:color="ABACAD"/>
              <w:left w:val="single" w:sz="4" w:space="0" w:color="auto"/>
              <w:bottom w:val="single" w:sz="4" w:space="0" w:color="ABACAD"/>
              <w:right w:val="single" w:sz="4" w:space="0" w:color="auto"/>
            </w:tcBorders>
            <w:shd w:val="clear" w:color="auto" w:fill="E2E2E3"/>
          </w:tcPr>
          <w:p w14:paraId="4FCB779B" w14:textId="77777777" w:rsidR="008C0E1D" w:rsidRPr="00802929" w:rsidRDefault="008C0E1D" w:rsidP="00933297">
            <w:pPr>
              <w:pStyle w:val="TableParagraph"/>
              <w:ind w:left="106"/>
            </w:pPr>
            <w:r w:rsidRPr="00802929">
              <w:rPr>
                <w:spacing w:val="-2"/>
              </w:rPr>
              <w:t>Teknaf</w:t>
            </w:r>
            <w:r w:rsidRPr="00802929">
              <w:rPr>
                <w:spacing w:val="-11"/>
              </w:rPr>
              <w:t xml:space="preserve"> </w:t>
            </w:r>
            <w:r w:rsidRPr="00802929">
              <w:rPr>
                <w:spacing w:val="-2"/>
              </w:rPr>
              <w:t>(Oxfam</w:t>
            </w:r>
            <w:r w:rsidRPr="00802929">
              <w:rPr>
                <w:spacing w:val="-10"/>
              </w:rPr>
              <w:t xml:space="preserve"> </w:t>
            </w:r>
            <w:r w:rsidRPr="00802929">
              <w:rPr>
                <w:spacing w:val="-2"/>
              </w:rPr>
              <w:t xml:space="preserve">-WASH, </w:t>
            </w:r>
            <w:r w:rsidRPr="00802929">
              <w:t>EFSVL, Gender &amp;</w:t>
            </w:r>
          </w:p>
          <w:p w14:paraId="4BB8549E" w14:textId="77777777" w:rsidR="008C0E1D" w:rsidRPr="00802929" w:rsidRDefault="008C0E1D" w:rsidP="00933297">
            <w:pPr>
              <w:pStyle w:val="TableParagraph"/>
              <w:spacing w:line="249" w:lineRule="exact"/>
              <w:ind w:left="106"/>
            </w:pPr>
            <w:r w:rsidRPr="00802929">
              <w:rPr>
                <w:spacing w:val="-2"/>
              </w:rPr>
              <w:t>Protection)</w:t>
            </w:r>
          </w:p>
        </w:tc>
        <w:tc>
          <w:tcPr>
            <w:tcW w:w="2068" w:type="dxa"/>
            <w:tcBorders>
              <w:top w:val="single" w:sz="4" w:space="0" w:color="ABACAD"/>
              <w:left w:val="single" w:sz="4" w:space="0" w:color="auto"/>
              <w:bottom w:val="single" w:sz="4" w:space="0" w:color="ABACAD"/>
              <w:right w:val="single" w:sz="4" w:space="0" w:color="auto"/>
            </w:tcBorders>
            <w:shd w:val="clear" w:color="auto" w:fill="E2E2E3"/>
          </w:tcPr>
          <w:p w14:paraId="79930D08" w14:textId="77777777" w:rsidR="008C0E1D" w:rsidRPr="00802929" w:rsidRDefault="008C0E1D" w:rsidP="00933297">
            <w:pPr>
              <w:pStyle w:val="TableParagraph"/>
              <w:ind w:left="106"/>
            </w:pPr>
            <w:r w:rsidRPr="00802929">
              <w:t>Team 1 (Female) MEAL</w:t>
            </w:r>
            <w:r w:rsidRPr="00802929">
              <w:rPr>
                <w:spacing w:val="-13"/>
              </w:rPr>
              <w:t xml:space="preserve"> </w:t>
            </w:r>
            <w:r w:rsidRPr="00802929">
              <w:t>WG</w:t>
            </w:r>
            <w:r w:rsidRPr="00802929">
              <w:rPr>
                <w:spacing w:val="-12"/>
              </w:rPr>
              <w:t xml:space="preserve"> </w:t>
            </w:r>
            <w:r w:rsidRPr="00802929">
              <w:t>–</w:t>
            </w:r>
            <w:r w:rsidRPr="00802929">
              <w:rPr>
                <w:spacing w:val="-13"/>
              </w:rPr>
              <w:t xml:space="preserve"> </w:t>
            </w:r>
            <w:r w:rsidRPr="00802929">
              <w:t>Ridwan,</w:t>
            </w:r>
          </w:p>
          <w:p w14:paraId="1967F1BB" w14:textId="77777777" w:rsidR="008C0E1D" w:rsidRPr="00802929" w:rsidRDefault="008C0E1D" w:rsidP="00933297">
            <w:pPr>
              <w:pStyle w:val="TableParagraph"/>
              <w:spacing w:line="249" w:lineRule="exact"/>
              <w:ind w:left="106"/>
            </w:pPr>
            <w:r w:rsidRPr="00802929">
              <w:rPr>
                <w:spacing w:val="-4"/>
              </w:rPr>
              <w:t>Hamed</w:t>
            </w:r>
          </w:p>
        </w:tc>
      </w:tr>
      <w:tr w:rsidR="008C0E1D" w:rsidRPr="00802929" w14:paraId="725FF199" w14:textId="77777777" w:rsidTr="00933297">
        <w:trPr>
          <w:trHeight w:val="806"/>
        </w:trPr>
        <w:tc>
          <w:tcPr>
            <w:tcW w:w="1871" w:type="dxa"/>
            <w:tcBorders>
              <w:top w:val="single" w:sz="4" w:space="0" w:color="ABACAD"/>
              <w:left w:val="single" w:sz="4" w:space="0" w:color="auto"/>
              <w:bottom w:val="single" w:sz="4" w:space="0" w:color="ABACAD"/>
              <w:right w:val="single" w:sz="4" w:space="0" w:color="auto"/>
            </w:tcBorders>
          </w:tcPr>
          <w:p w14:paraId="05486067" w14:textId="77777777" w:rsidR="008C0E1D" w:rsidRPr="00802929" w:rsidRDefault="008C0E1D" w:rsidP="00933297">
            <w:pPr>
              <w:pStyle w:val="TableParagraph"/>
              <w:spacing w:line="268" w:lineRule="exact"/>
              <w:ind w:left="107"/>
              <w:rPr>
                <w:b/>
              </w:rPr>
            </w:pPr>
            <w:r w:rsidRPr="00802929">
              <w:rPr>
                <w:b/>
              </w:rPr>
              <w:t>FGD</w:t>
            </w:r>
            <w:r w:rsidRPr="00802929">
              <w:rPr>
                <w:b/>
                <w:spacing w:val="-6"/>
              </w:rPr>
              <w:t xml:space="preserve"> </w:t>
            </w:r>
            <w:r w:rsidRPr="00802929">
              <w:rPr>
                <w:b/>
              </w:rPr>
              <w:t>with</w:t>
            </w:r>
            <w:r w:rsidRPr="00802929">
              <w:rPr>
                <w:b/>
                <w:spacing w:val="-2"/>
              </w:rPr>
              <w:t xml:space="preserve"> </w:t>
            </w:r>
            <w:r w:rsidRPr="00802929">
              <w:rPr>
                <w:b/>
                <w:spacing w:val="-4"/>
              </w:rPr>
              <w:t>Male</w:t>
            </w:r>
          </w:p>
        </w:tc>
        <w:tc>
          <w:tcPr>
            <w:tcW w:w="1872" w:type="dxa"/>
            <w:tcBorders>
              <w:top w:val="single" w:sz="4" w:space="0" w:color="ABACAD"/>
              <w:left w:val="single" w:sz="4" w:space="0" w:color="auto"/>
              <w:bottom w:val="single" w:sz="4" w:space="0" w:color="ABACAD"/>
              <w:right w:val="single" w:sz="4" w:space="0" w:color="auto"/>
            </w:tcBorders>
          </w:tcPr>
          <w:p w14:paraId="44A70B23" w14:textId="77777777" w:rsidR="008C0E1D" w:rsidRPr="00802929" w:rsidRDefault="008C0E1D" w:rsidP="00933297">
            <w:pPr>
              <w:pStyle w:val="TableParagraph"/>
              <w:spacing w:line="268" w:lineRule="exact"/>
              <w:ind w:left="107"/>
            </w:pPr>
            <w:r w:rsidRPr="00802929">
              <w:t>10:00</w:t>
            </w:r>
            <w:r w:rsidRPr="00802929">
              <w:rPr>
                <w:spacing w:val="-4"/>
              </w:rPr>
              <w:t xml:space="preserve"> </w:t>
            </w:r>
            <w:r w:rsidRPr="00802929">
              <w:t>to</w:t>
            </w:r>
            <w:r w:rsidRPr="00802929">
              <w:rPr>
                <w:spacing w:val="-4"/>
              </w:rPr>
              <w:t xml:space="preserve"> </w:t>
            </w:r>
            <w:r w:rsidRPr="00802929">
              <w:t>11:00</w:t>
            </w:r>
            <w:r w:rsidRPr="00802929">
              <w:rPr>
                <w:spacing w:val="-4"/>
              </w:rPr>
              <w:t xml:space="preserve"> </w:t>
            </w:r>
            <w:r w:rsidRPr="00802929">
              <w:rPr>
                <w:spacing w:val="-5"/>
              </w:rPr>
              <w:t>pm</w:t>
            </w:r>
          </w:p>
        </w:tc>
        <w:tc>
          <w:tcPr>
            <w:tcW w:w="1746" w:type="dxa"/>
            <w:tcBorders>
              <w:top w:val="single" w:sz="4" w:space="0" w:color="ABACAD"/>
              <w:left w:val="single" w:sz="4" w:space="0" w:color="auto"/>
              <w:bottom w:val="single" w:sz="4" w:space="0" w:color="ABACAD"/>
              <w:right w:val="single" w:sz="4" w:space="0" w:color="auto"/>
            </w:tcBorders>
          </w:tcPr>
          <w:p w14:paraId="57630EA3" w14:textId="77777777" w:rsidR="008C0E1D" w:rsidRPr="00802929" w:rsidRDefault="008C0E1D" w:rsidP="00933297">
            <w:pPr>
              <w:pStyle w:val="TableParagraph"/>
              <w:spacing w:line="268" w:lineRule="exact"/>
              <w:ind w:left="107"/>
            </w:pPr>
            <w:r w:rsidRPr="00802929">
              <w:t>Host</w:t>
            </w:r>
            <w:r w:rsidRPr="00802929">
              <w:rPr>
                <w:spacing w:val="-5"/>
              </w:rPr>
              <w:t xml:space="preserve"> </w:t>
            </w:r>
            <w:r w:rsidRPr="00802929">
              <w:rPr>
                <w:spacing w:val="-2"/>
              </w:rPr>
              <w:t>community</w:t>
            </w:r>
          </w:p>
        </w:tc>
        <w:tc>
          <w:tcPr>
            <w:tcW w:w="2245" w:type="dxa"/>
            <w:gridSpan w:val="2"/>
            <w:tcBorders>
              <w:top w:val="single" w:sz="4" w:space="0" w:color="ABACAD"/>
              <w:left w:val="single" w:sz="4" w:space="0" w:color="auto"/>
              <w:bottom w:val="single" w:sz="4" w:space="0" w:color="ABACAD"/>
              <w:right w:val="single" w:sz="4" w:space="0" w:color="auto"/>
            </w:tcBorders>
          </w:tcPr>
          <w:p w14:paraId="0E3563A7" w14:textId="77777777" w:rsidR="008C0E1D" w:rsidRPr="00802929" w:rsidRDefault="008C0E1D" w:rsidP="00933297">
            <w:pPr>
              <w:pStyle w:val="TableParagraph"/>
              <w:ind w:left="106"/>
            </w:pPr>
            <w:proofErr w:type="spellStart"/>
            <w:r w:rsidRPr="00802929">
              <w:t>Ukhiya</w:t>
            </w:r>
            <w:proofErr w:type="spellEnd"/>
            <w:r w:rsidRPr="00802929">
              <w:t xml:space="preserve"> (WVI – Education</w:t>
            </w:r>
            <w:r w:rsidRPr="00802929">
              <w:rPr>
                <w:spacing w:val="-13"/>
              </w:rPr>
              <w:t xml:space="preserve"> </w:t>
            </w:r>
            <w:r w:rsidRPr="00802929">
              <w:t>&amp;</w:t>
            </w:r>
            <w:r w:rsidRPr="00802929">
              <w:rPr>
                <w:spacing w:val="-12"/>
              </w:rPr>
              <w:t xml:space="preserve"> </w:t>
            </w:r>
            <w:r w:rsidRPr="00802929">
              <w:t>SC-</w:t>
            </w:r>
          </w:p>
          <w:p w14:paraId="313CA861" w14:textId="77777777" w:rsidR="008C0E1D" w:rsidRPr="00802929" w:rsidRDefault="008C0E1D" w:rsidP="00933297">
            <w:pPr>
              <w:pStyle w:val="TableParagraph"/>
              <w:spacing w:line="249" w:lineRule="exact"/>
              <w:ind w:left="106"/>
            </w:pPr>
            <w:r w:rsidRPr="00802929">
              <w:rPr>
                <w:spacing w:val="-2"/>
              </w:rPr>
              <w:t>Education,</w:t>
            </w:r>
            <w:r w:rsidRPr="00802929">
              <w:rPr>
                <w:spacing w:val="4"/>
              </w:rPr>
              <w:t xml:space="preserve"> </w:t>
            </w:r>
            <w:r w:rsidRPr="00802929">
              <w:rPr>
                <w:spacing w:val="-5"/>
              </w:rPr>
              <w:t>CP)</w:t>
            </w:r>
          </w:p>
        </w:tc>
        <w:tc>
          <w:tcPr>
            <w:tcW w:w="2068" w:type="dxa"/>
            <w:tcBorders>
              <w:top w:val="single" w:sz="4" w:space="0" w:color="ABACAD"/>
              <w:left w:val="single" w:sz="4" w:space="0" w:color="auto"/>
              <w:bottom w:val="single" w:sz="4" w:space="0" w:color="ABACAD"/>
              <w:right w:val="single" w:sz="4" w:space="0" w:color="auto"/>
            </w:tcBorders>
          </w:tcPr>
          <w:p w14:paraId="7F14593E" w14:textId="77777777" w:rsidR="008C0E1D" w:rsidRPr="00802929" w:rsidRDefault="008C0E1D" w:rsidP="00933297">
            <w:pPr>
              <w:pStyle w:val="TableParagraph"/>
              <w:ind w:left="106" w:right="134"/>
            </w:pPr>
            <w:r w:rsidRPr="00802929">
              <w:t>Team 2 (Male) MEAL</w:t>
            </w:r>
            <w:r w:rsidRPr="00802929">
              <w:rPr>
                <w:spacing w:val="-12"/>
              </w:rPr>
              <w:t xml:space="preserve"> </w:t>
            </w:r>
            <w:r w:rsidRPr="00802929">
              <w:t>WG</w:t>
            </w:r>
            <w:r w:rsidRPr="00802929">
              <w:rPr>
                <w:spacing w:val="-9"/>
              </w:rPr>
              <w:t xml:space="preserve"> </w:t>
            </w:r>
            <w:r w:rsidRPr="00802929">
              <w:t>-</w:t>
            </w:r>
            <w:r w:rsidRPr="00802929">
              <w:rPr>
                <w:spacing w:val="-12"/>
              </w:rPr>
              <w:t xml:space="preserve"> </w:t>
            </w:r>
            <w:r w:rsidRPr="00802929">
              <w:t>Rukan</w:t>
            </w:r>
            <w:r w:rsidRPr="00802929">
              <w:rPr>
                <w:spacing w:val="-11"/>
              </w:rPr>
              <w:t xml:space="preserve"> </w:t>
            </w:r>
            <w:r w:rsidRPr="00802929">
              <w:t>&amp;</w:t>
            </w:r>
          </w:p>
          <w:p w14:paraId="4AB08EB7" w14:textId="77777777" w:rsidR="008C0E1D" w:rsidRPr="00802929" w:rsidRDefault="008C0E1D" w:rsidP="00933297">
            <w:pPr>
              <w:pStyle w:val="TableParagraph"/>
              <w:spacing w:line="249" w:lineRule="exact"/>
              <w:ind w:left="106"/>
            </w:pPr>
            <w:r w:rsidRPr="00802929">
              <w:rPr>
                <w:spacing w:val="-2"/>
              </w:rPr>
              <w:t>Nishan</w:t>
            </w:r>
          </w:p>
        </w:tc>
      </w:tr>
      <w:tr w:rsidR="00FD437D" w:rsidRPr="00802929" w14:paraId="41F3F2E3" w14:textId="77777777" w:rsidTr="00933297">
        <w:trPr>
          <w:trHeight w:val="806"/>
        </w:trPr>
        <w:tc>
          <w:tcPr>
            <w:tcW w:w="1871" w:type="dxa"/>
            <w:tcBorders>
              <w:top w:val="single" w:sz="4" w:space="0" w:color="ABACAD"/>
              <w:left w:val="single" w:sz="4" w:space="0" w:color="auto"/>
              <w:bottom w:val="single" w:sz="4" w:space="0" w:color="ABACAD"/>
              <w:right w:val="single" w:sz="4" w:space="0" w:color="auto"/>
            </w:tcBorders>
            <w:shd w:val="clear" w:color="auto" w:fill="E2E2E3"/>
          </w:tcPr>
          <w:p w14:paraId="65C462BB" w14:textId="77777777" w:rsidR="008C0E1D" w:rsidRPr="00802929" w:rsidRDefault="008C0E1D" w:rsidP="00933297">
            <w:pPr>
              <w:pStyle w:val="TableParagraph"/>
              <w:spacing w:line="268" w:lineRule="exact"/>
              <w:ind w:left="107"/>
              <w:rPr>
                <w:b/>
              </w:rPr>
            </w:pPr>
            <w:r w:rsidRPr="00802929">
              <w:rPr>
                <w:b/>
              </w:rPr>
              <w:t>FGD</w:t>
            </w:r>
            <w:r w:rsidRPr="00802929">
              <w:rPr>
                <w:b/>
                <w:spacing w:val="-6"/>
              </w:rPr>
              <w:t xml:space="preserve"> </w:t>
            </w:r>
            <w:r w:rsidRPr="00802929">
              <w:rPr>
                <w:b/>
              </w:rPr>
              <w:t>with</w:t>
            </w:r>
            <w:r w:rsidRPr="00802929">
              <w:rPr>
                <w:b/>
                <w:spacing w:val="-2"/>
              </w:rPr>
              <w:t xml:space="preserve"> </w:t>
            </w:r>
            <w:r w:rsidRPr="00802929">
              <w:rPr>
                <w:b/>
                <w:spacing w:val="-4"/>
              </w:rPr>
              <w:t>Male</w:t>
            </w:r>
          </w:p>
        </w:tc>
        <w:tc>
          <w:tcPr>
            <w:tcW w:w="1872" w:type="dxa"/>
            <w:tcBorders>
              <w:top w:val="single" w:sz="4" w:space="0" w:color="ABACAD"/>
              <w:left w:val="single" w:sz="4" w:space="0" w:color="auto"/>
              <w:bottom w:val="single" w:sz="4" w:space="0" w:color="ABACAD"/>
              <w:right w:val="single" w:sz="4" w:space="0" w:color="auto"/>
            </w:tcBorders>
            <w:shd w:val="clear" w:color="auto" w:fill="E2E2E3"/>
          </w:tcPr>
          <w:p w14:paraId="3A0C8C5B" w14:textId="77777777" w:rsidR="008C0E1D" w:rsidRPr="00802929" w:rsidRDefault="008C0E1D" w:rsidP="00933297">
            <w:pPr>
              <w:pStyle w:val="TableParagraph"/>
              <w:spacing w:line="268" w:lineRule="exact"/>
              <w:ind w:left="107"/>
            </w:pPr>
            <w:r w:rsidRPr="00802929">
              <w:t>2:30</w:t>
            </w:r>
            <w:r w:rsidRPr="00802929">
              <w:rPr>
                <w:spacing w:val="-5"/>
              </w:rPr>
              <w:t xml:space="preserve"> </w:t>
            </w:r>
            <w:r w:rsidRPr="00802929">
              <w:t>to</w:t>
            </w:r>
            <w:r w:rsidRPr="00802929">
              <w:rPr>
                <w:spacing w:val="-4"/>
              </w:rPr>
              <w:t xml:space="preserve"> </w:t>
            </w:r>
            <w:r w:rsidRPr="00802929">
              <w:t>3:30</w:t>
            </w:r>
            <w:r w:rsidRPr="00802929">
              <w:rPr>
                <w:spacing w:val="-2"/>
              </w:rPr>
              <w:t xml:space="preserve"> </w:t>
            </w:r>
            <w:r w:rsidRPr="00802929">
              <w:rPr>
                <w:spacing w:val="-7"/>
              </w:rPr>
              <w:t>pm</w:t>
            </w:r>
          </w:p>
        </w:tc>
        <w:tc>
          <w:tcPr>
            <w:tcW w:w="1746" w:type="dxa"/>
            <w:tcBorders>
              <w:top w:val="single" w:sz="4" w:space="0" w:color="ABACAD"/>
              <w:left w:val="single" w:sz="4" w:space="0" w:color="auto"/>
              <w:bottom w:val="single" w:sz="4" w:space="0" w:color="ABACAD"/>
              <w:right w:val="single" w:sz="4" w:space="0" w:color="auto"/>
            </w:tcBorders>
            <w:shd w:val="clear" w:color="auto" w:fill="E2E2E3"/>
          </w:tcPr>
          <w:p w14:paraId="0E715288" w14:textId="77777777" w:rsidR="008C0E1D" w:rsidRPr="00802929" w:rsidRDefault="008C0E1D" w:rsidP="00933297">
            <w:pPr>
              <w:pStyle w:val="TableParagraph"/>
              <w:spacing w:line="268" w:lineRule="exact"/>
              <w:ind w:left="107"/>
            </w:pPr>
            <w:r w:rsidRPr="00802929">
              <w:t>Host</w:t>
            </w:r>
            <w:r w:rsidRPr="00802929">
              <w:rPr>
                <w:spacing w:val="-5"/>
              </w:rPr>
              <w:t xml:space="preserve"> </w:t>
            </w:r>
            <w:r w:rsidRPr="00802929">
              <w:rPr>
                <w:spacing w:val="-2"/>
              </w:rPr>
              <w:t>community</w:t>
            </w:r>
          </w:p>
        </w:tc>
        <w:tc>
          <w:tcPr>
            <w:tcW w:w="2245" w:type="dxa"/>
            <w:gridSpan w:val="2"/>
            <w:tcBorders>
              <w:top w:val="single" w:sz="4" w:space="0" w:color="ABACAD"/>
              <w:left w:val="single" w:sz="4" w:space="0" w:color="auto"/>
              <w:bottom w:val="single" w:sz="4" w:space="0" w:color="ABACAD"/>
              <w:right w:val="single" w:sz="4" w:space="0" w:color="auto"/>
            </w:tcBorders>
            <w:shd w:val="clear" w:color="auto" w:fill="E2E2E3"/>
          </w:tcPr>
          <w:p w14:paraId="2C77EC39" w14:textId="77777777" w:rsidR="008C0E1D" w:rsidRPr="00802929" w:rsidRDefault="008C0E1D" w:rsidP="00933297">
            <w:pPr>
              <w:pStyle w:val="TableParagraph"/>
              <w:ind w:left="106" w:right="351"/>
            </w:pPr>
            <w:r w:rsidRPr="00802929">
              <w:t>Teknaf (PIB – Education,</w:t>
            </w:r>
            <w:r w:rsidRPr="00802929">
              <w:rPr>
                <w:spacing w:val="-13"/>
              </w:rPr>
              <w:t xml:space="preserve"> </w:t>
            </w:r>
            <w:r w:rsidRPr="00802929">
              <w:t>CP</w:t>
            </w:r>
            <w:r w:rsidRPr="00802929">
              <w:rPr>
                <w:spacing w:val="-12"/>
              </w:rPr>
              <w:t xml:space="preserve"> </w:t>
            </w:r>
            <w:r w:rsidRPr="00802929">
              <w:t>and</w:t>
            </w:r>
          </w:p>
          <w:p w14:paraId="0FADFEC2" w14:textId="77777777" w:rsidR="008C0E1D" w:rsidRPr="00802929" w:rsidRDefault="008C0E1D" w:rsidP="00933297">
            <w:pPr>
              <w:pStyle w:val="TableParagraph"/>
              <w:spacing w:line="249" w:lineRule="exact"/>
              <w:ind w:left="106"/>
            </w:pPr>
            <w:r w:rsidRPr="00802929">
              <w:rPr>
                <w:spacing w:val="-2"/>
              </w:rPr>
              <w:t>Livelihood)</w:t>
            </w:r>
          </w:p>
        </w:tc>
        <w:tc>
          <w:tcPr>
            <w:tcW w:w="2068" w:type="dxa"/>
            <w:tcBorders>
              <w:top w:val="single" w:sz="4" w:space="0" w:color="ABACAD"/>
              <w:left w:val="single" w:sz="4" w:space="0" w:color="auto"/>
              <w:bottom w:val="single" w:sz="4" w:space="0" w:color="ABACAD"/>
              <w:right w:val="single" w:sz="4" w:space="0" w:color="auto"/>
            </w:tcBorders>
            <w:shd w:val="clear" w:color="auto" w:fill="E2E2E3"/>
          </w:tcPr>
          <w:p w14:paraId="211306DC" w14:textId="77777777" w:rsidR="008C0E1D" w:rsidRPr="00802929" w:rsidRDefault="008C0E1D" w:rsidP="00933297">
            <w:pPr>
              <w:pStyle w:val="TableParagraph"/>
              <w:ind w:left="106" w:right="162"/>
            </w:pPr>
            <w:r w:rsidRPr="00802929">
              <w:t>Team 2 (Male) MEAL</w:t>
            </w:r>
            <w:r w:rsidRPr="00802929">
              <w:rPr>
                <w:spacing w:val="-13"/>
              </w:rPr>
              <w:t xml:space="preserve"> </w:t>
            </w:r>
            <w:r w:rsidRPr="00802929">
              <w:t>WG</w:t>
            </w:r>
            <w:r w:rsidRPr="00802929">
              <w:rPr>
                <w:spacing w:val="-12"/>
              </w:rPr>
              <w:t xml:space="preserve"> </w:t>
            </w:r>
            <w:r w:rsidRPr="00802929">
              <w:t>–</w:t>
            </w:r>
            <w:r w:rsidRPr="00802929">
              <w:rPr>
                <w:spacing w:val="-13"/>
              </w:rPr>
              <w:t xml:space="preserve"> </w:t>
            </w:r>
            <w:r w:rsidRPr="00802929">
              <w:t>Rukan</w:t>
            </w:r>
          </w:p>
          <w:p w14:paraId="71FAEA1B" w14:textId="77777777" w:rsidR="008C0E1D" w:rsidRPr="00802929" w:rsidRDefault="008C0E1D" w:rsidP="00933297">
            <w:pPr>
              <w:pStyle w:val="TableParagraph"/>
              <w:spacing w:line="249" w:lineRule="exact"/>
              <w:ind w:left="106"/>
            </w:pPr>
            <w:r w:rsidRPr="00802929">
              <w:t>&amp;</w:t>
            </w:r>
            <w:r w:rsidRPr="00802929">
              <w:rPr>
                <w:spacing w:val="1"/>
              </w:rPr>
              <w:t xml:space="preserve"> </w:t>
            </w:r>
            <w:r w:rsidRPr="00802929">
              <w:rPr>
                <w:spacing w:val="-2"/>
              </w:rPr>
              <w:t>Nishan</w:t>
            </w:r>
          </w:p>
        </w:tc>
      </w:tr>
    </w:tbl>
    <w:p w14:paraId="342A59A9" w14:textId="77777777" w:rsidR="00212E02" w:rsidRPr="00802929" w:rsidRDefault="00212E02">
      <w:pPr>
        <w:pStyle w:val="BodyText"/>
        <w:spacing w:before="4"/>
      </w:pPr>
    </w:p>
    <w:tbl>
      <w:tblPr>
        <w:tblW w:w="10663" w:type="dxa"/>
        <w:jc w:val="center"/>
        <w:tblBorders>
          <w:top w:val="single" w:sz="4" w:space="0" w:color="747678"/>
          <w:left w:val="single" w:sz="4" w:space="0" w:color="747678"/>
          <w:bottom w:val="single" w:sz="4" w:space="0" w:color="747678"/>
          <w:right w:val="single" w:sz="4" w:space="0" w:color="747678"/>
          <w:insideH w:val="single" w:sz="4" w:space="0" w:color="747678"/>
          <w:insideV w:val="single" w:sz="4" w:space="0" w:color="747678"/>
        </w:tblBorders>
        <w:tblLayout w:type="fixed"/>
        <w:tblCellMar>
          <w:left w:w="0" w:type="dxa"/>
          <w:right w:w="0" w:type="dxa"/>
        </w:tblCellMar>
        <w:tblLook w:val="01E0" w:firstRow="1" w:lastRow="1" w:firstColumn="1" w:lastColumn="1" w:noHBand="0" w:noVBand="0"/>
      </w:tblPr>
      <w:tblGrid>
        <w:gridCol w:w="2028"/>
        <w:gridCol w:w="7"/>
        <w:gridCol w:w="2034"/>
        <w:gridCol w:w="11"/>
        <w:gridCol w:w="1860"/>
        <w:gridCol w:w="29"/>
        <w:gridCol w:w="2431"/>
        <w:gridCol w:w="12"/>
        <w:gridCol w:w="2251"/>
      </w:tblGrid>
      <w:tr w:rsidR="00933297" w:rsidRPr="00802929" w14:paraId="417A7646" w14:textId="76B2F77B" w:rsidTr="3CA7630C">
        <w:trPr>
          <w:trHeight w:val="288"/>
          <w:jc w:val="center"/>
        </w:trPr>
        <w:tc>
          <w:tcPr>
            <w:tcW w:w="2028" w:type="dxa"/>
            <w:tcBorders>
              <w:top w:val="nil"/>
              <w:bottom w:val="nil"/>
              <w:right w:val="single" w:sz="4" w:space="0" w:color="auto"/>
            </w:tcBorders>
            <w:shd w:val="clear" w:color="auto" w:fill="747678" w:themeFill="text1"/>
          </w:tcPr>
          <w:p w14:paraId="57BE7AD1" w14:textId="77777777" w:rsidR="00933297" w:rsidRPr="00802929" w:rsidRDefault="00933297">
            <w:pPr>
              <w:pStyle w:val="TableParagraph"/>
              <w:spacing w:before="9" w:line="259" w:lineRule="exact"/>
              <w:ind w:left="107"/>
              <w:rPr>
                <w:b/>
              </w:rPr>
            </w:pPr>
            <w:r w:rsidRPr="00802929">
              <w:rPr>
                <w:b/>
                <w:color w:val="FFFFFF"/>
              </w:rPr>
              <w:t>In-depth</w:t>
            </w:r>
            <w:r w:rsidRPr="00802929">
              <w:rPr>
                <w:b/>
                <w:color w:val="FFFFFF"/>
                <w:spacing w:val="-5"/>
              </w:rPr>
              <w:t xml:space="preserve"> </w:t>
            </w:r>
            <w:r w:rsidRPr="00802929">
              <w:rPr>
                <w:b/>
                <w:color w:val="FFFFFF"/>
                <w:spacing w:val="-2"/>
              </w:rPr>
              <w:t>Interview</w:t>
            </w:r>
          </w:p>
        </w:tc>
        <w:tc>
          <w:tcPr>
            <w:tcW w:w="2052" w:type="dxa"/>
            <w:gridSpan w:val="3"/>
            <w:tcBorders>
              <w:top w:val="nil"/>
              <w:bottom w:val="nil"/>
              <w:right w:val="single" w:sz="4" w:space="0" w:color="auto"/>
            </w:tcBorders>
            <w:shd w:val="clear" w:color="auto" w:fill="747678" w:themeFill="text1"/>
          </w:tcPr>
          <w:p w14:paraId="2BE2056C" w14:textId="77777777" w:rsidR="00933297" w:rsidRPr="00802929" w:rsidRDefault="00933297" w:rsidP="00933297">
            <w:pPr>
              <w:pStyle w:val="TableParagraph"/>
              <w:spacing w:before="9" w:line="259" w:lineRule="exact"/>
              <w:rPr>
                <w:b/>
              </w:rPr>
            </w:pPr>
          </w:p>
        </w:tc>
        <w:tc>
          <w:tcPr>
            <w:tcW w:w="1860" w:type="dxa"/>
            <w:tcBorders>
              <w:top w:val="nil"/>
              <w:bottom w:val="nil"/>
              <w:right w:val="single" w:sz="4" w:space="0" w:color="auto"/>
            </w:tcBorders>
            <w:shd w:val="clear" w:color="auto" w:fill="747678" w:themeFill="text1"/>
          </w:tcPr>
          <w:p w14:paraId="59ED5619" w14:textId="77777777" w:rsidR="00933297" w:rsidRPr="00802929" w:rsidRDefault="00933297" w:rsidP="00933297">
            <w:pPr>
              <w:pStyle w:val="TableParagraph"/>
              <w:spacing w:before="9" w:line="259" w:lineRule="exact"/>
              <w:rPr>
                <w:b/>
              </w:rPr>
            </w:pPr>
          </w:p>
        </w:tc>
        <w:tc>
          <w:tcPr>
            <w:tcW w:w="2460" w:type="dxa"/>
            <w:gridSpan w:val="2"/>
            <w:tcBorders>
              <w:top w:val="nil"/>
              <w:bottom w:val="nil"/>
              <w:right w:val="single" w:sz="4" w:space="0" w:color="auto"/>
            </w:tcBorders>
            <w:shd w:val="clear" w:color="auto" w:fill="747678" w:themeFill="text1"/>
          </w:tcPr>
          <w:p w14:paraId="4778096B" w14:textId="77777777" w:rsidR="00933297" w:rsidRPr="00802929" w:rsidRDefault="00933297" w:rsidP="00933297">
            <w:pPr>
              <w:pStyle w:val="TableParagraph"/>
              <w:spacing w:before="9" w:line="259" w:lineRule="exact"/>
              <w:rPr>
                <w:b/>
              </w:rPr>
            </w:pPr>
          </w:p>
        </w:tc>
        <w:tc>
          <w:tcPr>
            <w:tcW w:w="2263" w:type="dxa"/>
            <w:gridSpan w:val="2"/>
            <w:tcBorders>
              <w:top w:val="nil"/>
              <w:bottom w:val="nil"/>
              <w:right w:val="single" w:sz="4" w:space="0" w:color="auto"/>
            </w:tcBorders>
            <w:shd w:val="clear" w:color="auto" w:fill="747678" w:themeFill="text1"/>
          </w:tcPr>
          <w:p w14:paraId="4ACD20F8" w14:textId="77777777" w:rsidR="00933297" w:rsidRPr="00802929" w:rsidRDefault="00933297" w:rsidP="00933297">
            <w:pPr>
              <w:pStyle w:val="TableParagraph"/>
              <w:spacing w:before="9" w:line="259" w:lineRule="exact"/>
              <w:rPr>
                <w:b/>
              </w:rPr>
            </w:pPr>
          </w:p>
        </w:tc>
      </w:tr>
      <w:tr w:rsidR="00212E02" w:rsidRPr="00802929" w14:paraId="09B180F2" w14:textId="77777777" w:rsidTr="00933297">
        <w:trPr>
          <w:trHeight w:val="268"/>
          <w:jc w:val="center"/>
        </w:trPr>
        <w:tc>
          <w:tcPr>
            <w:tcW w:w="2035" w:type="dxa"/>
            <w:gridSpan w:val="2"/>
            <w:tcBorders>
              <w:top w:val="nil"/>
              <w:left w:val="single" w:sz="4" w:space="0" w:color="auto"/>
              <w:bottom w:val="single" w:sz="4" w:space="0" w:color="ABACAD"/>
              <w:right w:val="single" w:sz="4" w:space="0" w:color="auto"/>
            </w:tcBorders>
            <w:shd w:val="clear" w:color="auto" w:fill="E2E2E3"/>
          </w:tcPr>
          <w:p w14:paraId="121826D0" w14:textId="77777777" w:rsidR="00212E02" w:rsidRPr="00802929" w:rsidRDefault="00212E02">
            <w:pPr>
              <w:pStyle w:val="TableParagraph"/>
              <w:spacing w:line="249" w:lineRule="exact"/>
              <w:ind w:left="107"/>
              <w:rPr>
                <w:b/>
              </w:rPr>
            </w:pPr>
            <w:r w:rsidRPr="00802929">
              <w:rPr>
                <w:b/>
                <w:spacing w:val="-4"/>
              </w:rPr>
              <w:t>Date</w:t>
            </w:r>
          </w:p>
        </w:tc>
        <w:tc>
          <w:tcPr>
            <w:tcW w:w="2034" w:type="dxa"/>
            <w:tcBorders>
              <w:top w:val="nil"/>
              <w:left w:val="single" w:sz="4" w:space="0" w:color="auto"/>
              <w:bottom w:val="single" w:sz="4" w:space="0" w:color="ABACAD"/>
              <w:right w:val="single" w:sz="4" w:space="0" w:color="auto"/>
            </w:tcBorders>
            <w:shd w:val="clear" w:color="auto" w:fill="E2E2E3"/>
          </w:tcPr>
          <w:p w14:paraId="4395A2B3" w14:textId="77777777" w:rsidR="00212E02" w:rsidRPr="00802929" w:rsidRDefault="00212E02">
            <w:pPr>
              <w:pStyle w:val="TableParagraph"/>
              <w:spacing w:line="249" w:lineRule="exact"/>
              <w:ind w:left="107"/>
            </w:pPr>
            <w:r w:rsidRPr="00802929">
              <w:rPr>
                <w:spacing w:val="-4"/>
              </w:rPr>
              <w:t>Time</w:t>
            </w:r>
          </w:p>
        </w:tc>
        <w:tc>
          <w:tcPr>
            <w:tcW w:w="1900" w:type="dxa"/>
            <w:gridSpan w:val="3"/>
            <w:tcBorders>
              <w:top w:val="nil"/>
              <w:left w:val="single" w:sz="4" w:space="0" w:color="auto"/>
              <w:bottom w:val="single" w:sz="4" w:space="0" w:color="ABACAD"/>
              <w:right w:val="single" w:sz="4" w:space="0" w:color="auto"/>
            </w:tcBorders>
            <w:shd w:val="clear" w:color="auto" w:fill="E2E2E3"/>
          </w:tcPr>
          <w:p w14:paraId="5E8F7C26" w14:textId="77777777" w:rsidR="00212E02" w:rsidRPr="00802929" w:rsidRDefault="00212E02">
            <w:pPr>
              <w:pStyle w:val="TableParagraph"/>
              <w:spacing w:line="249" w:lineRule="exact"/>
              <w:ind w:left="107"/>
            </w:pPr>
            <w:r w:rsidRPr="00802929">
              <w:rPr>
                <w:spacing w:val="-2"/>
              </w:rPr>
              <w:t>Community</w:t>
            </w:r>
          </w:p>
        </w:tc>
        <w:tc>
          <w:tcPr>
            <w:tcW w:w="2443" w:type="dxa"/>
            <w:gridSpan w:val="2"/>
            <w:tcBorders>
              <w:top w:val="nil"/>
              <w:left w:val="single" w:sz="4" w:space="0" w:color="auto"/>
              <w:bottom w:val="single" w:sz="4" w:space="0" w:color="ABACAD"/>
              <w:right w:val="single" w:sz="4" w:space="0" w:color="auto"/>
            </w:tcBorders>
            <w:shd w:val="clear" w:color="auto" w:fill="E2E2E3"/>
          </w:tcPr>
          <w:p w14:paraId="419AB6D0" w14:textId="77777777" w:rsidR="00212E02" w:rsidRPr="00802929" w:rsidRDefault="00212E02">
            <w:pPr>
              <w:pStyle w:val="TableParagraph"/>
              <w:spacing w:line="249" w:lineRule="exact"/>
              <w:ind w:left="106"/>
            </w:pPr>
            <w:r w:rsidRPr="00802929">
              <w:t>Location</w:t>
            </w:r>
            <w:r w:rsidRPr="00802929">
              <w:rPr>
                <w:spacing w:val="-6"/>
              </w:rPr>
              <w:t xml:space="preserve"> </w:t>
            </w:r>
            <w:r w:rsidRPr="00802929">
              <w:t>&amp;</w:t>
            </w:r>
            <w:r w:rsidRPr="00802929">
              <w:rPr>
                <w:spacing w:val="-6"/>
              </w:rPr>
              <w:t xml:space="preserve"> </w:t>
            </w:r>
            <w:r w:rsidRPr="00802929">
              <w:rPr>
                <w:spacing w:val="-2"/>
              </w:rPr>
              <w:t>agency</w:t>
            </w:r>
          </w:p>
        </w:tc>
        <w:tc>
          <w:tcPr>
            <w:tcW w:w="2251" w:type="dxa"/>
            <w:tcBorders>
              <w:top w:val="nil"/>
              <w:left w:val="single" w:sz="4" w:space="0" w:color="auto"/>
              <w:bottom w:val="single" w:sz="4" w:space="0" w:color="ABACAD"/>
              <w:right w:val="single" w:sz="4" w:space="0" w:color="auto"/>
            </w:tcBorders>
            <w:shd w:val="clear" w:color="auto" w:fill="E2E2E3"/>
          </w:tcPr>
          <w:p w14:paraId="676430D0" w14:textId="77777777" w:rsidR="00212E02" w:rsidRPr="00802929" w:rsidRDefault="00212E02">
            <w:pPr>
              <w:pStyle w:val="TableParagraph"/>
              <w:spacing w:line="249" w:lineRule="exact"/>
              <w:ind w:left="106"/>
            </w:pPr>
            <w:r w:rsidRPr="00802929">
              <w:rPr>
                <w:spacing w:val="-2"/>
              </w:rPr>
              <w:t>Facilitator</w:t>
            </w:r>
          </w:p>
        </w:tc>
      </w:tr>
      <w:tr w:rsidR="00212E02" w:rsidRPr="00802929" w14:paraId="5FC0E18A" w14:textId="77777777" w:rsidTr="00933297">
        <w:trPr>
          <w:trHeight w:val="1074"/>
          <w:jc w:val="center"/>
        </w:trPr>
        <w:tc>
          <w:tcPr>
            <w:tcW w:w="2035" w:type="dxa"/>
            <w:gridSpan w:val="2"/>
            <w:tcBorders>
              <w:top w:val="single" w:sz="4" w:space="0" w:color="ABACAD"/>
              <w:left w:val="single" w:sz="4" w:space="0" w:color="auto"/>
              <w:bottom w:val="single" w:sz="4" w:space="0" w:color="ABACAD"/>
              <w:right w:val="single" w:sz="4" w:space="0" w:color="auto"/>
            </w:tcBorders>
          </w:tcPr>
          <w:p w14:paraId="79AC6E2C" w14:textId="77777777" w:rsidR="00212E02" w:rsidRPr="00802929" w:rsidRDefault="00212E02">
            <w:pPr>
              <w:pStyle w:val="TableParagraph"/>
              <w:spacing w:line="268" w:lineRule="exact"/>
              <w:ind w:left="107"/>
              <w:rPr>
                <w:b/>
              </w:rPr>
            </w:pPr>
            <w:r w:rsidRPr="00802929">
              <w:rPr>
                <w:b/>
              </w:rPr>
              <w:t>25</w:t>
            </w:r>
            <w:r w:rsidRPr="00802929">
              <w:rPr>
                <w:b/>
                <w:vertAlign w:val="superscript"/>
              </w:rPr>
              <w:t>th</w:t>
            </w:r>
            <w:r w:rsidRPr="00802929">
              <w:rPr>
                <w:b/>
                <w:spacing w:val="-4"/>
              </w:rPr>
              <w:t xml:space="preserve"> </w:t>
            </w:r>
            <w:r w:rsidRPr="00802929">
              <w:rPr>
                <w:b/>
                <w:spacing w:val="-5"/>
              </w:rPr>
              <w:t>May</w:t>
            </w:r>
          </w:p>
        </w:tc>
        <w:tc>
          <w:tcPr>
            <w:tcW w:w="2034" w:type="dxa"/>
            <w:tcBorders>
              <w:top w:val="single" w:sz="4" w:space="0" w:color="ABACAD"/>
              <w:left w:val="single" w:sz="4" w:space="0" w:color="auto"/>
              <w:bottom w:val="single" w:sz="4" w:space="0" w:color="ABACAD"/>
              <w:right w:val="single" w:sz="4" w:space="0" w:color="auto"/>
            </w:tcBorders>
          </w:tcPr>
          <w:p w14:paraId="670B78E8" w14:textId="77777777" w:rsidR="00212E02" w:rsidRPr="00802929" w:rsidRDefault="00212E02">
            <w:pPr>
              <w:pStyle w:val="TableParagraph"/>
              <w:ind w:left="107" w:right="13"/>
            </w:pPr>
            <w:r w:rsidRPr="00802929">
              <w:t>10:00</w:t>
            </w:r>
            <w:r w:rsidRPr="00802929">
              <w:rPr>
                <w:spacing w:val="-13"/>
              </w:rPr>
              <w:t xml:space="preserve"> </w:t>
            </w:r>
            <w:r w:rsidRPr="00802929">
              <w:t>am</w:t>
            </w:r>
            <w:r w:rsidRPr="00802929">
              <w:rPr>
                <w:spacing w:val="-12"/>
              </w:rPr>
              <w:t xml:space="preserve"> </w:t>
            </w:r>
            <w:r w:rsidRPr="00802929">
              <w:t>to</w:t>
            </w:r>
            <w:r w:rsidRPr="00802929">
              <w:rPr>
                <w:spacing w:val="-13"/>
              </w:rPr>
              <w:t xml:space="preserve"> </w:t>
            </w:r>
            <w:r w:rsidRPr="00802929">
              <w:t xml:space="preserve">3:00 </w:t>
            </w:r>
            <w:r w:rsidRPr="00802929">
              <w:rPr>
                <w:spacing w:val="-6"/>
              </w:rPr>
              <w:t>pm</w:t>
            </w:r>
          </w:p>
        </w:tc>
        <w:tc>
          <w:tcPr>
            <w:tcW w:w="1900" w:type="dxa"/>
            <w:gridSpan w:val="3"/>
            <w:tcBorders>
              <w:top w:val="single" w:sz="4" w:space="0" w:color="ABACAD"/>
              <w:left w:val="single" w:sz="4" w:space="0" w:color="auto"/>
              <w:bottom w:val="single" w:sz="4" w:space="0" w:color="ABACAD"/>
              <w:right w:val="single" w:sz="4" w:space="0" w:color="auto"/>
            </w:tcBorders>
          </w:tcPr>
          <w:p w14:paraId="3E2A3DEA" w14:textId="77777777" w:rsidR="00212E02" w:rsidRPr="00802929" w:rsidRDefault="00212E02">
            <w:pPr>
              <w:pStyle w:val="TableParagraph"/>
              <w:spacing w:line="268" w:lineRule="exact"/>
              <w:ind w:left="107"/>
            </w:pPr>
            <w:r w:rsidRPr="00802929">
              <w:rPr>
                <w:spacing w:val="-2"/>
              </w:rPr>
              <w:t>Rohingya</w:t>
            </w:r>
          </w:p>
        </w:tc>
        <w:tc>
          <w:tcPr>
            <w:tcW w:w="2443" w:type="dxa"/>
            <w:gridSpan w:val="2"/>
            <w:tcBorders>
              <w:top w:val="single" w:sz="4" w:space="0" w:color="ABACAD"/>
              <w:left w:val="single" w:sz="4" w:space="0" w:color="auto"/>
              <w:bottom w:val="single" w:sz="4" w:space="0" w:color="ABACAD"/>
              <w:right w:val="single" w:sz="4" w:space="0" w:color="auto"/>
            </w:tcBorders>
          </w:tcPr>
          <w:p w14:paraId="7596077B" w14:textId="77777777" w:rsidR="00212E02" w:rsidRPr="00802929" w:rsidRDefault="00212E02">
            <w:pPr>
              <w:pStyle w:val="TableParagraph"/>
              <w:ind w:left="106" w:right="329"/>
            </w:pPr>
            <w:r w:rsidRPr="00802929">
              <w:t>Camp</w:t>
            </w:r>
            <w:r w:rsidRPr="00802929">
              <w:rPr>
                <w:spacing w:val="-11"/>
              </w:rPr>
              <w:t xml:space="preserve"> </w:t>
            </w:r>
            <w:r w:rsidRPr="00802929">
              <w:t>13</w:t>
            </w:r>
            <w:r w:rsidRPr="00802929">
              <w:rPr>
                <w:spacing w:val="-12"/>
              </w:rPr>
              <w:t xml:space="preserve"> </w:t>
            </w:r>
            <w:r w:rsidRPr="00802929">
              <w:t>(CARE,</w:t>
            </w:r>
            <w:r w:rsidRPr="00802929">
              <w:rPr>
                <w:spacing w:val="-13"/>
              </w:rPr>
              <w:t xml:space="preserve"> </w:t>
            </w:r>
            <w:r w:rsidRPr="00802929">
              <w:t xml:space="preserve">SC, </w:t>
            </w:r>
            <w:r w:rsidRPr="00802929">
              <w:rPr>
                <w:spacing w:val="-4"/>
              </w:rPr>
              <w:t>WVI)</w:t>
            </w:r>
          </w:p>
          <w:p w14:paraId="17A9F2D8" w14:textId="77777777" w:rsidR="00212E02" w:rsidRPr="00802929" w:rsidRDefault="00212E02">
            <w:pPr>
              <w:pStyle w:val="TableParagraph"/>
              <w:spacing w:line="270" w:lineRule="atLeast"/>
              <w:ind w:left="106" w:right="351"/>
            </w:pPr>
            <w:r w:rsidRPr="00802929">
              <w:t>Camp</w:t>
            </w:r>
            <w:r w:rsidRPr="00802929">
              <w:rPr>
                <w:spacing w:val="-13"/>
              </w:rPr>
              <w:t xml:space="preserve"> </w:t>
            </w:r>
            <w:r w:rsidRPr="00802929">
              <w:t>15</w:t>
            </w:r>
            <w:r w:rsidRPr="00802929">
              <w:rPr>
                <w:spacing w:val="-12"/>
              </w:rPr>
              <w:t xml:space="preserve"> </w:t>
            </w:r>
            <w:r w:rsidRPr="00802929">
              <w:t>(CARE, EKOTA, WVI)</w:t>
            </w:r>
          </w:p>
        </w:tc>
        <w:tc>
          <w:tcPr>
            <w:tcW w:w="2251" w:type="dxa"/>
            <w:tcBorders>
              <w:top w:val="single" w:sz="4" w:space="0" w:color="ABACAD"/>
              <w:left w:val="single" w:sz="4" w:space="0" w:color="auto"/>
              <w:bottom w:val="single" w:sz="4" w:space="0" w:color="ABACAD"/>
              <w:right w:val="single" w:sz="4" w:space="0" w:color="auto"/>
            </w:tcBorders>
          </w:tcPr>
          <w:p w14:paraId="6DD6175E" w14:textId="77777777" w:rsidR="00212E02" w:rsidRPr="00802929" w:rsidRDefault="00212E02">
            <w:pPr>
              <w:pStyle w:val="TableParagraph"/>
              <w:spacing w:line="268" w:lineRule="exact"/>
              <w:ind w:left="106"/>
            </w:pPr>
            <w:r w:rsidRPr="00802929">
              <w:t>Team</w:t>
            </w:r>
            <w:r w:rsidRPr="00802929">
              <w:rPr>
                <w:spacing w:val="-13"/>
              </w:rPr>
              <w:t xml:space="preserve"> </w:t>
            </w:r>
            <w:r w:rsidRPr="00802929">
              <w:t>1</w:t>
            </w:r>
            <w:r w:rsidRPr="00802929">
              <w:rPr>
                <w:spacing w:val="-9"/>
              </w:rPr>
              <w:t xml:space="preserve"> </w:t>
            </w:r>
            <w:r w:rsidRPr="00802929">
              <w:rPr>
                <w:spacing w:val="-2"/>
              </w:rPr>
              <w:t>(Male)</w:t>
            </w:r>
          </w:p>
          <w:p w14:paraId="494B5541" w14:textId="77777777" w:rsidR="00212E02" w:rsidRPr="00802929" w:rsidRDefault="00212E02">
            <w:pPr>
              <w:pStyle w:val="TableParagraph"/>
              <w:spacing w:before="4"/>
              <w:rPr>
                <w:sz w:val="23"/>
              </w:rPr>
            </w:pPr>
          </w:p>
          <w:p w14:paraId="6A126BDD" w14:textId="77777777" w:rsidR="00212E02" w:rsidRPr="00802929" w:rsidRDefault="00212E02">
            <w:pPr>
              <w:pStyle w:val="TableParagraph"/>
              <w:ind w:left="106"/>
            </w:pPr>
            <w:r w:rsidRPr="00802929">
              <w:t>Team</w:t>
            </w:r>
            <w:r w:rsidRPr="00802929">
              <w:rPr>
                <w:spacing w:val="-13"/>
              </w:rPr>
              <w:t xml:space="preserve"> </w:t>
            </w:r>
            <w:r w:rsidRPr="00802929">
              <w:t>2</w:t>
            </w:r>
            <w:r w:rsidRPr="00802929">
              <w:rPr>
                <w:spacing w:val="-9"/>
              </w:rPr>
              <w:t xml:space="preserve"> </w:t>
            </w:r>
            <w:r w:rsidRPr="00802929">
              <w:rPr>
                <w:spacing w:val="-2"/>
              </w:rPr>
              <w:t>(Female)</w:t>
            </w:r>
          </w:p>
        </w:tc>
      </w:tr>
      <w:tr w:rsidR="00212E02" w:rsidRPr="00802929" w14:paraId="2A3D9800" w14:textId="77777777" w:rsidTr="00933297">
        <w:trPr>
          <w:trHeight w:val="801"/>
          <w:jc w:val="center"/>
        </w:trPr>
        <w:tc>
          <w:tcPr>
            <w:tcW w:w="2035" w:type="dxa"/>
            <w:gridSpan w:val="2"/>
            <w:tcBorders>
              <w:top w:val="single" w:sz="4" w:space="0" w:color="ABACAD"/>
              <w:left w:val="single" w:sz="4" w:space="0" w:color="auto"/>
              <w:bottom w:val="single" w:sz="4" w:space="0" w:color="ABACAD"/>
              <w:right w:val="single" w:sz="4" w:space="0" w:color="auto"/>
            </w:tcBorders>
            <w:shd w:val="clear" w:color="auto" w:fill="E2E2E3"/>
          </w:tcPr>
          <w:p w14:paraId="05994653" w14:textId="77777777" w:rsidR="00212E02" w:rsidRPr="00802929" w:rsidRDefault="00212E02">
            <w:pPr>
              <w:pStyle w:val="TableParagraph"/>
              <w:spacing w:line="265" w:lineRule="exact"/>
              <w:ind w:left="107"/>
              <w:rPr>
                <w:b/>
              </w:rPr>
            </w:pPr>
            <w:r w:rsidRPr="00802929">
              <w:rPr>
                <w:b/>
              </w:rPr>
              <w:t>29</w:t>
            </w:r>
            <w:r w:rsidRPr="00802929">
              <w:rPr>
                <w:b/>
                <w:vertAlign w:val="superscript"/>
              </w:rPr>
              <w:t>th</w:t>
            </w:r>
            <w:r w:rsidRPr="00802929">
              <w:rPr>
                <w:b/>
                <w:spacing w:val="-4"/>
              </w:rPr>
              <w:t xml:space="preserve"> </w:t>
            </w:r>
            <w:r w:rsidRPr="00802929">
              <w:rPr>
                <w:b/>
                <w:spacing w:val="-5"/>
              </w:rPr>
              <w:t>May</w:t>
            </w:r>
          </w:p>
        </w:tc>
        <w:tc>
          <w:tcPr>
            <w:tcW w:w="2034" w:type="dxa"/>
            <w:tcBorders>
              <w:top w:val="single" w:sz="4" w:space="0" w:color="ABACAD"/>
              <w:left w:val="single" w:sz="4" w:space="0" w:color="auto"/>
              <w:bottom w:val="single" w:sz="4" w:space="0" w:color="ABACAD"/>
              <w:right w:val="single" w:sz="4" w:space="0" w:color="auto"/>
            </w:tcBorders>
            <w:shd w:val="clear" w:color="auto" w:fill="E2E2E3"/>
          </w:tcPr>
          <w:p w14:paraId="642B93CD" w14:textId="77777777" w:rsidR="00212E02" w:rsidRPr="00802929" w:rsidRDefault="00212E02">
            <w:pPr>
              <w:pStyle w:val="TableParagraph"/>
              <w:ind w:left="107" w:right="13"/>
            </w:pPr>
            <w:r w:rsidRPr="00802929">
              <w:t>10:00</w:t>
            </w:r>
            <w:r w:rsidRPr="00802929">
              <w:rPr>
                <w:spacing w:val="-13"/>
              </w:rPr>
              <w:t xml:space="preserve"> </w:t>
            </w:r>
            <w:r w:rsidRPr="00802929">
              <w:t>am</w:t>
            </w:r>
            <w:r w:rsidRPr="00802929">
              <w:rPr>
                <w:spacing w:val="-12"/>
              </w:rPr>
              <w:t xml:space="preserve"> </w:t>
            </w:r>
            <w:r w:rsidRPr="00802929">
              <w:t>to</w:t>
            </w:r>
            <w:r w:rsidRPr="00802929">
              <w:rPr>
                <w:spacing w:val="-13"/>
              </w:rPr>
              <w:t xml:space="preserve"> </w:t>
            </w:r>
            <w:r w:rsidRPr="00802929">
              <w:t xml:space="preserve">3:00 </w:t>
            </w:r>
            <w:r w:rsidRPr="00802929">
              <w:rPr>
                <w:spacing w:val="-6"/>
              </w:rPr>
              <w:t>pm</w:t>
            </w:r>
          </w:p>
        </w:tc>
        <w:tc>
          <w:tcPr>
            <w:tcW w:w="1900" w:type="dxa"/>
            <w:gridSpan w:val="3"/>
            <w:tcBorders>
              <w:top w:val="single" w:sz="4" w:space="0" w:color="ABACAD"/>
              <w:left w:val="single" w:sz="4" w:space="0" w:color="auto"/>
              <w:bottom w:val="single" w:sz="4" w:space="0" w:color="ABACAD"/>
              <w:right w:val="single" w:sz="4" w:space="0" w:color="auto"/>
            </w:tcBorders>
            <w:shd w:val="clear" w:color="auto" w:fill="E2E2E3"/>
          </w:tcPr>
          <w:p w14:paraId="76D1FB68" w14:textId="77777777" w:rsidR="00212E02" w:rsidRPr="00802929" w:rsidRDefault="00212E02">
            <w:pPr>
              <w:pStyle w:val="TableParagraph"/>
              <w:spacing w:line="265" w:lineRule="exact"/>
              <w:ind w:left="107"/>
            </w:pPr>
            <w:r w:rsidRPr="00802929">
              <w:rPr>
                <w:spacing w:val="-2"/>
              </w:rPr>
              <w:t>Rohingya</w:t>
            </w:r>
          </w:p>
        </w:tc>
        <w:tc>
          <w:tcPr>
            <w:tcW w:w="2443" w:type="dxa"/>
            <w:gridSpan w:val="2"/>
            <w:tcBorders>
              <w:top w:val="single" w:sz="4" w:space="0" w:color="ABACAD"/>
              <w:left w:val="single" w:sz="4" w:space="0" w:color="auto"/>
              <w:bottom w:val="single" w:sz="4" w:space="0" w:color="ABACAD"/>
              <w:right w:val="single" w:sz="4" w:space="0" w:color="auto"/>
            </w:tcBorders>
            <w:shd w:val="clear" w:color="auto" w:fill="E2E2E3"/>
          </w:tcPr>
          <w:p w14:paraId="70A6C01C" w14:textId="77777777" w:rsidR="00212E02" w:rsidRPr="00802929" w:rsidRDefault="00212E02">
            <w:pPr>
              <w:pStyle w:val="TableParagraph"/>
              <w:spacing w:line="265" w:lineRule="exact"/>
              <w:ind w:left="106"/>
            </w:pPr>
            <w:r w:rsidRPr="00802929">
              <w:t>Camp</w:t>
            </w:r>
            <w:r w:rsidRPr="00802929">
              <w:rPr>
                <w:spacing w:val="-2"/>
              </w:rPr>
              <w:t xml:space="preserve"> </w:t>
            </w:r>
            <w:r w:rsidRPr="00802929">
              <w:t>19</w:t>
            </w:r>
            <w:r w:rsidRPr="00802929">
              <w:rPr>
                <w:spacing w:val="-1"/>
              </w:rPr>
              <w:t xml:space="preserve"> </w:t>
            </w:r>
            <w:r w:rsidRPr="00802929">
              <w:rPr>
                <w:spacing w:val="-2"/>
              </w:rPr>
              <w:t>(EKOTA,</w:t>
            </w:r>
          </w:p>
          <w:p w14:paraId="4824F1C6" w14:textId="77777777" w:rsidR="00212E02" w:rsidRPr="00802929" w:rsidRDefault="00212E02">
            <w:pPr>
              <w:pStyle w:val="TableParagraph"/>
              <w:spacing w:line="267" w:lineRule="exact"/>
              <w:ind w:left="106"/>
            </w:pPr>
            <w:r w:rsidRPr="00802929">
              <w:t>Oxfam,</w:t>
            </w:r>
            <w:r w:rsidRPr="00802929">
              <w:rPr>
                <w:spacing w:val="-11"/>
              </w:rPr>
              <w:t xml:space="preserve"> </w:t>
            </w:r>
            <w:r w:rsidRPr="00802929">
              <w:t>Save,</w:t>
            </w:r>
            <w:r w:rsidRPr="00802929">
              <w:rPr>
                <w:spacing w:val="-9"/>
              </w:rPr>
              <w:t xml:space="preserve"> </w:t>
            </w:r>
            <w:r w:rsidRPr="00802929">
              <w:rPr>
                <w:spacing w:val="-4"/>
              </w:rPr>
              <w:t>WVI)</w:t>
            </w:r>
          </w:p>
          <w:p w14:paraId="4C5C1FA8" w14:textId="77777777" w:rsidR="00212E02" w:rsidRPr="00802929" w:rsidRDefault="00212E02">
            <w:pPr>
              <w:pStyle w:val="TableParagraph"/>
              <w:spacing w:line="248" w:lineRule="exact"/>
              <w:ind w:left="106"/>
            </w:pPr>
            <w:r w:rsidRPr="00802929">
              <w:t>Camp</w:t>
            </w:r>
            <w:r w:rsidRPr="00802929">
              <w:rPr>
                <w:spacing w:val="-3"/>
              </w:rPr>
              <w:t xml:space="preserve"> </w:t>
            </w:r>
            <w:r w:rsidRPr="00802929">
              <w:t>22</w:t>
            </w:r>
            <w:r w:rsidRPr="00802929">
              <w:rPr>
                <w:spacing w:val="-4"/>
              </w:rPr>
              <w:t xml:space="preserve"> </w:t>
            </w:r>
            <w:r w:rsidRPr="00802929">
              <w:t>(PIB,</w:t>
            </w:r>
            <w:r w:rsidRPr="00802929">
              <w:rPr>
                <w:spacing w:val="-2"/>
              </w:rPr>
              <w:t xml:space="preserve"> Oxfam)</w:t>
            </w:r>
          </w:p>
        </w:tc>
        <w:tc>
          <w:tcPr>
            <w:tcW w:w="2251" w:type="dxa"/>
            <w:tcBorders>
              <w:top w:val="single" w:sz="4" w:space="0" w:color="ABACAD"/>
              <w:left w:val="single" w:sz="4" w:space="0" w:color="auto"/>
              <w:bottom w:val="single" w:sz="4" w:space="0" w:color="ABACAD"/>
              <w:right w:val="single" w:sz="4" w:space="0" w:color="auto"/>
            </w:tcBorders>
            <w:shd w:val="clear" w:color="auto" w:fill="E2E2E3"/>
          </w:tcPr>
          <w:p w14:paraId="05374B00" w14:textId="77777777" w:rsidR="00212E02" w:rsidRPr="00802929" w:rsidRDefault="00212E02">
            <w:pPr>
              <w:pStyle w:val="TableParagraph"/>
              <w:spacing w:line="265" w:lineRule="exact"/>
              <w:ind w:left="106"/>
            </w:pPr>
            <w:r w:rsidRPr="00802929">
              <w:t>Team</w:t>
            </w:r>
            <w:r w:rsidRPr="00802929">
              <w:rPr>
                <w:spacing w:val="-13"/>
              </w:rPr>
              <w:t xml:space="preserve"> </w:t>
            </w:r>
            <w:r w:rsidRPr="00802929">
              <w:t>1</w:t>
            </w:r>
            <w:r w:rsidRPr="00802929">
              <w:rPr>
                <w:spacing w:val="-9"/>
              </w:rPr>
              <w:t xml:space="preserve"> </w:t>
            </w:r>
            <w:r w:rsidRPr="00802929">
              <w:rPr>
                <w:spacing w:val="-2"/>
              </w:rPr>
              <w:t>(Male)</w:t>
            </w:r>
          </w:p>
          <w:p w14:paraId="3544DFBF" w14:textId="77777777" w:rsidR="00212E02" w:rsidRPr="00802929" w:rsidRDefault="00212E02">
            <w:pPr>
              <w:pStyle w:val="TableParagraph"/>
              <w:spacing w:before="2"/>
              <w:rPr>
                <w:sz w:val="23"/>
              </w:rPr>
            </w:pPr>
          </w:p>
          <w:p w14:paraId="2E486453" w14:textId="77777777" w:rsidR="00212E02" w:rsidRPr="00802929" w:rsidRDefault="00212E02">
            <w:pPr>
              <w:pStyle w:val="TableParagraph"/>
              <w:spacing w:line="249" w:lineRule="exact"/>
              <w:ind w:left="106"/>
            </w:pPr>
            <w:r w:rsidRPr="00802929">
              <w:t>Team</w:t>
            </w:r>
            <w:r w:rsidRPr="00802929">
              <w:rPr>
                <w:spacing w:val="-13"/>
              </w:rPr>
              <w:t xml:space="preserve"> </w:t>
            </w:r>
            <w:r w:rsidRPr="00802929">
              <w:t>2</w:t>
            </w:r>
            <w:r w:rsidRPr="00802929">
              <w:rPr>
                <w:spacing w:val="-9"/>
              </w:rPr>
              <w:t xml:space="preserve"> </w:t>
            </w:r>
            <w:r w:rsidRPr="00802929">
              <w:rPr>
                <w:spacing w:val="-2"/>
              </w:rPr>
              <w:t>(Female)</w:t>
            </w:r>
          </w:p>
        </w:tc>
      </w:tr>
      <w:tr w:rsidR="00212E02" w:rsidRPr="00802929" w14:paraId="0CD97B79" w14:textId="77777777" w:rsidTr="00933297">
        <w:trPr>
          <w:trHeight w:val="805"/>
          <w:jc w:val="center"/>
        </w:trPr>
        <w:tc>
          <w:tcPr>
            <w:tcW w:w="2035" w:type="dxa"/>
            <w:gridSpan w:val="2"/>
            <w:tcBorders>
              <w:top w:val="single" w:sz="4" w:space="0" w:color="ABACAD"/>
              <w:left w:val="single" w:sz="4" w:space="0" w:color="auto"/>
              <w:bottom w:val="single" w:sz="4" w:space="0" w:color="ABACAD"/>
              <w:right w:val="single" w:sz="4" w:space="0" w:color="auto"/>
            </w:tcBorders>
          </w:tcPr>
          <w:p w14:paraId="17FCF54B" w14:textId="77777777" w:rsidR="00212E02" w:rsidRPr="00802929" w:rsidRDefault="00212E02">
            <w:pPr>
              <w:pStyle w:val="TableParagraph"/>
              <w:spacing w:line="268" w:lineRule="exact"/>
              <w:ind w:left="107"/>
              <w:rPr>
                <w:b/>
              </w:rPr>
            </w:pPr>
            <w:r w:rsidRPr="00802929">
              <w:rPr>
                <w:b/>
              </w:rPr>
              <w:t>30</w:t>
            </w:r>
            <w:r w:rsidRPr="00802929">
              <w:rPr>
                <w:b/>
                <w:vertAlign w:val="superscript"/>
              </w:rPr>
              <w:t>th</w:t>
            </w:r>
            <w:r w:rsidRPr="00802929">
              <w:rPr>
                <w:b/>
                <w:spacing w:val="-4"/>
              </w:rPr>
              <w:t xml:space="preserve"> </w:t>
            </w:r>
            <w:r w:rsidRPr="00802929">
              <w:rPr>
                <w:b/>
                <w:spacing w:val="-5"/>
              </w:rPr>
              <w:t>May</w:t>
            </w:r>
          </w:p>
        </w:tc>
        <w:tc>
          <w:tcPr>
            <w:tcW w:w="2034" w:type="dxa"/>
            <w:tcBorders>
              <w:top w:val="single" w:sz="4" w:space="0" w:color="ABACAD"/>
              <w:left w:val="single" w:sz="4" w:space="0" w:color="auto"/>
              <w:bottom w:val="single" w:sz="4" w:space="0" w:color="ABACAD"/>
              <w:right w:val="single" w:sz="4" w:space="0" w:color="auto"/>
            </w:tcBorders>
          </w:tcPr>
          <w:p w14:paraId="5E5B080D" w14:textId="77777777" w:rsidR="00212E02" w:rsidRPr="00802929" w:rsidRDefault="00212E02">
            <w:pPr>
              <w:pStyle w:val="TableParagraph"/>
              <w:ind w:left="107" w:right="13"/>
            </w:pPr>
            <w:r w:rsidRPr="00802929">
              <w:t>10:00</w:t>
            </w:r>
            <w:r w:rsidRPr="00802929">
              <w:rPr>
                <w:spacing w:val="-13"/>
              </w:rPr>
              <w:t xml:space="preserve"> </w:t>
            </w:r>
            <w:r w:rsidRPr="00802929">
              <w:t>am</w:t>
            </w:r>
            <w:r w:rsidRPr="00802929">
              <w:rPr>
                <w:spacing w:val="-12"/>
              </w:rPr>
              <w:t xml:space="preserve"> </w:t>
            </w:r>
            <w:r w:rsidRPr="00802929">
              <w:t>to</w:t>
            </w:r>
            <w:r w:rsidRPr="00802929">
              <w:rPr>
                <w:spacing w:val="-13"/>
              </w:rPr>
              <w:t xml:space="preserve"> </w:t>
            </w:r>
            <w:r w:rsidRPr="00802929">
              <w:t xml:space="preserve">3:00 </w:t>
            </w:r>
            <w:r w:rsidRPr="00802929">
              <w:rPr>
                <w:spacing w:val="-6"/>
              </w:rPr>
              <w:t>pm</w:t>
            </w:r>
          </w:p>
        </w:tc>
        <w:tc>
          <w:tcPr>
            <w:tcW w:w="1900" w:type="dxa"/>
            <w:gridSpan w:val="3"/>
            <w:tcBorders>
              <w:top w:val="single" w:sz="4" w:space="0" w:color="ABACAD"/>
              <w:left w:val="single" w:sz="4" w:space="0" w:color="auto"/>
              <w:bottom w:val="single" w:sz="4" w:space="0" w:color="ABACAD"/>
              <w:right w:val="single" w:sz="4" w:space="0" w:color="auto"/>
            </w:tcBorders>
          </w:tcPr>
          <w:p w14:paraId="6550B156" w14:textId="77777777" w:rsidR="00212E02" w:rsidRPr="00802929" w:rsidRDefault="00212E02">
            <w:pPr>
              <w:pStyle w:val="TableParagraph"/>
              <w:ind w:left="107" w:right="113"/>
            </w:pPr>
            <w:r w:rsidRPr="00802929">
              <w:rPr>
                <w:spacing w:val="-4"/>
              </w:rPr>
              <w:t xml:space="preserve">Host </w:t>
            </w:r>
            <w:r w:rsidRPr="00802929">
              <w:rPr>
                <w:spacing w:val="-2"/>
              </w:rPr>
              <w:t>communities</w:t>
            </w:r>
          </w:p>
        </w:tc>
        <w:tc>
          <w:tcPr>
            <w:tcW w:w="2443" w:type="dxa"/>
            <w:gridSpan w:val="2"/>
            <w:tcBorders>
              <w:top w:val="single" w:sz="4" w:space="0" w:color="ABACAD"/>
              <w:left w:val="single" w:sz="4" w:space="0" w:color="auto"/>
              <w:bottom w:val="single" w:sz="4" w:space="0" w:color="ABACAD"/>
              <w:right w:val="single" w:sz="4" w:space="0" w:color="auto"/>
            </w:tcBorders>
          </w:tcPr>
          <w:p w14:paraId="63B02F8B" w14:textId="77777777" w:rsidR="00212E02" w:rsidRPr="00802929" w:rsidRDefault="00212E02">
            <w:pPr>
              <w:pStyle w:val="TableParagraph"/>
              <w:ind w:left="106" w:right="329"/>
            </w:pPr>
            <w:proofErr w:type="spellStart"/>
            <w:r w:rsidRPr="00802929">
              <w:t>Ukhiya</w:t>
            </w:r>
            <w:proofErr w:type="spellEnd"/>
            <w:r w:rsidRPr="00802929">
              <w:rPr>
                <w:spacing w:val="-13"/>
              </w:rPr>
              <w:t xml:space="preserve"> </w:t>
            </w:r>
            <w:r w:rsidRPr="00802929">
              <w:t>(</w:t>
            </w:r>
            <w:proofErr w:type="spellStart"/>
            <w:r w:rsidRPr="00802929">
              <w:t>Ekota</w:t>
            </w:r>
            <w:proofErr w:type="spellEnd"/>
            <w:r w:rsidRPr="00802929">
              <w:t>,</w:t>
            </w:r>
            <w:r w:rsidRPr="00802929">
              <w:rPr>
                <w:spacing w:val="-12"/>
              </w:rPr>
              <w:t xml:space="preserve"> </w:t>
            </w:r>
            <w:r w:rsidRPr="00802929">
              <w:t xml:space="preserve">Save, </w:t>
            </w:r>
            <w:r w:rsidRPr="00802929">
              <w:rPr>
                <w:spacing w:val="-4"/>
              </w:rPr>
              <w:t>WVI)</w:t>
            </w:r>
          </w:p>
        </w:tc>
        <w:tc>
          <w:tcPr>
            <w:tcW w:w="2251" w:type="dxa"/>
            <w:tcBorders>
              <w:top w:val="single" w:sz="4" w:space="0" w:color="ABACAD"/>
              <w:left w:val="single" w:sz="4" w:space="0" w:color="auto"/>
              <w:bottom w:val="single" w:sz="4" w:space="0" w:color="ABACAD"/>
              <w:right w:val="single" w:sz="4" w:space="0" w:color="auto"/>
            </w:tcBorders>
          </w:tcPr>
          <w:p w14:paraId="791CD8A2" w14:textId="77777777" w:rsidR="00212E02" w:rsidRPr="00802929" w:rsidRDefault="00212E02">
            <w:pPr>
              <w:pStyle w:val="TableParagraph"/>
              <w:spacing w:line="268" w:lineRule="exact"/>
              <w:ind w:left="106"/>
            </w:pPr>
            <w:r w:rsidRPr="00802929">
              <w:t>Team</w:t>
            </w:r>
            <w:r w:rsidRPr="00802929">
              <w:rPr>
                <w:spacing w:val="-13"/>
              </w:rPr>
              <w:t xml:space="preserve"> </w:t>
            </w:r>
            <w:r w:rsidRPr="00802929">
              <w:t>1</w:t>
            </w:r>
            <w:r w:rsidRPr="00802929">
              <w:rPr>
                <w:spacing w:val="-9"/>
              </w:rPr>
              <w:t xml:space="preserve"> </w:t>
            </w:r>
            <w:r w:rsidRPr="00802929">
              <w:rPr>
                <w:spacing w:val="-2"/>
              </w:rPr>
              <w:t>(Male)</w:t>
            </w:r>
          </w:p>
          <w:p w14:paraId="62AFC9B1" w14:textId="77777777" w:rsidR="00212E02" w:rsidRPr="00802929" w:rsidRDefault="00212E02">
            <w:pPr>
              <w:pStyle w:val="TableParagraph"/>
              <w:ind w:left="106"/>
            </w:pPr>
            <w:r w:rsidRPr="00802929">
              <w:t>Team</w:t>
            </w:r>
            <w:r w:rsidRPr="00802929">
              <w:rPr>
                <w:spacing w:val="-13"/>
              </w:rPr>
              <w:t xml:space="preserve"> </w:t>
            </w:r>
            <w:r w:rsidRPr="00802929">
              <w:t>2</w:t>
            </w:r>
            <w:r w:rsidRPr="00802929">
              <w:rPr>
                <w:spacing w:val="-9"/>
              </w:rPr>
              <w:t xml:space="preserve"> </w:t>
            </w:r>
            <w:r w:rsidRPr="00802929">
              <w:rPr>
                <w:spacing w:val="-2"/>
              </w:rPr>
              <w:t>(Female)</w:t>
            </w:r>
          </w:p>
        </w:tc>
      </w:tr>
      <w:tr w:rsidR="00212E02" w:rsidRPr="00802929" w14:paraId="0E86A2BE" w14:textId="77777777" w:rsidTr="00933297">
        <w:trPr>
          <w:trHeight w:val="537"/>
          <w:jc w:val="center"/>
        </w:trPr>
        <w:tc>
          <w:tcPr>
            <w:tcW w:w="2035" w:type="dxa"/>
            <w:gridSpan w:val="2"/>
            <w:tcBorders>
              <w:top w:val="single" w:sz="4" w:space="0" w:color="ABACAD"/>
              <w:left w:val="single" w:sz="4" w:space="0" w:color="auto"/>
              <w:bottom w:val="single" w:sz="4" w:space="0" w:color="ABACAD"/>
              <w:right w:val="single" w:sz="4" w:space="0" w:color="auto"/>
            </w:tcBorders>
            <w:shd w:val="clear" w:color="auto" w:fill="E2E2E3"/>
          </w:tcPr>
          <w:p w14:paraId="0E628137" w14:textId="77777777" w:rsidR="00212E02" w:rsidRPr="00802929" w:rsidRDefault="00212E02">
            <w:pPr>
              <w:pStyle w:val="TableParagraph"/>
              <w:spacing w:line="268" w:lineRule="exact"/>
              <w:ind w:left="107"/>
              <w:rPr>
                <w:b/>
              </w:rPr>
            </w:pPr>
            <w:r w:rsidRPr="00802929">
              <w:rPr>
                <w:b/>
              </w:rPr>
              <w:t>31</w:t>
            </w:r>
            <w:r w:rsidRPr="00802929">
              <w:rPr>
                <w:b/>
                <w:vertAlign w:val="superscript"/>
              </w:rPr>
              <w:t>st</w:t>
            </w:r>
            <w:r w:rsidRPr="00802929">
              <w:rPr>
                <w:b/>
                <w:spacing w:val="-6"/>
              </w:rPr>
              <w:t xml:space="preserve"> </w:t>
            </w:r>
            <w:r w:rsidRPr="00802929">
              <w:rPr>
                <w:b/>
                <w:spacing w:val="-5"/>
              </w:rPr>
              <w:t>May</w:t>
            </w:r>
          </w:p>
        </w:tc>
        <w:tc>
          <w:tcPr>
            <w:tcW w:w="2034" w:type="dxa"/>
            <w:tcBorders>
              <w:top w:val="single" w:sz="4" w:space="0" w:color="ABACAD"/>
              <w:left w:val="single" w:sz="4" w:space="0" w:color="auto"/>
              <w:bottom w:val="single" w:sz="4" w:space="0" w:color="ABACAD"/>
              <w:right w:val="single" w:sz="4" w:space="0" w:color="auto"/>
            </w:tcBorders>
            <w:shd w:val="clear" w:color="auto" w:fill="E2E2E3"/>
          </w:tcPr>
          <w:p w14:paraId="7403CD8E" w14:textId="77777777" w:rsidR="00212E02" w:rsidRPr="00802929" w:rsidRDefault="00212E02">
            <w:pPr>
              <w:pStyle w:val="TableParagraph"/>
              <w:spacing w:line="268" w:lineRule="exact"/>
              <w:ind w:left="107"/>
            </w:pPr>
            <w:r w:rsidRPr="00802929">
              <w:t>9:30</w:t>
            </w:r>
            <w:r w:rsidRPr="00802929">
              <w:rPr>
                <w:spacing w:val="-2"/>
              </w:rPr>
              <w:t xml:space="preserve"> </w:t>
            </w:r>
            <w:r w:rsidRPr="00802929">
              <w:t>am</w:t>
            </w:r>
            <w:r w:rsidRPr="00802929">
              <w:rPr>
                <w:spacing w:val="-4"/>
              </w:rPr>
              <w:t xml:space="preserve"> </w:t>
            </w:r>
            <w:r w:rsidRPr="00802929">
              <w:t>to</w:t>
            </w:r>
            <w:r w:rsidRPr="00802929">
              <w:rPr>
                <w:spacing w:val="-3"/>
              </w:rPr>
              <w:t xml:space="preserve"> </w:t>
            </w:r>
            <w:r w:rsidRPr="00802929">
              <w:rPr>
                <w:spacing w:val="-2"/>
              </w:rPr>
              <w:t>12:30</w:t>
            </w:r>
          </w:p>
          <w:p w14:paraId="50F1B1BA" w14:textId="77777777" w:rsidR="00212E02" w:rsidRPr="00802929" w:rsidRDefault="00212E02">
            <w:pPr>
              <w:pStyle w:val="TableParagraph"/>
              <w:spacing w:line="249" w:lineRule="exact"/>
              <w:ind w:left="107"/>
            </w:pPr>
            <w:r w:rsidRPr="00802929">
              <w:rPr>
                <w:spacing w:val="-5"/>
              </w:rPr>
              <w:t>pm</w:t>
            </w:r>
          </w:p>
        </w:tc>
        <w:tc>
          <w:tcPr>
            <w:tcW w:w="1900" w:type="dxa"/>
            <w:gridSpan w:val="3"/>
            <w:tcBorders>
              <w:top w:val="single" w:sz="4" w:space="0" w:color="ABACAD"/>
              <w:left w:val="single" w:sz="4" w:space="0" w:color="auto"/>
              <w:bottom w:val="single" w:sz="4" w:space="0" w:color="ABACAD"/>
              <w:right w:val="single" w:sz="4" w:space="0" w:color="auto"/>
            </w:tcBorders>
            <w:shd w:val="clear" w:color="auto" w:fill="E2E2E3"/>
          </w:tcPr>
          <w:p w14:paraId="633C1132" w14:textId="77777777" w:rsidR="00212E02" w:rsidRPr="00802929" w:rsidRDefault="00212E02">
            <w:pPr>
              <w:pStyle w:val="TableParagraph"/>
              <w:spacing w:line="268" w:lineRule="exact"/>
              <w:ind w:left="107"/>
            </w:pPr>
            <w:r w:rsidRPr="00802929">
              <w:rPr>
                <w:spacing w:val="-4"/>
              </w:rPr>
              <w:t>Host</w:t>
            </w:r>
          </w:p>
          <w:p w14:paraId="126CA932" w14:textId="77777777" w:rsidR="00212E02" w:rsidRPr="00802929" w:rsidRDefault="00212E02">
            <w:pPr>
              <w:pStyle w:val="TableParagraph"/>
              <w:spacing w:line="249" w:lineRule="exact"/>
              <w:ind w:left="107"/>
            </w:pPr>
            <w:r w:rsidRPr="00802929">
              <w:rPr>
                <w:spacing w:val="-2"/>
              </w:rPr>
              <w:t>communities</w:t>
            </w:r>
          </w:p>
        </w:tc>
        <w:tc>
          <w:tcPr>
            <w:tcW w:w="2443" w:type="dxa"/>
            <w:gridSpan w:val="2"/>
            <w:tcBorders>
              <w:top w:val="single" w:sz="4" w:space="0" w:color="ABACAD"/>
              <w:left w:val="single" w:sz="4" w:space="0" w:color="auto"/>
              <w:bottom w:val="single" w:sz="4" w:space="0" w:color="ABACAD"/>
              <w:right w:val="single" w:sz="4" w:space="0" w:color="auto"/>
            </w:tcBorders>
            <w:shd w:val="clear" w:color="auto" w:fill="E2E2E3"/>
          </w:tcPr>
          <w:p w14:paraId="6DA3AA91" w14:textId="77777777" w:rsidR="00212E02" w:rsidRPr="00802929" w:rsidRDefault="00212E02">
            <w:pPr>
              <w:pStyle w:val="TableParagraph"/>
              <w:spacing w:line="268" w:lineRule="exact"/>
              <w:ind w:left="106"/>
            </w:pPr>
            <w:r w:rsidRPr="00802929">
              <w:rPr>
                <w:spacing w:val="-2"/>
              </w:rPr>
              <w:t>Teknaf</w:t>
            </w:r>
            <w:r w:rsidRPr="00802929">
              <w:rPr>
                <w:spacing w:val="-5"/>
              </w:rPr>
              <w:t xml:space="preserve"> </w:t>
            </w:r>
            <w:r w:rsidRPr="00802929">
              <w:rPr>
                <w:spacing w:val="-2"/>
              </w:rPr>
              <w:t>(Oxfam,</w:t>
            </w:r>
            <w:r w:rsidRPr="00802929">
              <w:rPr>
                <w:spacing w:val="-6"/>
              </w:rPr>
              <w:t xml:space="preserve"> </w:t>
            </w:r>
            <w:r w:rsidRPr="00802929">
              <w:rPr>
                <w:spacing w:val="-4"/>
              </w:rPr>
              <w:t>PIB)</w:t>
            </w:r>
          </w:p>
        </w:tc>
        <w:tc>
          <w:tcPr>
            <w:tcW w:w="2251" w:type="dxa"/>
            <w:tcBorders>
              <w:top w:val="single" w:sz="4" w:space="0" w:color="ABACAD"/>
              <w:left w:val="single" w:sz="4" w:space="0" w:color="auto"/>
              <w:bottom w:val="single" w:sz="4" w:space="0" w:color="ABACAD"/>
              <w:right w:val="single" w:sz="4" w:space="0" w:color="auto"/>
            </w:tcBorders>
            <w:shd w:val="clear" w:color="auto" w:fill="E2E2E3"/>
          </w:tcPr>
          <w:p w14:paraId="3AD380DA" w14:textId="77777777" w:rsidR="00212E02" w:rsidRPr="00802929" w:rsidRDefault="00212E02">
            <w:pPr>
              <w:pStyle w:val="TableParagraph"/>
              <w:spacing w:line="268" w:lineRule="exact"/>
              <w:ind w:left="106"/>
            </w:pPr>
            <w:r w:rsidRPr="00802929">
              <w:t>Team</w:t>
            </w:r>
            <w:r w:rsidRPr="00802929">
              <w:rPr>
                <w:spacing w:val="-13"/>
              </w:rPr>
              <w:t xml:space="preserve"> </w:t>
            </w:r>
            <w:r w:rsidRPr="00802929">
              <w:t>1</w:t>
            </w:r>
            <w:r w:rsidRPr="00802929">
              <w:rPr>
                <w:spacing w:val="-9"/>
              </w:rPr>
              <w:t xml:space="preserve"> </w:t>
            </w:r>
            <w:r w:rsidRPr="00802929">
              <w:rPr>
                <w:spacing w:val="-2"/>
              </w:rPr>
              <w:t>(Male)</w:t>
            </w:r>
          </w:p>
          <w:p w14:paraId="5F02EE8E" w14:textId="77777777" w:rsidR="00212E02" w:rsidRPr="00802929" w:rsidRDefault="00212E02">
            <w:pPr>
              <w:pStyle w:val="TableParagraph"/>
              <w:spacing w:line="249" w:lineRule="exact"/>
              <w:ind w:left="106"/>
            </w:pPr>
            <w:r w:rsidRPr="00802929">
              <w:t>Team</w:t>
            </w:r>
            <w:r w:rsidRPr="00802929">
              <w:rPr>
                <w:spacing w:val="-13"/>
              </w:rPr>
              <w:t xml:space="preserve"> </w:t>
            </w:r>
            <w:r w:rsidRPr="00802929">
              <w:t>2</w:t>
            </w:r>
            <w:r w:rsidRPr="00802929">
              <w:rPr>
                <w:spacing w:val="-9"/>
              </w:rPr>
              <w:t xml:space="preserve"> </w:t>
            </w:r>
            <w:r w:rsidRPr="00802929">
              <w:rPr>
                <w:spacing w:val="-2"/>
              </w:rPr>
              <w:t>(Female)</w:t>
            </w:r>
          </w:p>
        </w:tc>
      </w:tr>
    </w:tbl>
    <w:p w14:paraId="112568DF" w14:textId="77777777" w:rsidR="00212E02" w:rsidRPr="00802929" w:rsidRDefault="00212E02"/>
    <w:p w14:paraId="6A2A94A7" w14:textId="032A2C89" w:rsidR="2F1CA4B1" w:rsidRDefault="2F1CA4B1" w:rsidP="2F1CA4B1"/>
    <w:tbl>
      <w:tblPr>
        <w:tblW w:w="9176" w:type="dxa"/>
        <w:tblBorders>
          <w:top w:val="single" w:sz="4" w:space="0" w:color="747678" w:themeColor="text1"/>
          <w:left w:val="single" w:sz="4" w:space="0" w:color="747678" w:themeColor="text1"/>
          <w:bottom w:val="single" w:sz="4" w:space="0" w:color="747678" w:themeColor="text1"/>
          <w:right w:val="single" w:sz="4" w:space="0" w:color="747678" w:themeColor="text1"/>
          <w:insideH w:val="single" w:sz="4" w:space="0" w:color="747678" w:themeColor="text1"/>
          <w:insideV w:val="single" w:sz="4" w:space="0" w:color="747678" w:themeColor="text1"/>
        </w:tblBorders>
        <w:tblLook w:val="01E0" w:firstRow="1" w:lastRow="1" w:firstColumn="1" w:lastColumn="1" w:noHBand="0" w:noVBand="0"/>
      </w:tblPr>
      <w:tblGrid>
        <w:gridCol w:w="1815"/>
        <w:gridCol w:w="1350"/>
        <w:gridCol w:w="1708"/>
        <w:gridCol w:w="2010"/>
        <w:gridCol w:w="2293"/>
      </w:tblGrid>
      <w:tr w:rsidR="00F97C29" w:rsidRPr="00802929" w14:paraId="6C01DA21" w14:textId="77777777" w:rsidTr="3FE6BE83">
        <w:trPr>
          <w:trHeight w:val="290"/>
        </w:trPr>
        <w:tc>
          <w:tcPr>
            <w:tcW w:w="1815" w:type="dxa"/>
            <w:tcBorders>
              <w:top w:val="nil"/>
              <w:left w:val="single" w:sz="4" w:space="0" w:color="auto"/>
              <w:bottom w:val="nil"/>
              <w:right w:val="single" w:sz="4" w:space="0" w:color="auto"/>
            </w:tcBorders>
            <w:shd w:val="clear" w:color="auto" w:fill="747678" w:themeFill="text1"/>
          </w:tcPr>
          <w:p w14:paraId="3EE98C53" w14:textId="77777777" w:rsidR="00933297" w:rsidRPr="00802929" w:rsidRDefault="00933297" w:rsidP="2F1CA4B1">
            <w:pPr>
              <w:pStyle w:val="TableParagraph"/>
              <w:spacing w:before="11" w:line="259" w:lineRule="exact"/>
              <w:ind w:left="107"/>
              <w:rPr>
                <w:b/>
              </w:rPr>
            </w:pPr>
            <w:r w:rsidRPr="2F1CA4B1">
              <w:rPr>
                <w:b/>
                <w:color w:val="FFFFFF" w:themeColor="background1"/>
              </w:rPr>
              <w:t>Stakeholders’ workshop / interview</w:t>
            </w:r>
          </w:p>
        </w:tc>
        <w:tc>
          <w:tcPr>
            <w:tcW w:w="1350" w:type="dxa"/>
            <w:tcBorders>
              <w:top w:val="nil"/>
              <w:left w:val="single" w:sz="4" w:space="0" w:color="auto"/>
              <w:bottom w:val="nil"/>
            </w:tcBorders>
            <w:shd w:val="clear" w:color="auto" w:fill="747678" w:themeFill="text1"/>
          </w:tcPr>
          <w:p w14:paraId="0CABEC41" w14:textId="77777777" w:rsidR="00933297" w:rsidRPr="00802929" w:rsidRDefault="00933297" w:rsidP="2F1CA4B1">
            <w:pPr>
              <w:pStyle w:val="TableParagraph"/>
              <w:spacing w:before="11" w:line="259" w:lineRule="exact"/>
              <w:ind w:left="107"/>
              <w:rPr>
                <w:b/>
              </w:rPr>
            </w:pPr>
          </w:p>
        </w:tc>
        <w:tc>
          <w:tcPr>
            <w:tcW w:w="1708" w:type="dxa"/>
            <w:tcBorders>
              <w:top w:val="nil"/>
              <w:left w:val="single" w:sz="4" w:space="0" w:color="auto"/>
              <w:bottom w:val="nil"/>
            </w:tcBorders>
            <w:shd w:val="clear" w:color="auto" w:fill="747678" w:themeFill="text1"/>
          </w:tcPr>
          <w:p w14:paraId="6411C1BA" w14:textId="77777777" w:rsidR="00933297" w:rsidRPr="00802929" w:rsidRDefault="00933297" w:rsidP="2F1CA4B1">
            <w:pPr>
              <w:pStyle w:val="TableParagraph"/>
              <w:spacing w:before="11" w:line="259" w:lineRule="exact"/>
              <w:ind w:left="107"/>
              <w:rPr>
                <w:b/>
              </w:rPr>
            </w:pPr>
          </w:p>
        </w:tc>
        <w:tc>
          <w:tcPr>
            <w:tcW w:w="2010" w:type="dxa"/>
            <w:tcBorders>
              <w:top w:val="nil"/>
              <w:left w:val="single" w:sz="4" w:space="0" w:color="auto"/>
              <w:bottom w:val="nil"/>
            </w:tcBorders>
            <w:shd w:val="clear" w:color="auto" w:fill="747678" w:themeFill="text1"/>
          </w:tcPr>
          <w:p w14:paraId="3446E8BB" w14:textId="77777777" w:rsidR="00933297" w:rsidRPr="00802929" w:rsidRDefault="00933297" w:rsidP="2F1CA4B1">
            <w:pPr>
              <w:pStyle w:val="TableParagraph"/>
              <w:spacing w:before="11" w:line="259" w:lineRule="exact"/>
              <w:ind w:left="107"/>
              <w:rPr>
                <w:b/>
              </w:rPr>
            </w:pPr>
          </w:p>
        </w:tc>
        <w:tc>
          <w:tcPr>
            <w:tcW w:w="2293" w:type="dxa"/>
            <w:tcBorders>
              <w:top w:val="nil"/>
              <w:left w:val="single" w:sz="4" w:space="0" w:color="auto"/>
              <w:bottom w:val="nil"/>
              <w:right w:val="single" w:sz="4" w:space="0" w:color="auto"/>
            </w:tcBorders>
            <w:shd w:val="clear" w:color="auto" w:fill="747678" w:themeFill="text1"/>
          </w:tcPr>
          <w:p w14:paraId="78619EFE" w14:textId="77777777" w:rsidR="00933297" w:rsidRPr="00802929" w:rsidRDefault="00933297" w:rsidP="2F1CA4B1">
            <w:pPr>
              <w:pStyle w:val="TableParagraph"/>
              <w:spacing w:before="11" w:line="259" w:lineRule="exact"/>
              <w:ind w:left="107"/>
              <w:rPr>
                <w:b/>
              </w:rPr>
            </w:pPr>
          </w:p>
        </w:tc>
      </w:tr>
      <w:tr w:rsidR="00F97C29" w:rsidRPr="00802929" w14:paraId="6BF0F7A7" w14:textId="77777777" w:rsidTr="3FE6BE83">
        <w:trPr>
          <w:trHeight w:val="537"/>
        </w:trPr>
        <w:tc>
          <w:tcPr>
            <w:tcW w:w="1815" w:type="dxa"/>
            <w:tcBorders>
              <w:top w:val="nil"/>
              <w:left w:val="single" w:sz="4" w:space="0" w:color="auto"/>
              <w:bottom w:val="single" w:sz="4" w:space="0" w:color="ABACAD"/>
              <w:right w:val="single" w:sz="4" w:space="0" w:color="auto"/>
            </w:tcBorders>
            <w:shd w:val="clear" w:color="auto" w:fill="E2E2E3"/>
          </w:tcPr>
          <w:p w14:paraId="222D4604" w14:textId="77777777" w:rsidR="00C37AD5" w:rsidRPr="00802929" w:rsidRDefault="00C37AD5" w:rsidP="2F1CA4B1">
            <w:pPr>
              <w:pStyle w:val="TableParagraph"/>
              <w:spacing w:line="268" w:lineRule="exact"/>
              <w:ind w:left="107"/>
              <w:rPr>
                <w:b/>
              </w:rPr>
            </w:pPr>
            <w:r w:rsidRPr="00802929">
              <w:rPr>
                <w:b/>
              </w:rPr>
              <w:t>28</w:t>
            </w:r>
            <w:r w:rsidRPr="00802929">
              <w:rPr>
                <w:b/>
                <w:vertAlign w:val="superscript"/>
              </w:rPr>
              <w:t>th</w:t>
            </w:r>
            <w:r w:rsidRPr="2F1CA4B1">
              <w:rPr>
                <w:b/>
              </w:rPr>
              <w:t xml:space="preserve"> May</w:t>
            </w:r>
          </w:p>
        </w:tc>
        <w:tc>
          <w:tcPr>
            <w:tcW w:w="1350" w:type="dxa"/>
            <w:tcBorders>
              <w:top w:val="nil"/>
              <w:left w:val="single" w:sz="4" w:space="0" w:color="auto"/>
              <w:bottom w:val="single" w:sz="4" w:space="0" w:color="ABACAD"/>
              <w:right w:val="single" w:sz="4" w:space="0" w:color="auto"/>
            </w:tcBorders>
            <w:shd w:val="clear" w:color="auto" w:fill="E2E2E3"/>
          </w:tcPr>
          <w:p w14:paraId="4B02D9BB" w14:textId="77777777" w:rsidR="00C37AD5" w:rsidRPr="00802929" w:rsidRDefault="00C37AD5" w:rsidP="2F1CA4B1">
            <w:pPr>
              <w:pStyle w:val="TableParagraph"/>
              <w:spacing w:line="268" w:lineRule="exact"/>
              <w:ind w:left="107"/>
            </w:pPr>
            <w:r w:rsidRPr="00802929">
              <w:t>10:00</w:t>
            </w:r>
            <w:r>
              <w:t xml:space="preserve"> </w:t>
            </w:r>
            <w:r w:rsidRPr="00802929">
              <w:t>am</w:t>
            </w:r>
            <w:r>
              <w:t xml:space="preserve"> </w:t>
            </w:r>
            <w:r w:rsidRPr="00802929">
              <w:t>to</w:t>
            </w:r>
            <w:r>
              <w:t xml:space="preserve"> 4:30</w:t>
            </w:r>
          </w:p>
          <w:p w14:paraId="577E1466" w14:textId="77777777" w:rsidR="00C37AD5" w:rsidRPr="00802929" w:rsidRDefault="00C37AD5" w:rsidP="2F1CA4B1">
            <w:pPr>
              <w:pStyle w:val="TableParagraph"/>
              <w:spacing w:line="249" w:lineRule="exact"/>
              <w:ind w:left="107"/>
            </w:pPr>
            <w:r>
              <w:t>pm</w:t>
            </w:r>
          </w:p>
        </w:tc>
        <w:tc>
          <w:tcPr>
            <w:tcW w:w="1708" w:type="dxa"/>
            <w:tcBorders>
              <w:top w:val="nil"/>
              <w:left w:val="single" w:sz="4" w:space="0" w:color="auto"/>
              <w:bottom w:val="single" w:sz="4" w:space="0" w:color="ABACAD"/>
              <w:right w:val="single" w:sz="4" w:space="0" w:color="auto"/>
            </w:tcBorders>
            <w:shd w:val="clear" w:color="auto" w:fill="E2E2E3"/>
          </w:tcPr>
          <w:p w14:paraId="1C10F284" w14:textId="77777777" w:rsidR="00C37AD5" w:rsidRPr="00802929" w:rsidRDefault="00C37AD5" w:rsidP="2F1CA4B1">
            <w:pPr>
              <w:pStyle w:val="TableParagraph"/>
              <w:spacing w:line="268" w:lineRule="exact"/>
              <w:ind w:left="107"/>
            </w:pPr>
            <w:r w:rsidRPr="00802929">
              <w:t>CBSC,</w:t>
            </w:r>
            <w:r>
              <w:t xml:space="preserve"> WGs</w:t>
            </w:r>
          </w:p>
        </w:tc>
        <w:tc>
          <w:tcPr>
            <w:tcW w:w="2010" w:type="dxa"/>
            <w:tcBorders>
              <w:top w:val="nil"/>
              <w:left w:val="single" w:sz="4" w:space="0" w:color="auto"/>
              <w:bottom w:val="single" w:sz="4" w:space="0" w:color="ABACAD"/>
              <w:right w:val="single" w:sz="4" w:space="0" w:color="auto"/>
            </w:tcBorders>
            <w:shd w:val="clear" w:color="auto" w:fill="E2E2E3"/>
          </w:tcPr>
          <w:p w14:paraId="252CC44F" w14:textId="77777777" w:rsidR="00C37AD5" w:rsidRPr="00802929" w:rsidRDefault="00C37AD5" w:rsidP="2F1CA4B1">
            <w:pPr>
              <w:pStyle w:val="TableParagraph"/>
              <w:spacing w:line="268" w:lineRule="exact"/>
              <w:ind w:left="106"/>
            </w:pPr>
            <w:r w:rsidRPr="00802929">
              <w:t>CARE</w:t>
            </w:r>
            <w:r>
              <w:t xml:space="preserve"> Office</w:t>
            </w:r>
          </w:p>
        </w:tc>
        <w:tc>
          <w:tcPr>
            <w:tcW w:w="2293" w:type="dxa"/>
            <w:tcBorders>
              <w:top w:val="nil"/>
              <w:left w:val="single" w:sz="4" w:space="0" w:color="auto"/>
              <w:bottom w:val="single" w:sz="4" w:space="0" w:color="ABACAD"/>
              <w:right w:val="single" w:sz="4" w:space="0" w:color="auto"/>
            </w:tcBorders>
            <w:shd w:val="clear" w:color="auto" w:fill="E2E2E3"/>
          </w:tcPr>
          <w:p w14:paraId="75FAC4FB" w14:textId="77777777" w:rsidR="00C37AD5" w:rsidRDefault="00C37AD5" w:rsidP="2F1CA4B1">
            <w:pPr>
              <w:pStyle w:val="TableParagraph"/>
              <w:rPr>
                <w:sz w:val="20"/>
                <w:szCs w:val="20"/>
              </w:rPr>
            </w:pPr>
          </w:p>
        </w:tc>
      </w:tr>
      <w:tr w:rsidR="00F97C29" w:rsidRPr="00802929" w14:paraId="3689A7F5" w14:textId="77777777" w:rsidTr="3FE6BE83">
        <w:trPr>
          <w:trHeight w:val="1072"/>
        </w:trPr>
        <w:tc>
          <w:tcPr>
            <w:tcW w:w="1815" w:type="dxa"/>
            <w:tcBorders>
              <w:top w:val="single" w:sz="4" w:space="0" w:color="ABACAD"/>
              <w:left w:val="single" w:sz="4" w:space="0" w:color="auto"/>
              <w:bottom w:val="single" w:sz="4" w:space="0" w:color="ABACAD"/>
              <w:right w:val="single" w:sz="4" w:space="0" w:color="auto"/>
            </w:tcBorders>
          </w:tcPr>
          <w:p w14:paraId="0F0C20E9" w14:textId="77777777" w:rsidR="00C37AD5" w:rsidRPr="00802929" w:rsidRDefault="00C37AD5" w:rsidP="2F1CA4B1">
            <w:pPr>
              <w:pStyle w:val="TableParagraph"/>
              <w:spacing w:line="268" w:lineRule="exact"/>
              <w:ind w:left="107"/>
            </w:pPr>
            <w:r w:rsidRPr="00802929">
              <w:t>29</w:t>
            </w:r>
            <w:r w:rsidRPr="00802929">
              <w:rPr>
                <w:vertAlign w:val="superscript"/>
              </w:rPr>
              <w:t>th</w:t>
            </w:r>
            <w:r>
              <w:t xml:space="preserve"> May</w:t>
            </w:r>
          </w:p>
        </w:tc>
        <w:tc>
          <w:tcPr>
            <w:tcW w:w="1350" w:type="dxa"/>
            <w:tcBorders>
              <w:top w:val="single" w:sz="4" w:space="0" w:color="ABACAD"/>
              <w:left w:val="single" w:sz="4" w:space="0" w:color="auto"/>
              <w:bottom w:val="single" w:sz="4" w:space="0" w:color="ABACAD"/>
              <w:right w:val="single" w:sz="4" w:space="0" w:color="auto"/>
            </w:tcBorders>
          </w:tcPr>
          <w:p w14:paraId="1B93B2A1" w14:textId="77777777" w:rsidR="00C37AD5" w:rsidRPr="00802929" w:rsidRDefault="00C37AD5" w:rsidP="2F1CA4B1">
            <w:pPr>
              <w:pStyle w:val="TableParagraph"/>
              <w:spacing w:before="1" w:line="237" w:lineRule="auto"/>
              <w:ind w:left="107" w:right="13"/>
            </w:pPr>
            <w:r w:rsidRPr="00802929">
              <w:t>10:00</w:t>
            </w:r>
            <w:r>
              <w:t xml:space="preserve"> </w:t>
            </w:r>
            <w:r w:rsidRPr="00802929">
              <w:t>am</w:t>
            </w:r>
            <w:r>
              <w:t xml:space="preserve"> </w:t>
            </w:r>
            <w:r w:rsidRPr="00802929">
              <w:t>to</w:t>
            </w:r>
            <w:r>
              <w:t xml:space="preserve"> </w:t>
            </w:r>
            <w:r w:rsidRPr="00802929">
              <w:t xml:space="preserve">3:00 </w:t>
            </w:r>
            <w:r>
              <w:t>pm</w:t>
            </w:r>
          </w:p>
        </w:tc>
        <w:tc>
          <w:tcPr>
            <w:tcW w:w="1708" w:type="dxa"/>
            <w:tcBorders>
              <w:top w:val="single" w:sz="4" w:space="0" w:color="ABACAD"/>
              <w:left w:val="single" w:sz="4" w:space="0" w:color="auto"/>
              <w:bottom w:val="single" w:sz="4" w:space="0" w:color="ABACAD"/>
              <w:right w:val="single" w:sz="4" w:space="0" w:color="auto"/>
            </w:tcBorders>
          </w:tcPr>
          <w:p w14:paraId="6113CC80" w14:textId="77777777" w:rsidR="00C37AD5" w:rsidRPr="00802929" w:rsidRDefault="00C37AD5" w:rsidP="2F1CA4B1">
            <w:pPr>
              <w:pStyle w:val="TableParagraph"/>
              <w:spacing w:line="268" w:lineRule="exact"/>
              <w:ind w:left="107"/>
            </w:pPr>
            <w:r>
              <w:t>Rohingya</w:t>
            </w:r>
          </w:p>
        </w:tc>
        <w:tc>
          <w:tcPr>
            <w:tcW w:w="2010" w:type="dxa"/>
            <w:tcBorders>
              <w:top w:val="single" w:sz="4" w:space="0" w:color="ABACAD"/>
              <w:left w:val="single" w:sz="4" w:space="0" w:color="auto"/>
              <w:bottom w:val="single" w:sz="4" w:space="0" w:color="ABACAD"/>
              <w:right w:val="single" w:sz="4" w:space="0" w:color="auto"/>
            </w:tcBorders>
          </w:tcPr>
          <w:p w14:paraId="2D2929D9" w14:textId="77777777" w:rsidR="00C37AD5" w:rsidRPr="00802929" w:rsidRDefault="00C37AD5" w:rsidP="2F1CA4B1">
            <w:pPr>
              <w:pStyle w:val="TableParagraph"/>
              <w:spacing w:line="267" w:lineRule="exact"/>
              <w:ind w:left="106"/>
            </w:pPr>
            <w:r w:rsidRPr="00802929">
              <w:t>Camp</w:t>
            </w:r>
            <w:r>
              <w:t xml:space="preserve"> </w:t>
            </w:r>
            <w:r w:rsidRPr="00802929">
              <w:t>19</w:t>
            </w:r>
            <w:r>
              <w:t xml:space="preserve"> (EKOTA,</w:t>
            </w:r>
          </w:p>
          <w:p w14:paraId="4C10D39B" w14:textId="77777777" w:rsidR="00C37AD5" w:rsidRPr="00802929" w:rsidRDefault="00C37AD5" w:rsidP="2F1CA4B1">
            <w:pPr>
              <w:pStyle w:val="TableParagraph"/>
              <w:spacing w:line="267" w:lineRule="exact"/>
              <w:ind w:left="106"/>
            </w:pPr>
            <w:r w:rsidRPr="00802929">
              <w:t>Oxfam,</w:t>
            </w:r>
            <w:r>
              <w:t xml:space="preserve"> </w:t>
            </w:r>
            <w:r w:rsidRPr="00802929">
              <w:t>Save,</w:t>
            </w:r>
            <w:r>
              <w:t xml:space="preserve"> WVI)</w:t>
            </w:r>
          </w:p>
          <w:p w14:paraId="2802607D" w14:textId="77777777" w:rsidR="00C37AD5" w:rsidRPr="00802929" w:rsidRDefault="00C37AD5" w:rsidP="2F1CA4B1">
            <w:pPr>
              <w:pStyle w:val="TableParagraph"/>
              <w:spacing w:line="270" w:lineRule="atLeast"/>
              <w:ind w:left="106"/>
            </w:pPr>
            <w:r w:rsidRPr="00802929">
              <w:t>Camp</w:t>
            </w:r>
            <w:r>
              <w:t xml:space="preserve"> </w:t>
            </w:r>
            <w:r w:rsidRPr="00802929">
              <w:t>22</w:t>
            </w:r>
            <w:r>
              <w:t xml:space="preserve"> </w:t>
            </w:r>
            <w:r w:rsidRPr="00802929">
              <w:t>(PIB,</w:t>
            </w:r>
            <w:r>
              <w:t xml:space="preserve"> </w:t>
            </w:r>
            <w:r w:rsidRPr="00802929">
              <w:t>Oxfam) Camp 16</w:t>
            </w:r>
          </w:p>
        </w:tc>
        <w:tc>
          <w:tcPr>
            <w:tcW w:w="2293" w:type="dxa"/>
            <w:tcBorders>
              <w:top w:val="single" w:sz="4" w:space="0" w:color="ABACAD"/>
              <w:left w:val="single" w:sz="4" w:space="0" w:color="auto"/>
              <w:bottom w:val="single" w:sz="4" w:space="0" w:color="ABACAD"/>
              <w:right w:val="single" w:sz="4" w:space="0" w:color="auto"/>
            </w:tcBorders>
          </w:tcPr>
          <w:p w14:paraId="1E8C9E17" w14:textId="77777777" w:rsidR="00C37AD5" w:rsidRPr="00802929" w:rsidRDefault="00C37AD5" w:rsidP="2F1CA4B1">
            <w:pPr>
              <w:pStyle w:val="TableParagraph"/>
              <w:spacing w:before="1" w:line="237" w:lineRule="auto"/>
              <w:ind w:left="106"/>
            </w:pPr>
            <w:r>
              <w:t xml:space="preserve">Yaseen + </w:t>
            </w:r>
            <w:proofErr w:type="spellStart"/>
            <w:r>
              <w:t>Tofaeal</w:t>
            </w:r>
            <w:proofErr w:type="spellEnd"/>
            <w:r>
              <w:t xml:space="preserve"> + Nishan</w:t>
            </w:r>
          </w:p>
          <w:p w14:paraId="42143DDF" w14:textId="77777777" w:rsidR="00C37AD5" w:rsidRPr="00802929" w:rsidRDefault="00C37AD5" w:rsidP="2F1CA4B1">
            <w:pPr>
              <w:pStyle w:val="TableParagraph"/>
              <w:spacing w:before="1"/>
              <w:ind w:left="106"/>
            </w:pPr>
            <w:r w:rsidRPr="00802929">
              <w:t>Laura</w:t>
            </w:r>
            <w:r>
              <w:t xml:space="preserve"> </w:t>
            </w:r>
            <w:r w:rsidRPr="00802929">
              <w:t>+</w:t>
            </w:r>
            <w:r>
              <w:t xml:space="preserve"> </w:t>
            </w:r>
            <w:proofErr w:type="spellStart"/>
            <w:r>
              <w:t>Showkatara</w:t>
            </w:r>
            <w:proofErr w:type="spellEnd"/>
          </w:p>
          <w:p w14:paraId="1EB54DE7" w14:textId="77777777" w:rsidR="00C37AD5" w:rsidRPr="00802929" w:rsidRDefault="00C37AD5" w:rsidP="2F1CA4B1">
            <w:pPr>
              <w:pStyle w:val="TableParagraph"/>
              <w:spacing w:before="1" w:line="249" w:lineRule="exact"/>
              <w:ind w:left="106"/>
            </w:pPr>
            <w:r w:rsidRPr="00802929">
              <w:t xml:space="preserve">+ </w:t>
            </w:r>
            <w:r>
              <w:t>Ridwan</w:t>
            </w:r>
          </w:p>
        </w:tc>
      </w:tr>
      <w:tr w:rsidR="00F97C29" w:rsidRPr="00802929" w14:paraId="5CD139B1" w14:textId="77777777" w:rsidTr="3FE6BE83">
        <w:trPr>
          <w:trHeight w:val="1072"/>
        </w:trPr>
        <w:tc>
          <w:tcPr>
            <w:tcW w:w="1815" w:type="dxa"/>
            <w:tcBorders>
              <w:top w:val="single" w:sz="4" w:space="0" w:color="ABACAD"/>
              <w:left w:val="single" w:sz="4" w:space="0" w:color="auto"/>
              <w:bottom w:val="single" w:sz="4" w:space="0" w:color="ABACAD"/>
              <w:right w:val="single" w:sz="4" w:space="0" w:color="auto"/>
            </w:tcBorders>
            <w:shd w:val="clear" w:color="auto" w:fill="E2E2E3"/>
          </w:tcPr>
          <w:p w14:paraId="154DBF1D" w14:textId="77777777" w:rsidR="00C37AD5" w:rsidRPr="00802929" w:rsidRDefault="00C37AD5" w:rsidP="2F1CA4B1">
            <w:pPr>
              <w:pStyle w:val="TableParagraph"/>
              <w:spacing w:line="266" w:lineRule="exact"/>
              <w:ind w:left="107"/>
            </w:pPr>
            <w:r w:rsidRPr="00802929">
              <w:t>30</w:t>
            </w:r>
            <w:r w:rsidRPr="00802929">
              <w:rPr>
                <w:vertAlign w:val="superscript"/>
              </w:rPr>
              <w:t>th</w:t>
            </w:r>
            <w:r>
              <w:t xml:space="preserve"> May</w:t>
            </w:r>
          </w:p>
        </w:tc>
        <w:tc>
          <w:tcPr>
            <w:tcW w:w="1350" w:type="dxa"/>
            <w:tcBorders>
              <w:top w:val="single" w:sz="4" w:space="0" w:color="ABACAD"/>
              <w:left w:val="single" w:sz="4" w:space="0" w:color="auto"/>
              <w:bottom w:val="single" w:sz="4" w:space="0" w:color="ABACAD"/>
              <w:right w:val="single" w:sz="4" w:space="0" w:color="auto"/>
            </w:tcBorders>
            <w:shd w:val="clear" w:color="auto" w:fill="E2E2E3"/>
          </w:tcPr>
          <w:p w14:paraId="70C983C1" w14:textId="77777777" w:rsidR="00C37AD5" w:rsidRPr="00802929" w:rsidRDefault="00C37AD5" w:rsidP="2F1CA4B1">
            <w:pPr>
              <w:pStyle w:val="TableParagraph"/>
              <w:ind w:left="107" w:right="13"/>
            </w:pPr>
            <w:r w:rsidRPr="00802929">
              <w:t>10:00</w:t>
            </w:r>
            <w:r>
              <w:t xml:space="preserve"> </w:t>
            </w:r>
            <w:r w:rsidRPr="00802929">
              <w:t>am</w:t>
            </w:r>
            <w:r>
              <w:t xml:space="preserve"> </w:t>
            </w:r>
            <w:r w:rsidRPr="00802929">
              <w:t>to</w:t>
            </w:r>
            <w:r>
              <w:t xml:space="preserve"> </w:t>
            </w:r>
            <w:r w:rsidRPr="00802929">
              <w:t xml:space="preserve">3:00 </w:t>
            </w:r>
            <w:r>
              <w:t>pm</w:t>
            </w:r>
          </w:p>
        </w:tc>
        <w:tc>
          <w:tcPr>
            <w:tcW w:w="1708" w:type="dxa"/>
            <w:tcBorders>
              <w:top w:val="single" w:sz="4" w:space="0" w:color="ABACAD"/>
              <w:left w:val="single" w:sz="4" w:space="0" w:color="auto"/>
              <w:bottom w:val="single" w:sz="4" w:space="0" w:color="ABACAD"/>
              <w:right w:val="single" w:sz="4" w:space="0" w:color="auto"/>
            </w:tcBorders>
            <w:shd w:val="clear" w:color="auto" w:fill="E2E2E3"/>
          </w:tcPr>
          <w:p w14:paraId="6DF1DD3E" w14:textId="77777777" w:rsidR="00C37AD5" w:rsidRPr="00802929" w:rsidRDefault="00C37AD5" w:rsidP="2F1CA4B1">
            <w:pPr>
              <w:pStyle w:val="TableParagraph"/>
              <w:ind w:left="107" w:right="113"/>
            </w:pPr>
            <w:r>
              <w:t>Host communities</w:t>
            </w:r>
          </w:p>
        </w:tc>
        <w:tc>
          <w:tcPr>
            <w:tcW w:w="2010" w:type="dxa"/>
            <w:tcBorders>
              <w:top w:val="single" w:sz="4" w:space="0" w:color="ABACAD"/>
              <w:left w:val="single" w:sz="4" w:space="0" w:color="auto"/>
              <w:bottom w:val="single" w:sz="4" w:space="0" w:color="ABACAD"/>
              <w:right w:val="single" w:sz="4" w:space="0" w:color="auto"/>
            </w:tcBorders>
            <w:shd w:val="clear" w:color="auto" w:fill="E2E2E3"/>
          </w:tcPr>
          <w:p w14:paraId="3C174287" w14:textId="77777777" w:rsidR="00C37AD5" w:rsidRPr="00802929" w:rsidRDefault="00C37AD5" w:rsidP="2F1CA4B1">
            <w:pPr>
              <w:pStyle w:val="TableParagraph"/>
              <w:ind w:left="106"/>
            </w:pPr>
            <w:proofErr w:type="spellStart"/>
            <w:r w:rsidRPr="00802929">
              <w:t>Ukhiya</w:t>
            </w:r>
            <w:proofErr w:type="spellEnd"/>
            <w:r w:rsidRPr="00802929">
              <w:t xml:space="preserve"> (</w:t>
            </w:r>
            <w:proofErr w:type="spellStart"/>
            <w:r w:rsidRPr="00802929">
              <w:t>Ekota</w:t>
            </w:r>
            <w:proofErr w:type="spellEnd"/>
            <w:r w:rsidRPr="00802929">
              <w:t xml:space="preserve"> - </w:t>
            </w:r>
            <w:proofErr w:type="spellStart"/>
            <w:r w:rsidRPr="00802929">
              <w:t>Rajapalong</w:t>
            </w:r>
            <w:proofErr w:type="spellEnd"/>
            <w:r w:rsidRPr="00802929">
              <w:t xml:space="preserve">, WVI- </w:t>
            </w:r>
            <w:proofErr w:type="spellStart"/>
            <w:r w:rsidRPr="00802929">
              <w:t>Rajapalong</w:t>
            </w:r>
            <w:proofErr w:type="spellEnd"/>
            <w:r w:rsidRPr="00802929">
              <w:t>,</w:t>
            </w:r>
            <w:r>
              <w:t xml:space="preserve"> Save-</w:t>
            </w:r>
          </w:p>
          <w:p w14:paraId="5C7A7493" w14:textId="77777777" w:rsidR="00C37AD5" w:rsidRPr="00802929" w:rsidRDefault="00C37AD5" w:rsidP="2F1CA4B1">
            <w:pPr>
              <w:pStyle w:val="TableParagraph"/>
              <w:spacing w:line="249" w:lineRule="exact"/>
              <w:ind w:left="106"/>
            </w:pPr>
            <w:proofErr w:type="spellStart"/>
            <w:r>
              <w:t>Jaliapalong</w:t>
            </w:r>
            <w:proofErr w:type="spellEnd"/>
            <w:r>
              <w:t>)</w:t>
            </w:r>
          </w:p>
        </w:tc>
        <w:tc>
          <w:tcPr>
            <w:tcW w:w="2293" w:type="dxa"/>
            <w:tcBorders>
              <w:top w:val="single" w:sz="4" w:space="0" w:color="ABACAD"/>
              <w:left w:val="single" w:sz="4" w:space="0" w:color="auto"/>
              <w:bottom w:val="single" w:sz="4" w:space="0" w:color="ABACAD"/>
              <w:right w:val="single" w:sz="4" w:space="0" w:color="auto"/>
            </w:tcBorders>
            <w:shd w:val="clear" w:color="auto" w:fill="E2E2E3"/>
          </w:tcPr>
          <w:p w14:paraId="272C0752" w14:textId="77777777" w:rsidR="00C37AD5" w:rsidRPr="00802929" w:rsidRDefault="00C37AD5" w:rsidP="2F1CA4B1">
            <w:pPr>
              <w:pStyle w:val="TableParagraph"/>
              <w:ind w:left="106" w:right="559"/>
            </w:pPr>
            <w:r w:rsidRPr="00802929">
              <w:t>Yaseen</w:t>
            </w:r>
            <w:r>
              <w:t xml:space="preserve"> </w:t>
            </w:r>
            <w:r w:rsidRPr="00802929">
              <w:t>+</w:t>
            </w:r>
            <w:r>
              <w:t xml:space="preserve"> </w:t>
            </w:r>
            <w:r w:rsidRPr="00802929">
              <w:t>Rukan Laura + Nishan</w:t>
            </w:r>
          </w:p>
        </w:tc>
      </w:tr>
    </w:tbl>
    <w:p w14:paraId="0698A030" w14:textId="3ADD1AF6" w:rsidR="00212E02" w:rsidRPr="00802929" w:rsidRDefault="00212E02">
      <w:pPr>
        <w:sectPr w:rsidR="00212E02" w:rsidRPr="00802929" w:rsidSect="004F4565">
          <w:headerReference w:type="default" r:id="rId40"/>
          <w:footerReference w:type="default" r:id="rId41"/>
          <w:pgSz w:w="11910" w:h="16850"/>
          <w:pgMar w:top="1440" w:right="1440" w:bottom="1440" w:left="1440" w:header="0" w:footer="557" w:gutter="0"/>
          <w:cols w:space="720"/>
        </w:sectPr>
      </w:pPr>
    </w:p>
    <w:p w14:paraId="50E0F9D0" w14:textId="51CA4464" w:rsidR="00212E02" w:rsidRPr="00802929" w:rsidRDefault="727A5594" w:rsidP="275E7646">
      <w:pPr>
        <w:pStyle w:val="Heading1"/>
        <w:numPr>
          <w:ilvl w:val="0"/>
          <w:numId w:val="0"/>
        </w:numPr>
        <w:spacing w:before="0" w:beforeAutospacing="1"/>
        <w:rPr>
          <w:color w:val="auto"/>
          <w:sz w:val="32"/>
          <w:szCs w:val="32"/>
        </w:rPr>
      </w:pPr>
      <w:bookmarkStart w:id="142" w:name="_Toc153803832"/>
      <w:bookmarkStart w:id="143" w:name="_Toc153804213"/>
      <w:bookmarkStart w:id="144" w:name="_Toc153804635"/>
      <w:bookmarkStart w:id="145" w:name="_Toc153804757"/>
      <w:r w:rsidRPr="275E7646">
        <w:rPr>
          <w:color w:val="auto"/>
          <w:sz w:val="32"/>
          <w:szCs w:val="32"/>
        </w:rPr>
        <w:t>Annex C</w:t>
      </w:r>
      <w:bookmarkEnd w:id="142"/>
      <w:bookmarkEnd w:id="143"/>
      <w:bookmarkEnd w:id="144"/>
      <w:bookmarkEnd w:id="145"/>
    </w:p>
    <w:p w14:paraId="32D4A315" w14:textId="58E12034" w:rsidR="00212E02" w:rsidRPr="00B57C51" w:rsidRDefault="727A5594" w:rsidP="00B57C51">
      <w:pPr>
        <w:pStyle w:val="Heading1"/>
        <w:numPr>
          <w:ilvl w:val="0"/>
          <w:numId w:val="0"/>
        </w:numPr>
        <w:spacing w:before="0" w:beforeAutospacing="1"/>
        <w:rPr>
          <w:color w:val="auto"/>
          <w:sz w:val="32"/>
          <w:szCs w:val="32"/>
        </w:rPr>
      </w:pPr>
      <w:bookmarkStart w:id="146" w:name="_Toc153803833"/>
      <w:bookmarkStart w:id="147" w:name="_Toc153804214"/>
      <w:bookmarkStart w:id="148" w:name="_Toc153804636"/>
      <w:bookmarkStart w:id="149" w:name="_Toc153804758"/>
      <w:r w:rsidRPr="3DAD2B1F">
        <w:rPr>
          <w:color w:val="auto"/>
          <w:sz w:val="32"/>
          <w:szCs w:val="32"/>
        </w:rPr>
        <w:t>Stakeholder Map</w:t>
      </w:r>
      <w:bookmarkEnd w:id="146"/>
      <w:bookmarkEnd w:id="147"/>
      <w:bookmarkEnd w:id="148"/>
      <w:bookmarkEnd w:id="149"/>
    </w:p>
    <w:p w14:paraId="7EEA4419" w14:textId="7FF25D89" w:rsidR="00212E02" w:rsidRPr="00802929" w:rsidRDefault="00F6298C" w:rsidP="75E44D24">
      <w:pPr>
        <w:pStyle w:val="BodyText"/>
        <w:sectPr w:rsidR="00212E02" w:rsidRPr="00802929" w:rsidSect="00547F3A">
          <w:headerReference w:type="default" r:id="rId42"/>
          <w:footerReference w:type="default" r:id="rId43"/>
          <w:pgSz w:w="11910" w:h="16850"/>
          <w:pgMar w:top="1440" w:right="1440" w:bottom="1440" w:left="1440" w:header="0" w:footer="556" w:gutter="0"/>
          <w:cols w:space="720"/>
        </w:sectPr>
      </w:pPr>
      <w:r>
        <w:rPr>
          <w:noProof/>
        </w:rPr>
        <w:drawing>
          <wp:inline distT="0" distB="0" distL="0" distR="0" wp14:anchorId="15173A89" wp14:editId="51BEF295">
            <wp:extent cx="5734052" cy="4060190"/>
            <wp:effectExtent l="0" t="0" r="0" b="0"/>
            <wp:docPr id="35" name="Picture 35" descr="The figure is titled Annex C- Stakeholder Map and has seven text boxes containing categories of stakeholders with arrows to the central text box Stakeholder Engagement. &#10;The stakeholder categories are:&#10;Other humanitarian - OCHA, UNICEF, BRAC, NRC, Others&#10;The Evaluation Review Committee - Consortium Manager, DFAT Posts, AHPSU, Dhaka Governance Committee&#10;Tetra Tech Evaluation Team - Yaseen Ayobi, Meghna Guhathakurta,&#10;Grace NIcholas, Mohammad Tofail, Jess Macdonald&#10;AHP Local NGOs - EKOTA Consortium, Christian Aid, RDRS Bangladesh, Caritas Bangladesh, Green Voice, Dustho Shasthya Kendra, Mukti Cox' Bazar, Organisations for the Poor Community Avancement, NGO Forum for Public Health, Dhaka Ashania Mission, Friends in Village Development Bangladesh, Young Power in Social Action, Partners in Health and Development (PHD), Bangla German Sampreeti (BGS), Christian Blind Mission (CBM), Centre for Disability in Development (CDD)&#10;DFAT - Stacey Greene, Anna Lamming, Sophie Wilkinson&#10;AHPSU - AHPSU Director, MEL manager, Communication Manager&#10;AHP Bangladesh Consortium - CAN DO, CARE, OXFAM, Plan International, Save the Children, Plan International Australia, Save the Children Australia, World Vi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4">
                      <a:extLst>
                        <a:ext uri="{28A0092B-C50C-407E-A947-70E740481C1C}">
                          <a14:useLocalDpi xmlns:a14="http://schemas.microsoft.com/office/drawing/2010/main" val="0"/>
                        </a:ext>
                      </a:extLst>
                    </a:blip>
                    <a:stretch>
                      <a:fillRect/>
                    </a:stretch>
                  </pic:blipFill>
                  <pic:spPr>
                    <a:xfrm>
                      <a:off x="0" y="0"/>
                      <a:ext cx="5734052" cy="4060190"/>
                    </a:xfrm>
                    <a:prstGeom prst="rect">
                      <a:avLst/>
                    </a:prstGeom>
                  </pic:spPr>
                </pic:pic>
              </a:graphicData>
            </a:graphic>
          </wp:inline>
        </w:drawing>
      </w:r>
    </w:p>
    <w:p w14:paraId="4A03EB43" w14:textId="57F2DF18" w:rsidR="00212E02" w:rsidRPr="00802929" w:rsidRDefault="39FA4A61" w:rsidP="1BD92A90">
      <w:pPr>
        <w:pStyle w:val="Heading1"/>
        <w:numPr>
          <w:ilvl w:val="0"/>
          <w:numId w:val="0"/>
        </w:numPr>
        <w:spacing w:before="0" w:beforeAutospacing="1"/>
        <w:rPr>
          <w:color w:val="auto"/>
          <w:sz w:val="32"/>
          <w:szCs w:val="32"/>
        </w:rPr>
      </w:pPr>
      <w:bookmarkStart w:id="150" w:name="_Toc153803834"/>
      <w:bookmarkStart w:id="151" w:name="_Toc153804215"/>
      <w:bookmarkStart w:id="152" w:name="_Toc153804637"/>
      <w:bookmarkStart w:id="153" w:name="_Toc153804759"/>
      <w:r w:rsidRPr="1BD92A90">
        <w:rPr>
          <w:color w:val="auto"/>
          <w:sz w:val="32"/>
          <w:szCs w:val="32"/>
        </w:rPr>
        <w:t>Annex D</w:t>
      </w:r>
      <w:bookmarkEnd w:id="150"/>
      <w:bookmarkEnd w:id="151"/>
      <w:bookmarkEnd w:id="152"/>
      <w:bookmarkEnd w:id="153"/>
    </w:p>
    <w:p w14:paraId="25453262" w14:textId="7E80E6D4" w:rsidR="00212E02" w:rsidRPr="00802929" w:rsidRDefault="39FA4A61" w:rsidP="1BD92A90">
      <w:pPr>
        <w:pStyle w:val="Heading1"/>
        <w:numPr>
          <w:ilvl w:val="0"/>
          <w:numId w:val="0"/>
        </w:numPr>
        <w:spacing w:beforeAutospacing="1"/>
      </w:pPr>
      <w:bookmarkStart w:id="154" w:name="_Toc153803835"/>
      <w:bookmarkStart w:id="155" w:name="_Toc153804216"/>
      <w:bookmarkStart w:id="156" w:name="_Toc153804638"/>
      <w:bookmarkStart w:id="157" w:name="_Toc153804760"/>
      <w:r w:rsidRPr="1BD92A90">
        <w:rPr>
          <w:color w:val="auto"/>
          <w:sz w:val="32"/>
          <w:szCs w:val="32"/>
        </w:rPr>
        <w:t>Evaluation Rubric</w:t>
      </w:r>
      <w:bookmarkEnd w:id="154"/>
      <w:bookmarkEnd w:id="155"/>
      <w:bookmarkEnd w:id="156"/>
      <w:bookmarkEnd w:id="157"/>
    </w:p>
    <w:p w14:paraId="5CC09346" w14:textId="687120D1" w:rsidR="00212E02" w:rsidRPr="00802929" w:rsidRDefault="00212E02" w:rsidP="00302089">
      <w:pPr>
        <w:pStyle w:val="Heading2"/>
        <w:numPr>
          <w:ilvl w:val="0"/>
          <w:numId w:val="35"/>
        </w:numPr>
        <w:rPr>
          <w:rFonts w:asciiTheme="minorHAnsi" w:hAnsiTheme="minorHAnsi" w:cstheme="minorHAnsi"/>
          <w:color w:val="auto"/>
        </w:rPr>
      </w:pPr>
      <w:bookmarkStart w:id="158" w:name="_Toc153803836"/>
      <w:bookmarkStart w:id="159" w:name="_Toc153804217"/>
      <w:bookmarkStart w:id="160" w:name="_Toc153804639"/>
      <w:bookmarkStart w:id="161" w:name="_Toc153804761"/>
      <w:r w:rsidRPr="00802929">
        <w:rPr>
          <w:rFonts w:asciiTheme="minorHAnsi" w:hAnsiTheme="minorHAnsi" w:cstheme="minorHAnsi"/>
          <w:color w:val="auto"/>
        </w:rPr>
        <w:t>How</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relevant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were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design</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activities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of</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AHP</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Bangladesh</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Phase</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III</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program? To</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what extent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did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outcomes,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outputs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activities</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reflect</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the needs of the affected population?</w:t>
      </w:r>
      <w:bookmarkEnd w:id="158"/>
      <w:bookmarkEnd w:id="159"/>
      <w:bookmarkEnd w:id="160"/>
      <w:bookmarkEnd w:id="161"/>
    </w:p>
    <w:p w14:paraId="62DEC5AF" w14:textId="77777777" w:rsidR="00212E02" w:rsidRPr="00802929" w:rsidRDefault="00212E02">
      <w:pPr>
        <w:pStyle w:val="BodyText"/>
        <w:spacing w:before="10" w:after="1"/>
        <w:rPr>
          <w:b/>
          <w:sz w:val="9"/>
        </w:rPr>
      </w:pPr>
    </w:p>
    <w:tbl>
      <w:tblPr>
        <w:tblW w:w="0" w:type="auto"/>
        <w:jc w:val="center"/>
        <w:tblLayout w:type="fixed"/>
        <w:tblCellMar>
          <w:left w:w="0" w:type="dxa"/>
          <w:right w:w="0" w:type="dxa"/>
        </w:tblCellMar>
        <w:tblLook w:val="01E0" w:firstRow="1" w:lastRow="1" w:firstColumn="1" w:lastColumn="1" w:noHBand="0" w:noVBand="0"/>
      </w:tblPr>
      <w:tblGrid>
        <w:gridCol w:w="2621"/>
        <w:gridCol w:w="3004"/>
        <w:gridCol w:w="3119"/>
        <w:gridCol w:w="3195"/>
        <w:gridCol w:w="2804"/>
      </w:tblGrid>
      <w:tr w:rsidR="00212E02" w:rsidRPr="00802929" w14:paraId="3D0AFC47" w14:textId="77777777" w:rsidTr="000711BD">
        <w:trPr>
          <w:trHeight w:val="410"/>
          <w:jc w:val="center"/>
        </w:trPr>
        <w:tc>
          <w:tcPr>
            <w:tcW w:w="2621" w:type="dxa"/>
            <w:shd w:val="clear" w:color="auto" w:fill="F2F2F2" w:themeFill="background1" w:themeFillShade="F2"/>
          </w:tcPr>
          <w:p w14:paraId="1752C1F0" w14:textId="77777777" w:rsidR="00212E02" w:rsidRPr="00802929" w:rsidRDefault="00212E02">
            <w:pPr>
              <w:pStyle w:val="TableParagraph"/>
              <w:spacing w:before="91"/>
              <w:ind w:left="107"/>
              <w:rPr>
                <w:b/>
                <w:sz w:val="20"/>
              </w:rPr>
            </w:pPr>
            <w:r w:rsidRPr="00802929">
              <w:rPr>
                <w:b/>
                <w:spacing w:val="-4"/>
                <w:sz w:val="20"/>
              </w:rPr>
              <w:t>Dire</w:t>
            </w:r>
          </w:p>
        </w:tc>
        <w:tc>
          <w:tcPr>
            <w:tcW w:w="3004" w:type="dxa"/>
            <w:shd w:val="clear" w:color="auto" w:fill="F2F2F2" w:themeFill="background1" w:themeFillShade="F2"/>
          </w:tcPr>
          <w:p w14:paraId="5CE6D539" w14:textId="77777777" w:rsidR="00212E02" w:rsidRPr="00802929" w:rsidRDefault="00212E02">
            <w:pPr>
              <w:pStyle w:val="TableParagraph"/>
              <w:spacing w:before="91"/>
              <w:ind w:left="108"/>
              <w:rPr>
                <w:b/>
                <w:sz w:val="20"/>
              </w:rPr>
            </w:pPr>
            <w:r w:rsidRPr="00802929">
              <w:rPr>
                <w:b/>
                <w:spacing w:val="-2"/>
                <w:sz w:val="20"/>
              </w:rPr>
              <w:t>Problematic</w:t>
            </w:r>
          </w:p>
        </w:tc>
        <w:tc>
          <w:tcPr>
            <w:tcW w:w="3119" w:type="dxa"/>
            <w:shd w:val="clear" w:color="auto" w:fill="F2F2F2" w:themeFill="background1" w:themeFillShade="F2"/>
          </w:tcPr>
          <w:p w14:paraId="1E8EDF06" w14:textId="77777777" w:rsidR="00212E02" w:rsidRPr="00802929" w:rsidRDefault="00212E02">
            <w:pPr>
              <w:pStyle w:val="TableParagraph"/>
              <w:spacing w:before="91"/>
              <w:ind w:left="111"/>
              <w:rPr>
                <w:b/>
                <w:sz w:val="20"/>
              </w:rPr>
            </w:pPr>
            <w:r w:rsidRPr="00802929">
              <w:rPr>
                <w:b/>
                <w:spacing w:val="-2"/>
                <w:sz w:val="20"/>
              </w:rPr>
              <w:t>Neutral</w:t>
            </w:r>
          </w:p>
        </w:tc>
        <w:tc>
          <w:tcPr>
            <w:tcW w:w="3195" w:type="dxa"/>
            <w:shd w:val="clear" w:color="auto" w:fill="F2F2F2" w:themeFill="background1" w:themeFillShade="F2"/>
          </w:tcPr>
          <w:p w14:paraId="6A0EB18F" w14:textId="77777777" w:rsidR="00212E02" w:rsidRPr="00802929" w:rsidRDefault="00212E02">
            <w:pPr>
              <w:pStyle w:val="TableParagraph"/>
              <w:spacing w:before="91"/>
              <w:ind w:left="120"/>
              <w:rPr>
                <w:b/>
                <w:sz w:val="20"/>
              </w:rPr>
            </w:pPr>
            <w:r w:rsidRPr="00802929">
              <w:rPr>
                <w:b/>
                <w:spacing w:val="-2"/>
                <w:sz w:val="20"/>
              </w:rPr>
              <w:t>Conducive</w:t>
            </w:r>
          </w:p>
        </w:tc>
        <w:tc>
          <w:tcPr>
            <w:tcW w:w="2804" w:type="dxa"/>
            <w:shd w:val="clear" w:color="auto" w:fill="F2F2F2" w:themeFill="background1" w:themeFillShade="F2"/>
          </w:tcPr>
          <w:p w14:paraId="50BEA69F" w14:textId="77777777" w:rsidR="00212E02" w:rsidRPr="00802929" w:rsidRDefault="00212E02">
            <w:pPr>
              <w:pStyle w:val="TableParagraph"/>
              <w:spacing w:before="91"/>
              <w:ind w:left="135"/>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3F55E591" w14:textId="77777777" w:rsidTr="000711BD">
        <w:trPr>
          <w:trHeight w:val="4990"/>
          <w:jc w:val="center"/>
        </w:trPr>
        <w:tc>
          <w:tcPr>
            <w:tcW w:w="2621" w:type="dxa"/>
            <w:tcBorders>
              <w:bottom w:val="single" w:sz="4" w:space="0" w:color="0064BB"/>
            </w:tcBorders>
            <w:shd w:val="clear" w:color="auto" w:fill="F1F1F1"/>
          </w:tcPr>
          <w:p w14:paraId="697CF373" w14:textId="77777777" w:rsidR="00212E02" w:rsidRPr="00802929" w:rsidRDefault="00212E02">
            <w:pPr>
              <w:pStyle w:val="TableParagraph"/>
              <w:spacing w:before="79"/>
              <w:ind w:left="107" w:right="127"/>
              <w:rPr>
                <w:b/>
                <w:sz w:val="20"/>
              </w:rPr>
            </w:pPr>
            <w:r w:rsidRPr="00802929">
              <w:rPr>
                <w:b/>
                <w:sz w:val="20"/>
              </w:rPr>
              <w:t>The program design is counterproductive for</w:t>
            </w:r>
            <w:r w:rsidRPr="00802929">
              <w:rPr>
                <w:b/>
                <w:spacing w:val="40"/>
                <w:sz w:val="20"/>
              </w:rPr>
              <w:t xml:space="preserve"> </w:t>
            </w:r>
            <w:r w:rsidRPr="00802929">
              <w:rPr>
                <w:b/>
                <w:sz w:val="20"/>
              </w:rPr>
              <w:t>the</w:t>
            </w:r>
            <w:r w:rsidRPr="00802929">
              <w:rPr>
                <w:b/>
                <w:spacing w:val="-11"/>
                <w:sz w:val="20"/>
              </w:rPr>
              <w:t xml:space="preserve"> </w:t>
            </w:r>
            <w:r w:rsidRPr="00802929">
              <w:rPr>
                <w:b/>
                <w:sz w:val="20"/>
              </w:rPr>
              <w:t>displaced</w:t>
            </w:r>
            <w:r w:rsidRPr="00802929">
              <w:rPr>
                <w:b/>
                <w:spacing w:val="-11"/>
                <w:sz w:val="20"/>
              </w:rPr>
              <w:t xml:space="preserve"> </w:t>
            </w:r>
            <w:r w:rsidRPr="00802929">
              <w:rPr>
                <w:b/>
                <w:sz w:val="20"/>
              </w:rPr>
              <w:t>people</w:t>
            </w:r>
            <w:r w:rsidRPr="00802929">
              <w:rPr>
                <w:b/>
                <w:spacing w:val="-9"/>
                <w:sz w:val="20"/>
              </w:rPr>
              <w:t xml:space="preserve"> </w:t>
            </w:r>
            <w:r w:rsidRPr="00802929">
              <w:rPr>
                <w:b/>
                <w:sz w:val="20"/>
              </w:rPr>
              <w:t>and host</w:t>
            </w:r>
            <w:r w:rsidRPr="00802929">
              <w:rPr>
                <w:b/>
                <w:spacing w:val="-4"/>
                <w:sz w:val="20"/>
              </w:rPr>
              <w:t xml:space="preserve"> </w:t>
            </w:r>
            <w:r w:rsidRPr="00802929">
              <w:rPr>
                <w:b/>
                <w:sz w:val="20"/>
              </w:rPr>
              <w:t>communities;</w:t>
            </w:r>
            <w:r w:rsidRPr="00802929">
              <w:rPr>
                <w:b/>
                <w:spacing w:val="-3"/>
                <w:sz w:val="20"/>
              </w:rPr>
              <w:t xml:space="preserve"> </w:t>
            </w:r>
            <w:r w:rsidRPr="00802929">
              <w:rPr>
                <w:b/>
                <w:sz w:val="20"/>
              </w:rPr>
              <w:t>never been consulted and the program outputs and activities</w:t>
            </w:r>
            <w:r w:rsidRPr="00802929">
              <w:rPr>
                <w:b/>
                <w:spacing w:val="-14"/>
                <w:sz w:val="20"/>
              </w:rPr>
              <w:t xml:space="preserve"> </w:t>
            </w:r>
            <w:r w:rsidRPr="00802929">
              <w:rPr>
                <w:b/>
                <w:sz w:val="20"/>
              </w:rPr>
              <w:t>does</w:t>
            </w:r>
            <w:r w:rsidRPr="00802929">
              <w:rPr>
                <w:b/>
                <w:spacing w:val="-13"/>
                <w:sz w:val="20"/>
              </w:rPr>
              <w:t xml:space="preserve"> </w:t>
            </w:r>
            <w:r w:rsidRPr="00802929">
              <w:rPr>
                <w:b/>
                <w:sz w:val="20"/>
              </w:rPr>
              <w:t>not</w:t>
            </w:r>
            <w:r w:rsidRPr="00802929">
              <w:rPr>
                <w:b/>
                <w:spacing w:val="-14"/>
                <w:sz w:val="20"/>
              </w:rPr>
              <w:t xml:space="preserve"> </w:t>
            </w:r>
            <w:r w:rsidRPr="00802929">
              <w:rPr>
                <w:b/>
                <w:sz w:val="20"/>
              </w:rPr>
              <w:t>reflect the needs of affected populations. In addition, humanitarian standards are</w:t>
            </w:r>
            <w:r w:rsidRPr="00802929">
              <w:rPr>
                <w:b/>
                <w:spacing w:val="-3"/>
                <w:sz w:val="20"/>
              </w:rPr>
              <w:t xml:space="preserve"> </w:t>
            </w:r>
            <w:r w:rsidRPr="00802929">
              <w:rPr>
                <w:b/>
                <w:sz w:val="20"/>
              </w:rPr>
              <w:t>largely</w:t>
            </w:r>
            <w:r w:rsidRPr="00802929">
              <w:rPr>
                <w:b/>
                <w:spacing w:val="-4"/>
                <w:sz w:val="20"/>
              </w:rPr>
              <w:t xml:space="preserve"> </w:t>
            </w:r>
            <w:r w:rsidRPr="00802929">
              <w:rPr>
                <w:b/>
                <w:sz w:val="20"/>
              </w:rPr>
              <w:t>compromised and there is no</w:t>
            </w:r>
            <w:r w:rsidRPr="00802929">
              <w:rPr>
                <w:b/>
                <w:spacing w:val="40"/>
                <w:sz w:val="20"/>
              </w:rPr>
              <w:t xml:space="preserve"> </w:t>
            </w:r>
            <w:r w:rsidRPr="00802929">
              <w:rPr>
                <w:b/>
                <w:sz w:val="20"/>
              </w:rPr>
              <w:t>alignment to the government broader strategy. As a result, most displaced people and host communities</w:t>
            </w:r>
            <w:r w:rsidRPr="00802929">
              <w:rPr>
                <w:b/>
                <w:spacing w:val="40"/>
                <w:sz w:val="20"/>
              </w:rPr>
              <w:t xml:space="preserve"> </w:t>
            </w:r>
            <w:r w:rsidRPr="00802929">
              <w:rPr>
                <w:b/>
                <w:sz w:val="20"/>
              </w:rPr>
              <w:t xml:space="preserve">do not use the assistance until they are forced one way or the </w:t>
            </w:r>
            <w:r w:rsidRPr="00802929">
              <w:rPr>
                <w:b/>
                <w:spacing w:val="-2"/>
                <w:sz w:val="20"/>
              </w:rPr>
              <w:t>other.</w:t>
            </w:r>
          </w:p>
        </w:tc>
        <w:tc>
          <w:tcPr>
            <w:tcW w:w="3004" w:type="dxa"/>
            <w:tcBorders>
              <w:bottom w:val="single" w:sz="4" w:space="0" w:color="0064BB"/>
            </w:tcBorders>
          </w:tcPr>
          <w:p w14:paraId="799483CD" w14:textId="77777777" w:rsidR="00212E02" w:rsidRPr="00802929" w:rsidRDefault="00212E02">
            <w:pPr>
              <w:pStyle w:val="TableParagraph"/>
              <w:spacing w:before="79"/>
              <w:ind w:left="108" w:right="109"/>
              <w:rPr>
                <w:sz w:val="20"/>
              </w:rPr>
            </w:pPr>
            <w:r w:rsidRPr="00802929">
              <w:rPr>
                <w:sz w:val="20"/>
              </w:rPr>
              <w:t>The program has been consulted, but the perspective of community has not been taken into account. As a result, it requires urgent attention to issues, many of which are related to the safety, dignity and access of the affected people. Some aspects of the humanitarian assistance may be</w:t>
            </w:r>
            <w:r w:rsidRPr="00802929">
              <w:rPr>
                <w:spacing w:val="-9"/>
                <w:sz w:val="20"/>
              </w:rPr>
              <w:t xml:space="preserve"> </w:t>
            </w:r>
            <w:r w:rsidRPr="00802929">
              <w:rPr>
                <w:sz w:val="20"/>
              </w:rPr>
              <w:t>completely</w:t>
            </w:r>
            <w:r w:rsidRPr="00802929">
              <w:rPr>
                <w:spacing w:val="-8"/>
                <w:sz w:val="20"/>
              </w:rPr>
              <w:t xml:space="preserve"> </w:t>
            </w:r>
            <w:r w:rsidRPr="00802929">
              <w:rPr>
                <w:sz w:val="20"/>
              </w:rPr>
              <w:t>beyond</w:t>
            </w:r>
            <w:r w:rsidRPr="00802929">
              <w:rPr>
                <w:spacing w:val="-8"/>
                <w:sz w:val="20"/>
              </w:rPr>
              <w:t xml:space="preserve"> </w:t>
            </w:r>
            <w:r w:rsidRPr="00802929">
              <w:rPr>
                <w:sz w:val="20"/>
              </w:rPr>
              <w:t>the</w:t>
            </w:r>
            <w:r w:rsidRPr="00802929">
              <w:rPr>
                <w:spacing w:val="-8"/>
                <w:sz w:val="20"/>
              </w:rPr>
              <w:t xml:space="preserve"> </w:t>
            </w:r>
            <w:r w:rsidRPr="00802929">
              <w:rPr>
                <w:sz w:val="20"/>
              </w:rPr>
              <w:t>need of the affected people other may be more or less relevant. The</w:t>
            </w:r>
            <w:r w:rsidRPr="00802929">
              <w:rPr>
                <w:spacing w:val="-13"/>
                <w:sz w:val="20"/>
              </w:rPr>
              <w:t xml:space="preserve"> </w:t>
            </w:r>
            <w:r w:rsidRPr="00802929">
              <w:rPr>
                <w:sz w:val="20"/>
              </w:rPr>
              <w:t>program</w:t>
            </w:r>
            <w:r w:rsidRPr="00802929">
              <w:rPr>
                <w:spacing w:val="-10"/>
                <w:sz w:val="20"/>
              </w:rPr>
              <w:t xml:space="preserve"> </w:t>
            </w:r>
            <w:r w:rsidRPr="00802929">
              <w:rPr>
                <w:sz w:val="20"/>
              </w:rPr>
              <w:t>is</w:t>
            </w:r>
            <w:r w:rsidRPr="00802929">
              <w:rPr>
                <w:spacing w:val="-11"/>
                <w:sz w:val="20"/>
              </w:rPr>
              <w:t xml:space="preserve"> </w:t>
            </w:r>
            <w:r w:rsidRPr="00802929">
              <w:rPr>
                <w:sz w:val="20"/>
              </w:rPr>
              <w:t>partially</w:t>
            </w:r>
            <w:r w:rsidRPr="00802929">
              <w:rPr>
                <w:spacing w:val="-11"/>
                <w:sz w:val="20"/>
              </w:rPr>
              <w:t xml:space="preserve"> </w:t>
            </w:r>
            <w:r w:rsidRPr="00802929">
              <w:rPr>
                <w:sz w:val="20"/>
              </w:rPr>
              <w:t>aligned to humanitarian standards and government policy, but they may be in conflict in some areas of implementations.</w:t>
            </w:r>
          </w:p>
        </w:tc>
        <w:tc>
          <w:tcPr>
            <w:tcW w:w="3119" w:type="dxa"/>
            <w:tcBorders>
              <w:bottom w:val="single" w:sz="4" w:space="0" w:color="0064BB"/>
            </w:tcBorders>
          </w:tcPr>
          <w:p w14:paraId="5191476F" w14:textId="77777777" w:rsidR="00212E02" w:rsidRPr="00802929" w:rsidRDefault="00212E02">
            <w:pPr>
              <w:pStyle w:val="TableParagraph"/>
              <w:spacing w:before="79"/>
              <w:ind w:left="111" w:right="117"/>
              <w:rPr>
                <w:sz w:val="20"/>
              </w:rPr>
            </w:pPr>
            <w:r w:rsidRPr="00802929">
              <w:rPr>
                <w:sz w:val="20"/>
              </w:rPr>
              <w:t>The program design has gone through comprehensive consultations with diverse stakeholders, with reasonable quality and structure in place, but there may be several misplaced issues or lack of ongoing updates that need attention, but none that are serios safety issues for affected people. Program is consulted with</w:t>
            </w:r>
            <w:r w:rsidRPr="00802929">
              <w:rPr>
                <w:spacing w:val="-13"/>
                <w:sz w:val="20"/>
              </w:rPr>
              <w:t xml:space="preserve"> </w:t>
            </w:r>
            <w:r w:rsidRPr="00802929">
              <w:rPr>
                <w:sz w:val="20"/>
              </w:rPr>
              <w:t>humanitarian</w:t>
            </w:r>
            <w:r w:rsidRPr="00802929">
              <w:rPr>
                <w:spacing w:val="-14"/>
                <w:sz w:val="20"/>
              </w:rPr>
              <w:t xml:space="preserve"> </w:t>
            </w:r>
            <w:r w:rsidRPr="00802929">
              <w:rPr>
                <w:sz w:val="20"/>
              </w:rPr>
              <w:t>standards</w:t>
            </w:r>
            <w:r w:rsidRPr="00802929">
              <w:rPr>
                <w:spacing w:val="-13"/>
                <w:sz w:val="20"/>
              </w:rPr>
              <w:t xml:space="preserve"> </w:t>
            </w:r>
            <w:r w:rsidRPr="00802929">
              <w:rPr>
                <w:sz w:val="20"/>
              </w:rPr>
              <w:t>and largely aligned with government policy, although competing issues arise that tend to challenge implementing</w:t>
            </w:r>
            <w:r w:rsidRPr="00802929">
              <w:rPr>
                <w:spacing w:val="40"/>
                <w:sz w:val="20"/>
              </w:rPr>
              <w:t xml:space="preserve"> </w:t>
            </w:r>
            <w:r w:rsidRPr="00802929">
              <w:rPr>
                <w:spacing w:val="-2"/>
                <w:sz w:val="20"/>
              </w:rPr>
              <w:t>partners.</w:t>
            </w:r>
          </w:p>
        </w:tc>
        <w:tc>
          <w:tcPr>
            <w:tcW w:w="3195" w:type="dxa"/>
            <w:tcBorders>
              <w:bottom w:val="single" w:sz="4" w:space="0" w:color="0064BB"/>
            </w:tcBorders>
          </w:tcPr>
          <w:p w14:paraId="4D6E3FD2" w14:textId="77777777" w:rsidR="00212E02" w:rsidRPr="00802929" w:rsidRDefault="00212E02">
            <w:pPr>
              <w:pStyle w:val="TableParagraph"/>
              <w:spacing w:before="79"/>
              <w:ind w:left="120" w:right="126"/>
              <w:rPr>
                <w:sz w:val="20"/>
              </w:rPr>
            </w:pPr>
            <w:r w:rsidRPr="00802929">
              <w:rPr>
                <w:sz w:val="20"/>
              </w:rPr>
              <w:t xml:space="preserve">The program design has gone through comprehensive consultations with diverse stakeholders, with high quality and comprehensive structure in place, with considered attention to inclusion, </w:t>
            </w:r>
            <w:proofErr w:type="spellStart"/>
            <w:r w:rsidRPr="00802929">
              <w:rPr>
                <w:sz w:val="20"/>
              </w:rPr>
              <w:t>localisation</w:t>
            </w:r>
            <w:proofErr w:type="spellEnd"/>
            <w:r w:rsidRPr="00802929">
              <w:rPr>
                <w:sz w:val="20"/>
              </w:rPr>
              <w:t xml:space="preserve"> and affected people. No major concerns, but needs a few minor updates, and is barely large enough to serve the affected populations with dignity, respect and protection. The program</w:t>
            </w:r>
            <w:r w:rsidRPr="00802929">
              <w:rPr>
                <w:spacing w:val="-1"/>
                <w:sz w:val="20"/>
              </w:rPr>
              <w:t xml:space="preserve"> </w:t>
            </w:r>
            <w:r w:rsidRPr="00802929">
              <w:rPr>
                <w:sz w:val="20"/>
              </w:rPr>
              <w:t xml:space="preserve">has diverse local and community- </w:t>
            </w:r>
            <w:proofErr w:type="spellStart"/>
            <w:r w:rsidRPr="00802929">
              <w:rPr>
                <w:sz w:val="20"/>
              </w:rPr>
              <w:t>base</w:t>
            </w:r>
            <w:proofErr w:type="spellEnd"/>
            <w:r w:rsidRPr="00802929">
              <w:rPr>
                <w:sz w:val="20"/>
              </w:rPr>
              <w:t xml:space="preserve"> constituents, making it a conducive environment for affected</w:t>
            </w:r>
            <w:r w:rsidRPr="00802929">
              <w:rPr>
                <w:spacing w:val="-11"/>
                <w:sz w:val="20"/>
              </w:rPr>
              <w:t xml:space="preserve"> </w:t>
            </w:r>
            <w:r w:rsidRPr="00802929">
              <w:rPr>
                <w:sz w:val="20"/>
              </w:rPr>
              <w:t>community</w:t>
            </w:r>
            <w:r w:rsidRPr="00802929">
              <w:rPr>
                <w:spacing w:val="-10"/>
                <w:sz w:val="20"/>
              </w:rPr>
              <w:t xml:space="preserve"> </w:t>
            </w:r>
            <w:r w:rsidRPr="00802929">
              <w:rPr>
                <w:sz w:val="20"/>
              </w:rPr>
              <w:t>to</w:t>
            </w:r>
            <w:r w:rsidRPr="00802929">
              <w:rPr>
                <w:spacing w:val="-10"/>
                <w:sz w:val="20"/>
              </w:rPr>
              <w:t xml:space="preserve"> </w:t>
            </w:r>
            <w:r w:rsidRPr="00802929">
              <w:rPr>
                <w:sz w:val="20"/>
              </w:rPr>
              <w:t>interact</w:t>
            </w:r>
            <w:r w:rsidRPr="00802929">
              <w:rPr>
                <w:spacing w:val="-11"/>
                <w:sz w:val="20"/>
              </w:rPr>
              <w:t xml:space="preserve"> </w:t>
            </w:r>
            <w:r w:rsidRPr="00802929">
              <w:rPr>
                <w:sz w:val="20"/>
              </w:rPr>
              <w:t>on a regular basis.</w:t>
            </w:r>
          </w:p>
        </w:tc>
        <w:tc>
          <w:tcPr>
            <w:tcW w:w="2804" w:type="dxa"/>
            <w:tcBorders>
              <w:bottom w:val="single" w:sz="4" w:space="0" w:color="0064BB"/>
            </w:tcBorders>
          </w:tcPr>
          <w:p w14:paraId="1993349B" w14:textId="77777777" w:rsidR="00212E02" w:rsidRPr="00802929" w:rsidRDefault="00212E02">
            <w:pPr>
              <w:pStyle w:val="TableParagraph"/>
              <w:spacing w:before="79"/>
              <w:ind w:left="135" w:right="125"/>
              <w:rPr>
                <w:sz w:val="20"/>
              </w:rPr>
            </w:pPr>
            <w:r w:rsidRPr="00802929">
              <w:rPr>
                <w:sz w:val="20"/>
              </w:rPr>
              <w:t xml:space="preserve">The program design has gone through comprehensive and informative consultations with diverse stakeholders, with high quality and comprehensive structure in place. The design has given considered attention to inclusion, </w:t>
            </w:r>
            <w:proofErr w:type="spellStart"/>
            <w:r w:rsidRPr="00802929">
              <w:rPr>
                <w:sz w:val="20"/>
              </w:rPr>
              <w:t>localisation</w:t>
            </w:r>
            <w:proofErr w:type="spellEnd"/>
            <w:r w:rsidRPr="00802929">
              <w:rPr>
                <w:sz w:val="20"/>
              </w:rPr>
              <w:t xml:space="preserve"> and affected people. The design process has empowered participants</w:t>
            </w:r>
            <w:r w:rsidRPr="00802929">
              <w:rPr>
                <w:spacing w:val="-10"/>
                <w:sz w:val="20"/>
              </w:rPr>
              <w:t xml:space="preserve"> </w:t>
            </w:r>
            <w:r w:rsidRPr="00802929">
              <w:rPr>
                <w:sz w:val="20"/>
              </w:rPr>
              <w:t>to</w:t>
            </w:r>
            <w:r w:rsidRPr="00802929">
              <w:rPr>
                <w:spacing w:val="-12"/>
                <w:sz w:val="20"/>
              </w:rPr>
              <w:t xml:space="preserve"> </w:t>
            </w:r>
            <w:r w:rsidRPr="00802929">
              <w:rPr>
                <w:sz w:val="20"/>
              </w:rPr>
              <w:t>take</w:t>
            </w:r>
            <w:r w:rsidRPr="00802929">
              <w:rPr>
                <w:spacing w:val="-11"/>
                <w:sz w:val="20"/>
              </w:rPr>
              <w:t xml:space="preserve"> </w:t>
            </w:r>
            <w:r w:rsidRPr="00802929">
              <w:rPr>
                <w:sz w:val="20"/>
              </w:rPr>
              <w:t>a</w:t>
            </w:r>
            <w:r w:rsidRPr="00802929">
              <w:rPr>
                <w:spacing w:val="-10"/>
                <w:sz w:val="20"/>
              </w:rPr>
              <w:t xml:space="preserve"> </w:t>
            </w:r>
            <w:r w:rsidRPr="00802929">
              <w:rPr>
                <w:sz w:val="20"/>
              </w:rPr>
              <w:t xml:space="preserve">leading part with genuine voice, participation and inclusion. As result the program is largely aligned to diverse local needs, humanitarian standards and government </w:t>
            </w:r>
            <w:r w:rsidRPr="00802929">
              <w:rPr>
                <w:spacing w:val="-2"/>
                <w:sz w:val="20"/>
              </w:rPr>
              <w:t>policies.</w:t>
            </w:r>
          </w:p>
        </w:tc>
      </w:tr>
    </w:tbl>
    <w:p w14:paraId="5D54BB8C" w14:textId="77777777" w:rsidR="00212E02" w:rsidRPr="00802929" w:rsidRDefault="00212E02">
      <w:pPr>
        <w:sectPr w:rsidR="00212E02" w:rsidRPr="00802929" w:rsidSect="00D16911">
          <w:headerReference w:type="default" r:id="rId45"/>
          <w:footerReference w:type="default" r:id="rId46"/>
          <w:pgSz w:w="16850" w:h="11910" w:orient="landscape"/>
          <w:pgMar w:top="1440" w:right="1440" w:bottom="1440" w:left="1440" w:header="0" w:footer="555" w:gutter="0"/>
          <w:cols w:space="720"/>
        </w:sectPr>
      </w:pPr>
    </w:p>
    <w:p w14:paraId="284A8C36" w14:textId="79287954" w:rsidR="00212E02" w:rsidRPr="00802929" w:rsidRDefault="00212E02" w:rsidP="00302089">
      <w:pPr>
        <w:pStyle w:val="Heading2"/>
        <w:numPr>
          <w:ilvl w:val="0"/>
          <w:numId w:val="35"/>
        </w:numPr>
        <w:rPr>
          <w:rFonts w:asciiTheme="minorHAnsi" w:hAnsiTheme="minorHAnsi" w:cstheme="minorHAnsi"/>
          <w:color w:val="auto"/>
        </w:rPr>
      </w:pPr>
      <w:bookmarkStart w:id="162" w:name="_Toc153803837"/>
      <w:bookmarkStart w:id="163" w:name="_Toc153804218"/>
      <w:bookmarkStart w:id="164" w:name="_Toc153804640"/>
      <w:bookmarkStart w:id="165" w:name="_Toc153804762"/>
      <w:r w:rsidRPr="00802929">
        <w:rPr>
          <w:rFonts w:asciiTheme="minorHAnsi" w:hAnsiTheme="minorHAnsi" w:cstheme="minorHAnsi"/>
          <w:color w:val="auto"/>
        </w:rPr>
        <w:t>To</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what</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extent</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have</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four</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End</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of</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Program</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outcomes</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achieved</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their</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intended</w:t>
      </w:r>
      <w:r w:rsidRPr="00802929">
        <w:rPr>
          <w:rFonts w:asciiTheme="minorHAnsi" w:hAnsiTheme="minorHAnsi" w:cstheme="minorHAnsi"/>
          <w:color w:val="auto"/>
          <w:spacing w:val="-6"/>
        </w:rPr>
        <w:t xml:space="preserve"> </w:t>
      </w:r>
      <w:r w:rsidRPr="00802929">
        <w:rPr>
          <w:rFonts w:asciiTheme="minorHAnsi" w:hAnsiTheme="minorHAnsi" w:cstheme="minorHAnsi"/>
          <w:color w:val="auto"/>
          <w:spacing w:val="-2"/>
        </w:rPr>
        <w:t>results?</w:t>
      </w:r>
      <w:bookmarkEnd w:id="162"/>
      <w:bookmarkEnd w:id="163"/>
      <w:bookmarkEnd w:id="164"/>
      <w:bookmarkEnd w:id="165"/>
    </w:p>
    <w:p w14:paraId="4EF1C763" w14:textId="77777777" w:rsidR="00212E02" w:rsidRPr="00802929" w:rsidRDefault="00212E02">
      <w:pPr>
        <w:pStyle w:val="BodyText"/>
        <w:spacing w:before="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4"/>
        <w:gridCol w:w="2983"/>
        <w:gridCol w:w="3154"/>
        <w:gridCol w:w="3222"/>
        <w:gridCol w:w="2778"/>
      </w:tblGrid>
      <w:tr w:rsidR="00212E02" w:rsidRPr="00802929" w14:paraId="60975C29" w14:textId="77777777" w:rsidTr="00087271">
        <w:trPr>
          <w:trHeight w:val="408"/>
          <w:jc w:val="center"/>
        </w:trPr>
        <w:tc>
          <w:tcPr>
            <w:tcW w:w="2604" w:type="dxa"/>
            <w:shd w:val="clear" w:color="auto" w:fill="F2F2F2" w:themeFill="background1" w:themeFillShade="F2"/>
          </w:tcPr>
          <w:p w14:paraId="2C7AFDA7" w14:textId="77777777" w:rsidR="00212E02" w:rsidRPr="00802929" w:rsidRDefault="00212E02">
            <w:pPr>
              <w:pStyle w:val="TableParagraph"/>
              <w:spacing w:before="88"/>
              <w:ind w:left="107"/>
              <w:rPr>
                <w:b/>
                <w:sz w:val="20"/>
              </w:rPr>
            </w:pPr>
            <w:r w:rsidRPr="00802929">
              <w:rPr>
                <w:b/>
                <w:spacing w:val="-4"/>
                <w:sz w:val="20"/>
              </w:rPr>
              <w:t>Dire</w:t>
            </w:r>
          </w:p>
        </w:tc>
        <w:tc>
          <w:tcPr>
            <w:tcW w:w="2983" w:type="dxa"/>
            <w:shd w:val="clear" w:color="auto" w:fill="F2F2F2" w:themeFill="background1" w:themeFillShade="F2"/>
          </w:tcPr>
          <w:p w14:paraId="0561BD99" w14:textId="77777777" w:rsidR="00212E02" w:rsidRPr="00802929" w:rsidRDefault="00212E02">
            <w:pPr>
              <w:pStyle w:val="TableParagraph"/>
              <w:spacing w:before="88"/>
              <w:ind w:left="108"/>
              <w:rPr>
                <w:b/>
                <w:sz w:val="20"/>
              </w:rPr>
            </w:pPr>
            <w:r w:rsidRPr="00802929">
              <w:rPr>
                <w:b/>
                <w:spacing w:val="-2"/>
                <w:sz w:val="20"/>
              </w:rPr>
              <w:t>Problematic</w:t>
            </w:r>
          </w:p>
        </w:tc>
        <w:tc>
          <w:tcPr>
            <w:tcW w:w="3154" w:type="dxa"/>
            <w:shd w:val="clear" w:color="auto" w:fill="F2F2F2" w:themeFill="background1" w:themeFillShade="F2"/>
          </w:tcPr>
          <w:p w14:paraId="11B34677" w14:textId="77777777" w:rsidR="00212E02" w:rsidRPr="00802929" w:rsidRDefault="00212E02">
            <w:pPr>
              <w:pStyle w:val="TableParagraph"/>
              <w:spacing w:before="88"/>
              <w:ind w:left="133"/>
              <w:rPr>
                <w:b/>
                <w:sz w:val="20"/>
              </w:rPr>
            </w:pPr>
            <w:r w:rsidRPr="00802929">
              <w:rPr>
                <w:b/>
                <w:spacing w:val="-2"/>
                <w:sz w:val="20"/>
              </w:rPr>
              <w:t>Neutral</w:t>
            </w:r>
          </w:p>
        </w:tc>
        <w:tc>
          <w:tcPr>
            <w:tcW w:w="3222" w:type="dxa"/>
            <w:shd w:val="clear" w:color="auto" w:fill="F2F2F2" w:themeFill="background1" w:themeFillShade="F2"/>
          </w:tcPr>
          <w:p w14:paraId="25A2F955" w14:textId="77777777" w:rsidR="00212E02" w:rsidRPr="00802929" w:rsidRDefault="00212E02">
            <w:pPr>
              <w:pStyle w:val="TableParagraph"/>
              <w:spacing w:before="88"/>
              <w:ind w:left="116"/>
              <w:rPr>
                <w:b/>
                <w:sz w:val="20"/>
              </w:rPr>
            </w:pPr>
            <w:r w:rsidRPr="00802929">
              <w:rPr>
                <w:b/>
                <w:spacing w:val="-2"/>
                <w:sz w:val="20"/>
              </w:rPr>
              <w:t>Conducive</w:t>
            </w:r>
          </w:p>
        </w:tc>
        <w:tc>
          <w:tcPr>
            <w:tcW w:w="2778" w:type="dxa"/>
            <w:shd w:val="clear" w:color="auto" w:fill="F2F2F2" w:themeFill="background1" w:themeFillShade="F2"/>
          </w:tcPr>
          <w:p w14:paraId="7843EAE5" w14:textId="77777777" w:rsidR="00212E02" w:rsidRPr="00802929" w:rsidRDefault="00212E02">
            <w:pPr>
              <w:pStyle w:val="TableParagraph"/>
              <w:spacing w:before="88"/>
              <w:ind w:left="115"/>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2B095AF4" w14:textId="77777777" w:rsidTr="00087271">
        <w:trPr>
          <w:trHeight w:val="5302"/>
          <w:jc w:val="center"/>
        </w:trPr>
        <w:tc>
          <w:tcPr>
            <w:tcW w:w="2604" w:type="dxa"/>
            <w:tcBorders>
              <w:bottom w:val="single" w:sz="4" w:space="0" w:color="0064BB"/>
            </w:tcBorders>
            <w:shd w:val="clear" w:color="auto" w:fill="F1F1F1"/>
          </w:tcPr>
          <w:p w14:paraId="29B76C3C" w14:textId="77777777" w:rsidR="00212E02" w:rsidRPr="00802929" w:rsidRDefault="00212E02">
            <w:pPr>
              <w:pStyle w:val="TableParagraph"/>
              <w:spacing w:before="79"/>
              <w:ind w:left="107" w:right="117"/>
              <w:rPr>
                <w:b/>
                <w:sz w:val="20"/>
              </w:rPr>
            </w:pPr>
            <w:r w:rsidRPr="00802929">
              <w:rPr>
                <w:b/>
                <w:sz w:val="20"/>
              </w:rPr>
              <w:t>There is no tangible impact OR there is too little</w:t>
            </w:r>
            <w:r w:rsidRPr="00802929">
              <w:rPr>
                <w:b/>
                <w:spacing w:val="-1"/>
                <w:sz w:val="20"/>
              </w:rPr>
              <w:t xml:space="preserve"> </w:t>
            </w:r>
            <w:r w:rsidRPr="00802929">
              <w:rPr>
                <w:b/>
                <w:sz w:val="20"/>
              </w:rPr>
              <w:t>impact to observe. OR, the conditions for the programs interventions are so difficult</w:t>
            </w:r>
            <w:r w:rsidRPr="00802929">
              <w:rPr>
                <w:b/>
                <w:spacing w:val="-10"/>
                <w:sz w:val="20"/>
              </w:rPr>
              <w:t xml:space="preserve"> </w:t>
            </w:r>
            <w:r w:rsidRPr="00802929">
              <w:rPr>
                <w:b/>
                <w:sz w:val="20"/>
              </w:rPr>
              <w:t>or</w:t>
            </w:r>
            <w:r w:rsidRPr="00802929">
              <w:rPr>
                <w:b/>
                <w:spacing w:val="-11"/>
                <w:sz w:val="20"/>
              </w:rPr>
              <w:t xml:space="preserve"> </w:t>
            </w:r>
            <w:r w:rsidRPr="00802929">
              <w:rPr>
                <w:b/>
                <w:sz w:val="20"/>
              </w:rPr>
              <w:t>the</w:t>
            </w:r>
            <w:r w:rsidRPr="00802929">
              <w:rPr>
                <w:b/>
                <w:spacing w:val="-11"/>
                <w:sz w:val="20"/>
              </w:rPr>
              <w:t xml:space="preserve"> </w:t>
            </w:r>
            <w:r w:rsidRPr="00802929">
              <w:rPr>
                <w:b/>
                <w:sz w:val="20"/>
              </w:rPr>
              <w:t>quality</w:t>
            </w:r>
            <w:r w:rsidRPr="00802929">
              <w:rPr>
                <w:b/>
                <w:spacing w:val="-11"/>
                <w:sz w:val="20"/>
              </w:rPr>
              <w:t xml:space="preserve"> </w:t>
            </w:r>
            <w:r w:rsidRPr="00802929">
              <w:rPr>
                <w:b/>
                <w:sz w:val="20"/>
              </w:rPr>
              <w:t xml:space="preserve">of activities are so weak that even minimally impact has not been </w:t>
            </w:r>
            <w:r w:rsidRPr="00802929">
              <w:rPr>
                <w:b/>
                <w:spacing w:val="-2"/>
                <w:sz w:val="20"/>
              </w:rPr>
              <w:t>achieved.</w:t>
            </w:r>
          </w:p>
          <w:p w14:paraId="7CBFFD61" w14:textId="77777777" w:rsidR="00212E02" w:rsidRPr="00802929" w:rsidRDefault="00212E02">
            <w:pPr>
              <w:pStyle w:val="TableParagraph"/>
              <w:spacing w:before="82"/>
              <w:ind w:left="107" w:right="117"/>
              <w:rPr>
                <w:b/>
                <w:sz w:val="20"/>
              </w:rPr>
            </w:pPr>
            <w:r w:rsidRPr="00802929">
              <w:rPr>
                <w:b/>
                <w:sz w:val="20"/>
              </w:rPr>
              <w:t>No</w:t>
            </w:r>
            <w:r w:rsidRPr="00802929">
              <w:rPr>
                <w:b/>
                <w:spacing w:val="-14"/>
                <w:sz w:val="20"/>
              </w:rPr>
              <w:t xml:space="preserve"> </w:t>
            </w:r>
            <w:r w:rsidRPr="00802929">
              <w:rPr>
                <w:b/>
                <w:sz w:val="20"/>
              </w:rPr>
              <w:t>evidence</w:t>
            </w:r>
            <w:r w:rsidRPr="00802929">
              <w:rPr>
                <w:b/>
                <w:spacing w:val="-14"/>
                <w:sz w:val="20"/>
              </w:rPr>
              <w:t xml:space="preserve"> </w:t>
            </w:r>
            <w:r w:rsidRPr="00802929">
              <w:rPr>
                <w:b/>
                <w:sz w:val="20"/>
              </w:rPr>
              <w:t>of</w:t>
            </w:r>
            <w:r w:rsidRPr="00802929">
              <w:rPr>
                <w:b/>
                <w:spacing w:val="-12"/>
                <w:sz w:val="20"/>
              </w:rPr>
              <w:t xml:space="preserve"> </w:t>
            </w:r>
            <w:r w:rsidRPr="00802929">
              <w:rPr>
                <w:b/>
                <w:sz w:val="20"/>
              </w:rPr>
              <w:t xml:space="preserve">affected people participating in the local humanitarian </w:t>
            </w:r>
            <w:r w:rsidRPr="00802929">
              <w:rPr>
                <w:b/>
                <w:spacing w:val="-2"/>
                <w:sz w:val="20"/>
              </w:rPr>
              <w:t>system.</w:t>
            </w:r>
          </w:p>
        </w:tc>
        <w:tc>
          <w:tcPr>
            <w:tcW w:w="2983" w:type="dxa"/>
            <w:tcBorders>
              <w:bottom w:val="single" w:sz="4" w:space="0" w:color="0064BB"/>
            </w:tcBorders>
          </w:tcPr>
          <w:p w14:paraId="6C686C4B" w14:textId="77777777" w:rsidR="00212E02" w:rsidRPr="00802929" w:rsidRDefault="00212E02">
            <w:pPr>
              <w:pStyle w:val="TableParagraph"/>
              <w:spacing w:before="79"/>
              <w:ind w:left="108"/>
              <w:rPr>
                <w:sz w:val="20"/>
              </w:rPr>
            </w:pPr>
            <w:r w:rsidRPr="00802929">
              <w:rPr>
                <w:sz w:val="20"/>
              </w:rPr>
              <w:t>There</w:t>
            </w:r>
            <w:r w:rsidRPr="00802929">
              <w:rPr>
                <w:spacing w:val="-12"/>
                <w:sz w:val="20"/>
              </w:rPr>
              <w:t xml:space="preserve"> </w:t>
            </w:r>
            <w:r w:rsidRPr="00802929">
              <w:rPr>
                <w:sz w:val="20"/>
              </w:rPr>
              <w:t>is</w:t>
            </w:r>
            <w:r w:rsidRPr="00802929">
              <w:rPr>
                <w:spacing w:val="-9"/>
                <w:sz w:val="20"/>
              </w:rPr>
              <w:t xml:space="preserve"> </w:t>
            </w:r>
            <w:r w:rsidRPr="00802929">
              <w:rPr>
                <w:sz w:val="20"/>
              </w:rPr>
              <w:t>barely</w:t>
            </w:r>
            <w:r w:rsidRPr="00802929">
              <w:rPr>
                <w:spacing w:val="-11"/>
                <w:sz w:val="20"/>
              </w:rPr>
              <w:t xml:space="preserve"> </w:t>
            </w:r>
            <w:r w:rsidRPr="00802929">
              <w:rPr>
                <w:sz w:val="20"/>
              </w:rPr>
              <w:t>enough</w:t>
            </w:r>
            <w:r w:rsidRPr="00802929">
              <w:rPr>
                <w:spacing w:val="-10"/>
                <w:sz w:val="20"/>
              </w:rPr>
              <w:t xml:space="preserve"> </w:t>
            </w:r>
            <w:r w:rsidRPr="00802929">
              <w:rPr>
                <w:sz w:val="20"/>
              </w:rPr>
              <w:t>impact that has enabled affected populations to survive.</w:t>
            </w:r>
          </w:p>
          <w:p w14:paraId="7D0F7566" w14:textId="77777777" w:rsidR="00212E02" w:rsidRPr="00802929" w:rsidRDefault="00212E02">
            <w:pPr>
              <w:pStyle w:val="TableParagraph"/>
              <w:spacing w:before="1"/>
              <w:ind w:left="108" w:right="341"/>
              <w:rPr>
                <w:sz w:val="20"/>
              </w:rPr>
            </w:pPr>
            <w:r w:rsidRPr="00802929">
              <w:rPr>
                <w:sz w:val="20"/>
              </w:rPr>
              <w:t>However, the affected populations</w:t>
            </w:r>
            <w:r w:rsidRPr="00802929">
              <w:rPr>
                <w:spacing w:val="-14"/>
                <w:sz w:val="20"/>
              </w:rPr>
              <w:t xml:space="preserve"> </w:t>
            </w:r>
            <w:r w:rsidRPr="00802929">
              <w:rPr>
                <w:sz w:val="20"/>
              </w:rPr>
              <w:t>don’t</w:t>
            </w:r>
            <w:r w:rsidRPr="00802929">
              <w:rPr>
                <w:spacing w:val="-14"/>
                <w:sz w:val="20"/>
              </w:rPr>
              <w:t xml:space="preserve"> </w:t>
            </w:r>
            <w:r w:rsidRPr="00802929">
              <w:rPr>
                <w:sz w:val="20"/>
              </w:rPr>
              <w:t>largely</w:t>
            </w:r>
            <w:r w:rsidRPr="00802929">
              <w:rPr>
                <w:spacing w:val="-14"/>
                <w:sz w:val="20"/>
              </w:rPr>
              <w:t xml:space="preserve"> </w:t>
            </w:r>
            <w:r w:rsidRPr="00802929">
              <w:rPr>
                <w:sz w:val="20"/>
              </w:rPr>
              <w:t xml:space="preserve">feel self-reliant, resilient and cohesive. The </w:t>
            </w:r>
            <w:r w:rsidRPr="00802929">
              <w:rPr>
                <w:b/>
                <w:sz w:val="20"/>
              </w:rPr>
              <w:t>i</w:t>
            </w:r>
            <w:r w:rsidRPr="00802929">
              <w:rPr>
                <w:sz w:val="20"/>
              </w:rPr>
              <w:t>mpact and</w:t>
            </w:r>
          </w:p>
          <w:p w14:paraId="5517C982" w14:textId="77777777" w:rsidR="00212E02" w:rsidRPr="00802929" w:rsidRDefault="00212E02">
            <w:pPr>
              <w:pStyle w:val="TableParagraph"/>
              <w:ind w:left="108" w:right="93"/>
              <w:rPr>
                <w:sz w:val="20"/>
              </w:rPr>
            </w:pPr>
            <w:r w:rsidRPr="00802929">
              <w:rPr>
                <w:sz w:val="20"/>
              </w:rPr>
              <w:t>outcomes are problematically low, and the program actors need to engage in other alternative impact generating activities</w:t>
            </w:r>
            <w:r w:rsidRPr="00802929">
              <w:rPr>
                <w:spacing w:val="-11"/>
                <w:sz w:val="20"/>
              </w:rPr>
              <w:t xml:space="preserve"> </w:t>
            </w:r>
            <w:r w:rsidRPr="00802929">
              <w:rPr>
                <w:sz w:val="20"/>
              </w:rPr>
              <w:t>as</w:t>
            </w:r>
            <w:r w:rsidRPr="00802929">
              <w:rPr>
                <w:spacing w:val="-11"/>
                <w:sz w:val="20"/>
              </w:rPr>
              <w:t xml:space="preserve"> </w:t>
            </w:r>
            <w:r w:rsidRPr="00802929">
              <w:rPr>
                <w:sz w:val="20"/>
              </w:rPr>
              <w:t>there</w:t>
            </w:r>
            <w:r w:rsidRPr="00802929">
              <w:rPr>
                <w:spacing w:val="-10"/>
                <w:sz w:val="20"/>
              </w:rPr>
              <w:t xml:space="preserve"> </w:t>
            </w:r>
            <w:r w:rsidRPr="00802929">
              <w:rPr>
                <w:sz w:val="20"/>
              </w:rPr>
              <w:t>is</w:t>
            </w:r>
            <w:r w:rsidRPr="00802929">
              <w:rPr>
                <w:spacing w:val="-11"/>
                <w:sz w:val="20"/>
              </w:rPr>
              <w:t xml:space="preserve"> </w:t>
            </w:r>
            <w:r w:rsidRPr="00802929">
              <w:rPr>
                <w:sz w:val="20"/>
              </w:rPr>
              <w:t xml:space="preserve">significant room for improvement across implementation, modality and mitigating contextual </w:t>
            </w:r>
            <w:r w:rsidRPr="00802929">
              <w:rPr>
                <w:spacing w:val="-2"/>
                <w:sz w:val="20"/>
              </w:rPr>
              <w:t>challenges.</w:t>
            </w:r>
          </w:p>
          <w:p w14:paraId="0C9A5905" w14:textId="77777777" w:rsidR="00212E02" w:rsidRPr="00802929" w:rsidRDefault="00212E02">
            <w:pPr>
              <w:pStyle w:val="TableParagraph"/>
              <w:spacing w:before="80"/>
              <w:ind w:left="108" w:right="93"/>
              <w:rPr>
                <w:sz w:val="20"/>
              </w:rPr>
            </w:pPr>
            <w:r w:rsidRPr="00802929">
              <w:rPr>
                <w:sz w:val="20"/>
              </w:rPr>
              <w:t>Participation</w:t>
            </w:r>
            <w:r w:rsidRPr="00802929">
              <w:rPr>
                <w:spacing w:val="-14"/>
                <w:sz w:val="20"/>
              </w:rPr>
              <w:t xml:space="preserve"> </w:t>
            </w:r>
            <w:r w:rsidRPr="00802929">
              <w:rPr>
                <w:sz w:val="20"/>
              </w:rPr>
              <w:t>of</w:t>
            </w:r>
            <w:r w:rsidRPr="00802929">
              <w:rPr>
                <w:spacing w:val="-13"/>
                <w:sz w:val="20"/>
              </w:rPr>
              <w:t xml:space="preserve"> </w:t>
            </w:r>
            <w:r w:rsidRPr="00802929">
              <w:rPr>
                <w:sz w:val="20"/>
              </w:rPr>
              <w:t>affected</w:t>
            </w:r>
            <w:r w:rsidRPr="00802929">
              <w:rPr>
                <w:spacing w:val="-14"/>
                <w:sz w:val="20"/>
              </w:rPr>
              <w:t xml:space="preserve"> </w:t>
            </w:r>
            <w:r w:rsidRPr="00802929">
              <w:rPr>
                <w:sz w:val="20"/>
              </w:rPr>
              <w:t xml:space="preserve">people in the local humanitarian system is just a fad. No listening and not acting on the feedback of affected </w:t>
            </w:r>
            <w:r w:rsidRPr="00802929">
              <w:rPr>
                <w:spacing w:val="-2"/>
                <w:sz w:val="20"/>
              </w:rPr>
              <w:t>community.</w:t>
            </w:r>
          </w:p>
        </w:tc>
        <w:tc>
          <w:tcPr>
            <w:tcW w:w="3154" w:type="dxa"/>
            <w:tcBorders>
              <w:bottom w:val="single" w:sz="4" w:space="0" w:color="0064BB"/>
            </w:tcBorders>
          </w:tcPr>
          <w:p w14:paraId="1855D1A9" w14:textId="77777777" w:rsidR="00212E02" w:rsidRPr="00802929" w:rsidRDefault="00212E02">
            <w:pPr>
              <w:pStyle w:val="TableParagraph"/>
              <w:spacing w:before="79"/>
              <w:ind w:left="133" w:right="110"/>
              <w:rPr>
                <w:sz w:val="20"/>
              </w:rPr>
            </w:pPr>
            <w:r w:rsidRPr="00802929">
              <w:rPr>
                <w:sz w:val="20"/>
              </w:rPr>
              <w:t>There is some early observable impact</w:t>
            </w:r>
            <w:r w:rsidRPr="00802929">
              <w:rPr>
                <w:spacing w:val="-1"/>
                <w:sz w:val="20"/>
              </w:rPr>
              <w:t xml:space="preserve"> </w:t>
            </w:r>
            <w:r w:rsidRPr="00802929">
              <w:rPr>
                <w:sz w:val="20"/>
              </w:rPr>
              <w:t>in the lives and</w:t>
            </w:r>
            <w:r w:rsidRPr="00802929">
              <w:rPr>
                <w:spacing w:val="-1"/>
                <w:sz w:val="20"/>
              </w:rPr>
              <w:t xml:space="preserve"> </w:t>
            </w:r>
            <w:r w:rsidRPr="00802929">
              <w:rPr>
                <w:sz w:val="20"/>
              </w:rPr>
              <w:t>livelihood of</w:t>
            </w:r>
            <w:r w:rsidRPr="00802929">
              <w:rPr>
                <w:spacing w:val="-12"/>
                <w:sz w:val="20"/>
              </w:rPr>
              <w:t xml:space="preserve"> </w:t>
            </w:r>
            <w:r w:rsidRPr="00802929">
              <w:rPr>
                <w:sz w:val="20"/>
              </w:rPr>
              <w:t>affected</w:t>
            </w:r>
            <w:r w:rsidRPr="00802929">
              <w:rPr>
                <w:spacing w:val="-11"/>
                <w:sz w:val="20"/>
              </w:rPr>
              <w:t xml:space="preserve"> </w:t>
            </w:r>
            <w:r w:rsidRPr="00802929">
              <w:rPr>
                <w:sz w:val="20"/>
              </w:rPr>
              <w:t>populations,</w:t>
            </w:r>
            <w:r w:rsidRPr="00802929">
              <w:rPr>
                <w:spacing w:val="-12"/>
                <w:sz w:val="20"/>
              </w:rPr>
              <w:t xml:space="preserve"> </w:t>
            </w:r>
            <w:r w:rsidRPr="00802929">
              <w:rPr>
                <w:sz w:val="20"/>
              </w:rPr>
              <w:t>but</w:t>
            </w:r>
            <w:r w:rsidRPr="00802929">
              <w:rPr>
                <w:spacing w:val="-10"/>
                <w:sz w:val="20"/>
              </w:rPr>
              <w:t xml:space="preserve"> </w:t>
            </w:r>
            <w:r w:rsidRPr="00802929">
              <w:rPr>
                <w:sz w:val="20"/>
              </w:rPr>
              <w:t>there is significant shortage to make communities safer so they have more equitable access, and be more independent, resilient and self-reliant. There is some room for improvement across implementation, modality and mitigating</w:t>
            </w:r>
            <w:r w:rsidRPr="00802929">
              <w:rPr>
                <w:spacing w:val="-13"/>
                <w:sz w:val="20"/>
              </w:rPr>
              <w:t xml:space="preserve"> </w:t>
            </w:r>
            <w:r w:rsidRPr="00802929">
              <w:rPr>
                <w:sz w:val="20"/>
              </w:rPr>
              <w:t>contextual</w:t>
            </w:r>
            <w:r w:rsidRPr="00802929">
              <w:rPr>
                <w:spacing w:val="-13"/>
                <w:sz w:val="20"/>
              </w:rPr>
              <w:t xml:space="preserve"> </w:t>
            </w:r>
            <w:r w:rsidRPr="00802929">
              <w:rPr>
                <w:spacing w:val="-2"/>
                <w:sz w:val="20"/>
              </w:rPr>
              <w:t>challenges.</w:t>
            </w:r>
          </w:p>
          <w:p w14:paraId="2F5906C1" w14:textId="77777777" w:rsidR="00212E02" w:rsidRPr="00802929" w:rsidRDefault="00212E02">
            <w:pPr>
              <w:pStyle w:val="TableParagraph"/>
              <w:spacing w:before="82"/>
              <w:ind w:left="133" w:right="117"/>
              <w:rPr>
                <w:sz w:val="20"/>
              </w:rPr>
            </w:pPr>
            <w:r w:rsidRPr="00802929">
              <w:rPr>
                <w:sz w:val="20"/>
              </w:rPr>
              <w:t>Affected</w:t>
            </w:r>
            <w:r w:rsidRPr="00802929">
              <w:rPr>
                <w:spacing w:val="-12"/>
                <w:sz w:val="20"/>
              </w:rPr>
              <w:t xml:space="preserve"> </w:t>
            </w:r>
            <w:r w:rsidRPr="00802929">
              <w:rPr>
                <w:sz w:val="20"/>
              </w:rPr>
              <w:t>people</w:t>
            </w:r>
            <w:r w:rsidRPr="00802929">
              <w:rPr>
                <w:spacing w:val="-10"/>
                <w:sz w:val="20"/>
              </w:rPr>
              <w:t xml:space="preserve"> </w:t>
            </w:r>
            <w:r w:rsidRPr="00802929">
              <w:rPr>
                <w:sz w:val="20"/>
              </w:rPr>
              <w:t>do</w:t>
            </w:r>
            <w:r w:rsidRPr="00802929">
              <w:rPr>
                <w:spacing w:val="-9"/>
                <w:sz w:val="20"/>
              </w:rPr>
              <w:t xml:space="preserve"> </w:t>
            </w:r>
            <w:r w:rsidRPr="00802929">
              <w:rPr>
                <w:sz w:val="20"/>
              </w:rPr>
              <w:t>participate</w:t>
            </w:r>
            <w:r w:rsidRPr="00802929">
              <w:rPr>
                <w:spacing w:val="-11"/>
                <w:sz w:val="20"/>
              </w:rPr>
              <w:t xml:space="preserve"> </w:t>
            </w:r>
            <w:r w:rsidRPr="00802929">
              <w:rPr>
                <w:sz w:val="20"/>
              </w:rPr>
              <w:t xml:space="preserve">in the local humanitarian system but their perspectives are not </w:t>
            </w:r>
            <w:r w:rsidRPr="00802929">
              <w:rPr>
                <w:spacing w:val="-2"/>
                <w:sz w:val="20"/>
              </w:rPr>
              <w:t>considered.</w:t>
            </w:r>
          </w:p>
        </w:tc>
        <w:tc>
          <w:tcPr>
            <w:tcW w:w="3222" w:type="dxa"/>
            <w:tcBorders>
              <w:bottom w:val="single" w:sz="4" w:space="0" w:color="0064BB"/>
            </w:tcBorders>
          </w:tcPr>
          <w:p w14:paraId="0564E319" w14:textId="77777777" w:rsidR="00212E02" w:rsidRPr="00802929" w:rsidRDefault="00212E02">
            <w:pPr>
              <w:pStyle w:val="TableParagraph"/>
              <w:spacing w:before="79"/>
              <w:ind w:left="116" w:right="128"/>
              <w:rPr>
                <w:sz w:val="20"/>
              </w:rPr>
            </w:pPr>
            <w:r w:rsidRPr="00802929">
              <w:rPr>
                <w:sz w:val="20"/>
              </w:rPr>
              <w:t>There is significant range of impact in the lives and livelihood of affected populations, which</w:t>
            </w:r>
            <w:r w:rsidRPr="00802929">
              <w:rPr>
                <w:spacing w:val="40"/>
                <w:sz w:val="20"/>
              </w:rPr>
              <w:t xml:space="preserve"> </w:t>
            </w:r>
            <w:r w:rsidRPr="00802929">
              <w:rPr>
                <w:sz w:val="20"/>
              </w:rPr>
              <w:t>has</w:t>
            </w:r>
            <w:r w:rsidRPr="00802929">
              <w:rPr>
                <w:spacing w:val="-11"/>
                <w:sz w:val="20"/>
              </w:rPr>
              <w:t xml:space="preserve"> </w:t>
            </w:r>
            <w:r w:rsidRPr="00802929">
              <w:rPr>
                <w:sz w:val="20"/>
              </w:rPr>
              <w:t>made</w:t>
            </w:r>
            <w:r w:rsidRPr="00802929">
              <w:rPr>
                <w:spacing w:val="-12"/>
                <w:sz w:val="20"/>
              </w:rPr>
              <w:t xml:space="preserve"> </w:t>
            </w:r>
            <w:r w:rsidRPr="00802929">
              <w:rPr>
                <w:sz w:val="20"/>
              </w:rPr>
              <w:t>communities</w:t>
            </w:r>
            <w:r w:rsidRPr="00802929">
              <w:rPr>
                <w:spacing w:val="-11"/>
                <w:sz w:val="20"/>
              </w:rPr>
              <w:t xml:space="preserve"> </w:t>
            </w:r>
            <w:r w:rsidRPr="00802929">
              <w:rPr>
                <w:sz w:val="20"/>
              </w:rPr>
              <w:t>safer,</w:t>
            </w:r>
            <w:r w:rsidRPr="00802929">
              <w:rPr>
                <w:spacing w:val="-11"/>
                <w:sz w:val="20"/>
              </w:rPr>
              <w:t xml:space="preserve"> </w:t>
            </w:r>
            <w:r w:rsidRPr="00802929">
              <w:rPr>
                <w:sz w:val="20"/>
              </w:rPr>
              <w:t>and more people are largely resilient and self-reliant. There is minor room for improvement across implementation, modality and mitigating contextual challenges.</w:t>
            </w:r>
          </w:p>
          <w:p w14:paraId="0A68E66A" w14:textId="77777777" w:rsidR="00212E02" w:rsidRPr="00802929" w:rsidRDefault="00212E02">
            <w:pPr>
              <w:pStyle w:val="TableParagraph"/>
              <w:spacing w:before="81"/>
              <w:ind w:left="116" w:right="23"/>
              <w:rPr>
                <w:sz w:val="20"/>
              </w:rPr>
            </w:pPr>
            <w:r w:rsidRPr="00802929">
              <w:rPr>
                <w:sz w:val="20"/>
              </w:rPr>
              <w:t>Affected people thoroughly participate and navigate</w:t>
            </w:r>
            <w:r w:rsidRPr="00802929">
              <w:rPr>
                <w:spacing w:val="-1"/>
                <w:sz w:val="20"/>
              </w:rPr>
              <w:t xml:space="preserve"> </w:t>
            </w:r>
            <w:r w:rsidRPr="00802929">
              <w:rPr>
                <w:sz w:val="20"/>
              </w:rPr>
              <w:t xml:space="preserve">the local humanitarian systems and being </w:t>
            </w:r>
            <w:proofErr w:type="spellStart"/>
            <w:r w:rsidRPr="00802929">
              <w:rPr>
                <w:sz w:val="20"/>
              </w:rPr>
              <w:t>abled</w:t>
            </w:r>
            <w:proofErr w:type="spellEnd"/>
            <w:r w:rsidRPr="00802929">
              <w:rPr>
                <w:spacing w:val="-12"/>
                <w:sz w:val="20"/>
              </w:rPr>
              <w:t xml:space="preserve"> </w:t>
            </w:r>
            <w:r w:rsidRPr="00802929">
              <w:rPr>
                <w:sz w:val="20"/>
              </w:rPr>
              <w:t>to</w:t>
            </w:r>
            <w:r w:rsidRPr="00802929">
              <w:rPr>
                <w:spacing w:val="-11"/>
                <w:sz w:val="20"/>
              </w:rPr>
              <w:t xml:space="preserve"> </w:t>
            </w:r>
            <w:r w:rsidRPr="00802929">
              <w:rPr>
                <w:sz w:val="20"/>
              </w:rPr>
              <w:t>make</w:t>
            </w:r>
            <w:r w:rsidRPr="00802929">
              <w:rPr>
                <w:spacing w:val="-11"/>
                <w:sz w:val="20"/>
              </w:rPr>
              <w:t xml:space="preserve"> </w:t>
            </w:r>
            <w:r w:rsidRPr="00802929">
              <w:rPr>
                <w:sz w:val="20"/>
              </w:rPr>
              <w:t>occasional</w:t>
            </w:r>
            <w:r w:rsidRPr="00802929">
              <w:rPr>
                <w:spacing w:val="-10"/>
                <w:sz w:val="20"/>
              </w:rPr>
              <w:t xml:space="preserve"> </w:t>
            </w:r>
            <w:r w:rsidRPr="00802929">
              <w:rPr>
                <w:sz w:val="20"/>
              </w:rPr>
              <w:t>change or reform.</w:t>
            </w:r>
          </w:p>
        </w:tc>
        <w:tc>
          <w:tcPr>
            <w:tcW w:w="2778" w:type="dxa"/>
            <w:tcBorders>
              <w:bottom w:val="single" w:sz="4" w:space="0" w:color="0064BB"/>
            </w:tcBorders>
          </w:tcPr>
          <w:p w14:paraId="755C2A0D" w14:textId="77777777" w:rsidR="00212E02" w:rsidRPr="00802929" w:rsidRDefault="00212E02">
            <w:pPr>
              <w:pStyle w:val="TableParagraph"/>
              <w:spacing w:before="79"/>
              <w:ind w:left="115" w:right="15"/>
              <w:rPr>
                <w:sz w:val="20"/>
              </w:rPr>
            </w:pPr>
            <w:r w:rsidRPr="00802929">
              <w:rPr>
                <w:sz w:val="20"/>
              </w:rPr>
              <w:t>The program is highly effective as there are wide range of impacts and outcomes, covering not just basic needs but also empowering the affected people to be resilient, self- reliant</w:t>
            </w:r>
            <w:r w:rsidRPr="00802929">
              <w:rPr>
                <w:spacing w:val="-11"/>
                <w:sz w:val="20"/>
              </w:rPr>
              <w:t xml:space="preserve"> </w:t>
            </w:r>
            <w:r w:rsidRPr="00802929">
              <w:rPr>
                <w:sz w:val="20"/>
              </w:rPr>
              <w:t>and</w:t>
            </w:r>
            <w:r w:rsidRPr="00802929">
              <w:rPr>
                <w:spacing w:val="-10"/>
                <w:sz w:val="20"/>
              </w:rPr>
              <w:t xml:space="preserve"> </w:t>
            </w:r>
            <w:r w:rsidRPr="00802929">
              <w:rPr>
                <w:sz w:val="20"/>
              </w:rPr>
              <w:t>be</w:t>
            </w:r>
            <w:r w:rsidRPr="00802929">
              <w:rPr>
                <w:spacing w:val="-10"/>
                <w:sz w:val="20"/>
              </w:rPr>
              <w:t xml:space="preserve"> </w:t>
            </w:r>
            <w:r w:rsidRPr="00802929">
              <w:rPr>
                <w:sz w:val="20"/>
              </w:rPr>
              <w:t>active</w:t>
            </w:r>
            <w:r w:rsidRPr="00802929">
              <w:rPr>
                <w:spacing w:val="-11"/>
                <w:sz w:val="20"/>
              </w:rPr>
              <w:t xml:space="preserve"> </w:t>
            </w:r>
            <w:r w:rsidRPr="00802929">
              <w:rPr>
                <w:sz w:val="20"/>
              </w:rPr>
              <w:t>change agents for their community and development.</w:t>
            </w:r>
          </w:p>
          <w:p w14:paraId="6BC621BE" w14:textId="77777777" w:rsidR="00212E02" w:rsidRPr="00802929" w:rsidRDefault="00212E02">
            <w:pPr>
              <w:pStyle w:val="TableParagraph"/>
              <w:spacing w:before="81"/>
              <w:ind w:left="115"/>
              <w:rPr>
                <w:sz w:val="20"/>
              </w:rPr>
            </w:pPr>
            <w:r w:rsidRPr="00802929">
              <w:rPr>
                <w:sz w:val="20"/>
              </w:rPr>
              <w:t>Affected people thoroughly participate</w:t>
            </w:r>
            <w:r w:rsidRPr="00802929">
              <w:rPr>
                <w:spacing w:val="-10"/>
                <w:sz w:val="20"/>
              </w:rPr>
              <w:t xml:space="preserve"> </w:t>
            </w:r>
            <w:r w:rsidRPr="00802929">
              <w:rPr>
                <w:sz w:val="20"/>
              </w:rPr>
              <w:t>and</w:t>
            </w:r>
            <w:r w:rsidRPr="00802929">
              <w:rPr>
                <w:spacing w:val="-10"/>
                <w:sz w:val="20"/>
              </w:rPr>
              <w:t xml:space="preserve"> </w:t>
            </w:r>
            <w:r w:rsidRPr="00802929">
              <w:rPr>
                <w:sz w:val="20"/>
              </w:rPr>
              <w:t>navigate</w:t>
            </w:r>
            <w:r w:rsidRPr="00802929">
              <w:rPr>
                <w:spacing w:val="-11"/>
                <w:sz w:val="20"/>
              </w:rPr>
              <w:t xml:space="preserve"> </w:t>
            </w:r>
            <w:r w:rsidRPr="00802929">
              <w:rPr>
                <w:sz w:val="20"/>
              </w:rPr>
              <w:t>the local humanitarian systems and being able to make regular change and reform, although</w:t>
            </w:r>
            <w:r w:rsidRPr="00802929">
              <w:rPr>
                <w:spacing w:val="-14"/>
                <w:sz w:val="20"/>
              </w:rPr>
              <w:t xml:space="preserve"> </w:t>
            </w:r>
            <w:r w:rsidRPr="00802929">
              <w:rPr>
                <w:sz w:val="20"/>
              </w:rPr>
              <w:t>struggling</w:t>
            </w:r>
            <w:r w:rsidRPr="00802929">
              <w:rPr>
                <w:spacing w:val="-13"/>
                <w:sz w:val="20"/>
              </w:rPr>
              <w:t xml:space="preserve"> </w:t>
            </w:r>
            <w:r w:rsidRPr="00802929">
              <w:rPr>
                <w:sz w:val="20"/>
              </w:rPr>
              <w:t>with</w:t>
            </w:r>
            <w:r w:rsidRPr="00802929">
              <w:rPr>
                <w:spacing w:val="-14"/>
                <w:sz w:val="20"/>
              </w:rPr>
              <w:t xml:space="preserve"> </w:t>
            </w:r>
            <w:r w:rsidRPr="00802929">
              <w:rPr>
                <w:sz w:val="20"/>
              </w:rPr>
              <w:t xml:space="preserve">few </w:t>
            </w:r>
            <w:r w:rsidRPr="00802929">
              <w:rPr>
                <w:spacing w:val="-2"/>
                <w:sz w:val="20"/>
              </w:rPr>
              <w:t>issues.</w:t>
            </w:r>
          </w:p>
        </w:tc>
      </w:tr>
    </w:tbl>
    <w:p w14:paraId="20F30FE5" w14:textId="77777777" w:rsidR="00212E02" w:rsidRPr="00802929" w:rsidRDefault="00212E02">
      <w:pPr>
        <w:sectPr w:rsidR="00212E02" w:rsidRPr="00802929" w:rsidSect="004F4565">
          <w:headerReference w:type="default" r:id="rId47"/>
          <w:footerReference w:type="default" r:id="rId48"/>
          <w:pgSz w:w="16850" w:h="11910" w:orient="landscape"/>
          <w:pgMar w:top="1440" w:right="1440" w:bottom="1440" w:left="1440" w:header="552" w:footer="555" w:gutter="0"/>
          <w:cols w:space="720"/>
        </w:sectPr>
      </w:pPr>
    </w:p>
    <w:p w14:paraId="7C793FEF" w14:textId="700A9E89" w:rsidR="00212E02" w:rsidRPr="00802929" w:rsidRDefault="00212E02" w:rsidP="00302089">
      <w:pPr>
        <w:pStyle w:val="Heading2"/>
        <w:numPr>
          <w:ilvl w:val="0"/>
          <w:numId w:val="35"/>
        </w:numPr>
        <w:rPr>
          <w:rFonts w:asciiTheme="minorHAnsi" w:hAnsiTheme="minorHAnsi" w:cstheme="minorHAnsi"/>
          <w:color w:val="auto"/>
        </w:rPr>
      </w:pPr>
      <w:bookmarkStart w:id="166" w:name="_Toc153803838"/>
      <w:bookmarkStart w:id="167" w:name="_Toc153804219"/>
      <w:bookmarkStart w:id="168" w:name="_Toc153804641"/>
      <w:bookmarkStart w:id="169" w:name="_Toc153804763"/>
      <w:r w:rsidRPr="00802929">
        <w:rPr>
          <w:rFonts w:asciiTheme="minorHAnsi" w:hAnsiTheme="minorHAnsi" w:cstheme="minorHAnsi"/>
          <w:color w:val="auto"/>
        </w:rPr>
        <w:t>To</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what</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extent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do</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local</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humanitarian systems,</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including</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local</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NGOs,</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better</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meet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needs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of the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affected</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population</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a</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result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of</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AHP</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Bangladesh Phase III initiatives?</w:t>
      </w:r>
      <w:bookmarkEnd w:id="166"/>
      <w:bookmarkEnd w:id="167"/>
      <w:bookmarkEnd w:id="168"/>
      <w:bookmarkEnd w:id="169"/>
    </w:p>
    <w:p w14:paraId="5296B620" w14:textId="77777777" w:rsidR="00212E02" w:rsidRPr="00802929" w:rsidRDefault="00212E02">
      <w:pPr>
        <w:pStyle w:val="BodyText"/>
        <w:spacing w:before="10"/>
        <w:rPr>
          <w:b/>
          <w:sz w:val="9"/>
        </w:rPr>
      </w:pPr>
    </w:p>
    <w:tbl>
      <w:tblPr>
        <w:tblW w:w="0" w:type="auto"/>
        <w:jc w:val="center"/>
        <w:tblLayout w:type="fixed"/>
        <w:tblCellMar>
          <w:left w:w="0" w:type="dxa"/>
          <w:right w:w="0" w:type="dxa"/>
        </w:tblCellMar>
        <w:tblLook w:val="01E0" w:firstRow="1" w:lastRow="1" w:firstColumn="1" w:lastColumn="1" w:noHBand="0" w:noVBand="0"/>
      </w:tblPr>
      <w:tblGrid>
        <w:gridCol w:w="2612"/>
        <w:gridCol w:w="2935"/>
        <w:gridCol w:w="3191"/>
        <w:gridCol w:w="3183"/>
        <w:gridCol w:w="2827"/>
      </w:tblGrid>
      <w:tr w:rsidR="00212E02" w:rsidRPr="00802929" w14:paraId="7DFD9E74" w14:textId="77777777" w:rsidTr="00087271">
        <w:trPr>
          <w:trHeight w:val="410"/>
          <w:jc w:val="center"/>
        </w:trPr>
        <w:tc>
          <w:tcPr>
            <w:tcW w:w="2612" w:type="dxa"/>
            <w:shd w:val="clear" w:color="auto" w:fill="F2F2F2" w:themeFill="background1" w:themeFillShade="F2"/>
          </w:tcPr>
          <w:p w14:paraId="7AD5BEAA" w14:textId="77777777" w:rsidR="00212E02" w:rsidRPr="00802929" w:rsidRDefault="00212E02">
            <w:pPr>
              <w:pStyle w:val="TableParagraph"/>
              <w:spacing w:before="91"/>
              <w:ind w:left="107"/>
              <w:rPr>
                <w:b/>
                <w:sz w:val="20"/>
              </w:rPr>
            </w:pPr>
            <w:r w:rsidRPr="00802929">
              <w:rPr>
                <w:b/>
                <w:spacing w:val="-4"/>
                <w:sz w:val="20"/>
              </w:rPr>
              <w:t>Dire</w:t>
            </w:r>
          </w:p>
        </w:tc>
        <w:tc>
          <w:tcPr>
            <w:tcW w:w="2935" w:type="dxa"/>
            <w:shd w:val="clear" w:color="auto" w:fill="F2F2F2" w:themeFill="background1" w:themeFillShade="F2"/>
          </w:tcPr>
          <w:p w14:paraId="7500862D" w14:textId="77777777" w:rsidR="00212E02" w:rsidRPr="00802929" w:rsidRDefault="00212E02">
            <w:pPr>
              <w:pStyle w:val="TableParagraph"/>
              <w:spacing w:before="91"/>
              <w:ind w:left="107"/>
              <w:rPr>
                <w:b/>
                <w:sz w:val="20"/>
              </w:rPr>
            </w:pPr>
            <w:r w:rsidRPr="00802929">
              <w:rPr>
                <w:b/>
                <w:spacing w:val="-2"/>
                <w:sz w:val="20"/>
              </w:rPr>
              <w:t>Problematic</w:t>
            </w:r>
          </w:p>
        </w:tc>
        <w:tc>
          <w:tcPr>
            <w:tcW w:w="3191" w:type="dxa"/>
            <w:shd w:val="clear" w:color="auto" w:fill="F2F2F2" w:themeFill="background1" w:themeFillShade="F2"/>
          </w:tcPr>
          <w:p w14:paraId="30286775" w14:textId="77777777" w:rsidR="00212E02" w:rsidRPr="00802929" w:rsidRDefault="00212E02">
            <w:pPr>
              <w:pStyle w:val="TableParagraph"/>
              <w:spacing w:before="91"/>
              <w:ind w:left="173"/>
              <w:rPr>
                <w:b/>
                <w:sz w:val="20"/>
              </w:rPr>
            </w:pPr>
            <w:r w:rsidRPr="00802929">
              <w:rPr>
                <w:b/>
                <w:spacing w:val="-2"/>
                <w:sz w:val="20"/>
              </w:rPr>
              <w:t>Neutral</w:t>
            </w:r>
          </w:p>
        </w:tc>
        <w:tc>
          <w:tcPr>
            <w:tcW w:w="3183" w:type="dxa"/>
            <w:shd w:val="clear" w:color="auto" w:fill="F2F2F2" w:themeFill="background1" w:themeFillShade="F2"/>
          </w:tcPr>
          <w:p w14:paraId="1915B7C4" w14:textId="77777777" w:rsidR="00212E02" w:rsidRPr="00802929" w:rsidRDefault="00212E02">
            <w:pPr>
              <w:pStyle w:val="TableParagraph"/>
              <w:spacing w:before="91"/>
              <w:ind w:left="116"/>
              <w:rPr>
                <w:b/>
                <w:sz w:val="20"/>
              </w:rPr>
            </w:pPr>
            <w:r w:rsidRPr="00802929">
              <w:rPr>
                <w:b/>
                <w:spacing w:val="-2"/>
                <w:sz w:val="20"/>
              </w:rPr>
              <w:t>Conducive</w:t>
            </w:r>
          </w:p>
        </w:tc>
        <w:tc>
          <w:tcPr>
            <w:tcW w:w="2827" w:type="dxa"/>
            <w:shd w:val="clear" w:color="auto" w:fill="F2F2F2" w:themeFill="background1" w:themeFillShade="F2"/>
          </w:tcPr>
          <w:p w14:paraId="71379FE2" w14:textId="77777777" w:rsidR="00212E02" w:rsidRPr="00802929" w:rsidRDefault="00212E02">
            <w:pPr>
              <w:pStyle w:val="TableParagraph"/>
              <w:spacing w:before="91"/>
              <w:ind w:left="152"/>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0F923592" w14:textId="77777777" w:rsidTr="00087271">
        <w:trPr>
          <w:trHeight w:val="2920"/>
          <w:jc w:val="center"/>
        </w:trPr>
        <w:tc>
          <w:tcPr>
            <w:tcW w:w="2612" w:type="dxa"/>
            <w:tcBorders>
              <w:bottom w:val="single" w:sz="4" w:space="0" w:color="0064BB"/>
            </w:tcBorders>
            <w:shd w:val="clear" w:color="auto" w:fill="F1F1F1"/>
          </w:tcPr>
          <w:p w14:paraId="05B4C400" w14:textId="77777777" w:rsidR="00212E02" w:rsidRPr="00802929" w:rsidRDefault="00212E02">
            <w:pPr>
              <w:pStyle w:val="TableParagraph"/>
              <w:spacing w:before="78"/>
              <w:ind w:left="107" w:right="180"/>
              <w:rPr>
                <w:b/>
                <w:sz w:val="20"/>
              </w:rPr>
            </w:pPr>
            <w:r w:rsidRPr="00802929">
              <w:rPr>
                <w:b/>
                <w:sz w:val="20"/>
              </w:rPr>
              <w:t>Local humanitarian systems,</w:t>
            </w:r>
            <w:r w:rsidRPr="00802929">
              <w:rPr>
                <w:b/>
                <w:spacing w:val="-14"/>
                <w:sz w:val="20"/>
              </w:rPr>
              <w:t xml:space="preserve"> </w:t>
            </w:r>
            <w:r w:rsidRPr="00802929">
              <w:rPr>
                <w:b/>
                <w:sz w:val="20"/>
              </w:rPr>
              <w:t>including</w:t>
            </w:r>
            <w:r w:rsidRPr="00802929">
              <w:rPr>
                <w:b/>
                <w:spacing w:val="-14"/>
                <w:sz w:val="20"/>
              </w:rPr>
              <w:t xml:space="preserve"> </w:t>
            </w:r>
            <w:r w:rsidRPr="00802929">
              <w:rPr>
                <w:b/>
                <w:sz w:val="20"/>
              </w:rPr>
              <w:t xml:space="preserve">local NGOs, have not been able to meet the needs of the affected population at all, even with the support provided by the AHP Bangladesh Phase III </w:t>
            </w:r>
            <w:r w:rsidRPr="00802929">
              <w:rPr>
                <w:b/>
                <w:spacing w:val="-2"/>
                <w:sz w:val="20"/>
              </w:rPr>
              <w:t>initiatives.</w:t>
            </w:r>
          </w:p>
        </w:tc>
        <w:tc>
          <w:tcPr>
            <w:tcW w:w="2935" w:type="dxa"/>
            <w:tcBorders>
              <w:bottom w:val="single" w:sz="4" w:space="0" w:color="0064BB"/>
            </w:tcBorders>
          </w:tcPr>
          <w:p w14:paraId="02CFF138" w14:textId="77777777" w:rsidR="00212E02" w:rsidRPr="00802929" w:rsidRDefault="00212E02">
            <w:pPr>
              <w:pStyle w:val="TableParagraph"/>
              <w:spacing w:before="78"/>
              <w:ind w:left="107"/>
              <w:rPr>
                <w:sz w:val="20"/>
              </w:rPr>
            </w:pPr>
            <w:r w:rsidRPr="00802929">
              <w:rPr>
                <w:sz w:val="20"/>
              </w:rPr>
              <w:t>Local humanitarian systems, including local NGOs, have faced</w:t>
            </w:r>
            <w:r w:rsidRPr="00802929">
              <w:rPr>
                <w:spacing w:val="-14"/>
                <w:sz w:val="20"/>
              </w:rPr>
              <w:t xml:space="preserve"> </w:t>
            </w:r>
            <w:r w:rsidRPr="00802929">
              <w:rPr>
                <w:sz w:val="20"/>
              </w:rPr>
              <w:t>significant</w:t>
            </w:r>
            <w:r w:rsidRPr="00802929">
              <w:rPr>
                <w:spacing w:val="-14"/>
                <w:sz w:val="20"/>
              </w:rPr>
              <w:t xml:space="preserve"> </w:t>
            </w:r>
            <w:r w:rsidRPr="00802929">
              <w:rPr>
                <w:sz w:val="20"/>
              </w:rPr>
              <w:t>challenges</w:t>
            </w:r>
            <w:r w:rsidRPr="00802929">
              <w:rPr>
                <w:spacing w:val="-14"/>
                <w:sz w:val="20"/>
              </w:rPr>
              <w:t xml:space="preserve"> </w:t>
            </w:r>
            <w:r w:rsidRPr="00802929">
              <w:rPr>
                <w:sz w:val="20"/>
              </w:rPr>
              <w:t>in meeting the needs of the affected population, and the AHP Bangladesh Phase III initiatives have had only a minimal impact.</w:t>
            </w:r>
          </w:p>
        </w:tc>
        <w:tc>
          <w:tcPr>
            <w:tcW w:w="3191" w:type="dxa"/>
            <w:tcBorders>
              <w:bottom w:val="single" w:sz="4" w:space="0" w:color="0064BB"/>
            </w:tcBorders>
          </w:tcPr>
          <w:p w14:paraId="7E65B42D" w14:textId="77777777" w:rsidR="00212E02" w:rsidRPr="00802929" w:rsidRDefault="00212E02">
            <w:pPr>
              <w:pStyle w:val="TableParagraph"/>
              <w:spacing w:before="78"/>
              <w:ind w:left="173" w:right="119"/>
              <w:rPr>
                <w:sz w:val="20"/>
              </w:rPr>
            </w:pPr>
            <w:r w:rsidRPr="00802929">
              <w:rPr>
                <w:sz w:val="20"/>
              </w:rPr>
              <w:t>Local humanitarian systems, including local NGOs, have not been able to make positive or negative influence or meet the needs</w:t>
            </w:r>
            <w:r w:rsidRPr="00802929">
              <w:rPr>
                <w:spacing w:val="-10"/>
                <w:sz w:val="20"/>
              </w:rPr>
              <w:t xml:space="preserve"> </w:t>
            </w:r>
            <w:r w:rsidRPr="00802929">
              <w:rPr>
                <w:sz w:val="20"/>
              </w:rPr>
              <w:t>of</w:t>
            </w:r>
            <w:r w:rsidRPr="00802929">
              <w:rPr>
                <w:spacing w:val="-12"/>
                <w:sz w:val="20"/>
              </w:rPr>
              <w:t xml:space="preserve"> </w:t>
            </w:r>
            <w:r w:rsidRPr="00802929">
              <w:rPr>
                <w:sz w:val="20"/>
              </w:rPr>
              <w:t>the</w:t>
            </w:r>
            <w:r w:rsidRPr="00802929">
              <w:rPr>
                <w:spacing w:val="-12"/>
                <w:sz w:val="20"/>
              </w:rPr>
              <w:t xml:space="preserve"> </w:t>
            </w:r>
            <w:r w:rsidRPr="00802929">
              <w:rPr>
                <w:sz w:val="20"/>
              </w:rPr>
              <w:t>affected</w:t>
            </w:r>
            <w:r w:rsidRPr="00802929">
              <w:rPr>
                <w:spacing w:val="-10"/>
                <w:sz w:val="20"/>
              </w:rPr>
              <w:t xml:space="preserve"> </w:t>
            </w:r>
            <w:r w:rsidRPr="00802929">
              <w:rPr>
                <w:sz w:val="20"/>
              </w:rPr>
              <w:t>population, and there has been no significant improvement as a result of the AHP Bangladesh Phase III initiatives.</w:t>
            </w:r>
          </w:p>
        </w:tc>
        <w:tc>
          <w:tcPr>
            <w:tcW w:w="3183" w:type="dxa"/>
            <w:tcBorders>
              <w:bottom w:val="single" w:sz="4" w:space="0" w:color="0064BB"/>
            </w:tcBorders>
          </w:tcPr>
          <w:p w14:paraId="1EBE2374" w14:textId="77777777" w:rsidR="00212E02" w:rsidRPr="00802929" w:rsidRDefault="00212E02">
            <w:pPr>
              <w:pStyle w:val="TableParagraph"/>
              <w:spacing w:before="78"/>
              <w:ind w:left="116" w:right="118"/>
              <w:rPr>
                <w:sz w:val="20"/>
              </w:rPr>
            </w:pPr>
            <w:r w:rsidRPr="00802929">
              <w:rPr>
                <w:sz w:val="20"/>
              </w:rPr>
              <w:t>Local humanitarian systems, including</w:t>
            </w:r>
            <w:r w:rsidRPr="00802929">
              <w:rPr>
                <w:spacing w:val="-10"/>
                <w:sz w:val="20"/>
              </w:rPr>
              <w:t xml:space="preserve"> </w:t>
            </w:r>
            <w:r w:rsidRPr="00802929">
              <w:rPr>
                <w:sz w:val="20"/>
              </w:rPr>
              <w:t>local</w:t>
            </w:r>
            <w:r w:rsidRPr="00802929">
              <w:rPr>
                <w:spacing w:val="-12"/>
                <w:sz w:val="20"/>
              </w:rPr>
              <w:t xml:space="preserve"> </w:t>
            </w:r>
            <w:r w:rsidRPr="00802929">
              <w:rPr>
                <w:sz w:val="20"/>
              </w:rPr>
              <w:t>NGOs,</w:t>
            </w:r>
            <w:r w:rsidRPr="00802929">
              <w:rPr>
                <w:spacing w:val="-11"/>
                <w:sz w:val="20"/>
              </w:rPr>
              <w:t xml:space="preserve"> </w:t>
            </w:r>
            <w:r w:rsidRPr="00802929">
              <w:rPr>
                <w:sz w:val="20"/>
              </w:rPr>
              <w:t>have</w:t>
            </w:r>
            <w:r w:rsidRPr="00802929">
              <w:rPr>
                <w:spacing w:val="-10"/>
                <w:sz w:val="20"/>
              </w:rPr>
              <w:t xml:space="preserve"> </w:t>
            </w:r>
            <w:r w:rsidRPr="00802929">
              <w:rPr>
                <w:sz w:val="20"/>
              </w:rPr>
              <w:t xml:space="preserve">been able to meet the needs of the affected population to a significant extent, and the AHP Bangladesh Phase III initiatives have contributed to this </w:t>
            </w:r>
            <w:r w:rsidRPr="00802929">
              <w:rPr>
                <w:spacing w:val="-2"/>
                <w:sz w:val="20"/>
              </w:rPr>
              <w:t>improvement.</w:t>
            </w:r>
          </w:p>
        </w:tc>
        <w:tc>
          <w:tcPr>
            <w:tcW w:w="2827" w:type="dxa"/>
            <w:tcBorders>
              <w:bottom w:val="single" w:sz="4" w:space="0" w:color="0064BB"/>
            </w:tcBorders>
          </w:tcPr>
          <w:p w14:paraId="7F62E258" w14:textId="77777777" w:rsidR="00212E02" w:rsidRPr="00802929" w:rsidRDefault="00212E02">
            <w:pPr>
              <w:pStyle w:val="TableParagraph"/>
              <w:spacing w:before="78"/>
              <w:ind w:left="152" w:right="82"/>
              <w:rPr>
                <w:sz w:val="20"/>
              </w:rPr>
            </w:pPr>
            <w:r w:rsidRPr="00802929">
              <w:rPr>
                <w:sz w:val="20"/>
              </w:rPr>
              <w:t>Local</w:t>
            </w:r>
            <w:r w:rsidRPr="00802929">
              <w:rPr>
                <w:spacing w:val="-14"/>
                <w:sz w:val="20"/>
              </w:rPr>
              <w:t xml:space="preserve"> </w:t>
            </w:r>
            <w:r w:rsidRPr="00802929">
              <w:rPr>
                <w:sz w:val="20"/>
              </w:rPr>
              <w:t>humanitarian</w:t>
            </w:r>
            <w:r w:rsidRPr="00802929">
              <w:rPr>
                <w:spacing w:val="-14"/>
                <w:sz w:val="20"/>
              </w:rPr>
              <w:t xml:space="preserve"> </w:t>
            </w:r>
            <w:r w:rsidRPr="00802929">
              <w:rPr>
                <w:sz w:val="20"/>
              </w:rPr>
              <w:t>systems, including local NGOs, have been</w:t>
            </w:r>
            <w:r w:rsidRPr="00802929">
              <w:rPr>
                <w:spacing w:val="-7"/>
                <w:sz w:val="20"/>
              </w:rPr>
              <w:t xml:space="preserve"> </w:t>
            </w:r>
            <w:r w:rsidRPr="00802929">
              <w:rPr>
                <w:sz w:val="20"/>
              </w:rPr>
              <w:t>able</w:t>
            </w:r>
            <w:r w:rsidRPr="00802929">
              <w:rPr>
                <w:spacing w:val="-9"/>
                <w:sz w:val="20"/>
              </w:rPr>
              <w:t xml:space="preserve"> </w:t>
            </w:r>
            <w:r w:rsidRPr="00802929">
              <w:rPr>
                <w:sz w:val="20"/>
              </w:rPr>
              <w:t>to</w:t>
            </w:r>
            <w:r w:rsidRPr="00802929">
              <w:rPr>
                <w:spacing w:val="-9"/>
                <w:sz w:val="20"/>
              </w:rPr>
              <w:t xml:space="preserve"> </w:t>
            </w:r>
            <w:r w:rsidRPr="00802929">
              <w:rPr>
                <w:sz w:val="20"/>
              </w:rPr>
              <w:t>meet</w:t>
            </w:r>
            <w:r w:rsidRPr="00802929">
              <w:rPr>
                <w:spacing w:val="-7"/>
                <w:sz w:val="20"/>
              </w:rPr>
              <w:t xml:space="preserve"> </w:t>
            </w:r>
            <w:r w:rsidRPr="00802929">
              <w:rPr>
                <w:sz w:val="20"/>
              </w:rPr>
              <w:t>the</w:t>
            </w:r>
            <w:r w:rsidRPr="00802929">
              <w:rPr>
                <w:spacing w:val="-8"/>
                <w:sz w:val="20"/>
              </w:rPr>
              <w:t xml:space="preserve"> </w:t>
            </w:r>
            <w:r w:rsidRPr="00802929">
              <w:rPr>
                <w:sz w:val="20"/>
              </w:rPr>
              <w:t>needs of the affected population very well, and the AHP Bangladesh Phase III initiatives</w:t>
            </w:r>
            <w:r w:rsidRPr="00802929">
              <w:rPr>
                <w:spacing w:val="-1"/>
                <w:sz w:val="20"/>
              </w:rPr>
              <w:t xml:space="preserve"> </w:t>
            </w:r>
            <w:r w:rsidRPr="00802929">
              <w:rPr>
                <w:sz w:val="20"/>
              </w:rPr>
              <w:t>have</w:t>
            </w:r>
            <w:r w:rsidRPr="00802929">
              <w:rPr>
                <w:spacing w:val="-2"/>
                <w:sz w:val="20"/>
              </w:rPr>
              <w:t xml:space="preserve"> </w:t>
            </w:r>
            <w:r w:rsidRPr="00802929">
              <w:rPr>
                <w:sz w:val="20"/>
              </w:rPr>
              <w:t>had</w:t>
            </w:r>
            <w:r w:rsidRPr="00802929">
              <w:rPr>
                <w:spacing w:val="-2"/>
                <w:sz w:val="20"/>
              </w:rPr>
              <w:t xml:space="preserve"> </w:t>
            </w:r>
            <w:r w:rsidRPr="00802929">
              <w:rPr>
                <w:sz w:val="20"/>
              </w:rPr>
              <w:t>a</w:t>
            </w:r>
            <w:r w:rsidRPr="00802929">
              <w:rPr>
                <w:spacing w:val="-1"/>
                <w:sz w:val="20"/>
              </w:rPr>
              <w:t xml:space="preserve"> </w:t>
            </w:r>
            <w:r w:rsidRPr="00802929">
              <w:rPr>
                <w:sz w:val="20"/>
              </w:rPr>
              <w:t xml:space="preserve">lasting and positive impact on the local humanitarian system's ability to respond to the needs of the affected </w:t>
            </w:r>
            <w:r w:rsidRPr="00802929">
              <w:rPr>
                <w:spacing w:val="-2"/>
                <w:sz w:val="20"/>
              </w:rPr>
              <w:t>population.</w:t>
            </w:r>
          </w:p>
        </w:tc>
      </w:tr>
    </w:tbl>
    <w:p w14:paraId="3CE4FC11" w14:textId="77777777" w:rsidR="00212E02" w:rsidRDefault="00212E02" w:rsidP="004114A3">
      <w:pPr>
        <w:pStyle w:val="Heading2"/>
        <w:numPr>
          <w:ilvl w:val="0"/>
          <w:numId w:val="0"/>
        </w:numPr>
        <w:spacing w:before="1"/>
        <w:rPr>
          <w:rFonts w:asciiTheme="minorHAnsi" w:hAnsiTheme="minorHAnsi" w:cstheme="minorHAnsi"/>
          <w:color w:val="auto"/>
        </w:rPr>
      </w:pPr>
    </w:p>
    <w:p w14:paraId="17B3F6C1" w14:textId="77777777" w:rsidR="004114A3" w:rsidRDefault="004114A3">
      <w:pPr>
        <w:rPr>
          <w:b/>
          <w:iCs/>
          <w:sz w:val="28"/>
          <w:szCs w:val="28"/>
          <w:lang w:val="en-AU"/>
        </w:rPr>
      </w:pPr>
      <w:bookmarkStart w:id="170" w:name="_Toc153803839"/>
      <w:r>
        <w:br w:type="page"/>
      </w:r>
    </w:p>
    <w:p w14:paraId="0F58F5E4" w14:textId="2224C407" w:rsidR="00212E02" w:rsidRPr="00B64AD2" w:rsidRDefault="004114A3" w:rsidP="004114A3">
      <w:pPr>
        <w:pStyle w:val="Heading2"/>
        <w:numPr>
          <w:ilvl w:val="0"/>
          <w:numId w:val="0"/>
        </w:numPr>
        <w:spacing w:before="1"/>
        <w:ind w:left="720"/>
        <w:rPr>
          <w:sz w:val="10"/>
        </w:rPr>
      </w:pPr>
      <w:bookmarkStart w:id="171" w:name="_Toc153804220"/>
      <w:bookmarkStart w:id="172" w:name="_Toc153804642"/>
      <w:bookmarkStart w:id="173" w:name="_Toc153804764"/>
      <w:r>
        <w:rPr>
          <w:rFonts w:asciiTheme="minorHAnsi" w:hAnsiTheme="minorHAnsi" w:cstheme="minorHAnsi"/>
          <w:color w:val="auto"/>
        </w:rPr>
        <w:t xml:space="preserve">4. </w:t>
      </w:r>
      <w:r w:rsidR="00212E02" w:rsidRPr="00802929">
        <w:rPr>
          <w:rFonts w:asciiTheme="minorHAnsi" w:hAnsiTheme="minorHAnsi" w:cstheme="minorHAnsi"/>
          <w:color w:val="auto"/>
        </w:rPr>
        <w:t>To</w:t>
      </w:r>
      <w:r w:rsidR="00212E02" w:rsidRPr="00B64AD2">
        <w:rPr>
          <w:rFonts w:asciiTheme="minorHAnsi" w:hAnsiTheme="minorHAnsi" w:cstheme="minorHAnsi"/>
          <w:color w:val="auto"/>
          <w:spacing w:val="-6"/>
        </w:rPr>
        <w:t xml:space="preserve"> </w:t>
      </w:r>
      <w:r w:rsidR="00212E02" w:rsidRPr="00802929">
        <w:rPr>
          <w:rFonts w:asciiTheme="minorHAnsi" w:hAnsiTheme="minorHAnsi" w:cstheme="minorHAnsi"/>
          <w:color w:val="auto"/>
        </w:rPr>
        <w:t>what</w:t>
      </w:r>
      <w:r w:rsidR="00212E02" w:rsidRPr="00B64AD2">
        <w:rPr>
          <w:rFonts w:asciiTheme="minorHAnsi" w:hAnsiTheme="minorHAnsi" w:cstheme="minorHAnsi"/>
          <w:color w:val="auto"/>
          <w:spacing w:val="-6"/>
        </w:rPr>
        <w:t xml:space="preserve"> </w:t>
      </w:r>
      <w:r w:rsidR="00212E02" w:rsidRPr="00802929">
        <w:rPr>
          <w:rFonts w:asciiTheme="minorHAnsi" w:hAnsiTheme="minorHAnsi" w:cstheme="minorHAnsi"/>
          <w:color w:val="auto"/>
        </w:rPr>
        <w:t>extent</w:t>
      </w:r>
      <w:r w:rsidR="00212E02" w:rsidRPr="00B64AD2">
        <w:rPr>
          <w:rFonts w:asciiTheme="minorHAnsi" w:hAnsiTheme="minorHAnsi" w:cstheme="minorHAnsi"/>
          <w:color w:val="auto"/>
          <w:spacing w:val="-5"/>
        </w:rPr>
        <w:t xml:space="preserve"> </w:t>
      </w:r>
      <w:r w:rsidR="00212E02" w:rsidRPr="00802929">
        <w:rPr>
          <w:rFonts w:asciiTheme="minorHAnsi" w:hAnsiTheme="minorHAnsi" w:cstheme="minorHAnsi"/>
          <w:color w:val="auto"/>
        </w:rPr>
        <w:t>was</w:t>
      </w:r>
      <w:r w:rsidR="00212E02" w:rsidRPr="00B64AD2">
        <w:rPr>
          <w:rFonts w:asciiTheme="minorHAnsi" w:hAnsiTheme="minorHAnsi" w:cstheme="minorHAnsi"/>
          <w:color w:val="auto"/>
          <w:spacing w:val="-8"/>
        </w:rPr>
        <w:t xml:space="preserve"> </w:t>
      </w:r>
      <w:r w:rsidR="00212E02" w:rsidRPr="00802929">
        <w:rPr>
          <w:rFonts w:asciiTheme="minorHAnsi" w:hAnsiTheme="minorHAnsi" w:cstheme="minorHAnsi"/>
          <w:color w:val="auto"/>
        </w:rPr>
        <w:t>AHP</w:t>
      </w:r>
      <w:r w:rsidR="00212E02" w:rsidRPr="00B64AD2">
        <w:rPr>
          <w:rFonts w:asciiTheme="minorHAnsi" w:hAnsiTheme="minorHAnsi" w:cstheme="minorHAnsi"/>
          <w:color w:val="auto"/>
          <w:spacing w:val="-4"/>
        </w:rPr>
        <w:t xml:space="preserve"> </w:t>
      </w:r>
      <w:r w:rsidR="00212E02" w:rsidRPr="00802929">
        <w:rPr>
          <w:rFonts w:asciiTheme="minorHAnsi" w:hAnsiTheme="minorHAnsi" w:cstheme="minorHAnsi"/>
          <w:color w:val="auto"/>
        </w:rPr>
        <w:t>Bangladesh</w:t>
      </w:r>
      <w:r w:rsidR="00212E02" w:rsidRPr="00B64AD2">
        <w:rPr>
          <w:rFonts w:asciiTheme="minorHAnsi" w:hAnsiTheme="minorHAnsi" w:cstheme="minorHAnsi"/>
          <w:color w:val="auto"/>
          <w:spacing w:val="-4"/>
        </w:rPr>
        <w:t xml:space="preserve"> </w:t>
      </w:r>
      <w:r w:rsidR="00212E02" w:rsidRPr="00802929">
        <w:rPr>
          <w:rFonts w:asciiTheme="minorHAnsi" w:hAnsiTheme="minorHAnsi" w:cstheme="minorHAnsi"/>
          <w:color w:val="auto"/>
        </w:rPr>
        <w:t>Phase</w:t>
      </w:r>
      <w:r w:rsidR="00212E02" w:rsidRPr="00B64AD2">
        <w:rPr>
          <w:rFonts w:asciiTheme="minorHAnsi" w:hAnsiTheme="minorHAnsi" w:cstheme="minorHAnsi"/>
          <w:color w:val="auto"/>
          <w:spacing w:val="-7"/>
        </w:rPr>
        <w:t xml:space="preserve"> </w:t>
      </w:r>
      <w:r w:rsidR="00212E02" w:rsidRPr="00802929">
        <w:rPr>
          <w:rFonts w:asciiTheme="minorHAnsi" w:hAnsiTheme="minorHAnsi" w:cstheme="minorHAnsi"/>
          <w:color w:val="auto"/>
        </w:rPr>
        <w:t>III</w:t>
      </w:r>
      <w:r w:rsidR="00212E02" w:rsidRPr="00B64AD2">
        <w:rPr>
          <w:rFonts w:asciiTheme="minorHAnsi" w:hAnsiTheme="minorHAnsi" w:cstheme="minorHAnsi"/>
          <w:color w:val="auto"/>
          <w:spacing w:val="-6"/>
        </w:rPr>
        <w:t xml:space="preserve"> </w:t>
      </w:r>
      <w:r w:rsidR="00212E02" w:rsidRPr="00802929">
        <w:rPr>
          <w:rFonts w:asciiTheme="minorHAnsi" w:hAnsiTheme="minorHAnsi" w:cstheme="minorHAnsi"/>
          <w:color w:val="auto"/>
        </w:rPr>
        <w:t>effective</w:t>
      </w:r>
      <w:r w:rsidR="00212E02" w:rsidRPr="00B64AD2">
        <w:rPr>
          <w:rFonts w:asciiTheme="minorHAnsi" w:hAnsiTheme="minorHAnsi" w:cstheme="minorHAnsi"/>
          <w:color w:val="auto"/>
          <w:spacing w:val="-6"/>
        </w:rPr>
        <w:t xml:space="preserve"> </w:t>
      </w:r>
      <w:r w:rsidR="00212E02" w:rsidRPr="00802929">
        <w:rPr>
          <w:rFonts w:asciiTheme="minorHAnsi" w:hAnsiTheme="minorHAnsi" w:cstheme="minorHAnsi"/>
          <w:color w:val="auto"/>
        </w:rPr>
        <w:t>in</w:t>
      </w:r>
      <w:r w:rsidR="00212E02" w:rsidRPr="00B64AD2">
        <w:rPr>
          <w:rFonts w:asciiTheme="minorHAnsi" w:hAnsiTheme="minorHAnsi" w:cstheme="minorHAnsi"/>
          <w:color w:val="auto"/>
          <w:spacing w:val="-6"/>
        </w:rPr>
        <w:t xml:space="preserve"> </w:t>
      </w:r>
      <w:r w:rsidR="00212E02" w:rsidRPr="00802929">
        <w:rPr>
          <w:rFonts w:asciiTheme="minorHAnsi" w:hAnsiTheme="minorHAnsi" w:cstheme="minorHAnsi"/>
          <w:color w:val="auto"/>
        </w:rPr>
        <w:t>delivering</w:t>
      </w:r>
      <w:r w:rsidR="00212E02" w:rsidRPr="00B64AD2">
        <w:rPr>
          <w:rFonts w:asciiTheme="minorHAnsi" w:hAnsiTheme="minorHAnsi" w:cstheme="minorHAnsi"/>
          <w:color w:val="auto"/>
          <w:spacing w:val="-5"/>
        </w:rPr>
        <w:t xml:space="preserve"> </w:t>
      </w:r>
      <w:r w:rsidR="00212E02" w:rsidRPr="00802929">
        <w:rPr>
          <w:rFonts w:asciiTheme="minorHAnsi" w:hAnsiTheme="minorHAnsi" w:cstheme="minorHAnsi"/>
          <w:color w:val="auto"/>
        </w:rPr>
        <w:t>on</w:t>
      </w:r>
      <w:r w:rsidR="00212E02" w:rsidRPr="00B64AD2">
        <w:rPr>
          <w:rFonts w:asciiTheme="minorHAnsi" w:hAnsiTheme="minorHAnsi" w:cstheme="minorHAnsi"/>
          <w:color w:val="auto"/>
          <w:spacing w:val="-5"/>
        </w:rPr>
        <w:t xml:space="preserve"> </w:t>
      </w:r>
      <w:r w:rsidR="00212E02" w:rsidRPr="00802929">
        <w:rPr>
          <w:rFonts w:asciiTheme="minorHAnsi" w:hAnsiTheme="minorHAnsi" w:cstheme="minorHAnsi"/>
          <w:color w:val="auto"/>
        </w:rPr>
        <w:t>outputs</w:t>
      </w:r>
      <w:r w:rsidR="00212E02" w:rsidRPr="00B64AD2">
        <w:rPr>
          <w:rFonts w:asciiTheme="minorHAnsi" w:hAnsiTheme="minorHAnsi" w:cstheme="minorHAnsi"/>
          <w:color w:val="auto"/>
          <w:spacing w:val="-7"/>
        </w:rPr>
        <w:t xml:space="preserve"> </w:t>
      </w:r>
      <w:r w:rsidR="00212E02" w:rsidRPr="00802929">
        <w:rPr>
          <w:rFonts w:asciiTheme="minorHAnsi" w:hAnsiTheme="minorHAnsi" w:cstheme="minorHAnsi"/>
          <w:color w:val="auto"/>
        </w:rPr>
        <w:t>and</w:t>
      </w:r>
      <w:r w:rsidR="00212E02" w:rsidRPr="00B64AD2">
        <w:rPr>
          <w:rFonts w:asciiTheme="minorHAnsi" w:hAnsiTheme="minorHAnsi" w:cstheme="minorHAnsi"/>
          <w:color w:val="auto"/>
          <w:spacing w:val="-5"/>
        </w:rPr>
        <w:t xml:space="preserve"> </w:t>
      </w:r>
      <w:r w:rsidR="00212E02" w:rsidRPr="00B64AD2">
        <w:rPr>
          <w:rFonts w:asciiTheme="minorHAnsi" w:hAnsiTheme="minorHAnsi" w:cstheme="minorHAnsi"/>
          <w:color w:val="auto"/>
          <w:spacing w:val="-2"/>
        </w:rPr>
        <w:t>outcomes?</w:t>
      </w:r>
      <w:bookmarkEnd w:id="170"/>
      <w:bookmarkEnd w:id="171"/>
      <w:bookmarkEnd w:id="172"/>
      <w:bookmarkEnd w:id="173"/>
    </w:p>
    <w:tbl>
      <w:tblPr>
        <w:tblW w:w="0" w:type="auto"/>
        <w:jc w:val="center"/>
        <w:tblLayout w:type="fixed"/>
        <w:tblCellMar>
          <w:left w:w="0" w:type="dxa"/>
          <w:right w:w="0" w:type="dxa"/>
        </w:tblCellMar>
        <w:tblLook w:val="01E0" w:firstRow="1" w:lastRow="1" w:firstColumn="1" w:lastColumn="1" w:noHBand="0" w:noVBand="0"/>
      </w:tblPr>
      <w:tblGrid>
        <w:gridCol w:w="2595"/>
        <w:gridCol w:w="2971"/>
        <w:gridCol w:w="3128"/>
        <w:gridCol w:w="3217"/>
        <w:gridCol w:w="2836"/>
      </w:tblGrid>
      <w:tr w:rsidR="00212E02" w:rsidRPr="00802929" w14:paraId="0268A1EF" w14:textId="77777777" w:rsidTr="00087271">
        <w:trPr>
          <w:trHeight w:val="408"/>
          <w:jc w:val="center"/>
        </w:trPr>
        <w:tc>
          <w:tcPr>
            <w:tcW w:w="2595" w:type="dxa"/>
            <w:shd w:val="clear" w:color="auto" w:fill="F2F2F2" w:themeFill="background1" w:themeFillShade="F2"/>
          </w:tcPr>
          <w:p w14:paraId="62DDE43F" w14:textId="77777777" w:rsidR="00212E02" w:rsidRPr="00802929" w:rsidRDefault="00212E02">
            <w:pPr>
              <w:pStyle w:val="TableParagraph"/>
              <w:spacing w:before="88"/>
              <w:ind w:left="107"/>
              <w:rPr>
                <w:b/>
                <w:sz w:val="20"/>
              </w:rPr>
            </w:pPr>
            <w:r w:rsidRPr="00802929">
              <w:rPr>
                <w:b/>
                <w:spacing w:val="-4"/>
                <w:sz w:val="20"/>
              </w:rPr>
              <w:t>Dire</w:t>
            </w:r>
          </w:p>
        </w:tc>
        <w:tc>
          <w:tcPr>
            <w:tcW w:w="2971" w:type="dxa"/>
            <w:shd w:val="clear" w:color="auto" w:fill="F2F2F2" w:themeFill="background1" w:themeFillShade="F2"/>
          </w:tcPr>
          <w:p w14:paraId="758A3C78" w14:textId="77777777" w:rsidR="00212E02" w:rsidRPr="00802929" w:rsidRDefault="00212E02">
            <w:pPr>
              <w:pStyle w:val="TableParagraph"/>
              <w:spacing w:before="88"/>
              <w:ind w:left="107"/>
              <w:rPr>
                <w:b/>
                <w:sz w:val="20"/>
              </w:rPr>
            </w:pPr>
            <w:r w:rsidRPr="00802929">
              <w:rPr>
                <w:b/>
                <w:spacing w:val="-2"/>
                <w:sz w:val="20"/>
              </w:rPr>
              <w:t>Problematic</w:t>
            </w:r>
          </w:p>
        </w:tc>
        <w:tc>
          <w:tcPr>
            <w:tcW w:w="3128" w:type="dxa"/>
            <w:shd w:val="clear" w:color="auto" w:fill="F2F2F2" w:themeFill="background1" w:themeFillShade="F2"/>
          </w:tcPr>
          <w:p w14:paraId="533EC3E6" w14:textId="77777777" w:rsidR="00212E02" w:rsidRPr="00802929" w:rsidRDefault="00212E02">
            <w:pPr>
              <w:pStyle w:val="TableParagraph"/>
              <w:spacing w:before="88"/>
              <w:ind w:left="142"/>
              <w:rPr>
                <w:b/>
                <w:sz w:val="20"/>
              </w:rPr>
            </w:pPr>
            <w:r w:rsidRPr="00802929">
              <w:rPr>
                <w:b/>
                <w:spacing w:val="-2"/>
                <w:sz w:val="20"/>
              </w:rPr>
              <w:t>Neutral</w:t>
            </w:r>
          </w:p>
        </w:tc>
        <w:tc>
          <w:tcPr>
            <w:tcW w:w="3217" w:type="dxa"/>
            <w:shd w:val="clear" w:color="auto" w:fill="F2F2F2" w:themeFill="background1" w:themeFillShade="F2"/>
          </w:tcPr>
          <w:p w14:paraId="29EE3595" w14:textId="77777777" w:rsidR="00212E02" w:rsidRPr="00802929" w:rsidRDefault="00212E02">
            <w:pPr>
              <w:pStyle w:val="TableParagraph"/>
              <w:spacing w:before="88"/>
              <w:ind w:left="151"/>
              <w:rPr>
                <w:b/>
                <w:sz w:val="20"/>
              </w:rPr>
            </w:pPr>
            <w:r w:rsidRPr="00802929">
              <w:rPr>
                <w:b/>
                <w:spacing w:val="-2"/>
                <w:sz w:val="20"/>
              </w:rPr>
              <w:t>Conducive</w:t>
            </w:r>
          </w:p>
        </w:tc>
        <w:tc>
          <w:tcPr>
            <w:tcW w:w="2836" w:type="dxa"/>
            <w:shd w:val="clear" w:color="auto" w:fill="F2F2F2" w:themeFill="background1" w:themeFillShade="F2"/>
          </w:tcPr>
          <w:p w14:paraId="328A659A" w14:textId="77777777" w:rsidR="00212E02" w:rsidRPr="00802929" w:rsidRDefault="00212E02">
            <w:pPr>
              <w:pStyle w:val="TableParagraph"/>
              <w:spacing w:before="88"/>
              <w:ind w:left="153"/>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38BF835F" w14:textId="77777777" w:rsidTr="00087271">
        <w:trPr>
          <w:trHeight w:val="3921"/>
          <w:jc w:val="center"/>
        </w:trPr>
        <w:tc>
          <w:tcPr>
            <w:tcW w:w="2595" w:type="dxa"/>
            <w:tcBorders>
              <w:bottom w:val="single" w:sz="4" w:space="0" w:color="0064BB"/>
            </w:tcBorders>
            <w:shd w:val="clear" w:color="auto" w:fill="F1F1F1"/>
          </w:tcPr>
          <w:p w14:paraId="03191144" w14:textId="77777777" w:rsidR="00212E02" w:rsidRPr="00802929" w:rsidRDefault="00212E02">
            <w:pPr>
              <w:pStyle w:val="TableParagraph"/>
              <w:spacing w:before="78"/>
              <w:ind w:left="107" w:right="109"/>
              <w:rPr>
                <w:b/>
                <w:sz w:val="20"/>
              </w:rPr>
            </w:pPr>
            <w:r w:rsidRPr="00802929">
              <w:rPr>
                <w:b/>
                <w:sz w:val="20"/>
              </w:rPr>
              <w:t>The activities and outputs are produced in a way that caused harm to affected people involved,</w:t>
            </w:r>
            <w:r w:rsidRPr="00802929">
              <w:rPr>
                <w:b/>
                <w:spacing w:val="-14"/>
                <w:sz w:val="20"/>
              </w:rPr>
              <w:t xml:space="preserve"> </w:t>
            </w:r>
            <w:r w:rsidRPr="00802929">
              <w:rPr>
                <w:b/>
                <w:sz w:val="20"/>
              </w:rPr>
              <w:t>and</w:t>
            </w:r>
            <w:r w:rsidRPr="00802929">
              <w:rPr>
                <w:b/>
                <w:spacing w:val="-14"/>
                <w:sz w:val="20"/>
              </w:rPr>
              <w:t xml:space="preserve"> </w:t>
            </w:r>
            <w:r w:rsidRPr="00802929">
              <w:rPr>
                <w:b/>
                <w:sz w:val="20"/>
              </w:rPr>
              <w:t xml:space="preserve">completely unable to respond to the changing context. The consortium approach has diminished the capacity of other actors to effectively produce the key outputs and </w:t>
            </w:r>
            <w:r w:rsidRPr="00802929">
              <w:rPr>
                <w:b/>
                <w:spacing w:val="-2"/>
                <w:sz w:val="20"/>
              </w:rPr>
              <w:t>outcomes.</w:t>
            </w:r>
          </w:p>
        </w:tc>
        <w:tc>
          <w:tcPr>
            <w:tcW w:w="2971" w:type="dxa"/>
            <w:tcBorders>
              <w:bottom w:val="single" w:sz="4" w:space="0" w:color="0064BB"/>
            </w:tcBorders>
          </w:tcPr>
          <w:p w14:paraId="73B7FD19" w14:textId="77777777" w:rsidR="00212E02" w:rsidRPr="00802929" w:rsidRDefault="00212E02">
            <w:pPr>
              <w:pStyle w:val="TableParagraph"/>
              <w:spacing w:before="78"/>
              <w:ind w:left="107" w:right="126"/>
              <w:rPr>
                <w:sz w:val="20"/>
              </w:rPr>
            </w:pPr>
            <w:r w:rsidRPr="00802929">
              <w:rPr>
                <w:sz w:val="20"/>
              </w:rPr>
              <w:t>The activities and outputs are produced in a way that are problematic, uncoordinated, lack clarity that caused confusion to affected people involved. The consortium has tried to respond to the changing</w:t>
            </w:r>
            <w:r w:rsidRPr="00802929">
              <w:rPr>
                <w:spacing w:val="-12"/>
                <w:sz w:val="20"/>
              </w:rPr>
              <w:t xml:space="preserve"> </w:t>
            </w:r>
            <w:r w:rsidRPr="00802929">
              <w:rPr>
                <w:sz w:val="20"/>
              </w:rPr>
              <w:t>context</w:t>
            </w:r>
            <w:r w:rsidRPr="00802929">
              <w:rPr>
                <w:spacing w:val="-10"/>
                <w:sz w:val="20"/>
              </w:rPr>
              <w:t xml:space="preserve"> </w:t>
            </w:r>
            <w:r w:rsidRPr="00802929">
              <w:rPr>
                <w:sz w:val="20"/>
              </w:rPr>
              <w:t>but</w:t>
            </w:r>
            <w:r w:rsidRPr="00802929">
              <w:rPr>
                <w:spacing w:val="-10"/>
                <w:sz w:val="20"/>
              </w:rPr>
              <w:t xml:space="preserve"> </w:t>
            </w:r>
            <w:r w:rsidRPr="00802929">
              <w:rPr>
                <w:sz w:val="20"/>
              </w:rPr>
              <w:t>unable</w:t>
            </w:r>
            <w:r w:rsidRPr="00802929">
              <w:rPr>
                <w:spacing w:val="-11"/>
                <w:sz w:val="20"/>
              </w:rPr>
              <w:t xml:space="preserve"> </w:t>
            </w:r>
            <w:r w:rsidRPr="00802929">
              <w:rPr>
                <w:sz w:val="20"/>
              </w:rPr>
              <w:t>to effectively work with other actors in order to produce key outputs and outcomes.</w:t>
            </w:r>
          </w:p>
        </w:tc>
        <w:tc>
          <w:tcPr>
            <w:tcW w:w="3128" w:type="dxa"/>
            <w:tcBorders>
              <w:bottom w:val="single" w:sz="4" w:space="0" w:color="0064BB"/>
            </w:tcBorders>
          </w:tcPr>
          <w:p w14:paraId="74759D0A" w14:textId="77777777" w:rsidR="00212E02" w:rsidRPr="00802929" w:rsidRDefault="00212E02">
            <w:pPr>
              <w:pStyle w:val="TableParagraph"/>
              <w:spacing w:before="78"/>
              <w:ind w:left="142" w:right="137"/>
              <w:rPr>
                <w:sz w:val="20"/>
              </w:rPr>
            </w:pPr>
            <w:r w:rsidRPr="00802929">
              <w:rPr>
                <w:sz w:val="20"/>
              </w:rPr>
              <w:t>The activities and outputs are produced in a way that are reasonable and no harm or confusion</w:t>
            </w:r>
            <w:r w:rsidRPr="00802929">
              <w:rPr>
                <w:spacing w:val="-12"/>
                <w:sz w:val="20"/>
              </w:rPr>
              <w:t xml:space="preserve"> </w:t>
            </w:r>
            <w:r w:rsidRPr="00802929">
              <w:rPr>
                <w:sz w:val="20"/>
              </w:rPr>
              <w:t>to</w:t>
            </w:r>
            <w:r w:rsidRPr="00802929">
              <w:rPr>
                <w:spacing w:val="-10"/>
                <w:sz w:val="20"/>
              </w:rPr>
              <w:t xml:space="preserve"> </w:t>
            </w:r>
            <w:r w:rsidRPr="00802929">
              <w:rPr>
                <w:sz w:val="20"/>
              </w:rPr>
              <w:t>the</w:t>
            </w:r>
            <w:r w:rsidRPr="00802929">
              <w:rPr>
                <w:spacing w:val="-10"/>
                <w:sz w:val="20"/>
              </w:rPr>
              <w:t xml:space="preserve"> </w:t>
            </w:r>
            <w:r w:rsidRPr="00802929">
              <w:rPr>
                <w:sz w:val="20"/>
              </w:rPr>
              <w:t>affected</w:t>
            </w:r>
            <w:r w:rsidRPr="00802929">
              <w:rPr>
                <w:spacing w:val="-11"/>
                <w:sz w:val="20"/>
              </w:rPr>
              <w:t xml:space="preserve"> </w:t>
            </w:r>
            <w:r w:rsidRPr="00802929">
              <w:rPr>
                <w:sz w:val="20"/>
              </w:rPr>
              <w:t>people involved. The consortium has been just able to accommodate to</w:t>
            </w:r>
            <w:r w:rsidRPr="00802929">
              <w:rPr>
                <w:spacing w:val="-3"/>
                <w:sz w:val="20"/>
              </w:rPr>
              <w:t xml:space="preserve"> </w:t>
            </w:r>
            <w:r w:rsidRPr="00802929">
              <w:rPr>
                <w:sz w:val="20"/>
              </w:rPr>
              <w:t>the</w:t>
            </w:r>
            <w:r w:rsidRPr="00802929">
              <w:rPr>
                <w:spacing w:val="-2"/>
                <w:sz w:val="20"/>
              </w:rPr>
              <w:t xml:space="preserve"> </w:t>
            </w:r>
            <w:r w:rsidRPr="00802929">
              <w:rPr>
                <w:sz w:val="20"/>
              </w:rPr>
              <w:t>changing</w:t>
            </w:r>
            <w:r w:rsidRPr="00802929">
              <w:rPr>
                <w:spacing w:val="-3"/>
                <w:sz w:val="20"/>
              </w:rPr>
              <w:t xml:space="preserve"> </w:t>
            </w:r>
            <w:r w:rsidRPr="00802929">
              <w:rPr>
                <w:sz w:val="20"/>
              </w:rPr>
              <w:t>context</w:t>
            </w:r>
            <w:r w:rsidRPr="00802929">
              <w:rPr>
                <w:spacing w:val="-2"/>
                <w:sz w:val="20"/>
              </w:rPr>
              <w:t xml:space="preserve"> </w:t>
            </w:r>
            <w:r w:rsidRPr="00802929">
              <w:rPr>
                <w:sz w:val="20"/>
              </w:rPr>
              <w:t>in</w:t>
            </w:r>
            <w:r w:rsidRPr="00802929">
              <w:rPr>
                <w:spacing w:val="-2"/>
                <w:sz w:val="20"/>
              </w:rPr>
              <w:t xml:space="preserve"> </w:t>
            </w:r>
            <w:r w:rsidRPr="00802929">
              <w:rPr>
                <w:sz w:val="20"/>
              </w:rPr>
              <w:t>order to produce key outputs and outcomes but there are a</w:t>
            </w:r>
            <w:r w:rsidRPr="00802929">
              <w:rPr>
                <w:spacing w:val="-1"/>
                <w:sz w:val="20"/>
              </w:rPr>
              <w:t xml:space="preserve"> </w:t>
            </w:r>
            <w:r w:rsidRPr="00802929">
              <w:rPr>
                <w:sz w:val="20"/>
              </w:rPr>
              <w:t>range of outputs and outcomes that are not achieved.</w:t>
            </w:r>
          </w:p>
        </w:tc>
        <w:tc>
          <w:tcPr>
            <w:tcW w:w="3217" w:type="dxa"/>
            <w:tcBorders>
              <w:bottom w:val="single" w:sz="4" w:space="0" w:color="0064BB"/>
            </w:tcBorders>
          </w:tcPr>
          <w:p w14:paraId="5F166FA8" w14:textId="77777777" w:rsidR="00212E02" w:rsidRPr="00802929" w:rsidRDefault="00212E02">
            <w:pPr>
              <w:pStyle w:val="TableParagraph"/>
              <w:spacing w:before="78"/>
              <w:ind w:left="151" w:right="111"/>
              <w:rPr>
                <w:sz w:val="20"/>
              </w:rPr>
            </w:pPr>
            <w:r w:rsidRPr="00802929">
              <w:rPr>
                <w:sz w:val="20"/>
              </w:rPr>
              <w:t>The activities and outputs are produced in a way that are conducive, meaningful and empowering affected people involved. The consortium has been largely able to accommodate to the changing context</w:t>
            </w:r>
            <w:r w:rsidRPr="00802929">
              <w:rPr>
                <w:spacing w:val="-9"/>
                <w:sz w:val="20"/>
              </w:rPr>
              <w:t xml:space="preserve"> </w:t>
            </w:r>
            <w:r w:rsidRPr="00802929">
              <w:rPr>
                <w:sz w:val="20"/>
              </w:rPr>
              <w:t>in</w:t>
            </w:r>
            <w:r w:rsidRPr="00802929">
              <w:rPr>
                <w:spacing w:val="-9"/>
                <w:sz w:val="20"/>
              </w:rPr>
              <w:t xml:space="preserve"> </w:t>
            </w:r>
            <w:r w:rsidRPr="00802929">
              <w:rPr>
                <w:sz w:val="20"/>
              </w:rPr>
              <w:t>order</w:t>
            </w:r>
            <w:r w:rsidRPr="00802929">
              <w:rPr>
                <w:spacing w:val="-9"/>
                <w:sz w:val="20"/>
              </w:rPr>
              <w:t xml:space="preserve"> </w:t>
            </w:r>
            <w:r w:rsidRPr="00802929">
              <w:rPr>
                <w:sz w:val="20"/>
              </w:rPr>
              <w:t>to</w:t>
            </w:r>
            <w:r w:rsidRPr="00802929">
              <w:rPr>
                <w:spacing w:val="-7"/>
                <w:sz w:val="20"/>
              </w:rPr>
              <w:t xml:space="preserve"> </w:t>
            </w:r>
            <w:r w:rsidRPr="00802929">
              <w:rPr>
                <w:sz w:val="20"/>
              </w:rPr>
              <w:t>produce</w:t>
            </w:r>
            <w:r w:rsidRPr="00802929">
              <w:rPr>
                <w:spacing w:val="-6"/>
                <w:sz w:val="20"/>
              </w:rPr>
              <w:t xml:space="preserve"> </w:t>
            </w:r>
            <w:r w:rsidRPr="00802929">
              <w:rPr>
                <w:sz w:val="20"/>
              </w:rPr>
              <w:t>key outputs and outcomes.</w:t>
            </w:r>
          </w:p>
          <w:p w14:paraId="7AC676F0" w14:textId="77777777" w:rsidR="00212E02" w:rsidRPr="00802929" w:rsidRDefault="00212E02">
            <w:pPr>
              <w:pStyle w:val="TableParagraph"/>
              <w:spacing w:before="81"/>
              <w:ind w:left="151" w:right="111"/>
              <w:rPr>
                <w:sz w:val="20"/>
              </w:rPr>
            </w:pPr>
            <w:r w:rsidRPr="00802929">
              <w:rPr>
                <w:sz w:val="20"/>
              </w:rPr>
              <w:t>There are just few outputs and outcomes</w:t>
            </w:r>
            <w:r w:rsidRPr="00802929">
              <w:rPr>
                <w:spacing w:val="-9"/>
                <w:sz w:val="20"/>
              </w:rPr>
              <w:t xml:space="preserve"> </w:t>
            </w:r>
            <w:r w:rsidRPr="00802929">
              <w:rPr>
                <w:sz w:val="20"/>
              </w:rPr>
              <w:t>that</w:t>
            </w:r>
            <w:r w:rsidRPr="00802929">
              <w:rPr>
                <w:spacing w:val="-8"/>
                <w:sz w:val="20"/>
              </w:rPr>
              <w:t xml:space="preserve"> </w:t>
            </w:r>
            <w:r w:rsidRPr="00802929">
              <w:rPr>
                <w:sz w:val="20"/>
              </w:rPr>
              <w:t>are</w:t>
            </w:r>
            <w:r w:rsidRPr="00802929">
              <w:rPr>
                <w:spacing w:val="-8"/>
                <w:sz w:val="20"/>
              </w:rPr>
              <w:t xml:space="preserve"> </w:t>
            </w:r>
            <w:r w:rsidRPr="00802929">
              <w:rPr>
                <w:sz w:val="20"/>
              </w:rPr>
              <w:t>not</w:t>
            </w:r>
            <w:r w:rsidRPr="00802929">
              <w:rPr>
                <w:spacing w:val="-8"/>
                <w:sz w:val="20"/>
              </w:rPr>
              <w:t xml:space="preserve"> </w:t>
            </w:r>
            <w:r w:rsidRPr="00802929">
              <w:rPr>
                <w:sz w:val="20"/>
              </w:rPr>
              <w:t>being</w:t>
            </w:r>
            <w:r w:rsidRPr="00802929">
              <w:rPr>
                <w:spacing w:val="-10"/>
                <w:sz w:val="20"/>
              </w:rPr>
              <w:t xml:space="preserve"> </w:t>
            </w:r>
            <w:r w:rsidRPr="00802929">
              <w:rPr>
                <w:sz w:val="20"/>
              </w:rPr>
              <w:t xml:space="preserve">able to achieve but will have limited impact on the affected </w:t>
            </w:r>
            <w:r w:rsidRPr="00802929">
              <w:rPr>
                <w:spacing w:val="-2"/>
                <w:sz w:val="20"/>
              </w:rPr>
              <w:t>populations.</w:t>
            </w:r>
          </w:p>
        </w:tc>
        <w:tc>
          <w:tcPr>
            <w:tcW w:w="2836" w:type="dxa"/>
            <w:tcBorders>
              <w:bottom w:val="single" w:sz="4" w:space="0" w:color="0064BB"/>
            </w:tcBorders>
          </w:tcPr>
          <w:p w14:paraId="2ACDDF82" w14:textId="77777777" w:rsidR="00212E02" w:rsidRPr="00802929" w:rsidRDefault="00212E02">
            <w:pPr>
              <w:pStyle w:val="TableParagraph"/>
              <w:spacing w:before="78"/>
              <w:ind w:left="153" w:right="189"/>
              <w:rPr>
                <w:sz w:val="20"/>
              </w:rPr>
            </w:pPr>
            <w:r w:rsidRPr="00802929">
              <w:rPr>
                <w:sz w:val="20"/>
              </w:rPr>
              <w:t>The activities and outputs are produced in a way that are</w:t>
            </w:r>
            <w:r w:rsidRPr="00802929">
              <w:rPr>
                <w:spacing w:val="-14"/>
                <w:sz w:val="20"/>
              </w:rPr>
              <w:t xml:space="preserve"> </w:t>
            </w:r>
            <w:proofErr w:type="spellStart"/>
            <w:r w:rsidRPr="00802929">
              <w:rPr>
                <w:sz w:val="20"/>
              </w:rPr>
              <w:t>thrivable</w:t>
            </w:r>
            <w:proofErr w:type="spellEnd"/>
            <w:r w:rsidRPr="00802929">
              <w:rPr>
                <w:sz w:val="20"/>
              </w:rPr>
              <w:t>,</w:t>
            </w:r>
            <w:r w:rsidRPr="00802929">
              <w:rPr>
                <w:spacing w:val="-14"/>
                <w:sz w:val="20"/>
              </w:rPr>
              <w:t xml:space="preserve"> </w:t>
            </w:r>
            <w:r w:rsidRPr="00802929">
              <w:rPr>
                <w:sz w:val="20"/>
              </w:rPr>
              <w:t>leveraging</w:t>
            </w:r>
            <w:r w:rsidRPr="00802929">
              <w:rPr>
                <w:spacing w:val="-12"/>
                <w:sz w:val="20"/>
              </w:rPr>
              <w:t xml:space="preserve"> </w:t>
            </w:r>
            <w:r w:rsidRPr="00802929">
              <w:rPr>
                <w:sz w:val="20"/>
              </w:rPr>
              <w:t>the capacity of affected people and empowering them to fully achieve all outcomes and some aspiration. The consortium has completely accommodated to the changing</w:t>
            </w:r>
            <w:r w:rsidRPr="00802929">
              <w:rPr>
                <w:spacing w:val="-12"/>
                <w:sz w:val="20"/>
              </w:rPr>
              <w:t xml:space="preserve"> </w:t>
            </w:r>
            <w:r w:rsidRPr="00802929">
              <w:rPr>
                <w:sz w:val="20"/>
              </w:rPr>
              <w:t>context</w:t>
            </w:r>
            <w:r w:rsidRPr="00802929">
              <w:rPr>
                <w:spacing w:val="-9"/>
                <w:sz w:val="20"/>
              </w:rPr>
              <w:t xml:space="preserve"> </w:t>
            </w:r>
            <w:r w:rsidRPr="00802929">
              <w:rPr>
                <w:sz w:val="20"/>
              </w:rPr>
              <w:t>in</w:t>
            </w:r>
            <w:r w:rsidRPr="00802929">
              <w:rPr>
                <w:spacing w:val="-9"/>
                <w:sz w:val="20"/>
              </w:rPr>
              <w:t xml:space="preserve"> </w:t>
            </w:r>
            <w:r w:rsidRPr="00802929">
              <w:rPr>
                <w:sz w:val="20"/>
              </w:rPr>
              <w:t>order</w:t>
            </w:r>
            <w:r w:rsidRPr="00802929">
              <w:rPr>
                <w:spacing w:val="-10"/>
                <w:sz w:val="20"/>
              </w:rPr>
              <w:t xml:space="preserve"> </w:t>
            </w:r>
            <w:r w:rsidRPr="00802929">
              <w:rPr>
                <w:sz w:val="20"/>
              </w:rPr>
              <w:t xml:space="preserve">to produce key outputs and </w:t>
            </w:r>
            <w:r w:rsidRPr="00802929">
              <w:rPr>
                <w:spacing w:val="-2"/>
                <w:sz w:val="20"/>
              </w:rPr>
              <w:t>outcomes.</w:t>
            </w:r>
          </w:p>
          <w:p w14:paraId="37043DB1" w14:textId="77777777" w:rsidR="00212E02" w:rsidRPr="00802929" w:rsidRDefault="00212E02">
            <w:pPr>
              <w:pStyle w:val="TableParagraph"/>
              <w:spacing w:before="83"/>
              <w:ind w:left="153" w:right="189"/>
              <w:rPr>
                <w:sz w:val="20"/>
              </w:rPr>
            </w:pPr>
            <w:r w:rsidRPr="00802929">
              <w:rPr>
                <w:sz w:val="20"/>
              </w:rPr>
              <w:t>They</w:t>
            </w:r>
            <w:r w:rsidRPr="00802929">
              <w:rPr>
                <w:spacing w:val="-1"/>
                <w:sz w:val="20"/>
              </w:rPr>
              <w:t xml:space="preserve"> </w:t>
            </w:r>
            <w:r w:rsidRPr="00802929">
              <w:rPr>
                <w:sz w:val="20"/>
              </w:rPr>
              <w:t>are</w:t>
            </w:r>
            <w:r w:rsidRPr="00802929">
              <w:rPr>
                <w:spacing w:val="-2"/>
                <w:sz w:val="20"/>
              </w:rPr>
              <w:t xml:space="preserve"> </w:t>
            </w:r>
            <w:r w:rsidRPr="00802929">
              <w:rPr>
                <w:sz w:val="20"/>
              </w:rPr>
              <w:t>managing</w:t>
            </w:r>
            <w:r w:rsidRPr="00802929">
              <w:rPr>
                <w:spacing w:val="-3"/>
                <w:sz w:val="20"/>
              </w:rPr>
              <w:t xml:space="preserve"> </w:t>
            </w:r>
            <w:r w:rsidRPr="00802929">
              <w:rPr>
                <w:sz w:val="20"/>
              </w:rPr>
              <w:t>to</w:t>
            </w:r>
            <w:r w:rsidRPr="00802929">
              <w:rPr>
                <w:spacing w:val="-2"/>
                <w:sz w:val="20"/>
              </w:rPr>
              <w:t xml:space="preserve"> </w:t>
            </w:r>
            <w:r w:rsidRPr="00802929">
              <w:rPr>
                <w:sz w:val="20"/>
              </w:rPr>
              <w:t>fully achieve all relevant outcomes</w:t>
            </w:r>
            <w:r w:rsidRPr="00802929">
              <w:rPr>
                <w:spacing w:val="-11"/>
                <w:sz w:val="20"/>
              </w:rPr>
              <w:t xml:space="preserve"> </w:t>
            </w:r>
            <w:r w:rsidRPr="00802929">
              <w:rPr>
                <w:sz w:val="20"/>
              </w:rPr>
              <w:t>they</w:t>
            </w:r>
            <w:r w:rsidRPr="00802929">
              <w:rPr>
                <w:spacing w:val="-11"/>
                <w:sz w:val="20"/>
              </w:rPr>
              <w:t xml:space="preserve"> </w:t>
            </w:r>
            <w:r w:rsidRPr="00802929">
              <w:rPr>
                <w:sz w:val="20"/>
              </w:rPr>
              <w:t>were</w:t>
            </w:r>
            <w:r w:rsidRPr="00802929">
              <w:rPr>
                <w:spacing w:val="-11"/>
                <w:sz w:val="20"/>
              </w:rPr>
              <w:t xml:space="preserve"> </w:t>
            </w:r>
            <w:r w:rsidRPr="00802929">
              <w:rPr>
                <w:sz w:val="20"/>
              </w:rPr>
              <w:t>set</w:t>
            </w:r>
            <w:r w:rsidRPr="00802929">
              <w:rPr>
                <w:spacing w:val="-10"/>
                <w:sz w:val="20"/>
              </w:rPr>
              <w:t xml:space="preserve"> </w:t>
            </w:r>
            <w:r w:rsidRPr="00802929">
              <w:rPr>
                <w:sz w:val="20"/>
              </w:rPr>
              <w:t>up to produce.</w:t>
            </w:r>
          </w:p>
        </w:tc>
      </w:tr>
    </w:tbl>
    <w:p w14:paraId="383A083B" w14:textId="3B44CA24" w:rsidR="00212E02" w:rsidRDefault="00212E02"/>
    <w:p w14:paraId="590BA9AF" w14:textId="77777777" w:rsidR="00024EBD" w:rsidRDefault="00024EBD">
      <w:r>
        <w:br w:type="page"/>
      </w:r>
    </w:p>
    <w:p w14:paraId="1CFFF9AE" w14:textId="420BAFFC" w:rsidR="00212E02" w:rsidRPr="00802929" w:rsidRDefault="00212E02" w:rsidP="006E4922">
      <w:pPr>
        <w:pStyle w:val="Heading2"/>
        <w:numPr>
          <w:ilvl w:val="0"/>
          <w:numId w:val="48"/>
        </w:numPr>
        <w:rPr>
          <w:rFonts w:asciiTheme="minorHAnsi" w:hAnsiTheme="minorHAnsi" w:cstheme="minorHAnsi"/>
          <w:color w:val="auto"/>
        </w:rPr>
      </w:pPr>
      <w:bookmarkStart w:id="174" w:name="_Toc153803840"/>
      <w:bookmarkStart w:id="175" w:name="_Toc153804221"/>
      <w:bookmarkStart w:id="176" w:name="_Toc153804643"/>
      <w:bookmarkStart w:id="177" w:name="_Toc153804765"/>
      <w:r w:rsidRPr="00802929">
        <w:rPr>
          <w:rFonts w:asciiTheme="minorHAnsi" w:hAnsiTheme="minorHAnsi" w:cstheme="minorHAnsi"/>
          <w:color w:val="auto"/>
        </w:rPr>
        <w:t>How</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efficient</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was</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AHP</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Bangladesh</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Phase</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III,</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including</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in</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terms</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of</w:t>
      </w:r>
      <w:r w:rsidRPr="00802929">
        <w:rPr>
          <w:rFonts w:asciiTheme="minorHAnsi" w:hAnsiTheme="minorHAnsi" w:cstheme="minorHAnsi"/>
          <w:color w:val="auto"/>
          <w:spacing w:val="-5"/>
        </w:rPr>
        <w:t xml:space="preserve"> </w:t>
      </w:r>
      <w:r w:rsidRPr="00802929">
        <w:rPr>
          <w:rFonts w:asciiTheme="minorHAnsi" w:hAnsiTheme="minorHAnsi" w:cstheme="minorHAnsi"/>
          <w:color w:val="auto"/>
          <w:spacing w:val="-2"/>
        </w:rPr>
        <w:t>cost?</w:t>
      </w:r>
      <w:bookmarkEnd w:id="174"/>
      <w:bookmarkEnd w:id="175"/>
      <w:bookmarkEnd w:id="176"/>
      <w:bookmarkEnd w:id="177"/>
    </w:p>
    <w:p w14:paraId="231A3B8A" w14:textId="77777777" w:rsidR="00212E02" w:rsidRPr="00802929" w:rsidRDefault="00212E02">
      <w:pPr>
        <w:pStyle w:val="BodyText"/>
        <w:spacing w:before="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7"/>
        <w:gridCol w:w="2870"/>
        <w:gridCol w:w="3261"/>
        <w:gridCol w:w="3160"/>
        <w:gridCol w:w="2848"/>
      </w:tblGrid>
      <w:tr w:rsidR="00212E02" w:rsidRPr="00802929" w14:paraId="362B3BFF" w14:textId="77777777" w:rsidTr="00742AC2">
        <w:trPr>
          <w:trHeight w:val="408"/>
          <w:jc w:val="center"/>
        </w:trPr>
        <w:tc>
          <w:tcPr>
            <w:tcW w:w="2607" w:type="dxa"/>
            <w:shd w:val="clear" w:color="auto" w:fill="F2F2F2" w:themeFill="background1" w:themeFillShade="F2"/>
          </w:tcPr>
          <w:p w14:paraId="406AE0DE" w14:textId="77777777" w:rsidR="00212E02" w:rsidRPr="00802929" w:rsidRDefault="00212E02">
            <w:pPr>
              <w:pStyle w:val="TableParagraph"/>
              <w:spacing w:before="88"/>
              <w:ind w:left="107"/>
              <w:rPr>
                <w:b/>
                <w:sz w:val="20"/>
              </w:rPr>
            </w:pPr>
            <w:r w:rsidRPr="00802929">
              <w:rPr>
                <w:b/>
                <w:spacing w:val="-4"/>
                <w:sz w:val="20"/>
              </w:rPr>
              <w:t>Dire</w:t>
            </w:r>
          </w:p>
        </w:tc>
        <w:tc>
          <w:tcPr>
            <w:tcW w:w="2870" w:type="dxa"/>
            <w:shd w:val="clear" w:color="auto" w:fill="F2F2F2" w:themeFill="background1" w:themeFillShade="F2"/>
          </w:tcPr>
          <w:p w14:paraId="5F418647" w14:textId="77777777" w:rsidR="00212E02" w:rsidRPr="00802929" w:rsidRDefault="00212E02">
            <w:pPr>
              <w:pStyle w:val="TableParagraph"/>
              <w:spacing w:before="88"/>
              <w:ind w:left="107"/>
              <w:rPr>
                <w:b/>
                <w:sz w:val="20"/>
              </w:rPr>
            </w:pPr>
            <w:r w:rsidRPr="00802929">
              <w:rPr>
                <w:b/>
                <w:spacing w:val="-2"/>
                <w:sz w:val="20"/>
              </w:rPr>
              <w:t>Problematic</w:t>
            </w:r>
          </w:p>
        </w:tc>
        <w:tc>
          <w:tcPr>
            <w:tcW w:w="3261" w:type="dxa"/>
            <w:shd w:val="clear" w:color="auto" w:fill="F2F2F2" w:themeFill="background1" w:themeFillShade="F2"/>
          </w:tcPr>
          <w:p w14:paraId="6FC945A1" w14:textId="77777777" w:rsidR="00212E02" w:rsidRPr="00802929" w:rsidRDefault="00212E02">
            <w:pPr>
              <w:pStyle w:val="TableParagraph"/>
              <w:spacing w:before="88"/>
              <w:ind w:left="238"/>
              <w:rPr>
                <w:b/>
                <w:sz w:val="20"/>
              </w:rPr>
            </w:pPr>
            <w:r w:rsidRPr="00802929">
              <w:rPr>
                <w:b/>
                <w:spacing w:val="-2"/>
                <w:sz w:val="20"/>
              </w:rPr>
              <w:t>Neutral</w:t>
            </w:r>
          </w:p>
        </w:tc>
        <w:tc>
          <w:tcPr>
            <w:tcW w:w="3160" w:type="dxa"/>
            <w:shd w:val="clear" w:color="auto" w:fill="F2F2F2" w:themeFill="background1" w:themeFillShade="F2"/>
          </w:tcPr>
          <w:p w14:paraId="17812AA6" w14:textId="77777777" w:rsidR="00212E02" w:rsidRPr="00802929" w:rsidRDefault="00212E02">
            <w:pPr>
              <w:pStyle w:val="TableParagraph"/>
              <w:spacing w:before="88"/>
              <w:ind w:left="112"/>
              <w:rPr>
                <w:b/>
                <w:sz w:val="20"/>
              </w:rPr>
            </w:pPr>
            <w:r w:rsidRPr="00802929">
              <w:rPr>
                <w:b/>
                <w:spacing w:val="-2"/>
                <w:sz w:val="20"/>
              </w:rPr>
              <w:t>Conducive</w:t>
            </w:r>
          </w:p>
        </w:tc>
        <w:tc>
          <w:tcPr>
            <w:tcW w:w="2848" w:type="dxa"/>
            <w:shd w:val="clear" w:color="auto" w:fill="F2F2F2" w:themeFill="background1" w:themeFillShade="F2"/>
          </w:tcPr>
          <w:p w14:paraId="514DF134" w14:textId="77777777" w:rsidR="00212E02" w:rsidRPr="00802929" w:rsidRDefault="00212E02">
            <w:pPr>
              <w:pStyle w:val="TableParagraph"/>
              <w:spacing w:before="88"/>
              <w:ind w:left="171"/>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46B4A8AB" w14:textId="77777777" w:rsidTr="00742AC2">
        <w:trPr>
          <w:trHeight w:val="2001"/>
          <w:jc w:val="center"/>
        </w:trPr>
        <w:tc>
          <w:tcPr>
            <w:tcW w:w="2607" w:type="dxa"/>
            <w:tcBorders>
              <w:bottom w:val="single" w:sz="4" w:space="0" w:color="0064BB"/>
            </w:tcBorders>
            <w:shd w:val="clear" w:color="auto" w:fill="F1F1F1"/>
          </w:tcPr>
          <w:p w14:paraId="33A972E4" w14:textId="77777777" w:rsidR="00212E02" w:rsidRPr="00802929" w:rsidRDefault="00212E02">
            <w:pPr>
              <w:pStyle w:val="TableParagraph"/>
              <w:spacing w:before="78"/>
              <w:ind w:left="107" w:right="175"/>
              <w:rPr>
                <w:b/>
                <w:sz w:val="20"/>
              </w:rPr>
            </w:pPr>
            <w:r w:rsidRPr="00802929">
              <w:rPr>
                <w:b/>
                <w:sz w:val="20"/>
              </w:rPr>
              <w:t>The AHP program demonstrates that the investment is not making</w:t>
            </w:r>
            <w:r w:rsidRPr="00802929">
              <w:rPr>
                <w:b/>
                <w:spacing w:val="-14"/>
                <w:sz w:val="20"/>
              </w:rPr>
              <w:t xml:space="preserve"> </w:t>
            </w:r>
            <w:r w:rsidRPr="00802929">
              <w:rPr>
                <w:b/>
                <w:sz w:val="20"/>
              </w:rPr>
              <w:t>appropriate</w:t>
            </w:r>
            <w:r w:rsidRPr="00802929">
              <w:rPr>
                <w:b/>
                <w:spacing w:val="-14"/>
                <w:sz w:val="20"/>
              </w:rPr>
              <w:t xml:space="preserve"> </w:t>
            </w:r>
            <w:r w:rsidRPr="00802929">
              <w:rPr>
                <w:b/>
                <w:sz w:val="20"/>
              </w:rPr>
              <w:t xml:space="preserve">use of time, cost and resources to achieve outputs and expected </w:t>
            </w:r>
            <w:r w:rsidRPr="00802929">
              <w:rPr>
                <w:b/>
                <w:spacing w:val="-2"/>
                <w:sz w:val="20"/>
              </w:rPr>
              <w:t>outcomes</w:t>
            </w:r>
          </w:p>
        </w:tc>
        <w:tc>
          <w:tcPr>
            <w:tcW w:w="2870" w:type="dxa"/>
            <w:tcBorders>
              <w:bottom w:val="single" w:sz="4" w:space="0" w:color="0064BB"/>
            </w:tcBorders>
          </w:tcPr>
          <w:p w14:paraId="06A952B9" w14:textId="77777777" w:rsidR="00212E02" w:rsidRPr="00802929" w:rsidRDefault="00212E02">
            <w:pPr>
              <w:pStyle w:val="TableParagraph"/>
              <w:spacing w:before="78"/>
              <w:ind w:left="107"/>
              <w:rPr>
                <w:sz w:val="20"/>
              </w:rPr>
            </w:pPr>
            <w:r w:rsidRPr="00802929">
              <w:rPr>
                <w:sz w:val="20"/>
              </w:rPr>
              <w:t>The AHP program demonstrates that the investment is making little efforts to demonstrates appropriate</w:t>
            </w:r>
            <w:r w:rsidRPr="00802929">
              <w:rPr>
                <w:spacing w:val="-10"/>
                <w:sz w:val="20"/>
              </w:rPr>
              <w:t xml:space="preserve"> </w:t>
            </w:r>
            <w:r w:rsidRPr="00802929">
              <w:rPr>
                <w:sz w:val="20"/>
              </w:rPr>
              <w:t>use</w:t>
            </w:r>
            <w:r w:rsidRPr="00802929">
              <w:rPr>
                <w:spacing w:val="-9"/>
                <w:sz w:val="20"/>
              </w:rPr>
              <w:t xml:space="preserve"> </w:t>
            </w:r>
            <w:r w:rsidRPr="00802929">
              <w:rPr>
                <w:sz w:val="20"/>
              </w:rPr>
              <w:t>of</w:t>
            </w:r>
            <w:r w:rsidRPr="00802929">
              <w:rPr>
                <w:spacing w:val="-10"/>
                <w:sz w:val="20"/>
              </w:rPr>
              <w:t xml:space="preserve"> </w:t>
            </w:r>
            <w:r w:rsidRPr="00802929">
              <w:rPr>
                <w:sz w:val="20"/>
              </w:rPr>
              <w:t>time,</w:t>
            </w:r>
            <w:r w:rsidRPr="00802929">
              <w:rPr>
                <w:spacing w:val="-10"/>
                <w:sz w:val="20"/>
              </w:rPr>
              <w:t xml:space="preserve"> </w:t>
            </w:r>
            <w:r w:rsidRPr="00802929">
              <w:rPr>
                <w:sz w:val="20"/>
              </w:rPr>
              <w:t>cost and resources to achieve outputs and outcomes</w:t>
            </w:r>
          </w:p>
        </w:tc>
        <w:tc>
          <w:tcPr>
            <w:tcW w:w="3261" w:type="dxa"/>
            <w:tcBorders>
              <w:bottom w:val="single" w:sz="4" w:space="0" w:color="0064BB"/>
            </w:tcBorders>
          </w:tcPr>
          <w:p w14:paraId="28D73809" w14:textId="77777777" w:rsidR="00212E02" w:rsidRPr="00802929" w:rsidRDefault="00212E02">
            <w:pPr>
              <w:pStyle w:val="TableParagraph"/>
              <w:spacing w:before="78"/>
              <w:ind w:left="238" w:right="112"/>
              <w:rPr>
                <w:sz w:val="20"/>
              </w:rPr>
            </w:pPr>
            <w:r w:rsidRPr="00802929">
              <w:rPr>
                <w:sz w:val="20"/>
              </w:rPr>
              <w:t>The</w:t>
            </w:r>
            <w:r w:rsidRPr="00802929">
              <w:rPr>
                <w:spacing w:val="-4"/>
                <w:sz w:val="20"/>
              </w:rPr>
              <w:t xml:space="preserve"> </w:t>
            </w:r>
            <w:r w:rsidRPr="00802929">
              <w:rPr>
                <w:sz w:val="20"/>
              </w:rPr>
              <w:t>AHP</w:t>
            </w:r>
            <w:r w:rsidRPr="00802929">
              <w:rPr>
                <w:spacing w:val="-1"/>
                <w:sz w:val="20"/>
              </w:rPr>
              <w:t xml:space="preserve"> </w:t>
            </w:r>
            <w:r w:rsidRPr="00802929">
              <w:rPr>
                <w:sz w:val="20"/>
              </w:rPr>
              <w:t>program</w:t>
            </w:r>
            <w:r w:rsidRPr="00802929">
              <w:rPr>
                <w:spacing w:val="-3"/>
                <w:sz w:val="20"/>
              </w:rPr>
              <w:t xml:space="preserve"> </w:t>
            </w:r>
            <w:r w:rsidRPr="00802929">
              <w:rPr>
                <w:sz w:val="20"/>
              </w:rPr>
              <w:t>demonstrates some evidence that the investment is making some efforts to demonstrates appropriate</w:t>
            </w:r>
            <w:r w:rsidRPr="00802929">
              <w:rPr>
                <w:spacing w:val="-9"/>
                <w:sz w:val="20"/>
              </w:rPr>
              <w:t xml:space="preserve"> </w:t>
            </w:r>
            <w:r w:rsidRPr="00802929">
              <w:rPr>
                <w:sz w:val="20"/>
              </w:rPr>
              <w:t>use</w:t>
            </w:r>
            <w:r w:rsidRPr="00802929">
              <w:rPr>
                <w:spacing w:val="-7"/>
                <w:sz w:val="20"/>
              </w:rPr>
              <w:t xml:space="preserve"> </w:t>
            </w:r>
            <w:r w:rsidRPr="00802929">
              <w:rPr>
                <w:sz w:val="20"/>
              </w:rPr>
              <w:t>of</w:t>
            </w:r>
            <w:r w:rsidRPr="00802929">
              <w:rPr>
                <w:spacing w:val="-9"/>
                <w:sz w:val="20"/>
              </w:rPr>
              <w:t xml:space="preserve"> </w:t>
            </w:r>
            <w:r w:rsidRPr="00802929">
              <w:rPr>
                <w:sz w:val="20"/>
              </w:rPr>
              <w:t>time,</w:t>
            </w:r>
            <w:r w:rsidRPr="00802929">
              <w:rPr>
                <w:spacing w:val="-9"/>
                <w:sz w:val="20"/>
              </w:rPr>
              <w:t xml:space="preserve"> </w:t>
            </w:r>
            <w:r w:rsidRPr="00802929">
              <w:rPr>
                <w:sz w:val="20"/>
              </w:rPr>
              <w:t>cost</w:t>
            </w:r>
            <w:r w:rsidRPr="00802929">
              <w:rPr>
                <w:spacing w:val="-9"/>
                <w:sz w:val="20"/>
              </w:rPr>
              <w:t xml:space="preserve"> </w:t>
            </w:r>
            <w:r w:rsidRPr="00802929">
              <w:rPr>
                <w:sz w:val="20"/>
              </w:rPr>
              <w:t>and resources to achieve outputs</w:t>
            </w:r>
            <w:r w:rsidRPr="00802929">
              <w:rPr>
                <w:spacing w:val="40"/>
                <w:sz w:val="20"/>
              </w:rPr>
              <w:t xml:space="preserve"> </w:t>
            </w:r>
            <w:r w:rsidRPr="00802929">
              <w:rPr>
                <w:sz w:val="20"/>
              </w:rPr>
              <w:t>and outcomes</w:t>
            </w:r>
          </w:p>
        </w:tc>
        <w:tc>
          <w:tcPr>
            <w:tcW w:w="3160" w:type="dxa"/>
            <w:tcBorders>
              <w:bottom w:val="single" w:sz="4" w:space="0" w:color="0064BB"/>
            </w:tcBorders>
          </w:tcPr>
          <w:p w14:paraId="638D66EB" w14:textId="77777777" w:rsidR="00212E02" w:rsidRPr="00802929" w:rsidRDefault="00212E02">
            <w:pPr>
              <w:pStyle w:val="TableParagraph"/>
              <w:spacing w:before="78"/>
              <w:ind w:left="112" w:right="66"/>
              <w:rPr>
                <w:sz w:val="20"/>
              </w:rPr>
            </w:pPr>
            <w:r w:rsidRPr="00802929">
              <w:rPr>
                <w:sz w:val="20"/>
              </w:rPr>
              <w:t>The</w:t>
            </w:r>
            <w:r w:rsidRPr="00802929">
              <w:rPr>
                <w:spacing w:val="-14"/>
                <w:sz w:val="20"/>
              </w:rPr>
              <w:t xml:space="preserve"> </w:t>
            </w:r>
            <w:r w:rsidRPr="00802929">
              <w:rPr>
                <w:sz w:val="20"/>
              </w:rPr>
              <w:t>AHP</w:t>
            </w:r>
            <w:r w:rsidRPr="00802929">
              <w:rPr>
                <w:spacing w:val="-14"/>
                <w:sz w:val="20"/>
              </w:rPr>
              <w:t xml:space="preserve"> </w:t>
            </w:r>
            <w:r w:rsidRPr="00802929">
              <w:rPr>
                <w:sz w:val="20"/>
              </w:rPr>
              <w:t>program</w:t>
            </w:r>
            <w:r w:rsidRPr="00802929">
              <w:rPr>
                <w:spacing w:val="-14"/>
                <w:sz w:val="20"/>
              </w:rPr>
              <w:t xml:space="preserve"> </w:t>
            </w:r>
            <w:r w:rsidRPr="00802929">
              <w:rPr>
                <w:sz w:val="20"/>
              </w:rPr>
              <w:t>demonstrates strong evidence that the investment is making considerable efforts that demonstrates</w:t>
            </w:r>
            <w:r w:rsidRPr="00802929">
              <w:rPr>
                <w:spacing w:val="-14"/>
                <w:sz w:val="20"/>
              </w:rPr>
              <w:t xml:space="preserve"> </w:t>
            </w:r>
            <w:r w:rsidRPr="00802929">
              <w:rPr>
                <w:sz w:val="20"/>
              </w:rPr>
              <w:t>appropriate</w:t>
            </w:r>
            <w:r w:rsidRPr="00802929">
              <w:rPr>
                <w:spacing w:val="-14"/>
                <w:sz w:val="20"/>
              </w:rPr>
              <w:t xml:space="preserve"> </w:t>
            </w:r>
            <w:r w:rsidRPr="00802929">
              <w:rPr>
                <w:sz w:val="20"/>
              </w:rPr>
              <w:t>use</w:t>
            </w:r>
            <w:r w:rsidRPr="00802929">
              <w:rPr>
                <w:spacing w:val="-14"/>
                <w:sz w:val="20"/>
              </w:rPr>
              <w:t xml:space="preserve"> </w:t>
            </w:r>
            <w:r w:rsidRPr="00802929">
              <w:rPr>
                <w:sz w:val="20"/>
              </w:rPr>
              <w:t>of time, cost and resources to achieve outputs and outcomes, albite some caveats exist.</w:t>
            </w:r>
          </w:p>
        </w:tc>
        <w:tc>
          <w:tcPr>
            <w:tcW w:w="2848" w:type="dxa"/>
            <w:tcBorders>
              <w:bottom w:val="single" w:sz="4" w:space="0" w:color="0064BB"/>
            </w:tcBorders>
          </w:tcPr>
          <w:p w14:paraId="42B2214F" w14:textId="77777777" w:rsidR="00212E02" w:rsidRPr="00802929" w:rsidRDefault="00212E02">
            <w:pPr>
              <w:pStyle w:val="TableParagraph"/>
              <w:spacing w:before="78"/>
              <w:ind w:left="171" w:right="95"/>
              <w:rPr>
                <w:sz w:val="20"/>
              </w:rPr>
            </w:pPr>
            <w:r w:rsidRPr="00802929">
              <w:rPr>
                <w:sz w:val="20"/>
              </w:rPr>
              <w:t xml:space="preserve">The AHP program demonstrates strong evidence the investment is </w:t>
            </w:r>
            <w:proofErr w:type="spellStart"/>
            <w:r w:rsidRPr="00802929">
              <w:rPr>
                <w:sz w:val="20"/>
              </w:rPr>
              <w:t>maximising</w:t>
            </w:r>
            <w:proofErr w:type="spellEnd"/>
            <w:r w:rsidRPr="00802929">
              <w:rPr>
                <w:spacing w:val="-11"/>
                <w:sz w:val="20"/>
              </w:rPr>
              <w:t xml:space="preserve"> </w:t>
            </w:r>
            <w:r w:rsidRPr="00802929">
              <w:rPr>
                <w:sz w:val="20"/>
              </w:rPr>
              <w:t>use</w:t>
            </w:r>
            <w:r w:rsidRPr="00802929">
              <w:rPr>
                <w:spacing w:val="-9"/>
                <w:sz w:val="20"/>
              </w:rPr>
              <w:t xml:space="preserve"> </w:t>
            </w:r>
            <w:r w:rsidRPr="00802929">
              <w:rPr>
                <w:sz w:val="20"/>
              </w:rPr>
              <w:t>of</w:t>
            </w:r>
            <w:r w:rsidRPr="00802929">
              <w:rPr>
                <w:spacing w:val="-11"/>
                <w:sz w:val="20"/>
              </w:rPr>
              <w:t xml:space="preserve"> </w:t>
            </w:r>
            <w:r w:rsidRPr="00802929">
              <w:rPr>
                <w:sz w:val="20"/>
              </w:rPr>
              <w:t>time,</w:t>
            </w:r>
            <w:r w:rsidRPr="00802929">
              <w:rPr>
                <w:spacing w:val="-11"/>
                <w:sz w:val="20"/>
              </w:rPr>
              <w:t xml:space="preserve"> </w:t>
            </w:r>
            <w:r w:rsidRPr="00802929">
              <w:rPr>
                <w:sz w:val="20"/>
              </w:rPr>
              <w:t>cost and resources in relation to all of the program outputs and outcomes.</w:t>
            </w:r>
          </w:p>
        </w:tc>
      </w:tr>
    </w:tbl>
    <w:p w14:paraId="15878DE6" w14:textId="77777777" w:rsidR="00742AC2" w:rsidRDefault="00742AC2" w:rsidP="00742AC2">
      <w:pPr>
        <w:pStyle w:val="Heading2"/>
        <w:numPr>
          <w:ilvl w:val="0"/>
          <w:numId w:val="0"/>
        </w:numPr>
        <w:ind w:left="720"/>
        <w:rPr>
          <w:rFonts w:asciiTheme="minorHAnsi" w:hAnsiTheme="minorHAnsi" w:cstheme="minorHAnsi"/>
          <w:color w:val="auto"/>
        </w:rPr>
      </w:pPr>
    </w:p>
    <w:p w14:paraId="1BB78137" w14:textId="1402E468" w:rsidR="00212E02" w:rsidRPr="00802929" w:rsidRDefault="00212E02" w:rsidP="006E4922">
      <w:pPr>
        <w:pStyle w:val="Heading2"/>
        <w:numPr>
          <w:ilvl w:val="0"/>
          <w:numId w:val="48"/>
        </w:numPr>
        <w:rPr>
          <w:rFonts w:asciiTheme="minorHAnsi" w:hAnsiTheme="minorHAnsi" w:cstheme="minorHAnsi"/>
          <w:color w:val="auto"/>
        </w:rPr>
      </w:pPr>
      <w:bookmarkStart w:id="178" w:name="_Toc153803841"/>
      <w:bookmarkStart w:id="179" w:name="_Toc153804222"/>
      <w:bookmarkStart w:id="180" w:name="_Toc153804644"/>
      <w:bookmarkStart w:id="181" w:name="_Toc153804766"/>
      <w:r w:rsidRPr="00802929">
        <w:rPr>
          <w:rFonts w:asciiTheme="minorHAnsi" w:hAnsiTheme="minorHAnsi" w:cstheme="minorHAnsi"/>
          <w:color w:val="auto"/>
        </w:rPr>
        <w:t>How</w:t>
      </w:r>
      <w:r w:rsidRPr="00802929">
        <w:rPr>
          <w:rFonts w:asciiTheme="minorHAnsi" w:hAnsiTheme="minorHAnsi" w:cstheme="minorHAnsi"/>
          <w:color w:val="auto"/>
          <w:spacing w:val="-8"/>
        </w:rPr>
        <w:t xml:space="preserve"> </w:t>
      </w:r>
      <w:r w:rsidRPr="00802929">
        <w:rPr>
          <w:rFonts w:asciiTheme="minorHAnsi" w:hAnsiTheme="minorHAnsi" w:cstheme="minorHAnsi"/>
          <w:color w:val="auto"/>
        </w:rPr>
        <w:t>did</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monitoring</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evaluation</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contribute</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to</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overall</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success</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of</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6"/>
        </w:rPr>
        <w:t xml:space="preserve"> </w:t>
      </w:r>
      <w:r w:rsidRPr="00802929">
        <w:rPr>
          <w:rFonts w:asciiTheme="minorHAnsi" w:hAnsiTheme="minorHAnsi" w:cstheme="minorHAnsi"/>
          <w:color w:val="auto"/>
          <w:spacing w:val="-2"/>
        </w:rPr>
        <w:t>project?</w:t>
      </w:r>
      <w:bookmarkEnd w:id="178"/>
      <w:bookmarkEnd w:id="179"/>
      <w:bookmarkEnd w:id="180"/>
      <w:bookmarkEnd w:id="181"/>
    </w:p>
    <w:p w14:paraId="69E4CD54" w14:textId="77777777" w:rsidR="00212E02" w:rsidRPr="00802929" w:rsidRDefault="00212E02">
      <w:pPr>
        <w:pStyle w:val="BodyText"/>
        <w:spacing w:before="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7"/>
        <w:gridCol w:w="2952"/>
        <w:gridCol w:w="3139"/>
        <w:gridCol w:w="3172"/>
        <w:gridCol w:w="2877"/>
      </w:tblGrid>
      <w:tr w:rsidR="00212E02" w:rsidRPr="00802929" w14:paraId="337BFF5B" w14:textId="77777777" w:rsidTr="00742AC2">
        <w:trPr>
          <w:trHeight w:val="408"/>
          <w:jc w:val="center"/>
        </w:trPr>
        <w:tc>
          <w:tcPr>
            <w:tcW w:w="2607" w:type="dxa"/>
            <w:shd w:val="clear" w:color="auto" w:fill="F2F2F2" w:themeFill="background1" w:themeFillShade="F2"/>
          </w:tcPr>
          <w:p w14:paraId="09A6121F" w14:textId="77777777" w:rsidR="00212E02" w:rsidRPr="00802929" w:rsidRDefault="00212E02">
            <w:pPr>
              <w:pStyle w:val="TableParagraph"/>
              <w:spacing w:before="88"/>
              <w:ind w:left="107"/>
              <w:rPr>
                <w:b/>
                <w:sz w:val="20"/>
              </w:rPr>
            </w:pPr>
            <w:r w:rsidRPr="00802929">
              <w:rPr>
                <w:b/>
                <w:spacing w:val="-4"/>
                <w:sz w:val="20"/>
              </w:rPr>
              <w:t>Dire</w:t>
            </w:r>
          </w:p>
        </w:tc>
        <w:tc>
          <w:tcPr>
            <w:tcW w:w="2952" w:type="dxa"/>
            <w:shd w:val="clear" w:color="auto" w:fill="F2F2F2" w:themeFill="background1" w:themeFillShade="F2"/>
          </w:tcPr>
          <w:p w14:paraId="4311D361" w14:textId="77777777" w:rsidR="00212E02" w:rsidRPr="00802929" w:rsidRDefault="00212E02">
            <w:pPr>
              <w:pStyle w:val="TableParagraph"/>
              <w:spacing w:before="88"/>
              <w:ind w:left="107"/>
              <w:rPr>
                <w:b/>
                <w:sz w:val="20"/>
              </w:rPr>
            </w:pPr>
            <w:r w:rsidRPr="00802929">
              <w:rPr>
                <w:b/>
                <w:spacing w:val="-2"/>
                <w:sz w:val="20"/>
              </w:rPr>
              <w:t>Problematic</w:t>
            </w:r>
          </w:p>
        </w:tc>
        <w:tc>
          <w:tcPr>
            <w:tcW w:w="3139" w:type="dxa"/>
            <w:shd w:val="clear" w:color="auto" w:fill="F2F2F2" w:themeFill="background1" w:themeFillShade="F2"/>
          </w:tcPr>
          <w:p w14:paraId="1DE6F8D9" w14:textId="77777777" w:rsidR="00212E02" w:rsidRPr="00802929" w:rsidRDefault="00212E02">
            <w:pPr>
              <w:pStyle w:val="TableParagraph"/>
              <w:spacing w:before="88"/>
              <w:ind w:left="156"/>
              <w:rPr>
                <w:b/>
                <w:sz w:val="20"/>
              </w:rPr>
            </w:pPr>
            <w:r w:rsidRPr="00802929">
              <w:rPr>
                <w:b/>
                <w:spacing w:val="-2"/>
                <w:sz w:val="20"/>
              </w:rPr>
              <w:t>Neutral</w:t>
            </w:r>
          </w:p>
        </w:tc>
        <w:tc>
          <w:tcPr>
            <w:tcW w:w="3172" w:type="dxa"/>
            <w:shd w:val="clear" w:color="auto" w:fill="F2F2F2" w:themeFill="background1" w:themeFillShade="F2"/>
          </w:tcPr>
          <w:p w14:paraId="40E550AF" w14:textId="77777777" w:rsidR="00212E02" w:rsidRPr="00802929" w:rsidRDefault="00212E02">
            <w:pPr>
              <w:pStyle w:val="TableParagraph"/>
              <w:spacing w:before="88"/>
              <w:ind w:left="152"/>
              <w:rPr>
                <w:b/>
                <w:sz w:val="20"/>
              </w:rPr>
            </w:pPr>
            <w:r w:rsidRPr="00802929">
              <w:rPr>
                <w:b/>
                <w:spacing w:val="-2"/>
                <w:sz w:val="20"/>
              </w:rPr>
              <w:t>Conducive</w:t>
            </w:r>
          </w:p>
        </w:tc>
        <w:tc>
          <w:tcPr>
            <w:tcW w:w="2877" w:type="dxa"/>
            <w:shd w:val="clear" w:color="auto" w:fill="F2F2F2" w:themeFill="background1" w:themeFillShade="F2"/>
          </w:tcPr>
          <w:p w14:paraId="385517BA" w14:textId="77777777" w:rsidR="00212E02" w:rsidRPr="00802929" w:rsidRDefault="00212E02">
            <w:pPr>
              <w:pStyle w:val="TableParagraph"/>
              <w:spacing w:before="88"/>
              <w:ind w:left="199"/>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304C6B19" w14:textId="77777777" w:rsidTr="00742AC2">
        <w:trPr>
          <w:trHeight w:val="2690"/>
          <w:jc w:val="center"/>
        </w:trPr>
        <w:tc>
          <w:tcPr>
            <w:tcW w:w="2607" w:type="dxa"/>
            <w:tcBorders>
              <w:bottom w:val="single" w:sz="4" w:space="0" w:color="0064BB"/>
            </w:tcBorders>
            <w:shd w:val="clear" w:color="auto" w:fill="F1F1F1"/>
          </w:tcPr>
          <w:p w14:paraId="37001628" w14:textId="77777777" w:rsidR="00212E02" w:rsidRPr="00802929" w:rsidRDefault="00212E02">
            <w:pPr>
              <w:pStyle w:val="TableParagraph"/>
              <w:spacing w:before="79"/>
              <w:ind w:left="107" w:right="175"/>
              <w:rPr>
                <w:b/>
                <w:sz w:val="20"/>
              </w:rPr>
            </w:pPr>
            <w:r w:rsidRPr="00802929">
              <w:rPr>
                <w:b/>
                <w:sz w:val="20"/>
              </w:rPr>
              <w:t xml:space="preserve">The monitoring and evaluation had </w:t>
            </w:r>
            <w:r w:rsidRPr="00802929">
              <w:rPr>
                <w:b/>
                <w:spacing w:val="-2"/>
                <w:sz w:val="20"/>
              </w:rPr>
              <w:t xml:space="preserve">counterproductive </w:t>
            </w:r>
            <w:r w:rsidRPr="00802929">
              <w:rPr>
                <w:b/>
                <w:sz w:val="20"/>
              </w:rPr>
              <w:t>impact on the project's success, and that there was evidence that the changes made as a result</w:t>
            </w:r>
            <w:r w:rsidRPr="00802929">
              <w:rPr>
                <w:b/>
                <w:spacing w:val="-14"/>
                <w:sz w:val="20"/>
              </w:rPr>
              <w:t xml:space="preserve"> </w:t>
            </w:r>
            <w:r w:rsidRPr="00802929">
              <w:rPr>
                <w:b/>
                <w:sz w:val="20"/>
              </w:rPr>
              <w:t>of</w:t>
            </w:r>
            <w:r w:rsidRPr="00802929">
              <w:rPr>
                <w:b/>
                <w:spacing w:val="-13"/>
                <w:sz w:val="20"/>
              </w:rPr>
              <w:t xml:space="preserve"> </w:t>
            </w:r>
            <w:r w:rsidRPr="00802929">
              <w:rPr>
                <w:b/>
                <w:sz w:val="20"/>
              </w:rPr>
              <w:t>monitoring</w:t>
            </w:r>
            <w:r w:rsidRPr="00802929">
              <w:rPr>
                <w:b/>
                <w:spacing w:val="-12"/>
                <w:sz w:val="20"/>
              </w:rPr>
              <w:t xml:space="preserve"> </w:t>
            </w:r>
            <w:r w:rsidRPr="00802929">
              <w:rPr>
                <w:b/>
                <w:sz w:val="20"/>
              </w:rPr>
              <w:t>and evaluation made negative influence on the</w:t>
            </w:r>
            <w:r w:rsidRPr="00802929">
              <w:rPr>
                <w:b/>
                <w:spacing w:val="-14"/>
                <w:sz w:val="20"/>
              </w:rPr>
              <w:t xml:space="preserve"> </w:t>
            </w:r>
            <w:r w:rsidRPr="00802929">
              <w:rPr>
                <w:b/>
                <w:sz w:val="20"/>
              </w:rPr>
              <w:t>program’s</w:t>
            </w:r>
            <w:r w:rsidRPr="00802929">
              <w:rPr>
                <w:b/>
                <w:spacing w:val="-14"/>
                <w:sz w:val="20"/>
              </w:rPr>
              <w:t xml:space="preserve"> </w:t>
            </w:r>
            <w:r w:rsidRPr="00802929">
              <w:rPr>
                <w:b/>
                <w:sz w:val="20"/>
              </w:rPr>
              <w:t>progress.</w:t>
            </w:r>
          </w:p>
        </w:tc>
        <w:tc>
          <w:tcPr>
            <w:tcW w:w="2952" w:type="dxa"/>
            <w:tcBorders>
              <w:bottom w:val="single" w:sz="4" w:space="0" w:color="0064BB"/>
            </w:tcBorders>
          </w:tcPr>
          <w:p w14:paraId="195EDD0B" w14:textId="77777777" w:rsidR="00212E02" w:rsidRPr="00802929" w:rsidRDefault="00212E02">
            <w:pPr>
              <w:pStyle w:val="TableParagraph"/>
              <w:spacing w:before="79"/>
              <w:ind w:left="107" w:right="18"/>
              <w:rPr>
                <w:sz w:val="20"/>
              </w:rPr>
            </w:pPr>
            <w:r w:rsidRPr="00802929">
              <w:rPr>
                <w:sz w:val="20"/>
              </w:rPr>
              <w:t>The</w:t>
            </w:r>
            <w:r w:rsidRPr="00802929">
              <w:rPr>
                <w:spacing w:val="-14"/>
                <w:sz w:val="20"/>
              </w:rPr>
              <w:t xml:space="preserve"> </w:t>
            </w:r>
            <w:r w:rsidRPr="00802929">
              <w:rPr>
                <w:sz w:val="20"/>
              </w:rPr>
              <w:t>monitoring</w:t>
            </w:r>
            <w:r w:rsidRPr="00802929">
              <w:rPr>
                <w:spacing w:val="-14"/>
                <w:sz w:val="20"/>
              </w:rPr>
              <w:t xml:space="preserve"> </w:t>
            </w:r>
            <w:r w:rsidRPr="00802929">
              <w:rPr>
                <w:sz w:val="20"/>
              </w:rPr>
              <w:t>and</w:t>
            </w:r>
            <w:r w:rsidRPr="00802929">
              <w:rPr>
                <w:spacing w:val="-14"/>
                <w:sz w:val="20"/>
              </w:rPr>
              <w:t xml:space="preserve"> </w:t>
            </w:r>
            <w:r w:rsidRPr="00802929">
              <w:rPr>
                <w:sz w:val="20"/>
              </w:rPr>
              <w:t>evaluation had no impact</w:t>
            </w:r>
            <w:r w:rsidRPr="00802929">
              <w:rPr>
                <w:spacing w:val="-1"/>
                <w:sz w:val="20"/>
              </w:rPr>
              <w:t xml:space="preserve"> </w:t>
            </w:r>
            <w:r w:rsidRPr="00802929">
              <w:rPr>
                <w:sz w:val="20"/>
              </w:rPr>
              <w:t>and</w:t>
            </w:r>
            <w:r w:rsidRPr="00802929">
              <w:rPr>
                <w:spacing w:val="-1"/>
                <w:sz w:val="20"/>
              </w:rPr>
              <w:t xml:space="preserve"> </w:t>
            </w:r>
            <w:r w:rsidRPr="00802929">
              <w:rPr>
                <w:sz w:val="20"/>
              </w:rPr>
              <w:t>there</w:t>
            </w:r>
            <w:r w:rsidRPr="00802929">
              <w:rPr>
                <w:spacing w:val="-1"/>
                <w:sz w:val="20"/>
              </w:rPr>
              <w:t xml:space="preserve"> </w:t>
            </w:r>
            <w:r w:rsidRPr="00802929">
              <w:rPr>
                <w:sz w:val="20"/>
              </w:rPr>
              <w:t xml:space="preserve">were significant challenges in implementing the monitoring and evaluation plan, and the findings were not used to improve the project design or </w:t>
            </w:r>
            <w:r w:rsidRPr="00802929">
              <w:rPr>
                <w:spacing w:val="-2"/>
                <w:sz w:val="20"/>
              </w:rPr>
              <w:t>implementation.</w:t>
            </w:r>
          </w:p>
        </w:tc>
        <w:tc>
          <w:tcPr>
            <w:tcW w:w="3139" w:type="dxa"/>
            <w:tcBorders>
              <w:bottom w:val="single" w:sz="4" w:space="0" w:color="0064BB"/>
            </w:tcBorders>
          </w:tcPr>
          <w:p w14:paraId="6752A0AC" w14:textId="77777777" w:rsidR="00212E02" w:rsidRPr="00802929" w:rsidRDefault="00212E02">
            <w:pPr>
              <w:pStyle w:val="TableParagraph"/>
              <w:spacing w:before="79"/>
              <w:ind w:left="156" w:right="112"/>
              <w:rPr>
                <w:sz w:val="20"/>
              </w:rPr>
            </w:pPr>
            <w:r w:rsidRPr="00802929">
              <w:rPr>
                <w:sz w:val="20"/>
              </w:rPr>
              <w:t>The monitoring and evaluation had no positive or negative impact</w:t>
            </w:r>
            <w:r w:rsidRPr="00802929">
              <w:rPr>
                <w:spacing w:val="-11"/>
                <w:sz w:val="20"/>
              </w:rPr>
              <w:t xml:space="preserve"> </w:t>
            </w:r>
            <w:r w:rsidRPr="00802929">
              <w:rPr>
                <w:sz w:val="20"/>
              </w:rPr>
              <w:t>on</w:t>
            </w:r>
            <w:r w:rsidRPr="00802929">
              <w:rPr>
                <w:spacing w:val="-9"/>
                <w:sz w:val="20"/>
              </w:rPr>
              <w:t xml:space="preserve"> </w:t>
            </w:r>
            <w:r w:rsidRPr="00802929">
              <w:rPr>
                <w:sz w:val="20"/>
              </w:rPr>
              <w:t>the</w:t>
            </w:r>
            <w:r w:rsidRPr="00802929">
              <w:rPr>
                <w:spacing w:val="-9"/>
                <w:sz w:val="20"/>
              </w:rPr>
              <w:t xml:space="preserve"> </w:t>
            </w:r>
            <w:r w:rsidRPr="00802929">
              <w:rPr>
                <w:sz w:val="20"/>
              </w:rPr>
              <w:t>project's</w:t>
            </w:r>
            <w:r w:rsidRPr="00802929">
              <w:rPr>
                <w:spacing w:val="-9"/>
                <w:sz w:val="20"/>
              </w:rPr>
              <w:t xml:space="preserve"> </w:t>
            </w:r>
            <w:r w:rsidRPr="00802929">
              <w:rPr>
                <w:sz w:val="20"/>
              </w:rPr>
              <w:t>success, and the findings were not used to make minor adjustments to the project.</w:t>
            </w:r>
          </w:p>
        </w:tc>
        <w:tc>
          <w:tcPr>
            <w:tcW w:w="3172" w:type="dxa"/>
            <w:tcBorders>
              <w:bottom w:val="single" w:sz="4" w:space="0" w:color="0064BB"/>
            </w:tcBorders>
          </w:tcPr>
          <w:p w14:paraId="67EAD0BB" w14:textId="77777777" w:rsidR="00212E02" w:rsidRPr="00802929" w:rsidRDefault="00212E02">
            <w:pPr>
              <w:pStyle w:val="TableParagraph"/>
              <w:spacing w:before="79"/>
              <w:ind w:left="152" w:right="23"/>
              <w:rPr>
                <w:sz w:val="20"/>
              </w:rPr>
            </w:pPr>
            <w:r w:rsidRPr="00802929">
              <w:rPr>
                <w:sz w:val="20"/>
              </w:rPr>
              <w:t>The monitoring and evaluation contributed significantly to the success of the project, and the findings were used to make substantial</w:t>
            </w:r>
            <w:r w:rsidRPr="00802929">
              <w:rPr>
                <w:spacing w:val="-14"/>
                <w:sz w:val="20"/>
              </w:rPr>
              <w:t xml:space="preserve"> </w:t>
            </w:r>
            <w:r w:rsidRPr="00802929">
              <w:rPr>
                <w:sz w:val="20"/>
              </w:rPr>
              <w:t>improvements</w:t>
            </w:r>
            <w:r w:rsidRPr="00802929">
              <w:rPr>
                <w:spacing w:val="-14"/>
                <w:sz w:val="20"/>
              </w:rPr>
              <w:t xml:space="preserve"> </w:t>
            </w:r>
            <w:r w:rsidRPr="00802929">
              <w:rPr>
                <w:sz w:val="20"/>
              </w:rPr>
              <w:t>to</w:t>
            </w:r>
            <w:r w:rsidRPr="00802929">
              <w:rPr>
                <w:spacing w:val="-14"/>
                <w:sz w:val="20"/>
              </w:rPr>
              <w:t xml:space="preserve"> </w:t>
            </w:r>
            <w:r w:rsidRPr="00802929">
              <w:rPr>
                <w:sz w:val="20"/>
              </w:rPr>
              <w:t xml:space="preserve">the project design and </w:t>
            </w:r>
            <w:r w:rsidRPr="00802929">
              <w:rPr>
                <w:spacing w:val="-2"/>
                <w:sz w:val="20"/>
              </w:rPr>
              <w:t>implementation.</w:t>
            </w:r>
          </w:p>
        </w:tc>
        <w:tc>
          <w:tcPr>
            <w:tcW w:w="2877" w:type="dxa"/>
            <w:tcBorders>
              <w:bottom w:val="single" w:sz="4" w:space="0" w:color="0064BB"/>
            </w:tcBorders>
          </w:tcPr>
          <w:p w14:paraId="36568581" w14:textId="77777777" w:rsidR="00212E02" w:rsidRPr="00802929" w:rsidRDefault="00212E02">
            <w:pPr>
              <w:pStyle w:val="TableParagraph"/>
              <w:spacing w:before="79"/>
              <w:ind w:left="199" w:right="182"/>
              <w:rPr>
                <w:sz w:val="20"/>
              </w:rPr>
            </w:pPr>
            <w:r w:rsidRPr="00802929">
              <w:rPr>
                <w:sz w:val="20"/>
              </w:rPr>
              <w:t>The monitoring and evaluation were critical to the success of the project, and</w:t>
            </w:r>
            <w:r w:rsidRPr="00802929">
              <w:rPr>
                <w:spacing w:val="-11"/>
                <w:sz w:val="20"/>
              </w:rPr>
              <w:t xml:space="preserve"> </w:t>
            </w:r>
            <w:r w:rsidRPr="00802929">
              <w:rPr>
                <w:sz w:val="20"/>
              </w:rPr>
              <w:t>the</w:t>
            </w:r>
            <w:r w:rsidRPr="00802929">
              <w:rPr>
                <w:spacing w:val="-12"/>
                <w:sz w:val="20"/>
              </w:rPr>
              <w:t xml:space="preserve"> </w:t>
            </w:r>
            <w:r w:rsidRPr="00802929">
              <w:rPr>
                <w:sz w:val="20"/>
              </w:rPr>
              <w:t>findings</w:t>
            </w:r>
            <w:r w:rsidRPr="00802929">
              <w:rPr>
                <w:spacing w:val="-10"/>
                <w:sz w:val="20"/>
              </w:rPr>
              <w:t xml:space="preserve"> </w:t>
            </w:r>
            <w:r w:rsidRPr="00802929">
              <w:rPr>
                <w:sz w:val="20"/>
              </w:rPr>
              <w:t>were</w:t>
            </w:r>
            <w:r w:rsidRPr="00802929">
              <w:rPr>
                <w:spacing w:val="-9"/>
                <w:sz w:val="20"/>
              </w:rPr>
              <w:t xml:space="preserve"> </w:t>
            </w:r>
            <w:r w:rsidRPr="00802929">
              <w:rPr>
                <w:sz w:val="20"/>
              </w:rPr>
              <w:t>used to create a culture of continuous learning and improvement within the project</w:t>
            </w:r>
            <w:r w:rsidRPr="00802929">
              <w:rPr>
                <w:spacing w:val="-7"/>
                <w:sz w:val="20"/>
              </w:rPr>
              <w:t xml:space="preserve"> </w:t>
            </w:r>
            <w:r w:rsidRPr="00802929">
              <w:rPr>
                <w:sz w:val="20"/>
              </w:rPr>
              <w:t>team,</w:t>
            </w:r>
            <w:r w:rsidRPr="00802929">
              <w:rPr>
                <w:spacing w:val="-7"/>
                <w:sz w:val="20"/>
              </w:rPr>
              <w:t xml:space="preserve"> </w:t>
            </w:r>
            <w:r w:rsidRPr="00802929">
              <w:rPr>
                <w:sz w:val="20"/>
              </w:rPr>
              <w:t>ensuring</w:t>
            </w:r>
            <w:r w:rsidRPr="00802929">
              <w:rPr>
                <w:spacing w:val="-7"/>
                <w:sz w:val="20"/>
              </w:rPr>
              <w:t xml:space="preserve"> </w:t>
            </w:r>
            <w:r w:rsidRPr="00802929">
              <w:rPr>
                <w:sz w:val="20"/>
              </w:rPr>
              <w:t>that the project's impact will be sustained over time.</w:t>
            </w:r>
          </w:p>
        </w:tc>
      </w:tr>
    </w:tbl>
    <w:p w14:paraId="7EB571A0" w14:textId="77777777" w:rsidR="00212E02" w:rsidRPr="00802929" w:rsidRDefault="00212E02">
      <w:pPr>
        <w:pStyle w:val="BodyText"/>
        <w:rPr>
          <w:b/>
          <w:sz w:val="22"/>
        </w:rPr>
      </w:pPr>
    </w:p>
    <w:p w14:paraId="11D4F546" w14:textId="77777777" w:rsidR="00212E02" w:rsidRPr="00802929" w:rsidRDefault="00212E02">
      <w:pPr>
        <w:pStyle w:val="BodyText"/>
        <w:spacing w:before="3"/>
        <w:rPr>
          <w:b/>
          <w:sz w:val="19"/>
        </w:rPr>
      </w:pPr>
    </w:p>
    <w:p w14:paraId="31D23282" w14:textId="4FA46779" w:rsidR="00212E02" w:rsidRPr="00802929" w:rsidRDefault="00212E02" w:rsidP="006E4922">
      <w:pPr>
        <w:pStyle w:val="Heading2"/>
        <w:numPr>
          <w:ilvl w:val="0"/>
          <w:numId w:val="48"/>
        </w:numPr>
        <w:rPr>
          <w:rFonts w:asciiTheme="minorHAnsi" w:hAnsiTheme="minorHAnsi" w:cstheme="minorHAnsi"/>
        </w:rPr>
      </w:pPr>
      <w:bookmarkStart w:id="182" w:name="_Toc153803842"/>
      <w:bookmarkStart w:id="183" w:name="_Toc153804223"/>
      <w:bookmarkStart w:id="184" w:name="_Toc153804645"/>
      <w:bookmarkStart w:id="185" w:name="_Toc153804767"/>
      <w:r w:rsidRPr="00802929">
        <w:rPr>
          <w:rFonts w:asciiTheme="minorHAnsi" w:hAnsiTheme="minorHAnsi" w:cstheme="minorHAnsi"/>
          <w:color w:val="auto"/>
        </w:rPr>
        <w:t>To</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what</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extent,</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if</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any,</w:t>
      </w:r>
      <w:r w:rsidRPr="00802929">
        <w:rPr>
          <w:rFonts w:asciiTheme="minorHAnsi" w:hAnsiTheme="minorHAnsi" w:cstheme="minorHAnsi"/>
          <w:color w:val="auto"/>
          <w:spacing w:val="-8"/>
        </w:rPr>
        <w:t xml:space="preserve"> </w:t>
      </w:r>
      <w:r w:rsidRPr="00802929">
        <w:rPr>
          <w:rFonts w:asciiTheme="minorHAnsi" w:hAnsiTheme="minorHAnsi" w:cstheme="minorHAnsi"/>
          <w:color w:val="auto"/>
        </w:rPr>
        <w:t>did</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consortium</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approach</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impact</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overall</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effectiveness/results</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of</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AHP</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Bangladesh</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Phase</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II</w:t>
      </w:r>
      <w:r w:rsidRPr="00802929">
        <w:rPr>
          <w:rFonts w:asciiTheme="minorHAnsi" w:hAnsiTheme="minorHAnsi" w:cstheme="minorHAnsi"/>
          <w:color w:val="auto"/>
          <w:spacing w:val="-5"/>
        </w:rPr>
        <w:t xml:space="preserve"> </w:t>
      </w:r>
      <w:r w:rsidRPr="00802929">
        <w:rPr>
          <w:rFonts w:asciiTheme="minorHAnsi" w:hAnsiTheme="minorHAnsi" w:cstheme="minorHAnsi"/>
          <w:color w:val="auto"/>
          <w:spacing w:val="-2"/>
        </w:rPr>
        <w:t>response?</w:t>
      </w:r>
      <w:bookmarkEnd w:id="182"/>
      <w:bookmarkEnd w:id="183"/>
      <w:bookmarkEnd w:id="184"/>
      <w:bookmarkEnd w:id="185"/>
    </w:p>
    <w:p w14:paraId="67E861EB" w14:textId="77777777" w:rsidR="00212E02" w:rsidRPr="00802929" w:rsidRDefault="00212E02">
      <w:pPr>
        <w:pStyle w:val="BodyText"/>
        <w:spacing w:before="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7"/>
        <w:gridCol w:w="2947"/>
        <w:gridCol w:w="3145"/>
        <w:gridCol w:w="3101"/>
        <w:gridCol w:w="2949"/>
      </w:tblGrid>
      <w:tr w:rsidR="00212E02" w:rsidRPr="00802929" w14:paraId="421244E6" w14:textId="77777777" w:rsidTr="00742AC2">
        <w:trPr>
          <w:trHeight w:val="410"/>
          <w:jc w:val="center"/>
        </w:trPr>
        <w:tc>
          <w:tcPr>
            <w:tcW w:w="2607" w:type="dxa"/>
            <w:shd w:val="clear" w:color="auto" w:fill="F2F2F2" w:themeFill="background1" w:themeFillShade="F2"/>
          </w:tcPr>
          <w:p w14:paraId="59015327" w14:textId="77777777" w:rsidR="00212E02" w:rsidRPr="00802929" w:rsidRDefault="00212E02">
            <w:pPr>
              <w:pStyle w:val="TableParagraph"/>
              <w:spacing w:before="88"/>
              <w:ind w:left="107"/>
              <w:rPr>
                <w:b/>
                <w:sz w:val="20"/>
              </w:rPr>
            </w:pPr>
            <w:r w:rsidRPr="00802929">
              <w:rPr>
                <w:b/>
                <w:spacing w:val="-4"/>
                <w:sz w:val="20"/>
              </w:rPr>
              <w:t>Dire</w:t>
            </w:r>
          </w:p>
        </w:tc>
        <w:tc>
          <w:tcPr>
            <w:tcW w:w="2947" w:type="dxa"/>
            <w:shd w:val="clear" w:color="auto" w:fill="F2F2F2" w:themeFill="background1" w:themeFillShade="F2"/>
          </w:tcPr>
          <w:p w14:paraId="22DFF6C1" w14:textId="77777777" w:rsidR="00212E02" w:rsidRPr="00802929" w:rsidRDefault="00212E02">
            <w:pPr>
              <w:pStyle w:val="TableParagraph"/>
              <w:spacing w:before="88"/>
              <w:ind w:left="107"/>
              <w:rPr>
                <w:b/>
                <w:sz w:val="20"/>
              </w:rPr>
            </w:pPr>
            <w:r w:rsidRPr="00802929">
              <w:rPr>
                <w:b/>
                <w:spacing w:val="-2"/>
                <w:sz w:val="20"/>
              </w:rPr>
              <w:t>Problematic</w:t>
            </w:r>
          </w:p>
        </w:tc>
        <w:tc>
          <w:tcPr>
            <w:tcW w:w="3145" w:type="dxa"/>
            <w:shd w:val="clear" w:color="auto" w:fill="F2F2F2" w:themeFill="background1" w:themeFillShade="F2"/>
          </w:tcPr>
          <w:p w14:paraId="050A200F" w14:textId="77777777" w:rsidR="00212E02" w:rsidRPr="00802929" w:rsidRDefault="00212E02">
            <w:pPr>
              <w:pStyle w:val="TableParagraph"/>
              <w:spacing w:before="88"/>
              <w:ind w:left="161"/>
              <w:rPr>
                <w:b/>
                <w:sz w:val="20"/>
              </w:rPr>
            </w:pPr>
            <w:r w:rsidRPr="00802929">
              <w:rPr>
                <w:b/>
                <w:spacing w:val="-2"/>
                <w:sz w:val="20"/>
              </w:rPr>
              <w:t>Neutral</w:t>
            </w:r>
          </w:p>
        </w:tc>
        <w:tc>
          <w:tcPr>
            <w:tcW w:w="3101" w:type="dxa"/>
            <w:shd w:val="clear" w:color="auto" w:fill="F2F2F2" w:themeFill="background1" w:themeFillShade="F2"/>
          </w:tcPr>
          <w:p w14:paraId="707CA009" w14:textId="77777777" w:rsidR="00212E02" w:rsidRPr="00802929" w:rsidRDefault="00212E02">
            <w:pPr>
              <w:pStyle w:val="TableParagraph"/>
              <w:spacing w:before="88"/>
              <w:ind w:left="151"/>
              <w:rPr>
                <w:b/>
                <w:sz w:val="20"/>
              </w:rPr>
            </w:pPr>
            <w:r w:rsidRPr="00802929">
              <w:rPr>
                <w:b/>
                <w:spacing w:val="-2"/>
                <w:sz w:val="20"/>
              </w:rPr>
              <w:t>Conducive</w:t>
            </w:r>
          </w:p>
        </w:tc>
        <w:tc>
          <w:tcPr>
            <w:tcW w:w="2949" w:type="dxa"/>
            <w:shd w:val="clear" w:color="auto" w:fill="F2F2F2" w:themeFill="background1" w:themeFillShade="F2"/>
          </w:tcPr>
          <w:p w14:paraId="78146922" w14:textId="77777777" w:rsidR="00212E02" w:rsidRPr="00802929" w:rsidRDefault="00212E02">
            <w:pPr>
              <w:pStyle w:val="TableParagraph"/>
              <w:spacing w:before="88"/>
              <w:ind w:left="269"/>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7AC1FCE5" w14:textId="77777777" w:rsidTr="00742AC2">
        <w:trPr>
          <w:trHeight w:val="1999"/>
          <w:jc w:val="center"/>
        </w:trPr>
        <w:tc>
          <w:tcPr>
            <w:tcW w:w="2607" w:type="dxa"/>
            <w:tcBorders>
              <w:bottom w:val="single" w:sz="4" w:space="0" w:color="0064BB"/>
            </w:tcBorders>
            <w:shd w:val="clear" w:color="auto" w:fill="F1F1F1"/>
          </w:tcPr>
          <w:p w14:paraId="51E9F5A8" w14:textId="77777777" w:rsidR="00212E02" w:rsidRPr="00802929" w:rsidRDefault="00212E02">
            <w:pPr>
              <w:pStyle w:val="TableParagraph"/>
              <w:spacing w:before="79"/>
              <w:ind w:left="107" w:right="270"/>
              <w:rPr>
                <w:b/>
                <w:sz w:val="20"/>
              </w:rPr>
            </w:pPr>
            <w:r w:rsidRPr="00802929">
              <w:rPr>
                <w:b/>
                <w:sz w:val="20"/>
              </w:rPr>
              <w:t>The consortium approach had a significantly negative impact on the overall effectiveness/results</w:t>
            </w:r>
            <w:r w:rsidRPr="00802929">
              <w:rPr>
                <w:b/>
                <w:spacing w:val="-14"/>
                <w:sz w:val="20"/>
              </w:rPr>
              <w:t xml:space="preserve"> </w:t>
            </w:r>
            <w:r w:rsidRPr="00802929">
              <w:rPr>
                <w:b/>
                <w:sz w:val="20"/>
              </w:rPr>
              <w:t>of the AHP Bangladesh Phase II response.</w:t>
            </w:r>
          </w:p>
        </w:tc>
        <w:tc>
          <w:tcPr>
            <w:tcW w:w="2947" w:type="dxa"/>
            <w:tcBorders>
              <w:bottom w:val="single" w:sz="4" w:space="0" w:color="0064BB"/>
            </w:tcBorders>
          </w:tcPr>
          <w:p w14:paraId="17822086" w14:textId="77777777" w:rsidR="00212E02" w:rsidRPr="00802929" w:rsidRDefault="00212E02">
            <w:pPr>
              <w:pStyle w:val="TableParagraph"/>
              <w:spacing w:before="79"/>
              <w:ind w:left="107"/>
              <w:rPr>
                <w:sz w:val="20"/>
              </w:rPr>
            </w:pPr>
            <w:r w:rsidRPr="00802929">
              <w:rPr>
                <w:sz w:val="20"/>
              </w:rPr>
              <w:t>The</w:t>
            </w:r>
            <w:r w:rsidRPr="00802929">
              <w:rPr>
                <w:spacing w:val="-8"/>
                <w:sz w:val="20"/>
              </w:rPr>
              <w:t xml:space="preserve"> </w:t>
            </w:r>
            <w:r w:rsidRPr="00802929">
              <w:rPr>
                <w:sz w:val="20"/>
              </w:rPr>
              <w:t>consortium</w:t>
            </w:r>
            <w:r w:rsidRPr="00802929">
              <w:rPr>
                <w:spacing w:val="-5"/>
                <w:sz w:val="20"/>
              </w:rPr>
              <w:t xml:space="preserve"> </w:t>
            </w:r>
            <w:r w:rsidRPr="00802929">
              <w:rPr>
                <w:sz w:val="20"/>
              </w:rPr>
              <w:t>approach</w:t>
            </w:r>
            <w:r w:rsidRPr="00802929">
              <w:rPr>
                <w:spacing w:val="-5"/>
                <w:sz w:val="20"/>
              </w:rPr>
              <w:t xml:space="preserve"> </w:t>
            </w:r>
            <w:r w:rsidRPr="00802929">
              <w:rPr>
                <w:sz w:val="20"/>
              </w:rPr>
              <w:t>had some negative impact on the overall</w:t>
            </w:r>
            <w:r w:rsidRPr="00802929">
              <w:rPr>
                <w:spacing w:val="-14"/>
                <w:sz w:val="20"/>
              </w:rPr>
              <w:t xml:space="preserve"> </w:t>
            </w:r>
            <w:r w:rsidRPr="00802929">
              <w:rPr>
                <w:sz w:val="20"/>
              </w:rPr>
              <w:t>effectiveness/results</w:t>
            </w:r>
            <w:r w:rsidRPr="00802929">
              <w:rPr>
                <w:spacing w:val="-14"/>
                <w:sz w:val="20"/>
              </w:rPr>
              <w:t xml:space="preserve"> </w:t>
            </w:r>
            <w:r w:rsidRPr="00802929">
              <w:rPr>
                <w:sz w:val="20"/>
              </w:rPr>
              <w:t>of the</w:t>
            </w:r>
            <w:r w:rsidRPr="00802929">
              <w:rPr>
                <w:spacing w:val="-2"/>
                <w:sz w:val="20"/>
              </w:rPr>
              <w:t xml:space="preserve"> </w:t>
            </w:r>
            <w:r w:rsidRPr="00802929">
              <w:rPr>
                <w:sz w:val="20"/>
              </w:rPr>
              <w:t>AHP</w:t>
            </w:r>
            <w:r w:rsidRPr="00802929">
              <w:rPr>
                <w:spacing w:val="-1"/>
                <w:sz w:val="20"/>
              </w:rPr>
              <w:t xml:space="preserve"> </w:t>
            </w:r>
            <w:r w:rsidRPr="00802929">
              <w:rPr>
                <w:sz w:val="20"/>
              </w:rPr>
              <w:t>Bangladesh</w:t>
            </w:r>
            <w:r w:rsidRPr="00802929">
              <w:rPr>
                <w:spacing w:val="-3"/>
                <w:sz w:val="20"/>
              </w:rPr>
              <w:t xml:space="preserve"> </w:t>
            </w:r>
            <w:r w:rsidRPr="00802929">
              <w:rPr>
                <w:sz w:val="20"/>
              </w:rPr>
              <w:t>Phase</w:t>
            </w:r>
            <w:r w:rsidRPr="00802929">
              <w:rPr>
                <w:spacing w:val="-3"/>
                <w:sz w:val="20"/>
              </w:rPr>
              <w:t xml:space="preserve"> </w:t>
            </w:r>
            <w:r w:rsidRPr="00802929">
              <w:rPr>
                <w:sz w:val="20"/>
              </w:rPr>
              <w:t xml:space="preserve">II </w:t>
            </w:r>
            <w:r w:rsidRPr="00802929">
              <w:rPr>
                <w:spacing w:val="-2"/>
                <w:sz w:val="20"/>
              </w:rPr>
              <w:t>response.</w:t>
            </w:r>
          </w:p>
        </w:tc>
        <w:tc>
          <w:tcPr>
            <w:tcW w:w="3145" w:type="dxa"/>
            <w:tcBorders>
              <w:bottom w:val="single" w:sz="4" w:space="0" w:color="0064BB"/>
            </w:tcBorders>
          </w:tcPr>
          <w:p w14:paraId="76267D22" w14:textId="77777777" w:rsidR="00212E02" w:rsidRPr="00802929" w:rsidRDefault="00212E02">
            <w:pPr>
              <w:pStyle w:val="TableParagraph"/>
              <w:spacing w:before="79"/>
              <w:ind w:left="161" w:right="135"/>
              <w:rPr>
                <w:sz w:val="20"/>
              </w:rPr>
            </w:pPr>
            <w:r w:rsidRPr="00802929">
              <w:rPr>
                <w:sz w:val="20"/>
              </w:rPr>
              <w:t>The consortium approach had no positive or negative impact on the overall effectiveness/results</w:t>
            </w:r>
            <w:r w:rsidRPr="00802929">
              <w:rPr>
                <w:spacing w:val="-14"/>
                <w:sz w:val="20"/>
              </w:rPr>
              <w:t xml:space="preserve"> </w:t>
            </w:r>
            <w:r w:rsidRPr="00802929">
              <w:rPr>
                <w:sz w:val="20"/>
              </w:rPr>
              <w:t>of</w:t>
            </w:r>
            <w:r w:rsidRPr="00802929">
              <w:rPr>
                <w:spacing w:val="-14"/>
                <w:sz w:val="20"/>
              </w:rPr>
              <w:t xml:space="preserve"> </w:t>
            </w:r>
            <w:r w:rsidRPr="00802929">
              <w:rPr>
                <w:sz w:val="20"/>
              </w:rPr>
              <w:t>the</w:t>
            </w:r>
            <w:r w:rsidRPr="00802929">
              <w:rPr>
                <w:spacing w:val="-14"/>
                <w:sz w:val="20"/>
              </w:rPr>
              <w:t xml:space="preserve"> </w:t>
            </w:r>
            <w:r w:rsidRPr="00802929">
              <w:rPr>
                <w:sz w:val="20"/>
              </w:rPr>
              <w:t>AHP Bangladesh Phase II response.</w:t>
            </w:r>
          </w:p>
        </w:tc>
        <w:tc>
          <w:tcPr>
            <w:tcW w:w="3101" w:type="dxa"/>
            <w:tcBorders>
              <w:bottom w:val="single" w:sz="4" w:space="0" w:color="0064BB"/>
            </w:tcBorders>
          </w:tcPr>
          <w:p w14:paraId="3D9B73FE" w14:textId="77777777" w:rsidR="00212E02" w:rsidRPr="00802929" w:rsidRDefault="00212E02">
            <w:pPr>
              <w:pStyle w:val="TableParagraph"/>
              <w:spacing w:before="79"/>
              <w:ind w:left="151" w:right="40"/>
              <w:rPr>
                <w:sz w:val="20"/>
              </w:rPr>
            </w:pPr>
            <w:r w:rsidRPr="00802929">
              <w:rPr>
                <w:sz w:val="20"/>
              </w:rPr>
              <w:t>The</w:t>
            </w:r>
            <w:r w:rsidRPr="00802929">
              <w:rPr>
                <w:spacing w:val="-8"/>
                <w:sz w:val="20"/>
              </w:rPr>
              <w:t xml:space="preserve"> </w:t>
            </w:r>
            <w:r w:rsidRPr="00802929">
              <w:rPr>
                <w:sz w:val="20"/>
              </w:rPr>
              <w:t>consortium</w:t>
            </w:r>
            <w:r w:rsidRPr="00802929">
              <w:rPr>
                <w:spacing w:val="-6"/>
                <w:sz w:val="20"/>
              </w:rPr>
              <w:t xml:space="preserve"> </w:t>
            </w:r>
            <w:r w:rsidRPr="00802929">
              <w:rPr>
                <w:sz w:val="20"/>
              </w:rPr>
              <w:t>approach</w:t>
            </w:r>
            <w:r w:rsidRPr="00802929">
              <w:rPr>
                <w:spacing w:val="-6"/>
                <w:sz w:val="20"/>
              </w:rPr>
              <w:t xml:space="preserve"> </w:t>
            </w:r>
            <w:r w:rsidRPr="00802929">
              <w:rPr>
                <w:sz w:val="20"/>
              </w:rPr>
              <w:t>had some positive impact on the overall</w:t>
            </w:r>
            <w:r w:rsidRPr="00802929">
              <w:rPr>
                <w:spacing w:val="-14"/>
                <w:sz w:val="20"/>
              </w:rPr>
              <w:t xml:space="preserve"> </w:t>
            </w:r>
            <w:r w:rsidRPr="00802929">
              <w:rPr>
                <w:sz w:val="20"/>
              </w:rPr>
              <w:t>effectiveness/results</w:t>
            </w:r>
            <w:r w:rsidRPr="00802929">
              <w:rPr>
                <w:spacing w:val="-14"/>
                <w:sz w:val="20"/>
              </w:rPr>
              <w:t xml:space="preserve"> </w:t>
            </w:r>
            <w:r w:rsidRPr="00802929">
              <w:rPr>
                <w:sz w:val="20"/>
              </w:rPr>
              <w:t>of the</w:t>
            </w:r>
            <w:r w:rsidRPr="00802929">
              <w:rPr>
                <w:spacing w:val="-2"/>
                <w:sz w:val="20"/>
              </w:rPr>
              <w:t xml:space="preserve"> </w:t>
            </w:r>
            <w:r w:rsidRPr="00802929">
              <w:rPr>
                <w:sz w:val="20"/>
              </w:rPr>
              <w:t>AHP</w:t>
            </w:r>
            <w:r w:rsidRPr="00802929">
              <w:rPr>
                <w:spacing w:val="-1"/>
                <w:sz w:val="20"/>
              </w:rPr>
              <w:t xml:space="preserve"> </w:t>
            </w:r>
            <w:r w:rsidRPr="00802929">
              <w:rPr>
                <w:sz w:val="20"/>
              </w:rPr>
              <w:t>Bangladesh</w:t>
            </w:r>
            <w:r w:rsidRPr="00802929">
              <w:rPr>
                <w:spacing w:val="-3"/>
                <w:sz w:val="20"/>
              </w:rPr>
              <w:t xml:space="preserve"> </w:t>
            </w:r>
            <w:r w:rsidRPr="00802929">
              <w:rPr>
                <w:sz w:val="20"/>
              </w:rPr>
              <w:t>Phase</w:t>
            </w:r>
            <w:r w:rsidRPr="00802929">
              <w:rPr>
                <w:spacing w:val="-3"/>
                <w:sz w:val="20"/>
              </w:rPr>
              <w:t xml:space="preserve"> </w:t>
            </w:r>
            <w:r w:rsidRPr="00802929">
              <w:rPr>
                <w:sz w:val="20"/>
              </w:rPr>
              <w:t xml:space="preserve">II </w:t>
            </w:r>
            <w:r w:rsidRPr="00802929">
              <w:rPr>
                <w:spacing w:val="-2"/>
                <w:sz w:val="20"/>
              </w:rPr>
              <w:t>response.</w:t>
            </w:r>
          </w:p>
        </w:tc>
        <w:tc>
          <w:tcPr>
            <w:tcW w:w="2949" w:type="dxa"/>
            <w:tcBorders>
              <w:bottom w:val="single" w:sz="4" w:space="0" w:color="0064BB"/>
            </w:tcBorders>
          </w:tcPr>
          <w:p w14:paraId="0FBDADD2" w14:textId="77777777" w:rsidR="00212E02" w:rsidRPr="00802929" w:rsidRDefault="00212E02">
            <w:pPr>
              <w:pStyle w:val="TableParagraph"/>
              <w:spacing w:before="79"/>
              <w:ind w:left="269" w:right="131"/>
              <w:rPr>
                <w:sz w:val="20"/>
              </w:rPr>
            </w:pPr>
            <w:r w:rsidRPr="00802929">
              <w:rPr>
                <w:sz w:val="20"/>
              </w:rPr>
              <w:t>The consortium approach had a significantly positive impact on the overall effectiveness/results</w:t>
            </w:r>
            <w:r w:rsidRPr="00802929">
              <w:rPr>
                <w:spacing w:val="-14"/>
                <w:sz w:val="20"/>
              </w:rPr>
              <w:t xml:space="preserve"> </w:t>
            </w:r>
            <w:r w:rsidRPr="00802929">
              <w:rPr>
                <w:sz w:val="20"/>
              </w:rPr>
              <w:t>of</w:t>
            </w:r>
            <w:r w:rsidRPr="00802929">
              <w:rPr>
                <w:spacing w:val="-14"/>
                <w:sz w:val="20"/>
              </w:rPr>
              <w:t xml:space="preserve"> </w:t>
            </w:r>
            <w:r w:rsidRPr="00802929">
              <w:rPr>
                <w:sz w:val="20"/>
              </w:rPr>
              <w:t>the AHP Bangladesh Phase II response, and its benefits are likely to be sustained over time.</w:t>
            </w:r>
          </w:p>
        </w:tc>
      </w:tr>
    </w:tbl>
    <w:p w14:paraId="79E344D7" w14:textId="1AD70226" w:rsidR="00441282" w:rsidRPr="00441282" w:rsidRDefault="00441282" w:rsidP="00441282">
      <w:pPr>
        <w:rPr>
          <w:b/>
          <w:iCs/>
          <w:sz w:val="28"/>
          <w:szCs w:val="28"/>
          <w:lang w:val="en-AU"/>
        </w:rPr>
      </w:pPr>
      <w:r>
        <w:br w:type="page"/>
      </w:r>
    </w:p>
    <w:p w14:paraId="3F539760" w14:textId="12EFF784" w:rsidR="00212E02" w:rsidRPr="00802929" w:rsidRDefault="00212E02" w:rsidP="006E4922">
      <w:pPr>
        <w:pStyle w:val="Heading2"/>
        <w:numPr>
          <w:ilvl w:val="0"/>
          <w:numId w:val="48"/>
        </w:numPr>
        <w:rPr>
          <w:rFonts w:asciiTheme="minorHAnsi" w:hAnsiTheme="minorHAnsi" w:cstheme="minorHAnsi"/>
          <w:color w:val="auto"/>
        </w:rPr>
      </w:pPr>
      <w:bookmarkStart w:id="186" w:name="_Toc153803843"/>
      <w:bookmarkStart w:id="187" w:name="_Toc153804224"/>
      <w:bookmarkStart w:id="188" w:name="_Toc153804646"/>
      <w:bookmarkStart w:id="189" w:name="_Toc153804768"/>
      <w:r w:rsidRPr="00802929">
        <w:rPr>
          <w:rFonts w:asciiTheme="minorHAnsi" w:hAnsiTheme="minorHAnsi" w:cstheme="minorHAnsi"/>
          <w:color w:val="auto"/>
        </w:rPr>
        <w:t>To</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what</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extent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was</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AHP</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Bangladesh Phase</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III</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sustainable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ensured ongoing</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benefits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for</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all</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groups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(including</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women,</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youth</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people</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 xml:space="preserve">with </w:t>
      </w:r>
      <w:r w:rsidRPr="00802929">
        <w:rPr>
          <w:rFonts w:asciiTheme="minorHAnsi" w:hAnsiTheme="minorHAnsi" w:cstheme="minorHAnsi"/>
          <w:color w:val="auto"/>
          <w:spacing w:val="-2"/>
        </w:rPr>
        <w:t>disabilities)?</w:t>
      </w:r>
      <w:bookmarkEnd w:id="186"/>
      <w:bookmarkEnd w:id="187"/>
      <w:bookmarkEnd w:id="188"/>
      <w:bookmarkEnd w:id="189"/>
    </w:p>
    <w:p w14:paraId="04E316D2" w14:textId="77777777" w:rsidR="00212E02" w:rsidRPr="00802929" w:rsidRDefault="00212E02">
      <w:pPr>
        <w:pStyle w:val="BodyText"/>
        <w:spacing w:before="1" w:after="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7"/>
        <w:gridCol w:w="2965"/>
        <w:gridCol w:w="3105"/>
        <w:gridCol w:w="3193"/>
        <w:gridCol w:w="2876"/>
      </w:tblGrid>
      <w:tr w:rsidR="00212E02" w:rsidRPr="00802929" w14:paraId="0A5F0744" w14:textId="77777777" w:rsidTr="00742AC2">
        <w:trPr>
          <w:trHeight w:val="410"/>
          <w:jc w:val="center"/>
        </w:trPr>
        <w:tc>
          <w:tcPr>
            <w:tcW w:w="2607" w:type="dxa"/>
            <w:shd w:val="clear" w:color="auto" w:fill="F2F2F2" w:themeFill="background1" w:themeFillShade="F2"/>
          </w:tcPr>
          <w:p w14:paraId="16EF1AB5" w14:textId="77777777" w:rsidR="00212E02" w:rsidRPr="00802929" w:rsidRDefault="00212E02">
            <w:pPr>
              <w:pStyle w:val="TableParagraph"/>
              <w:spacing w:before="88"/>
              <w:ind w:left="107"/>
              <w:rPr>
                <w:b/>
                <w:sz w:val="20"/>
              </w:rPr>
            </w:pPr>
            <w:r w:rsidRPr="00802929">
              <w:rPr>
                <w:b/>
                <w:spacing w:val="-4"/>
                <w:sz w:val="20"/>
              </w:rPr>
              <w:t>Dire</w:t>
            </w:r>
          </w:p>
        </w:tc>
        <w:tc>
          <w:tcPr>
            <w:tcW w:w="2965" w:type="dxa"/>
            <w:shd w:val="clear" w:color="auto" w:fill="F2F2F2" w:themeFill="background1" w:themeFillShade="F2"/>
          </w:tcPr>
          <w:p w14:paraId="6DE04FDE" w14:textId="77777777" w:rsidR="00212E02" w:rsidRPr="00802929" w:rsidRDefault="00212E02">
            <w:pPr>
              <w:pStyle w:val="TableParagraph"/>
              <w:spacing w:before="88"/>
              <w:ind w:left="107"/>
              <w:rPr>
                <w:b/>
                <w:sz w:val="20"/>
              </w:rPr>
            </w:pPr>
            <w:r w:rsidRPr="00802929">
              <w:rPr>
                <w:b/>
                <w:spacing w:val="-2"/>
                <w:sz w:val="20"/>
              </w:rPr>
              <w:t>Problematic</w:t>
            </w:r>
          </w:p>
        </w:tc>
        <w:tc>
          <w:tcPr>
            <w:tcW w:w="3105" w:type="dxa"/>
            <w:shd w:val="clear" w:color="auto" w:fill="F2F2F2" w:themeFill="background1" w:themeFillShade="F2"/>
          </w:tcPr>
          <w:p w14:paraId="5164E7BE" w14:textId="77777777" w:rsidR="00212E02" w:rsidRPr="00802929" w:rsidRDefault="00212E02">
            <w:pPr>
              <w:pStyle w:val="TableParagraph"/>
              <w:spacing w:before="88"/>
              <w:ind w:left="114"/>
              <w:rPr>
                <w:b/>
                <w:sz w:val="20"/>
              </w:rPr>
            </w:pPr>
            <w:r w:rsidRPr="00802929">
              <w:rPr>
                <w:b/>
                <w:spacing w:val="-2"/>
                <w:sz w:val="20"/>
              </w:rPr>
              <w:t>Neutral</w:t>
            </w:r>
          </w:p>
        </w:tc>
        <w:tc>
          <w:tcPr>
            <w:tcW w:w="3193" w:type="dxa"/>
            <w:shd w:val="clear" w:color="auto" w:fill="F2F2F2" w:themeFill="background1" w:themeFillShade="F2"/>
          </w:tcPr>
          <w:p w14:paraId="271B33AD" w14:textId="77777777" w:rsidR="00212E02" w:rsidRPr="00802929" w:rsidRDefault="00212E02">
            <w:pPr>
              <w:pStyle w:val="TableParagraph"/>
              <w:spacing w:before="88"/>
              <w:ind w:left="113"/>
              <w:rPr>
                <w:b/>
                <w:sz w:val="20"/>
              </w:rPr>
            </w:pPr>
            <w:r w:rsidRPr="00802929">
              <w:rPr>
                <w:b/>
                <w:spacing w:val="-2"/>
                <w:sz w:val="20"/>
              </w:rPr>
              <w:t>Conducive</w:t>
            </w:r>
          </w:p>
        </w:tc>
        <w:tc>
          <w:tcPr>
            <w:tcW w:w="2876" w:type="dxa"/>
            <w:shd w:val="clear" w:color="auto" w:fill="F2F2F2" w:themeFill="background1" w:themeFillShade="F2"/>
          </w:tcPr>
          <w:p w14:paraId="599A2A8B" w14:textId="77777777" w:rsidR="00212E02" w:rsidRPr="00802929" w:rsidRDefault="00212E02">
            <w:pPr>
              <w:pStyle w:val="TableParagraph"/>
              <w:spacing w:before="88"/>
              <w:ind w:left="124"/>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7D574497" w14:textId="77777777" w:rsidTr="00742AC2">
        <w:trPr>
          <w:trHeight w:val="7141"/>
          <w:jc w:val="center"/>
        </w:trPr>
        <w:tc>
          <w:tcPr>
            <w:tcW w:w="2607" w:type="dxa"/>
            <w:tcBorders>
              <w:bottom w:val="single" w:sz="4" w:space="0" w:color="0064BB"/>
            </w:tcBorders>
            <w:shd w:val="clear" w:color="auto" w:fill="F1F1F1"/>
          </w:tcPr>
          <w:p w14:paraId="7AA67D56" w14:textId="77777777" w:rsidR="00212E02" w:rsidRPr="00802929" w:rsidRDefault="00212E02">
            <w:pPr>
              <w:pStyle w:val="TableParagraph"/>
              <w:spacing w:before="78"/>
              <w:ind w:left="107" w:right="159"/>
              <w:rPr>
                <w:b/>
                <w:sz w:val="20"/>
              </w:rPr>
            </w:pPr>
            <w:r w:rsidRPr="00802929">
              <w:rPr>
                <w:b/>
                <w:sz w:val="20"/>
              </w:rPr>
              <w:t>A large number of unsustainable</w:t>
            </w:r>
            <w:r w:rsidRPr="00802929">
              <w:rPr>
                <w:b/>
                <w:spacing w:val="-14"/>
                <w:sz w:val="20"/>
              </w:rPr>
              <w:t xml:space="preserve"> </w:t>
            </w:r>
            <w:r w:rsidRPr="00802929">
              <w:rPr>
                <w:b/>
                <w:sz w:val="20"/>
              </w:rPr>
              <w:t>practices, policies or activities persist in the initiative's targeted areas, thereby not sustainable to endure</w:t>
            </w:r>
            <w:r w:rsidRPr="00802929">
              <w:rPr>
                <w:b/>
                <w:spacing w:val="-14"/>
                <w:sz w:val="20"/>
              </w:rPr>
              <w:t xml:space="preserve"> </w:t>
            </w:r>
            <w:r w:rsidRPr="00802929">
              <w:rPr>
                <w:b/>
                <w:sz w:val="20"/>
              </w:rPr>
              <w:t>ongoing</w:t>
            </w:r>
            <w:r w:rsidRPr="00802929">
              <w:rPr>
                <w:b/>
                <w:spacing w:val="-14"/>
                <w:sz w:val="20"/>
              </w:rPr>
              <w:t xml:space="preserve"> </w:t>
            </w:r>
            <w:r w:rsidRPr="00802929">
              <w:rPr>
                <w:b/>
                <w:sz w:val="20"/>
              </w:rPr>
              <w:t>benefits for all group, leaving it even worse for future.</w:t>
            </w:r>
          </w:p>
          <w:p w14:paraId="602350F0" w14:textId="77777777" w:rsidR="00212E02" w:rsidRPr="00802929" w:rsidRDefault="00212E02">
            <w:pPr>
              <w:pStyle w:val="TableParagraph"/>
              <w:spacing w:before="2"/>
              <w:ind w:left="107" w:right="175"/>
              <w:rPr>
                <w:b/>
                <w:sz w:val="20"/>
              </w:rPr>
            </w:pPr>
            <w:r w:rsidRPr="00802929">
              <w:rPr>
                <w:b/>
                <w:sz w:val="20"/>
              </w:rPr>
              <w:t>Urgent efforts are required to address extremely important gaps</w:t>
            </w:r>
            <w:r w:rsidRPr="00802929">
              <w:rPr>
                <w:b/>
                <w:spacing w:val="-14"/>
                <w:sz w:val="20"/>
              </w:rPr>
              <w:t xml:space="preserve"> </w:t>
            </w:r>
            <w:r w:rsidRPr="00802929">
              <w:rPr>
                <w:b/>
                <w:sz w:val="20"/>
              </w:rPr>
              <w:t>and</w:t>
            </w:r>
            <w:r w:rsidRPr="00802929">
              <w:rPr>
                <w:b/>
                <w:spacing w:val="-14"/>
                <w:sz w:val="20"/>
              </w:rPr>
              <w:t xml:space="preserve"> </w:t>
            </w:r>
            <w:r w:rsidRPr="00802929">
              <w:rPr>
                <w:b/>
                <w:sz w:val="20"/>
              </w:rPr>
              <w:t>weaknesses.</w:t>
            </w:r>
          </w:p>
          <w:p w14:paraId="45E4FB67" w14:textId="77777777" w:rsidR="00212E02" w:rsidRPr="00802929" w:rsidRDefault="00212E02">
            <w:pPr>
              <w:pStyle w:val="TableParagraph"/>
              <w:spacing w:before="79"/>
              <w:ind w:left="107" w:right="109"/>
              <w:rPr>
                <w:b/>
                <w:sz w:val="20"/>
              </w:rPr>
            </w:pPr>
            <w:r w:rsidRPr="00802929">
              <w:rPr>
                <w:b/>
                <w:sz w:val="20"/>
              </w:rPr>
              <w:t>The interventions reinforce or takes advantage</w:t>
            </w:r>
            <w:r w:rsidRPr="00802929">
              <w:rPr>
                <w:b/>
                <w:spacing w:val="-14"/>
                <w:sz w:val="20"/>
              </w:rPr>
              <w:t xml:space="preserve"> </w:t>
            </w:r>
            <w:r w:rsidRPr="00802929">
              <w:rPr>
                <w:b/>
                <w:sz w:val="20"/>
              </w:rPr>
              <w:t>of</w:t>
            </w:r>
            <w:r w:rsidRPr="00802929">
              <w:rPr>
                <w:b/>
                <w:spacing w:val="-14"/>
                <w:sz w:val="20"/>
              </w:rPr>
              <w:t xml:space="preserve"> </w:t>
            </w:r>
            <w:r w:rsidRPr="00802929">
              <w:rPr>
                <w:b/>
                <w:sz w:val="20"/>
              </w:rPr>
              <w:t xml:space="preserve">inequalities in ways that exploit those who have historically been </w:t>
            </w:r>
            <w:proofErr w:type="spellStart"/>
            <w:r w:rsidRPr="00802929">
              <w:rPr>
                <w:b/>
                <w:sz w:val="20"/>
              </w:rPr>
              <w:t>marginalised</w:t>
            </w:r>
            <w:proofErr w:type="spellEnd"/>
            <w:r w:rsidRPr="00802929">
              <w:rPr>
                <w:b/>
                <w:sz w:val="20"/>
              </w:rPr>
              <w:t xml:space="preserve"> or </w:t>
            </w:r>
            <w:r w:rsidRPr="00802929">
              <w:rPr>
                <w:b/>
                <w:spacing w:val="-2"/>
                <w:sz w:val="20"/>
              </w:rPr>
              <w:t>excluded.</w:t>
            </w:r>
          </w:p>
        </w:tc>
        <w:tc>
          <w:tcPr>
            <w:tcW w:w="2965" w:type="dxa"/>
            <w:tcBorders>
              <w:bottom w:val="single" w:sz="4" w:space="0" w:color="0064BB"/>
            </w:tcBorders>
          </w:tcPr>
          <w:p w14:paraId="7C8D6DB0" w14:textId="77777777" w:rsidR="00212E02" w:rsidRPr="00802929" w:rsidRDefault="00212E02">
            <w:pPr>
              <w:pStyle w:val="TableParagraph"/>
              <w:spacing w:before="78"/>
              <w:ind w:left="107" w:right="125"/>
              <w:rPr>
                <w:sz w:val="20"/>
              </w:rPr>
            </w:pPr>
            <w:r w:rsidRPr="00802929">
              <w:rPr>
                <w:sz w:val="20"/>
              </w:rPr>
              <w:t>A few sustainable practices</w:t>
            </w:r>
            <w:r w:rsidRPr="00802929">
              <w:rPr>
                <w:spacing w:val="40"/>
                <w:sz w:val="20"/>
              </w:rPr>
              <w:t xml:space="preserve"> </w:t>
            </w:r>
            <w:r w:rsidRPr="00802929">
              <w:rPr>
                <w:sz w:val="20"/>
              </w:rPr>
              <w:t>are evident, but not enough to make</w:t>
            </w:r>
            <w:r w:rsidRPr="00802929">
              <w:rPr>
                <w:spacing w:val="-8"/>
                <w:sz w:val="20"/>
              </w:rPr>
              <w:t xml:space="preserve"> </w:t>
            </w:r>
            <w:r w:rsidRPr="00802929">
              <w:rPr>
                <w:sz w:val="20"/>
              </w:rPr>
              <w:t>much</w:t>
            </w:r>
            <w:r w:rsidRPr="00802929">
              <w:rPr>
                <w:spacing w:val="-8"/>
                <w:sz w:val="20"/>
              </w:rPr>
              <w:t xml:space="preserve"> </w:t>
            </w:r>
            <w:r w:rsidRPr="00802929">
              <w:rPr>
                <w:sz w:val="20"/>
              </w:rPr>
              <w:t>difference</w:t>
            </w:r>
            <w:r w:rsidRPr="00802929">
              <w:rPr>
                <w:spacing w:val="-8"/>
                <w:sz w:val="20"/>
              </w:rPr>
              <w:t xml:space="preserve"> </w:t>
            </w:r>
            <w:r w:rsidRPr="00802929">
              <w:rPr>
                <w:sz w:val="20"/>
              </w:rPr>
              <w:t>to</w:t>
            </w:r>
            <w:r w:rsidRPr="00802929">
              <w:rPr>
                <w:spacing w:val="-8"/>
                <w:sz w:val="20"/>
              </w:rPr>
              <w:t xml:space="preserve"> </w:t>
            </w:r>
            <w:r w:rsidRPr="00802929">
              <w:rPr>
                <w:sz w:val="20"/>
              </w:rPr>
              <w:t>make enduring benefits for the affected populations. In general, the problems are not being</w:t>
            </w:r>
            <w:r w:rsidRPr="00802929">
              <w:rPr>
                <w:spacing w:val="-11"/>
                <w:sz w:val="20"/>
              </w:rPr>
              <w:t xml:space="preserve"> </w:t>
            </w:r>
            <w:r w:rsidRPr="00802929">
              <w:rPr>
                <w:sz w:val="20"/>
              </w:rPr>
              <w:t>exacerbated,</w:t>
            </w:r>
            <w:r w:rsidRPr="00802929">
              <w:rPr>
                <w:spacing w:val="-11"/>
                <w:sz w:val="20"/>
              </w:rPr>
              <w:t xml:space="preserve"> </w:t>
            </w:r>
            <w:r w:rsidRPr="00802929">
              <w:rPr>
                <w:sz w:val="20"/>
              </w:rPr>
              <w:t>but</w:t>
            </w:r>
            <w:r w:rsidRPr="00802929">
              <w:rPr>
                <w:spacing w:val="-11"/>
                <w:sz w:val="20"/>
              </w:rPr>
              <w:t xml:space="preserve"> </w:t>
            </w:r>
            <w:r w:rsidRPr="00802929">
              <w:rPr>
                <w:sz w:val="20"/>
              </w:rPr>
              <w:t>there</w:t>
            </w:r>
            <w:r w:rsidRPr="00802929">
              <w:rPr>
                <w:spacing w:val="-11"/>
                <w:sz w:val="20"/>
              </w:rPr>
              <w:t xml:space="preserve"> </w:t>
            </w:r>
            <w:r w:rsidRPr="00802929">
              <w:rPr>
                <w:sz w:val="20"/>
              </w:rPr>
              <w:t>is still a significant way to go a minimally acceptable level of sustainability and ensuring ongoing benefits after the project close.</w:t>
            </w:r>
          </w:p>
          <w:p w14:paraId="58B5FFE2" w14:textId="77777777" w:rsidR="00212E02" w:rsidRPr="00802929" w:rsidRDefault="00212E02">
            <w:pPr>
              <w:pStyle w:val="TableParagraph"/>
              <w:spacing w:before="80"/>
              <w:ind w:left="107" w:right="150"/>
              <w:rPr>
                <w:sz w:val="20"/>
              </w:rPr>
            </w:pPr>
            <w:r w:rsidRPr="00802929">
              <w:rPr>
                <w:sz w:val="20"/>
              </w:rPr>
              <w:t>The interventions ignore and fails to address the power dynamics</w:t>
            </w:r>
            <w:r w:rsidRPr="00802929">
              <w:rPr>
                <w:spacing w:val="-14"/>
                <w:sz w:val="20"/>
              </w:rPr>
              <w:t xml:space="preserve"> </w:t>
            </w:r>
            <w:r w:rsidRPr="00802929">
              <w:rPr>
                <w:sz w:val="20"/>
              </w:rPr>
              <w:t>between</w:t>
            </w:r>
            <w:r w:rsidRPr="00802929">
              <w:rPr>
                <w:spacing w:val="-14"/>
                <w:sz w:val="20"/>
              </w:rPr>
              <w:t xml:space="preserve"> </w:t>
            </w:r>
            <w:r w:rsidRPr="00802929">
              <w:rPr>
                <w:sz w:val="20"/>
              </w:rPr>
              <w:t>and</w:t>
            </w:r>
            <w:r w:rsidRPr="00802929">
              <w:rPr>
                <w:spacing w:val="-14"/>
                <w:sz w:val="20"/>
              </w:rPr>
              <w:t xml:space="preserve"> </w:t>
            </w:r>
            <w:r w:rsidRPr="00802929">
              <w:rPr>
                <w:sz w:val="20"/>
              </w:rPr>
              <w:t xml:space="preserve">among people of different genders, ethnicities, sexual orientations and other </w:t>
            </w:r>
            <w:proofErr w:type="spellStart"/>
            <w:r w:rsidRPr="00802929">
              <w:rPr>
                <w:sz w:val="20"/>
              </w:rPr>
              <w:t>marginalised</w:t>
            </w:r>
            <w:proofErr w:type="spellEnd"/>
            <w:r w:rsidRPr="00802929">
              <w:rPr>
                <w:spacing w:val="40"/>
                <w:sz w:val="20"/>
              </w:rPr>
              <w:t xml:space="preserve"> </w:t>
            </w:r>
            <w:r w:rsidRPr="00802929">
              <w:rPr>
                <w:spacing w:val="-2"/>
                <w:sz w:val="20"/>
              </w:rPr>
              <w:t>groups.</w:t>
            </w:r>
          </w:p>
        </w:tc>
        <w:tc>
          <w:tcPr>
            <w:tcW w:w="3105" w:type="dxa"/>
            <w:tcBorders>
              <w:bottom w:val="single" w:sz="4" w:space="0" w:color="0064BB"/>
            </w:tcBorders>
          </w:tcPr>
          <w:p w14:paraId="5926602F" w14:textId="77777777" w:rsidR="00212E02" w:rsidRPr="00802929" w:rsidRDefault="00212E02">
            <w:pPr>
              <w:pStyle w:val="TableParagraph"/>
              <w:spacing w:before="78"/>
              <w:ind w:left="114"/>
              <w:rPr>
                <w:sz w:val="20"/>
              </w:rPr>
            </w:pPr>
            <w:r w:rsidRPr="00802929">
              <w:rPr>
                <w:sz w:val="20"/>
              </w:rPr>
              <w:t>Some program outcomes and practices are sustainable, while other may not be durable to a large</w:t>
            </w:r>
            <w:r w:rsidRPr="00802929">
              <w:rPr>
                <w:spacing w:val="-7"/>
                <w:sz w:val="20"/>
              </w:rPr>
              <w:t xml:space="preserve"> </w:t>
            </w:r>
            <w:r w:rsidRPr="00802929">
              <w:rPr>
                <w:sz w:val="20"/>
              </w:rPr>
              <w:t>extend</w:t>
            </w:r>
            <w:r w:rsidRPr="00802929">
              <w:rPr>
                <w:spacing w:val="-9"/>
                <w:sz w:val="20"/>
              </w:rPr>
              <w:t xml:space="preserve"> </w:t>
            </w:r>
            <w:r w:rsidRPr="00802929">
              <w:rPr>
                <w:sz w:val="20"/>
              </w:rPr>
              <w:t>but</w:t>
            </w:r>
            <w:r w:rsidRPr="00802929">
              <w:rPr>
                <w:spacing w:val="-9"/>
                <w:sz w:val="20"/>
              </w:rPr>
              <w:t xml:space="preserve"> </w:t>
            </w:r>
            <w:r w:rsidRPr="00802929">
              <w:rPr>
                <w:sz w:val="20"/>
              </w:rPr>
              <w:t>good</w:t>
            </w:r>
            <w:r w:rsidRPr="00802929">
              <w:rPr>
                <w:spacing w:val="-7"/>
                <w:sz w:val="20"/>
              </w:rPr>
              <w:t xml:space="preserve"> </w:t>
            </w:r>
            <w:r w:rsidRPr="00802929">
              <w:rPr>
                <w:sz w:val="20"/>
              </w:rPr>
              <w:t>enough</w:t>
            </w:r>
            <w:r w:rsidRPr="00802929">
              <w:rPr>
                <w:spacing w:val="-10"/>
                <w:sz w:val="20"/>
              </w:rPr>
              <w:t xml:space="preserve"> </w:t>
            </w:r>
            <w:r w:rsidRPr="00802929">
              <w:rPr>
                <w:sz w:val="20"/>
              </w:rPr>
              <w:t xml:space="preserve">to progress and more efforts are required to fill important gaps or </w:t>
            </w:r>
            <w:r w:rsidRPr="00802929">
              <w:rPr>
                <w:spacing w:val="-2"/>
                <w:sz w:val="20"/>
              </w:rPr>
              <w:t>weaknesses.</w:t>
            </w:r>
          </w:p>
          <w:p w14:paraId="3044D82C" w14:textId="77777777" w:rsidR="00212E02" w:rsidRPr="00802929" w:rsidRDefault="00212E02">
            <w:pPr>
              <w:pStyle w:val="TableParagraph"/>
              <w:spacing w:before="81"/>
              <w:ind w:left="114" w:right="176"/>
              <w:rPr>
                <w:sz w:val="20"/>
              </w:rPr>
            </w:pPr>
            <w:r w:rsidRPr="00802929">
              <w:rPr>
                <w:sz w:val="20"/>
              </w:rPr>
              <w:t>Policies are in place and effectively enforced to protect benefits</w:t>
            </w:r>
            <w:r w:rsidRPr="00802929">
              <w:rPr>
                <w:spacing w:val="-10"/>
                <w:sz w:val="20"/>
              </w:rPr>
              <w:t xml:space="preserve"> </w:t>
            </w:r>
            <w:r w:rsidRPr="00802929">
              <w:rPr>
                <w:sz w:val="20"/>
              </w:rPr>
              <w:t>for</w:t>
            </w:r>
            <w:r w:rsidRPr="00802929">
              <w:rPr>
                <w:spacing w:val="-11"/>
                <w:sz w:val="20"/>
              </w:rPr>
              <w:t xml:space="preserve"> </w:t>
            </w:r>
            <w:r w:rsidRPr="00802929">
              <w:rPr>
                <w:sz w:val="20"/>
              </w:rPr>
              <w:t>all</w:t>
            </w:r>
            <w:r w:rsidRPr="00802929">
              <w:rPr>
                <w:spacing w:val="-11"/>
                <w:sz w:val="20"/>
              </w:rPr>
              <w:t xml:space="preserve"> </w:t>
            </w:r>
            <w:r w:rsidRPr="00802929">
              <w:rPr>
                <w:sz w:val="20"/>
              </w:rPr>
              <w:t>groups,</w:t>
            </w:r>
            <w:r w:rsidRPr="00802929">
              <w:rPr>
                <w:spacing w:val="-9"/>
                <w:sz w:val="20"/>
              </w:rPr>
              <w:t xml:space="preserve"> </w:t>
            </w:r>
            <w:r w:rsidRPr="00802929">
              <w:rPr>
                <w:sz w:val="20"/>
              </w:rPr>
              <w:t>including gender, ethnicity, sexual orientation and other affected identities.</w:t>
            </w:r>
            <w:r w:rsidRPr="00802929">
              <w:rPr>
                <w:spacing w:val="-11"/>
                <w:sz w:val="20"/>
              </w:rPr>
              <w:t xml:space="preserve"> </w:t>
            </w:r>
            <w:r w:rsidRPr="00802929">
              <w:rPr>
                <w:sz w:val="20"/>
              </w:rPr>
              <w:t>However,</w:t>
            </w:r>
            <w:r w:rsidRPr="00802929">
              <w:rPr>
                <w:spacing w:val="-9"/>
                <w:sz w:val="20"/>
              </w:rPr>
              <w:t xml:space="preserve"> </w:t>
            </w:r>
            <w:r w:rsidRPr="00802929">
              <w:rPr>
                <w:sz w:val="20"/>
              </w:rPr>
              <w:t>the</w:t>
            </w:r>
            <w:r w:rsidRPr="00802929">
              <w:rPr>
                <w:spacing w:val="-10"/>
                <w:sz w:val="20"/>
              </w:rPr>
              <w:t xml:space="preserve"> </w:t>
            </w:r>
            <w:r w:rsidRPr="00802929">
              <w:rPr>
                <w:sz w:val="20"/>
              </w:rPr>
              <w:t>focus</w:t>
            </w:r>
            <w:r w:rsidRPr="00802929">
              <w:rPr>
                <w:spacing w:val="-10"/>
                <w:sz w:val="20"/>
              </w:rPr>
              <w:t xml:space="preserve"> </w:t>
            </w:r>
            <w:r w:rsidRPr="00802929">
              <w:rPr>
                <w:sz w:val="20"/>
              </w:rPr>
              <w:t>is on formal rules rather than the deeper</w:t>
            </w:r>
            <w:r w:rsidRPr="00802929">
              <w:rPr>
                <w:spacing w:val="-3"/>
                <w:sz w:val="20"/>
              </w:rPr>
              <w:t xml:space="preserve"> </w:t>
            </w:r>
            <w:r w:rsidRPr="00802929">
              <w:rPr>
                <w:sz w:val="20"/>
              </w:rPr>
              <w:t>elements</w:t>
            </w:r>
            <w:r w:rsidRPr="00802929">
              <w:rPr>
                <w:spacing w:val="-2"/>
                <w:sz w:val="20"/>
              </w:rPr>
              <w:t xml:space="preserve"> </w:t>
            </w:r>
            <w:r w:rsidRPr="00802929">
              <w:rPr>
                <w:sz w:val="20"/>
              </w:rPr>
              <w:t>that</w:t>
            </w:r>
            <w:r w:rsidRPr="00802929">
              <w:rPr>
                <w:spacing w:val="-3"/>
                <w:sz w:val="20"/>
              </w:rPr>
              <w:t xml:space="preserve"> </w:t>
            </w:r>
            <w:r w:rsidRPr="00802929">
              <w:rPr>
                <w:sz w:val="20"/>
              </w:rPr>
              <w:t>undergird inequalities, injustices and social exclusion.</w:t>
            </w:r>
          </w:p>
        </w:tc>
        <w:tc>
          <w:tcPr>
            <w:tcW w:w="3193" w:type="dxa"/>
            <w:tcBorders>
              <w:bottom w:val="single" w:sz="4" w:space="0" w:color="0064BB"/>
            </w:tcBorders>
          </w:tcPr>
          <w:p w14:paraId="5C25D571" w14:textId="77777777" w:rsidR="00212E02" w:rsidRPr="00802929" w:rsidRDefault="00212E02">
            <w:pPr>
              <w:pStyle w:val="TableParagraph"/>
              <w:spacing w:before="78"/>
              <w:ind w:left="113" w:right="126"/>
              <w:rPr>
                <w:sz w:val="20"/>
              </w:rPr>
            </w:pPr>
            <w:r w:rsidRPr="00802929">
              <w:rPr>
                <w:sz w:val="20"/>
              </w:rPr>
              <w:t>Sustainability is a core focus of the</w:t>
            </w:r>
            <w:r w:rsidRPr="00802929">
              <w:rPr>
                <w:spacing w:val="-9"/>
                <w:sz w:val="20"/>
              </w:rPr>
              <w:t xml:space="preserve"> </w:t>
            </w:r>
            <w:r w:rsidRPr="00802929">
              <w:rPr>
                <w:sz w:val="20"/>
              </w:rPr>
              <w:t>program,</w:t>
            </w:r>
            <w:r w:rsidRPr="00802929">
              <w:rPr>
                <w:spacing w:val="-6"/>
                <w:sz w:val="20"/>
              </w:rPr>
              <w:t xml:space="preserve"> </w:t>
            </w:r>
            <w:r w:rsidRPr="00802929">
              <w:rPr>
                <w:sz w:val="20"/>
              </w:rPr>
              <w:t>with</w:t>
            </w:r>
            <w:r w:rsidRPr="00802929">
              <w:rPr>
                <w:spacing w:val="-8"/>
                <w:sz w:val="20"/>
              </w:rPr>
              <w:t xml:space="preserve"> </w:t>
            </w:r>
            <w:r w:rsidRPr="00802929">
              <w:rPr>
                <w:sz w:val="20"/>
              </w:rPr>
              <w:t>only</w:t>
            </w:r>
            <w:r w:rsidRPr="00802929">
              <w:rPr>
                <w:spacing w:val="-7"/>
                <w:sz w:val="20"/>
              </w:rPr>
              <w:t xml:space="preserve"> </w:t>
            </w:r>
            <w:r w:rsidRPr="00802929">
              <w:rPr>
                <w:sz w:val="20"/>
              </w:rPr>
              <w:t>a</w:t>
            </w:r>
            <w:r w:rsidRPr="00802929">
              <w:rPr>
                <w:spacing w:val="-6"/>
                <w:sz w:val="20"/>
              </w:rPr>
              <w:t xml:space="preserve"> </w:t>
            </w:r>
            <w:r w:rsidRPr="00802929">
              <w:rPr>
                <w:sz w:val="20"/>
              </w:rPr>
              <w:t>few</w:t>
            </w:r>
            <w:r w:rsidRPr="00802929">
              <w:rPr>
                <w:spacing w:val="-8"/>
                <w:sz w:val="20"/>
              </w:rPr>
              <w:t xml:space="preserve"> </w:t>
            </w:r>
            <w:r w:rsidRPr="00802929">
              <w:rPr>
                <w:sz w:val="20"/>
              </w:rPr>
              <w:t>non- serious gaps, there is a strong implementation of sustainable practices, policies or interventions that are helping affected people to get benefits after the close of the AHP.</w:t>
            </w:r>
          </w:p>
          <w:p w14:paraId="327A3881" w14:textId="77777777" w:rsidR="00212E02" w:rsidRPr="00802929" w:rsidRDefault="00212E02">
            <w:pPr>
              <w:pStyle w:val="TableParagraph"/>
              <w:spacing w:before="81"/>
              <w:ind w:left="113" w:right="140"/>
              <w:rPr>
                <w:sz w:val="20"/>
              </w:rPr>
            </w:pPr>
            <w:r w:rsidRPr="00802929">
              <w:rPr>
                <w:sz w:val="20"/>
              </w:rPr>
              <w:t xml:space="preserve">People who had experienced inequality, </w:t>
            </w:r>
            <w:proofErr w:type="spellStart"/>
            <w:r w:rsidRPr="00802929">
              <w:rPr>
                <w:sz w:val="20"/>
              </w:rPr>
              <w:t>marginalisation</w:t>
            </w:r>
            <w:proofErr w:type="spellEnd"/>
            <w:r w:rsidRPr="00802929">
              <w:rPr>
                <w:sz w:val="20"/>
              </w:rPr>
              <w:t xml:space="preserve"> or exclusion are empowered and engaged with in ways that work for them to help achieve a substantially more equal distribution of benefits, resources,</w:t>
            </w:r>
            <w:r w:rsidRPr="00802929">
              <w:rPr>
                <w:spacing w:val="-10"/>
                <w:sz w:val="20"/>
              </w:rPr>
              <w:t xml:space="preserve"> </w:t>
            </w:r>
            <w:r w:rsidRPr="00802929">
              <w:rPr>
                <w:sz w:val="20"/>
              </w:rPr>
              <w:t>status</w:t>
            </w:r>
            <w:r w:rsidRPr="00802929">
              <w:rPr>
                <w:spacing w:val="-9"/>
                <w:sz w:val="20"/>
              </w:rPr>
              <w:t xml:space="preserve"> </w:t>
            </w:r>
            <w:r w:rsidRPr="00802929">
              <w:rPr>
                <w:sz w:val="20"/>
              </w:rPr>
              <w:t>or</w:t>
            </w:r>
            <w:r w:rsidRPr="00802929">
              <w:rPr>
                <w:spacing w:val="-10"/>
                <w:sz w:val="20"/>
              </w:rPr>
              <w:t xml:space="preserve"> </w:t>
            </w:r>
            <w:r w:rsidRPr="00802929">
              <w:rPr>
                <w:sz w:val="20"/>
              </w:rPr>
              <w:t>rights</w:t>
            </w:r>
            <w:r w:rsidRPr="00802929">
              <w:rPr>
                <w:spacing w:val="-9"/>
                <w:sz w:val="20"/>
              </w:rPr>
              <w:t xml:space="preserve"> </w:t>
            </w:r>
            <w:r w:rsidRPr="00802929">
              <w:rPr>
                <w:sz w:val="20"/>
              </w:rPr>
              <w:t>than</w:t>
            </w:r>
            <w:r w:rsidRPr="00802929">
              <w:rPr>
                <w:spacing w:val="-8"/>
                <w:sz w:val="20"/>
              </w:rPr>
              <w:t xml:space="preserve"> </w:t>
            </w:r>
            <w:r w:rsidRPr="00802929">
              <w:rPr>
                <w:sz w:val="20"/>
              </w:rPr>
              <w:t>is typically seen in such settings.</w:t>
            </w:r>
          </w:p>
        </w:tc>
        <w:tc>
          <w:tcPr>
            <w:tcW w:w="2876" w:type="dxa"/>
            <w:tcBorders>
              <w:bottom w:val="single" w:sz="4" w:space="0" w:color="0064BB"/>
            </w:tcBorders>
          </w:tcPr>
          <w:p w14:paraId="15D66849" w14:textId="77777777" w:rsidR="00212E02" w:rsidRPr="00802929" w:rsidRDefault="00212E02">
            <w:pPr>
              <w:pStyle w:val="TableParagraph"/>
              <w:spacing w:before="78"/>
              <w:ind w:left="124" w:right="161"/>
              <w:rPr>
                <w:sz w:val="20"/>
              </w:rPr>
            </w:pPr>
            <w:r w:rsidRPr="00802929">
              <w:rPr>
                <w:sz w:val="20"/>
              </w:rPr>
              <w:t>Sustainability is a core focus area of the program, there is widespread and thorough implementation of sustainable practices and activities that serve to durable benefits for the affected community; it has clearly contributed to long term development and empowerment</w:t>
            </w:r>
            <w:r w:rsidRPr="00802929">
              <w:rPr>
                <w:spacing w:val="-12"/>
                <w:sz w:val="20"/>
              </w:rPr>
              <w:t xml:space="preserve"> </w:t>
            </w:r>
            <w:r w:rsidRPr="00802929">
              <w:rPr>
                <w:sz w:val="20"/>
              </w:rPr>
              <w:t>of</w:t>
            </w:r>
            <w:r w:rsidRPr="00802929">
              <w:rPr>
                <w:spacing w:val="-14"/>
                <w:sz w:val="20"/>
              </w:rPr>
              <w:t xml:space="preserve"> </w:t>
            </w:r>
            <w:r w:rsidRPr="00802929">
              <w:rPr>
                <w:sz w:val="20"/>
              </w:rPr>
              <w:t>the</w:t>
            </w:r>
            <w:r w:rsidRPr="00802929">
              <w:rPr>
                <w:spacing w:val="-14"/>
                <w:sz w:val="20"/>
              </w:rPr>
              <w:t xml:space="preserve"> </w:t>
            </w:r>
            <w:r w:rsidRPr="00802929">
              <w:rPr>
                <w:sz w:val="20"/>
              </w:rPr>
              <w:t xml:space="preserve">affected </w:t>
            </w:r>
            <w:r w:rsidRPr="00802929">
              <w:rPr>
                <w:spacing w:val="-2"/>
                <w:sz w:val="20"/>
              </w:rPr>
              <w:t>people.</w:t>
            </w:r>
          </w:p>
          <w:p w14:paraId="5D6B6D91" w14:textId="77777777" w:rsidR="00212E02" w:rsidRPr="00802929" w:rsidRDefault="00212E02">
            <w:pPr>
              <w:pStyle w:val="TableParagraph"/>
              <w:spacing w:before="80"/>
              <w:ind w:left="124" w:right="151"/>
              <w:rPr>
                <w:sz w:val="20"/>
              </w:rPr>
            </w:pPr>
            <w:r w:rsidRPr="00802929">
              <w:rPr>
                <w:sz w:val="20"/>
              </w:rPr>
              <w:t xml:space="preserve">Gender and inclusion is critically examined of norms, stereotypes and judgements associated with masculinity/femininity and other characteristics of </w:t>
            </w:r>
            <w:proofErr w:type="spellStart"/>
            <w:r w:rsidRPr="00802929">
              <w:rPr>
                <w:spacing w:val="-2"/>
                <w:sz w:val="20"/>
              </w:rPr>
              <w:t>marginalised</w:t>
            </w:r>
            <w:proofErr w:type="spellEnd"/>
            <w:r w:rsidRPr="00802929">
              <w:rPr>
                <w:spacing w:val="-2"/>
                <w:sz w:val="20"/>
              </w:rPr>
              <w:t xml:space="preserve">/privileged </w:t>
            </w:r>
            <w:r w:rsidRPr="00802929">
              <w:rPr>
                <w:sz w:val="20"/>
              </w:rPr>
              <w:t>groups</w:t>
            </w:r>
            <w:r w:rsidRPr="00802929">
              <w:rPr>
                <w:spacing w:val="-14"/>
                <w:sz w:val="20"/>
              </w:rPr>
              <w:t xml:space="preserve"> </w:t>
            </w:r>
            <w:r w:rsidRPr="00802929">
              <w:rPr>
                <w:sz w:val="20"/>
              </w:rPr>
              <w:t>is</w:t>
            </w:r>
            <w:r w:rsidRPr="00802929">
              <w:rPr>
                <w:spacing w:val="-13"/>
                <w:sz w:val="20"/>
              </w:rPr>
              <w:t xml:space="preserve"> </w:t>
            </w:r>
            <w:r w:rsidRPr="00802929">
              <w:rPr>
                <w:sz w:val="20"/>
              </w:rPr>
              <w:t>proactively</w:t>
            </w:r>
            <w:r w:rsidRPr="00802929">
              <w:rPr>
                <w:spacing w:val="-14"/>
                <w:sz w:val="20"/>
              </w:rPr>
              <w:t xml:space="preserve"> </w:t>
            </w:r>
            <w:r w:rsidRPr="00802929">
              <w:rPr>
                <w:sz w:val="20"/>
              </w:rPr>
              <w:t>fostered and</w:t>
            </w:r>
            <w:r w:rsidRPr="00802929">
              <w:rPr>
                <w:spacing w:val="-11"/>
                <w:sz w:val="20"/>
              </w:rPr>
              <w:t xml:space="preserve"> </w:t>
            </w:r>
            <w:r w:rsidRPr="00802929">
              <w:rPr>
                <w:sz w:val="20"/>
              </w:rPr>
              <w:t>is</w:t>
            </w:r>
            <w:r w:rsidRPr="00802929">
              <w:rPr>
                <w:spacing w:val="-12"/>
                <w:sz w:val="20"/>
              </w:rPr>
              <w:t xml:space="preserve"> </w:t>
            </w:r>
            <w:r w:rsidRPr="00802929">
              <w:rPr>
                <w:sz w:val="20"/>
              </w:rPr>
              <w:t>now</w:t>
            </w:r>
            <w:r w:rsidRPr="00802929">
              <w:rPr>
                <w:spacing w:val="-10"/>
                <w:sz w:val="20"/>
              </w:rPr>
              <w:t xml:space="preserve"> </w:t>
            </w:r>
            <w:r w:rsidRPr="00802929">
              <w:rPr>
                <w:sz w:val="20"/>
              </w:rPr>
              <w:t>deeply</w:t>
            </w:r>
            <w:r w:rsidRPr="00802929">
              <w:rPr>
                <w:spacing w:val="-10"/>
                <w:sz w:val="20"/>
              </w:rPr>
              <w:t xml:space="preserve"> </w:t>
            </w:r>
            <w:r w:rsidRPr="00802929">
              <w:rPr>
                <w:sz w:val="20"/>
              </w:rPr>
              <w:t>embedded in</w:t>
            </w:r>
            <w:r w:rsidRPr="00802929">
              <w:rPr>
                <w:spacing w:val="-2"/>
                <w:sz w:val="20"/>
              </w:rPr>
              <w:t xml:space="preserve"> </w:t>
            </w:r>
            <w:r w:rsidRPr="00802929">
              <w:rPr>
                <w:sz w:val="20"/>
              </w:rPr>
              <w:t>the</w:t>
            </w:r>
            <w:r w:rsidRPr="00802929">
              <w:rPr>
                <w:spacing w:val="-3"/>
                <w:sz w:val="20"/>
              </w:rPr>
              <w:t xml:space="preserve"> </w:t>
            </w:r>
            <w:r w:rsidRPr="00802929">
              <w:rPr>
                <w:sz w:val="20"/>
              </w:rPr>
              <w:t>system</w:t>
            </w:r>
            <w:r w:rsidRPr="00802929">
              <w:rPr>
                <w:spacing w:val="-2"/>
                <w:sz w:val="20"/>
              </w:rPr>
              <w:t xml:space="preserve"> </w:t>
            </w:r>
            <w:r w:rsidRPr="00802929">
              <w:rPr>
                <w:sz w:val="20"/>
              </w:rPr>
              <w:t>and</w:t>
            </w:r>
            <w:r w:rsidRPr="00802929">
              <w:rPr>
                <w:spacing w:val="-3"/>
                <w:sz w:val="20"/>
              </w:rPr>
              <w:t xml:space="preserve"> </w:t>
            </w:r>
            <w:r w:rsidRPr="00802929">
              <w:rPr>
                <w:sz w:val="20"/>
              </w:rPr>
              <w:t>culture. As a result, the distribution of resources, benefits, status and rights is very even; the dignity of all people is fostered</w:t>
            </w:r>
            <w:r w:rsidRPr="00802929">
              <w:rPr>
                <w:spacing w:val="-2"/>
                <w:sz w:val="20"/>
              </w:rPr>
              <w:t xml:space="preserve"> </w:t>
            </w:r>
            <w:r w:rsidRPr="00802929">
              <w:rPr>
                <w:sz w:val="20"/>
              </w:rPr>
              <w:t>and</w:t>
            </w:r>
            <w:r w:rsidRPr="00802929">
              <w:rPr>
                <w:spacing w:val="-2"/>
                <w:sz w:val="20"/>
              </w:rPr>
              <w:t xml:space="preserve"> </w:t>
            </w:r>
            <w:r w:rsidRPr="00802929">
              <w:rPr>
                <w:sz w:val="20"/>
              </w:rPr>
              <w:t>those</w:t>
            </w:r>
            <w:r w:rsidRPr="00802929">
              <w:rPr>
                <w:spacing w:val="-2"/>
                <w:sz w:val="20"/>
              </w:rPr>
              <w:t xml:space="preserve"> </w:t>
            </w:r>
            <w:r w:rsidRPr="00802929">
              <w:rPr>
                <w:sz w:val="20"/>
              </w:rPr>
              <w:t>who</w:t>
            </w:r>
            <w:r w:rsidRPr="00802929">
              <w:rPr>
                <w:spacing w:val="-2"/>
                <w:sz w:val="20"/>
              </w:rPr>
              <w:t xml:space="preserve"> </w:t>
            </w:r>
            <w:r w:rsidRPr="00802929">
              <w:rPr>
                <w:sz w:val="20"/>
              </w:rPr>
              <w:t xml:space="preserve">were previously </w:t>
            </w:r>
            <w:proofErr w:type="spellStart"/>
            <w:r w:rsidRPr="00802929">
              <w:rPr>
                <w:sz w:val="20"/>
              </w:rPr>
              <w:t>marginalised</w:t>
            </w:r>
            <w:proofErr w:type="spellEnd"/>
            <w:r w:rsidRPr="00802929">
              <w:rPr>
                <w:sz w:val="20"/>
              </w:rPr>
              <w:t xml:space="preserve"> are much more able to thrive in this setting.</w:t>
            </w:r>
          </w:p>
        </w:tc>
      </w:tr>
    </w:tbl>
    <w:p w14:paraId="17EF4ACC" w14:textId="77777777" w:rsidR="00212E02" w:rsidRPr="00802929" w:rsidRDefault="00212E02">
      <w:pPr>
        <w:sectPr w:rsidR="00212E02" w:rsidRPr="00802929" w:rsidSect="004F4565">
          <w:pgSz w:w="16850" w:h="11910" w:orient="landscape"/>
          <w:pgMar w:top="1440" w:right="1440" w:bottom="1440" w:left="1440" w:header="552" w:footer="555" w:gutter="0"/>
          <w:cols w:space="720"/>
        </w:sectPr>
      </w:pPr>
    </w:p>
    <w:p w14:paraId="10127D60" w14:textId="77777777" w:rsidR="00212E02" w:rsidRPr="00802929" w:rsidRDefault="00212E02" w:rsidP="00A66661">
      <w:pPr>
        <w:pStyle w:val="Heading2"/>
        <w:numPr>
          <w:ilvl w:val="0"/>
          <w:numId w:val="0"/>
        </w:numPr>
        <w:rPr>
          <w:rFonts w:asciiTheme="minorHAnsi" w:hAnsiTheme="minorHAnsi" w:cstheme="minorHAnsi"/>
          <w:color w:val="auto"/>
        </w:rPr>
      </w:pPr>
    </w:p>
    <w:p w14:paraId="306084E6" w14:textId="5CF9C2AF" w:rsidR="00212E02" w:rsidRPr="00802929" w:rsidRDefault="00212E02" w:rsidP="006E4922">
      <w:pPr>
        <w:pStyle w:val="Heading2"/>
        <w:numPr>
          <w:ilvl w:val="0"/>
          <w:numId w:val="48"/>
        </w:numPr>
        <w:rPr>
          <w:rFonts w:asciiTheme="minorHAnsi" w:hAnsiTheme="minorHAnsi" w:cstheme="minorHAnsi"/>
          <w:color w:val="auto"/>
        </w:rPr>
      </w:pPr>
      <w:bookmarkStart w:id="190" w:name="_Toc153803844"/>
      <w:bookmarkStart w:id="191" w:name="_Toc153804225"/>
      <w:bookmarkStart w:id="192" w:name="_Toc153804647"/>
      <w:bookmarkStart w:id="193" w:name="_Toc153804769"/>
      <w:r w:rsidRPr="00802929">
        <w:rPr>
          <w:rFonts w:asciiTheme="minorHAnsi" w:hAnsiTheme="minorHAnsi" w:cstheme="minorHAnsi"/>
          <w:color w:val="auto"/>
        </w:rPr>
        <w:t>How inclusive was the AHP Bangladesh Phase III, in terms of gender, disability, ethnicity, age and other factors?</w:t>
      </w:r>
      <w:bookmarkEnd w:id="190"/>
      <w:bookmarkEnd w:id="191"/>
      <w:bookmarkEnd w:id="192"/>
      <w:bookmarkEnd w:id="193"/>
    </w:p>
    <w:p w14:paraId="01D727CD" w14:textId="77777777" w:rsidR="00212E02" w:rsidRPr="00802929" w:rsidRDefault="00212E02">
      <w:pPr>
        <w:pStyle w:val="BodyText"/>
        <w:spacing w:before="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590"/>
        <w:gridCol w:w="2979"/>
        <w:gridCol w:w="3117"/>
        <w:gridCol w:w="3217"/>
        <w:gridCol w:w="2842"/>
      </w:tblGrid>
      <w:tr w:rsidR="00212E02" w:rsidRPr="00802929" w14:paraId="57339059" w14:textId="77777777" w:rsidTr="00A66661">
        <w:trPr>
          <w:trHeight w:val="408"/>
          <w:jc w:val="center"/>
        </w:trPr>
        <w:tc>
          <w:tcPr>
            <w:tcW w:w="2590" w:type="dxa"/>
            <w:shd w:val="clear" w:color="auto" w:fill="F2F2F2" w:themeFill="background1" w:themeFillShade="F2"/>
          </w:tcPr>
          <w:p w14:paraId="361E9873" w14:textId="77777777" w:rsidR="00212E02" w:rsidRPr="00802929" w:rsidRDefault="00212E02">
            <w:pPr>
              <w:pStyle w:val="TableParagraph"/>
              <w:spacing w:before="88"/>
              <w:ind w:left="107"/>
              <w:rPr>
                <w:b/>
                <w:sz w:val="20"/>
              </w:rPr>
            </w:pPr>
            <w:r w:rsidRPr="00802929">
              <w:rPr>
                <w:b/>
                <w:spacing w:val="-4"/>
                <w:sz w:val="20"/>
              </w:rPr>
              <w:t>Dire</w:t>
            </w:r>
          </w:p>
        </w:tc>
        <w:tc>
          <w:tcPr>
            <w:tcW w:w="2979" w:type="dxa"/>
            <w:shd w:val="clear" w:color="auto" w:fill="F2F2F2" w:themeFill="background1" w:themeFillShade="F2"/>
          </w:tcPr>
          <w:p w14:paraId="4ECB375D" w14:textId="77777777" w:rsidR="00212E02" w:rsidRPr="00802929" w:rsidRDefault="00212E02">
            <w:pPr>
              <w:pStyle w:val="TableParagraph"/>
              <w:spacing w:before="88"/>
              <w:ind w:left="107"/>
              <w:rPr>
                <w:b/>
                <w:sz w:val="20"/>
              </w:rPr>
            </w:pPr>
            <w:r w:rsidRPr="00802929">
              <w:rPr>
                <w:b/>
                <w:spacing w:val="-2"/>
                <w:sz w:val="20"/>
              </w:rPr>
              <w:t>Problematic</w:t>
            </w:r>
          </w:p>
        </w:tc>
        <w:tc>
          <w:tcPr>
            <w:tcW w:w="3117" w:type="dxa"/>
            <w:shd w:val="clear" w:color="auto" w:fill="F2F2F2" w:themeFill="background1" w:themeFillShade="F2"/>
          </w:tcPr>
          <w:p w14:paraId="6517D57B" w14:textId="77777777" w:rsidR="00212E02" w:rsidRPr="00802929" w:rsidRDefault="00212E02">
            <w:pPr>
              <w:pStyle w:val="TableParagraph"/>
              <w:spacing w:before="88"/>
              <w:ind w:left="117"/>
              <w:rPr>
                <w:b/>
                <w:sz w:val="20"/>
              </w:rPr>
            </w:pPr>
            <w:r w:rsidRPr="00802929">
              <w:rPr>
                <w:b/>
                <w:spacing w:val="-2"/>
                <w:sz w:val="20"/>
              </w:rPr>
              <w:t>Neutral</w:t>
            </w:r>
          </w:p>
        </w:tc>
        <w:tc>
          <w:tcPr>
            <w:tcW w:w="3217" w:type="dxa"/>
            <w:shd w:val="clear" w:color="auto" w:fill="F2F2F2" w:themeFill="background1" w:themeFillShade="F2"/>
          </w:tcPr>
          <w:p w14:paraId="5E65C2B2" w14:textId="77777777" w:rsidR="00212E02" w:rsidRPr="00802929" w:rsidRDefault="00212E02">
            <w:pPr>
              <w:pStyle w:val="TableParagraph"/>
              <w:spacing w:before="88"/>
              <w:ind w:left="113"/>
              <w:rPr>
                <w:b/>
                <w:sz w:val="20"/>
              </w:rPr>
            </w:pPr>
            <w:r w:rsidRPr="00802929">
              <w:rPr>
                <w:b/>
                <w:spacing w:val="-2"/>
                <w:sz w:val="20"/>
              </w:rPr>
              <w:t>Conducive</w:t>
            </w:r>
          </w:p>
        </w:tc>
        <w:tc>
          <w:tcPr>
            <w:tcW w:w="2842" w:type="dxa"/>
            <w:shd w:val="clear" w:color="auto" w:fill="F2F2F2" w:themeFill="background1" w:themeFillShade="F2"/>
          </w:tcPr>
          <w:p w14:paraId="00EB1FE7" w14:textId="77777777" w:rsidR="00212E02" w:rsidRPr="00802929" w:rsidRDefault="00212E02">
            <w:pPr>
              <w:pStyle w:val="TableParagraph"/>
              <w:spacing w:before="88"/>
              <w:ind w:left="115"/>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2CA7C53A" w14:textId="77777777" w:rsidTr="00A66661">
        <w:trPr>
          <w:trHeight w:val="4301"/>
          <w:jc w:val="center"/>
        </w:trPr>
        <w:tc>
          <w:tcPr>
            <w:tcW w:w="2590" w:type="dxa"/>
            <w:tcBorders>
              <w:bottom w:val="single" w:sz="4" w:space="0" w:color="0064BB"/>
            </w:tcBorders>
            <w:shd w:val="clear" w:color="auto" w:fill="F1F1F1"/>
          </w:tcPr>
          <w:p w14:paraId="70357F58" w14:textId="77777777" w:rsidR="00212E02" w:rsidRPr="00802929" w:rsidRDefault="00212E02">
            <w:pPr>
              <w:pStyle w:val="TableParagraph"/>
              <w:spacing w:before="78"/>
              <w:ind w:left="107" w:right="171"/>
              <w:rPr>
                <w:b/>
                <w:sz w:val="20"/>
              </w:rPr>
            </w:pPr>
            <w:r w:rsidRPr="00802929">
              <w:rPr>
                <w:b/>
                <w:sz w:val="20"/>
              </w:rPr>
              <w:t>The interventions reinforce or takes advantage of inequalities</w:t>
            </w:r>
            <w:r w:rsidRPr="00802929">
              <w:rPr>
                <w:b/>
                <w:spacing w:val="-13"/>
                <w:sz w:val="20"/>
              </w:rPr>
              <w:t xml:space="preserve"> </w:t>
            </w:r>
            <w:r w:rsidRPr="00802929">
              <w:rPr>
                <w:b/>
                <w:sz w:val="20"/>
              </w:rPr>
              <w:t>in</w:t>
            </w:r>
            <w:r w:rsidRPr="00802929">
              <w:rPr>
                <w:b/>
                <w:spacing w:val="-14"/>
                <w:sz w:val="20"/>
              </w:rPr>
              <w:t xml:space="preserve"> </w:t>
            </w:r>
            <w:r w:rsidRPr="00802929">
              <w:rPr>
                <w:b/>
                <w:sz w:val="20"/>
              </w:rPr>
              <w:t>ways</w:t>
            </w:r>
            <w:r w:rsidRPr="00802929">
              <w:rPr>
                <w:b/>
                <w:spacing w:val="-14"/>
                <w:sz w:val="20"/>
              </w:rPr>
              <w:t xml:space="preserve"> </w:t>
            </w:r>
            <w:r w:rsidRPr="00802929">
              <w:rPr>
                <w:b/>
                <w:sz w:val="20"/>
              </w:rPr>
              <w:t xml:space="preserve">that exploit those who have historically been </w:t>
            </w:r>
            <w:proofErr w:type="spellStart"/>
            <w:r w:rsidRPr="00802929">
              <w:rPr>
                <w:b/>
                <w:sz w:val="20"/>
              </w:rPr>
              <w:t>marginalised</w:t>
            </w:r>
            <w:proofErr w:type="spellEnd"/>
            <w:r w:rsidRPr="00802929">
              <w:rPr>
                <w:b/>
                <w:sz w:val="20"/>
              </w:rPr>
              <w:t xml:space="preserve"> or </w:t>
            </w:r>
            <w:r w:rsidRPr="00802929">
              <w:rPr>
                <w:b/>
                <w:spacing w:val="-2"/>
                <w:sz w:val="20"/>
              </w:rPr>
              <w:t>excluded.</w:t>
            </w:r>
          </w:p>
        </w:tc>
        <w:tc>
          <w:tcPr>
            <w:tcW w:w="2979" w:type="dxa"/>
            <w:tcBorders>
              <w:bottom w:val="single" w:sz="4" w:space="0" w:color="0064BB"/>
            </w:tcBorders>
          </w:tcPr>
          <w:p w14:paraId="4F63568B" w14:textId="77777777" w:rsidR="00212E02" w:rsidRPr="00802929" w:rsidRDefault="00212E02">
            <w:pPr>
              <w:pStyle w:val="TableParagraph"/>
              <w:spacing w:before="78"/>
              <w:ind w:left="107" w:right="1"/>
              <w:rPr>
                <w:sz w:val="20"/>
              </w:rPr>
            </w:pPr>
            <w:r w:rsidRPr="00802929">
              <w:rPr>
                <w:sz w:val="20"/>
              </w:rPr>
              <w:t>The interventions ignore and fails to address the power dynamics between and among people of different genders, ethnicities, sexual orientations and</w:t>
            </w:r>
            <w:r w:rsidRPr="00802929">
              <w:rPr>
                <w:spacing w:val="-14"/>
                <w:sz w:val="20"/>
              </w:rPr>
              <w:t xml:space="preserve"> </w:t>
            </w:r>
            <w:r w:rsidRPr="00802929">
              <w:rPr>
                <w:sz w:val="20"/>
              </w:rPr>
              <w:t>other</w:t>
            </w:r>
            <w:r w:rsidRPr="00802929">
              <w:rPr>
                <w:spacing w:val="-13"/>
                <w:sz w:val="20"/>
              </w:rPr>
              <w:t xml:space="preserve"> </w:t>
            </w:r>
            <w:proofErr w:type="spellStart"/>
            <w:r w:rsidRPr="00802929">
              <w:rPr>
                <w:sz w:val="20"/>
              </w:rPr>
              <w:t>marginalised</w:t>
            </w:r>
            <w:proofErr w:type="spellEnd"/>
            <w:r w:rsidRPr="00802929">
              <w:rPr>
                <w:spacing w:val="-14"/>
                <w:sz w:val="20"/>
              </w:rPr>
              <w:t xml:space="preserve"> </w:t>
            </w:r>
            <w:r w:rsidRPr="00802929">
              <w:rPr>
                <w:sz w:val="20"/>
              </w:rPr>
              <w:t>groups.</w:t>
            </w:r>
          </w:p>
        </w:tc>
        <w:tc>
          <w:tcPr>
            <w:tcW w:w="3117" w:type="dxa"/>
            <w:tcBorders>
              <w:bottom w:val="single" w:sz="4" w:space="0" w:color="0064BB"/>
            </w:tcBorders>
          </w:tcPr>
          <w:p w14:paraId="30FBEAD6" w14:textId="77777777" w:rsidR="00212E02" w:rsidRPr="00802929" w:rsidRDefault="00212E02">
            <w:pPr>
              <w:pStyle w:val="TableParagraph"/>
              <w:spacing w:before="78"/>
              <w:ind w:left="117"/>
              <w:rPr>
                <w:sz w:val="20"/>
              </w:rPr>
            </w:pPr>
            <w:r w:rsidRPr="00802929">
              <w:rPr>
                <w:sz w:val="20"/>
              </w:rPr>
              <w:t>Policies are in place and effectively enforced to protect benefits for all groups, including gender, ethnicity, sexual orientation and other affected identities. However, the focus is on formal rules rather than the deeper elements that undergird inequalities,</w:t>
            </w:r>
            <w:r w:rsidRPr="00802929">
              <w:rPr>
                <w:spacing w:val="-14"/>
                <w:sz w:val="20"/>
              </w:rPr>
              <w:t xml:space="preserve"> </w:t>
            </w:r>
            <w:r w:rsidRPr="00802929">
              <w:rPr>
                <w:sz w:val="20"/>
              </w:rPr>
              <w:t>injustices</w:t>
            </w:r>
            <w:r w:rsidRPr="00802929">
              <w:rPr>
                <w:spacing w:val="-14"/>
                <w:sz w:val="20"/>
              </w:rPr>
              <w:t xml:space="preserve"> </w:t>
            </w:r>
            <w:r w:rsidRPr="00802929">
              <w:rPr>
                <w:sz w:val="20"/>
              </w:rPr>
              <w:t>and</w:t>
            </w:r>
            <w:r w:rsidRPr="00802929">
              <w:rPr>
                <w:spacing w:val="-14"/>
                <w:sz w:val="20"/>
              </w:rPr>
              <w:t xml:space="preserve"> </w:t>
            </w:r>
            <w:r w:rsidRPr="00802929">
              <w:rPr>
                <w:sz w:val="20"/>
              </w:rPr>
              <w:t xml:space="preserve">social </w:t>
            </w:r>
            <w:r w:rsidRPr="00802929">
              <w:rPr>
                <w:spacing w:val="-2"/>
                <w:sz w:val="20"/>
              </w:rPr>
              <w:t>exclusion.</w:t>
            </w:r>
          </w:p>
        </w:tc>
        <w:tc>
          <w:tcPr>
            <w:tcW w:w="3217" w:type="dxa"/>
            <w:tcBorders>
              <w:bottom w:val="single" w:sz="4" w:space="0" w:color="0064BB"/>
            </w:tcBorders>
          </w:tcPr>
          <w:p w14:paraId="4B6CF380" w14:textId="77777777" w:rsidR="00212E02" w:rsidRPr="00802929" w:rsidRDefault="00212E02">
            <w:pPr>
              <w:pStyle w:val="TableParagraph"/>
              <w:spacing w:before="78"/>
              <w:ind w:left="113" w:right="111"/>
              <w:rPr>
                <w:sz w:val="20"/>
              </w:rPr>
            </w:pPr>
            <w:r w:rsidRPr="00802929">
              <w:rPr>
                <w:sz w:val="20"/>
              </w:rPr>
              <w:t xml:space="preserve">People who had experienced inequality, </w:t>
            </w:r>
            <w:proofErr w:type="spellStart"/>
            <w:r w:rsidRPr="00802929">
              <w:rPr>
                <w:sz w:val="20"/>
              </w:rPr>
              <w:t>marginalisation</w:t>
            </w:r>
            <w:proofErr w:type="spellEnd"/>
            <w:r w:rsidRPr="00802929">
              <w:rPr>
                <w:sz w:val="20"/>
              </w:rPr>
              <w:t xml:space="preserve"> or exclusion are empowered and engaged with in ways that work for them to help achieve a substantially more equal distribution</w:t>
            </w:r>
            <w:r w:rsidRPr="00802929">
              <w:rPr>
                <w:spacing w:val="-13"/>
                <w:sz w:val="20"/>
              </w:rPr>
              <w:t xml:space="preserve"> </w:t>
            </w:r>
            <w:r w:rsidRPr="00802929">
              <w:rPr>
                <w:sz w:val="20"/>
              </w:rPr>
              <w:t>of</w:t>
            </w:r>
            <w:r w:rsidRPr="00802929">
              <w:rPr>
                <w:spacing w:val="-14"/>
                <w:sz w:val="20"/>
              </w:rPr>
              <w:t xml:space="preserve"> </w:t>
            </w:r>
            <w:r w:rsidRPr="00802929">
              <w:rPr>
                <w:sz w:val="20"/>
              </w:rPr>
              <w:t>benefits,</w:t>
            </w:r>
            <w:r w:rsidRPr="00802929">
              <w:rPr>
                <w:spacing w:val="-14"/>
                <w:sz w:val="20"/>
              </w:rPr>
              <w:t xml:space="preserve"> </w:t>
            </w:r>
            <w:r w:rsidRPr="00802929">
              <w:rPr>
                <w:sz w:val="20"/>
              </w:rPr>
              <w:t>resources, status or rights than is typically seen in such settings.</w:t>
            </w:r>
          </w:p>
        </w:tc>
        <w:tc>
          <w:tcPr>
            <w:tcW w:w="2842" w:type="dxa"/>
            <w:tcBorders>
              <w:bottom w:val="single" w:sz="4" w:space="0" w:color="0064BB"/>
            </w:tcBorders>
          </w:tcPr>
          <w:p w14:paraId="2DC65496" w14:textId="77777777" w:rsidR="00212E02" w:rsidRPr="00802929" w:rsidRDefault="00212E02">
            <w:pPr>
              <w:pStyle w:val="TableParagraph"/>
              <w:spacing w:before="78"/>
              <w:ind w:left="115" w:right="126"/>
              <w:rPr>
                <w:sz w:val="20"/>
              </w:rPr>
            </w:pPr>
            <w:r w:rsidRPr="00802929">
              <w:rPr>
                <w:sz w:val="20"/>
              </w:rPr>
              <w:t xml:space="preserve">Gender and inclusion is critically examined of norms, stereotypes and judgements associated with masculinity/femininity and other characteristics of </w:t>
            </w:r>
            <w:proofErr w:type="spellStart"/>
            <w:r w:rsidRPr="00802929">
              <w:rPr>
                <w:spacing w:val="-2"/>
                <w:sz w:val="20"/>
              </w:rPr>
              <w:t>marginalised</w:t>
            </w:r>
            <w:proofErr w:type="spellEnd"/>
            <w:r w:rsidRPr="00802929">
              <w:rPr>
                <w:spacing w:val="-2"/>
                <w:sz w:val="20"/>
              </w:rPr>
              <w:t xml:space="preserve">/privileged </w:t>
            </w:r>
            <w:r w:rsidRPr="00802929">
              <w:rPr>
                <w:sz w:val="20"/>
              </w:rPr>
              <w:t>groups</w:t>
            </w:r>
            <w:r w:rsidRPr="00802929">
              <w:rPr>
                <w:spacing w:val="-14"/>
                <w:sz w:val="20"/>
              </w:rPr>
              <w:t xml:space="preserve"> </w:t>
            </w:r>
            <w:r w:rsidRPr="00802929">
              <w:rPr>
                <w:sz w:val="20"/>
              </w:rPr>
              <w:t>is</w:t>
            </w:r>
            <w:r w:rsidRPr="00802929">
              <w:rPr>
                <w:spacing w:val="-13"/>
                <w:sz w:val="20"/>
              </w:rPr>
              <w:t xml:space="preserve"> </w:t>
            </w:r>
            <w:r w:rsidRPr="00802929">
              <w:rPr>
                <w:sz w:val="20"/>
              </w:rPr>
              <w:t>proactively</w:t>
            </w:r>
            <w:r w:rsidRPr="00802929">
              <w:rPr>
                <w:spacing w:val="-14"/>
                <w:sz w:val="20"/>
              </w:rPr>
              <w:t xml:space="preserve"> </w:t>
            </w:r>
            <w:r w:rsidRPr="00802929">
              <w:rPr>
                <w:sz w:val="20"/>
              </w:rPr>
              <w:t>fostered and</w:t>
            </w:r>
            <w:r w:rsidRPr="00802929">
              <w:rPr>
                <w:spacing w:val="-11"/>
                <w:sz w:val="20"/>
              </w:rPr>
              <w:t xml:space="preserve"> </w:t>
            </w:r>
            <w:r w:rsidRPr="00802929">
              <w:rPr>
                <w:sz w:val="20"/>
              </w:rPr>
              <w:t>is</w:t>
            </w:r>
            <w:r w:rsidRPr="00802929">
              <w:rPr>
                <w:spacing w:val="-12"/>
                <w:sz w:val="20"/>
              </w:rPr>
              <w:t xml:space="preserve"> </w:t>
            </w:r>
            <w:r w:rsidRPr="00802929">
              <w:rPr>
                <w:sz w:val="20"/>
              </w:rPr>
              <w:t>now</w:t>
            </w:r>
            <w:r w:rsidRPr="00802929">
              <w:rPr>
                <w:spacing w:val="-10"/>
                <w:sz w:val="20"/>
              </w:rPr>
              <w:t xml:space="preserve"> </w:t>
            </w:r>
            <w:r w:rsidRPr="00802929">
              <w:rPr>
                <w:sz w:val="20"/>
              </w:rPr>
              <w:t>deeply</w:t>
            </w:r>
            <w:r w:rsidRPr="00802929">
              <w:rPr>
                <w:spacing w:val="-10"/>
                <w:sz w:val="20"/>
              </w:rPr>
              <w:t xml:space="preserve"> </w:t>
            </w:r>
            <w:r w:rsidRPr="00802929">
              <w:rPr>
                <w:sz w:val="20"/>
              </w:rPr>
              <w:t>embedded in</w:t>
            </w:r>
            <w:r w:rsidRPr="00802929">
              <w:rPr>
                <w:spacing w:val="-2"/>
                <w:sz w:val="20"/>
              </w:rPr>
              <w:t xml:space="preserve"> </w:t>
            </w:r>
            <w:r w:rsidRPr="00802929">
              <w:rPr>
                <w:sz w:val="20"/>
              </w:rPr>
              <w:t>the</w:t>
            </w:r>
            <w:r w:rsidRPr="00802929">
              <w:rPr>
                <w:spacing w:val="-3"/>
                <w:sz w:val="20"/>
              </w:rPr>
              <w:t xml:space="preserve"> </w:t>
            </w:r>
            <w:r w:rsidRPr="00802929">
              <w:rPr>
                <w:sz w:val="20"/>
              </w:rPr>
              <w:t>system</w:t>
            </w:r>
            <w:r w:rsidRPr="00802929">
              <w:rPr>
                <w:spacing w:val="-2"/>
                <w:sz w:val="20"/>
              </w:rPr>
              <w:t xml:space="preserve"> </w:t>
            </w:r>
            <w:r w:rsidRPr="00802929">
              <w:rPr>
                <w:sz w:val="20"/>
              </w:rPr>
              <w:t>and</w:t>
            </w:r>
            <w:r w:rsidRPr="00802929">
              <w:rPr>
                <w:spacing w:val="-3"/>
                <w:sz w:val="20"/>
              </w:rPr>
              <w:t xml:space="preserve"> </w:t>
            </w:r>
            <w:r w:rsidRPr="00802929">
              <w:rPr>
                <w:sz w:val="20"/>
              </w:rPr>
              <w:t>culture. As a result, the distribution of resources, benefits, status and rights is very even; the dignity of all people is fostered</w:t>
            </w:r>
            <w:r w:rsidRPr="00802929">
              <w:rPr>
                <w:spacing w:val="-2"/>
                <w:sz w:val="20"/>
              </w:rPr>
              <w:t xml:space="preserve"> </w:t>
            </w:r>
            <w:r w:rsidRPr="00802929">
              <w:rPr>
                <w:sz w:val="20"/>
              </w:rPr>
              <w:t>and</w:t>
            </w:r>
            <w:r w:rsidRPr="00802929">
              <w:rPr>
                <w:spacing w:val="-2"/>
                <w:sz w:val="20"/>
              </w:rPr>
              <w:t xml:space="preserve"> </w:t>
            </w:r>
            <w:r w:rsidRPr="00802929">
              <w:rPr>
                <w:sz w:val="20"/>
              </w:rPr>
              <w:t>those</w:t>
            </w:r>
            <w:r w:rsidRPr="00802929">
              <w:rPr>
                <w:spacing w:val="-2"/>
                <w:sz w:val="20"/>
              </w:rPr>
              <w:t xml:space="preserve"> </w:t>
            </w:r>
            <w:r w:rsidRPr="00802929">
              <w:rPr>
                <w:sz w:val="20"/>
              </w:rPr>
              <w:t>who</w:t>
            </w:r>
            <w:r w:rsidRPr="00802929">
              <w:rPr>
                <w:spacing w:val="-2"/>
                <w:sz w:val="20"/>
              </w:rPr>
              <w:t xml:space="preserve"> </w:t>
            </w:r>
            <w:r w:rsidRPr="00802929">
              <w:rPr>
                <w:sz w:val="20"/>
              </w:rPr>
              <w:t xml:space="preserve">were previously </w:t>
            </w:r>
            <w:proofErr w:type="spellStart"/>
            <w:r w:rsidRPr="00802929">
              <w:rPr>
                <w:sz w:val="20"/>
              </w:rPr>
              <w:t>marginalised</w:t>
            </w:r>
            <w:proofErr w:type="spellEnd"/>
            <w:r w:rsidRPr="00802929">
              <w:rPr>
                <w:sz w:val="20"/>
              </w:rPr>
              <w:t xml:space="preserve"> are much more able to thrive in this setting.</w:t>
            </w:r>
          </w:p>
        </w:tc>
      </w:tr>
    </w:tbl>
    <w:p w14:paraId="3B460788" w14:textId="77777777" w:rsidR="00212E02" w:rsidRPr="00802929" w:rsidRDefault="00212E02" w:rsidP="00A66661">
      <w:pPr>
        <w:pStyle w:val="Heading2"/>
        <w:numPr>
          <w:ilvl w:val="0"/>
          <w:numId w:val="0"/>
        </w:numPr>
        <w:ind w:left="1440"/>
        <w:rPr>
          <w:rFonts w:asciiTheme="minorHAnsi" w:hAnsiTheme="minorHAnsi" w:cstheme="minorHAnsi"/>
          <w:color w:val="auto"/>
        </w:rPr>
      </w:pPr>
    </w:p>
    <w:p w14:paraId="089BAE7F" w14:textId="77777777" w:rsidR="00212E02" w:rsidRPr="00802929" w:rsidRDefault="00212E02">
      <w:pPr>
        <w:rPr>
          <w:rFonts w:eastAsiaTheme="majorEastAsia"/>
          <w:sz w:val="26"/>
          <w:szCs w:val="26"/>
        </w:rPr>
      </w:pPr>
      <w:r w:rsidRPr="00802929">
        <w:br w:type="page"/>
      </w:r>
    </w:p>
    <w:p w14:paraId="5781F98E" w14:textId="4F8B5F77" w:rsidR="00212E02" w:rsidRPr="00802929" w:rsidRDefault="00212E02" w:rsidP="006E4922">
      <w:pPr>
        <w:pStyle w:val="Heading2"/>
        <w:numPr>
          <w:ilvl w:val="0"/>
          <w:numId w:val="48"/>
        </w:numPr>
        <w:rPr>
          <w:rFonts w:asciiTheme="minorHAnsi" w:hAnsiTheme="minorHAnsi" w:cstheme="minorHAnsi"/>
          <w:color w:val="auto"/>
        </w:rPr>
      </w:pPr>
      <w:bookmarkStart w:id="194" w:name="_Toc153803845"/>
      <w:bookmarkStart w:id="195" w:name="_Toc153804226"/>
      <w:bookmarkStart w:id="196" w:name="_Toc153804648"/>
      <w:bookmarkStart w:id="197" w:name="_Toc153804770"/>
      <w:r w:rsidRPr="00802929">
        <w:rPr>
          <w:rFonts w:asciiTheme="minorHAnsi" w:hAnsiTheme="minorHAnsi" w:cstheme="minorHAnsi"/>
          <w:color w:val="auto"/>
        </w:rPr>
        <w:t>How</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transparent</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accountable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was</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AHP</w:t>
      </w:r>
      <w:r w:rsidRPr="00802929">
        <w:rPr>
          <w:rFonts w:asciiTheme="minorHAnsi" w:hAnsiTheme="minorHAnsi" w:cstheme="minorHAnsi"/>
          <w:color w:val="auto"/>
          <w:spacing w:val="-1"/>
        </w:rPr>
        <w:t xml:space="preserve"> </w:t>
      </w:r>
      <w:r w:rsidRPr="00802929">
        <w:rPr>
          <w:rFonts w:asciiTheme="minorHAnsi" w:hAnsiTheme="minorHAnsi" w:cstheme="minorHAnsi"/>
          <w:color w:val="auto"/>
        </w:rPr>
        <w:t>Bangladesh Phase</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III</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to</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affected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populations</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(including</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women,</w:t>
      </w:r>
      <w:r w:rsidRPr="00802929">
        <w:rPr>
          <w:rFonts w:asciiTheme="minorHAnsi" w:hAnsiTheme="minorHAnsi" w:cstheme="minorHAnsi"/>
          <w:color w:val="auto"/>
          <w:spacing w:val="-3"/>
        </w:rPr>
        <w:t xml:space="preserve"> </w:t>
      </w:r>
      <w:r w:rsidRPr="00802929">
        <w:rPr>
          <w:rFonts w:asciiTheme="minorHAnsi" w:hAnsiTheme="minorHAnsi" w:cstheme="minorHAnsi"/>
          <w:color w:val="auto"/>
        </w:rPr>
        <w:t>youth</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people</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with</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disabilities)</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and other stakeholders?</w:t>
      </w:r>
      <w:bookmarkEnd w:id="194"/>
      <w:bookmarkEnd w:id="195"/>
      <w:bookmarkEnd w:id="196"/>
      <w:bookmarkEnd w:id="197"/>
    </w:p>
    <w:p w14:paraId="304F9800" w14:textId="77777777" w:rsidR="00212E02" w:rsidRPr="00802929" w:rsidRDefault="00212E02">
      <w:pPr>
        <w:pStyle w:val="BodyText"/>
        <w:spacing w:before="2"/>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7"/>
        <w:gridCol w:w="2922"/>
        <w:gridCol w:w="3206"/>
        <w:gridCol w:w="3104"/>
        <w:gridCol w:w="2907"/>
      </w:tblGrid>
      <w:tr w:rsidR="00212E02" w:rsidRPr="00802929" w14:paraId="1E05166F" w14:textId="77777777" w:rsidTr="00A66661">
        <w:trPr>
          <w:trHeight w:val="410"/>
          <w:jc w:val="center"/>
        </w:trPr>
        <w:tc>
          <w:tcPr>
            <w:tcW w:w="2607" w:type="dxa"/>
            <w:shd w:val="clear" w:color="auto" w:fill="F2F2F2" w:themeFill="background1" w:themeFillShade="F2"/>
          </w:tcPr>
          <w:p w14:paraId="7887028D" w14:textId="77777777" w:rsidR="00212E02" w:rsidRPr="00802929" w:rsidRDefault="00212E02">
            <w:pPr>
              <w:pStyle w:val="TableParagraph"/>
              <w:spacing w:before="88"/>
              <w:ind w:left="107"/>
              <w:rPr>
                <w:b/>
                <w:sz w:val="20"/>
              </w:rPr>
            </w:pPr>
            <w:r w:rsidRPr="00802929">
              <w:rPr>
                <w:b/>
                <w:spacing w:val="-4"/>
                <w:sz w:val="20"/>
              </w:rPr>
              <w:t>Dire</w:t>
            </w:r>
          </w:p>
        </w:tc>
        <w:tc>
          <w:tcPr>
            <w:tcW w:w="2922" w:type="dxa"/>
            <w:shd w:val="clear" w:color="auto" w:fill="F2F2F2" w:themeFill="background1" w:themeFillShade="F2"/>
          </w:tcPr>
          <w:p w14:paraId="6E79D128" w14:textId="77777777" w:rsidR="00212E02" w:rsidRPr="00802929" w:rsidRDefault="00212E02">
            <w:pPr>
              <w:pStyle w:val="TableParagraph"/>
              <w:spacing w:before="88"/>
              <w:ind w:left="105"/>
              <w:rPr>
                <w:b/>
                <w:sz w:val="20"/>
              </w:rPr>
            </w:pPr>
            <w:r w:rsidRPr="00802929">
              <w:rPr>
                <w:b/>
                <w:spacing w:val="-2"/>
                <w:sz w:val="20"/>
              </w:rPr>
              <w:t>Problematic</w:t>
            </w:r>
          </w:p>
        </w:tc>
        <w:tc>
          <w:tcPr>
            <w:tcW w:w="3206" w:type="dxa"/>
            <w:shd w:val="clear" w:color="auto" w:fill="F2F2F2" w:themeFill="background1" w:themeFillShade="F2"/>
          </w:tcPr>
          <w:p w14:paraId="5259E823" w14:textId="77777777" w:rsidR="00212E02" w:rsidRPr="00802929" w:rsidRDefault="00212E02">
            <w:pPr>
              <w:pStyle w:val="TableParagraph"/>
              <w:spacing w:before="88"/>
              <w:ind w:left="183"/>
              <w:rPr>
                <w:b/>
                <w:sz w:val="20"/>
              </w:rPr>
            </w:pPr>
            <w:r w:rsidRPr="00802929">
              <w:rPr>
                <w:b/>
                <w:spacing w:val="-2"/>
                <w:sz w:val="20"/>
              </w:rPr>
              <w:t>Neutral</w:t>
            </w:r>
          </w:p>
        </w:tc>
        <w:tc>
          <w:tcPr>
            <w:tcW w:w="3104" w:type="dxa"/>
            <w:shd w:val="clear" w:color="auto" w:fill="F2F2F2" w:themeFill="background1" w:themeFillShade="F2"/>
          </w:tcPr>
          <w:p w14:paraId="5E2B6340" w14:textId="77777777" w:rsidR="00212E02" w:rsidRPr="00802929" w:rsidRDefault="00212E02">
            <w:pPr>
              <w:pStyle w:val="TableParagraph"/>
              <w:spacing w:before="88"/>
              <w:ind w:left="115"/>
              <w:rPr>
                <w:b/>
                <w:sz w:val="20"/>
              </w:rPr>
            </w:pPr>
            <w:r w:rsidRPr="00802929">
              <w:rPr>
                <w:b/>
                <w:spacing w:val="-2"/>
                <w:sz w:val="20"/>
              </w:rPr>
              <w:t>Conducive</w:t>
            </w:r>
          </w:p>
        </w:tc>
        <w:tc>
          <w:tcPr>
            <w:tcW w:w="2907" w:type="dxa"/>
            <w:shd w:val="clear" w:color="auto" w:fill="F2F2F2" w:themeFill="background1" w:themeFillShade="F2"/>
          </w:tcPr>
          <w:p w14:paraId="418B749A" w14:textId="77777777" w:rsidR="00212E02" w:rsidRPr="00802929" w:rsidRDefault="00212E02">
            <w:pPr>
              <w:pStyle w:val="TableParagraph"/>
              <w:spacing w:before="88"/>
              <w:ind w:left="232"/>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63CBA109" w14:textId="77777777" w:rsidTr="00A66661">
        <w:trPr>
          <w:trHeight w:val="3609"/>
          <w:jc w:val="center"/>
        </w:trPr>
        <w:tc>
          <w:tcPr>
            <w:tcW w:w="2607" w:type="dxa"/>
            <w:tcBorders>
              <w:bottom w:val="single" w:sz="4" w:space="0" w:color="0064BB"/>
            </w:tcBorders>
            <w:shd w:val="clear" w:color="auto" w:fill="F1F1F1"/>
          </w:tcPr>
          <w:p w14:paraId="443A55AC" w14:textId="77777777" w:rsidR="00212E02" w:rsidRPr="00802929" w:rsidRDefault="00212E02">
            <w:pPr>
              <w:pStyle w:val="TableParagraph"/>
              <w:spacing w:before="78"/>
              <w:ind w:left="107" w:right="86"/>
              <w:rPr>
                <w:b/>
                <w:sz w:val="20"/>
              </w:rPr>
            </w:pPr>
            <w:r w:rsidRPr="00802929">
              <w:rPr>
                <w:b/>
                <w:sz w:val="20"/>
              </w:rPr>
              <w:t>Too</w:t>
            </w:r>
            <w:r w:rsidRPr="00802929">
              <w:rPr>
                <w:b/>
                <w:spacing w:val="-10"/>
                <w:sz w:val="20"/>
              </w:rPr>
              <w:t xml:space="preserve"> </w:t>
            </w:r>
            <w:r w:rsidRPr="00802929">
              <w:rPr>
                <w:b/>
                <w:sz w:val="20"/>
              </w:rPr>
              <w:t>many</w:t>
            </w:r>
            <w:r w:rsidRPr="00802929">
              <w:rPr>
                <w:b/>
                <w:spacing w:val="-10"/>
                <w:sz w:val="20"/>
              </w:rPr>
              <w:t xml:space="preserve"> </w:t>
            </w:r>
            <w:r w:rsidRPr="00802929">
              <w:rPr>
                <w:b/>
                <w:sz w:val="20"/>
              </w:rPr>
              <w:t>people</w:t>
            </w:r>
            <w:r w:rsidRPr="00802929">
              <w:rPr>
                <w:b/>
                <w:spacing w:val="-11"/>
                <w:sz w:val="20"/>
              </w:rPr>
              <w:t xml:space="preserve"> </w:t>
            </w:r>
            <w:r w:rsidRPr="00802929">
              <w:rPr>
                <w:b/>
                <w:sz w:val="20"/>
              </w:rPr>
              <w:t>did</w:t>
            </w:r>
            <w:r w:rsidRPr="00802929">
              <w:rPr>
                <w:b/>
                <w:spacing w:val="-10"/>
                <w:sz w:val="20"/>
              </w:rPr>
              <w:t xml:space="preserve"> </w:t>
            </w:r>
            <w:r w:rsidRPr="00802929">
              <w:rPr>
                <w:b/>
                <w:sz w:val="20"/>
              </w:rPr>
              <w:t>not know</w:t>
            </w:r>
            <w:r w:rsidRPr="00802929">
              <w:rPr>
                <w:b/>
                <w:spacing w:val="-14"/>
                <w:sz w:val="20"/>
              </w:rPr>
              <w:t xml:space="preserve"> </w:t>
            </w:r>
            <w:r w:rsidRPr="00802929">
              <w:rPr>
                <w:b/>
                <w:sz w:val="20"/>
              </w:rPr>
              <w:t>enough</w:t>
            </w:r>
            <w:r w:rsidRPr="00802929">
              <w:rPr>
                <w:b/>
                <w:spacing w:val="-14"/>
                <w:sz w:val="20"/>
              </w:rPr>
              <w:t xml:space="preserve"> </w:t>
            </w:r>
            <w:r w:rsidRPr="00802929">
              <w:rPr>
                <w:b/>
                <w:sz w:val="20"/>
              </w:rPr>
              <w:t>about</w:t>
            </w:r>
            <w:r w:rsidRPr="00802929">
              <w:rPr>
                <w:b/>
                <w:spacing w:val="-14"/>
                <w:sz w:val="20"/>
              </w:rPr>
              <w:t xml:space="preserve"> </w:t>
            </w:r>
            <w:r w:rsidRPr="00802929">
              <w:rPr>
                <w:b/>
                <w:sz w:val="20"/>
              </w:rPr>
              <w:t xml:space="preserve">AHP program, and they have not been consulted on the program design, implementation and the type of aid available to </w:t>
            </w:r>
            <w:r w:rsidRPr="00802929">
              <w:rPr>
                <w:b/>
                <w:spacing w:val="-2"/>
                <w:sz w:val="20"/>
              </w:rPr>
              <w:t>them.</w:t>
            </w:r>
          </w:p>
          <w:p w14:paraId="0CF58DEA" w14:textId="77777777" w:rsidR="00212E02" w:rsidRPr="00802929" w:rsidRDefault="00212E02">
            <w:pPr>
              <w:pStyle w:val="TableParagraph"/>
              <w:spacing w:before="81"/>
              <w:ind w:left="107"/>
              <w:rPr>
                <w:b/>
                <w:sz w:val="20"/>
              </w:rPr>
            </w:pPr>
            <w:r w:rsidRPr="00802929">
              <w:rPr>
                <w:b/>
                <w:sz w:val="20"/>
              </w:rPr>
              <w:t>Affected people are not engaged</w:t>
            </w:r>
            <w:r w:rsidRPr="00802929">
              <w:rPr>
                <w:b/>
                <w:spacing w:val="-14"/>
                <w:sz w:val="20"/>
              </w:rPr>
              <w:t xml:space="preserve"> </w:t>
            </w:r>
            <w:r w:rsidRPr="00802929">
              <w:rPr>
                <w:b/>
                <w:sz w:val="20"/>
              </w:rPr>
              <w:t>in</w:t>
            </w:r>
            <w:r w:rsidRPr="00802929">
              <w:rPr>
                <w:b/>
                <w:spacing w:val="-14"/>
                <w:sz w:val="20"/>
              </w:rPr>
              <w:t xml:space="preserve"> </w:t>
            </w:r>
            <w:r w:rsidRPr="00802929">
              <w:rPr>
                <w:b/>
                <w:sz w:val="20"/>
              </w:rPr>
              <w:t>the</w:t>
            </w:r>
            <w:r w:rsidRPr="00802929">
              <w:rPr>
                <w:b/>
                <w:spacing w:val="-14"/>
                <w:sz w:val="20"/>
              </w:rPr>
              <w:t xml:space="preserve"> </w:t>
            </w:r>
            <w:r w:rsidRPr="00802929">
              <w:rPr>
                <w:b/>
                <w:sz w:val="20"/>
              </w:rPr>
              <w:t>program. As a result, affected people participation is very low and/or several major disconnect are</w:t>
            </w:r>
          </w:p>
          <w:p w14:paraId="43520919" w14:textId="77777777" w:rsidR="00212E02" w:rsidRPr="00802929" w:rsidRDefault="00212E02">
            <w:pPr>
              <w:pStyle w:val="TableParagraph"/>
              <w:spacing w:line="211" w:lineRule="exact"/>
              <w:ind w:left="107"/>
              <w:rPr>
                <w:b/>
                <w:sz w:val="20"/>
              </w:rPr>
            </w:pPr>
            <w:r w:rsidRPr="00802929">
              <w:rPr>
                <w:b/>
                <w:sz w:val="20"/>
              </w:rPr>
              <w:t>occurring</w:t>
            </w:r>
            <w:r w:rsidRPr="00802929">
              <w:rPr>
                <w:b/>
                <w:spacing w:val="-12"/>
                <w:sz w:val="20"/>
              </w:rPr>
              <w:t xml:space="preserve"> </w:t>
            </w:r>
            <w:r w:rsidRPr="00802929">
              <w:rPr>
                <w:b/>
                <w:spacing w:val="-2"/>
                <w:sz w:val="20"/>
              </w:rPr>
              <w:t>between implementers and the affected community?</w:t>
            </w:r>
          </w:p>
        </w:tc>
        <w:tc>
          <w:tcPr>
            <w:tcW w:w="2922" w:type="dxa"/>
            <w:tcBorders>
              <w:bottom w:val="single" w:sz="4" w:space="0" w:color="0064BB"/>
            </w:tcBorders>
          </w:tcPr>
          <w:p w14:paraId="3D33DBAC" w14:textId="77777777" w:rsidR="00212E02" w:rsidRPr="00802929" w:rsidRDefault="00212E02">
            <w:pPr>
              <w:pStyle w:val="TableParagraph"/>
              <w:spacing w:before="78"/>
              <w:ind w:left="105" w:right="76"/>
              <w:rPr>
                <w:sz w:val="20"/>
              </w:rPr>
            </w:pPr>
            <w:r w:rsidRPr="00802929">
              <w:rPr>
                <w:sz w:val="20"/>
              </w:rPr>
              <w:t>There are a few prominent individuals involved with the program, but significant numbers</w:t>
            </w:r>
            <w:r w:rsidRPr="00802929">
              <w:rPr>
                <w:spacing w:val="-10"/>
                <w:sz w:val="20"/>
              </w:rPr>
              <w:t xml:space="preserve"> </w:t>
            </w:r>
            <w:r w:rsidRPr="00802929">
              <w:rPr>
                <w:sz w:val="20"/>
              </w:rPr>
              <w:t>are</w:t>
            </w:r>
            <w:r w:rsidRPr="00802929">
              <w:rPr>
                <w:spacing w:val="-11"/>
                <w:sz w:val="20"/>
              </w:rPr>
              <w:t xml:space="preserve"> </w:t>
            </w:r>
            <w:r w:rsidRPr="00802929">
              <w:rPr>
                <w:sz w:val="20"/>
              </w:rPr>
              <w:t>not</w:t>
            </w:r>
            <w:r w:rsidRPr="00802929">
              <w:rPr>
                <w:spacing w:val="-10"/>
                <w:sz w:val="20"/>
              </w:rPr>
              <w:t xml:space="preserve"> </w:t>
            </w:r>
            <w:r w:rsidRPr="00802929">
              <w:rPr>
                <w:sz w:val="20"/>
              </w:rPr>
              <w:t>involved</w:t>
            </w:r>
            <w:r w:rsidRPr="00802929">
              <w:rPr>
                <w:spacing w:val="-11"/>
                <w:sz w:val="20"/>
              </w:rPr>
              <w:t xml:space="preserve"> </w:t>
            </w:r>
            <w:r w:rsidRPr="00802929">
              <w:rPr>
                <w:sz w:val="20"/>
              </w:rPr>
              <w:t>and not</w:t>
            </w:r>
            <w:r w:rsidRPr="00802929">
              <w:rPr>
                <w:spacing w:val="-2"/>
                <w:sz w:val="20"/>
              </w:rPr>
              <w:t xml:space="preserve"> </w:t>
            </w:r>
            <w:r w:rsidRPr="00802929">
              <w:rPr>
                <w:sz w:val="20"/>
              </w:rPr>
              <w:t>aware</w:t>
            </w:r>
            <w:r w:rsidRPr="00802929">
              <w:rPr>
                <w:spacing w:val="-2"/>
                <w:sz w:val="20"/>
              </w:rPr>
              <w:t xml:space="preserve"> </w:t>
            </w:r>
            <w:r w:rsidRPr="00802929">
              <w:rPr>
                <w:sz w:val="20"/>
              </w:rPr>
              <w:t>of</w:t>
            </w:r>
            <w:r w:rsidRPr="00802929">
              <w:rPr>
                <w:spacing w:val="-2"/>
                <w:sz w:val="20"/>
              </w:rPr>
              <w:t xml:space="preserve"> </w:t>
            </w:r>
            <w:r w:rsidRPr="00802929">
              <w:rPr>
                <w:sz w:val="20"/>
              </w:rPr>
              <w:t>the</w:t>
            </w:r>
            <w:r w:rsidRPr="00802929">
              <w:rPr>
                <w:spacing w:val="-2"/>
                <w:sz w:val="20"/>
              </w:rPr>
              <w:t xml:space="preserve"> </w:t>
            </w:r>
            <w:r w:rsidRPr="00802929">
              <w:rPr>
                <w:sz w:val="20"/>
              </w:rPr>
              <w:t>aid available to</w:t>
            </w:r>
            <w:r w:rsidRPr="00802929">
              <w:rPr>
                <w:spacing w:val="-1"/>
                <w:sz w:val="20"/>
              </w:rPr>
              <w:t xml:space="preserve"> </w:t>
            </w:r>
            <w:r w:rsidRPr="00802929">
              <w:rPr>
                <w:sz w:val="20"/>
              </w:rPr>
              <w:t>them at all. As a</w:t>
            </w:r>
            <w:r w:rsidRPr="00802929">
              <w:rPr>
                <w:spacing w:val="-1"/>
                <w:sz w:val="20"/>
              </w:rPr>
              <w:t xml:space="preserve"> </w:t>
            </w:r>
            <w:r w:rsidRPr="00802929">
              <w:rPr>
                <w:sz w:val="20"/>
              </w:rPr>
              <w:t xml:space="preserve">result, the affected people experiencing several issues with the </w:t>
            </w:r>
            <w:r w:rsidRPr="00802929">
              <w:rPr>
                <w:spacing w:val="-2"/>
                <w:sz w:val="20"/>
              </w:rPr>
              <w:t>program.</w:t>
            </w:r>
          </w:p>
        </w:tc>
        <w:tc>
          <w:tcPr>
            <w:tcW w:w="3206" w:type="dxa"/>
            <w:tcBorders>
              <w:bottom w:val="single" w:sz="4" w:space="0" w:color="0064BB"/>
            </w:tcBorders>
          </w:tcPr>
          <w:p w14:paraId="097F3C4A" w14:textId="77777777" w:rsidR="00212E02" w:rsidRPr="00802929" w:rsidRDefault="00212E02">
            <w:pPr>
              <w:pStyle w:val="TableParagraph"/>
              <w:spacing w:before="78"/>
              <w:ind w:left="183" w:right="74"/>
              <w:rPr>
                <w:sz w:val="20"/>
              </w:rPr>
            </w:pPr>
            <w:r w:rsidRPr="00802929">
              <w:rPr>
                <w:sz w:val="20"/>
              </w:rPr>
              <w:t>There is consultations, communication and regular engagement of the affected people by the program but it is not sufficient or productive to make</w:t>
            </w:r>
            <w:r w:rsidRPr="00802929">
              <w:rPr>
                <w:spacing w:val="-12"/>
                <w:sz w:val="20"/>
              </w:rPr>
              <w:t xml:space="preserve"> </w:t>
            </w:r>
            <w:r w:rsidRPr="00802929">
              <w:rPr>
                <w:sz w:val="20"/>
              </w:rPr>
              <w:t>much</w:t>
            </w:r>
            <w:r w:rsidRPr="00802929">
              <w:rPr>
                <w:spacing w:val="-12"/>
                <w:sz w:val="20"/>
              </w:rPr>
              <w:t xml:space="preserve"> </w:t>
            </w:r>
            <w:r w:rsidRPr="00802929">
              <w:rPr>
                <w:sz w:val="20"/>
              </w:rPr>
              <w:t>positive</w:t>
            </w:r>
            <w:r w:rsidRPr="00802929">
              <w:rPr>
                <w:spacing w:val="-10"/>
                <w:sz w:val="20"/>
              </w:rPr>
              <w:t xml:space="preserve"> </w:t>
            </w:r>
            <w:r w:rsidRPr="00802929">
              <w:rPr>
                <w:sz w:val="20"/>
              </w:rPr>
              <w:t>difference</w:t>
            </w:r>
            <w:r w:rsidRPr="00802929">
              <w:rPr>
                <w:spacing w:val="-12"/>
                <w:sz w:val="20"/>
              </w:rPr>
              <w:t xml:space="preserve"> </w:t>
            </w:r>
            <w:r w:rsidRPr="00802929">
              <w:rPr>
                <w:sz w:val="20"/>
              </w:rPr>
              <w:t>in order to play key role in the humanitarian response.</w:t>
            </w:r>
          </w:p>
        </w:tc>
        <w:tc>
          <w:tcPr>
            <w:tcW w:w="3104" w:type="dxa"/>
            <w:tcBorders>
              <w:bottom w:val="single" w:sz="4" w:space="0" w:color="0064BB"/>
            </w:tcBorders>
          </w:tcPr>
          <w:p w14:paraId="71389E73" w14:textId="77777777" w:rsidR="00212E02" w:rsidRPr="00802929" w:rsidRDefault="00212E02">
            <w:pPr>
              <w:pStyle w:val="TableParagraph"/>
              <w:spacing w:before="78"/>
              <w:ind w:left="115" w:right="51"/>
              <w:rPr>
                <w:sz w:val="20"/>
              </w:rPr>
            </w:pPr>
            <w:r w:rsidRPr="00802929">
              <w:rPr>
                <w:sz w:val="20"/>
              </w:rPr>
              <w:t>There are regular robust consultations, communication and engagement with affected people</w:t>
            </w:r>
            <w:r w:rsidRPr="00802929">
              <w:rPr>
                <w:spacing w:val="-9"/>
                <w:sz w:val="20"/>
              </w:rPr>
              <w:t xml:space="preserve"> </w:t>
            </w:r>
            <w:r w:rsidRPr="00802929">
              <w:rPr>
                <w:sz w:val="20"/>
              </w:rPr>
              <w:t>about</w:t>
            </w:r>
            <w:r w:rsidRPr="00802929">
              <w:rPr>
                <w:spacing w:val="-11"/>
                <w:sz w:val="20"/>
              </w:rPr>
              <w:t xml:space="preserve"> </w:t>
            </w:r>
            <w:r w:rsidRPr="00802929">
              <w:rPr>
                <w:sz w:val="20"/>
              </w:rPr>
              <w:t>the</w:t>
            </w:r>
            <w:r w:rsidRPr="00802929">
              <w:rPr>
                <w:spacing w:val="-12"/>
                <w:sz w:val="20"/>
              </w:rPr>
              <w:t xml:space="preserve"> </w:t>
            </w:r>
            <w:r w:rsidRPr="00802929">
              <w:rPr>
                <w:sz w:val="20"/>
              </w:rPr>
              <w:t>program,</w:t>
            </w:r>
            <w:r w:rsidRPr="00802929">
              <w:rPr>
                <w:spacing w:val="-9"/>
                <w:sz w:val="20"/>
              </w:rPr>
              <w:t xml:space="preserve"> </w:t>
            </w:r>
            <w:r w:rsidRPr="00802929">
              <w:rPr>
                <w:sz w:val="20"/>
              </w:rPr>
              <w:t>with mostly positive relationships.</w:t>
            </w:r>
          </w:p>
          <w:p w14:paraId="24238B21" w14:textId="77777777" w:rsidR="00212E02" w:rsidRPr="00802929" w:rsidRDefault="00212E02">
            <w:pPr>
              <w:pStyle w:val="TableParagraph"/>
              <w:spacing w:before="1"/>
              <w:ind w:left="115"/>
              <w:rPr>
                <w:sz w:val="20"/>
              </w:rPr>
            </w:pPr>
            <w:r w:rsidRPr="00802929">
              <w:rPr>
                <w:sz w:val="20"/>
              </w:rPr>
              <w:t>There</w:t>
            </w:r>
            <w:r w:rsidRPr="00802929">
              <w:rPr>
                <w:spacing w:val="-10"/>
                <w:sz w:val="20"/>
              </w:rPr>
              <w:t xml:space="preserve"> </w:t>
            </w:r>
            <w:r w:rsidRPr="00802929">
              <w:rPr>
                <w:sz w:val="20"/>
              </w:rPr>
              <w:t>are</w:t>
            </w:r>
            <w:r w:rsidRPr="00802929">
              <w:rPr>
                <w:spacing w:val="-10"/>
                <w:sz w:val="20"/>
              </w:rPr>
              <w:t xml:space="preserve"> </w:t>
            </w:r>
            <w:r w:rsidRPr="00802929">
              <w:rPr>
                <w:sz w:val="20"/>
              </w:rPr>
              <w:t>just</w:t>
            </w:r>
            <w:r w:rsidRPr="00802929">
              <w:rPr>
                <w:spacing w:val="-8"/>
                <w:sz w:val="20"/>
              </w:rPr>
              <w:t xml:space="preserve"> </w:t>
            </w:r>
            <w:r w:rsidRPr="00802929">
              <w:rPr>
                <w:sz w:val="20"/>
              </w:rPr>
              <w:t>a</w:t>
            </w:r>
            <w:r w:rsidRPr="00802929">
              <w:rPr>
                <w:spacing w:val="-10"/>
                <w:sz w:val="20"/>
              </w:rPr>
              <w:t xml:space="preserve"> </w:t>
            </w:r>
            <w:r w:rsidRPr="00802929">
              <w:rPr>
                <w:sz w:val="20"/>
              </w:rPr>
              <w:t>few</w:t>
            </w:r>
            <w:r w:rsidRPr="00802929">
              <w:rPr>
                <w:spacing w:val="-10"/>
                <w:sz w:val="20"/>
              </w:rPr>
              <w:t xml:space="preserve"> </w:t>
            </w:r>
            <w:r w:rsidRPr="00802929">
              <w:rPr>
                <w:sz w:val="20"/>
              </w:rPr>
              <w:t xml:space="preserve">minor problems or areas for </w:t>
            </w:r>
            <w:r w:rsidRPr="00802929">
              <w:rPr>
                <w:spacing w:val="-2"/>
                <w:sz w:val="20"/>
              </w:rPr>
              <w:t>improvement.</w:t>
            </w:r>
          </w:p>
        </w:tc>
        <w:tc>
          <w:tcPr>
            <w:tcW w:w="2907" w:type="dxa"/>
            <w:tcBorders>
              <w:bottom w:val="single" w:sz="4" w:space="0" w:color="0064BB"/>
            </w:tcBorders>
          </w:tcPr>
          <w:p w14:paraId="029D3374" w14:textId="77777777" w:rsidR="00212E02" w:rsidRPr="00802929" w:rsidRDefault="00212E02">
            <w:pPr>
              <w:pStyle w:val="TableParagraph"/>
              <w:spacing w:before="78"/>
              <w:ind w:left="232" w:right="37"/>
              <w:rPr>
                <w:sz w:val="20"/>
              </w:rPr>
            </w:pPr>
            <w:r w:rsidRPr="00802929">
              <w:rPr>
                <w:sz w:val="20"/>
              </w:rPr>
              <w:t>The</w:t>
            </w:r>
            <w:r w:rsidRPr="00802929">
              <w:rPr>
                <w:spacing w:val="-4"/>
                <w:sz w:val="20"/>
              </w:rPr>
              <w:t xml:space="preserve"> </w:t>
            </w:r>
            <w:r w:rsidRPr="00802929">
              <w:rPr>
                <w:sz w:val="20"/>
              </w:rPr>
              <w:t>program</w:t>
            </w:r>
            <w:r w:rsidRPr="00802929">
              <w:rPr>
                <w:spacing w:val="-1"/>
                <w:sz w:val="20"/>
              </w:rPr>
              <w:t xml:space="preserve"> </w:t>
            </w:r>
            <w:r w:rsidRPr="00802929">
              <w:rPr>
                <w:sz w:val="20"/>
              </w:rPr>
              <w:t>is</w:t>
            </w:r>
            <w:r w:rsidRPr="00802929">
              <w:rPr>
                <w:spacing w:val="-2"/>
                <w:sz w:val="20"/>
              </w:rPr>
              <w:t xml:space="preserve"> </w:t>
            </w:r>
            <w:r w:rsidRPr="00802929">
              <w:rPr>
                <w:sz w:val="20"/>
              </w:rPr>
              <w:t>very</w:t>
            </w:r>
            <w:r w:rsidRPr="00802929">
              <w:rPr>
                <w:spacing w:val="-1"/>
                <w:sz w:val="20"/>
              </w:rPr>
              <w:t xml:space="preserve"> </w:t>
            </w:r>
            <w:r w:rsidRPr="00802929">
              <w:rPr>
                <w:sz w:val="20"/>
              </w:rPr>
              <w:t>active, healthy, and has positive relationships with greater involvement of affected people</w:t>
            </w:r>
            <w:r w:rsidRPr="00802929">
              <w:rPr>
                <w:spacing w:val="-1"/>
                <w:sz w:val="20"/>
              </w:rPr>
              <w:t xml:space="preserve"> </w:t>
            </w:r>
            <w:r w:rsidRPr="00802929">
              <w:rPr>
                <w:sz w:val="20"/>
              </w:rPr>
              <w:t>at</w:t>
            </w:r>
            <w:r w:rsidRPr="00802929">
              <w:rPr>
                <w:spacing w:val="-3"/>
                <w:sz w:val="20"/>
              </w:rPr>
              <w:t xml:space="preserve"> </w:t>
            </w:r>
            <w:r w:rsidRPr="00802929">
              <w:rPr>
                <w:sz w:val="20"/>
              </w:rPr>
              <w:t>each</w:t>
            </w:r>
            <w:r w:rsidRPr="00802929">
              <w:rPr>
                <w:spacing w:val="-3"/>
                <w:sz w:val="20"/>
              </w:rPr>
              <w:t xml:space="preserve"> </w:t>
            </w:r>
            <w:r w:rsidRPr="00802929">
              <w:rPr>
                <w:sz w:val="20"/>
              </w:rPr>
              <w:t>stage</w:t>
            </w:r>
            <w:r w:rsidRPr="00802929">
              <w:rPr>
                <w:spacing w:val="-3"/>
                <w:sz w:val="20"/>
              </w:rPr>
              <w:t xml:space="preserve"> </w:t>
            </w:r>
            <w:r w:rsidRPr="00802929">
              <w:rPr>
                <w:sz w:val="20"/>
              </w:rPr>
              <w:t>of</w:t>
            </w:r>
            <w:r w:rsidRPr="00802929">
              <w:rPr>
                <w:spacing w:val="-1"/>
                <w:sz w:val="20"/>
              </w:rPr>
              <w:t xml:space="preserve"> </w:t>
            </w:r>
            <w:r w:rsidRPr="00802929">
              <w:rPr>
                <w:sz w:val="20"/>
              </w:rPr>
              <w:t>the program design and implementation</w:t>
            </w:r>
            <w:r w:rsidRPr="00802929">
              <w:rPr>
                <w:spacing w:val="-14"/>
                <w:sz w:val="20"/>
              </w:rPr>
              <w:t xml:space="preserve"> </w:t>
            </w:r>
            <w:r w:rsidRPr="00802929">
              <w:rPr>
                <w:sz w:val="20"/>
              </w:rPr>
              <w:t>from</w:t>
            </w:r>
            <w:r w:rsidRPr="00802929">
              <w:rPr>
                <w:spacing w:val="-14"/>
                <w:sz w:val="20"/>
              </w:rPr>
              <w:t xml:space="preserve"> </w:t>
            </w:r>
            <w:r w:rsidRPr="00802929">
              <w:rPr>
                <w:sz w:val="20"/>
              </w:rPr>
              <w:t>a</w:t>
            </w:r>
            <w:r w:rsidRPr="00802929">
              <w:rPr>
                <w:spacing w:val="-12"/>
                <w:sz w:val="20"/>
              </w:rPr>
              <w:t xml:space="preserve"> </w:t>
            </w:r>
            <w:r w:rsidRPr="00802929">
              <w:rPr>
                <w:sz w:val="20"/>
              </w:rPr>
              <w:t>wide range of community participants. These engagements are highly productive and they have good relationships with positive influence on the humanitarian action and associated processes.</w:t>
            </w:r>
          </w:p>
        </w:tc>
      </w:tr>
    </w:tbl>
    <w:p w14:paraId="0CB23087" w14:textId="2034A9E7" w:rsidR="00A66661" w:rsidRPr="00A66661" w:rsidRDefault="00A66661" w:rsidP="00A66661">
      <w:pPr>
        <w:rPr>
          <w:lang w:val="en-AU"/>
        </w:rPr>
      </w:pPr>
    </w:p>
    <w:p w14:paraId="1F66BB31" w14:textId="77777777" w:rsidR="006E4922" w:rsidRDefault="006E4922">
      <w:pPr>
        <w:rPr>
          <w:lang w:val="en-AU"/>
        </w:rPr>
      </w:pPr>
      <w:r>
        <w:rPr>
          <w:lang w:val="en-AU"/>
        </w:rPr>
        <w:br w:type="page"/>
      </w:r>
    </w:p>
    <w:p w14:paraId="5D6FA97B" w14:textId="52A324AE" w:rsidR="00212E02" w:rsidRPr="005A1CF3" w:rsidRDefault="00212E02" w:rsidP="006E4922">
      <w:pPr>
        <w:pStyle w:val="Heading2"/>
        <w:numPr>
          <w:ilvl w:val="0"/>
          <w:numId w:val="48"/>
        </w:numPr>
      </w:pPr>
      <w:bookmarkStart w:id="198" w:name="_Toc153803846"/>
      <w:bookmarkStart w:id="199" w:name="_Toc153804227"/>
      <w:bookmarkStart w:id="200" w:name="_Toc153804649"/>
      <w:bookmarkStart w:id="201" w:name="_Toc153804771"/>
      <w:r w:rsidRPr="00802929">
        <w:rPr>
          <w:rFonts w:asciiTheme="minorHAnsi" w:hAnsiTheme="minorHAnsi" w:cstheme="minorHAnsi"/>
          <w:color w:val="auto"/>
        </w:rPr>
        <w:t>To</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what</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extent</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was</w:t>
      </w:r>
      <w:r w:rsidRPr="00802929">
        <w:rPr>
          <w:rFonts w:asciiTheme="minorHAnsi" w:hAnsiTheme="minorHAnsi" w:cstheme="minorHAnsi"/>
          <w:color w:val="auto"/>
          <w:spacing w:val="-8"/>
        </w:rPr>
        <w:t xml:space="preserve"> </w:t>
      </w:r>
      <w:r w:rsidRPr="00802929">
        <w:rPr>
          <w:rFonts w:asciiTheme="minorHAnsi" w:hAnsiTheme="minorHAnsi" w:cstheme="minorHAnsi"/>
          <w:color w:val="auto"/>
        </w:rPr>
        <w:t>the</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localisation</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strategy</w:t>
      </w:r>
      <w:r w:rsidRPr="00802929">
        <w:rPr>
          <w:rFonts w:asciiTheme="minorHAnsi" w:hAnsiTheme="minorHAnsi" w:cstheme="minorHAnsi"/>
          <w:color w:val="auto"/>
          <w:spacing w:val="-8"/>
        </w:rPr>
        <w:t xml:space="preserve"> </w:t>
      </w:r>
      <w:r w:rsidRPr="00802929">
        <w:rPr>
          <w:rFonts w:asciiTheme="minorHAnsi" w:hAnsiTheme="minorHAnsi" w:cstheme="minorHAnsi"/>
          <w:color w:val="auto"/>
        </w:rPr>
        <w:t>achieved</w:t>
      </w:r>
      <w:r w:rsidRPr="00802929">
        <w:rPr>
          <w:rFonts w:asciiTheme="minorHAnsi" w:hAnsiTheme="minorHAnsi" w:cstheme="minorHAnsi"/>
          <w:color w:val="auto"/>
          <w:spacing w:val="-2"/>
        </w:rPr>
        <w:t xml:space="preserve"> </w:t>
      </w:r>
      <w:r w:rsidRPr="00802929">
        <w:rPr>
          <w:rFonts w:asciiTheme="minorHAnsi" w:hAnsiTheme="minorHAnsi" w:cstheme="minorHAnsi"/>
          <w:color w:val="auto"/>
        </w:rPr>
        <w:t>and</w:t>
      </w:r>
      <w:r w:rsidRPr="00802929">
        <w:rPr>
          <w:rFonts w:asciiTheme="minorHAnsi" w:hAnsiTheme="minorHAnsi" w:cstheme="minorHAnsi"/>
          <w:color w:val="auto"/>
          <w:spacing w:val="-6"/>
        </w:rPr>
        <w:t xml:space="preserve"> </w:t>
      </w:r>
      <w:r w:rsidRPr="00802929">
        <w:rPr>
          <w:rFonts w:asciiTheme="minorHAnsi" w:hAnsiTheme="minorHAnsi" w:cstheme="minorHAnsi"/>
          <w:color w:val="auto"/>
        </w:rPr>
        <w:t>effective?</w:t>
      </w:r>
      <w:r w:rsidRPr="00802929">
        <w:rPr>
          <w:rFonts w:asciiTheme="minorHAnsi" w:hAnsiTheme="minorHAnsi" w:cstheme="minorHAnsi"/>
          <w:color w:val="auto"/>
          <w:spacing w:val="-5"/>
        </w:rPr>
        <w:t xml:space="preserve"> </w:t>
      </w:r>
      <w:r w:rsidRPr="00802929">
        <w:rPr>
          <w:rFonts w:asciiTheme="minorHAnsi" w:hAnsiTheme="minorHAnsi" w:cstheme="minorHAnsi"/>
          <w:color w:val="auto"/>
        </w:rPr>
        <w:t>Why</w:t>
      </w:r>
      <w:r w:rsidRPr="00802929">
        <w:rPr>
          <w:rFonts w:asciiTheme="minorHAnsi" w:hAnsiTheme="minorHAnsi" w:cstheme="minorHAnsi"/>
          <w:color w:val="auto"/>
          <w:spacing w:val="-7"/>
        </w:rPr>
        <w:t xml:space="preserve"> </w:t>
      </w:r>
      <w:r w:rsidRPr="00802929">
        <w:rPr>
          <w:rFonts w:asciiTheme="minorHAnsi" w:hAnsiTheme="minorHAnsi" w:cstheme="minorHAnsi"/>
          <w:color w:val="auto"/>
        </w:rPr>
        <w:t>or</w:t>
      </w:r>
      <w:r w:rsidRPr="00802929">
        <w:rPr>
          <w:rFonts w:asciiTheme="minorHAnsi" w:hAnsiTheme="minorHAnsi" w:cstheme="minorHAnsi"/>
          <w:color w:val="auto"/>
          <w:spacing w:val="-4"/>
        </w:rPr>
        <w:t xml:space="preserve"> </w:t>
      </w:r>
      <w:r w:rsidRPr="00802929">
        <w:rPr>
          <w:rFonts w:asciiTheme="minorHAnsi" w:hAnsiTheme="minorHAnsi" w:cstheme="minorHAnsi"/>
          <w:color w:val="auto"/>
        </w:rPr>
        <w:t>why</w:t>
      </w:r>
      <w:r w:rsidRPr="00802929">
        <w:rPr>
          <w:rFonts w:asciiTheme="minorHAnsi" w:hAnsiTheme="minorHAnsi" w:cstheme="minorHAnsi"/>
          <w:color w:val="auto"/>
          <w:spacing w:val="-8"/>
        </w:rPr>
        <w:t xml:space="preserve"> </w:t>
      </w:r>
      <w:r w:rsidRPr="00802929">
        <w:rPr>
          <w:rFonts w:asciiTheme="minorHAnsi" w:hAnsiTheme="minorHAnsi" w:cstheme="minorHAnsi"/>
          <w:color w:val="auto"/>
          <w:spacing w:val="-4"/>
        </w:rPr>
        <w:t>not?</w:t>
      </w:r>
      <w:bookmarkEnd w:id="198"/>
      <w:bookmarkEnd w:id="199"/>
      <w:bookmarkEnd w:id="200"/>
      <w:bookmarkEnd w:id="201"/>
    </w:p>
    <w:p w14:paraId="1FC5AEF3" w14:textId="77777777" w:rsidR="00212E02" w:rsidRPr="00802929" w:rsidRDefault="00212E02">
      <w:pPr>
        <w:pStyle w:val="BodyText"/>
        <w:spacing w:before="1"/>
        <w:rPr>
          <w:b/>
          <w:sz w:val="10"/>
        </w:rPr>
      </w:pPr>
    </w:p>
    <w:tbl>
      <w:tblPr>
        <w:tblW w:w="0" w:type="auto"/>
        <w:jc w:val="center"/>
        <w:tblLayout w:type="fixed"/>
        <w:tblCellMar>
          <w:left w:w="0" w:type="dxa"/>
          <w:right w:w="0" w:type="dxa"/>
        </w:tblCellMar>
        <w:tblLook w:val="01E0" w:firstRow="1" w:lastRow="1" w:firstColumn="1" w:lastColumn="1" w:noHBand="0" w:noVBand="0"/>
      </w:tblPr>
      <w:tblGrid>
        <w:gridCol w:w="2607"/>
        <w:gridCol w:w="2996"/>
        <w:gridCol w:w="3136"/>
        <w:gridCol w:w="3199"/>
        <w:gridCol w:w="2808"/>
      </w:tblGrid>
      <w:tr w:rsidR="00212E02" w:rsidRPr="00802929" w14:paraId="628F6707" w14:textId="77777777" w:rsidTr="00A66661">
        <w:trPr>
          <w:trHeight w:val="410"/>
          <w:jc w:val="center"/>
        </w:trPr>
        <w:tc>
          <w:tcPr>
            <w:tcW w:w="2607" w:type="dxa"/>
            <w:shd w:val="clear" w:color="auto" w:fill="F2F2F2" w:themeFill="background1" w:themeFillShade="F2"/>
          </w:tcPr>
          <w:p w14:paraId="7DD55CE4" w14:textId="77777777" w:rsidR="00212E02" w:rsidRPr="00802929" w:rsidRDefault="00212E02">
            <w:pPr>
              <w:pStyle w:val="TableParagraph"/>
              <w:spacing w:before="88"/>
              <w:ind w:left="107"/>
              <w:rPr>
                <w:b/>
                <w:sz w:val="20"/>
              </w:rPr>
            </w:pPr>
            <w:r w:rsidRPr="00802929">
              <w:rPr>
                <w:b/>
                <w:spacing w:val="-4"/>
                <w:sz w:val="20"/>
              </w:rPr>
              <w:t>Dire</w:t>
            </w:r>
          </w:p>
        </w:tc>
        <w:tc>
          <w:tcPr>
            <w:tcW w:w="2996" w:type="dxa"/>
            <w:shd w:val="clear" w:color="auto" w:fill="F2F2F2" w:themeFill="background1" w:themeFillShade="F2"/>
          </w:tcPr>
          <w:p w14:paraId="7D599501" w14:textId="77777777" w:rsidR="00212E02" w:rsidRPr="00802929" w:rsidRDefault="00212E02">
            <w:pPr>
              <w:pStyle w:val="TableParagraph"/>
              <w:spacing w:before="88"/>
              <w:ind w:left="107"/>
              <w:rPr>
                <w:b/>
                <w:sz w:val="20"/>
              </w:rPr>
            </w:pPr>
            <w:r w:rsidRPr="00802929">
              <w:rPr>
                <w:b/>
                <w:spacing w:val="-2"/>
                <w:sz w:val="20"/>
              </w:rPr>
              <w:t>Problematic</w:t>
            </w:r>
          </w:p>
        </w:tc>
        <w:tc>
          <w:tcPr>
            <w:tcW w:w="3136" w:type="dxa"/>
            <w:shd w:val="clear" w:color="auto" w:fill="F2F2F2" w:themeFill="background1" w:themeFillShade="F2"/>
          </w:tcPr>
          <w:p w14:paraId="70B64311" w14:textId="77777777" w:rsidR="00212E02" w:rsidRPr="00802929" w:rsidRDefault="00212E02">
            <w:pPr>
              <w:pStyle w:val="TableParagraph"/>
              <w:spacing w:before="88"/>
              <w:ind w:left="124"/>
              <w:rPr>
                <w:b/>
                <w:sz w:val="20"/>
              </w:rPr>
            </w:pPr>
            <w:r w:rsidRPr="00802929">
              <w:rPr>
                <w:b/>
                <w:spacing w:val="-2"/>
                <w:sz w:val="20"/>
              </w:rPr>
              <w:t>Neutral</w:t>
            </w:r>
          </w:p>
        </w:tc>
        <w:tc>
          <w:tcPr>
            <w:tcW w:w="3199" w:type="dxa"/>
            <w:shd w:val="clear" w:color="auto" w:fill="F2F2F2" w:themeFill="background1" w:themeFillShade="F2"/>
          </w:tcPr>
          <w:p w14:paraId="1B37DF2F" w14:textId="77777777" w:rsidR="00212E02" w:rsidRPr="00802929" w:rsidRDefault="00212E02">
            <w:pPr>
              <w:pStyle w:val="TableParagraph"/>
              <w:spacing w:before="88"/>
              <w:ind w:left="113"/>
              <w:rPr>
                <w:b/>
                <w:sz w:val="20"/>
              </w:rPr>
            </w:pPr>
            <w:r w:rsidRPr="00802929">
              <w:rPr>
                <w:b/>
                <w:spacing w:val="-2"/>
                <w:sz w:val="20"/>
              </w:rPr>
              <w:t>Conducive</w:t>
            </w:r>
          </w:p>
        </w:tc>
        <w:tc>
          <w:tcPr>
            <w:tcW w:w="2808" w:type="dxa"/>
            <w:shd w:val="clear" w:color="auto" w:fill="F2F2F2" w:themeFill="background1" w:themeFillShade="F2"/>
          </w:tcPr>
          <w:p w14:paraId="4979D93A" w14:textId="77777777" w:rsidR="00212E02" w:rsidRPr="00802929" w:rsidRDefault="00212E02">
            <w:pPr>
              <w:pStyle w:val="TableParagraph"/>
              <w:spacing w:before="88"/>
              <w:ind w:left="131"/>
              <w:rPr>
                <w:b/>
                <w:sz w:val="20"/>
              </w:rPr>
            </w:pPr>
            <w:r w:rsidRPr="00802929">
              <w:rPr>
                <w:b/>
                <w:sz w:val="20"/>
              </w:rPr>
              <w:t>Durable</w:t>
            </w:r>
            <w:r w:rsidRPr="00802929">
              <w:rPr>
                <w:b/>
                <w:spacing w:val="-9"/>
                <w:sz w:val="20"/>
              </w:rPr>
              <w:t xml:space="preserve"> </w:t>
            </w:r>
            <w:r w:rsidRPr="00802929">
              <w:rPr>
                <w:b/>
                <w:sz w:val="20"/>
              </w:rPr>
              <w:t>and</w:t>
            </w:r>
            <w:r w:rsidRPr="00802929">
              <w:rPr>
                <w:b/>
                <w:spacing w:val="-7"/>
                <w:sz w:val="20"/>
              </w:rPr>
              <w:t xml:space="preserve"> </w:t>
            </w:r>
            <w:proofErr w:type="spellStart"/>
            <w:r w:rsidRPr="00802929">
              <w:rPr>
                <w:b/>
                <w:spacing w:val="-2"/>
                <w:sz w:val="20"/>
              </w:rPr>
              <w:t>Thrivable</w:t>
            </w:r>
            <w:proofErr w:type="spellEnd"/>
          </w:p>
        </w:tc>
      </w:tr>
      <w:tr w:rsidR="00212E02" w:rsidRPr="00802929" w14:paraId="0335953D" w14:textId="77777777" w:rsidTr="00A66661">
        <w:trPr>
          <w:trHeight w:val="3151"/>
          <w:jc w:val="center"/>
        </w:trPr>
        <w:tc>
          <w:tcPr>
            <w:tcW w:w="2607" w:type="dxa"/>
            <w:tcBorders>
              <w:bottom w:val="single" w:sz="4" w:space="0" w:color="0064BB"/>
            </w:tcBorders>
            <w:shd w:val="clear" w:color="auto" w:fill="F1F1F1"/>
          </w:tcPr>
          <w:p w14:paraId="32705308" w14:textId="77777777" w:rsidR="00212E02" w:rsidRPr="00802929" w:rsidRDefault="00212E02">
            <w:pPr>
              <w:pStyle w:val="TableParagraph"/>
              <w:spacing w:before="79"/>
              <w:ind w:left="107" w:right="155"/>
              <w:rPr>
                <w:b/>
                <w:sz w:val="20"/>
              </w:rPr>
            </w:pPr>
            <w:r w:rsidRPr="00802929">
              <w:rPr>
                <w:b/>
                <w:sz w:val="20"/>
              </w:rPr>
              <w:t xml:space="preserve">No localization agenda in place and </w:t>
            </w:r>
            <w:proofErr w:type="spellStart"/>
            <w:r w:rsidRPr="00802929">
              <w:rPr>
                <w:b/>
                <w:sz w:val="20"/>
              </w:rPr>
              <w:t>organsiations</w:t>
            </w:r>
            <w:proofErr w:type="spellEnd"/>
            <w:r w:rsidRPr="00802929">
              <w:rPr>
                <w:b/>
                <w:sz w:val="20"/>
              </w:rPr>
              <w:t xml:space="preserve"> tend not to talk about </w:t>
            </w:r>
            <w:proofErr w:type="spellStart"/>
            <w:r w:rsidRPr="00802929">
              <w:rPr>
                <w:b/>
                <w:sz w:val="20"/>
              </w:rPr>
              <w:t>localisation</w:t>
            </w:r>
            <w:proofErr w:type="spellEnd"/>
            <w:r w:rsidRPr="00802929">
              <w:rPr>
                <w:b/>
                <w:sz w:val="20"/>
              </w:rPr>
              <w:t>. As a result, there are serious problems</w:t>
            </w:r>
            <w:r w:rsidRPr="00802929">
              <w:rPr>
                <w:b/>
                <w:spacing w:val="-14"/>
                <w:sz w:val="20"/>
              </w:rPr>
              <w:t xml:space="preserve"> </w:t>
            </w:r>
            <w:r w:rsidRPr="00802929">
              <w:rPr>
                <w:b/>
                <w:sz w:val="20"/>
              </w:rPr>
              <w:t>including</w:t>
            </w:r>
            <w:r w:rsidRPr="00802929">
              <w:rPr>
                <w:b/>
                <w:spacing w:val="-14"/>
                <w:sz w:val="20"/>
              </w:rPr>
              <w:t xml:space="preserve"> </w:t>
            </w:r>
            <w:r w:rsidRPr="00802929">
              <w:rPr>
                <w:b/>
                <w:sz w:val="20"/>
              </w:rPr>
              <w:t>poor inclusion practice and lack</w:t>
            </w:r>
            <w:r w:rsidRPr="00802929">
              <w:rPr>
                <w:b/>
                <w:spacing w:val="-7"/>
                <w:sz w:val="20"/>
              </w:rPr>
              <w:t xml:space="preserve"> </w:t>
            </w:r>
            <w:r w:rsidRPr="00802929">
              <w:rPr>
                <w:b/>
                <w:sz w:val="20"/>
              </w:rPr>
              <w:t>of</w:t>
            </w:r>
            <w:r w:rsidRPr="00802929">
              <w:rPr>
                <w:b/>
                <w:spacing w:val="-6"/>
                <w:sz w:val="20"/>
              </w:rPr>
              <w:t xml:space="preserve"> </w:t>
            </w:r>
            <w:r w:rsidRPr="00802929">
              <w:rPr>
                <w:b/>
                <w:sz w:val="20"/>
              </w:rPr>
              <w:t>understanding</w:t>
            </w:r>
            <w:r w:rsidRPr="00802929">
              <w:rPr>
                <w:b/>
                <w:spacing w:val="-6"/>
                <w:sz w:val="20"/>
              </w:rPr>
              <w:t xml:space="preserve"> </w:t>
            </w:r>
            <w:r w:rsidRPr="00802929">
              <w:rPr>
                <w:b/>
                <w:sz w:val="20"/>
              </w:rPr>
              <w:t>of the affected people and their needs.</w:t>
            </w:r>
          </w:p>
        </w:tc>
        <w:tc>
          <w:tcPr>
            <w:tcW w:w="2996" w:type="dxa"/>
            <w:tcBorders>
              <w:bottom w:val="single" w:sz="4" w:space="0" w:color="0064BB"/>
            </w:tcBorders>
          </w:tcPr>
          <w:p w14:paraId="1A2E2B6E" w14:textId="77777777" w:rsidR="00212E02" w:rsidRPr="00802929" w:rsidRDefault="00212E02">
            <w:pPr>
              <w:pStyle w:val="TableParagraph"/>
              <w:spacing w:before="79"/>
              <w:ind w:left="107" w:right="122"/>
              <w:rPr>
                <w:sz w:val="20"/>
              </w:rPr>
            </w:pPr>
            <w:r w:rsidRPr="00802929">
              <w:rPr>
                <w:sz w:val="20"/>
              </w:rPr>
              <w:t>Although localization agenda/strategy is in place,</w:t>
            </w:r>
            <w:r w:rsidRPr="00802929">
              <w:rPr>
                <w:spacing w:val="40"/>
                <w:sz w:val="20"/>
              </w:rPr>
              <w:t xml:space="preserve"> </w:t>
            </w:r>
            <w:r w:rsidRPr="00802929">
              <w:rPr>
                <w:sz w:val="20"/>
              </w:rPr>
              <w:t xml:space="preserve">this is not entirely effective. Many international </w:t>
            </w:r>
            <w:proofErr w:type="spellStart"/>
            <w:r w:rsidRPr="00802929">
              <w:rPr>
                <w:sz w:val="20"/>
              </w:rPr>
              <w:t>organsiations</w:t>
            </w:r>
            <w:proofErr w:type="spellEnd"/>
            <w:r w:rsidRPr="00802929">
              <w:rPr>
                <w:sz w:val="20"/>
              </w:rPr>
              <w:t xml:space="preserve"> and partners engaging</w:t>
            </w:r>
            <w:r w:rsidRPr="00802929">
              <w:rPr>
                <w:spacing w:val="-14"/>
                <w:sz w:val="20"/>
              </w:rPr>
              <w:t xml:space="preserve"> </w:t>
            </w:r>
            <w:r w:rsidRPr="00802929">
              <w:rPr>
                <w:sz w:val="20"/>
              </w:rPr>
              <w:t>without</w:t>
            </w:r>
            <w:r w:rsidRPr="00802929">
              <w:rPr>
                <w:spacing w:val="-14"/>
                <w:sz w:val="20"/>
              </w:rPr>
              <w:t xml:space="preserve"> </w:t>
            </w:r>
            <w:r w:rsidRPr="00802929">
              <w:rPr>
                <w:sz w:val="20"/>
              </w:rPr>
              <w:t>local</w:t>
            </w:r>
            <w:r w:rsidRPr="00802929">
              <w:rPr>
                <w:spacing w:val="-14"/>
                <w:sz w:val="20"/>
              </w:rPr>
              <w:t xml:space="preserve"> </w:t>
            </w:r>
            <w:r w:rsidRPr="00802929">
              <w:rPr>
                <w:sz w:val="20"/>
              </w:rPr>
              <w:t>partners and participation from the affected community.</w:t>
            </w:r>
          </w:p>
        </w:tc>
        <w:tc>
          <w:tcPr>
            <w:tcW w:w="3136" w:type="dxa"/>
            <w:tcBorders>
              <w:bottom w:val="single" w:sz="4" w:space="0" w:color="0064BB"/>
            </w:tcBorders>
          </w:tcPr>
          <w:p w14:paraId="7844E669" w14:textId="77777777" w:rsidR="00212E02" w:rsidRPr="00802929" w:rsidRDefault="00212E02">
            <w:pPr>
              <w:pStyle w:val="TableParagraph"/>
              <w:spacing w:before="79"/>
              <w:ind w:left="124" w:right="63"/>
              <w:rPr>
                <w:sz w:val="20"/>
              </w:rPr>
            </w:pPr>
            <w:r w:rsidRPr="00802929">
              <w:rPr>
                <w:sz w:val="20"/>
              </w:rPr>
              <w:t>A dedicated localization agenda is in place and at least some resources</w:t>
            </w:r>
            <w:r w:rsidRPr="00802929">
              <w:rPr>
                <w:spacing w:val="-14"/>
                <w:sz w:val="20"/>
              </w:rPr>
              <w:t xml:space="preserve"> </w:t>
            </w:r>
            <w:r w:rsidRPr="00802929">
              <w:rPr>
                <w:sz w:val="20"/>
              </w:rPr>
              <w:t>are</w:t>
            </w:r>
            <w:r w:rsidRPr="00802929">
              <w:rPr>
                <w:spacing w:val="-14"/>
                <w:sz w:val="20"/>
              </w:rPr>
              <w:t xml:space="preserve"> </w:t>
            </w:r>
            <w:r w:rsidRPr="00802929">
              <w:rPr>
                <w:sz w:val="20"/>
              </w:rPr>
              <w:t>localized</w:t>
            </w:r>
            <w:r w:rsidRPr="00802929">
              <w:rPr>
                <w:spacing w:val="-14"/>
                <w:sz w:val="20"/>
              </w:rPr>
              <w:t xml:space="preserve"> </w:t>
            </w:r>
            <w:r w:rsidRPr="00802929">
              <w:rPr>
                <w:sz w:val="20"/>
              </w:rPr>
              <w:t>including local partners, staff and people from the affected community.</w:t>
            </w:r>
          </w:p>
          <w:p w14:paraId="064846FB" w14:textId="77777777" w:rsidR="00212E02" w:rsidRPr="00802929" w:rsidRDefault="00212E02">
            <w:pPr>
              <w:pStyle w:val="TableParagraph"/>
              <w:ind w:left="124" w:right="63"/>
              <w:rPr>
                <w:sz w:val="20"/>
              </w:rPr>
            </w:pPr>
            <w:r w:rsidRPr="00802929">
              <w:rPr>
                <w:sz w:val="20"/>
              </w:rPr>
              <w:t>However, engagement with affected</w:t>
            </w:r>
            <w:r w:rsidRPr="00802929">
              <w:rPr>
                <w:spacing w:val="-12"/>
                <w:sz w:val="20"/>
              </w:rPr>
              <w:t xml:space="preserve"> </w:t>
            </w:r>
            <w:r w:rsidRPr="00802929">
              <w:rPr>
                <w:sz w:val="20"/>
              </w:rPr>
              <w:t>people</w:t>
            </w:r>
            <w:r w:rsidRPr="00802929">
              <w:rPr>
                <w:spacing w:val="-10"/>
                <w:sz w:val="20"/>
              </w:rPr>
              <w:t xml:space="preserve"> </w:t>
            </w:r>
            <w:r w:rsidRPr="00802929">
              <w:rPr>
                <w:sz w:val="20"/>
              </w:rPr>
              <w:t>may</w:t>
            </w:r>
            <w:r w:rsidRPr="00802929">
              <w:rPr>
                <w:spacing w:val="-11"/>
                <w:sz w:val="20"/>
              </w:rPr>
              <w:t xml:space="preserve"> </w:t>
            </w:r>
            <w:r w:rsidRPr="00802929">
              <w:rPr>
                <w:sz w:val="20"/>
              </w:rPr>
              <w:t>be</w:t>
            </w:r>
            <w:r w:rsidRPr="00802929">
              <w:rPr>
                <w:spacing w:val="-10"/>
                <w:sz w:val="20"/>
              </w:rPr>
              <w:t xml:space="preserve"> </w:t>
            </w:r>
            <w:r w:rsidRPr="00802929">
              <w:rPr>
                <w:sz w:val="20"/>
              </w:rPr>
              <w:t xml:space="preserve">patchy and participation is likely to be weak, so the benefits of localization is not enough </w:t>
            </w:r>
            <w:r w:rsidRPr="00802929">
              <w:rPr>
                <w:spacing w:val="-2"/>
                <w:sz w:val="20"/>
              </w:rPr>
              <w:t>leveraged.</w:t>
            </w:r>
          </w:p>
        </w:tc>
        <w:tc>
          <w:tcPr>
            <w:tcW w:w="3199" w:type="dxa"/>
            <w:tcBorders>
              <w:bottom w:val="single" w:sz="4" w:space="0" w:color="0064BB"/>
            </w:tcBorders>
          </w:tcPr>
          <w:p w14:paraId="1DD7AFFA" w14:textId="77777777" w:rsidR="00212E02" w:rsidRPr="00802929" w:rsidRDefault="00212E02">
            <w:pPr>
              <w:pStyle w:val="TableParagraph"/>
              <w:spacing w:before="79"/>
              <w:ind w:left="113" w:right="130"/>
              <w:rPr>
                <w:sz w:val="20"/>
              </w:rPr>
            </w:pPr>
            <w:r w:rsidRPr="00802929">
              <w:rPr>
                <w:sz w:val="20"/>
              </w:rPr>
              <w:t>A dedicated localization agenda, including activities are largely being run by local leaders, and have good engagement and participation from the affected people, as well as good engagement of diverse group of people.</w:t>
            </w:r>
            <w:r w:rsidRPr="00802929">
              <w:rPr>
                <w:spacing w:val="-10"/>
                <w:sz w:val="20"/>
              </w:rPr>
              <w:t xml:space="preserve"> </w:t>
            </w:r>
            <w:r w:rsidRPr="00802929">
              <w:rPr>
                <w:sz w:val="20"/>
              </w:rPr>
              <w:t>However,</w:t>
            </w:r>
            <w:r w:rsidRPr="00802929">
              <w:rPr>
                <w:spacing w:val="-12"/>
                <w:sz w:val="20"/>
              </w:rPr>
              <w:t xml:space="preserve"> </w:t>
            </w:r>
            <w:r w:rsidRPr="00802929">
              <w:rPr>
                <w:sz w:val="20"/>
              </w:rPr>
              <w:t>there</w:t>
            </w:r>
            <w:r w:rsidRPr="00802929">
              <w:rPr>
                <w:spacing w:val="-12"/>
                <w:sz w:val="20"/>
              </w:rPr>
              <w:t xml:space="preserve"> </w:t>
            </w:r>
            <w:r w:rsidRPr="00802929">
              <w:rPr>
                <w:sz w:val="20"/>
              </w:rPr>
              <w:t>are</w:t>
            </w:r>
            <w:r w:rsidRPr="00802929">
              <w:rPr>
                <w:spacing w:val="-9"/>
                <w:sz w:val="20"/>
              </w:rPr>
              <w:t xml:space="preserve"> </w:t>
            </w:r>
            <w:r w:rsidRPr="00802929">
              <w:rPr>
                <w:sz w:val="20"/>
              </w:rPr>
              <w:t xml:space="preserve">some aspects that could be improved, such as local knowledge, listening and acting on the feedback of affected </w:t>
            </w:r>
            <w:r w:rsidRPr="00802929">
              <w:rPr>
                <w:spacing w:val="-2"/>
                <w:sz w:val="20"/>
              </w:rPr>
              <w:t>communities.</w:t>
            </w:r>
          </w:p>
        </w:tc>
        <w:tc>
          <w:tcPr>
            <w:tcW w:w="2808" w:type="dxa"/>
            <w:tcBorders>
              <w:bottom w:val="single" w:sz="4" w:space="0" w:color="0064BB"/>
            </w:tcBorders>
          </w:tcPr>
          <w:p w14:paraId="7686C469" w14:textId="77777777" w:rsidR="00212E02" w:rsidRPr="00802929" w:rsidRDefault="00212E02">
            <w:pPr>
              <w:pStyle w:val="TableParagraph"/>
              <w:spacing w:before="79"/>
              <w:ind w:left="131" w:right="117"/>
              <w:rPr>
                <w:sz w:val="20"/>
              </w:rPr>
            </w:pPr>
            <w:r w:rsidRPr="00802929">
              <w:rPr>
                <w:sz w:val="20"/>
              </w:rPr>
              <w:t>A dedicated localization agenda, including activities are</w:t>
            </w:r>
            <w:r w:rsidRPr="00802929">
              <w:rPr>
                <w:spacing w:val="-9"/>
                <w:sz w:val="20"/>
              </w:rPr>
              <w:t xml:space="preserve"> </w:t>
            </w:r>
            <w:r w:rsidRPr="00802929">
              <w:rPr>
                <w:sz w:val="20"/>
              </w:rPr>
              <w:t>largely</w:t>
            </w:r>
            <w:r w:rsidRPr="00802929">
              <w:rPr>
                <w:spacing w:val="-7"/>
                <w:sz w:val="20"/>
              </w:rPr>
              <w:t xml:space="preserve"> </w:t>
            </w:r>
            <w:r w:rsidRPr="00802929">
              <w:rPr>
                <w:sz w:val="20"/>
              </w:rPr>
              <w:t>being</w:t>
            </w:r>
            <w:r w:rsidRPr="00802929">
              <w:rPr>
                <w:spacing w:val="-10"/>
                <w:sz w:val="20"/>
              </w:rPr>
              <w:t xml:space="preserve"> </w:t>
            </w:r>
            <w:r w:rsidRPr="00802929">
              <w:rPr>
                <w:sz w:val="20"/>
              </w:rPr>
              <w:t>run</w:t>
            </w:r>
            <w:r w:rsidRPr="00802929">
              <w:rPr>
                <w:spacing w:val="-9"/>
                <w:sz w:val="20"/>
              </w:rPr>
              <w:t xml:space="preserve"> </w:t>
            </w:r>
            <w:r w:rsidRPr="00802929">
              <w:rPr>
                <w:sz w:val="20"/>
              </w:rPr>
              <w:t>by</w:t>
            </w:r>
            <w:r w:rsidRPr="00802929">
              <w:rPr>
                <w:spacing w:val="-7"/>
                <w:sz w:val="20"/>
              </w:rPr>
              <w:t xml:space="preserve"> </w:t>
            </w:r>
            <w:r w:rsidRPr="00802929">
              <w:rPr>
                <w:sz w:val="20"/>
              </w:rPr>
              <w:t>local leaders, and have good engagement and participation from the affected people, as well as good</w:t>
            </w:r>
            <w:r w:rsidRPr="00802929">
              <w:rPr>
                <w:spacing w:val="-5"/>
                <w:sz w:val="20"/>
              </w:rPr>
              <w:t xml:space="preserve"> </w:t>
            </w:r>
            <w:r w:rsidRPr="00802929">
              <w:rPr>
                <w:sz w:val="20"/>
              </w:rPr>
              <w:t>engagement</w:t>
            </w:r>
            <w:r w:rsidRPr="00802929">
              <w:rPr>
                <w:spacing w:val="-7"/>
                <w:sz w:val="20"/>
              </w:rPr>
              <w:t xml:space="preserve"> </w:t>
            </w:r>
            <w:r w:rsidRPr="00802929">
              <w:rPr>
                <w:sz w:val="20"/>
              </w:rPr>
              <w:t>of</w:t>
            </w:r>
            <w:r w:rsidRPr="00802929">
              <w:rPr>
                <w:spacing w:val="-7"/>
                <w:sz w:val="20"/>
              </w:rPr>
              <w:t xml:space="preserve"> </w:t>
            </w:r>
            <w:r w:rsidRPr="00802929">
              <w:rPr>
                <w:sz w:val="20"/>
              </w:rPr>
              <w:t>diverse group of people.</w:t>
            </w:r>
          </w:p>
          <w:p w14:paraId="2B29F1FF" w14:textId="77777777" w:rsidR="00212E02" w:rsidRPr="00802929" w:rsidRDefault="00212E02">
            <w:pPr>
              <w:pStyle w:val="TableParagraph"/>
              <w:spacing w:before="1"/>
              <w:ind w:left="131" w:right="265"/>
              <w:jc w:val="both"/>
              <w:rPr>
                <w:sz w:val="20"/>
              </w:rPr>
            </w:pPr>
            <w:proofErr w:type="spellStart"/>
            <w:r w:rsidRPr="00802929">
              <w:rPr>
                <w:sz w:val="20"/>
              </w:rPr>
              <w:t>Organisations</w:t>
            </w:r>
            <w:proofErr w:type="spellEnd"/>
            <w:r w:rsidRPr="00802929">
              <w:rPr>
                <w:spacing w:val="-14"/>
                <w:sz w:val="20"/>
              </w:rPr>
              <w:t xml:space="preserve"> </w:t>
            </w:r>
            <w:r w:rsidRPr="00802929">
              <w:rPr>
                <w:sz w:val="20"/>
              </w:rPr>
              <w:t>and</w:t>
            </w:r>
            <w:r w:rsidRPr="00802929">
              <w:rPr>
                <w:spacing w:val="-14"/>
                <w:sz w:val="20"/>
              </w:rPr>
              <w:t xml:space="preserve"> </w:t>
            </w:r>
            <w:r w:rsidRPr="00802929">
              <w:rPr>
                <w:sz w:val="20"/>
              </w:rPr>
              <w:t>partners are</w:t>
            </w:r>
            <w:r w:rsidRPr="00802929">
              <w:rPr>
                <w:spacing w:val="-4"/>
                <w:sz w:val="20"/>
              </w:rPr>
              <w:t xml:space="preserve"> </w:t>
            </w:r>
            <w:r w:rsidRPr="00802929">
              <w:rPr>
                <w:sz w:val="20"/>
              </w:rPr>
              <w:t>systematically</w:t>
            </w:r>
            <w:r w:rsidRPr="00802929">
              <w:rPr>
                <w:spacing w:val="-3"/>
                <w:sz w:val="20"/>
              </w:rPr>
              <w:t xml:space="preserve"> </w:t>
            </w:r>
            <w:r w:rsidRPr="00802929">
              <w:rPr>
                <w:sz w:val="20"/>
              </w:rPr>
              <w:t>listening and</w:t>
            </w:r>
            <w:r w:rsidRPr="00802929">
              <w:rPr>
                <w:spacing w:val="-8"/>
                <w:sz w:val="20"/>
              </w:rPr>
              <w:t xml:space="preserve"> </w:t>
            </w:r>
            <w:r w:rsidRPr="00802929">
              <w:rPr>
                <w:sz w:val="20"/>
              </w:rPr>
              <w:t>acting</w:t>
            </w:r>
            <w:r w:rsidRPr="00802929">
              <w:rPr>
                <w:spacing w:val="-9"/>
                <w:sz w:val="20"/>
              </w:rPr>
              <w:t xml:space="preserve"> </w:t>
            </w:r>
            <w:r w:rsidRPr="00802929">
              <w:rPr>
                <w:sz w:val="20"/>
              </w:rPr>
              <w:t>on</w:t>
            </w:r>
            <w:r w:rsidRPr="00802929">
              <w:rPr>
                <w:spacing w:val="-8"/>
                <w:sz w:val="20"/>
              </w:rPr>
              <w:t xml:space="preserve"> </w:t>
            </w:r>
            <w:r w:rsidRPr="00802929">
              <w:rPr>
                <w:sz w:val="20"/>
              </w:rPr>
              <w:t>the</w:t>
            </w:r>
            <w:r w:rsidRPr="00802929">
              <w:rPr>
                <w:spacing w:val="-8"/>
                <w:sz w:val="20"/>
              </w:rPr>
              <w:t xml:space="preserve"> </w:t>
            </w:r>
            <w:r w:rsidRPr="00802929">
              <w:rPr>
                <w:sz w:val="20"/>
              </w:rPr>
              <w:t>feedback of affected communities.</w:t>
            </w:r>
          </w:p>
        </w:tc>
      </w:tr>
    </w:tbl>
    <w:p w14:paraId="39AAF138" w14:textId="4FB73EFC" w:rsidR="00212E02" w:rsidRPr="00802929" w:rsidRDefault="00D12DB9">
      <w:pPr>
        <w:jc w:val="both"/>
        <w:sectPr w:rsidR="00212E02" w:rsidRPr="00802929" w:rsidSect="004F4565">
          <w:pgSz w:w="16850" w:h="11910" w:orient="landscape"/>
          <w:pgMar w:top="1440" w:right="1440" w:bottom="1440" w:left="1440" w:header="552" w:footer="555" w:gutter="0"/>
          <w:cols w:space="720"/>
        </w:sectPr>
      </w:pPr>
      <w:r>
        <w:tab/>
      </w:r>
    </w:p>
    <w:p w14:paraId="173F8D52" w14:textId="4A302462" w:rsidR="00212E02" w:rsidRPr="00802929" w:rsidRDefault="130A9CF8" w:rsidP="20C0D57F">
      <w:pPr>
        <w:pStyle w:val="Heading1"/>
        <w:numPr>
          <w:ilvl w:val="0"/>
          <w:numId w:val="0"/>
        </w:numPr>
        <w:spacing w:before="0" w:beforeAutospacing="1"/>
        <w:rPr>
          <w:color w:val="auto"/>
          <w:sz w:val="32"/>
          <w:szCs w:val="32"/>
        </w:rPr>
      </w:pPr>
      <w:bookmarkStart w:id="202" w:name="_Toc153803847"/>
      <w:bookmarkStart w:id="203" w:name="_Toc153804228"/>
      <w:bookmarkStart w:id="204" w:name="_Toc153804650"/>
      <w:bookmarkStart w:id="205" w:name="_Toc153804772"/>
      <w:r w:rsidRPr="20C0D57F">
        <w:rPr>
          <w:color w:val="auto"/>
          <w:sz w:val="32"/>
          <w:szCs w:val="32"/>
        </w:rPr>
        <w:t>Annex E</w:t>
      </w:r>
      <w:bookmarkEnd w:id="202"/>
      <w:bookmarkEnd w:id="203"/>
      <w:bookmarkEnd w:id="204"/>
      <w:bookmarkEnd w:id="205"/>
      <w:r w:rsidRPr="20C0D57F">
        <w:rPr>
          <w:color w:val="auto"/>
          <w:sz w:val="32"/>
          <w:szCs w:val="32"/>
        </w:rPr>
        <w:t xml:space="preserve">  </w:t>
      </w:r>
    </w:p>
    <w:p w14:paraId="580BE315" w14:textId="5970A591" w:rsidR="00212E02" w:rsidRPr="00B57C51" w:rsidRDefault="130A9CF8" w:rsidP="00B57C51">
      <w:pPr>
        <w:pStyle w:val="Heading1"/>
        <w:numPr>
          <w:ilvl w:val="0"/>
          <w:numId w:val="0"/>
        </w:numPr>
        <w:spacing w:before="0" w:beforeAutospacing="1"/>
        <w:rPr>
          <w:color w:val="auto"/>
          <w:sz w:val="32"/>
          <w:szCs w:val="32"/>
        </w:rPr>
      </w:pPr>
      <w:bookmarkStart w:id="206" w:name="_Toc153803848"/>
      <w:bookmarkStart w:id="207" w:name="_Toc153804229"/>
      <w:bookmarkStart w:id="208" w:name="_Toc153804651"/>
      <w:bookmarkStart w:id="209" w:name="_Toc153804773"/>
      <w:r w:rsidRPr="5DDDA098">
        <w:rPr>
          <w:color w:val="auto"/>
          <w:sz w:val="32"/>
          <w:szCs w:val="32"/>
        </w:rPr>
        <w:t>Sampling Framework</w:t>
      </w:r>
      <w:bookmarkEnd w:id="206"/>
      <w:bookmarkEnd w:id="207"/>
      <w:bookmarkEnd w:id="208"/>
      <w:bookmarkEnd w:id="209"/>
    </w:p>
    <w:p w14:paraId="22D44385" w14:textId="77777777" w:rsidR="00212E02" w:rsidRPr="00802929" w:rsidRDefault="00212E02">
      <w:pPr>
        <w:pStyle w:val="BodyText"/>
        <w:spacing w:before="4"/>
        <w:rPr>
          <w:b/>
          <w:sz w:val="16"/>
        </w:rPr>
      </w:pPr>
    </w:p>
    <w:tbl>
      <w:tblPr>
        <w:tblW w:w="9757" w:type="dxa"/>
        <w:jc w:val="center"/>
        <w:tblLayout w:type="fixed"/>
        <w:tblCellMar>
          <w:left w:w="0" w:type="dxa"/>
          <w:right w:w="0" w:type="dxa"/>
        </w:tblCellMar>
        <w:tblLook w:val="01E0" w:firstRow="1" w:lastRow="1" w:firstColumn="1" w:lastColumn="1" w:noHBand="0" w:noVBand="0"/>
      </w:tblPr>
      <w:tblGrid>
        <w:gridCol w:w="2263"/>
        <w:gridCol w:w="1047"/>
        <w:gridCol w:w="1355"/>
        <w:gridCol w:w="8"/>
        <w:gridCol w:w="2588"/>
        <w:gridCol w:w="2496"/>
      </w:tblGrid>
      <w:tr w:rsidR="00212E02" w:rsidRPr="00802929" w14:paraId="644EB893" w14:textId="77777777" w:rsidTr="00A72DBA">
        <w:trPr>
          <w:trHeight w:val="1101"/>
          <w:jc w:val="center"/>
        </w:trPr>
        <w:tc>
          <w:tcPr>
            <w:tcW w:w="2264" w:type="dxa"/>
            <w:tcBorders>
              <w:left w:val="single" w:sz="4" w:space="0" w:color="auto"/>
              <w:right w:val="single" w:sz="4" w:space="0" w:color="auto"/>
            </w:tcBorders>
            <w:shd w:val="clear" w:color="auto" w:fill="0064BB"/>
          </w:tcPr>
          <w:p w14:paraId="442F1A83" w14:textId="77777777" w:rsidR="00212E02" w:rsidRPr="00802929" w:rsidRDefault="00212E02">
            <w:pPr>
              <w:pStyle w:val="TableParagraph"/>
              <w:spacing w:before="88"/>
              <w:ind w:left="107" w:right="67"/>
              <w:rPr>
                <w:b/>
                <w:sz w:val="20"/>
              </w:rPr>
            </w:pPr>
            <w:r w:rsidRPr="00802929">
              <w:rPr>
                <w:b/>
                <w:color w:val="FFFFFF"/>
                <w:sz w:val="20"/>
              </w:rPr>
              <w:t>Type of data collection</w:t>
            </w:r>
            <w:r w:rsidRPr="00802929">
              <w:rPr>
                <w:b/>
                <w:color w:val="FFFFFF"/>
                <w:spacing w:val="-14"/>
                <w:sz w:val="20"/>
              </w:rPr>
              <w:t xml:space="preserve"> </w:t>
            </w:r>
            <w:r w:rsidRPr="00802929">
              <w:rPr>
                <w:b/>
                <w:color w:val="FFFFFF"/>
                <w:sz w:val="20"/>
              </w:rPr>
              <w:t>tool</w:t>
            </w:r>
            <w:r w:rsidRPr="00802929">
              <w:rPr>
                <w:b/>
                <w:color w:val="FFFFFF"/>
                <w:spacing w:val="-14"/>
                <w:sz w:val="20"/>
              </w:rPr>
              <w:t xml:space="preserve"> </w:t>
            </w:r>
            <w:r w:rsidRPr="00802929">
              <w:rPr>
                <w:b/>
                <w:color w:val="FFFFFF"/>
                <w:sz w:val="20"/>
              </w:rPr>
              <w:t>and targeted</w:t>
            </w:r>
            <w:r w:rsidRPr="00802929">
              <w:rPr>
                <w:b/>
                <w:color w:val="FFFFFF"/>
                <w:spacing w:val="-14"/>
                <w:sz w:val="20"/>
              </w:rPr>
              <w:t xml:space="preserve"> </w:t>
            </w:r>
            <w:r w:rsidRPr="00802929">
              <w:rPr>
                <w:b/>
                <w:color w:val="FFFFFF"/>
                <w:sz w:val="20"/>
              </w:rPr>
              <w:t>groups</w:t>
            </w:r>
            <w:r w:rsidRPr="00802929">
              <w:rPr>
                <w:b/>
                <w:color w:val="FFFFFF"/>
                <w:spacing w:val="-14"/>
                <w:sz w:val="20"/>
              </w:rPr>
              <w:t xml:space="preserve"> </w:t>
            </w:r>
            <w:r w:rsidRPr="00802929">
              <w:rPr>
                <w:b/>
                <w:color w:val="FFFFFF"/>
                <w:sz w:val="20"/>
              </w:rPr>
              <w:t xml:space="preserve">of </w:t>
            </w:r>
            <w:r w:rsidRPr="00802929">
              <w:rPr>
                <w:b/>
                <w:color w:val="FFFFFF"/>
                <w:spacing w:val="-2"/>
                <w:sz w:val="20"/>
              </w:rPr>
              <w:t>participants</w:t>
            </w:r>
          </w:p>
        </w:tc>
        <w:tc>
          <w:tcPr>
            <w:tcW w:w="1048" w:type="dxa"/>
            <w:tcBorders>
              <w:left w:val="single" w:sz="4" w:space="0" w:color="auto"/>
              <w:right w:val="single" w:sz="4" w:space="0" w:color="auto"/>
            </w:tcBorders>
            <w:shd w:val="clear" w:color="auto" w:fill="0064BB"/>
          </w:tcPr>
          <w:p w14:paraId="5E18DB38" w14:textId="77777777" w:rsidR="00212E02" w:rsidRPr="00802929" w:rsidRDefault="00212E02">
            <w:pPr>
              <w:pStyle w:val="TableParagraph"/>
              <w:spacing w:before="88"/>
              <w:ind w:left="108"/>
              <w:rPr>
                <w:b/>
                <w:sz w:val="20"/>
              </w:rPr>
            </w:pPr>
            <w:r w:rsidRPr="00802929">
              <w:rPr>
                <w:b/>
                <w:color w:val="FFFFFF"/>
                <w:spacing w:val="-2"/>
                <w:sz w:val="20"/>
              </w:rPr>
              <w:t>Location</w:t>
            </w:r>
          </w:p>
        </w:tc>
        <w:tc>
          <w:tcPr>
            <w:tcW w:w="1364" w:type="dxa"/>
            <w:gridSpan w:val="2"/>
            <w:tcBorders>
              <w:left w:val="single" w:sz="4" w:space="0" w:color="auto"/>
              <w:right w:val="single" w:sz="4" w:space="0" w:color="auto"/>
            </w:tcBorders>
            <w:shd w:val="clear" w:color="auto" w:fill="0064BB"/>
          </w:tcPr>
          <w:p w14:paraId="7A9EE60E" w14:textId="77777777" w:rsidR="00212E02" w:rsidRPr="00802929" w:rsidRDefault="00212E02">
            <w:pPr>
              <w:pStyle w:val="TableParagraph"/>
              <w:spacing w:before="88"/>
              <w:ind w:left="109" w:right="164"/>
              <w:rPr>
                <w:b/>
                <w:sz w:val="20"/>
              </w:rPr>
            </w:pPr>
            <w:r w:rsidRPr="00802929">
              <w:rPr>
                <w:b/>
                <w:color w:val="FFFFFF"/>
                <w:sz w:val="20"/>
              </w:rPr>
              <w:t>Average</w:t>
            </w:r>
            <w:r w:rsidRPr="00802929">
              <w:rPr>
                <w:b/>
                <w:color w:val="FFFFFF"/>
                <w:spacing w:val="-14"/>
                <w:sz w:val="20"/>
              </w:rPr>
              <w:t xml:space="preserve"> </w:t>
            </w:r>
            <w:r w:rsidRPr="00802929">
              <w:rPr>
                <w:b/>
                <w:color w:val="FFFFFF"/>
                <w:sz w:val="20"/>
              </w:rPr>
              <w:t xml:space="preserve">time with each </w:t>
            </w:r>
            <w:r w:rsidRPr="00802929">
              <w:rPr>
                <w:b/>
                <w:color w:val="FFFFFF"/>
                <w:spacing w:val="-2"/>
                <w:sz w:val="20"/>
              </w:rPr>
              <w:t>participant</w:t>
            </w:r>
          </w:p>
        </w:tc>
        <w:tc>
          <w:tcPr>
            <w:tcW w:w="2589" w:type="dxa"/>
            <w:tcBorders>
              <w:left w:val="single" w:sz="4" w:space="0" w:color="auto"/>
              <w:right w:val="single" w:sz="4" w:space="0" w:color="auto"/>
            </w:tcBorders>
            <w:shd w:val="clear" w:color="auto" w:fill="0064BB"/>
          </w:tcPr>
          <w:p w14:paraId="3CECAACF" w14:textId="77777777" w:rsidR="00212E02" w:rsidRPr="00802929" w:rsidRDefault="00212E02">
            <w:pPr>
              <w:pStyle w:val="TableParagraph"/>
              <w:spacing w:before="88"/>
              <w:ind w:left="171" w:right="171"/>
              <w:rPr>
                <w:b/>
                <w:sz w:val="20"/>
              </w:rPr>
            </w:pPr>
            <w:r w:rsidRPr="00802929">
              <w:rPr>
                <w:b/>
                <w:color w:val="FFFFFF"/>
                <w:sz w:val="20"/>
              </w:rPr>
              <w:t>Number of people approached to take part,</w:t>
            </w:r>
            <w:r w:rsidRPr="00802929">
              <w:rPr>
                <w:b/>
                <w:color w:val="FFFFFF"/>
                <w:spacing w:val="-14"/>
                <w:sz w:val="20"/>
              </w:rPr>
              <w:t xml:space="preserve"> </w:t>
            </w:r>
            <w:r w:rsidRPr="00802929">
              <w:rPr>
                <w:b/>
                <w:color w:val="FFFFFF"/>
                <w:sz w:val="20"/>
              </w:rPr>
              <w:t>including</w:t>
            </w:r>
            <w:r w:rsidRPr="00802929">
              <w:rPr>
                <w:b/>
                <w:color w:val="FFFFFF"/>
                <w:spacing w:val="-14"/>
                <w:sz w:val="20"/>
              </w:rPr>
              <w:t xml:space="preserve"> </w:t>
            </w:r>
            <w:r w:rsidRPr="00802929">
              <w:rPr>
                <w:b/>
                <w:color w:val="FFFFFF"/>
                <w:sz w:val="20"/>
              </w:rPr>
              <w:t>People with Disability (PWD)</w:t>
            </w:r>
          </w:p>
        </w:tc>
        <w:tc>
          <w:tcPr>
            <w:tcW w:w="2492" w:type="dxa"/>
            <w:tcBorders>
              <w:left w:val="single" w:sz="4" w:space="0" w:color="auto"/>
              <w:right w:val="single" w:sz="4" w:space="0" w:color="auto"/>
            </w:tcBorders>
            <w:shd w:val="clear" w:color="auto" w:fill="0064BB"/>
          </w:tcPr>
          <w:p w14:paraId="5E61ADA0" w14:textId="77777777" w:rsidR="00212E02" w:rsidRPr="00802929" w:rsidRDefault="00212E02">
            <w:pPr>
              <w:pStyle w:val="TableParagraph"/>
              <w:spacing w:before="88" w:line="242" w:lineRule="auto"/>
              <w:ind w:left="118" w:right="694"/>
              <w:rPr>
                <w:b/>
                <w:sz w:val="20"/>
              </w:rPr>
            </w:pPr>
            <w:r w:rsidRPr="00802929">
              <w:rPr>
                <w:b/>
                <w:color w:val="FFFFFF"/>
                <w:sz w:val="20"/>
              </w:rPr>
              <w:t>Total</w:t>
            </w:r>
            <w:r w:rsidRPr="00802929">
              <w:rPr>
                <w:b/>
                <w:color w:val="FFFFFF"/>
                <w:spacing w:val="-14"/>
                <w:sz w:val="20"/>
              </w:rPr>
              <w:t xml:space="preserve"> </w:t>
            </w:r>
            <w:r w:rsidRPr="00802929">
              <w:rPr>
                <w:b/>
                <w:color w:val="FFFFFF"/>
                <w:sz w:val="20"/>
              </w:rPr>
              <w:t xml:space="preserve">participants </w:t>
            </w:r>
            <w:r w:rsidRPr="00802929">
              <w:rPr>
                <w:b/>
                <w:color w:val="FFFFFF"/>
                <w:spacing w:val="-2"/>
                <w:sz w:val="20"/>
              </w:rPr>
              <w:t>consulted</w:t>
            </w:r>
          </w:p>
        </w:tc>
      </w:tr>
      <w:tr w:rsidR="00212E02" w:rsidRPr="00802929" w14:paraId="35766C78" w14:textId="77777777" w:rsidTr="00A72DBA">
        <w:trPr>
          <w:trHeight w:val="1795"/>
          <w:jc w:val="center"/>
        </w:trPr>
        <w:tc>
          <w:tcPr>
            <w:tcW w:w="2264" w:type="dxa"/>
            <w:tcBorders>
              <w:left w:val="single" w:sz="4" w:space="0" w:color="auto"/>
              <w:bottom w:val="single" w:sz="4" w:space="0" w:color="0064BB"/>
              <w:right w:val="single" w:sz="4" w:space="0" w:color="auto"/>
            </w:tcBorders>
            <w:shd w:val="clear" w:color="auto" w:fill="F1F1F1"/>
          </w:tcPr>
          <w:p w14:paraId="3B0BDD5C" w14:textId="77777777" w:rsidR="00212E02" w:rsidRPr="00802929" w:rsidRDefault="00212E02">
            <w:pPr>
              <w:pStyle w:val="TableParagraph"/>
              <w:spacing w:before="78"/>
              <w:ind w:left="107" w:right="108"/>
              <w:rPr>
                <w:b/>
                <w:sz w:val="20"/>
              </w:rPr>
            </w:pPr>
            <w:r w:rsidRPr="00802929">
              <w:rPr>
                <w:b/>
                <w:sz w:val="20"/>
              </w:rPr>
              <w:t>Purposive</w:t>
            </w:r>
            <w:r w:rsidRPr="00802929">
              <w:rPr>
                <w:b/>
                <w:spacing w:val="-14"/>
                <w:sz w:val="20"/>
              </w:rPr>
              <w:t xml:space="preserve"> </w:t>
            </w:r>
            <w:r w:rsidRPr="00802929">
              <w:rPr>
                <w:b/>
                <w:sz w:val="20"/>
              </w:rPr>
              <w:t>sample</w:t>
            </w:r>
            <w:r w:rsidRPr="00802929">
              <w:rPr>
                <w:b/>
                <w:spacing w:val="-14"/>
                <w:sz w:val="20"/>
              </w:rPr>
              <w:t xml:space="preserve"> </w:t>
            </w:r>
            <w:r w:rsidRPr="00802929">
              <w:rPr>
                <w:b/>
                <w:sz w:val="20"/>
              </w:rPr>
              <w:t xml:space="preserve">of Rohingya displaced </w:t>
            </w:r>
            <w:r w:rsidRPr="00802929">
              <w:rPr>
                <w:b/>
                <w:spacing w:val="-2"/>
                <w:sz w:val="20"/>
              </w:rPr>
              <w:t>person</w:t>
            </w:r>
          </w:p>
        </w:tc>
        <w:tc>
          <w:tcPr>
            <w:tcW w:w="1048" w:type="dxa"/>
            <w:tcBorders>
              <w:left w:val="single" w:sz="4" w:space="0" w:color="auto"/>
              <w:bottom w:val="single" w:sz="4" w:space="0" w:color="0064BB"/>
              <w:right w:val="single" w:sz="4" w:space="0" w:color="auto"/>
            </w:tcBorders>
          </w:tcPr>
          <w:p w14:paraId="5137D2DC" w14:textId="77777777" w:rsidR="00212E02" w:rsidRPr="00802929" w:rsidRDefault="00212E02">
            <w:pPr>
              <w:pStyle w:val="TableParagraph"/>
              <w:spacing w:before="78"/>
              <w:ind w:left="108" w:right="407"/>
              <w:rPr>
                <w:sz w:val="20"/>
              </w:rPr>
            </w:pPr>
            <w:r w:rsidRPr="00802929">
              <w:rPr>
                <w:spacing w:val="-2"/>
                <w:sz w:val="20"/>
              </w:rPr>
              <w:t>Cox’s Bazar</w:t>
            </w:r>
          </w:p>
        </w:tc>
        <w:tc>
          <w:tcPr>
            <w:tcW w:w="1364" w:type="dxa"/>
            <w:gridSpan w:val="2"/>
            <w:tcBorders>
              <w:left w:val="single" w:sz="4" w:space="0" w:color="auto"/>
              <w:bottom w:val="single" w:sz="4" w:space="0" w:color="0064BB"/>
              <w:right w:val="single" w:sz="4" w:space="0" w:color="auto"/>
            </w:tcBorders>
          </w:tcPr>
          <w:p w14:paraId="65A123DA" w14:textId="77777777" w:rsidR="00212E02" w:rsidRPr="00802929" w:rsidRDefault="00212E02">
            <w:pPr>
              <w:pStyle w:val="TableParagraph"/>
              <w:spacing w:before="18" w:line="310" w:lineRule="exact"/>
              <w:ind w:left="109" w:right="186"/>
              <w:rPr>
                <w:sz w:val="20"/>
              </w:rPr>
            </w:pPr>
            <w:r w:rsidRPr="00802929">
              <w:rPr>
                <w:spacing w:val="-2"/>
                <w:sz w:val="20"/>
              </w:rPr>
              <w:t>1</w:t>
            </w:r>
            <w:r w:rsidRPr="00802929">
              <w:rPr>
                <w:spacing w:val="-12"/>
                <w:sz w:val="20"/>
              </w:rPr>
              <w:t xml:space="preserve"> </w:t>
            </w:r>
            <w:r w:rsidRPr="00802929">
              <w:rPr>
                <w:spacing w:val="-2"/>
                <w:sz w:val="20"/>
              </w:rPr>
              <w:t>IDIs</w:t>
            </w:r>
            <w:r w:rsidRPr="00802929">
              <w:rPr>
                <w:spacing w:val="-12"/>
                <w:sz w:val="20"/>
              </w:rPr>
              <w:t xml:space="preserve"> </w:t>
            </w:r>
            <w:r w:rsidRPr="00802929">
              <w:rPr>
                <w:spacing w:val="-2"/>
                <w:sz w:val="20"/>
              </w:rPr>
              <w:t>x</w:t>
            </w:r>
            <w:r w:rsidRPr="00802929">
              <w:rPr>
                <w:spacing w:val="-12"/>
                <w:sz w:val="20"/>
              </w:rPr>
              <w:t xml:space="preserve"> </w:t>
            </w:r>
            <w:r w:rsidRPr="00802929">
              <w:rPr>
                <w:spacing w:val="-2"/>
                <w:sz w:val="20"/>
              </w:rPr>
              <w:t xml:space="preserve">70min </w:t>
            </w:r>
            <w:r w:rsidRPr="00802929">
              <w:rPr>
                <w:sz w:val="20"/>
              </w:rPr>
              <w:t>1 FGD x</w:t>
            </w:r>
          </w:p>
          <w:p w14:paraId="71E94B8B" w14:textId="77777777" w:rsidR="00212E02" w:rsidRPr="00802929" w:rsidRDefault="00212E02">
            <w:pPr>
              <w:pStyle w:val="TableParagraph"/>
              <w:spacing w:line="210" w:lineRule="exact"/>
              <w:ind w:left="109"/>
              <w:rPr>
                <w:sz w:val="20"/>
              </w:rPr>
            </w:pPr>
            <w:r w:rsidRPr="00802929">
              <w:rPr>
                <w:spacing w:val="-2"/>
                <w:sz w:val="20"/>
              </w:rPr>
              <w:t>120min</w:t>
            </w:r>
          </w:p>
        </w:tc>
        <w:tc>
          <w:tcPr>
            <w:tcW w:w="2589" w:type="dxa"/>
            <w:tcBorders>
              <w:left w:val="single" w:sz="4" w:space="0" w:color="auto"/>
              <w:bottom w:val="single" w:sz="4" w:space="0" w:color="0064BB"/>
              <w:right w:val="single" w:sz="4" w:space="0" w:color="auto"/>
            </w:tcBorders>
          </w:tcPr>
          <w:p w14:paraId="1E03FC2C" w14:textId="77777777" w:rsidR="00212E02" w:rsidRPr="00802929" w:rsidRDefault="00212E02" w:rsidP="00302089">
            <w:pPr>
              <w:pStyle w:val="TableParagraph"/>
              <w:numPr>
                <w:ilvl w:val="0"/>
                <w:numId w:val="27"/>
              </w:numPr>
              <w:tabs>
                <w:tab w:val="left" w:pos="529"/>
              </w:tabs>
              <w:spacing w:before="77"/>
              <w:ind w:right="115"/>
              <w:rPr>
                <w:sz w:val="20"/>
              </w:rPr>
            </w:pPr>
            <w:r w:rsidRPr="00802929">
              <w:rPr>
                <w:sz w:val="20"/>
              </w:rPr>
              <w:t>38</w:t>
            </w:r>
            <w:r w:rsidRPr="00802929">
              <w:rPr>
                <w:spacing w:val="-14"/>
                <w:sz w:val="20"/>
              </w:rPr>
              <w:t xml:space="preserve"> </w:t>
            </w:r>
            <w:r w:rsidRPr="00802929">
              <w:rPr>
                <w:sz w:val="20"/>
              </w:rPr>
              <w:t>in-depth</w:t>
            </w:r>
            <w:r w:rsidRPr="00802929">
              <w:rPr>
                <w:spacing w:val="-14"/>
                <w:sz w:val="20"/>
              </w:rPr>
              <w:t xml:space="preserve"> </w:t>
            </w:r>
            <w:r w:rsidRPr="00802929">
              <w:rPr>
                <w:sz w:val="20"/>
              </w:rPr>
              <w:t>interviews (if possible 5 people of PWD)</w:t>
            </w:r>
          </w:p>
          <w:p w14:paraId="19EDF463" w14:textId="77777777" w:rsidR="00212E02" w:rsidRPr="00802929" w:rsidRDefault="00212E02" w:rsidP="00302089">
            <w:pPr>
              <w:pStyle w:val="TableParagraph"/>
              <w:numPr>
                <w:ilvl w:val="0"/>
                <w:numId w:val="27"/>
              </w:numPr>
              <w:tabs>
                <w:tab w:val="left" w:pos="529"/>
              </w:tabs>
              <w:spacing w:before="1" w:line="244" w:lineRule="exact"/>
              <w:rPr>
                <w:sz w:val="20"/>
              </w:rPr>
            </w:pPr>
            <w:r w:rsidRPr="00802929">
              <w:rPr>
                <w:sz w:val="20"/>
              </w:rPr>
              <w:t>4</w:t>
            </w:r>
            <w:r w:rsidRPr="00802929">
              <w:rPr>
                <w:spacing w:val="-4"/>
                <w:sz w:val="20"/>
              </w:rPr>
              <w:t xml:space="preserve"> </w:t>
            </w:r>
            <w:r w:rsidRPr="00802929">
              <w:rPr>
                <w:sz w:val="20"/>
              </w:rPr>
              <w:t>to</w:t>
            </w:r>
            <w:r w:rsidRPr="00802929">
              <w:rPr>
                <w:spacing w:val="-2"/>
                <w:sz w:val="20"/>
              </w:rPr>
              <w:t xml:space="preserve"> </w:t>
            </w:r>
            <w:r w:rsidRPr="00802929">
              <w:rPr>
                <w:sz w:val="20"/>
              </w:rPr>
              <w:t>6</w:t>
            </w:r>
            <w:r w:rsidRPr="00802929">
              <w:rPr>
                <w:spacing w:val="-3"/>
                <w:sz w:val="20"/>
              </w:rPr>
              <w:t xml:space="preserve"> </w:t>
            </w:r>
            <w:r w:rsidRPr="00802929">
              <w:rPr>
                <w:sz w:val="20"/>
              </w:rPr>
              <w:t>focus</w:t>
            </w:r>
            <w:r w:rsidRPr="00802929">
              <w:rPr>
                <w:spacing w:val="-3"/>
                <w:sz w:val="20"/>
              </w:rPr>
              <w:t xml:space="preserve"> </w:t>
            </w:r>
            <w:r w:rsidRPr="00802929">
              <w:rPr>
                <w:spacing w:val="-2"/>
                <w:sz w:val="20"/>
              </w:rPr>
              <w:t>group</w:t>
            </w:r>
          </w:p>
          <w:p w14:paraId="58C5299E" w14:textId="77777777" w:rsidR="00212E02" w:rsidRPr="00802929" w:rsidRDefault="00212E02">
            <w:pPr>
              <w:pStyle w:val="TableParagraph"/>
              <w:ind w:left="529"/>
              <w:rPr>
                <w:sz w:val="20"/>
              </w:rPr>
            </w:pPr>
            <w:r w:rsidRPr="00802929">
              <w:rPr>
                <w:sz w:val="20"/>
              </w:rPr>
              <w:t>discussions</w:t>
            </w:r>
            <w:r w:rsidRPr="00802929">
              <w:rPr>
                <w:spacing w:val="-13"/>
                <w:sz w:val="20"/>
              </w:rPr>
              <w:t xml:space="preserve"> </w:t>
            </w:r>
            <w:r w:rsidRPr="00802929">
              <w:rPr>
                <w:sz w:val="20"/>
              </w:rPr>
              <w:t>(6</w:t>
            </w:r>
            <w:r w:rsidRPr="00802929">
              <w:rPr>
                <w:spacing w:val="-14"/>
                <w:sz w:val="20"/>
              </w:rPr>
              <w:t xml:space="preserve"> </w:t>
            </w:r>
            <w:r w:rsidRPr="00802929">
              <w:rPr>
                <w:sz w:val="20"/>
              </w:rPr>
              <w:t>to</w:t>
            </w:r>
            <w:r w:rsidRPr="00802929">
              <w:rPr>
                <w:spacing w:val="-14"/>
                <w:sz w:val="20"/>
              </w:rPr>
              <w:t xml:space="preserve"> </w:t>
            </w:r>
            <w:r w:rsidRPr="00802929">
              <w:rPr>
                <w:sz w:val="20"/>
              </w:rPr>
              <w:t xml:space="preserve">8 </w:t>
            </w:r>
            <w:r w:rsidRPr="00802929">
              <w:rPr>
                <w:spacing w:val="-2"/>
                <w:sz w:val="20"/>
              </w:rPr>
              <w:t>members)</w:t>
            </w:r>
          </w:p>
        </w:tc>
        <w:tc>
          <w:tcPr>
            <w:tcW w:w="2492" w:type="dxa"/>
            <w:tcBorders>
              <w:left w:val="single" w:sz="4" w:space="0" w:color="auto"/>
              <w:bottom w:val="single" w:sz="4" w:space="0" w:color="0064BB"/>
              <w:right w:val="single" w:sz="4" w:space="0" w:color="auto"/>
            </w:tcBorders>
          </w:tcPr>
          <w:p w14:paraId="1EDA8052" w14:textId="77777777" w:rsidR="00212E02" w:rsidRPr="00802929" w:rsidRDefault="00212E02">
            <w:pPr>
              <w:pStyle w:val="TableParagraph"/>
              <w:spacing w:before="78"/>
              <w:ind w:left="118" w:right="30"/>
              <w:rPr>
                <w:sz w:val="20"/>
              </w:rPr>
            </w:pPr>
            <w:r w:rsidRPr="00802929">
              <w:rPr>
                <w:sz w:val="20"/>
              </w:rPr>
              <w:t>A total of 38 IDI participants will be included,</w:t>
            </w:r>
            <w:r w:rsidRPr="00802929">
              <w:rPr>
                <w:spacing w:val="-11"/>
                <w:sz w:val="20"/>
              </w:rPr>
              <w:t xml:space="preserve"> </w:t>
            </w:r>
            <w:r w:rsidRPr="00802929">
              <w:rPr>
                <w:sz w:val="20"/>
              </w:rPr>
              <w:t>with</w:t>
            </w:r>
            <w:r w:rsidRPr="00802929">
              <w:rPr>
                <w:spacing w:val="-12"/>
                <w:sz w:val="20"/>
              </w:rPr>
              <w:t xml:space="preserve"> </w:t>
            </w:r>
            <w:r w:rsidRPr="00802929">
              <w:rPr>
                <w:sz w:val="20"/>
              </w:rPr>
              <w:t>a</w:t>
            </w:r>
            <w:r w:rsidRPr="00802929">
              <w:rPr>
                <w:spacing w:val="-9"/>
                <w:sz w:val="20"/>
              </w:rPr>
              <w:t xml:space="preserve"> </w:t>
            </w:r>
            <w:r w:rsidRPr="00802929">
              <w:rPr>
                <w:sz w:val="20"/>
              </w:rPr>
              <w:t>balanced representation</w:t>
            </w:r>
            <w:r w:rsidRPr="00802929">
              <w:rPr>
                <w:spacing w:val="-12"/>
                <w:sz w:val="20"/>
              </w:rPr>
              <w:t xml:space="preserve"> </w:t>
            </w:r>
            <w:r w:rsidRPr="00802929">
              <w:rPr>
                <w:sz w:val="20"/>
              </w:rPr>
              <w:t>of</w:t>
            </w:r>
            <w:r w:rsidRPr="00802929">
              <w:rPr>
                <w:spacing w:val="-10"/>
                <w:sz w:val="20"/>
              </w:rPr>
              <w:t xml:space="preserve"> </w:t>
            </w:r>
            <w:r w:rsidRPr="00802929">
              <w:rPr>
                <w:spacing w:val="-2"/>
                <w:sz w:val="20"/>
              </w:rPr>
              <w:t>women.</w:t>
            </w:r>
          </w:p>
          <w:p w14:paraId="3F798F2C" w14:textId="77777777" w:rsidR="00212E02" w:rsidRPr="00802929" w:rsidRDefault="00212E02">
            <w:pPr>
              <w:pStyle w:val="TableParagraph"/>
              <w:spacing w:before="79"/>
              <w:ind w:left="118" w:right="162"/>
              <w:rPr>
                <w:sz w:val="20"/>
              </w:rPr>
            </w:pPr>
            <w:r w:rsidRPr="00802929">
              <w:rPr>
                <w:sz w:val="20"/>
              </w:rPr>
              <w:t>A</w:t>
            </w:r>
            <w:r w:rsidRPr="00802929">
              <w:rPr>
                <w:spacing w:val="-11"/>
                <w:sz w:val="20"/>
              </w:rPr>
              <w:t xml:space="preserve"> </w:t>
            </w:r>
            <w:r w:rsidRPr="00802929">
              <w:rPr>
                <w:sz w:val="20"/>
              </w:rPr>
              <w:t>total</w:t>
            </w:r>
            <w:r w:rsidRPr="00802929">
              <w:rPr>
                <w:spacing w:val="-10"/>
                <w:sz w:val="20"/>
              </w:rPr>
              <w:t xml:space="preserve"> </w:t>
            </w:r>
            <w:r w:rsidRPr="00802929">
              <w:rPr>
                <w:sz w:val="20"/>
              </w:rPr>
              <w:t>of</w:t>
            </w:r>
            <w:r w:rsidRPr="00802929">
              <w:rPr>
                <w:spacing w:val="-11"/>
                <w:sz w:val="20"/>
              </w:rPr>
              <w:t xml:space="preserve"> </w:t>
            </w:r>
            <w:r w:rsidRPr="00802929">
              <w:rPr>
                <w:sz w:val="20"/>
              </w:rPr>
              <w:t>30</w:t>
            </w:r>
            <w:r w:rsidRPr="00802929">
              <w:rPr>
                <w:spacing w:val="-11"/>
                <w:sz w:val="20"/>
              </w:rPr>
              <w:t xml:space="preserve"> </w:t>
            </w:r>
            <w:r w:rsidRPr="00802929">
              <w:rPr>
                <w:sz w:val="20"/>
              </w:rPr>
              <w:t>participants in</w:t>
            </w:r>
            <w:r w:rsidRPr="00802929">
              <w:rPr>
                <w:spacing w:val="-5"/>
                <w:sz w:val="20"/>
              </w:rPr>
              <w:t xml:space="preserve"> </w:t>
            </w:r>
            <w:r w:rsidRPr="00802929">
              <w:rPr>
                <w:sz w:val="20"/>
              </w:rPr>
              <w:t>FGDs</w:t>
            </w:r>
            <w:r w:rsidRPr="00802929">
              <w:rPr>
                <w:spacing w:val="-3"/>
                <w:sz w:val="20"/>
              </w:rPr>
              <w:t xml:space="preserve"> </w:t>
            </w:r>
            <w:r w:rsidRPr="00802929">
              <w:rPr>
                <w:sz w:val="20"/>
              </w:rPr>
              <w:t>will</w:t>
            </w:r>
            <w:r w:rsidRPr="00802929">
              <w:rPr>
                <w:spacing w:val="-4"/>
                <w:sz w:val="20"/>
              </w:rPr>
              <w:t xml:space="preserve"> </w:t>
            </w:r>
            <w:r w:rsidRPr="00802929">
              <w:rPr>
                <w:sz w:val="20"/>
              </w:rPr>
              <w:t>be</w:t>
            </w:r>
            <w:r w:rsidRPr="00802929">
              <w:rPr>
                <w:spacing w:val="-3"/>
                <w:sz w:val="20"/>
              </w:rPr>
              <w:t xml:space="preserve"> </w:t>
            </w:r>
            <w:r w:rsidRPr="00802929">
              <w:rPr>
                <w:spacing w:val="-2"/>
                <w:sz w:val="20"/>
              </w:rPr>
              <w:t>included</w:t>
            </w:r>
          </w:p>
        </w:tc>
      </w:tr>
      <w:tr w:rsidR="00212E02" w:rsidRPr="00802929" w14:paraId="62A52E76" w14:textId="77777777" w:rsidTr="00A72DBA">
        <w:trPr>
          <w:trHeight w:val="1850"/>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1B2BF723" w14:textId="77777777" w:rsidR="00212E02" w:rsidRPr="00802929" w:rsidRDefault="00212E02">
            <w:pPr>
              <w:pStyle w:val="TableParagraph"/>
              <w:spacing w:before="78"/>
              <w:ind w:left="107" w:right="108"/>
              <w:rPr>
                <w:b/>
                <w:sz w:val="20"/>
              </w:rPr>
            </w:pPr>
            <w:r w:rsidRPr="00802929">
              <w:rPr>
                <w:b/>
                <w:sz w:val="20"/>
              </w:rPr>
              <w:t>Purposive</w:t>
            </w:r>
            <w:r w:rsidRPr="00802929">
              <w:rPr>
                <w:b/>
                <w:spacing w:val="-14"/>
                <w:sz w:val="20"/>
              </w:rPr>
              <w:t xml:space="preserve"> </w:t>
            </w:r>
            <w:r w:rsidRPr="00802929">
              <w:rPr>
                <w:b/>
                <w:sz w:val="20"/>
              </w:rPr>
              <w:t>sample</w:t>
            </w:r>
            <w:r w:rsidRPr="00802929">
              <w:rPr>
                <w:b/>
                <w:spacing w:val="-14"/>
                <w:sz w:val="20"/>
              </w:rPr>
              <w:t xml:space="preserve"> </w:t>
            </w:r>
            <w:r w:rsidRPr="00802929">
              <w:rPr>
                <w:b/>
                <w:sz w:val="20"/>
              </w:rPr>
              <w:t xml:space="preserve">of people from host </w:t>
            </w:r>
            <w:r w:rsidRPr="00802929">
              <w:rPr>
                <w:b/>
                <w:spacing w:val="-2"/>
                <w:sz w:val="20"/>
              </w:rPr>
              <w:t>communities</w:t>
            </w:r>
          </w:p>
        </w:tc>
        <w:tc>
          <w:tcPr>
            <w:tcW w:w="1048" w:type="dxa"/>
            <w:tcBorders>
              <w:top w:val="single" w:sz="4" w:space="0" w:color="0064BB"/>
              <w:left w:val="single" w:sz="4" w:space="0" w:color="auto"/>
              <w:bottom w:val="single" w:sz="4" w:space="0" w:color="0064BB"/>
              <w:right w:val="single" w:sz="4" w:space="0" w:color="auto"/>
            </w:tcBorders>
          </w:tcPr>
          <w:p w14:paraId="00B4AE65" w14:textId="77777777" w:rsidR="00212E02" w:rsidRPr="00802929" w:rsidRDefault="00212E02">
            <w:pPr>
              <w:pStyle w:val="TableParagraph"/>
              <w:spacing w:before="78" w:line="242" w:lineRule="auto"/>
              <w:ind w:left="108" w:right="407"/>
              <w:rPr>
                <w:sz w:val="20"/>
              </w:rPr>
            </w:pPr>
            <w:r w:rsidRPr="00802929">
              <w:rPr>
                <w:spacing w:val="-2"/>
                <w:sz w:val="20"/>
              </w:rPr>
              <w:t>Cox’s Bazar</w:t>
            </w:r>
          </w:p>
        </w:tc>
        <w:tc>
          <w:tcPr>
            <w:tcW w:w="1364" w:type="dxa"/>
            <w:gridSpan w:val="2"/>
            <w:tcBorders>
              <w:top w:val="single" w:sz="4" w:space="0" w:color="0064BB"/>
              <w:left w:val="single" w:sz="4" w:space="0" w:color="auto"/>
              <w:bottom w:val="single" w:sz="4" w:space="0" w:color="0064BB"/>
              <w:right w:val="single" w:sz="4" w:space="0" w:color="auto"/>
            </w:tcBorders>
          </w:tcPr>
          <w:p w14:paraId="2E930068" w14:textId="77777777" w:rsidR="00212E02" w:rsidRPr="00802929" w:rsidRDefault="00212E02">
            <w:pPr>
              <w:pStyle w:val="TableParagraph"/>
              <w:spacing w:before="16" w:line="312" w:lineRule="exact"/>
              <w:ind w:left="109" w:right="186"/>
              <w:rPr>
                <w:sz w:val="20"/>
              </w:rPr>
            </w:pPr>
            <w:r w:rsidRPr="00802929">
              <w:rPr>
                <w:spacing w:val="-2"/>
                <w:sz w:val="20"/>
              </w:rPr>
              <w:t>1</w:t>
            </w:r>
            <w:r w:rsidRPr="00802929">
              <w:rPr>
                <w:spacing w:val="-12"/>
                <w:sz w:val="20"/>
              </w:rPr>
              <w:t xml:space="preserve"> </w:t>
            </w:r>
            <w:r w:rsidRPr="00802929">
              <w:rPr>
                <w:spacing w:val="-2"/>
                <w:sz w:val="20"/>
              </w:rPr>
              <w:t>IDIs</w:t>
            </w:r>
            <w:r w:rsidRPr="00802929">
              <w:rPr>
                <w:spacing w:val="-12"/>
                <w:sz w:val="20"/>
              </w:rPr>
              <w:t xml:space="preserve"> </w:t>
            </w:r>
            <w:r w:rsidRPr="00802929">
              <w:rPr>
                <w:spacing w:val="-2"/>
                <w:sz w:val="20"/>
              </w:rPr>
              <w:t>x</w:t>
            </w:r>
            <w:r w:rsidRPr="00802929">
              <w:rPr>
                <w:spacing w:val="-12"/>
                <w:sz w:val="20"/>
              </w:rPr>
              <w:t xml:space="preserve"> </w:t>
            </w:r>
            <w:r w:rsidRPr="00802929">
              <w:rPr>
                <w:spacing w:val="-2"/>
                <w:sz w:val="20"/>
              </w:rPr>
              <w:t xml:space="preserve">70min </w:t>
            </w:r>
            <w:r w:rsidRPr="00802929">
              <w:rPr>
                <w:sz w:val="20"/>
              </w:rPr>
              <w:t>1 FGD x</w:t>
            </w:r>
          </w:p>
          <w:p w14:paraId="58835399" w14:textId="77777777" w:rsidR="00212E02" w:rsidRPr="00802929" w:rsidRDefault="00212E02">
            <w:pPr>
              <w:pStyle w:val="TableParagraph"/>
              <w:spacing w:line="210" w:lineRule="exact"/>
              <w:ind w:left="109"/>
              <w:rPr>
                <w:sz w:val="20"/>
              </w:rPr>
            </w:pPr>
            <w:r w:rsidRPr="00802929">
              <w:rPr>
                <w:spacing w:val="-2"/>
                <w:sz w:val="20"/>
              </w:rPr>
              <w:t>120min</w:t>
            </w:r>
          </w:p>
        </w:tc>
        <w:tc>
          <w:tcPr>
            <w:tcW w:w="2589" w:type="dxa"/>
            <w:tcBorders>
              <w:top w:val="single" w:sz="4" w:space="0" w:color="0064BB"/>
              <w:left w:val="single" w:sz="4" w:space="0" w:color="auto"/>
              <w:bottom w:val="single" w:sz="4" w:space="0" w:color="0064BB"/>
              <w:right w:val="single" w:sz="4" w:space="0" w:color="auto"/>
            </w:tcBorders>
          </w:tcPr>
          <w:p w14:paraId="412AF44E" w14:textId="77777777" w:rsidR="00212E02" w:rsidRPr="00802929" w:rsidRDefault="00212E02" w:rsidP="00302089">
            <w:pPr>
              <w:pStyle w:val="TableParagraph"/>
              <w:numPr>
                <w:ilvl w:val="0"/>
                <w:numId w:val="26"/>
              </w:numPr>
              <w:tabs>
                <w:tab w:val="left" w:pos="529"/>
              </w:tabs>
              <w:spacing w:before="79"/>
              <w:ind w:right="115"/>
              <w:rPr>
                <w:sz w:val="20"/>
              </w:rPr>
            </w:pPr>
            <w:r w:rsidRPr="00802929">
              <w:rPr>
                <w:sz w:val="20"/>
              </w:rPr>
              <w:t>15</w:t>
            </w:r>
            <w:r w:rsidRPr="00802929">
              <w:rPr>
                <w:spacing w:val="-14"/>
                <w:sz w:val="20"/>
              </w:rPr>
              <w:t xml:space="preserve"> </w:t>
            </w:r>
            <w:r w:rsidRPr="00802929">
              <w:rPr>
                <w:sz w:val="20"/>
              </w:rPr>
              <w:t>in-depth</w:t>
            </w:r>
            <w:r w:rsidRPr="00802929">
              <w:rPr>
                <w:spacing w:val="-14"/>
                <w:sz w:val="20"/>
              </w:rPr>
              <w:t xml:space="preserve"> </w:t>
            </w:r>
            <w:r w:rsidRPr="00802929">
              <w:rPr>
                <w:sz w:val="20"/>
              </w:rPr>
              <w:t>interviews (if possible 3 people of PWD)</w:t>
            </w:r>
          </w:p>
          <w:p w14:paraId="27EB1CB8" w14:textId="77777777" w:rsidR="00212E02" w:rsidRPr="00802929" w:rsidRDefault="00212E02" w:rsidP="00302089">
            <w:pPr>
              <w:pStyle w:val="TableParagraph"/>
              <w:numPr>
                <w:ilvl w:val="0"/>
                <w:numId w:val="26"/>
              </w:numPr>
              <w:tabs>
                <w:tab w:val="left" w:pos="529"/>
              </w:tabs>
              <w:spacing w:before="1" w:line="243" w:lineRule="exact"/>
              <w:rPr>
                <w:sz w:val="20"/>
              </w:rPr>
            </w:pPr>
            <w:r w:rsidRPr="00802929">
              <w:rPr>
                <w:sz w:val="20"/>
              </w:rPr>
              <w:t>1</w:t>
            </w:r>
            <w:r w:rsidRPr="00802929">
              <w:rPr>
                <w:spacing w:val="-4"/>
                <w:sz w:val="20"/>
              </w:rPr>
              <w:t xml:space="preserve"> </w:t>
            </w:r>
            <w:r w:rsidRPr="00802929">
              <w:rPr>
                <w:sz w:val="20"/>
              </w:rPr>
              <w:t>to</w:t>
            </w:r>
            <w:r w:rsidRPr="00802929">
              <w:rPr>
                <w:spacing w:val="-2"/>
                <w:sz w:val="20"/>
              </w:rPr>
              <w:t xml:space="preserve"> </w:t>
            </w:r>
            <w:r w:rsidRPr="00802929">
              <w:rPr>
                <w:sz w:val="20"/>
              </w:rPr>
              <w:t>2</w:t>
            </w:r>
            <w:r w:rsidRPr="00802929">
              <w:rPr>
                <w:spacing w:val="-3"/>
                <w:sz w:val="20"/>
              </w:rPr>
              <w:t xml:space="preserve"> </w:t>
            </w:r>
            <w:r w:rsidRPr="00802929">
              <w:rPr>
                <w:sz w:val="20"/>
              </w:rPr>
              <w:t>focus</w:t>
            </w:r>
            <w:r w:rsidRPr="00802929">
              <w:rPr>
                <w:spacing w:val="-3"/>
                <w:sz w:val="20"/>
              </w:rPr>
              <w:t xml:space="preserve"> </w:t>
            </w:r>
            <w:r w:rsidRPr="00802929">
              <w:rPr>
                <w:spacing w:val="-2"/>
                <w:sz w:val="20"/>
              </w:rPr>
              <w:t>group</w:t>
            </w:r>
          </w:p>
          <w:p w14:paraId="01B98428" w14:textId="77777777" w:rsidR="00212E02" w:rsidRPr="00802929" w:rsidRDefault="00212E02">
            <w:pPr>
              <w:pStyle w:val="TableParagraph"/>
              <w:ind w:left="529"/>
              <w:rPr>
                <w:sz w:val="20"/>
              </w:rPr>
            </w:pPr>
            <w:r w:rsidRPr="00802929">
              <w:rPr>
                <w:sz w:val="20"/>
              </w:rPr>
              <w:t>discussions</w:t>
            </w:r>
            <w:r w:rsidRPr="00802929">
              <w:rPr>
                <w:spacing w:val="-13"/>
                <w:sz w:val="20"/>
              </w:rPr>
              <w:t xml:space="preserve"> </w:t>
            </w:r>
            <w:r w:rsidRPr="00802929">
              <w:rPr>
                <w:sz w:val="20"/>
              </w:rPr>
              <w:t>(6</w:t>
            </w:r>
            <w:r w:rsidRPr="00802929">
              <w:rPr>
                <w:spacing w:val="-14"/>
                <w:sz w:val="20"/>
              </w:rPr>
              <w:t xml:space="preserve"> </w:t>
            </w:r>
            <w:r w:rsidRPr="00802929">
              <w:rPr>
                <w:sz w:val="20"/>
              </w:rPr>
              <w:t>to</w:t>
            </w:r>
            <w:r w:rsidRPr="00802929">
              <w:rPr>
                <w:spacing w:val="-14"/>
                <w:sz w:val="20"/>
              </w:rPr>
              <w:t xml:space="preserve"> </w:t>
            </w:r>
            <w:r w:rsidRPr="00802929">
              <w:rPr>
                <w:sz w:val="20"/>
              </w:rPr>
              <w:t xml:space="preserve">8 </w:t>
            </w:r>
            <w:r w:rsidRPr="00802929">
              <w:rPr>
                <w:spacing w:val="-2"/>
                <w:sz w:val="20"/>
              </w:rPr>
              <w:t>members)</w:t>
            </w:r>
          </w:p>
        </w:tc>
        <w:tc>
          <w:tcPr>
            <w:tcW w:w="2492" w:type="dxa"/>
            <w:tcBorders>
              <w:top w:val="single" w:sz="4" w:space="0" w:color="0064BB"/>
              <w:left w:val="single" w:sz="4" w:space="0" w:color="auto"/>
              <w:bottom w:val="single" w:sz="4" w:space="0" w:color="0064BB"/>
              <w:right w:val="single" w:sz="4" w:space="0" w:color="auto"/>
            </w:tcBorders>
          </w:tcPr>
          <w:p w14:paraId="450FA6AE" w14:textId="77777777" w:rsidR="00212E02" w:rsidRPr="00802929" w:rsidRDefault="00212E02">
            <w:pPr>
              <w:pStyle w:val="TableParagraph"/>
              <w:spacing w:before="78"/>
              <w:ind w:left="118" w:right="30"/>
              <w:rPr>
                <w:sz w:val="20"/>
              </w:rPr>
            </w:pPr>
            <w:r w:rsidRPr="00802929">
              <w:rPr>
                <w:sz w:val="20"/>
              </w:rPr>
              <w:t>A total of 15 IDIs participants will be included, with a balance representation</w:t>
            </w:r>
            <w:r w:rsidRPr="00802929">
              <w:rPr>
                <w:spacing w:val="-14"/>
                <w:sz w:val="20"/>
              </w:rPr>
              <w:t xml:space="preserve"> </w:t>
            </w:r>
            <w:r w:rsidRPr="00802929">
              <w:rPr>
                <w:sz w:val="20"/>
              </w:rPr>
              <w:t>of</w:t>
            </w:r>
            <w:r w:rsidRPr="00802929">
              <w:rPr>
                <w:spacing w:val="-14"/>
                <w:sz w:val="20"/>
              </w:rPr>
              <w:t xml:space="preserve"> </w:t>
            </w:r>
            <w:r w:rsidRPr="00802929">
              <w:rPr>
                <w:sz w:val="20"/>
              </w:rPr>
              <w:t>women and PWD.</w:t>
            </w:r>
          </w:p>
          <w:p w14:paraId="047A4B3E" w14:textId="77777777" w:rsidR="00212E02" w:rsidRPr="00802929" w:rsidRDefault="00212E02">
            <w:pPr>
              <w:pStyle w:val="TableParagraph"/>
              <w:spacing w:before="82"/>
              <w:ind w:left="118" w:right="162"/>
              <w:rPr>
                <w:sz w:val="20"/>
              </w:rPr>
            </w:pPr>
            <w:r w:rsidRPr="00802929">
              <w:rPr>
                <w:sz w:val="20"/>
              </w:rPr>
              <w:t>A</w:t>
            </w:r>
            <w:r w:rsidRPr="00802929">
              <w:rPr>
                <w:spacing w:val="-11"/>
                <w:sz w:val="20"/>
              </w:rPr>
              <w:t xml:space="preserve"> </w:t>
            </w:r>
            <w:r w:rsidRPr="00802929">
              <w:rPr>
                <w:sz w:val="20"/>
              </w:rPr>
              <w:t>total</w:t>
            </w:r>
            <w:r w:rsidRPr="00802929">
              <w:rPr>
                <w:spacing w:val="-10"/>
                <w:sz w:val="20"/>
              </w:rPr>
              <w:t xml:space="preserve"> </w:t>
            </w:r>
            <w:r w:rsidRPr="00802929">
              <w:rPr>
                <w:sz w:val="20"/>
              </w:rPr>
              <w:t>of</w:t>
            </w:r>
            <w:r w:rsidRPr="00802929">
              <w:rPr>
                <w:spacing w:val="-11"/>
                <w:sz w:val="20"/>
              </w:rPr>
              <w:t xml:space="preserve"> </w:t>
            </w:r>
            <w:r w:rsidRPr="00802929">
              <w:rPr>
                <w:sz w:val="20"/>
              </w:rPr>
              <w:t>12</w:t>
            </w:r>
            <w:r w:rsidRPr="00802929">
              <w:rPr>
                <w:spacing w:val="-11"/>
                <w:sz w:val="20"/>
              </w:rPr>
              <w:t xml:space="preserve"> </w:t>
            </w:r>
            <w:r w:rsidRPr="00802929">
              <w:rPr>
                <w:sz w:val="20"/>
              </w:rPr>
              <w:t>participants in FGDs</w:t>
            </w:r>
          </w:p>
        </w:tc>
      </w:tr>
      <w:tr w:rsidR="00212E02" w:rsidRPr="00802929" w14:paraId="1410FAB2" w14:textId="77777777" w:rsidTr="00A72DBA">
        <w:trPr>
          <w:trHeight w:val="1108"/>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75F453C2" w14:textId="77777777" w:rsidR="00212E02" w:rsidRPr="00802929" w:rsidRDefault="00212E02">
            <w:pPr>
              <w:pStyle w:val="TableParagraph"/>
              <w:spacing w:before="80"/>
              <w:ind w:left="107" w:right="108"/>
              <w:rPr>
                <w:b/>
                <w:sz w:val="18"/>
              </w:rPr>
            </w:pPr>
            <w:r w:rsidRPr="00802929">
              <w:rPr>
                <w:b/>
                <w:sz w:val="18"/>
              </w:rPr>
              <w:t>Perception Survey of the</w:t>
            </w:r>
            <w:r w:rsidRPr="00802929">
              <w:rPr>
                <w:b/>
                <w:spacing w:val="-15"/>
                <w:sz w:val="18"/>
              </w:rPr>
              <w:t xml:space="preserve"> </w:t>
            </w:r>
            <w:r w:rsidRPr="00802929">
              <w:rPr>
                <w:b/>
                <w:sz w:val="18"/>
              </w:rPr>
              <w:t>affected</w:t>
            </w:r>
            <w:r w:rsidRPr="00802929">
              <w:rPr>
                <w:b/>
                <w:spacing w:val="-12"/>
                <w:sz w:val="18"/>
              </w:rPr>
              <w:t xml:space="preserve"> </w:t>
            </w:r>
            <w:r w:rsidRPr="00802929">
              <w:rPr>
                <w:b/>
                <w:sz w:val="18"/>
              </w:rPr>
              <w:t>community</w:t>
            </w:r>
          </w:p>
        </w:tc>
        <w:tc>
          <w:tcPr>
            <w:tcW w:w="1048" w:type="dxa"/>
            <w:tcBorders>
              <w:top w:val="single" w:sz="4" w:space="0" w:color="0064BB"/>
              <w:left w:val="single" w:sz="4" w:space="0" w:color="auto"/>
              <w:bottom w:val="single" w:sz="4" w:space="0" w:color="0064BB"/>
              <w:right w:val="single" w:sz="4" w:space="0" w:color="auto"/>
            </w:tcBorders>
          </w:tcPr>
          <w:p w14:paraId="393E3316" w14:textId="77777777" w:rsidR="00212E02" w:rsidRPr="00802929" w:rsidRDefault="00212E02">
            <w:pPr>
              <w:pStyle w:val="TableParagraph"/>
              <w:spacing w:before="78" w:line="242" w:lineRule="auto"/>
              <w:ind w:left="108" w:right="407"/>
              <w:rPr>
                <w:sz w:val="20"/>
              </w:rPr>
            </w:pPr>
            <w:r w:rsidRPr="00802929">
              <w:rPr>
                <w:spacing w:val="-2"/>
                <w:sz w:val="20"/>
              </w:rPr>
              <w:t>Cox’s Bazar</w:t>
            </w:r>
          </w:p>
        </w:tc>
        <w:tc>
          <w:tcPr>
            <w:tcW w:w="1364" w:type="dxa"/>
            <w:gridSpan w:val="2"/>
            <w:tcBorders>
              <w:top w:val="single" w:sz="4" w:space="0" w:color="0064BB"/>
              <w:left w:val="single" w:sz="4" w:space="0" w:color="auto"/>
              <w:bottom w:val="single" w:sz="4" w:space="0" w:color="0064BB"/>
              <w:right w:val="single" w:sz="4" w:space="0" w:color="auto"/>
            </w:tcBorders>
          </w:tcPr>
          <w:p w14:paraId="223AA557" w14:textId="77777777" w:rsidR="00212E02" w:rsidRPr="00802929" w:rsidRDefault="00212E02">
            <w:pPr>
              <w:pStyle w:val="TableParagraph"/>
              <w:spacing w:before="78" w:line="242" w:lineRule="auto"/>
              <w:ind w:left="109" w:right="409"/>
              <w:rPr>
                <w:sz w:val="20"/>
              </w:rPr>
            </w:pPr>
            <w:r w:rsidRPr="00802929">
              <w:rPr>
                <w:spacing w:val="-2"/>
                <w:sz w:val="20"/>
              </w:rPr>
              <w:t xml:space="preserve">1survey </w:t>
            </w:r>
            <w:r w:rsidRPr="00802929">
              <w:rPr>
                <w:sz w:val="20"/>
              </w:rPr>
              <w:t>X15/20</w:t>
            </w:r>
            <w:r w:rsidRPr="00802929">
              <w:rPr>
                <w:spacing w:val="-14"/>
                <w:sz w:val="20"/>
              </w:rPr>
              <w:t xml:space="preserve"> </w:t>
            </w:r>
            <w:r w:rsidRPr="00802929">
              <w:rPr>
                <w:sz w:val="20"/>
              </w:rPr>
              <w:t>min</w:t>
            </w:r>
          </w:p>
        </w:tc>
        <w:tc>
          <w:tcPr>
            <w:tcW w:w="2589" w:type="dxa"/>
            <w:tcBorders>
              <w:top w:val="single" w:sz="4" w:space="0" w:color="0064BB"/>
              <w:left w:val="single" w:sz="4" w:space="0" w:color="auto"/>
              <w:bottom w:val="single" w:sz="4" w:space="0" w:color="0064BB"/>
              <w:right w:val="single" w:sz="4" w:space="0" w:color="auto"/>
            </w:tcBorders>
          </w:tcPr>
          <w:p w14:paraId="3EE5C5FC" w14:textId="77777777" w:rsidR="00212E02" w:rsidRPr="00802929" w:rsidRDefault="00212E02" w:rsidP="00302089">
            <w:pPr>
              <w:pStyle w:val="TableParagraph"/>
              <w:numPr>
                <w:ilvl w:val="0"/>
                <w:numId w:val="25"/>
              </w:numPr>
              <w:tabs>
                <w:tab w:val="left" w:pos="529"/>
              </w:tabs>
              <w:spacing w:before="79"/>
              <w:ind w:right="494"/>
              <w:rPr>
                <w:sz w:val="20"/>
              </w:rPr>
            </w:pPr>
            <w:r w:rsidRPr="00802929">
              <w:rPr>
                <w:sz w:val="20"/>
              </w:rPr>
              <w:t>60</w:t>
            </w:r>
            <w:r w:rsidRPr="00802929">
              <w:rPr>
                <w:spacing w:val="-14"/>
                <w:sz w:val="20"/>
              </w:rPr>
              <w:t xml:space="preserve"> </w:t>
            </w:r>
            <w:r w:rsidRPr="00802929">
              <w:rPr>
                <w:sz w:val="20"/>
              </w:rPr>
              <w:t>members</w:t>
            </w:r>
            <w:r w:rsidRPr="00802929">
              <w:rPr>
                <w:spacing w:val="-14"/>
                <w:sz w:val="20"/>
              </w:rPr>
              <w:t xml:space="preserve"> </w:t>
            </w:r>
            <w:r w:rsidRPr="00802929">
              <w:rPr>
                <w:sz w:val="20"/>
              </w:rPr>
              <w:t xml:space="preserve">from </w:t>
            </w:r>
            <w:r w:rsidRPr="00802929">
              <w:rPr>
                <w:spacing w:val="-2"/>
                <w:sz w:val="20"/>
              </w:rPr>
              <w:t>Rohingya</w:t>
            </w:r>
          </w:p>
          <w:p w14:paraId="0FE9240D" w14:textId="77777777" w:rsidR="00212E02" w:rsidRPr="00802929" w:rsidRDefault="00212E02" w:rsidP="00302089">
            <w:pPr>
              <w:pStyle w:val="TableParagraph"/>
              <w:numPr>
                <w:ilvl w:val="0"/>
                <w:numId w:val="25"/>
              </w:numPr>
              <w:tabs>
                <w:tab w:val="left" w:pos="529"/>
              </w:tabs>
              <w:spacing w:before="2" w:line="237" w:lineRule="auto"/>
              <w:ind w:right="494"/>
              <w:rPr>
                <w:sz w:val="20"/>
              </w:rPr>
            </w:pPr>
            <w:r w:rsidRPr="00802929">
              <w:rPr>
                <w:sz w:val="20"/>
              </w:rPr>
              <w:t>20</w:t>
            </w:r>
            <w:r w:rsidRPr="00802929">
              <w:rPr>
                <w:spacing w:val="-14"/>
                <w:sz w:val="20"/>
              </w:rPr>
              <w:t xml:space="preserve"> </w:t>
            </w:r>
            <w:r w:rsidRPr="00802929">
              <w:rPr>
                <w:sz w:val="20"/>
              </w:rPr>
              <w:t>members</w:t>
            </w:r>
            <w:r w:rsidRPr="00802929">
              <w:rPr>
                <w:spacing w:val="-14"/>
                <w:sz w:val="20"/>
              </w:rPr>
              <w:t xml:space="preserve"> </w:t>
            </w:r>
            <w:r w:rsidRPr="00802929">
              <w:rPr>
                <w:sz w:val="20"/>
              </w:rPr>
              <w:t>from host</w:t>
            </w:r>
            <w:r w:rsidRPr="00802929">
              <w:rPr>
                <w:spacing w:val="-14"/>
                <w:sz w:val="20"/>
              </w:rPr>
              <w:t xml:space="preserve"> </w:t>
            </w:r>
            <w:r w:rsidRPr="00802929">
              <w:rPr>
                <w:sz w:val="20"/>
              </w:rPr>
              <w:t>communities</w:t>
            </w:r>
          </w:p>
        </w:tc>
        <w:tc>
          <w:tcPr>
            <w:tcW w:w="2492" w:type="dxa"/>
            <w:tcBorders>
              <w:top w:val="single" w:sz="4" w:space="0" w:color="0064BB"/>
              <w:left w:val="single" w:sz="4" w:space="0" w:color="auto"/>
              <w:bottom w:val="single" w:sz="4" w:space="0" w:color="0064BB"/>
              <w:right w:val="single" w:sz="4" w:space="0" w:color="auto"/>
            </w:tcBorders>
          </w:tcPr>
          <w:p w14:paraId="7E18AF7B" w14:textId="77777777" w:rsidR="00212E02" w:rsidRPr="00802929" w:rsidRDefault="00212E02">
            <w:pPr>
              <w:pStyle w:val="TableParagraph"/>
              <w:spacing w:before="78"/>
              <w:ind w:left="118" w:right="30"/>
              <w:rPr>
                <w:sz w:val="20"/>
              </w:rPr>
            </w:pPr>
            <w:r w:rsidRPr="00802929">
              <w:rPr>
                <w:sz w:val="20"/>
              </w:rPr>
              <w:t>A</w:t>
            </w:r>
            <w:r w:rsidRPr="00802929">
              <w:rPr>
                <w:spacing w:val="-11"/>
                <w:sz w:val="20"/>
              </w:rPr>
              <w:t xml:space="preserve"> </w:t>
            </w:r>
            <w:r w:rsidRPr="00802929">
              <w:rPr>
                <w:sz w:val="20"/>
              </w:rPr>
              <w:t>total</w:t>
            </w:r>
            <w:r w:rsidRPr="00802929">
              <w:rPr>
                <w:spacing w:val="-10"/>
                <w:sz w:val="20"/>
              </w:rPr>
              <w:t xml:space="preserve"> </w:t>
            </w:r>
            <w:r w:rsidRPr="00802929">
              <w:rPr>
                <w:sz w:val="20"/>
              </w:rPr>
              <w:t>of</w:t>
            </w:r>
            <w:r w:rsidRPr="00802929">
              <w:rPr>
                <w:spacing w:val="-11"/>
                <w:sz w:val="20"/>
              </w:rPr>
              <w:t xml:space="preserve"> </w:t>
            </w:r>
            <w:r w:rsidRPr="00802929">
              <w:rPr>
                <w:sz w:val="20"/>
              </w:rPr>
              <w:t>80</w:t>
            </w:r>
            <w:r w:rsidRPr="00802929">
              <w:rPr>
                <w:spacing w:val="-11"/>
                <w:sz w:val="20"/>
              </w:rPr>
              <w:t xml:space="preserve"> </w:t>
            </w:r>
            <w:r w:rsidRPr="00802929">
              <w:rPr>
                <w:sz w:val="20"/>
              </w:rPr>
              <w:t xml:space="preserve">participants including balance representation of all </w:t>
            </w:r>
            <w:r w:rsidRPr="00802929">
              <w:rPr>
                <w:spacing w:val="-2"/>
                <w:sz w:val="20"/>
              </w:rPr>
              <w:t>groups</w:t>
            </w:r>
          </w:p>
        </w:tc>
      </w:tr>
      <w:tr w:rsidR="00212E02" w:rsidRPr="00802929" w14:paraId="3378FC98" w14:textId="77777777" w:rsidTr="00A72DBA">
        <w:trPr>
          <w:trHeight w:val="1566"/>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6A6E3FA0" w14:textId="77777777" w:rsidR="00212E02" w:rsidRPr="00802929" w:rsidRDefault="00212E02">
            <w:pPr>
              <w:pStyle w:val="TableParagraph"/>
              <w:spacing w:before="78"/>
              <w:ind w:left="107" w:right="191"/>
              <w:rPr>
                <w:b/>
                <w:sz w:val="20"/>
              </w:rPr>
            </w:pPr>
            <w:r w:rsidRPr="00802929">
              <w:rPr>
                <w:b/>
                <w:sz w:val="20"/>
              </w:rPr>
              <w:t>Purposive</w:t>
            </w:r>
            <w:r w:rsidRPr="00802929">
              <w:rPr>
                <w:b/>
                <w:spacing w:val="-14"/>
                <w:sz w:val="20"/>
              </w:rPr>
              <w:t xml:space="preserve"> </w:t>
            </w:r>
            <w:r w:rsidRPr="00802929">
              <w:rPr>
                <w:b/>
                <w:sz w:val="20"/>
              </w:rPr>
              <w:t>sample</w:t>
            </w:r>
            <w:r w:rsidRPr="00802929">
              <w:rPr>
                <w:b/>
                <w:spacing w:val="-14"/>
                <w:sz w:val="20"/>
              </w:rPr>
              <w:t xml:space="preserve"> </w:t>
            </w:r>
            <w:r w:rsidRPr="00802929">
              <w:rPr>
                <w:b/>
                <w:sz w:val="20"/>
              </w:rPr>
              <w:t xml:space="preserve">of staff from local NGOs for </w:t>
            </w:r>
            <w:r w:rsidRPr="00802929">
              <w:rPr>
                <w:b/>
                <w:spacing w:val="-2"/>
                <w:sz w:val="20"/>
              </w:rPr>
              <w:t xml:space="preserve">consultation </w:t>
            </w:r>
            <w:r w:rsidRPr="00802929">
              <w:rPr>
                <w:b/>
                <w:sz w:val="20"/>
              </w:rPr>
              <w:t>(leadership and operational staff)</w:t>
            </w:r>
          </w:p>
        </w:tc>
        <w:tc>
          <w:tcPr>
            <w:tcW w:w="1048" w:type="dxa"/>
            <w:tcBorders>
              <w:top w:val="single" w:sz="4" w:space="0" w:color="0064BB"/>
              <w:left w:val="single" w:sz="4" w:space="0" w:color="auto"/>
              <w:bottom w:val="single" w:sz="4" w:space="0" w:color="0064BB"/>
              <w:right w:val="single" w:sz="4" w:space="0" w:color="auto"/>
            </w:tcBorders>
          </w:tcPr>
          <w:p w14:paraId="228BC979" w14:textId="77777777" w:rsidR="00212E02" w:rsidRPr="00802929" w:rsidRDefault="00212E02">
            <w:pPr>
              <w:pStyle w:val="TableParagraph"/>
              <w:spacing w:before="78"/>
              <w:ind w:left="108" w:right="407"/>
              <w:rPr>
                <w:sz w:val="20"/>
              </w:rPr>
            </w:pPr>
            <w:r w:rsidRPr="00802929">
              <w:rPr>
                <w:spacing w:val="-2"/>
                <w:sz w:val="20"/>
              </w:rPr>
              <w:t>Cox’s Bazar</w:t>
            </w:r>
          </w:p>
        </w:tc>
        <w:tc>
          <w:tcPr>
            <w:tcW w:w="1364" w:type="dxa"/>
            <w:gridSpan w:val="2"/>
            <w:tcBorders>
              <w:top w:val="single" w:sz="4" w:space="0" w:color="0064BB"/>
              <w:left w:val="single" w:sz="4" w:space="0" w:color="auto"/>
              <w:bottom w:val="single" w:sz="4" w:space="0" w:color="0064BB"/>
              <w:right w:val="single" w:sz="4" w:space="0" w:color="auto"/>
            </w:tcBorders>
          </w:tcPr>
          <w:p w14:paraId="67BCF375" w14:textId="77777777" w:rsidR="00212E02" w:rsidRPr="00802929" w:rsidRDefault="00212E02">
            <w:pPr>
              <w:pStyle w:val="TableParagraph"/>
              <w:spacing w:before="18" w:line="310" w:lineRule="exact"/>
              <w:ind w:left="109" w:right="164"/>
              <w:rPr>
                <w:sz w:val="20"/>
              </w:rPr>
            </w:pPr>
            <w:r w:rsidRPr="00802929">
              <w:rPr>
                <w:sz w:val="20"/>
              </w:rPr>
              <w:t>1</w:t>
            </w:r>
            <w:r w:rsidRPr="00802929">
              <w:rPr>
                <w:spacing w:val="-14"/>
                <w:sz w:val="20"/>
              </w:rPr>
              <w:t xml:space="preserve"> </w:t>
            </w:r>
            <w:r w:rsidRPr="00802929">
              <w:rPr>
                <w:sz w:val="20"/>
              </w:rPr>
              <w:t>IDIs</w:t>
            </w:r>
            <w:r w:rsidRPr="00802929">
              <w:rPr>
                <w:spacing w:val="-14"/>
                <w:sz w:val="20"/>
              </w:rPr>
              <w:t xml:space="preserve"> </w:t>
            </w:r>
            <w:r w:rsidRPr="00802929">
              <w:rPr>
                <w:sz w:val="20"/>
              </w:rPr>
              <w:t>x</w:t>
            </w:r>
            <w:r w:rsidRPr="00802929">
              <w:rPr>
                <w:spacing w:val="-14"/>
                <w:sz w:val="20"/>
              </w:rPr>
              <w:t xml:space="preserve"> </w:t>
            </w:r>
            <w:r w:rsidRPr="00802929">
              <w:rPr>
                <w:sz w:val="20"/>
              </w:rPr>
              <w:t>70min 1 FGD x 120</w:t>
            </w:r>
          </w:p>
          <w:p w14:paraId="56D4BACD" w14:textId="77777777" w:rsidR="00212E02" w:rsidRPr="00802929" w:rsidRDefault="00212E02">
            <w:pPr>
              <w:pStyle w:val="TableParagraph"/>
              <w:spacing w:line="210" w:lineRule="exact"/>
              <w:ind w:left="109"/>
              <w:rPr>
                <w:sz w:val="20"/>
              </w:rPr>
            </w:pPr>
            <w:r w:rsidRPr="00802929">
              <w:rPr>
                <w:spacing w:val="-5"/>
                <w:sz w:val="20"/>
              </w:rPr>
              <w:t>min</w:t>
            </w:r>
          </w:p>
        </w:tc>
        <w:tc>
          <w:tcPr>
            <w:tcW w:w="2589" w:type="dxa"/>
            <w:tcBorders>
              <w:top w:val="single" w:sz="4" w:space="0" w:color="0064BB"/>
              <w:left w:val="single" w:sz="4" w:space="0" w:color="auto"/>
              <w:bottom w:val="single" w:sz="4" w:space="0" w:color="0064BB"/>
              <w:right w:val="single" w:sz="4" w:space="0" w:color="auto"/>
            </w:tcBorders>
          </w:tcPr>
          <w:p w14:paraId="3A0F2882" w14:textId="77777777" w:rsidR="00212E02" w:rsidRPr="00802929" w:rsidRDefault="00212E02" w:rsidP="00302089">
            <w:pPr>
              <w:pStyle w:val="TableParagraph"/>
              <w:numPr>
                <w:ilvl w:val="0"/>
                <w:numId w:val="24"/>
              </w:numPr>
              <w:tabs>
                <w:tab w:val="left" w:pos="527"/>
                <w:tab w:val="left" w:pos="529"/>
              </w:tabs>
              <w:spacing w:before="81" w:line="237" w:lineRule="auto"/>
              <w:ind w:right="227"/>
              <w:jc w:val="both"/>
              <w:rPr>
                <w:sz w:val="20"/>
              </w:rPr>
            </w:pPr>
            <w:r w:rsidRPr="00802929">
              <w:rPr>
                <w:sz w:val="20"/>
              </w:rPr>
              <w:t>8</w:t>
            </w:r>
            <w:r w:rsidRPr="00802929">
              <w:rPr>
                <w:spacing w:val="-14"/>
                <w:sz w:val="20"/>
              </w:rPr>
              <w:t xml:space="preserve"> </w:t>
            </w:r>
            <w:r w:rsidRPr="00802929">
              <w:rPr>
                <w:sz w:val="20"/>
              </w:rPr>
              <w:t>in-depth</w:t>
            </w:r>
            <w:r w:rsidRPr="00802929">
              <w:rPr>
                <w:spacing w:val="-14"/>
                <w:sz w:val="20"/>
              </w:rPr>
              <w:t xml:space="preserve"> </w:t>
            </w:r>
            <w:r w:rsidRPr="00802929">
              <w:rPr>
                <w:sz w:val="20"/>
              </w:rPr>
              <w:t>interviews (if possible 2 people of PWD)</w:t>
            </w:r>
          </w:p>
          <w:p w14:paraId="7291DB7D" w14:textId="77777777" w:rsidR="00212E02" w:rsidRPr="00802929" w:rsidRDefault="00212E02" w:rsidP="00302089">
            <w:pPr>
              <w:pStyle w:val="TableParagraph"/>
              <w:numPr>
                <w:ilvl w:val="0"/>
                <w:numId w:val="24"/>
              </w:numPr>
              <w:tabs>
                <w:tab w:val="left" w:pos="529"/>
              </w:tabs>
              <w:spacing w:before="6" w:line="237" w:lineRule="auto"/>
              <w:ind w:right="594"/>
              <w:rPr>
                <w:sz w:val="20"/>
              </w:rPr>
            </w:pPr>
            <w:r w:rsidRPr="00802929">
              <w:rPr>
                <w:sz w:val="20"/>
              </w:rPr>
              <w:t>1</w:t>
            </w:r>
            <w:r w:rsidRPr="00802929">
              <w:rPr>
                <w:spacing w:val="-14"/>
                <w:sz w:val="20"/>
              </w:rPr>
              <w:t xml:space="preserve"> </w:t>
            </w:r>
            <w:r w:rsidRPr="00802929">
              <w:rPr>
                <w:sz w:val="20"/>
              </w:rPr>
              <w:t>FGD</w:t>
            </w:r>
            <w:r w:rsidRPr="00802929">
              <w:rPr>
                <w:spacing w:val="-14"/>
                <w:sz w:val="20"/>
              </w:rPr>
              <w:t xml:space="preserve"> </w:t>
            </w:r>
            <w:r w:rsidRPr="00802929">
              <w:rPr>
                <w:sz w:val="20"/>
              </w:rPr>
              <w:t>with</w:t>
            </w:r>
            <w:r w:rsidRPr="00802929">
              <w:rPr>
                <w:spacing w:val="-14"/>
                <w:sz w:val="20"/>
              </w:rPr>
              <w:t xml:space="preserve"> </w:t>
            </w:r>
            <w:r w:rsidRPr="00802929">
              <w:rPr>
                <w:sz w:val="20"/>
              </w:rPr>
              <w:t xml:space="preserve">local NGOs (6 to 8 </w:t>
            </w:r>
            <w:r w:rsidRPr="00802929">
              <w:rPr>
                <w:spacing w:val="-2"/>
                <w:sz w:val="20"/>
              </w:rPr>
              <w:t>members)</w:t>
            </w:r>
          </w:p>
        </w:tc>
        <w:tc>
          <w:tcPr>
            <w:tcW w:w="2492" w:type="dxa"/>
            <w:tcBorders>
              <w:top w:val="single" w:sz="4" w:space="0" w:color="0064BB"/>
              <w:left w:val="single" w:sz="4" w:space="0" w:color="auto"/>
              <w:bottom w:val="single" w:sz="4" w:space="0" w:color="0064BB"/>
              <w:right w:val="single" w:sz="4" w:space="0" w:color="auto"/>
            </w:tcBorders>
          </w:tcPr>
          <w:p w14:paraId="609E4990" w14:textId="77777777" w:rsidR="00212E02" w:rsidRPr="00802929" w:rsidRDefault="00212E02">
            <w:pPr>
              <w:pStyle w:val="TableParagraph"/>
              <w:spacing w:before="78"/>
              <w:ind w:left="118" w:right="30"/>
              <w:rPr>
                <w:sz w:val="20"/>
              </w:rPr>
            </w:pPr>
            <w:r w:rsidRPr="00802929">
              <w:rPr>
                <w:sz w:val="20"/>
              </w:rPr>
              <w:t>A total of 16 participants including balance representation</w:t>
            </w:r>
            <w:r w:rsidRPr="00802929">
              <w:rPr>
                <w:spacing w:val="-14"/>
                <w:sz w:val="20"/>
              </w:rPr>
              <w:t xml:space="preserve"> </w:t>
            </w:r>
            <w:r w:rsidRPr="00802929">
              <w:rPr>
                <w:sz w:val="20"/>
              </w:rPr>
              <w:t>of</w:t>
            </w:r>
            <w:r w:rsidRPr="00802929">
              <w:rPr>
                <w:spacing w:val="-14"/>
                <w:sz w:val="20"/>
              </w:rPr>
              <w:t xml:space="preserve"> </w:t>
            </w:r>
            <w:r w:rsidRPr="00802929">
              <w:rPr>
                <w:sz w:val="20"/>
              </w:rPr>
              <w:t>women</w:t>
            </w:r>
          </w:p>
        </w:tc>
      </w:tr>
      <w:tr w:rsidR="00212E02" w:rsidRPr="00802929" w14:paraId="5038DE4C" w14:textId="77777777" w:rsidTr="00A72DBA">
        <w:trPr>
          <w:trHeight w:val="1999"/>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437F208B" w14:textId="77777777" w:rsidR="00212E02" w:rsidRPr="00802929" w:rsidRDefault="00212E02">
            <w:pPr>
              <w:pStyle w:val="TableParagraph"/>
              <w:spacing w:before="78"/>
              <w:ind w:left="107" w:right="191"/>
              <w:rPr>
                <w:b/>
                <w:sz w:val="18"/>
              </w:rPr>
            </w:pPr>
            <w:r w:rsidRPr="00802929">
              <w:rPr>
                <w:b/>
                <w:sz w:val="18"/>
              </w:rPr>
              <w:t>Self-Assessment</w:t>
            </w:r>
            <w:r w:rsidRPr="00802929">
              <w:rPr>
                <w:b/>
                <w:spacing w:val="-13"/>
                <w:sz w:val="18"/>
              </w:rPr>
              <w:t xml:space="preserve"> </w:t>
            </w:r>
            <w:r w:rsidRPr="00802929">
              <w:rPr>
                <w:b/>
                <w:sz w:val="18"/>
              </w:rPr>
              <w:t>(Staff perception survey)</w:t>
            </w:r>
          </w:p>
        </w:tc>
        <w:tc>
          <w:tcPr>
            <w:tcW w:w="1048" w:type="dxa"/>
            <w:tcBorders>
              <w:top w:val="single" w:sz="4" w:space="0" w:color="0064BB"/>
              <w:left w:val="single" w:sz="4" w:space="0" w:color="auto"/>
              <w:bottom w:val="single" w:sz="4" w:space="0" w:color="0064BB"/>
              <w:right w:val="single" w:sz="4" w:space="0" w:color="auto"/>
            </w:tcBorders>
          </w:tcPr>
          <w:p w14:paraId="7F105FB7" w14:textId="77777777" w:rsidR="00212E02" w:rsidRPr="00802929" w:rsidRDefault="00212E02">
            <w:pPr>
              <w:pStyle w:val="TableParagraph"/>
              <w:spacing w:before="78"/>
              <w:ind w:left="108" w:right="202"/>
              <w:rPr>
                <w:sz w:val="20"/>
              </w:rPr>
            </w:pPr>
            <w:r w:rsidRPr="00802929">
              <w:rPr>
                <w:spacing w:val="-4"/>
                <w:sz w:val="20"/>
              </w:rPr>
              <w:t xml:space="preserve">All </w:t>
            </w:r>
            <w:r w:rsidRPr="00802929">
              <w:rPr>
                <w:spacing w:val="-2"/>
                <w:sz w:val="20"/>
              </w:rPr>
              <w:t>partners</w:t>
            </w:r>
          </w:p>
        </w:tc>
        <w:tc>
          <w:tcPr>
            <w:tcW w:w="1364" w:type="dxa"/>
            <w:gridSpan w:val="2"/>
            <w:tcBorders>
              <w:top w:val="single" w:sz="4" w:space="0" w:color="0064BB"/>
              <w:left w:val="single" w:sz="4" w:space="0" w:color="auto"/>
              <w:bottom w:val="single" w:sz="4" w:space="0" w:color="0064BB"/>
              <w:right w:val="single" w:sz="4" w:space="0" w:color="auto"/>
            </w:tcBorders>
          </w:tcPr>
          <w:p w14:paraId="3234ECE9" w14:textId="77777777" w:rsidR="00212E02" w:rsidRPr="00802929" w:rsidRDefault="00212E02">
            <w:pPr>
              <w:pStyle w:val="TableParagraph"/>
              <w:spacing w:before="78"/>
              <w:ind w:left="109" w:right="164"/>
              <w:rPr>
                <w:sz w:val="20"/>
              </w:rPr>
            </w:pPr>
            <w:r w:rsidRPr="00802929">
              <w:rPr>
                <w:sz w:val="20"/>
              </w:rPr>
              <w:t>1</w:t>
            </w:r>
            <w:r w:rsidRPr="00802929">
              <w:rPr>
                <w:spacing w:val="-14"/>
                <w:sz w:val="20"/>
              </w:rPr>
              <w:t xml:space="preserve"> </w:t>
            </w:r>
            <w:r w:rsidRPr="00802929">
              <w:rPr>
                <w:sz w:val="20"/>
              </w:rPr>
              <w:t>Survey</w:t>
            </w:r>
            <w:r w:rsidRPr="00802929">
              <w:rPr>
                <w:spacing w:val="-14"/>
                <w:sz w:val="20"/>
              </w:rPr>
              <w:t xml:space="preserve"> </w:t>
            </w:r>
            <w:r w:rsidRPr="00802929">
              <w:rPr>
                <w:sz w:val="20"/>
              </w:rPr>
              <w:t>x 15/20 min</w:t>
            </w:r>
          </w:p>
        </w:tc>
        <w:tc>
          <w:tcPr>
            <w:tcW w:w="2589" w:type="dxa"/>
            <w:tcBorders>
              <w:top w:val="single" w:sz="4" w:space="0" w:color="0064BB"/>
              <w:left w:val="single" w:sz="4" w:space="0" w:color="auto"/>
              <w:bottom w:val="single" w:sz="4" w:space="0" w:color="0064BB"/>
              <w:right w:val="single" w:sz="4" w:space="0" w:color="auto"/>
            </w:tcBorders>
          </w:tcPr>
          <w:p w14:paraId="3371832F" w14:textId="77777777" w:rsidR="00212E02" w:rsidRPr="00802929" w:rsidRDefault="00212E02" w:rsidP="00302089">
            <w:pPr>
              <w:pStyle w:val="TableParagraph"/>
              <w:numPr>
                <w:ilvl w:val="0"/>
                <w:numId w:val="23"/>
              </w:numPr>
              <w:tabs>
                <w:tab w:val="left" w:pos="529"/>
              </w:tabs>
              <w:spacing w:before="79"/>
              <w:ind w:right="372"/>
              <w:rPr>
                <w:sz w:val="20"/>
              </w:rPr>
            </w:pPr>
            <w:r w:rsidRPr="00802929">
              <w:rPr>
                <w:sz w:val="20"/>
              </w:rPr>
              <w:t>The</w:t>
            </w:r>
            <w:r w:rsidRPr="00802929">
              <w:rPr>
                <w:spacing w:val="-14"/>
                <w:sz w:val="20"/>
              </w:rPr>
              <w:t xml:space="preserve"> </w:t>
            </w:r>
            <w:r w:rsidRPr="00802929">
              <w:rPr>
                <w:sz w:val="20"/>
              </w:rPr>
              <w:t>survey</w:t>
            </w:r>
            <w:r w:rsidRPr="00802929">
              <w:rPr>
                <w:spacing w:val="-14"/>
                <w:sz w:val="20"/>
              </w:rPr>
              <w:t xml:space="preserve"> </w:t>
            </w:r>
            <w:r w:rsidRPr="00802929">
              <w:rPr>
                <w:sz w:val="20"/>
              </w:rPr>
              <w:t>aims</w:t>
            </w:r>
            <w:r w:rsidRPr="00802929">
              <w:rPr>
                <w:spacing w:val="-13"/>
                <w:sz w:val="20"/>
              </w:rPr>
              <w:t xml:space="preserve"> </w:t>
            </w:r>
            <w:r w:rsidRPr="00802929">
              <w:rPr>
                <w:sz w:val="20"/>
              </w:rPr>
              <w:t xml:space="preserve">to reach 5% of the consortium and partners staff </w:t>
            </w:r>
            <w:r w:rsidRPr="00802929">
              <w:rPr>
                <w:spacing w:val="-2"/>
                <w:sz w:val="20"/>
              </w:rPr>
              <w:t>members</w:t>
            </w:r>
          </w:p>
        </w:tc>
        <w:tc>
          <w:tcPr>
            <w:tcW w:w="2492" w:type="dxa"/>
            <w:tcBorders>
              <w:top w:val="single" w:sz="4" w:space="0" w:color="0064BB"/>
              <w:left w:val="single" w:sz="4" w:space="0" w:color="auto"/>
              <w:bottom w:val="single" w:sz="4" w:space="0" w:color="0064BB"/>
              <w:right w:val="single" w:sz="4" w:space="0" w:color="auto"/>
            </w:tcBorders>
          </w:tcPr>
          <w:p w14:paraId="24C26211" w14:textId="77777777" w:rsidR="00212E02" w:rsidRPr="00802929" w:rsidRDefault="00212E02">
            <w:pPr>
              <w:pStyle w:val="TableParagraph"/>
              <w:spacing w:before="78"/>
              <w:ind w:left="118" w:right="162"/>
              <w:rPr>
                <w:sz w:val="20"/>
              </w:rPr>
            </w:pPr>
            <w:r w:rsidRPr="00802929">
              <w:rPr>
                <w:sz w:val="20"/>
              </w:rPr>
              <w:t>Determining the total participants for the survey</w:t>
            </w:r>
            <w:r w:rsidRPr="00802929">
              <w:rPr>
                <w:spacing w:val="-2"/>
                <w:sz w:val="20"/>
              </w:rPr>
              <w:t xml:space="preserve"> </w:t>
            </w:r>
            <w:r w:rsidRPr="00802929">
              <w:rPr>
                <w:sz w:val="20"/>
              </w:rPr>
              <w:t>of</w:t>
            </w:r>
            <w:r w:rsidRPr="00802929">
              <w:rPr>
                <w:spacing w:val="-3"/>
                <w:sz w:val="20"/>
              </w:rPr>
              <w:t xml:space="preserve"> </w:t>
            </w:r>
            <w:r w:rsidRPr="00802929">
              <w:rPr>
                <w:sz w:val="20"/>
              </w:rPr>
              <w:t>staff</w:t>
            </w:r>
            <w:r w:rsidRPr="00802929">
              <w:rPr>
                <w:spacing w:val="-3"/>
                <w:sz w:val="20"/>
              </w:rPr>
              <w:t xml:space="preserve"> </w:t>
            </w:r>
            <w:r w:rsidRPr="00802929">
              <w:rPr>
                <w:sz w:val="20"/>
              </w:rPr>
              <w:t>members can be challenging due to no prior information about the population of employees</w:t>
            </w:r>
            <w:r w:rsidRPr="00802929">
              <w:rPr>
                <w:spacing w:val="-14"/>
                <w:sz w:val="20"/>
              </w:rPr>
              <w:t xml:space="preserve"> </w:t>
            </w:r>
            <w:r w:rsidRPr="00802929">
              <w:rPr>
                <w:sz w:val="20"/>
              </w:rPr>
              <w:t>(estimates</w:t>
            </w:r>
            <w:r w:rsidRPr="00802929">
              <w:rPr>
                <w:spacing w:val="-14"/>
                <w:sz w:val="20"/>
              </w:rPr>
              <w:t xml:space="preserve"> </w:t>
            </w:r>
            <w:r w:rsidRPr="00802929">
              <w:rPr>
                <w:sz w:val="20"/>
              </w:rPr>
              <w:t>of 50 to 60 respondents)</w:t>
            </w:r>
          </w:p>
        </w:tc>
      </w:tr>
      <w:tr w:rsidR="00212E02" w:rsidRPr="00802929" w14:paraId="10C448B3" w14:textId="77777777" w:rsidTr="00A72DBA">
        <w:trPr>
          <w:trHeight w:val="1310"/>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30B4E553" w14:textId="77777777" w:rsidR="00212E02" w:rsidRPr="00802929" w:rsidRDefault="00212E02">
            <w:pPr>
              <w:pStyle w:val="TableParagraph"/>
              <w:spacing w:before="78"/>
              <w:ind w:left="107" w:right="108"/>
              <w:rPr>
                <w:b/>
                <w:sz w:val="20"/>
              </w:rPr>
            </w:pPr>
            <w:r w:rsidRPr="00802929">
              <w:rPr>
                <w:b/>
                <w:sz w:val="20"/>
              </w:rPr>
              <w:t>Purposive</w:t>
            </w:r>
            <w:r w:rsidRPr="00802929">
              <w:rPr>
                <w:b/>
                <w:spacing w:val="-14"/>
                <w:sz w:val="20"/>
              </w:rPr>
              <w:t xml:space="preserve"> </w:t>
            </w:r>
            <w:r w:rsidRPr="00802929">
              <w:rPr>
                <w:b/>
                <w:sz w:val="20"/>
              </w:rPr>
              <w:t>sample</w:t>
            </w:r>
            <w:r w:rsidRPr="00802929">
              <w:rPr>
                <w:b/>
                <w:spacing w:val="-14"/>
                <w:sz w:val="20"/>
              </w:rPr>
              <w:t xml:space="preserve"> </w:t>
            </w:r>
            <w:r w:rsidRPr="00802929">
              <w:rPr>
                <w:b/>
                <w:sz w:val="20"/>
              </w:rPr>
              <w:t>of staff</w:t>
            </w:r>
            <w:r w:rsidRPr="00802929">
              <w:rPr>
                <w:b/>
                <w:spacing w:val="-3"/>
                <w:sz w:val="20"/>
              </w:rPr>
              <w:t xml:space="preserve"> </w:t>
            </w:r>
            <w:r w:rsidRPr="00802929">
              <w:rPr>
                <w:b/>
                <w:sz w:val="20"/>
              </w:rPr>
              <w:t>from</w:t>
            </w:r>
            <w:r w:rsidRPr="00802929">
              <w:rPr>
                <w:b/>
                <w:spacing w:val="-4"/>
                <w:sz w:val="20"/>
              </w:rPr>
              <w:t xml:space="preserve"> </w:t>
            </w:r>
            <w:r w:rsidRPr="00802929">
              <w:rPr>
                <w:b/>
                <w:sz w:val="20"/>
              </w:rPr>
              <w:t>INGOs</w:t>
            </w:r>
            <w:r w:rsidRPr="00802929">
              <w:rPr>
                <w:b/>
                <w:spacing w:val="-4"/>
                <w:sz w:val="20"/>
              </w:rPr>
              <w:t xml:space="preserve"> </w:t>
            </w:r>
            <w:r w:rsidRPr="00802929">
              <w:rPr>
                <w:b/>
                <w:sz w:val="20"/>
              </w:rPr>
              <w:t xml:space="preserve">for </w:t>
            </w:r>
            <w:r w:rsidRPr="00802929">
              <w:rPr>
                <w:b/>
                <w:spacing w:val="-2"/>
                <w:sz w:val="20"/>
              </w:rPr>
              <w:t xml:space="preserve">consultation </w:t>
            </w:r>
            <w:r w:rsidRPr="00802929">
              <w:rPr>
                <w:b/>
                <w:sz w:val="20"/>
              </w:rPr>
              <w:t>(leadership and operational staff)</w:t>
            </w:r>
          </w:p>
        </w:tc>
        <w:tc>
          <w:tcPr>
            <w:tcW w:w="1048" w:type="dxa"/>
            <w:tcBorders>
              <w:top w:val="single" w:sz="4" w:space="0" w:color="0064BB"/>
              <w:left w:val="single" w:sz="4" w:space="0" w:color="auto"/>
              <w:bottom w:val="single" w:sz="4" w:space="0" w:color="0064BB"/>
              <w:right w:val="single" w:sz="4" w:space="0" w:color="auto"/>
            </w:tcBorders>
          </w:tcPr>
          <w:p w14:paraId="26CE6138" w14:textId="77777777" w:rsidR="00212E02" w:rsidRPr="00802929" w:rsidRDefault="00212E02">
            <w:pPr>
              <w:pStyle w:val="TableParagraph"/>
              <w:spacing w:before="78"/>
              <w:ind w:left="108" w:right="407"/>
              <w:rPr>
                <w:sz w:val="20"/>
              </w:rPr>
            </w:pPr>
            <w:r w:rsidRPr="00802929">
              <w:rPr>
                <w:spacing w:val="-2"/>
                <w:sz w:val="20"/>
              </w:rPr>
              <w:t>Cox’s Bazar</w:t>
            </w:r>
          </w:p>
        </w:tc>
        <w:tc>
          <w:tcPr>
            <w:tcW w:w="1364" w:type="dxa"/>
            <w:gridSpan w:val="2"/>
            <w:tcBorders>
              <w:top w:val="single" w:sz="4" w:space="0" w:color="0064BB"/>
              <w:left w:val="single" w:sz="4" w:space="0" w:color="auto"/>
              <w:bottom w:val="single" w:sz="4" w:space="0" w:color="0064BB"/>
              <w:right w:val="single" w:sz="4" w:space="0" w:color="auto"/>
            </w:tcBorders>
          </w:tcPr>
          <w:p w14:paraId="5674606F" w14:textId="77777777" w:rsidR="00212E02" w:rsidRPr="00802929" w:rsidRDefault="00212E02">
            <w:pPr>
              <w:pStyle w:val="TableParagraph"/>
              <w:spacing w:before="18" w:line="310" w:lineRule="exact"/>
              <w:ind w:left="109" w:right="164"/>
              <w:rPr>
                <w:sz w:val="20"/>
              </w:rPr>
            </w:pPr>
            <w:r w:rsidRPr="00802929">
              <w:rPr>
                <w:sz w:val="20"/>
              </w:rPr>
              <w:t>1</w:t>
            </w:r>
            <w:r w:rsidRPr="00802929">
              <w:rPr>
                <w:spacing w:val="-14"/>
                <w:sz w:val="20"/>
              </w:rPr>
              <w:t xml:space="preserve"> </w:t>
            </w:r>
            <w:r w:rsidRPr="00802929">
              <w:rPr>
                <w:sz w:val="20"/>
              </w:rPr>
              <w:t>IDIs</w:t>
            </w:r>
            <w:r w:rsidRPr="00802929">
              <w:rPr>
                <w:spacing w:val="-14"/>
                <w:sz w:val="20"/>
              </w:rPr>
              <w:t xml:space="preserve"> </w:t>
            </w:r>
            <w:r w:rsidRPr="00802929">
              <w:rPr>
                <w:sz w:val="20"/>
              </w:rPr>
              <w:t>x</w:t>
            </w:r>
            <w:r w:rsidRPr="00802929">
              <w:rPr>
                <w:spacing w:val="-14"/>
                <w:sz w:val="20"/>
              </w:rPr>
              <w:t xml:space="preserve"> </w:t>
            </w:r>
            <w:r w:rsidRPr="00802929">
              <w:rPr>
                <w:sz w:val="20"/>
              </w:rPr>
              <w:t>70min 1 FGD x 120</w:t>
            </w:r>
          </w:p>
          <w:p w14:paraId="49A459EA" w14:textId="77777777" w:rsidR="00212E02" w:rsidRPr="00802929" w:rsidRDefault="00212E02">
            <w:pPr>
              <w:pStyle w:val="TableParagraph"/>
              <w:spacing w:line="210" w:lineRule="exact"/>
              <w:ind w:left="109"/>
              <w:rPr>
                <w:sz w:val="20"/>
              </w:rPr>
            </w:pPr>
            <w:r w:rsidRPr="00802929">
              <w:rPr>
                <w:spacing w:val="-5"/>
                <w:sz w:val="20"/>
              </w:rPr>
              <w:t>min</w:t>
            </w:r>
          </w:p>
        </w:tc>
        <w:tc>
          <w:tcPr>
            <w:tcW w:w="2589" w:type="dxa"/>
            <w:tcBorders>
              <w:top w:val="single" w:sz="4" w:space="0" w:color="0064BB"/>
              <w:left w:val="single" w:sz="4" w:space="0" w:color="auto"/>
              <w:bottom w:val="single" w:sz="4" w:space="0" w:color="0064BB"/>
              <w:right w:val="single" w:sz="4" w:space="0" w:color="auto"/>
            </w:tcBorders>
          </w:tcPr>
          <w:p w14:paraId="411A4CCF" w14:textId="77777777" w:rsidR="00212E02" w:rsidRPr="00802929" w:rsidRDefault="00212E02" w:rsidP="00302089">
            <w:pPr>
              <w:pStyle w:val="TableParagraph"/>
              <w:numPr>
                <w:ilvl w:val="0"/>
                <w:numId w:val="22"/>
              </w:numPr>
              <w:tabs>
                <w:tab w:val="left" w:pos="529"/>
              </w:tabs>
              <w:spacing w:before="79" w:line="245" w:lineRule="exact"/>
              <w:rPr>
                <w:sz w:val="20"/>
              </w:rPr>
            </w:pPr>
            <w:r w:rsidRPr="00802929">
              <w:rPr>
                <w:sz w:val="20"/>
              </w:rPr>
              <w:t>8</w:t>
            </w:r>
            <w:r w:rsidRPr="00802929">
              <w:rPr>
                <w:spacing w:val="-6"/>
                <w:sz w:val="20"/>
              </w:rPr>
              <w:t xml:space="preserve"> </w:t>
            </w:r>
            <w:r w:rsidRPr="00802929">
              <w:rPr>
                <w:sz w:val="20"/>
              </w:rPr>
              <w:t>in-depth</w:t>
            </w:r>
            <w:r w:rsidRPr="00802929">
              <w:rPr>
                <w:spacing w:val="-6"/>
                <w:sz w:val="20"/>
              </w:rPr>
              <w:t xml:space="preserve"> </w:t>
            </w:r>
            <w:r w:rsidRPr="00802929">
              <w:rPr>
                <w:spacing w:val="-2"/>
                <w:sz w:val="20"/>
              </w:rPr>
              <w:t>interviews</w:t>
            </w:r>
          </w:p>
          <w:p w14:paraId="29018322" w14:textId="77777777" w:rsidR="00212E02" w:rsidRPr="00802929" w:rsidRDefault="00212E02" w:rsidP="00302089">
            <w:pPr>
              <w:pStyle w:val="TableParagraph"/>
              <w:numPr>
                <w:ilvl w:val="0"/>
                <w:numId w:val="22"/>
              </w:numPr>
              <w:tabs>
                <w:tab w:val="left" w:pos="529"/>
              </w:tabs>
              <w:spacing w:line="243" w:lineRule="exact"/>
              <w:rPr>
                <w:sz w:val="20"/>
              </w:rPr>
            </w:pPr>
            <w:r w:rsidRPr="00802929">
              <w:rPr>
                <w:sz w:val="20"/>
              </w:rPr>
              <w:t>1</w:t>
            </w:r>
            <w:r w:rsidRPr="00802929">
              <w:rPr>
                <w:spacing w:val="-7"/>
                <w:sz w:val="20"/>
              </w:rPr>
              <w:t xml:space="preserve"> </w:t>
            </w:r>
            <w:r w:rsidRPr="00802929">
              <w:rPr>
                <w:sz w:val="20"/>
              </w:rPr>
              <w:t>FGD</w:t>
            </w:r>
            <w:r w:rsidRPr="00802929">
              <w:rPr>
                <w:spacing w:val="-4"/>
                <w:sz w:val="20"/>
              </w:rPr>
              <w:t xml:space="preserve"> </w:t>
            </w:r>
            <w:r w:rsidRPr="00802929">
              <w:rPr>
                <w:sz w:val="20"/>
              </w:rPr>
              <w:t>with</w:t>
            </w:r>
            <w:r w:rsidRPr="00802929">
              <w:rPr>
                <w:spacing w:val="-5"/>
                <w:sz w:val="20"/>
              </w:rPr>
              <w:t xml:space="preserve"> </w:t>
            </w:r>
            <w:r w:rsidRPr="00802929">
              <w:rPr>
                <w:sz w:val="20"/>
              </w:rPr>
              <w:t>INGOs</w:t>
            </w:r>
            <w:r w:rsidRPr="00802929">
              <w:rPr>
                <w:spacing w:val="-3"/>
                <w:sz w:val="20"/>
              </w:rPr>
              <w:t xml:space="preserve"> </w:t>
            </w:r>
            <w:r w:rsidRPr="00802929">
              <w:rPr>
                <w:spacing w:val="-5"/>
                <w:sz w:val="20"/>
              </w:rPr>
              <w:t>(6</w:t>
            </w:r>
          </w:p>
          <w:p w14:paraId="3A107257" w14:textId="77777777" w:rsidR="00212E02" w:rsidRPr="00802929" w:rsidRDefault="00212E02">
            <w:pPr>
              <w:pStyle w:val="TableParagraph"/>
              <w:spacing w:line="228" w:lineRule="exact"/>
              <w:ind w:left="529"/>
              <w:rPr>
                <w:sz w:val="20"/>
              </w:rPr>
            </w:pPr>
            <w:r w:rsidRPr="00802929">
              <w:rPr>
                <w:sz w:val="20"/>
              </w:rPr>
              <w:t>to</w:t>
            </w:r>
            <w:r w:rsidRPr="00802929">
              <w:rPr>
                <w:spacing w:val="-4"/>
                <w:sz w:val="20"/>
              </w:rPr>
              <w:t xml:space="preserve"> </w:t>
            </w:r>
            <w:r w:rsidRPr="00802929">
              <w:rPr>
                <w:sz w:val="20"/>
              </w:rPr>
              <w:t>8</w:t>
            </w:r>
            <w:r w:rsidRPr="00802929">
              <w:rPr>
                <w:spacing w:val="-1"/>
                <w:sz w:val="20"/>
              </w:rPr>
              <w:t xml:space="preserve"> </w:t>
            </w:r>
            <w:r w:rsidRPr="00802929">
              <w:rPr>
                <w:spacing w:val="-2"/>
                <w:sz w:val="20"/>
              </w:rPr>
              <w:t>members)</w:t>
            </w:r>
          </w:p>
        </w:tc>
        <w:tc>
          <w:tcPr>
            <w:tcW w:w="2492" w:type="dxa"/>
            <w:tcBorders>
              <w:top w:val="single" w:sz="4" w:space="0" w:color="0064BB"/>
              <w:left w:val="single" w:sz="4" w:space="0" w:color="auto"/>
              <w:bottom w:val="single" w:sz="4" w:space="0" w:color="0064BB"/>
              <w:right w:val="single" w:sz="4" w:space="0" w:color="auto"/>
            </w:tcBorders>
          </w:tcPr>
          <w:p w14:paraId="23FF35EB" w14:textId="77777777" w:rsidR="00212E02" w:rsidRPr="00802929" w:rsidRDefault="00212E02">
            <w:pPr>
              <w:pStyle w:val="TableParagraph"/>
              <w:spacing w:before="78"/>
              <w:ind w:left="118" w:right="30"/>
              <w:rPr>
                <w:sz w:val="20"/>
              </w:rPr>
            </w:pPr>
            <w:r w:rsidRPr="00802929">
              <w:rPr>
                <w:sz w:val="20"/>
              </w:rPr>
              <w:t>A total of 16 participants including balance representation</w:t>
            </w:r>
            <w:r w:rsidRPr="00802929">
              <w:rPr>
                <w:spacing w:val="-14"/>
                <w:sz w:val="20"/>
              </w:rPr>
              <w:t xml:space="preserve"> </w:t>
            </w:r>
            <w:r w:rsidRPr="00802929">
              <w:rPr>
                <w:sz w:val="20"/>
              </w:rPr>
              <w:t>of</w:t>
            </w:r>
            <w:r w:rsidRPr="00802929">
              <w:rPr>
                <w:spacing w:val="-14"/>
                <w:sz w:val="20"/>
              </w:rPr>
              <w:t xml:space="preserve"> </w:t>
            </w:r>
            <w:r w:rsidRPr="00802929">
              <w:rPr>
                <w:sz w:val="20"/>
              </w:rPr>
              <w:t>women</w:t>
            </w:r>
          </w:p>
        </w:tc>
      </w:tr>
      <w:tr w:rsidR="00212E02" w:rsidRPr="00802929" w14:paraId="008D9BFB" w14:textId="77777777" w:rsidTr="00A72DBA">
        <w:trPr>
          <w:trHeight w:val="849"/>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5525A3B6" w14:textId="77777777" w:rsidR="00212E02" w:rsidRPr="00802929" w:rsidRDefault="00212E02">
            <w:pPr>
              <w:pStyle w:val="TableParagraph"/>
              <w:spacing w:before="78"/>
              <w:ind w:left="107" w:right="108"/>
              <w:rPr>
                <w:b/>
                <w:sz w:val="20"/>
              </w:rPr>
            </w:pPr>
            <w:r w:rsidRPr="00802929">
              <w:rPr>
                <w:b/>
                <w:sz w:val="20"/>
              </w:rPr>
              <w:t>Purposive</w:t>
            </w:r>
            <w:r w:rsidRPr="00802929">
              <w:rPr>
                <w:b/>
                <w:spacing w:val="-14"/>
                <w:sz w:val="20"/>
              </w:rPr>
              <w:t xml:space="preserve"> </w:t>
            </w:r>
            <w:r w:rsidRPr="00802929">
              <w:rPr>
                <w:b/>
                <w:sz w:val="20"/>
              </w:rPr>
              <w:t>sample</w:t>
            </w:r>
            <w:r w:rsidRPr="00802929">
              <w:rPr>
                <w:b/>
                <w:spacing w:val="-14"/>
                <w:sz w:val="20"/>
              </w:rPr>
              <w:t xml:space="preserve"> </w:t>
            </w:r>
            <w:r w:rsidRPr="00802929">
              <w:rPr>
                <w:b/>
                <w:sz w:val="20"/>
              </w:rPr>
              <w:t xml:space="preserve">of staff from local </w:t>
            </w:r>
            <w:r w:rsidRPr="00802929">
              <w:rPr>
                <w:b/>
                <w:spacing w:val="-2"/>
                <w:sz w:val="20"/>
              </w:rPr>
              <w:t>government</w:t>
            </w:r>
          </w:p>
        </w:tc>
        <w:tc>
          <w:tcPr>
            <w:tcW w:w="1048" w:type="dxa"/>
            <w:tcBorders>
              <w:top w:val="single" w:sz="4" w:space="0" w:color="0064BB"/>
              <w:left w:val="single" w:sz="4" w:space="0" w:color="auto"/>
              <w:bottom w:val="single" w:sz="4" w:space="0" w:color="0064BB"/>
              <w:right w:val="single" w:sz="4" w:space="0" w:color="auto"/>
            </w:tcBorders>
          </w:tcPr>
          <w:p w14:paraId="20066F29" w14:textId="77777777" w:rsidR="00212E02" w:rsidRPr="00802929" w:rsidRDefault="00212E02">
            <w:pPr>
              <w:pStyle w:val="TableParagraph"/>
              <w:spacing w:before="78"/>
              <w:ind w:left="108" w:right="407"/>
              <w:rPr>
                <w:sz w:val="20"/>
              </w:rPr>
            </w:pPr>
            <w:r w:rsidRPr="00802929">
              <w:rPr>
                <w:spacing w:val="-2"/>
                <w:sz w:val="20"/>
              </w:rPr>
              <w:t>Cox’s Bazar</w:t>
            </w:r>
          </w:p>
        </w:tc>
        <w:tc>
          <w:tcPr>
            <w:tcW w:w="1364" w:type="dxa"/>
            <w:gridSpan w:val="2"/>
            <w:tcBorders>
              <w:top w:val="single" w:sz="4" w:space="0" w:color="0064BB"/>
              <w:left w:val="single" w:sz="4" w:space="0" w:color="auto"/>
              <w:bottom w:val="single" w:sz="4" w:space="0" w:color="0064BB"/>
              <w:right w:val="single" w:sz="4" w:space="0" w:color="auto"/>
            </w:tcBorders>
          </w:tcPr>
          <w:p w14:paraId="31E33CE8" w14:textId="77777777" w:rsidR="00212E02" w:rsidRPr="00802929" w:rsidRDefault="00212E02">
            <w:pPr>
              <w:pStyle w:val="TableParagraph"/>
              <w:spacing w:before="78"/>
              <w:ind w:left="109"/>
              <w:rPr>
                <w:sz w:val="20"/>
              </w:rPr>
            </w:pPr>
            <w:r w:rsidRPr="00802929">
              <w:rPr>
                <w:sz w:val="20"/>
              </w:rPr>
              <w:t>1</w:t>
            </w:r>
            <w:r w:rsidRPr="00802929">
              <w:rPr>
                <w:spacing w:val="-8"/>
                <w:sz w:val="20"/>
              </w:rPr>
              <w:t xml:space="preserve"> </w:t>
            </w:r>
            <w:r w:rsidRPr="00802929">
              <w:rPr>
                <w:sz w:val="20"/>
              </w:rPr>
              <w:t>IDIs</w:t>
            </w:r>
            <w:r w:rsidRPr="00802929">
              <w:rPr>
                <w:spacing w:val="-11"/>
                <w:sz w:val="20"/>
              </w:rPr>
              <w:t xml:space="preserve"> </w:t>
            </w:r>
            <w:r w:rsidRPr="00802929">
              <w:rPr>
                <w:sz w:val="20"/>
              </w:rPr>
              <w:t>x</w:t>
            </w:r>
            <w:r w:rsidRPr="00802929">
              <w:rPr>
                <w:spacing w:val="-7"/>
                <w:sz w:val="20"/>
              </w:rPr>
              <w:t xml:space="preserve"> </w:t>
            </w:r>
            <w:r w:rsidRPr="00802929">
              <w:rPr>
                <w:spacing w:val="-2"/>
                <w:sz w:val="20"/>
              </w:rPr>
              <w:t>70min</w:t>
            </w:r>
          </w:p>
        </w:tc>
        <w:tc>
          <w:tcPr>
            <w:tcW w:w="2589" w:type="dxa"/>
            <w:tcBorders>
              <w:top w:val="single" w:sz="4" w:space="0" w:color="0064BB"/>
              <w:left w:val="single" w:sz="4" w:space="0" w:color="auto"/>
              <w:bottom w:val="single" w:sz="4" w:space="0" w:color="0064BB"/>
              <w:right w:val="single" w:sz="4" w:space="0" w:color="auto"/>
            </w:tcBorders>
          </w:tcPr>
          <w:p w14:paraId="75A44EEB" w14:textId="77777777" w:rsidR="00212E02" w:rsidRPr="00802929" w:rsidRDefault="00212E02" w:rsidP="00302089">
            <w:pPr>
              <w:pStyle w:val="TableParagraph"/>
              <w:numPr>
                <w:ilvl w:val="0"/>
                <w:numId w:val="21"/>
              </w:numPr>
              <w:tabs>
                <w:tab w:val="left" w:pos="529"/>
              </w:tabs>
              <w:spacing w:before="79"/>
              <w:ind w:right="781"/>
              <w:rPr>
                <w:sz w:val="20"/>
              </w:rPr>
            </w:pPr>
            <w:r w:rsidRPr="00802929">
              <w:rPr>
                <w:sz w:val="20"/>
              </w:rPr>
              <w:t>3</w:t>
            </w:r>
            <w:r w:rsidRPr="00802929">
              <w:rPr>
                <w:spacing w:val="-14"/>
                <w:sz w:val="20"/>
              </w:rPr>
              <w:t xml:space="preserve"> </w:t>
            </w:r>
            <w:r w:rsidRPr="00802929">
              <w:rPr>
                <w:sz w:val="20"/>
              </w:rPr>
              <w:t>to</w:t>
            </w:r>
            <w:r w:rsidRPr="00802929">
              <w:rPr>
                <w:spacing w:val="-12"/>
                <w:sz w:val="20"/>
              </w:rPr>
              <w:t xml:space="preserve"> </w:t>
            </w:r>
            <w:r w:rsidRPr="00802929">
              <w:rPr>
                <w:sz w:val="20"/>
              </w:rPr>
              <w:t>4</w:t>
            </w:r>
            <w:r w:rsidRPr="00802929">
              <w:rPr>
                <w:spacing w:val="-14"/>
                <w:sz w:val="20"/>
              </w:rPr>
              <w:t xml:space="preserve"> </w:t>
            </w:r>
            <w:r w:rsidRPr="00802929">
              <w:rPr>
                <w:sz w:val="20"/>
              </w:rPr>
              <w:t xml:space="preserve">in-depth </w:t>
            </w:r>
            <w:r w:rsidRPr="00802929">
              <w:rPr>
                <w:spacing w:val="-2"/>
                <w:sz w:val="20"/>
              </w:rPr>
              <w:t>interviews</w:t>
            </w:r>
          </w:p>
        </w:tc>
        <w:tc>
          <w:tcPr>
            <w:tcW w:w="2492" w:type="dxa"/>
            <w:tcBorders>
              <w:top w:val="single" w:sz="4" w:space="0" w:color="0064BB"/>
              <w:left w:val="single" w:sz="4" w:space="0" w:color="auto"/>
              <w:bottom w:val="single" w:sz="4" w:space="0" w:color="0064BB"/>
              <w:right w:val="single" w:sz="4" w:space="0" w:color="auto"/>
            </w:tcBorders>
          </w:tcPr>
          <w:p w14:paraId="3B7487E1" w14:textId="77777777" w:rsidR="00212E02" w:rsidRPr="00802929" w:rsidRDefault="00212E02">
            <w:pPr>
              <w:pStyle w:val="TableParagraph"/>
              <w:spacing w:before="78"/>
              <w:ind w:left="118"/>
              <w:rPr>
                <w:sz w:val="20"/>
              </w:rPr>
            </w:pPr>
            <w:r w:rsidRPr="00802929">
              <w:rPr>
                <w:sz w:val="20"/>
              </w:rPr>
              <w:t>4</w:t>
            </w:r>
            <w:r w:rsidRPr="00802929">
              <w:rPr>
                <w:spacing w:val="-3"/>
                <w:sz w:val="20"/>
              </w:rPr>
              <w:t xml:space="preserve"> </w:t>
            </w:r>
            <w:r w:rsidRPr="00802929">
              <w:rPr>
                <w:spacing w:val="-2"/>
                <w:sz w:val="20"/>
              </w:rPr>
              <w:t>participants</w:t>
            </w:r>
          </w:p>
        </w:tc>
      </w:tr>
      <w:tr w:rsidR="00212E02" w:rsidRPr="00802929" w14:paraId="31B9807D" w14:textId="77777777" w:rsidTr="00A72DBA">
        <w:trPr>
          <w:trHeight w:val="1082"/>
          <w:jc w:val="center"/>
        </w:trPr>
        <w:tc>
          <w:tcPr>
            <w:tcW w:w="2264" w:type="dxa"/>
            <w:tcBorders>
              <w:top w:val="single" w:sz="4" w:space="0" w:color="0064BB"/>
              <w:left w:val="single" w:sz="4" w:space="0" w:color="auto"/>
              <w:bottom w:val="single" w:sz="4" w:space="0" w:color="0064BB"/>
              <w:right w:val="single" w:sz="4" w:space="0" w:color="auto"/>
            </w:tcBorders>
            <w:shd w:val="clear" w:color="auto" w:fill="F1F1F1"/>
          </w:tcPr>
          <w:p w14:paraId="53A5AC79" w14:textId="77777777" w:rsidR="00212E02" w:rsidRPr="00802929" w:rsidRDefault="00212E02">
            <w:pPr>
              <w:pStyle w:val="TableParagraph"/>
              <w:spacing w:before="78"/>
              <w:ind w:left="107" w:right="108"/>
              <w:rPr>
                <w:b/>
                <w:sz w:val="20"/>
              </w:rPr>
            </w:pPr>
            <w:r w:rsidRPr="00802929">
              <w:rPr>
                <w:b/>
                <w:sz w:val="20"/>
              </w:rPr>
              <w:t>Purposive</w:t>
            </w:r>
            <w:r w:rsidRPr="00802929">
              <w:rPr>
                <w:b/>
                <w:spacing w:val="-14"/>
                <w:sz w:val="20"/>
              </w:rPr>
              <w:t xml:space="preserve"> </w:t>
            </w:r>
            <w:r w:rsidRPr="00802929">
              <w:rPr>
                <w:b/>
                <w:sz w:val="20"/>
              </w:rPr>
              <w:t>sample</w:t>
            </w:r>
            <w:r w:rsidRPr="00802929">
              <w:rPr>
                <w:b/>
                <w:spacing w:val="-14"/>
                <w:sz w:val="20"/>
              </w:rPr>
              <w:t xml:space="preserve"> </w:t>
            </w:r>
            <w:r w:rsidRPr="00802929">
              <w:rPr>
                <w:b/>
                <w:sz w:val="20"/>
              </w:rPr>
              <w:t xml:space="preserve">of staff from UN agencies and other </w:t>
            </w:r>
            <w:r w:rsidRPr="00802929">
              <w:rPr>
                <w:b/>
                <w:spacing w:val="-2"/>
                <w:sz w:val="20"/>
              </w:rPr>
              <w:t>organizations</w:t>
            </w:r>
          </w:p>
        </w:tc>
        <w:tc>
          <w:tcPr>
            <w:tcW w:w="1048" w:type="dxa"/>
            <w:tcBorders>
              <w:top w:val="single" w:sz="4" w:space="0" w:color="0064BB"/>
              <w:left w:val="single" w:sz="4" w:space="0" w:color="auto"/>
              <w:bottom w:val="single" w:sz="4" w:space="0" w:color="0064BB"/>
              <w:right w:val="single" w:sz="4" w:space="0" w:color="auto"/>
            </w:tcBorders>
          </w:tcPr>
          <w:p w14:paraId="15D671F5" w14:textId="77777777" w:rsidR="00212E02" w:rsidRPr="00802929" w:rsidRDefault="00212E02">
            <w:pPr>
              <w:pStyle w:val="TableParagraph"/>
              <w:spacing w:before="78" w:line="242" w:lineRule="auto"/>
              <w:ind w:left="108" w:right="407"/>
              <w:rPr>
                <w:sz w:val="20"/>
              </w:rPr>
            </w:pPr>
            <w:r w:rsidRPr="00802929">
              <w:rPr>
                <w:spacing w:val="-2"/>
                <w:sz w:val="20"/>
              </w:rPr>
              <w:t>Cox’s Bazar</w:t>
            </w:r>
          </w:p>
        </w:tc>
        <w:tc>
          <w:tcPr>
            <w:tcW w:w="1364" w:type="dxa"/>
            <w:gridSpan w:val="2"/>
            <w:tcBorders>
              <w:top w:val="single" w:sz="4" w:space="0" w:color="0064BB"/>
              <w:left w:val="single" w:sz="4" w:space="0" w:color="auto"/>
              <w:bottom w:val="single" w:sz="4" w:space="0" w:color="0064BB"/>
              <w:right w:val="single" w:sz="4" w:space="0" w:color="auto"/>
            </w:tcBorders>
          </w:tcPr>
          <w:p w14:paraId="5EDE7455" w14:textId="77777777" w:rsidR="00212E02" w:rsidRPr="00802929" w:rsidRDefault="00212E02">
            <w:pPr>
              <w:pStyle w:val="TableParagraph"/>
              <w:spacing w:before="78"/>
              <w:ind w:left="109"/>
              <w:rPr>
                <w:sz w:val="20"/>
              </w:rPr>
            </w:pPr>
            <w:r w:rsidRPr="00802929">
              <w:rPr>
                <w:sz w:val="20"/>
              </w:rPr>
              <w:t>1</w:t>
            </w:r>
            <w:r w:rsidRPr="00802929">
              <w:rPr>
                <w:spacing w:val="-8"/>
                <w:sz w:val="20"/>
              </w:rPr>
              <w:t xml:space="preserve"> </w:t>
            </w:r>
            <w:r w:rsidRPr="00802929">
              <w:rPr>
                <w:sz w:val="20"/>
              </w:rPr>
              <w:t>IDIs</w:t>
            </w:r>
            <w:r w:rsidRPr="00802929">
              <w:rPr>
                <w:spacing w:val="-11"/>
                <w:sz w:val="20"/>
              </w:rPr>
              <w:t xml:space="preserve"> </w:t>
            </w:r>
            <w:r w:rsidRPr="00802929">
              <w:rPr>
                <w:sz w:val="20"/>
              </w:rPr>
              <w:t>x</w:t>
            </w:r>
            <w:r w:rsidRPr="00802929">
              <w:rPr>
                <w:spacing w:val="-7"/>
                <w:sz w:val="20"/>
              </w:rPr>
              <w:t xml:space="preserve"> </w:t>
            </w:r>
            <w:r w:rsidRPr="00802929">
              <w:rPr>
                <w:spacing w:val="-2"/>
                <w:sz w:val="20"/>
              </w:rPr>
              <w:t>70min</w:t>
            </w:r>
          </w:p>
        </w:tc>
        <w:tc>
          <w:tcPr>
            <w:tcW w:w="2589" w:type="dxa"/>
            <w:tcBorders>
              <w:top w:val="single" w:sz="4" w:space="0" w:color="0064BB"/>
              <w:left w:val="single" w:sz="4" w:space="0" w:color="auto"/>
              <w:bottom w:val="single" w:sz="4" w:space="0" w:color="0064BB"/>
              <w:right w:val="single" w:sz="4" w:space="0" w:color="auto"/>
            </w:tcBorders>
          </w:tcPr>
          <w:p w14:paraId="1721C0CA" w14:textId="77777777" w:rsidR="00212E02" w:rsidRPr="00802929" w:rsidRDefault="00212E02" w:rsidP="00302089">
            <w:pPr>
              <w:pStyle w:val="TableParagraph"/>
              <w:numPr>
                <w:ilvl w:val="0"/>
                <w:numId w:val="20"/>
              </w:numPr>
              <w:tabs>
                <w:tab w:val="left" w:pos="529"/>
              </w:tabs>
              <w:spacing w:before="79"/>
              <w:rPr>
                <w:sz w:val="20"/>
              </w:rPr>
            </w:pPr>
            <w:r w:rsidRPr="00802929">
              <w:rPr>
                <w:sz w:val="20"/>
              </w:rPr>
              <w:t>5</w:t>
            </w:r>
            <w:r w:rsidRPr="00802929">
              <w:rPr>
                <w:spacing w:val="-6"/>
                <w:sz w:val="20"/>
              </w:rPr>
              <w:t xml:space="preserve"> </w:t>
            </w:r>
            <w:r w:rsidRPr="00802929">
              <w:rPr>
                <w:sz w:val="20"/>
              </w:rPr>
              <w:t>in-depth</w:t>
            </w:r>
            <w:r w:rsidRPr="00802929">
              <w:rPr>
                <w:spacing w:val="-6"/>
                <w:sz w:val="20"/>
              </w:rPr>
              <w:t xml:space="preserve"> </w:t>
            </w:r>
            <w:r w:rsidRPr="00802929">
              <w:rPr>
                <w:spacing w:val="-2"/>
                <w:sz w:val="20"/>
              </w:rPr>
              <w:t>interviews</w:t>
            </w:r>
          </w:p>
        </w:tc>
        <w:tc>
          <w:tcPr>
            <w:tcW w:w="2492" w:type="dxa"/>
            <w:tcBorders>
              <w:top w:val="single" w:sz="4" w:space="0" w:color="0064BB"/>
              <w:left w:val="single" w:sz="4" w:space="0" w:color="auto"/>
              <w:bottom w:val="single" w:sz="4" w:space="0" w:color="0064BB"/>
              <w:right w:val="single" w:sz="4" w:space="0" w:color="auto"/>
            </w:tcBorders>
          </w:tcPr>
          <w:p w14:paraId="04EDCC0B" w14:textId="77777777" w:rsidR="00212E02" w:rsidRPr="00802929" w:rsidRDefault="00212E02">
            <w:pPr>
              <w:pStyle w:val="TableParagraph"/>
              <w:spacing w:before="78"/>
              <w:ind w:left="118"/>
              <w:rPr>
                <w:sz w:val="20"/>
              </w:rPr>
            </w:pPr>
            <w:r w:rsidRPr="00802929">
              <w:rPr>
                <w:sz w:val="20"/>
              </w:rPr>
              <w:t>5</w:t>
            </w:r>
            <w:r w:rsidRPr="00802929">
              <w:rPr>
                <w:spacing w:val="-3"/>
                <w:sz w:val="20"/>
              </w:rPr>
              <w:t xml:space="preserve"> </w:t>
            </w:r>
            <w:r w:rsidRPr="00802929">
              <w:rPr>
                <w:spacing w:val="-2"/>
                <w:sz w:val="20"/>
              </w:rPr>
              <w:t>participants</w:t>
            </w:r>
          </w:p>
        </w:tc>
      </w:tr>
      <w:tr w:rsidR="00A72DBA" w:rsidRPr="00802929" w14:paraId="09A1DC37" w14:textId="795EA4E3" w:rsidTr="00A72DBA">
        <w:trPr>
          <w:trHeight w:val="390"/>
          <w:jc w:val="center"/>
        </w:trPr>
        <w:tc>
          <w:tcPr>
            <w:tcW w:w="2264" w:type="dxa"/>
            <w:tcBorders>
              <w:left w:val="single" w:sz="4" w:space="0" w:color="auto"/>
              <w:bottom w:val="single" w:sz="4" w:space="0" w:color="0064BB"/>
              <w:right w:val="single" w:sz="4" w:space="0" w:color="auto"/>
            </w:tcBorders>
            <w:shd w:val="clear" w:color="auto" w:fill="F1F1F1"/>
          </w:tcPr>
          <w:p w14:paraId="1305AA7B" w14:textId="77777777" w:rsidR="00A72DBA" w:rsidRPr="00802929" w:rsidRDefault="00A72DBA">
            <w:pPr>
              <w:pStyle w:val="TableParagraph"/>
              <w:spacing w:before="79"/>
              <w:ind w:left="107"/>
              <w:rPr>
                <w:b/>
                <w:sz w:val="20"/>
              </w:rPr>
            </w:pPr>
            <w:r w:rsidRPr="00802929">
              <w:rPr>
                <w:b/>
                <w:sz w:val="20"/>
              </w:rPr>
              <w:t>Total</w:t>
            </w:r>
            <w:r w:rsidRPr="00802929">
              <w:rPr>
                <w:b/>
                <w:spacing w:val="-5"/>
                <w:sz w:val="20"/>
              </w:rPr>
              <w:t xml:space="preserve"> </w:t>
            </w:r>
            <w:r w:rsidRPr="00802929">
              <w:rPr>
                <w:b/>
                <w:spacing w:val="-2"/>
                <w:sz w:val="20"/>
              </w:rPr>
              <w:t>approx.</w:t>
            </w:r>
          </w:p>
        </w:tc>
        <w:tc>
          <w:tcPr>
            <w:tcW w:w="1048" w:type="dxa"/>
            <w:tcBorders>
              <w:left w:val="single" w:sz="4" w:space="0" w:color="auto"/>
              <w:bottom w:val="single" w:sz="4" w:space="0" w:color="0064BB"/>
            </w:tcBorders>
          </w:tcPr>
          <w:p w14:paraId="5B69EC7A" w14:textId="06C68D91" w:rsidR="00A72DBA" w:rsidRPr="00802929" w:rsidRDefault="00A72DBA" w:rsidP="00A72DBA">
            <w:pPr>
              <w:pStyle w:val="TableParagraph"/>
              <w:spacing w:before="79"/>
              <w:ind w:right="835"/>
              <w:jc w:val="right"/>
              <w:rPr>
                <w:b/>
                <w:sz w:val="20"/>
              </w:rPr>
            </w:pPr>
          </w:p>
        </w:tc>
        <w:tc>
          <w:tcPr>
            <w:tcW w:w="1356" w:type="dxa"/>
            <w:tcBorders>
              <w:left w:val="single" w:sz="4" w:space="0" w:color="auto"/>
              <w:bottom w:val="single" w:sz="4" w:space="0" w:color="0064BB"/>
            </w:tcBorders>
          </w:tcPr>
          <w:p w14:paraId="4C725F88" w14:textId="3333876B" w:rsidR="00A72DBA" w:rsidRPr="00802929" w:rsidRDefault="00A72DBA" w:rsidP="00A72DBA">
            <w:pPr>
              <w:pStyle w:val="TableParagraph"/>
              <w:spacing w:before="79"/>
              <w:ind w:right="835"/>
              <w:jc w:val="right"/>
              <w:rPr>
                <w:b/>
                <w:sz w:val="20"/>
              </w:rPr>
            </w:pPr>
          </w:p>
        </w:tc>
        <w:tc>
          <w:tcPr>
            <w:tcW w:w="2592" w:type="dxa"/>
            <w:gridSpan w:val="2"/>
            <w:tcBorders>
              <w:left w:val="single" w:sz="4" w:space="0" w:color="auto"/>
              <w:bottom w:val="single" w:sz="4" w:space="0" w:color="0064BB"/>
            </w:tcBorders>
          </w:tcPr>
          <w:p w14:paraId="5860C23B" w14:textId="29F296A7" w:rsidR="00A72DBA" w:rsidRPr="00802929" w:rsidRDefault="00A72DBA" w:rsidP="00A72DBA">
            <w:pPr>
              <w:pStyle w:val="TableParagraph"/>
              <w:spacing w:before="79"/>
              <w:ind w:right="835"/>
              <w:jc w:val="right"/>
              <w:rPr>
                <w:b/>
                <w:sz w:val="20"/>
              </w:rPr>
            </w:pPr>
          </w:p>
        </w:tc>
        <w:tc>
          <w:tcPr>
            <w:tcW w:w="2497" w:type="dxa"/>
            <w:tcBorders>
              <w:left w:val="single" w:sz="4" w:space="0" w:color="auto"/>
              <w:bottom w:val="single" w:sz="4" w:space="0" w:color="0064BB"/>
              <w:right w:val="single" w:sz="4" w:space="0" w:color="auto"/>
            </w:tcBorders>
          </w:tcPr>
          <w:p w14:paraId="3EE8826A" w14:textId="77777777" w:rsidR="00A72DBA" w:rsidRPr="00802929" w:rsidRDefault="00A72DBA" w:rsidP="00A72DBA">
            <w:pPr>
              <w:pStyle w:val="TableParagraph"/>
              <w:spacing w:before="79"/>
              <w:ind w:right="835"/>
              <w:jc w:val="right"/>
              <w:rPr>
                <w:b/>
                <w:sz w:val="20"/>
              </w:rPr>
            </w:pPr>
            <w:r w:rsidRPr="00802929">
              <w:rPr>
                <w:b/>
                <w:sz w:val="20"/>
              </w:rPr>
              <w:t>250</w:t>
            </w:r>
            <w:r w:rsidRPr="00802929">
              <w:rPr>
                <w:b/>
                <w:spacing w:val="-4"/>
                <w:sz w:val="20"/>
              </w:rPr>
              <w:t xml:space="preserve"> </w:t>
            </w:r>
            <w:r w:rsidRPr="00802929">
              <w:rPr>
                <w:b/>
                <w:spacing w:val="-2"/>
                <w:sz w:val="20"/>
              </w:rPr>
              <w:t>Participants</w:t>
            </w:r>
          </w:p>
        </w:tc>
      </w:tr>
    </w:tbl>
    <w:p w14:paraId="2189DFEE" w14:textId="77777777" w:rsidR="00212E02" w:rsidRPr="00802929" w:rsidRDefault="00212E02">
      <w:pPr>
        <w:jc w:val="right"/>
        <w:sectPr w:rsidR="00212E02" w:rsidRPr="00802929" w:rsidSect="004F4565">
          <w:headerReference w:type="default" r:id="rId49"/>
          <w:footerReference w:type="default" r:id="rId50"/>
          <w:pgSz w:w="11910" w:h="16850"/>
          <w:pgMar w:top="1440" w:right="1440" w:bottom="1440" w:left="1440" w:header="0" w:footer="557" w:gutter="0"/>
          <w:cols w:space="720"/>
        </w:sectPr>
      </w:pPr>
    </w:p>
    <w:p w14:paraId="09311BAD" w14:textId="743F2E54" w:rsidR="00212E02" w:rsidRPr="00802929" w:rsidRDefault="59050571" w:rsidP="7A58993F">
      <w:pPr>
        <w:pStyle w:val="Heading1"/>
        <w:numPr>
          <w:ilvl w:val="0"/>
          <w:numId w:val="0"/>
        </w:numPr>
        <w:spacing w:before="0" w:beforeAutospacing="1"/>
        <w:rPr>
          <w:color w:val="auto"/>
          <w:sz w:val="32"/>
          <w:szCs w:val="32"/>
        </w:rPr>
      </w:pPr>
      <w:bookmarkStart w:id="210" w:name="_Toc153803849"/>
      <w:bookmarkStart w:id="211" w:name="_Toc153804230"/>
      <w:bookmarkStart w:id="212" w:name="_Toc153804652"/>
      <w:bookmarkStart w:id="213" w:name="_Toc153804774"/>
      <w:r w:rsidRPr="7A58993F">
        <w:rPr>
          <w:color w:val="auto"/>
          <w:sz w:val="32"/>
          <w:szCs w:val="32"/>
        </w:rPr>
        <w:t>Annex F</w:t>
      </w:r>
      <w:bookmarkEnd w:id="210"/>
      <w:bookmarkEnd w:id="211"/>
      <w:bookmarkEnd w:id="212"/>
      <w:bookmarkEnd w:id="213"/>
      <w:r w:rsidRPr="7A58993F">
        <w:rPr>
          <w:color w:val="auto"/>
          <w:sz w:val="32"/>
          <w:szCs w:val="32"/>
        </w:rPr>
        <w:t xml:space="preserve"> </w:t>
      </w:r>
    </w:p>
    <w:p w14:paraId="41607EE9" w14:textId="4A438FF4" w:rsidR="00212E02" w:rsidRPr="00B57C51" w:rsidRDefault="59050571" w:rsidP="00B57C51">
      <w:pPr>
        <w:pStyle w:val="Heading1"/>
        <w:numPr>
          <w:ilvl w:val="0"/>
          <w:numId w:val="0"/>
        </w:numPr>
        <w:spacing w:before="0" w:beforeAutospacing="1"/>
        <w:rPr>
          <w:color w:val="auto"/>
          <w:sz w:val="32"/>
          <w:szCs w:val="32"/>
        </w:rPr>
      </w:pPr>
      <w:bookmarkStart w:id="214" w:name="_Toc153803850"/>
      <w:bookmarkStart w:id="215" w:name="_Toc153804231"/>
      <w:bookmarkStart w:id="216" w:name="_Toc153804653"/>
      <w:bookmarkStart w:id="217" w:name="_Toc153804775"/>
      <w:r w:rsidRPr="7A58993F">
        <w:rPr>
          <w:color w:val="auto"/>
          <w:sz w:val="32"/>
          <w:szCs w:val="32"/>
        </w:rPr>
        <w:t>Document Sources</w:t>
      </w:r>
      <w:bookmarkEnd w:id="214"/>
      <w:bookmarkEnd w:id="215"/>
      <w:bookmarkEnd w:id="216"/>
      <w:bookmarkEnd w:id="217"/>
    </w:p>
    <w:p w14:paraId="43790CE7" w14:textId="2197C5D7" w:rsidR="00212E02" w:rsidRDefault="00212E02" w:rsidP="20C0D57F"/>
    <w:tbl>
      <w:tblPr>
        <w:tblW w:w="10196" w:type="dxa"/>
        <w:jc w:val="center"/>
        <w:tblBorders>
          <w:top w:val="single" w:sz="4" w:space="0" w:color="003478"/>
          <w:left w:val="single" w:sz="4" w:space="0" w:color="003478"/>
          <w:bottom w:val="single" w:sz="4" w:space="0" w:color="003478"/>
          <w:right w:val="single" w:sz="4" w:space="0" w:color="003478"/>
          <w:insideH w:val="single" w:sz="4" w:space="0" w:color="003478"/>
          <w:insideV w:val="single" w:sz="4" w:space="0" w:color="003478"/>
        </w:tblBorders>
        <w:tblLayout w:type="fixed"/>
        <w:tblCellMar>
          <w:left w:w="0" w:type="dxa"/>
          <w:right w:w="0" w:type="dxa"/>
        </w:tblCellMar>
        <w:tblLook w:val="01E0" w:firstRow="1" w:lastRow="1" w:firstColumn="1" w:lastColumn="1" w:noHBand="0" w:noVBand="0"/>
      </w:tblPr>
      <w:tblGrid>
        <w:gridCol w:w="756"/>
        <w:gridCol w:w="3106"/>
        <w:gridCol w:w="2386"/>
        <w:gridCol w:w="1682"/>
        <w:gridCol w:w="2266"/>
      </w:tblGrid>
      <w:tr w:rsidR="00212E02" w:rsidRPr="00802929" w14:paraId="05F5A959" w14:textId="77777777" w:rsidTr="0013782C">
        <w:trPr>
          <w:trHeight w:val="600"/>
          <w:tblHeader/>
          <w:jc w:val="center"/>
        </w:trPr>
        <w:tc>
          <w:tcPr>
            <w:tcW w:w="756" w:type="dxa"/>
            <w:tcBorders>
              <w:top w:val="nil"/>
              <w:bottom w:val="nil"/>
              <w:right w:val="nil"/>
            </w:tcBorders>
            <w:shd w:val="clear" w:color="auto" w:fill="003478"/>
          </w:tcPr>
          <w:p w14:paraId="479083DA" w14:textId="77777777" w:rsidR="00212E02" w:rsidRPr="00802929" w:rsidRDefault="00212E02">
            <w:pPr>
              <w:pStyle w:val="TableParagraph"/>
              <w:spacing w:before="2"/>
              <w:rPr>
                <w:sz w:val="21"/>
              </w:rPr>
            </w:pPr>
          </w:p>
          <w:p w14:paraId="0E1F172B" w14:textId="77777777" w:rsidR="00212E02" w:rsidRPr="00802929" w:rsidRDefault="00212E02">
            <w:pPr>
              <w:pStyle w:val="TableParagraph"/>
              <w:spacing w:before="1"/>
              <w:ind w:left="107"/>
              <w:rPr>
                <w:b/>
                <w:sz w:val="20"/>
              </w:rPr>
            </w:pPr>
            <w:r w:rsidRPr="00802929">
              <w:rPr>
                <w:b/>
                <w:color w:val="FFFFFF"/>
                <w:spacing w:val="-5"/>
                <w:sz w:val="20"/>
              </w:rPr>
              <w:t>No</w:t>
            </w:r>
          </w:p>
        </w:tc>
        <w:tc>
          <w:tcPr>
            <w:tcW w:w="3106" w:type="dxa"/>
            <w:tcBorders>
              <w:top w:val="nil"/>
              <w:left w:val="nil"/>
              <w:bottom w:val="nil"/>
              <w:right w:val="nil"/>
            </w:tcBorders>
            <w:shd w:val="clear" w:color="auto" w:fill="003478"/>
          </w:tcPr>
          <w:p w14:paraId="59C87F59" w14:textId="77777777" w:rsidR="00212E02" w:rsidRPr="00802929" w:rsidRDefault="00212E02">
            <w:pPr>
              <w:pStyle w:val="TableParagraph"/>
              <w:spacing w:before="2"/>
              <w:rPr>
                <w:sz w:val="21"/>
              </w:rPr>
            </w:pPr>
          </w:p>
          <w:p w14:paraId="7BCA520B" w14:textId="77777777" w:rsidR="00212E02" w:rsidRPr="00802929" w:rsidRDefault="00212E02">
            <w:pPr>
              <w:pStyle w:val="TableParagraph"/>
              <w:spacing w:before="1"/>
              <w:ind w:left="110"/>
              <w:rPr>
                <w:b/>
                <w:sz w:val="20"/>
              </w:rPr>
            </w:pPr>
            <w:r w:rsidRPr="00802929">
              <w:rPr>
                <w:b/>
                <w:color w:val="FFFFFF"/>
                <w:sz w:val="20"/>
              </w:rPr>
              <w:t>Document</w:t>
            </w:r>
            <w:r w:rsidRPr="00802929">
              <w:rPr>
                <w:b/>
                <w:color w:val="FFFFFF"/>
                <w:spacing w:val="-12"/>
                <w:sz w:val="20"/>
              </w:rPr>
              <w:t xml:space="preserve"> </w:t>
            </w:r>
            <w:r w:rsidRPr="00802929">
              <w:rPr>
                <w:b/>
                <w:color w:val="FFFFFF"/>
                <w:spacing w:val="-4"/>
                <w:sz w:val="20"/>
              </w:rPr>
              <w:t>Name</w:t>
            </w:r>
          </w:p>
        </w:tc>
        <w:tc>
          <w:tcPr>
            <w:tcW w:w="2386" w:type="dxa"/>
            <w:tcBorders>
              <w:top w:val="nil"/>
              <w:left w:val="nil"/>
              <w:bottom w:val="nil"/>
              <w:right w:val="nil"/>
            </w:tcBorders>
            <w:shd w:val="clear" w:color="auto" w:fill="003478"/>
          </w:tcPr>
          <w:p w14:paraId="1BBA7299" w14:textId="77777777" w:rsidR="00212E02" w:rsidRPr="00802929" w:rsidRDefault="00212E02">
            <w:pPr>
              <w:pStyle w:val="TableParagraph"/>
              <w:spacing w:before="2"/>
              <w:rPr>
                <w:sz w:val="21"/>
              </w:rPr>
            </w:pPr>
          </w:p>
          <w:p w14:paraId="5ACB2222" w14:textId="77777777" w:rsidR="00212E02" w:rsidRPr="00802929" w:rsidRDefault="00212E02">
            <w:pPr>
              <w:pStyle w:val="TableParagraph"/>
              <w:spacing w:before="1"/>
              <w:ind w:left="113"/>
              <w:rPr>
                <w:b/>
                <w:sz w:val="20"/>
              </w:rPr>
            </w:pPr>
            <w:proofErr w:type="spellStart"/>
            <w:r w:rsidRPr="00802929">
              <w:rPr>
                <w:b/>
                <w:color w:val="FFFFFF"/>
                <w:spacing w:val="-2"/>
                <w:sz w:val="20"/>
              </w:rPr>
              <w:t>Organisation</w:t>
            </w:r>
            <w:proofErr w:type="spellEnd"/>
            <w:r w:rsidRPr="00802929">
              <w:rPr>
                <w:b/>
                <w:color w:val="FFFFFF"/>
                <w:spacing w:val="-2"/>
                <w:sz w:val="20"/>
              </w:rPr>
              <w:t>/Author</w:t>
            </w:r>
          </w:p>
        </w:tc>
        <w:tc>
          <w:tcPr>
            <w:tcW w:w="1682" w:type="dxa"/>
            <w:tcBorders>
              <w:top w:val="nil"/>
              <w:left w:val="nil"/>
              <w:bottom w:val="nil"/>
              <w:right w:val="nil"/>
            </w:tcBorders>
            <w:shd w:val="clear" w:color="auto" w:fill="003478"/>
          </w:tcPr>
          <w:p w14:paraId="3DE9684A" w14:textId="77777777" w:rsidR="00212E02" w:rsidRPr="00802929" w:rsidRDefault="00212E02">
            <w:pPr>
              <w:pStyle w:val="TableParagraph"/>
              <w:spacing w:before="120" w:line="230" w:lineRule="atLeast"/>
              <w:ind w:left="113" w:right="115"/>
              <w:rPr>
                <w:b/>
                <w:sz w:val="20"/>
              </w:rPr>
            </w:pPr>
            <w:r w:rsidRPr="00802929">
              <w:rPr>
                <w:b/>
                <w:color w:val="FFFFFF"/>
                <w:spacing w:val="-2"/>
                <w:sz w:val="20"/>
              </w:rPr>
              <w:t xml:space="preserve">Publication </w:t>
            </w:r>
            <w:r w:rsidRPr="00802929">
              <w:rPr>
                <w:b/>
                <w:color w:val="FFFFFF"/>
                <w:spacing w:val="-4"/>
                <w:sz w:val="20"/>
              </w:rPr>
              <w:t>Year</w:t>
            </w:r>
          </w:p>
        </w:tc>
        <w:tc>
          <w:tcPr>
            <w:tcW w:w="2266" w:type="dxa"/>
            <w:tcBorders>
              <w:top w:val="nil"/>
              <w:left w:val="nil"/>
              <w:bottom w:val="nil"/>
            </w:tcBorders>
            <w:shd w:val="clear" w:color="auto" w:fill="003478"/>
          </w:tcPr>
          <w:p w14:paraId="3E52B4FA" w14:textId="77777777" w:rsidR="00212E02" w:rsidRPr="00802929" w:rsidRDefault="00212E02">
            <w:pPr>
              <w:pStyle w:val="TableParagraph"/>
              <w:spacing w:before="120" w:line="230" w:lineRule="atLeast"/>
              <w:ind w:left="114"/>
              <w:rPr>
                <w:b/>
                <w:sz w:val="20"/>
              </w:rPr>
            </w:pPr>
            <w:r w:rsidRPr="00802929">
              <w:rPr>
                <w:b/>
                <w:color w:val="FFFFFF"/>
                <w:sz w:val="20"/>
              </w:rPr>
              <w:t>Responsible</w:t>
            </w:r>
            <w:r w:rsidRPr="00802929">
              <w:rPr>
                <w:b/>
                <w:color w:val="FFFFFF"/>
                <w:spacing w:val="-14"/>
                <w:sz w:val="20"/>
              </w:rPr>
              <w:t xml:space="preserve"> </w:t>
            </w:r>
            <w:r w:rsidRPr="00802929">
              <w:rPr>
                <w:b/>
                <w:color w:val="FFFFFF"/>
                <w:sz w:val="20"/>
              </w:rPr>
              <w:t>Staff</w:t>
            </w:r>
            <w:r w:rsidRPr="00802929">
              <w:rPr>
                <w:b/>
                <w:color w:val="FFFFFF"/>
                <w:spacing w:val="-14"/>
                <w:sz w:val="20"/>
              </w:rPr>
              <w:t xml:space="preserve"> </w:t>
            </w:r>
            <w:r w:rsidRPr="00802929">
              <w:rPr>
                <w:b/>
                <w:color w:val="FFFFFF"/>
                <w:sz w:val="20"/>
              </w:rPr>
              <w:t>for Literature review</w:t>
            </w:r>
          </w:p>
        </w:tc>
      </w:tr>
      <w:tr w:rsidR="00212E02" w:rsidRPr="00802929" w14:paraId="780A0F60" w14:textId="77777777" w:rsidTr="005653F6">
        <w:trPr>
          <w:trHeight w:val="580"/>
          <w:jc w:val="center"/>
        </w:trPr>
        <w:tc>
          <w:tcPr>
            <w:tcW w:w="756" w:type="dxa"/>
            <w:tcBorders>
              <w:top w:val="nil"/>
              <w:left w:val="single" w:sz="4" w:space="0" w:color="1579FF"/>
              <w:bottom w:val="single" w:sz="4" w:space="0" w:color="1579FF"/>
              <w:right w:val="single" w:sz="4" w:space="0" w:color="1579FF"/>
            </w:tcBorders>
            <w:shd w:val="clear" w:color="auto" w:fill="B0D2FF"/>
          </w:tcPr>
          <w:p w14:paraId="3C6E7C98" w14:textId="77777777" w:rsidR="00212E02" w:rsidRPr="00802929" w:rsidRDefault="00212E02">
            <w:pPr>
              <w:pStyle w:val="TableParagraph"/>
              <w:spacing w:before="4"/>
              <w:rPr>
                <w:sz w:val="20"/>
              </w:rPr>
            </w:pPr>
          </w:p>
          <w:p w14:paraId="75AEB512" w14:textId="77777777" w:rsidR="00212E02" w:rsidRPr="00802929" w:rsidRDefault="00212E02">
            <w:pPr>
              <w:pStyle w:val="TableParagraph"/>
              <w:spacing w:before="1"/>
              <w:ind w:left="107"/>
              <w:rPr>
                <w:b/>
                <w:sz w:val="20"/>
              </w:rPr>
            </w:pPr>
            <w:r w:rsidRPr="00802929">
              <w:rPr>
                <w:b/>
                <w:w w:val="99"/>
                <w:sz w:val="20"/>
              </w:rPr>
              <w:t>1</w:t>
            </w:r>
          </w:p>
        </w:tc>
        <w:tc>
          <w:tcPr>
            <w:tcW w:w="3106" w:type="dxa"/>
            <w:tcBorders>
              <w:top w:val="nil"/>
              <w:left w:val="single" w:sz="4" w:space="0" w:color="1579FF"/>
              <w:bottom w:val="single" w:sz="4" w:space="0" w:color="1579FF"/>
              <w:right w:val="single" w:sz="4" w:space="0" w:color="1579FF"/>
            </w:tcBorders>
            <w:shd w:val="clear" w:color="auto" w:fill="B0D2FF"/>
          </w:tcPr>
          <w:p w14:paraId="4A657C48" w14:textId="77777777" w:rsidR="00212E02" w:rsidRPr="00802929" w:rsidRDefault="00212E02">
            <w:pPr>
              <w:pStyle w:val="TableParagraph"/>
              <w:spacing w:before="100" w:line="230" w:lineRule="atLeast"/>
              <w:ind w:left="105" w:right="144"/>
              <w:rPr>
                <w:sz w:val="20"/>
              </w:rPr>
            </w:pPr>
            <w:r w:rsidRPr="00802929">
              <w:rPr>
                <w:sz w:val="20"/>
              </w:rPr>
              <w:t>AHP</w:t>
            </w:r>
            <w:r w:rsidRPr="00802929">
              <w:rPr>
                <w:spacing w:val="-10"/>
                <w:sz w:val="20"/>
              </w:rPr>
              <w:t xml:space="preserve"> </w:t>
            </w:r>
            <w:r w:rsidRPr="00802929">
              <w:rPr>
                <w:sz w:val="20"/>
              </w:rPr>
              <w:t>CMU</w:t>
            </w:r>
            <w:r w:rsidRPr="00802929">
              <w:rPr>
                <w:spacing w:val="-10"/>
                <w:sz w:val="20"/>
              </w:rPr>
              <w:t xml:space="preserve"> </w:t>
            </w:r>
            <w:r w:rsidRPr="00802929">
              <w:rPr>
                <w:sz w:val="20"/>
              </w:rPr>
              <w:t>progress</w:t>
            </w:r>
            <w:r w:rsidRPr="00802929">
              <w:rPr>
                <w:spacing w:val="-11"/>
                <w:sz w:val="20"/>
              </w:rPr>
              <w:t xml:space="preserve"> </w:t>
            </w:r>
            <w:r w:rsidRPr="00802929">
              <w:rPr>
                <w:sz w:val="20"/>
              </w:rPr>
              <w:t>report</w:t>
            </w:r>
            <w:r w:rsidRPr="00802929">
              <w:rPr>
                <w:spacing w:val="-10"/>
                <w:sz w:val="20"/>
              </w:rPr>
              <w:t xml:space="preserve"> </w:t>
            </w:r>
            <w:r w:rsidRPr="00802929">
              <w:rPr>
                <w:sz w:val="20"/>
              </w:rPr>
              <w:t xml:space="preserve">June </w:t>
            </w:r>
            <w:r w:rsidRPr="00802929">
              <w:rPr>
                <w:spacing w:val="-6"/>
                <w:sz w:val="20"/>
              </w:rPr>
              <w:t>21</w:t>
            </w:r>
          </w:p>
        </w:tc>
        <w:tc>
          <w:tcPr>
            <w:tcW w:w="2386" w:type="dxa"/>
            <w:tcBorders>
              <w:top w:val="nil"/>
              <w:left w:val="single" w:sz="4" w:space="0" w:color="1579FF"/>
              <w:bottom w:val="single" w:sz="4" w:space="0" w:color="1579FF"/>
              <w:right w:val="single" w:sz="4" w:space="0" w:color="1579FF"/>
            </w:tcBorders>
            <w:shd w:val="clear" w:color="auto" w:fill="B0D2FF"/>
          </w:tcPr>
          <w:p w14:paraId="325DC307" w14:textId="77777777" w:rsidR="00212E02" w:rsidRPr="00802929" w:rsidRDefault="00212E02">
            <w:pPr>
              <w:pStyle w:val="TableParagraph"/>
              <w:spacing w:before="4"/>
              <w:rPr>
                <w:sz w:val="20"/>
              </w:rPr>
            </w:pPr>
          </w:p>
          <w:p w14:paraId="520FBA76" w14:textId="77777777" w:rsidR="00212E02" w:rsidRPr="00802929" w:rsidRDefault="00212E02">
            <w:pPr>
              <w:pStyle w:val="TableParagraph"/>
              <w:spacing w:before="1"/>
              <w:ind w:left="108"/>
              <w:rPr>
                <w:sz w:val="20"/>
              </w:rPr>
            </w:pPr>
            <w:r w:rsidRPr="00802929">
              <w:rPr>
                <w:sz w:val="20"/>
              </w:rPr>
              <w:t>CARE</w:t>
            </w:r>
            <w:r w:rsidRPr="00802929">
              <w:rPr>
                <w:spacing w:val="-6"/>
                <w:sz w:val="20"/>
              </w:rPr>
              <w:t xml:space="preserve"> </w:t>
            </w:r>
            <w:r w:rsidRPr="00802929">
              <w:rPr>
                <w:spacing w:val="-2"/>
                <w:sz w:val="20"/>
              </w:rPr>
              <w:t>International</w:t>
            </w:r>
          </w:p>
        </w:tc>
        <w:tc>
          <w:tcPr>
            <w:tcW w:w="1682" w:type="dxa"/>
            <w:tcBorders>
              <w:top w:val="nil"/>
              <w:left w:val="single" w:sz="4" w:space="0" w:color="1579FF"/>
              <w:bottom w:val="single" w:sz="4" w:space="0" w:color="1579FF"/>
              <w:right w:val="single" w:sz="4" w:space="0" w:color="1579FF"/>
            </w:tcBorders>
            <w:shd w:val="clear" w:color="auto" w:fill="B0D2FF"/>
          </w:tcPr>
          <w:p w14:paraId="40710F51" w14:textId="77777777" w:rsidR="00212E02" w:rsidRPr="00802929" w:rsidRDefault="00212E02">
            <w:pPr>
              <w:pStyle w:val="TableParagraph"/>
              <w:spacing w:before="4"/>
              <w:rPr>
                <w:sz w:val="20"/>
              </w:rPr>
            </w:pPr>
          </w:p>
          <w:p w14:paraId="4C657715" w14:textId="77777777" w:rsidR="00212E02" w:rsidRPr="00802929" w:rsidRDefault="00212E02">
            <w:pPr>
              <w:pStyle w:val="TableParagraph"/>
              <w:spacing w:before="1"/>
              <w:ind w:left="108"/>
              <w:rPr>
                <w:sz w:val="20"/>
              </w:rPr>
            </w:pPr>
            <w:r w:rsidRPr="00802929">
              <w:rPr>
                <w:spacing w:val="-4"/>
                <w:sz w:val="20"/>
              </w:rPr>
              <w:t>2021</w:t>
            </w:r>
          </w:p>
        </w:tc>
        <w:tc>
          <w:tcPr>
            <w:tcW w:w="2266" w:type="dxa"/>
            <w:tcBorders>
              <w:top w:val="nil"/>
              <w:left w:val="single" w:sz="4" w:space="0" w:color="1579FF"/>
              <w:bottom w:val="single" w:sz="4" w:space="0" w:color="1579FF"/>
              <w:right w:val="single" w:sz="4" w:space="0" w:color="1579FF"/>
            </w:tcBorders>
            <w:shd w:val="clear" w:color="auto" w:fill="B0D2FF"/>
          </w:tcPr>
          <w:p w14:paraId="6B96469B" w14:textId="77777777" w:rsidR="00212E02" w:rsidRPr="00802929" w:rsidRDefault="00212E02">
            <w:pPr>
              <w:pStyle w:val="TableParagraph"/>
              <w:spacing w:before="4"/>
              <w:rPr>
                <w:sz w:val="20"/>
              </w:rPr>
            </w:pPr>
          </w:p>
          <w:p w14:paraId="7F1F8A50" w14:textId="77777777" w:rsidR="00212E02" w:rsidRPr="00802929" w:rsidRDefault="00212E02">
            <w:pPr>
              <w:pStyle w:val="TableParagraph"/>
              <w:spacing w:before="1"/>
              <w:ind w:left="109"/>
              <w:rPr>
                <w:sz w:val="20"/>
              </w:rPr>
            </w:pPr>
            <w:r w:rsidRPr="00802929">
              <w:rPr>
                <w:sz w:val="20"/>
              </w:rPr>
              <w:t>Yaseen</w:t>
            </w:r>
            <w:r w:rsidRPr="00802929">
              <w:rPr>
                <w:spacing w:val="-9"/>
                <w:sz w:val="20"/>
              </w:rPr>
              <w:t xml:space="preserve"> </w:t>
            </w:r>
            <w:r w:rsidRPr="00802929">
              <w:rPr>
                <w:spacing w:val="-2"/>
                <w:sz w:val="20"/>
              </w:rPr>
              <w:t>Ayobi</w:t>
            </w:r>
          </w:p>
        </w:tc>
      </w:tr>
      <w:tr w:rsidR="00212E02" w:rsidRPr="00802929" w14:paraId="6DF8F6A0" w14:textId="77777777" w:rsidTr="005653F6">
        <w:trPr>
          <w:trHeight w:val="930"/>
          <w:jc w:val="center"/>
        </w:trPr>
        <w:tc>
          <w:tcPr>
            <w:tcW w:w="756" w:type="dxa"/>
            <w:tcBorders>
              <w:top w:val="single" w:sz="4" w:space="0" w:color="1579FF"/>
              <w:left w:val="single" w:sz="4" w:space="0" w:color="1579FF"/>
              <w:bottom w:val="single" w:sz="4" w:space="0" w:color="1579FF"/>
              <w:right w:val="single" w:sz="4" w:space="0" w:color="1579FF"/>
            </w:tcBorders>
          </w:tcPr>
          <w:p w14:paraId="34FCE0DE" w14:textId="77777777" w:rsidR="00212E02" w:rsidRPr="00802929" w:rsidRDefault="00212E02">
            <w:pPr>
              <w:pStyle w:val="TableParagraph"/>
            </w:pPr>
          </w:p>
          <w:p w14:paraId="644B7C63" w14:textId="77777777" w:rsidR="00212E02" w:rsidRPr="00802929" w:rsidRDefault="00212E02">
            <w:pPr>
              <w:pStyle w:val="TableParagraph"/>
              <w:spacing w:before="157"/>
              <w:ind w:left="107"/>
              <w:rPr>
                <w:b/>
                <w:sz w:val="20"/>
              </w:rPr>
            </w:pPr>
            <w:r w:rsidRPr="00802929">
              <w:rPr>
                <w:b/>
                <w:w w:val="99"/>
                <w:sz w:val="20"/>
              </w:rPr>
              <w:t>2</w:t>
            </w:r>
          </w:p>
        </w:tc>
        <w:tc>
          <w:tcPr>
            <w:tcW w:w="3106" w:type="dxa"/>
            <w:tcBorders>
              <w:top w:val="single" w:sz="4" w:space="0" w:color="1579FF"/>
              <w:left w:val="single" w:sz="4" w:space="0" w:color="1579FF"/>
              <w:bottom w:val="single" w:sz="4" w:space="0" w:color="1579FF"/>
              <w:right w:val="single" w:sz="4" w:space="0" w:color="1579FF"/>
            </w:tcBorders>
          </w:tcPr>
          <w:p w14:paraId="3EEFD6B4" w14:textId="77777777" w:rsidR="00212E02" w:rsidRPr="00802929" w:rsidRDefault="00212E02">
            <w:pPr>
              <w:pStyle w:val="TableParagraph"/>
              <w:spacing w:before="119"/>
              <w:ind w:left="105" w:right="144"/>
              <w:rPr>
                <w:sz w:val="20"/>
              </w:rPr>
            </w:pPr>
            <w:r w:rsidRPr="00802929">
              <w:rPr>
                <w:sz w:val="20"/>
              </w:rPr>
              <w:t>Rohingya</w:t>
            </w:r>
            <w:r w:rsidRPr="00802929">
              <w:rPr>
                <w:spacing w:val="-14"/>
                <w:sz w:val="20"/>
              </w:rPr>
              <w:t xml:space="preserve"> </w:t>
            </w:r>
            <w:r w:rsidRPr="00802929">
              <w:rPr>
                <w:sz w:val="20"/>
              </w:rPr>
              <w:t>Refugee</w:t>
            </w:r>
            <w:r w:rsidRPr="00802929">
              <w:rPr>
                <w:spacing w:val="-14"/>
                <w:sz w:val="20"/>
              </w:rPr>
              <w:t xml:space="preserve"> </w:t>
            </w:r>
            <w:r w:rsidRPr="00802929">
              <w:rPr>
                <w:sz w:val="20"/>
              </w:rPr>
              <w:t>Response Progress Report</w:t>
            </w:r>
          </w:p>
        </w:tc>
        <w:tc>
          <w:tcPr>
            <w:tcW w:w="2386" w:type="dxa"/>
            <w:tcBorders>
              <w:top w:val="single" w:sz="4" w:space="0" w:color="1579FF"/>
              <w:left w:val="single" w:sz="4" w:space="0" w:color="1579FF"/>
              <w:bottom w:val="single" w:sz="4" w:space="0" w:color="1579FF"/>
              <w:right w:val="single" w:sz="4" w:space="0" w:color="1579FF"/>
            </w:tcBorders>
          </w:tcPr>
          <w:p w14:paraId="120C9115" w14:textId="77777777" w:rsidR="00212E02" w:rsidRPr="00802929" w:rsidRDefault="00212E02">
            <w:pPr>
              <w:pStyle w:val="TableParagraph"/>
              <w:spacing w:before="179"/>
              <w:ind w:left="108" w:right="616"/>
              <w:rPr>
                <w:sz w:val="20"/>
              </w:rPr>
            </w:pPr>
            <w:r w:rsidRPr="00802929">
              <w:rPr>
                <w:sz w:val="20"/>
              </w:rPr>
              <w:t xml:space="preserve">Care international </w:t>
            </w: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tcBorders>
              <w:top w:val="single" w:sz="4" w:space="0" w:color="1579FF"/>
              <w:left w:val="single" w:sz="4" w:space="0" w:color="1579FF"/>
              <w:bottom w:val="single" w:sz="4" w:space="0" w:color="1579FF"/>
              <w:right w:val="single" w:sz="4" w:space="0" w:color="1579FF"/>
            </w:tcBorders>
          </w:tcPr>
          <w:p w14:paraId="0726965E" w14:textId="77777777" w:rsidR="00212E02" w:rsidRPr="00802929" w:rsidRDefault="00212E02">
            <w:pPr>
              <w:pStyle w:val="TableParagraph"/>
            </w:pPr>
          </w:p>
          <w:p w14:paraId="6E634F6A" w14:textId="77777777" w:rsidR="00212E02" w:rsidRPr="00802929" w:rsidRDefault="00212E02">
            <w:pPr>
              <w:pStyle w:val="TableParagraph"/>
              <w:spacing w:before="157"/>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tcPr>
          <w:p w14:paraId="72EA8958" w14:textId="77777777" w:rsidR="00212E02" w:rsidRPr="00802929" w:rsidRDefault="00212E02">
            <w:pPr>
              <w:pStyle w:val="TableParagraph"/>
            </w:pPr>
          </w:p>
          <w:p w14:paraId="2AA3EE47" w14:textId="77777777" w:rsidR="00212E02" w:rsidRPr="00802929" w:rsidRDefault="00212E02">
            <w:pPr>
              <w:pStyle w:val="TableParagraph"/>
              <w:spacing w:before="157"/>
              <w:ind w:left="109"/>
              <w:rPr>
                <w:sz w:val="20"/>
              </w:rPr>
            </w:pPr>
            <w:r w:rsidRPr="00802929">
              <w:rPr>
                <w:sz w:val="20"/>
              </w:rPr>
              <w:t>Yaseen</w:t>
            </w:r>
            <w:r w:rsidRPr="00802929">
              <w:rPr>
                <w:spacing w:val="-9"/>
                <w:sz w:val="20"/>
              </w:rPr>
              <w:t xml:space="preserve"> </w:t>
            </w:r>
            <w:r w:rsidRPr="00802929">
              <w:rPr>
                <w:spacing w:val="-2"/>
                <w:sz w:val="20"/>
              </w:rPr>
              <w:t>Ayobi</w:t>
            </w:r>
          </w:p>
        </w:tc>
      </w:tr>
      <w:tr w:rsidR="00212E02" w:rsidRPr="00802929" w14:paraId="587DDFC7" w14:textId="77777777" w:rsidTr="005653F6">
        <w:trPr>
          <w:trHeight w:val="929"/>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031A5A5B" w14:textId="77777777" w:rsidR="00212E02" w:rsidRPr="00802929" w:rsidRDefault="00212E02">
            <w:pPr>
              <w:pStyle w:val="TableParagraph"/>
            </w:pPr>
          </w:p>
          <w:p w14:paraId="2508FCD9" w14:textId="77777777" w:rsidR="00212E02" w:rsidRPr="00802929" w:rsidRDefault="00212E02">
            <w:pPr>
              <w:pStyle w:val="TableParagraph"/>
              <w:spacing w:before="155"/>
              <w:ind w:left="107"/>
              <w:rPr>
                <w:b/>
                <w:sz w:val="20"/>
              </w:rPr>
            </w:pPr>
            <w:r w:rsidRPr="00802929">
              <w:rPr>
                <w:b/>
                <w:w w:val="99"/>
                <w:sz w:val="20"/>
              </w:rPr>
              <w:t>3</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64D8D59E" w14:textId="77777777" w:rsidR="00212E02" w:rsidRPr="00802929" w:rsidRDefault="00212E02">
            <w:pPr>
              <w:pStyle w:val="TableParagraph"/>
              <w:spacing w:before="120"/>
              <w:ind w:left="105"/>
              <w:rPr>
                <w:sz w:val="20"/>
              </w:rPr>
            </w:pPr>
            <w:r w:rsidRPr="00802929">
              <w:rPr>
                <w:sz w:val="20"/>
              </w:rPr>
              <w:t>Concept</w:t>
            </w:r>
            <w:r w:rsidRPr="00802929">
              <w:rPr>
                <w:spacing w:val="-9"/>
                <w:sz w:val="20"/>
              </w:rPr>
              <w:t xml:space="preserve"> </w:t>
            </w:r>
            <w:r w:rsidRPr="00802929">
              <w:rPr>
                <w:spacing w:val="-4"/>
                <w:sz w:val="20"/>
              </w:rPr>
              <w:t>Note</w:t>
            </w:r>
          </w:p>
          <w:p w14:paraId="6D87F57F" w14:textId="77777777" w:rsidR="00212E02" w:rsidRPr="00802929" w:rsidRDefault="00212E02">
            <w:pPr>
              <w:pStyle w:val="TableParagraph"/>
              <w:spacing w:before="99" w:line="230" w:lineRule="atLeast"/>
              <w:ind w:left="105" w:right="144"/>
              <w:rPr>
                <w:sz w:val="20"/>
              </w:rPr>
            </w:pPr>
            <w:r w:rsidRPr="00802929">
              <w:rPr>
                <w:sz w:val="20"/>
              </w:rPr>
              <w:t>Review</w:t>
            </w:r>
            <w:r w:rsidRPr="00802929">
              <w:rPr>
                <w:spacing w:val="-14"/>
                <w:sz w:val="20"/>
              </w:rPr>
              <w:t xml:space="preserve"> </w:t>
            </w:r>
            <w:r w:rsidRPr="00802929">
              <w:rPr>
                <w:sz w:val="20"/>
              </w:rPr>
              <w:t>of</w:t>
            </w:r>
            <w:r w:rsidRPr="00802929">
              <w:rPr>
                <w:spacing w:val="-14"/>
                <w:sz w:val="20"/>
              </w:rPr>
              <w:t xml:space="preserve"> </w:t>
            </w:r>
            <w:r w:rsidRPr="00802929">
              <w:rPr>
                <w:sz w:val="20"/>
              </w:rPr>
              <w:t>AHP</w:t>
            </w:r>
            <w:r w:rsidRPr="00802929">
              <w:rPr>
                <w:spacing w:val="-14"/>
                <w:sz w:val="20"/>
              </w:rPr>
              <w:t xml:space="preserve"> </w:t>
            </w:r>
            <w:r w:rsidRPr="00802929">
              <w:rPr>
                <w:sz w:val="20"/>
              </w:rPr>
              <w:t xml:space="preserve">Bangladesh </w:t>
            </w:r>
            <w:r w:rsidRPr="00802929">
              <w:rPr>
                <w:spacing w:val="-2"/>
                <w:sz w:val="20"/>
              </w:rPr>
              <w:t>Consortium</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13E206F2" w14:textId="77777777" w:rsidR="00212E02" w:rsidRPr="00802929" w:rsidRDefault="00212E02">
            <w:pPr>
              <w:pStyle w:val="TableParagraph"/>
              <w:spacing w:before="5"/>
              <w:rPr>
                <w:sz w:val="25"/>
              </w:rPr>
            </w:pPr>
          </w:p>
          <w:p w14:paraId="6131247D" w14:textId="77777777" w:rsidR="00212E02" w:rsidRPr="00802929" w:rsidRDefault="00212E02">
            <w:pPr>
              <w:pStyle w:val="TableParagraph"/>
              <w:ind w:left="108" w:right="250"/>
              <w:rPr>
                <w:sz w:val="20"/>
              </w:rPr>
            </w:pPr>
            <w:r w:rsidRPr="00802929">
              <w:rPr>
                <w:sz w:val="20"/>
              </w:rPr>
              <w:t>Humanitarian</w:t>
            </w:r>
            <w:r w:rsidRPr="00802929">
              <w:rPr>
                <w:spacing w:val="-14"/>
                <w:sz w:val="20"/>
              </w:rPr>
              <w:t xml:space="preserve"> </w:t>
            </w:r>
            <w:r w:rsidRPr="00802929">
              <w:rPr>
                <w:sz w:val="20"/>
              </w:rPr>
              <w:t xml:space="preserve">Advisory </w:t>
            </w:r>
            <w:r w:rsidRPr="00802929">
              <w:rPr>
                <w:spacing w:val="-2"/>
                <w:sz w:val="20"/>
              </w:rPr>
              <w:t>Group</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3551C08E" w14:textId="77777777" w:rsidR="00212E02" w:rsidRPr="00802929" w:rsidRDefault="00212E02">
            <w:pPr>
              <w:pStyle w:val="TableParagraph"/>
            </w:pPr>
          </w:p>
          <w:p w14:paraId="1C54C5B4" w14:textId="77777777" w:rsidR="00212E02" w:rsidRPr="00802929" w:rsidRDefault="00212E02">
            <w:pPr>
              <w:pStyle w:val="TableParagraph"/>
              <w:spacing w:before="155"/>
              <w:ind w:left="108"/>
              <w:rPr>
                <w:sz w:val="20"/>
              </w:rPr>
            </w:pPr>
            <w:r w:rsidRPr="00802929">
              <w:rPr>
                <w:spacing w:val="-2"/>
                <w:sz w:val="20"/>
              </w:rPr>
              <w:t>2021/2?</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7B31541E" w14:textId="77777777" w:rsidR="00212E02" w:rsidRPr="00802929" w:rsidRDefault="00212E02">
            <w:pPr>
              <w:pStyle w:val="TableParagraph"/>
            </w:pPr>
          </w:p>
          <w:p w14:paraId="2E74F8E9" w14:textId="77777777" w:rsidR="00212E02" w:rsidRPr="00802929" w:rsidRDefault="00212E02">
            <w:pPr>
              <w:pStyle w:val="TableParagraph"/>
              <w:spacing w:before="155"/>
              <w:ind w:left="109"/>
              <w:rPr>
                <w:sz w:val="20"/>
              </w:rPr>
            </w:pPr>
            <w:r w:rsidRPr="00802929">
              <w:rPr>
                <w:spacing w:val="-2"/>
                <w:sz w:val="20"/>
              </w:rPr>
              <w:t>Grace</w:t>
            </w:r>
          </w:p>
        </w:tc>
      </w:tr>
      <w:tr w:rsidR="00212E02" w:rsidRPr="00802929" w14:paraId="112DDBE4" w14:textId="77777777" w:rsidTr="005653F6">
        <w:trPr>
          <w:trHeight w:val="810"/>
          <w:jc w:val="center"/>
        </w:trPr>
        <w:tc>
          <w:tcPr>
            <w:tcW w:w="756" w:type="dxa"/>
            <w:tcBorders>
              <w:top w:val="single" w:sz="4" w:space="0" w:color="1579FF"/>
              <w:left w:val="single" w:sz="4" w:space="0" w:color="1579FF"/>
              <w:bottom w:val="single" w:sz="4" w:space="0" w:color="1579FF"/>
              <w:right w:val="single" w:sz="4" w:space="0" w:color="1579FF"/>
            </w:tcBorders>
          </w:tcPr>
          <w:p w14:paraId="6FFECD07" w14:textId="77777777" w:rsidR="00212E02" w:rsidRPr="00802929" w:rsidRDefault="00212E02">
            <w:pPr>
              <w:pStyle w:val="TableParagraph"/>
              <w:spacing w:before="4"/>
              <w:rPr>
                <w:sz w:val="30"/>
              </w:rPr>
            </w:pPr>
          </w:p>
          <w:p w14:paraId="1D0C696D" w14:textId="77777777" w:rsidR="00212E02" w:rsidRPr="00802929" w:rsidRDefault="00212E02">
            <w:pPr>
              <w:pStyle w:val="TableParagraph"/>
              <w:spacing w:before="1"/>
              <w:ind w:left="107"/>
              <w:rPr>
                <w:b/>
                <w:sz w:val="20"/>
              </w:rPr>
            </w:pPr>
            <w:r w:rsidRPr="00802929">
              <w:rPr>
                <w:b/>
                <w:w w:val="99"/>
                <w:sz w:val="20"/>
              </w:rPr>
              <w:t>4</w:t>
            </w:r>
          </w:p>
        </w:tc>
        <w:tc>
          <w:tcPr>
            <w:tcW w:w="3106" w:type="dxa"/>
            <w:tcBorders>
              <w:top w:val="single" w:sz="4" w:space="0" w:color="1579FF"/>
              <w:left w:val="single" w:sz="4" w:space="0" w:color="1579FF"/>
              <w:bottom w:val="single" w:sz="4" w:space="0" w:color="1579FF"/>
              <w:right w:val="single" w:sz="4" w:space="0" w:color="1579FF"/>
            </w:tcBorders>
          </w:tcPr>
          <w:p w14:paraId="00353306" w14:textId="77777777" w:rsidR="00212E02" w:rsidRPr="00802929" w:rsidRDefault="00212E02">
            <w:pPr>
              <w:pStyle w:val="TableParagraph"/>
              <w:spacing w:before="100" w:line="230" w:lineRule="atLeast"/>
              <w:ind w:left="105" w:right="144"/>
              <w:rPr>
                <w:sz w:val="20"/>
              </w:rPr>
            </w:pPr>
            <w:r w:rsidRPr="00802929">
              <w:rPr>
                <w:sz w:val="20"/>
              </w:rPr>
              <w:t>AHP Bangladesh Consortium Multi-Year</w:t>
            </w:r>
            <w:r w:rsidRPr="00802929">
              <w:rPr>
                <w:spacing w:val="-10"/>
                <w:sz w:val="20"/>
              </w:rPr>
              <w:t xml:space="preserve"> </w:t>
            </w:r>
            <w:r w:rsidRPr="00802929">
              <w:rPr>
                <w:sz w:val="20"/>
              </w:rPr>
              <w:t>Proposal,</w:t>
            </w:r>
            <w:r w:rsidRPr="00802929">
              <w:rPr>
                <w:spacing w:val="-11"/>
                <w:sz w:val="20"/>
              </w:rPr>
              <w:t xml:space="preserve"> </w:t>
            </w:r>
            <w:r w:rsidRPr="00802929">
              <w:rPr>
                <w:sz w:val="20"/>
              </w:rPr>
              <w:t>July</w:t>
            </w:r>
            <w:r w:rsidRPr="00802929">
              <w:rPr>
                <w:spacing w:val="-10"/>
                <w:sz w:val="20"/>
              </w:rPr>
              <w:t xml:space="preserve"> </w:t>
            </w:r>
            <w:r w:rsidRPr="00802929">
              <w:rPr>
                <w:sz w:val="20"/>
              </w:rPr>
              <w:t>2020</w:t>
            </w:r>
            <w:r w:rsidRPr="00802929">
              <w:rPr>
                <w:spacing w:val="-10"/>
                <w:sz w:val="20"/>
              </w:rPr>
              <w:t xml:space="preserve"> </w:t>
            </w:r>
            <w:r w:rsidRPr="00802929">
              <w:rPr>
                <w:sz w:val="20"/>
              </w:rPr>
              <w:t>- June 2023</w:t>
            </w:r>
          </w:p>
        </w:tc>
        <w:tc>
          <w:tcPr>
            <w:tcW w:w="2386" w:type="dxa"/>
            <w:tcBorders>
              <w:top w:val="single" w:sz="4" w:space="0" w:color="1579FF"/>
              <w:left w:val="single" w:sz="4" w:space="0" w:color="1579FF"/>
              <w:bottom w:val="single" w:sz="4" w:space="0" w:color="1579FF"/>
              <w:right w:val="single" w:sz="4" w:space="0" w:color="1579FF"/>
            </w:tcBorders>
          </w:tcPr>
          <w:p w14:paraId="13F3180B" w14:textId="77777777" w:rsidR="00212E02" w:rsidRPr="00802929" w:rsidRDefault="00212E02">
            <w:pPr>
              <w:pStyle w:val="TableParagraph"/>
              <w:spacing w:before="4"/>
              <w:rPr>
                <w:sz w:val="30"/>
              </w:rPr>
            </w:pPr>
          </w:p>
          <w:p w14:paraId="6FEE0D93" w14:textId="77777777" w:rsidR="00212E02" w:rsidRPr="00802929" w:rsidRDefault="00212E02">
            <w:pPr>
              <w:pStyle w:val="TableParagraph"/>
              <w:spacing w:before="1"/>
              <w:ind w:left="108"/>
              <w:rPr>
                <w:sz w:val="20"/>
              </w:rPr>
            </w:pPr>
            <w:r w:rsidRPr="00802929">
              <w:rPr>
                <w:sz w:val="20"/>
              </w:rPr>
              <w:t>CAN</w:t>
            </w:r>
            <w:r w:rsidRPr="00802929">
              <w:rPr>
                <w:spacing w:val="-7"/>
                <w:sz w:val="20"/>
              </w:rPr>
              <w:t xml:space="preserve"> </w:t>
            </w:r>
            <w:r w:rsidRPr="00802929">
              <w:rPr>
                <w:spacing w:val="-5"/>
                <w:sz w:val="20"/>
              </w:rPr>
              <w:t>DO</w:t>
            </w:r>
          </w:p>
        </w:tc>
        <w:tc>
          <w:tcPr>
            <w:tcW w:w="1682" w:type="dxa"/>
            <w:tcBorders>
              <w:top w:val="single" w:sz="4" w:space="0" w:color="1579FF"/>
              <w:left w:val="single" w:sz="4" w:space="0" w:color="1579FF"/>
              <w:bottom w:val="single" w:sz="4" w:space="0" w:color="1579FF"/>
              <w:right w:val="single" w:sz="4" w:space="0" w:color="1579FF"/>
            </w:tcBorders>
          </w:tcPr>
          <w:p w14:paraId="1A8BB5B9" w14:textId="77777777" w:rsidR="00212E02" w:rsidRPr="00802929" w:rsidRDefault="00212E02">
            <w:pPr>
              <w:pStyle w:val="TableParagraph"/>
              <w:spacing w:before="4"/>
              <w:rPr>
                <w:sz w:val="30"/>
              </w:rPr>
            </w:pPr>
          </w:p>
          <w:p w14:paraId="7CC746DB" w14:textId="77777777" w:rsidR="00212E02" w:rsidRPr="00802929" w:rsidRDefault="00212E02">
            <w:pPr>
              <w:pStyle w:val="TableParagraph"/>
              <w:spacing w:before="1"/>
              <w:ind w:left="108"/>
              <w:rPr>
                <w:sz w:val="20"/>
              </w:rPr>
            </w:pPr>
            <w:r w:rsidRPr="00802929">
              <w:rPr>
                <w:spacing w:val="-4"/>
                <w:sz w:val="20"/>
              </w:rPr>
              <w:t>2020</w:t>
            </w:r>
          </w:p>
        </w:tc>
        <w:tc>
          <w:tcPr>
            <w:tcW w:w="2266" w:type="dxa"/>
            <w:tcBorders>
              <w:top w:val="single" w:sz="4" w:space="0" w:color="1579FF"/>
              <w:left w:val="single" w:sz="4" w:space="0" w:color="1579FF"/>
              <w:bottom w:val="single" w:sz="4" w:space="0" w:color="1579FF"/>
              <w:right w:val="single" w:sz="4" w:space="0" w:color="1579FF"/>
            </w:tcBorders>
          </w:tcPr>
          <w:p w14:paraId="03F638CC" w14:textId="77777777" w:rsidR="00212E02" w:rsidRPr="00802929" w:rsidRDefault="00212E02">
            <w:pPr>
              <w:pStyle w:val="TableParagraph"/>
              <w:spacing w:before="4"/>
              <w:rPr>
                <w:sz w:val="30"/>
              </w:rPr>
            </w:pPr>
          </w:p>
          <w:p w14:paraId="17ED99B1" w14:textId="77777777" w:rsidR="00212E02" w:rsidRPr="00802929" w:rsidRDefault="00212E02">
            <w:pPr>
              <w:pStyle w:val="TableParagraph"/>
              <w:spacing w:before="1"/>
              <w:ind w:left="109"/>
              <w:rPr>
                <w:sz w:val="20"/>
              </w:rPr>
            </w:pPr>
            <w:r w:rsidRPr="00802929">
              <w:rPr>
                <w:spacing w:val="-2"/>
                <w:sz w:val="20"/>
              </w:rPr>
              <w:t>Grace</w:t>
            </w:r>
          </w:p>
        </w:tc>
      </w:tr>
      <w:tr w:rsidR="00212E02" w:rsidRPr="00802929" w14:paraId="43AA9C92" w14:textId="77777777" w:rsidTr="005653F6">
        <w:trPr>
          <w:trHeight w:val="580"/>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27598356" w14:textId="77777777" w:rsidR="00212E02" w:rsidRPr="00802929" w:rsidRDefault="00212E02">
            <w:pPr>
              <w:pStyle w:val="TableParagraph"/>
              <w:spacing w:before="4"/>
              <w:rPr>
                <w:sz w:val="20"/>
              </w:rPr>
            </w:pPr>
          </w:p>
          <w:p w14:paraId="301034FD" w14:textId="77777777" w:rsidR="00212E02" w:rsidRPr="00802929" w:rsidRDefault="00212E02">
            <w:pPr>
              <w:pStyle w:val="TableParagraph"/>
              <w:ind w:left="107"/>
              <w:rPr>
                <w:b/>
                <w:sz w:val="20"/>
              </w:rPr>
            </w:pPr>
            <w:r w:rsidRPr="00802929">
              <w:rPr>
                <w:b/>
                <w:w w:val="99"/>
                <w:sz w:val="20"/>
              </w:rPr>
              <w:t>5</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78CD90F8" w14:textId="77777777" w:rsidR="00212E02" w:rsidRPr="00802929" w:rsidRDefault="00212E02">
            <w:pPr>
              <w:pStyle w:val="TableParagraph"/>
              <w:spacing w:before="100" w:line="230" w:lineRule="atLeast"/>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Progress Report</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013F69BE" w14:textId="77777777" w:rsidR="00212E02" w:rsidRPr="00802929" w:rsidRDefault="00212E02">
            <w:pPr>
              <w:pStyle w:val="TableParagraph"/>
              <w:spacing w:before="4"/>
              <w:rPr>
                <w:sz w:val="20"/>
              </w:rPr>
            </w:pPr>
          </w:p>
          <w:p w14:paraId="78C84402" w14:textId="77777777" w:rsidR="00212E02" w:rsidRPr="00802929" w:rsidRDefault="00212E02">
            <w:pPr>
              <w:pStyle w:val="TableParagraph"/>
              <w:ind w:left="108"/>
              <w:rPr>
                <w:sz w:val="20"/>
              </w:rPr>
            </w:pPr>
            <w:r w:rsidRPr="00802929">
              <w:rPr>
                <w:spacing w:val="-4"/>
                <w:sz w:val="20"/>
              </w:rPr>
              <w:t>Oxfam</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35E60474" w14:textId="77777777" w:rsidR="00212E02" w:rsidRPr="00802929" w:rsidRDefault="00212E02">
            <w:pPr>
              <w:pStyle w:val="TableParagraph"/>
              <w:spacing w:before="4"/>
              <w:rPr>
                <w:sz w:val="20"/>
              </w:rPr>
            </w:pPr>
          </w:p>
          <w:p w14:paraId="5445A198" w14:textId="77777777" w:rsidR="00212E02" w:rsidRPr="00802929" w:rsidRDefault="00212E02">
            <w:pPr>
              <w:pStyle w:val="TableParagraph"/>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0E551AB0" w14:textId="77777777" w:rsidR="00212E02" w:rsidRPr="00802929" w:rsidRDefault="00212E02">
            <w:pPr>
              <w:pStyle w:val="TableParagraph"/>
              <w:spacing w:before="4"/>
              <w:rPr>
                <w:sz w:val="20"/>
              </w:rPr>
            </w:pPr>
          </w:p>
          <w:p w14:paraId="71ED9CF0"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3BA05467" w14:textId="77777777" w:rsidTr="005653F6">
        <w:trPr>
          <w:trHeight w:val="808"/>
          <w:jc w:val="center"/>
        </w:trPr>
        <w:tc>
          <w:tcPr>
            <w:tcW w:w="756" w:type="dxa"/>
            <w:tcBorders>
              <w:top w:val="single" w:sz="4" w:space="0" w:color="1579FF"/>
              <w:left w:val="single" w:sz="4" w:space="0" w:color="1579FF"/>
              <w:bottom w:val="single" w:sz="4" w:space="0" w:color="1579FF"/>
              <w:right w:val="single" w:sz="4" w:space="0" w:color="1579FF"/>
            </w:tcBorders>
          </w:tcPr>
          <w:p w14:paraId="034570C6" w14:textId="77777777" w:rsidR="00212E02" w:rsidRPr="00802929" w:rsidRDefault="00212E02">
            <w:pPr>
              <w:pStyle w:val="TableParagraph"/>
              <w:spacing w:before="2"/>
              <w:rPr>
                <w:sz w:val="30"/>
              </w:rPr>
            </w:pPr>
          </w:p>
          <w:p w14:paraId="1A040657" w14:textId="77777777" w:rsidR="00212E02" w:rsidRPr="00802929" w:rsidRDefault="00212E02">
            <w:pPr>
              <w:pStyle w:val="TableParagraph"/>
              <w:ind w:left="107"/>
              <w:rPr>
                <w:b/>
                <w:sz w:val="20"/>
              </w:rPr>
            </w:pPr>
            <w:r w:rsidRPr="00802929">
              <w:rPr>
                <w:b/>
                <w:w w:val="99"/>
                <w:sz w:val="20"/>
              </w:rPr>
              <w:t>6</w:t>
            </w:r>
          </w:p>
        </w:tc>
        <w:tc>
          <w:tcPr>
            <w:tcW w:w="3106" w:type="dxa"/>
            <w:tcBorders>
              <w:top w:val="single" w:sz="4" w:space="0" w:color="1579FF"/>
              <w:left w:val="single" w:sz="4" w:space="0" w:color="1579FF"/>
              <w:bottom w:val="single" w:sz="4" w:space="0" w:color="1579FF"/>
              <w:right w:val="single" w:sz="4" w:space="0" w:color="1579FF"/>
            </w:tcBorders>
          </w:tcPr>
          <w:p w14:paraId="27740A1B" w14:textId="77777777" w:rsidR="00212E02" w:rsidRPr="00802929" w:rsidRDefault="00212E02">
            <w:pPr>
              <w:pStyle w:val="TableParagraph"/>
              <w:spacing w:before="119"/>
              <w:ind w:left="105" w:right="144"/>
              <w:rPr>
                <w:sz w:val="20"/>
              </w:rPr>
            </w:pPr>
            <w:r w:rsidRPr="00802929">
              <w:rPr>
                <w:sz w:val="20"/>
              </w:rPr>
              <w:t>Time need to extend AHP Rohingya</w:t>
            </w:r>
            <w:r w:rsidRPr="00802929">
              <w:rPr>
                <w:spacing w:val="-14"/>
                <w:sz w:val="20"/>
              </w:rPr>
              <w:t xml:space="preserve"> </w:t>
            </w:r>
            <w:r w:rsidRPr="00802929">
              <w:rPr>
                <w:sz w:val="20"/>
              </w:rPr>
              <w:t>Response:</w:t>
            </w:r>
            <w:r w:rsidRPr="00802929">
              <w:rPr>
                <w:spacing w:val="-14"/>
                <w:sz w:val="20"/>
              </w:rPr>
              <w:t xml:space="preserve"> </w:t>
            </w:r>
            <w:r w:rsidRPr="00802929">
              <w:rPr>
                <w:sz w:val="20"/>
              </w:rPr>
              <w:t>Agency</w:t>
            </w:r>
          </w:p>
          <w:p w14:paraId="29B477C4" w14:textId="77777777" w:rsidR="00212E02" w:rsidRPr="00802929" w:rsidRDefault="00212E02">
            <w:pPr>
              <w:pStyle w:val="TableParagraph"/>
              <w:spacing w:line="209" w:lineRule="exact"/>
              <w:ind w:left="105"/>
              <w:rPr>
                <w:sz w:val="20"/>
              </w:rPr>
            </w:pPr>
            <w:r w:rsidRPr="00802929">
              <w:rPr>
                <w:sz w:val="20"/>
              </w:rPr>
              <w:t>Progress</w:t>
            </w:r>
            <w:r w:rsidRPr="00802929">
              <w:rPr>
                <w:spacing w:val="-13"/>
                <w:sz w:val="20"/>
              </w:rPr>
              <w:t xml:space="preserve"> </w:t>
            </w:r>
            <w:r w:rsidRPr="00802929">
              <w:rPr>
                <w:spacing w:val="-2"/>
                <w:sz w:val="20"/>
              </w:rPr>
              <w:t>Report</w:t>
            </w:r>
          </w:p>
        </w:tc>
        <w:tc>
          <w:tcPr>
            <w:tcW w:w="2386" w:type="dxa"/>
            <w:tcBorders>
              <w:top w:val="single" w:sz="4" w:space="0" w:color="1579FF"/>
              <w:left w:val="single" w:sz="4" w:space="0" w:color="1579FF"/>
              <w:bottom w:val="single" w:sz="4" w:space="0" w:color="1579FF"/>
              <w:right w:val="single" w:sz="4" w:space="0" w:color="1579FF"/>
            </w:tcBorders>
          </w:tcPr>
          <w:p w14:paraId="0B635866" w14:textId="77777777" w:rsidR="00212E02" w:rsidRPr="00802929" w:rsidRDefault="00212E02">
            <w:pPr>
              <w:pStyle w:val="TableParagraph"/>
              <w:spacing w:before="2"/>
              <w:rPr>
                <w:sz w:val="30"/>
              </w:rPr>
            </w:pPr>
          </w:p>
          <w:p w14:paraId="7D42EB63" w14:textId="77777777" w:rsidR="00212E02" w:rsidRPr="00802929" w:rsidRDefault="00212E02">
            <w:pPr>
              <w:pStyle w:val="TableParagraph"/>
              <w:ind w:left="108"/>
              <w:rPr>
                <w:sz w:val="20"/>
              </w:rPr>
            </w:pPr>
            <w:r w:rsidRPr="00802929">
              <w:rPr>
                <w:spacing w:val="-4"/>
                <w:sz w:val="20"/>
              </w:rPr>
              <w:t>CARE</w:t>
            </w:r>
          </w:p>
        </w:tc>
        <w:tc>
          <w:tcPr>
            <w:tcW w:w="1682" w:type="dxa"/>
            <w:tcBorders>
              <w:top w:val="single" w:sz="4" w:space="0" w:color="1579FF"/>
              <w:left w:val="single" w:sz="4" w:space="0" w:color="1579FF"/>
              <w:bottom w:val="single" w:sz="4" w:space="0" w:color="1579FF"/>
              <w:right w:val="single" w:sz="4" w:space="0" w:color="1579FF"/>
            </w:tcBorders>
          </w:tcPr>
          <w:p w14:paraId="0B4D26DC" w14:textId="77777777" w:rsidR="00212E02" w:rsidRPr="00802929" w:rsidRDefault="00212E02">
            <w:pPr>
              <w:pStyle w:val="TableParagraph"/>
              <w:spacing w:before="2"/>
              <w:rPr>
                <w:sz w:val="30"/>
              </w:rPr>
            </w:pPr>
          </w:p>
          <w:p w14:paraId="29D87CFF" w14:textId="77777777" w:rsidR="00212E02" w:rsidRPr="00802929" w:rsidRDefault="00212E02">
            <w:pPr>
              <w:pStyle w:val="TableParagraph"/>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tcPr>
          <w:p w14:paraId="71400984" w14:textId="77777777" w:rsidR="00212E02" w:rsidRPr="00802929" w:rsidRDefault="00212E02">
            <w:pPr>
              <w:pStyle w:val="TableParagraph"/>
              <w:spacing w:before="2"/>
              <w:rPr>
                <w:sz w:val="30"/>
              </w:rPr>
            </w:pPr>
          </w:p>
          <w:p w14:paraId="40BA06B6"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2FA0163D" w14:textId="77777777" w:rsidTr="005653F6">
        <w:trPr>
          <w:trHeight w:val="350"/>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10D2B68F" w14:textId="77777777" w:rsidR="00212E02" w:rsidRPr="00802929" w:rsidRDefault="00212E02">
            <w:pPr>
              <w:pStyle w:val="TableParagraph"/>
              <w:spacing w:before="119" w:line="211" w:lineRule="exact"/>
              <w:ind w:left="107"/>
              <w:rPr>
                <w:b/>
                <w:sz w:val="20"/>
              </w:rPr>
            </w:pPr>
            <w:r w:rsidRPr="00802929">
              <w:rPr>
                <w:b/>
                <w:w w:val="99"/>
                <w:sz w:val="20"/>
              </w:rPr>
              <w:t>7</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7EB235D5" w14:textId="77777777" w:rsidR="00212E02" w:rsidRPr="00802929" w:rsidRDefault="00212E02">
            <w:pPr>
              <w:pStyle w:val="TableParagraph"/>
              <w:spacing w:before="119" w:line="211" w:lineRule="exact"/>
              <w:ind w:left="105"/>
              <w:rPr>
                <w:sz w:val="20"/>
              </w:rPr>
            </w:pPr>
            <w:r w:rsidRPr="00802929">
              <w:rPr>
                <w:sz w:val="20"/>
              </w:rPr>
              <w:t>Bangladesh</w:t>
            </w:r>
            <w:r w:rsidRPr="00802929">
              <w:rPr>
                <w:spacing w:val="-10"/>
                <w:sz w:val="20"/>
              </w:rPr>
              <w:t xml:space="preserve"> </w:t>
            </w:r>
            <w:r w:rsidRPr="00802929">
              <w:rPr>
                <w:sz w:val="20"/>
              </w:rPr>
              <w:t>Design</w:t>
            </w:r>
            <w:r w:rsidRPr="00802929">
              <w:rPr>
                <w:spacing w:val="-10"/>
                <w:sz w:val="20"/>
              </w:rPr>
              <w:t xml:space="preserve"> </w:t>
            </w:r>
            <w:r w:rsidRPr="00802929">
              <w:rPr>
                <w:spacing w:val="-5"/>
                <w:sz w:val="20"/>
              </w:rPr>
              <w:t>AHP</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15C81AD3" w14:textId="77777777" w:rsidR="00212E02" w:rsidRPr="00802929" w:rsidRDefault="00212E02">
            <w:pPr>
              <w:pStyle w:val="TableParagraph"/>
              <w:spacing w:before="119" w:line="211" w:lineRule="exact"/>
              <w:ind w:left="108"/>
              <w:rPr>
                <w:sz w:val="20"/>
              </w:rPr>
            </w:pPr>
            <w:r w:rsidRPr="00802929">
              <w:rPr>
                <w:sz w:val="20"/>
              </w:rPr>
              <w:t>AHP,</w:t>
            </w:r>
            <w:r w:rsidRPr="00802929">
              <w:rPr>
                <w:spacing w:val="-10"/>
                <w:sz w:val="20"/>
              </w:rPr>
              <w:t xml:space="preserve"> </w:t>
            </w:r>
            <w:r w:rsidRPr="00802929">
              <w:rPr>
                <w:sz w:val="20"/>
              </w:rPr>
              <w:t>Australian</w:t>
            </w:r>
            <w:r w:rsidRPr="00802929">
              <w:rPr>
                <w:spacing w:val="-8"/>
                <w:sz w:val="20"/>
              </w:rPr>
              <w:t xml:space="preserve"> </w:t>
            </w:r>
            <w:r w:rsidRPr="00802929">
              <w:rPr>
                <w:spacing w:val="-5"/>
                <w:sz w:val="20"/>
              </w:rPr>
              <w:t>Aid</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38B9E09A" w14:textId="77777777" w:rsidR="00212E02" w:rsidRPr="00802929" w:rsidRDefault="00212E02">
            <w:pPr>
              <w:pStyle w:val="TableParagraph"/>
              <w:spacing w:before="119" w:line="211" w:lineRule="exact"/>
              <w:ind w:left="108"/>
              <w:rPr>
                <w:sz w:val="20"/>
              </w:rPr>
            </w:pPr>
            <w:r w:rsidRPr="00802929">
              <w:rPr>
                <w:spacing w:val="-4"/>
                <w:sz w:val="20"/>
              </w:rPr>
              <w:t>2020</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4DEA4684" w14:textId="77777777" w:rsidR="00212E02" w:rsidRPr="00802929" w:rsidRDefault="00212E02">
            <w:pPr>
              <w:pStyle w:val="TableParagraph"/>
              <w:spacing w:before="119" w:line="211" w:lineRule="exact"/>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4C760E21" w14:textId="77777777" w:rsidTr="005653F6">
        <w:trPr>
          <w:trHeight w:val="811"/>
          <w:jc w:val="center"/>
        </w:trPr>
        <w:tc>
          <w:tcPr>
            <w:tcW w:w="756" w:type="dxa"/>
            <w:tcBorders>
              <w:top w:val="single" w:sz="4" w:space="0" w:color="1579FF"/>
              <w:left w:val="single" w:sz="4" w:space="0" w:color="1579FF"/>
              <w:bottom w:val="single" w:sz="4" w:space="0" w:color="1579FF"/>
              <w:right w:val="single" w:sz="4" w:space="0" w:color="1579FF"/>
            </w:tcBorders>
          </w:tcPr>
          <w:p w14:paraId="2B81E54C" w14:textId="77777777" w:rsidR="00212E02" w:rsidRPr="00802929" w:rsidRDefault="00212E02">
            <w:pPr>
              <w:pStyle w:val="TableParagraph"/>
              <w:spacing w:before="5"/>
              <w:rPr>
                <w:sz w:val="30"/>
              </w:rPr>
            </w:pPr>
          </w:p>
          <w:p w14:paraId="314664DC" w14:textId="77777777" w:rsidR="00212E02" w:rsidRPr="00802929" w:rsidRDefault="00212E02">
            <w:pPr>
              <w:pStyle w:val="TableParagraph"/>
              <w:ind w:left="107"/>
              <w:rPr>
                <w:b/>
                <w:sz w:val="20"/>
              </w:rPr>
            </w:pPr>
            <w:r w:rsidRPr="00802929">
              <w:rPr>
                <w:b/>
                <w:w w:val="99"/>
                <w:sz w:val="20"/>
              </w:rPr>
              <w:t>8</w:t>
            </w:r>
          </w:p>
        </w:tc>
        <w:tc>
          <w:tcPr>
            <w:tcW w:w="3106" w:type="dxa"/>
            <w:tcBorders>
              <w:top w:val="single" w:sz="4" w:space="0" w:color="1579FF"/>
              <w:left w:val="single" w:sz="4" w:space="0" w:color="1579FF"/>
              <w:bottom w:val="single" w:sz="4" w:space="0" w:color="1579FF"/>
              <w:right w:val="single" w:sz="4" w:space="0" w:color="1579FF"/>
            </w:tcBorders>
          </w:tcPr>
          <w:p w14:paraId="74981400" w14:textId="77777777" w:rsidR="00212E02" w:rsidRPr="00802929" w:rsidRDefault="00212E02">
            <w:pPr>
              <w:pStyle w:val="TableParagraph"/>
              <w:spacing w:before="5"/>
              <w:rPr>
                <w:sz w:val="20"/>
              </w:rPr>
            </w:pPr>
          </w:p>
          <w:p w14:paraId="09443A2A" w14:textId="77777777" w:rsidR="00212E02" w:rsidRPr="00802929" w:rsidRDefault="00212E02">
            <w:pPr>
              <w:pStyle w:val="TableParagraph"/>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Progress Report</w:t>
            </w:r>
          </w:p>
        </w:tc>
        <w:tc>
          <w:tcPr>
            <w:tcW w:w="2386" w:type="dxa"/>
            <w:tcBorders>
              <w:top w:val="single" w:sz="4" w:space="0" w:color="1579FF"/>
              <w:left w:val="single" w:sz="4" w:space="0" w:color="1579FF"/>
              <w:bottom w:val="single" w:sz="4" w:space="0" w:color="1579FF"/>
              <w:right w:val="single" w:sz="4" w:space="0" w:color="1579FF"/>
            </w:tcBorders>
          </w:tcPr>
          <w:p w14:paraId="197821F8" w14:textId="77777777" w:rsidR="00212E02" w:rsidRPr="00802929" w:rsidRDefault="00212E02">
            <w:pPr>
              <w:pStyle w:val="TableParagraph"/>
              <w:spacing w:before="120"/>
              <w:ind w:left="108" w:right="460"/>
              <w:rPr>
                <w:sz w:val="20"/>
              </w:rPr>
            </w:pPr>
            <w:r w:rsidRPr="00802929">
              <w:rPr>
                <w:sz w:val="20"/>
              </w:rPr>
              <w:t>Caritas</w:t>
            </w:r>
            <w:r w:rsidRPr="00802929">
              <w:rPr>
                <w:spacing w:val="-14"/>
                <w:sz w:val="20"/>
              </w:rPr>
              <w:t xml:space="preserve"> </w:t>
            </w:r>
            <w:r w:rsidRPr="00802929">
              <w:rPr>
                <w:sz w:val="20"/>
              </w:rPr>
              <w:t>Bangladesh, CAID, RDRS</w:t>
            </w:r>
          </w:p>
          <w:p w14:paraId="30BBF03A" w14:textId="77777777" w:rsidR="00212E02" w:rsidRPr="00802929" w:rsidRDefault="00212E02">
            <w:pPr>
              <w:pStyle w:val="TableParagraph"/>
              <w:spacing w:line="211" w:lineRule="exact"/>
              <w:ind w:left="108"/>
              <w:rPr>
                <w:sz w:val="20"/>
              </w:rPr>
            </w:pPr>
            <w:r w:rsidRPr="00802929">
              <w:rPr>
                <w:spacing w:val="-2"/>
                <w:sz w:val="20"/>
              </w:rPr>
              <w:t>Bangladesh</w:t>
            </w:r>
          </w:p>
        </w:tc>
        <w:tc>
          <w:tcPr>
            <w:tcW w:w="1682" w:type="dxa"/>
            <w:tcBorders>
              <w:top w:val="single" w:sz="4" w:space="0" w:color="1579FF"/>
              <w:left w:val="single" w:sz="4" w:space="0" w:color="1579FF"/>
              <w:bottom w:val="single" w:sz="4" w:space="0" w:color="1579FF"/>
              <w:right w:val="single" w:sz="4" w:space="0" w:color="1579FF"/>
            </w:tcBorders>
          </w:tcPr>
          <w:p w14:paraId="34FB9F56" w14:textId="77777777" w:rsidR="00212E02" w:rsidRPr="00802929" w:rsidRDefault="00212E02">
            <w:pPr>
              <w:pStyle w:val="TableParagraph"/>
              <w:spacing w:before="5"/>
              <w:rPr>
                <w:sz w:val="30"/>
              </w:rPr>
            </w:pPr>
          </w:p>
          <w:p w14:paraId="341C7DE9" w14:textId="77777777" w:rsidR="00212E02" w:rsidRPr="00802929" w:rsidRDefault="00212E02">
            <w:pPr>
              <w:pStyle w:val="TableParagraph"/>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tcPr>
          <w:p w14:paraId="44171B0D" w14:textId="77777777" w:rsidR="00212E02" w:rsidRPr="00802929" w:rsidRDefault="00212E02">
            <w:pPr>
              <w:pStyle w:val="TableParagraph"/>
              <w:spacing w:before="5"/>
              <w:rPr>
                <w:sz w:val="30"/>
              </w:rPr>
            </w:pPr>
          </w:p>
          <w:p w14:paraId="45759F88"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67AB3639" w14:textId="77777777" w:rsidTr="005653F6">
        <w:trPr>
          <w:trHeight w:val="580"/>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6808ED24" w14:textId="77777777" w:rsidR="00212E02" w:rsidRPr="00802929" w:rsidRDefault="00212E02">
            <w:pPr>
              <w:pStyle w:val="TableParagraph"/>
              <w:spacing w:before="4"/>
              <w:rPr>
                <w:sz w:val="20"/>
              </w:rPr>
            </w:pPr>
          </w:p>
          <w:p w14:paraId="397E6029" w14:textId="77777777" w:rsidR="00212E02" w:rsidRPr="00802929" w:rsidRDefault="00212E02">
            <w:pPr>
              <w:pStyle w:val="TableParagraph"/>
              <w:ind w:left="107"/>
              <w:rPr>
                <w:b/>
                <w:sz w:val="20"/>
              </w:rPr>
            </w:pPr>
            <w:r w:rsidRPr="00802929">
              <w:rPr>
                <w:b/>
                <w:w w:val="99"/>
                <w:sz w:val="20"/>
              </w:rPr>
              <w:t>9</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403BD5D1" w14:textId="77777777" w:rsidR="00212E02" w:rsidRPr="00802929" w:rsidRDefault="00212E02">
            <w:pPr>
              <w:pStyle w:val="TableParagraph"/>
              <w:spacing w:before="100" w:line="230" w:lineRule="atLeast"/>
              <w:ind w:left="105"/>
              <w:rPr>
                <w:sz w:val="20"/>
              </w:rPr>
            </w:pPr>
            <w:r w:rsidRPr="00802929">
              <w:rPr>
                <w:sz w:val="20"/>
              </w:rPr>
              <w:t>AHP Rohingya Response: Joint Consortium</w:t>
            </w:r>
            <w:r w:rsidRPr="00802929">
              <w:rPr>
                <w:spacing w:val="-14"/>
                <w:sz w:val="20"/>
              </w:rPr>
              <w:t xml:space="preserve"> </w:t>
            </w:r>
            <w:r w:rsidRPr="00802929">
              <w:rPr>
                <w:sz w:val="20"/>
              </w:rPr>
              <w:t>Annual</w:t>
            </w:r>
            <w:r w:rsidRPr="00802929">
              <w:rPr>
                <w:spacing w:val="-14"/>
                <w:sz w:val="20"/>
              </w:rPr>
              <w:t xml:space="preserve"> </w:t>
            </w:r>
            <w:r w:rsidRPr="00802929">
              <w:rPr>
                <w:sz w:val="20"/>
              </w:rPr>
              <w:t>Report</w:t>
            </w:r>
            <w:r w:rsidRPr="00802929">
              <w:rPr>
                <w:spacing w:val="-14"/>
                <w:sz w:val="20"/>
              </w:rPr>
              <w:t xml:space="preserve"> </w:t>
            </w:r>
            <w:r w:rsidRPr="00802929">
              <w:rPr>
                <w:sz w:val="20"/>
              </w:rPr>
              <w:t>2022</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5286935C" w14:textId="77777777" w:rsidR="00212E02" w:rsidRPr="00802929" w:rsidRDefault="00212E02">
            <w:pPr>
              <w:pStyle w:val="TableParagraph"/>
              <w:spacing w:before="100" w:line="230" w:lineRule="atLeast"/>
              <w:ind w:left="108" w:right="683"/>
              <w:rPr>
                <w:sz w:val="20"/>
              </w:rPr>
            </w:pP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0FD0017F" w14:textId="77777777" w:rsidR="00212E02" w:rsidRPr="00802929" w:rsidRDefault="00212E02">
            <w:pPr>
              <w:pStyle w:val="TableParagraph"/>
              <w:spacing w:before="4"/>
              <w:rPr>
                <w:sz w:val="20"/>
              </w:rPr>
            </w:pPr>
          </w:p>
          <w:p w14:paraId="39D62D25" w14:textId="77777777" w:rsidR="00212E02" w:rsidRPr="00802929" w:rsidRDefault="00212E02">
            <w:pPr>
              <w:pStyle w:val="TableParagraph"/>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688EAD45" w14:textId="77777777" w:rsidR="00212E02" w:rsidRPr="00802929" w:rsidRDefault="00212E02">
            <w:pPr>
              <w:pStyle w:val="TableParagraph"/>
              <w:spacing w:before="4"/>
              <w:rPr>
                <w:sz w:val="20"/>
              </w:rPr>
            </w:pPr>
          </w:p>
          <w:p w14:paraId="449A1F2F"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179A075C" w14:textId="77777777" w:rsidTr="005653F6">
        <w:trPr>
          <w:trHeight w:val="580"/>
          <w:jc w:val="center"/>
        </w:trPr>
        <w:tc>
          <w:tcPr>
            <w:tcW w:w="756" w:type="dxa"/>
            <w:tcBorders>
              <w:top w:val="single" w:sz="4" w:space="0" w:color="1579FF"/>
              <w:left w:val="single" w:sz="4" w:space="0" w:color="1579FF"/>
              <w:bottom w:val="single" w:sz="4" w:space="0" w:color="1579FF"/>
              <w:right w:val="single" w:sz="4" w:space="0" w:color="1579FF"/>
            </w:tcBorders>
          </w:tcPr>
          <w:p w14:paraId="2E4C14FB" w14:textId="77777777" w:rsidR="00212E02" w:rsidRPr="00802929" w:rsidRDefault="00212E02">
            <w:pPr>
              <w:pStyle w:val="TableParagraph"/>
              <w:spacing w:before="4"/>
              <w:rPr>
                <w:sz w:val="20"/>
              </w:rPr>
            </w:pPr>
          </w:p>
          <w:p w14:paraId="37CDA6B8" w14:textId="77777777" w:rsidR="00212E02" w:rsidRPr="00802929" w:rsidRDefault="00212E02">
            <w:pPr>
              <w:pStyle w:val="TableParagraph"/>
              <w:ind w:left="107"/>
              <w:rPr>
                <w:b/>
                <w:sz w:val="20"/>
              </w:rPr>
            </w:pPr>
            <w:r w:rsidRPr="00802929">
              <w:rPr>
                <w:b/>
                <w:spacing w:val="-5"/>
                <w:sz w:val="20"/>
              </w:rPr>
              <w:t>10</w:t>
            </w:r>
          </w:p>
        </w:tc>
        <w:tc>
          <w:tcPr>
            <w:tcW w:w="3106" w:type="dxa"/>
            <w:tcBorders>
              <w:top w:val="single" w:sz="4" w:space="0" w:color="1579FF"/>
              <w:left w:val="single" w:sz="4" w:space="0" w:color="1579FF"/>
              <w:bottom w:val="single" w:sz="4" w:space="0" w:color="1579FF"/>
              <w:right w:val="single" w:sz="4" w:space="0" w:color="1579FF"/>
            </w:tcBorders>
          </w:tcPr>
          <w:p w14:paraId="6781A9E6" w14:textId="77777777" w:rsidR="00212E02" w:rsidRPr="00802929" w:rsidRDefault="00212E02">
            <w:pPr>
              <w:pStyle w:val="TableParagraph"/>
              <w:spacing w:before="100" w:line="230" w:lineRule="atLeast"/>
              <w:ind w:left="105" w:right="144"/>
              <w:rPr>
                <w:sz w:val="20"/>
              </w:rPr>
            </w:pPr>
            <w:r w:rsidRPr="00802929">
              <w:rPr>
                <w:sz w:val="20"/>
              </w:rPr>
              <w:t>AHP</w:t>
            </w:r>
            <w:r w:rsidRPr="00802929">
              <w:rPr>
                <w:spacing w:val="-14"/>
                <w:sz w:val="20"/>
              </w:rPr>
              <w:t xml:space="preserve"> </w:t>
            </w:r>
            <w:r w:rsidRPr="00802929">
              <w:rPr>
                <w:sz w:val="20"/>
              </w:rPr>
              <w:t>Bangladesh,</w:t>
            </w:r>
            <w:r w:rsidRPr="00802929">
              <w:rPr>
                <w:spacing w:val="-14"/>
                <w:sz w:val="20"/>
              </w:rPr>
              <w:t xml:space="preserve"> </w:t>
            </w:r>
            <w:r w:rsidRPr="00802929">
              <w:rPr>
                <w:sz w:val="20"/>
              </w:rPr>
              <w:t>Oxfam Annexes 2022</w:t>
            </w:r>
          </w:p>
        </w:tc>
        <w:tc>
          <w:tcPr>
            <w:tcW w:w="2386" w:type="dxa"/>
            <w:tcBorders>
              <w:top w:val="single" w:sz="4" w:space="0" w:color="1579FF"/>
              <w:left w:val="single" w:sz="4" w:space="0" w:color="1579FF"/>
              <w:bottom w:val="single" w:sz="4" w:space="0" w:color="1579FF"/>
              <w:right w:val="single" w:sz="4" w:space="0" w:color="1579FF"/>
            </w:tcBorders>
          </w:tcPr>
          <w:p w14:paraId="745FBA36" w14:textId="77777777" w:rsidR="00212E02" w:rsidRPr="00802929" w:rsidRDefault="00212E02">
            <w:pPr>
              <w:pStyle w:val="TableParagraph"/>
              <w:spacing w:before="4"/>
              <w:rPr>
                <w:sz w:val="20"/>
              </w:rPr>
            </w:pPr>
          </w:p>
          <w:p w14:paraId="1777ABC5" w14:textId="77777777" w:rsidR="00212E02" w:rsidRPr="00802929" w:rsidRDefault="00212E02">
            <w:pPr>
              <w:pStyle w:val="TableParagraph"/>
              <w:ind w:left="108"/>
              <w:rPr>
                <w:sz w:val="20"/>
              </w:rPr>
            </w:pPr>
            <w:r w:rsidRPr="00802929">
              <w:rPr>
                <w:spacing w:val="-4"/>
                <w:sz w:val="20"/>
              </w:rPr>
              <w:t>Oxfam</w:t>
            </w:r>
          </w:p>
        </w:tc>
        <w:tc>
          <w:tcPr>
            <w:tcW w:w="1682" w:type="dxa"/>
            <w:tcBorders>
              <w:top w:val="single" w:sz="4" w:space="0" w:color="1579FF"/>
              <w:left w:val="single" w:sz="4" w:space="0" w:color="1579FF"/>
              <w:bottom w:val="single" w:sz="4" w:space="0" w:color="1579FF"/>
              <w:right w:val="single" w:sz="4" w:space="0" w:color="1579FF"/>
            </w:tcBorders>
          </w:tcPr>
          <w:p w14:paraId="65056BAC" w14:textId="77777777" w:rsidR="00212E02" w:rsidRPr="00802929" w:rsidRDefault="00212E02">
            <w:pPr>
              <w:pStyle w:val="TableParagraph"/>
              <w:spacing w:before="4"/>
              <w:rPr>
                <w:sz w:val="20"/>
              </w:rPr>
            </w:pPr>
          </w:p>
          <w:p w14:paraId="1C008DC9" w14:textId="77777777" w:rsidR="00212E02" w:rsidRPr="00802929" w:rsidRDefault="00212E02">
            <w:pPr>
              <w:pStyle w:val="TableParagraph"/>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tcPr>
          <w:p w14:paraId="5C4C2BDD" w14:textId="77777777" w:rsidR="00212E02" w:rsidRPr="00802929" w:rsidRDefault="00212E02">
            <w:pPr>
              <w:pStyle w:val="TableParagraph"/>
              <w:spacing w:before="4"/>
              <w:rPr>
                <w:sz w:val="20"/>
              </w:rPr>
            </w:pPr>
          </w:p>
          <w:p w14:paraId="713BA0F0"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588D1FC9" w14:textId="77777777" w:rsidTr="005653F6">
        <w:trPr>
          <w:trHeight w:val="808"/>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0B1904C1" w14:textId="77777777" w:rsidR="00212E02" w:rsidRPr="00802929" w:rsidRDefault="00212E02">
            <w:pPr>
              <w:pStyle w:val="TableParagraph"/>
              <w:spacing w:before="2"/>
              <w:rPr>
                <w:sz w:val="30"/>
              </w:rPr>
            </w:pPr>
          </w:p>
          <w:p w14:paraId="59D819A8" w14:textId="77777777" w:rsidR="00212E02" w:rsidRPr="00802929" w:rsidRDefault="00212E02">
            <w:pPr>
              <w:pStyle w:val="TableParagraph"/>
              <w:ind w:left="107"/>
              <w:rPr>
                <w:b/>
                <w:sz w:val="20"/>
              </w:rPr>
            </w:pPr>
            <w:r w:rsidRPr="00802929">
              <w:rPr>
                <w:b/>
                <w:spacing w:val="-5"/>
                <w:sz w:val="20"/>
              </w:rPr>
              <w:t>11</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525D2F0D" w14:textId="77777777" w:rsidR="00212E02" w:rsidRPr="00802929" w:rsidRDefault="00212E02">
            <w:pPr>
              <w:pStyle w:val="TableParagraph"/>
              <w:spacing w:before="119"/>
              <w:ind w:left="105" w:right="144"/>
              <w:rPr>
                <w:sz w:val="20"/>
              </w:rPr>
            </w:pPr>
            <w:r w:rsidRPr="00802929">
              <w:rPr>
                <w:sz w:val="20"/>
              </w:rPr>
              <w:t>AHP Activation – Rohingya Refugee</w:t>
            </w:r>
            <w:r w:rsidRPr="00802929">
              <w:rPr>
                <w:spacing w:val="-14"/>
                <w:sz w:val="20"/>
              </w:rPr>
              <w:t xml:space="preserve"> </w:t>
            </w:r>
            <w:r w:rsidRPr="00802929">
              <w:rPr>
                <w:sz w:val="20"/>
              </w:rPr>
              <w:t>Response</w:t>
            </w:r>
            <w:r w:rsidRPr="00802929">
              <w:rPr>
                <w:spacing w:val="-14"/>
                <w:sz w:val="20"/>
              </w:rPr>
              <w:t xml:space="preserve"> </w:t>
            </w:r>
            <w:r w:rsidRPr="00802929">
              <w:rPr>
                <w:sz w:val="20"/>
              </w:rPr>
              <w:t>Progress</w:t>
            </w:r>
          </w:p>
          <w:p w14:paraId="5BE2EA93" w14:textId="77777777" w:rsidR="00212E02" w:rsidRPr="00802929" w:rsidRDefault="00212E02">
            <w:pPr>
              <w:pStyle w:val="TableParagraph"/>
              <w:spacing w:line="209" w:lineRule="exact"/>
              <w:ind w:left="105"/>
              <w:rPr>
                <w:sz w:val="20"/>
              </w:rPr>
            </w:pPr>
            <w:r w:rsidRPr="00802929">
              <w:rPr>
                <w:spacing w:val="-2"/>
                <w:sz w:val="20"/>
              </w:rPr>
              <w:t>Report</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2B4DF5FA" w14:textId="77777777" w:rsidR="00212E02" w:rsidRPr="00802929" w:rsidRDefault="00212E02">
            <w:pPr>
              <w:pStyle w:val="TableParagraph"/>
              <w:spacing w:before="2"/>
              <w:rPr>
                <w:sz w:val="20"/>
              </w:rPr>
            </w:pPr>
          </w:p>
          <w:p w14:paraId="68E232DD" w14:textId="77777777" w:rsidR="00212E02" w:rsidRPr="00802929" w:rsidRDefault="00212E02">
            <w:pPr>
              <w:pStyle w:val="TableParagraph"/>
              <w:ind w:left="108" w:right="683"/>
              <w:rPr>
                <w:sz w:val="20"/>
              </w:rPr>
            </w:pP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48C62738" w14:textId="77777777" w:rsidR="00212E02" w:rsidRPr="00802929" w:rsidRDefault="00212E02">
            <w:pPr>
              <w:pStyle w:val="TableParagraph"/>
              <w:spacing w:before="2"/>
              <w:rPr>
                <w:sz w:val="30"/>
              </w:rPr>
            </w:pPr>
          </w:p>
          <w:p w14:paraId="74DB6E80" w14:textId="77777777" w:rsidR="00212E02" w:rsidRPr="00802929" w:rsidRDefault="00212E02">
            <w:pPr>
              <w:pStyle w:val="TableParagraph"/>
              <w:ind w:left="108"/>
              <w:rPr>
                <w:sz w:val="20"/>
              </w:rPr>
            </w:pPr>
            <w:r w:rsidRPr="00802929">
              <w:rPr>
                <w:spacing w:val="-4"/>
                <w:sz w:val="20"/>
              </w:rPr>
              <w:t>2022</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212B1891" w14:textId="77777777" w:rsidR="00212E02" w:rsidRPr="00802929" w:rsidRDefault="00212E02">
            <w:pPr>
              <w:pStyle w:val="TableParagraph"/>
              <w:spacing w:before="2"/>
              <w:rPr>
                <w:sz w:val="30"/>
              </w:rPr>
            </w:pPr>
          </w:p>
          <w:p w14:paraId="0D5A3417"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6C4AA0F9" w14:textId="77777777" w:rsidTr="005653F6">
        <w:trPr>
          <w:trHeight w:val="580"/>
          <w:jc w:val="center"/>
        </w:trPr>
        <w:tc>
          <w:tcPr>
            <w:tcW w:w="756" w:type="dxa"/>
            <w:tcBorders>
              <w:top w:val="single" w:sz="4" w:space="0" w:color="1579FF"/>
              <w:left w:val="single" w:sz="4" w:space="0" w:color="1579FF"/>
              <w:bottom w:val="single" w:sz="4" w:space="0" w:color="1579FF"/>
              <w:right w:val="single" w:sz="4" w:space="0" w:color="1579FF"/>
            </w:tcBorders>
          </w:tcPr>
          <w:p w14:paraId="39093C29" w14:textId="77777777" w:rsidR="00212E02" w:rsidRPr="00802929" w:rsidRDefault="00212E02">
            <w:pPr>
              <w:pStyle w:val="TableParagraph"/>
              <w:spacing w:before="4"/>
              <w:rPr>
                <w:sz w:val="20"/>
              </w:rPr>
            </w:pPr>
          </w:p>
          <w:p w14:paraId="3255B814" w14:textId="77777777" w:rsidR="00212E02" w:rsidRPr="00802929" w:rsidRDefault="00212E02">
            <w:pPr>
              <w:pStyle w:val="TableParagraph"/>
              <w:ind w:left="107"/>
              <w:rPr>
                <w:b/>
                <w:sz w:val="20"/>
              </w:rPr>
            </w:pPr>
            <w:r w:rsidRPr="00802929">
              <w:rPr>
                <w:b/>
                <w:spacing w:val="-5"/>
                <w:sz w:val="20"/>
              </w:rPr>
              <w:t>12</w:t>
            </w:r>
          </w:p>
        </w:tc>
        <w:tc>
          <w:tcPr>
            <w:tcW w:w="3106" w:type="dxa"/>
            <w:tcBorders>
              <w:top w:val="single" w:sz="4" w:space="0" w:color="1579FF"/>
              <w:left w:val="single" w:sz="4" w:space="0" w:color="1579FF"/>
              <w:bottom w:val="single" w:sz="4" w:space="0" w:color="1579FF"/>
              <w:right w:val="single" w:sz="4" w:space="0" w:color="1579FF"/>
            </w:tcBorders>
          </w:tcPr>
          <w:p w14:paraId="1D83A02C" w14:textId="77777777" w:rsidR="00212E02" w:rsidRPr="00802929" w:rsidRDefault="00212E02">
            <w:pPr>
              <w:pStyle w:val="TableParagraph"/>
              <w:spacing w:before="101" w:line="230" w:lineRule="atLeast"/>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w:t>
            </w:r>
            <w:r w:rsidRPr="00802929">
              <w:rPr>
                <w:spacing w:val="-13"/>
                <w:sz w:val="20"/>
              </w:rPr>
              <w:t xml:space="preserve"> </w:t>
            </w:r>
            <w:r w:rsidRPr="00802929">
              <w:rPr>
                <w:sz w:val="20"/>
              </w:rPr>
              <w:t>Joint Consortium Annual Report 2</w:t>
            </w:r>
          </w:p>
        </w:tc>
        <w:tc>
          <w:tcPr>
            <w:tcW w:w="2386" w:type="dxa"/>
            <w:tcBorders>
              <w:top w:val="single" w:sz="4" w:space="0" w:color="1579FF"/>
              <w:left w:val="single" w:sz="4" w:space="0" w:color="1579FF"/>
              <w:bottom w:val="single" w:sz="4" w:space="0" w:color="1579FF"/>
              <w:right w:val="single" w:sz="4" w:space="0" w:color="1579FF"/>
            </w:tcBorders>
          </w:tcPr>
          <w:p w14:paraId="5DA487B5" w14:textId="77777777" w:rsidR="00212E02" w:rsidRPr="00802929" w:rsidRDefault="00212E02">
            <w:pPr>
              <w:pStyle w:val="TableParagraph"/>
              <w:spacing w:before="101" w:line="230" w:lineRule="atLeast"/>
              <w:ind w:left="108" w:right="683"/>
              <w:rPr>
                <w:sz w:val="20"/>
              </w:rPr>
            </w:pP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tcBorders>
              <w:top w:val="single" w:sz="4" w:space="0" w:color="1579FF"/>
              <w:left w:val="single" w:sz="4" w:space="0" w:color="1579FF"/>
              <w:bottom w:val="single" w:sz="4" w:space="0" w:color="1579FF"/>
              <w:right w:val="single" w:sz="4" w:space="0" w:color="1579FF"/>
            </w:tcBorders>
          </w:tcPr>
          <w:p w14:paraId="0BF70EC9" w14:textId="77777777" w:rsidR="00212E02" w:rsidRPr="00802929" w:rsidRDefault="00212E02">
            <w:pPr>
              <w:pStyle w:val="TableParagraph"/>
              <w:spacing w:before="4"/>
              <w:rPr>
                <w:sz w:val="20"/>
              </w:rPr>
            </w:pPr>
          </w:p>
          <w:p w14:paraId="1FFEFB4E" w14:textId="77777777" w:rsidR="00212E02" w:rsidRPr="00802929" w:rsidRDefault="00212E02">
            <w:pPr>
              <w:pStyle w:val="TableParagraph"/>
              <w:ind w:left="108"/>
              <w:rPr>
                <w:sz w:val="20"/>
              </w:rPr>
            </w:pPr>
            <w:r w:rsidRPr="00802929">
              <w:rPr>
                <w:spacing w:val="-4"/>
                <w:sz w:val="20"/>
              </w:rPr>
              <w:t>2021</w:t>
            </w:r>
          </w:p>
        </w:tc>
        <w:tc>
          <w:tcPr>
            <w:tcW w:w="2266" w:type="dxa"/>
            <w:tcBorders>
              <w:top w:val="single" w:sz="4" w:space="0" w:color="1579FF"/>
              <w:left w:val="single" w:sz="4" w:space="0" w:color="1579FF"/>
              <w:bottom w:val="single" w:sz="4" w:space="0" w:color="1579FF"/>
              <w:right w:val="single" w:sz="4" w:space="0" w:color="1579FF"/>
            </w:tcBorders>
          </w:tcPr>
          <w:p w14:paraId="13FBA15A" w14:textId="77777777" w:rsidR="00212E02" w:rsidRPr="00802929" w:rsidRDefault="00212E02">
            <w:pPr>
              <w:pStyle w:val="TableParagraph"/>
              <w:spacing w:before="4"/>
              <w:rPr>
                <w:sz w:val="20"/>
              </w:rPr>
            </w:pPr>
          </w:p>
          <w:p w14:paraId="3769AE25"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51037A9F" w14:textId="77777777" w:rsidTr="005653F6">
        <w:trPr>
          <w:trHeight w:val="580"/>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060E6101" w14:textId="77777777" w:rsidR="00212E02" w:rsidRPr="00802929" w:rsidRDefault="00212E02">
            <w:pPr>
              <w:pStyle w:val="TableParagraph"/>
              <w:spacing w:before="4"/>
              <w:rPr>
                <w:sz w:val="20"/>
              </w:rPr>
            </w:pPr>
          </w:p>
          <w:p w14:paraId="70AC103E" w14:textId="77777777" w:rsidR="00212E02" w:rsidRPr="00802929" w:rsidRDefault="00212E02">
            <w:pPr>
              <w:pStyle w:val="TableParagraph"/>
              <w:ind w:left="107"/>
              <w:rPr>
                <w:b/>
                <w:sz w:val="20"/>
              </w:rPr>
            </w:pPr>
            <w:r w:rsidRPr="00802929">
              <w:rPr>
                <w:b/>
                <w:spacing w:val="-5"/>
                <w:sz w:val="20"/>
              </w:rPr>
              <w:t>13</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13F81329" w14:textId="77777777" w:rsidR="00212E02" w:rsidRPr="00802929" w:rsidRDefault="00212E02">
            <w:pPr>
              <w:pStyle w:val="TableParagraph"/>
              <w:spacing w:before="100" w:line="230" w:lineRule="atLeast"/>
              <w:ind w:left="105" w:right="184"/>
              <w:rPr>
                <w:sz w:val="20"/>
              </w:rPr>
            </w:pPr>
            <w:r w:rsidRPr="00802929">
              <w:rPr>
                <w:sz w:val="20"/>
              </w:rPr>
              <w:t>AHP</w:t>
            </w:r>
            <w:r w:rsidRPr="00802929">
              <w:rPr>
                <w:spacing w:val="-13"/>
                <w:sz w:val="20"/>
              </w:rPr>
              <w:t xml:space="preserve"> </w:t>
            </w:r>
            <w:r w:rsidRPr="00802929">
              <w:rPr>
                <w:sz w:val="20"/>
              </w:rPr>
              <w:t>Activation</w:t>
            </w:r>
            <w:r w:rsidRPr="00802929">
              <w:rPr>
                <w:spacing w:val="-14"/>
                <w:sz w:val="20"/>
              </w:rPr>
              <w:t xml:space="preserve"> </w:t>
            </w:r>
            <w:r w:rsidRPr="00802929">
              <w:rPr>
                <w:sz w:val="20"/>
              </w:rPr>
              <w:t>–</w:t>
            </w:r>
            <w:r w:rsidRPr="00802929">
              <w:rPr>
                <w:spacing w:val="-13"/>
                <w:sz w:val="20"/>
              </w:rPr>
              <w:t xml:space="preserve"> </w:t>
            </w:r>
            <w:r w:rsidRPr="00802929">
              <w:rPr>
                <w:sz w:val="20"/>
              </w:rPr>
              <w:t>Rohingya Crisis Progress Report</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2F03D075" w14:textId="77777777" w:rsidR="00212E02" w:rsidRPr="00802929" w:rsidRDefault="00212E02">
            <w:pPr>
              <w:pStyle w:val="TableParagraph"/>
              <w:spacing w:before="100" w:line="230" w:lineRule="atLeast"/>
              <w:ind w:left="108" w:right="683"/>
              <w:rPr>
                <w:sz w:val="20"/>
              </w:rPr>
            </w:pP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4060D3B3" w14:textId="77777777" w:rsidR="00212E02" w:rsidRPr="00802929" w:rsidRDefault="00212E02">
            <w:pPr>
              <w:pStyle w:val="TableParagraph"/>
              <w:spacing w:before="4"/>
              <w:rPr>
                <w:sz w:val="20"/>
              </w:rPr>
            </w:pPr>
          </w:p>
          <w:p w14:paraId="5DA64089" w14:textId="77777777" w:rsidR="00212E02" w:rsidRPr="00802929" w:rsidRDefault="00212E02">
            <w:pPr>
              <w:pStyle w:val="TableParagraph"/>
              <w:ind w:left="108"/>
              <w:rPr>
                <w:sz w:val="20"/>
              </w:rPr>
            </w:pPr>
            <w:r w:rsidRPr="00802929">
              <w:rPr>
                <w:spacing w:val="-4"/>
                <w:sz w:val="20"/>
              </w:rPr>
              <w:t>2021</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4E069EB0" w14:textId="77777777" w:rsidR="00212E02" w:rsidRPr="00802929" w:rsidRDefault="00212E02">
            <w:pPr>
              <w:pStyle w:val="TableParagraph"/>
              <w:spacing w:before="4"/>
              <w:rPr>
                <w:sz w:val="20"/>
              </w:rPr>
            </w:pPr>
          </w:p>
          <w:p w14:paraId="6F029463"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194290D7" w14:textId="77777777" w:rsidTr="005653F6">
        <w:trPr>
          <w:trHeight w:val="580"/>
          <w:jc w:val="center"/>
        </w:trPr>
        <w:tc>
          <w:tcPr>
            <w:tcW w:w="756" w:type="dxa"/>
            <w:tcBorders>
              <w:top w:val="single" w:sz="4" w:space="0" w:color="1579FF"/>
              <w:left w:val="single" w:sz="4" w:space="0" w:color="1579FF"/>
              <w:bottom w:val="single" w:sz="4" w:space="0" w:color="1579FF"/>
              <w:right w:val="single" w:sz="4" w:space="0" w:color="1579FF"/>
            </w:tcBorders>
          </w:tcPr>
          <w:p w14:paraId="0D840BE4" w14:textId="77777777" w:rsidR="00212E02" w:rsidRPr="00802929" w:rsidRDefault="00212E02">
            <w:pPr>
              <w:pStyle w:val="TableParagraph"/>
              <w:spacing w:before="4"/>
              <w:rPr>
                <w:sz w:val="20"/>
              </w:rPr>
            </w:pPr>
          </w:p>
          <w:p w14:paraId="1DC8F369" w14:textId="77777777" w:rsidR="00212E02" w:rsidRPr="00802929" w:rsidRDefault="00212E02">
            <w:pPr>
              <w:pStyle w:val="TableParagraph"/>
              <w:ind w:left="107"/>
              <w:rPr>
                <w:b/>
                <w:sz w:val="20"/>
              </w:rPr>
            </w:pPr>
            <w:r w:rsidRPr="00802929">
              <w:rPr>
                <w:b/>
                <w:spacing w:val="-5"/>
                <w:sz w:val="20"/>
              </w:rPr>
              <w:t>14</w:t>
            </w:r>
          </w:p>
        </w:tc>
        <w:tc>
          <w:tcPr>
            <w:tcW w:w="3106" w:type="dxa"/>
            <w:tcBorders>
              <w:top w:val="single" w:sz="4" w:space="0" w:color="1579FF"/>
              <w:left w:val="single" w:sz="4" w:space="0" w:color="1579FF"/>
              <w:bottom w:val="single" w:sz="4" w:space="0" w:color="1579FF"/>
              <w:right w:val="single" w:sz="4" w:space="0" w:color="1579FF"/>
            </w:tcBorders>
          </w:tcPr>
          <w:p w14:paraId="412EC4DB" w14:textId="77777777" w:rsidR="00212E02" w:rsidRPr="00802929" w:rsidRDefault="00212E02">
            <w:pPr>
              <w:pStyle w:val="TableParagraph"/>
              <w:spacing w:before="100" w:line="230" w:lineRule="atLeast"/>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Progress Report</w:t>
            </w:r>
          </w:p>
        </w:tc>
        <w:tc>
          <w:tcPr>
            <w:tcW w:w="2386" w:type="dxa"/>
            <w:tcBorders>
              <w:top w:val="single" w:sz="4" w:space="0" w:color="1579FF"/>
              <w:left w:val="single" w:sz="4" w:space="0" w:color="1579FF"/>
              <w:bottom w:val="single" w:sz="4" w:space="0" w:color="1579FF"/>
              <w:right w:val="single" w:sz="4" w:space="0" w:color="1579FF"/>
            </w:tcBorders>
          </w:tcPr>
          <w:p w14:paraId="3A42EADD" w14:textId="77777777" w:rsidR="00212E02" w:rsidRPr="00802929" w:rsidRDefault="00212E02">
            <w:pPr>
              <w:pStyle w:val="TableParagraph"/>
              <w:spacing w:before="4"/>
              <w:rPr>
                <w:sz w:val="20"/>
              </w:rPr>
            </w:pPr>
          </w:p>
          <w:p w14:paraId="3438E9F1" w14:textId="77777777" w:rsidR="00212E02" w:rsidRPr="00802929" w:rsidRDefault="00212E02">
            <w:pPr>
              <w:pStyle w:val="TableParagraph"/>
              <w:ind w:left="108"/>
              <w:rPr>
                <w:sz w:val="20"/>
              </w:rPr>
            </w:pPr>
            <w:r w:rsidRPr="00802929">
              <w:rPr>
                <w:spacing w:val="-4"/>
                <w:sz w:val="20"/>
              </w:rPr>
              <w:t>CARE</w:t>
            </w:r>
          </w:p>
        </w:tc>
        <w:tc>
          <w:tcPr>
            <w:tcW w:w="1682" w:type="dxa"/>
            <w:tcBorders>
              <w:top w:val="single" w:sz="4" w:space="0" w:color="1579FF"/>
              <w:left w:val="single" w:sz="4" w:space="0" w:color="1579FF"/>
              <w:bottom w:val="single" w:sz="4" w:space="0" w:color="1579FF"/>
              <w:right w:val="single" w:sz="4" w:space="0" w:color="1579FF"/>
            </w:tcBorders>
          </w:tcPr>
          <w:p w14:paraId="06738B3C" w14:textId="77777777" w:rsidR="00212E02" w:rsidRPr="00802929" w:rsidRDefault="00212E02">
            <w:pPr>
              <w:pStyle w:val="TableParagraph"/>
              <w:spacing w:before="4"/>
              <w:rPr>
                <w:sz w:val="20"/>
              </w:rPr>
            </w:pPr>
          </w:p>
          <w:p w14:paraId="19B1379E" w14:textId="77777777" w:rsidR="00212E02" w:rsidRPr="00802929" w:rsidRDefault="00212E02">
            <w:pPr>
              <w:pStyle w:val="TableParagraph"/>
              <w:ind w:left="108"/>
              <w:rPr>
                <w:sz w:val="20"/>
              </w:rPr>
            </w:pPr>
            <w:r w:rsidRPr="00802929">
              <w:rPr>
                <w:spacing w:val="-4"/>
                <w:sz w:val="20"/>
              </w:rPr>
              <w:t>2021</w:t>
            </w:r>
          </w:p>
        </w:tc>
        <w:tc>
          <w:tcPr>
            <w:tcW w:w="2266" w:type="dxa"/>
            <w:tcBorders>
              <w:top w:val="single" w:sz="4" w:space="0" w:color="1579FF"/>
              <w:left w:val="single" w:sz="4" w:space="0" w:color="1579FF"/>
              <w:bottom w:val="single" w:sz="4" w:space="0" w:color="1579FF"/>
              <w:right w:val="single" w:sz="4" w:space="0" w:color="1579FF"/>
            </w:tcBorders>
          </w:tcPr>
          <w:p w14:paraId="3EAF726E" w14:textId="77777777" w:rsidR="00212E02" w:rsidRPr="00802929" w:rsidRDefault="00212E02">
            <w:pPr>
              <w:pStyle w:val="TableParagraph"/>
              <w:spacing w:before="4"/>
              <w:rPr>
                <w:sz w:val="20"/>
              </w:rPr>
            </w:pPr>
          </w:p>
          <w:p w14:paraId="6BC5AB1E"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513F33F7" w14:textId="77777777" w:rsidTr="005653F6">
        <w:trPr>
          <w:trHeight w:val="808"/>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29BB5429" w14:textId="77777777" w:rsidR="00212E02" w:rsidRPr="00802929" w:rsidRDefault="00212E02">
            <w:pPr>
              <w:pStyle w:val="TableParagraph"/>
              <w:spacing w:before="2"/>
              <w:rPr>
                <w:sz w:val="30"/>
              </w:rPr>
            </w:pPr>
          </w:p>
          <w:p w14:paraId="12986A63" w14:textId="77777777" w:rsidR="00212E02" w:rsidRPr="00802929" w:rsidRDefault="00212E02">
            <w:pPr>
              <w:pStyle w:val="TableParagraph"/>
              <w:ind w:left="107"/>
              <w:rPr>
                <w:b/>
                <w:sz w:val="20"/>
              </w:rPr>
            </w:pPr>
            <w:r w:rsidRPr="00802929">
              <w:rPr>
                <w:b/>
                <w:spacing w:val="-5"/>
                <w:sz w:val="20"/>
              </w:rPr>
              <w:t>15</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7C3601FF" w14:textId="77777777" w:rsidR="00212E02" w:rsidRPr="00802929" w:rsidRDefault="00212E02">
            <w:pPr>
              <w:pStyle w:val="TableParagraph"/>
              <w:spacing w:before="4"/>
              <w:rPr>
                <w:sz w:val="20"/>
              </w:rPr>
            </w:pPr>
          </w:p>
          <w:p w14:paraId="3EF79005" w14:textId="77777777" w:rsidR="00212E02" w:rsidRPr="00802929" w:rsidRDefault="00212E02">
            <w:pPr>
              <w:pStyle w:val="TableParagraph"/>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Annual Report</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3A5CD760" w14:textId="77777777" w:rsidR="00212E02" w:rsidRPr="00802929" w:rsidRDefault="00212E02">
            <w:pPr>
              <w:pStyle w:val="TableParagraph"/>
              <w:spacing w:before="119"/>
              <w:ind w:left="108" w:right="1139"/>
              <w:rPr>
                <w:sz w:val="20"/>
              </w:rPr>
            </w:pPr>
            <w:r w:rsidRPr="00802929">
              <w:rPr>
                <w:sz w:val="20"/>
              </w:rPr>
              <w:t>World</w:t>
            </w:r>
            <w:r w:rsidRPr="00802929">
              <w:rPr>
                <w:spacing w:val="-14"/>
                <w:sz w:val="20"/>
              </w:rPr>
              <w:t xml:space="preserve"> </w:t>
            </w:r>
            <w:r w:rsidRPr="00802929">
              <w:rPr>
                <w:sz w:val="20"/>
              </w:rPr>
              <w:t xml:space="preserve">Vision </w:t>
            </w:r>
            <w:r w:rsidRPr="00802929">
              <w:rPr>
                <w:spacing w:val="-2"/>
                <w:sz w:val="20"/>
              </w:rPr>
              <w:t>International</w:t>
            </w:r>
          </w:p>
          <w:p w14:paraId="16BF4343" w14:textId="77777777" w:rsidR="00212E02" w:rsidRPr="00802929" w:rsidRDefault="00212E02">
            <w:pPr>
              <w:pStyle w:val="TableParagraph"/>
              <w:spacing w:line="209" w:lineRule="exact"/>
              <w:ind w:left="108"/>
              <w:rPr>
                <w:sz w:val="20"/>
              </w:rPr>
            </w:pPr>
            <w:r w:rsidRPr="00802929">
              <w:rPr>
                <w:spacing w:val="-2"/>
                <w:sz w:val="20"/>
              </w:rPr>
              <w:t>Bangladesh</w:t>
            </w:r>
            <w:r w:rsidRPr="00802929">
              <w:rPr>
                <w:spacing w:val="4"/>
                <w:sz w:val="20"/>
              </w:rPr>
              <w:t xml:space="preserve"> </w:t>
            </w:r>
            <w:r w:rsidRPr="00802929">
              <w:rPr>
                <w:spacing w:val="-2"/>
                <w:sz w:val="20"/>
              </w:rPr>
              <w:t>(WVIB)</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42841C75" w14:textId="77777777" w:rsidR="00212E02" w:rsidRPr="00802929" w:rsidRDefault="00212E02">
            <w:pPr>
              <w:pStyle w:val="TableParagraph"/>
              <w:spacing w:before="2"/>
              <w:rPr>
                <w:sz w:val="30"/>
              </w:rPr>
            </w:pPr>
          </w:p>
          <w:p w14:paraId="61449A68" w14:textId="77777777" w:rsidR="00212E02" w:rsidRPr="00802929" w:rsidRDefault="00212E02">
            <w:pPr>
              <w:pStyle w:val="TableParagraph"/>
              <w:ind w:left="108"/>
              <w:rPr>
                <w:sz w:val="20"/>
              </w:rPr>
            </w:pPr>
            <w:r w:rsidRPr="00802929">
              <w:rPr>
                <w:spacing w:val="-4"/>
                <w:sz w:val="20"/>
              </w:rPr>
              <w:t>2021</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1FE462D2" w14:textId="77777777" w:rsidR="00212E02" w:rsidRPr="00802929" w:rsidRDefault="00212E02">
            <w:pPr>
              <w:pStyle w:val="TableParagraph"/>
              <w:spacing w:before="2"/>
              <w:rPr>
                <w:sz w:val="30"/>
              </w:rPr>
            </w:pPr>
          </w:p>
          <w:p w14:paraId="17AFE05E"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76103783" w14:textId="77777777" w:rsidTr="005653F6">
        <w:trPr>
          <w:trHeight w:val="810"/>
          <w:jc w:val="center"/>
        </w:trPr>
        <w:tc>
          <w:tcPr>
            <w:tcW w:w="756" w:type="dxa"/>
            <w:tcBorders>
              <w:top w:val="single" w:sz="4" w:space="0" w:color="1579FF"/>
              <w:left w:val="single" w:sz="4" w:space="0" w:color="1579FF"/>
              <w:bottom w:val="single" w:sz="4" w:space="0" w:color="1579FF"/>
              <w:right w:val="single" w:sz="4" w:space="0" w:color="1579FF"/>
            </w:tcBorders>
          </w:tcPr>
          <w:p w14:paraId="00B95EF4" w14:textId="77777777" w:rsidR="00212E02" w:rsidRPr="00802929" w:rsidRDefault="00212E02">
            <w:pPr>
              <w:pStyle w:val="TableParagraph"/>
              <w:spacing w:before="4"/>
              <w:rPr>
                <w:sz w:val="30"/>
              </w:rPr>
            </w:pPr>
          </w:p>
          <w:p w14:paraId="627C7069" w14:textId="77777777" w:rsidR="00212E02" w:rsidRPr="00802929" w:rsidRDefault="00212E02">
            <w:pPr>
              <w:pStyle w:val="TableParagraph"/>
              <w:spacing w:before="1"/>
              <w:ind w:left="107"/>
              <w:rPr>
                <w:b/>
                <w:sz w:val="20"/>
              </w:rPr>
            </w:pPr>
            <w:r w:rsidRPr="00802929">
              <w:rPr>
                <w:b/>
                <w:spacing w:val="-5"/>
                <w:sz w:val="20"/>
              </w:rPr>
              <w:t>16</w:t>
            </w:r>
          </w:p>
        </w:tc>
        <w:tc>
          <w:tcPr>
            <w:tcW w:w="3106" w:type="dxa"/>
            <w:tcBorders>
              <w:top w:val="single" w:sz="4" w:space="0" w:color="1579FF"/>
              <w:left w:val="single" w:sz="4" w:space="0" w:color="1579FF"/>
              <w:bottom w:val="single" w:sz="4" w:space="0" w:color="1579FF"/>
              <w:right w:val="single" w:sz="4" w:space="0" w:color="1579FF"/>
            </w:tcBorders>
          </w:tcPr>
          <w:p w14:paraId="5AF147B5" w14:textId="77777777" w:rsidR="00212E02" w:rsidRPr="00802929" w:rsidRDefault="00212E02">
            <w:pPr>
              <w:pStyle w:val="TableParagraph"/>
              <w:spacing w:before="100" w:line="230" w:lineRule="atLeast"/>
              <w:ind w:left="105" w:right="144"/>
              <w:rPr>
                <w:sz w:val="20"/>
              </w:rPr>
            </w:pPr>
            <w:r w:rsidRPr="00802929">
              <w:rPr>
                <w:sz w:val="20"/>
              </w:rPr>
              <w:t>AHP Rohingya Response: Agency</w:t>
            </w:r>
            <w:r w:rsidRPr="00802929">
              <w:rPr>
                <w:spacing w:val="-13"/>
                <w:sz w:val="20"/>
              </w:rPr>
              <w:t xml:space="preserve"> </w:t>
            </w:r>
            <w:r w:rsidRPr="00802929">
              <w:rPr>
                <w:sz w:val="20"/>
              </w:rPr>
              <w:t>input</w:t>
            </w:r>
            <w:r w:rsidRPr="00802929">
              <w:rPr>
                <w:spacing w:val="-14"/>
                <w:sz w:val="20"/>
              </w:rPr>
              <w:t xml:space="preserve"> </w:t>
            </w:r>
            <w:r w:rsidRPr="00802929">
              <w:rPr>
                <w:sz w:val="20"/>
              </w:rPr>
              <w:t>for</w:t>
            </w:r>
            <w:r w:rsidRPr="00802929">
              <w:rPr>
                <w:spacing w:val="-14"/>
                <w:sz w:val="20"/>
              </w:rPr>
              <w:t xml:space="preserve"> </w:t>
            </w:r>
            <w:r w:rsidRPr="00802929">
              <w:rPr>
                <w:sz w:val="20"/>
              </w:rPr>
              <w:t>consolidated Progress Report</w:t>
            </w:r>
          </w:p>
        </w:tc>
        <w:tc>
          <w:tcPr>
            <w:tcW w:w="2386" w:type="dxa"/>
            <w:tcBorders>
              <w:top w:val="single" w:sz="4" w:space="0" w:color="1579FF"/>
              <w:left w:val="single" w:sz="4" w:space="0" w:color="1579FF"/>
              <w:bottom w:val="single" w:sz="4" w:space="0" w:color="1579FF"/>
              <w:right w:val="single" w:sz="4" w:space="0" w:color="1579FF"/>
            </w:tcBorders>
          </w:tcPr>
          <w:p w14:paraId="7558CEB5" w14:textId="77777777" w:rsidR="00212E02" w:rsidRPr="00802929" w:rsidRDefault="00212E02">
            <w:pPr>
              <w:pStyle w:val="TableParagraph"/>
              <w:spacing w:before="4"/>
              <w:rPr>
                <w:sz w:val="30"/>
              </w:rPr>
            </w:pPr>
          </w:p>
          <w:p w14:paraId="6AFEDB6E" w14:textId="77777777" w:rsidR="00212E02" w:rsidRPr="00802929" w:rsidRDefault="00212E02">
            <w:pPr>
              <w:pStyle w:val="TableParagraph"/>
              <w:spacing w:before="1"/>
              <w:ind w:left="108"/>
              <w:rPr>
                <w:sz w:val="20"/>
              </w:rPr>
            </w:pPr>
            <w:r w:rsidRPr="00802929">
              <w:rPr>
                <w:sz w:val="20"/>
              </w:rPr>
              <w:t>Oxfam</w:t>
            </w:r>
            <w:r w:rsidRPr="00802929">
              <w:rPr>
                <w:spacing w:val="-7"/>
                <w:sz w:val="20"/>
              </w:rPr>
              <w:t xml:space="preserve"> </w:t>
            </w:r>
            <w:r w:rsidRPr="00802929">
              <w:rPr>
                <w:sz w:val="20"/>
              </w:rPr>
              <w:t>Great</w:t>
            </w:r>
            <w:r w:rsidRPr="00802929">
              <w:rPr>
                <w:spacing w:val="-5"/>
                <w:sz w:val="20"/>
              </w:rPr>
              <w:t xml:space="preserve"> </w:t>
            </w:r>
            <w:r w:rsidRPr="00802929">
              <w:rPr>
                <w:spacing w:val="-2"/>
                <w:sz w:val="20"/>
              </w:rPr>
              <w:t>Britain</w:t>
            </w:r>
          </w:p>
        </w:tc>
        <w:tc>
          <w:tcPr>
            <w:tcW w:w="1682" w:type="dxa"/>
            <w:tcBorders>
              <w:top w:val="single" w:sz="4" w:space="0" w:color="1579FF"/>
              <w:left w:val="single" w:sz="4" w:space="0" w:color="1579FF"/>
              <w:bottom w:val="single" w:sz="4" w:space="0" w:color="1579FF"/>
              <w:right w:val="single" w:sz="4" w:space="0" w:color="1579FF"/>
            </w:tcBorders>
          </w:tcPr>
          <w:p w14:paraId="4E34F788" w14:textId="77777777" w:rsidR="00212E02" w:rsidRPr="00802929" w:rsidRDefault="00212E02">
            <w:pPr>
              <w:pStyle w:val="TableParagraph"/>
              <w:spacing w:before="4"/>
              <w:rPr>
                <w:sz w:val="30"/>
              </w:rPr>
            </w:pPr>
          </w:p>
          <w:p w14:paraId="6108FDE3" w14:textId="77777777" w:rsidR="00212E02" w:rsidRPr="00802929" w:rsidRDefault="00212E02">
            <w:pPr>
              <w:pStyle w:val="TableParagraph"/>
              <w:spacing w:before="1"/>
              <w:ind w:left="108"/>
              <w:rPr>
                <w:sz w:val="20"/>
              </w:rPr>
            </w:pPr>
            <w:r w:rsidRPr="00802929">
              <w:rPr>
                <w:spacing w:val="-4"/>
                <w:sz w:val="20"/>
              </w:rPr>
              <w:t>2021</w:t>
            </w:r>
          </w:p>
        </w:tc>
        <w:tc>
          <w:tcPr>
            <w:tcW w:w="2266" w:type="dxa"/>
            <w:tcBorders>
              <w:top w:val="single" w:sz="4" w:space="0" w:color="1579FF"/>
              <w:left w:val="single" w:sz="4" w:space="0" w:color="1579FF"/>
              <w:bottom w:val="single" w:sz="4" w:space="0" w:color="1579FF"/>
              <w:right w:val="single" w:sz="4" w:space="0" w:color="1579FF"/>
            </w:tcBorders>
          </w:tcPr>
          <w:p w14:paraId="3100D35E" w14:textId="77777777" w:rsidR="00212E02" w:rsidRPr="00802929" w:rsidRDefault="00212E02">
            <w:pPr>
              <w:pStyle w:val="TableParagraph"/>
              <w:spacing w:before="4"/>
              <w:rPr>
                <w:sz w:val="30"/>
              </w:rPr>
            </w:pPr>
          </w:p>
          <w:p w14:paraId="07B99831" w14:textId="77777777" w:rsidR="00212E02" w:rsidRPr="00802929" w:rsidRDefault="00212E02">
            <w:pPr>
              <w:pStyle w:val="TableParagraph"/>
              <w:spacing w:before="1"/>
              <w:ind w:left="109"/>
              <w:rPr>
                <w:sz w:val="20"/>
              </w:rPr>
            </w:pPr>
            <w:r w:rsidRPr="00802929">
              <w:rPr>
                <w:sz w:val="20"/>
              </w:rPr>
              <w:t>Jessica</w:t>
            </w:r>
            <w:r w:rsidRPr="00802929">
              <w:rPr>
                <w:spacing w:val="-6"/>
                <w:sz w:val="20"/>
              </w:rPr>
              <w:t xml:space="preserve"> </w:t>
            </w:r>
            <w:r w:rsidRPr="00802929">
              <w:rPr>
                <w:spacing w:val="-2"/>
                <w:sz w:val="20"/>
              </w:rPr>
              <w:t>McDonald</w:t>
            </w:r>
          </w:p>
        </w:tc>
      </w:tr>
      <w:tr w:rsidR="00212E02" w:rsidRPr="00802929" w14:paraId="35E7F08D" w14:textId="77777777" w:rsidTr="005653F6">
        <w:trPr>
          <w:trHeight w:val="1041"/>
          <w:jc w:val="center"/>
        </w:trPr>
        <w:tc>
          <w:tcPr>
            <w:tcW w:w="756" w:type="dxa"/>
            <w:tcBorders>
              <w:top w:val="single" w:sz="4" w:space="0" w:color="1579FF"/>
              <w:left w:val="single" w:sz="4" w:space="0" w:color="1579FF"/>
              <w:bottom w:val="single" w:sz="4" w:space="0" w:color="1579FF"/>
              <w:right w:val="single" w:sz="4" w:space="0" w:color="1579FF"/>
            </w:tcBorders>
            <w:shd w:val="clear" w:color="auto" w:fill="B0D2FF"/>
          </w:tcPr>
          <w:p w14:paraId="672E80C4" w14:textId="77777777" w:rsidR="00212E02" w:rsidRPr="00802929" w:rsidRDefault="00212E02">
            <w:pPr>
              <w:pStyle w:val="TableParagraph"/>
            </w:pPr>
          </w:p>
          <w:p w14:paraId="7E0ED9DB" w14:textId="77777777" w:rsidR="00212E02" w:rsidRPr="00802929" w:rsidRDefault="00212E02">
            <w:pPr>
              <w:pStyle w:val="TableParagraph"/>
              <w:spacing w:before="5"/>
              <w:rPr>
                <w:sz w:val="18"/>
              </w:rPr>
            </w:pPr>
          </w:p>
          <w:p w14:paraId="1AC8B407" w14:textId="77777777" w:rsidR="00212E02" w:rsidRPr="00802929" w:rsidRDefault="00212E02">
            <w:pPr>
              <w:pStyle w:val="TableParagraph"/>
              <w:ind w:left="107"/>
              <w:rPr>
                <w:b/>
                <w:sz w:val="20"/>
              </w:rPr>
            </w:pPr>
            <w:r w:rsidRPr="00802929">
              <w:rPr>
                <w:b/>
                <w:spacing w:val="-5"/>
                <w:sz w:val="20"/>
              </w:rPr>
              <w:t>17</w:t>
            </w:r>
          </w:p>
        </w:tc>
        <w:tc>
          <w:tcPr>
            <w:tcW w:w="3106" w:type="dxa"/>
            <w:tcBorders>
              <w:top w:val="single" w:sz="4" w:space="0" w:color="1579FF"/>
              <w:left w:val="single" w:sz="4" w:space="0" w:color="1579FF"/>
              <w:bottom w:val="single" w:sz="4" w:space="0" w:color="1579FF"/>
              <w:right w:val="single" w:sz="4" w:space="0" w:color="1579FF"/>
            </w:tcBorders>
            <w:shd w:val="clear" w:color="auto" w:fill="B0D2FF"/>
          </w:tcPr>
          <w:p w14:paraId="20AF21A0" w14:textId="77777777" w:rsidR="00212E02" w:rsidRPr="00802929" w:rsidRDefault="00212E02">
            <w:pPr>
              <w:pStyle w:val="TableParagraph"/>
              <w:spacing w:before="4"/>
              <w:rPr>
                <w:sz w:val="20"/>
              </w:rPr>
            </w:pPr>
          </w:p>
          <w:p w14:paraId="79A9A9A0" w14:textId="77777777" w:rsidR="00212E02" w:rsidRPr="00802929" w:rsidRDefault="00212E02">
            <w:pPr>
              <w:pStyle w:val="TableParagraph"/>
              <w:ind w:left="105" w:right="144"/>
              <w:rPr>
                <w:sz w:val="20"/>
              </w:rPr>
            </w:pPr>
            <w:r w:rsidRPr="00802929">
              <w:rPr>
                <w:sz w:val="20"/>
              </w:rPr>
              <w:t>AHP Rohingya Response: Agency</w:t>
            </w:r>
            <w:r w:rsidRPr="00802929">
              <w:rPr>
                <w:spacing w:val="-13"/>
                <w:sz w:val="20"/>
              </w:rPr>
              <w:t xml:space="preserve"> </w:t>
            </w:r>
            <w:r w:rsidRPr="00802929">
              <w:rPr>
                <w:sz w:val="20"/>
              </w:rPr>
              <w:t>input</w:t>
            </w:r>
            <w:r w:rsidRPr="00802929">
              <w:rPr>
                <w:spacing w:val="-14"/>
                <w:sz w:val="20"/>
              </w:rPr>
              <w:t xml:space="preserve"> </w:t>
            </w:r>
            <w:r w:rsidRPr="00802929">
              <w:rPr>
                <w:sz w:val="20"/>
              </w:rPr>
              <w:t>for</w:t>
            </w:r>
            <w:r w:rsidRPr="00802929">
              <w:rPr>
                <w:spacing w:val="-14"/>
                <w:sz w:val="20"/>
              </w:rPr>
              <w:t xml:space="preserve"> </w:t>
            </w:r>
            <w:r w:rsidRPr="00802929">
              <w:rPr>
                <w:sz w:val="20"/>
              </w:rPr>
              <w:t>consolidated Progress Report</w:t>
            </w:r>
          </w:p>
        </w:tc>
        <w:tc>
          <w:tcPr>
            <w:tcW w:w="2386" w:type="dxa"/>
            <w:tcBorders>
              <w:top w:val="single" w:sz="4" w:space="0" w:color="1579FF"/>
              <w:left w:val="single" w:sz="4" w:space="0" w:color="1579FF"/>
              <w:bottom w:val="single" w:sz="4" w:space="0" w:color="1579FF"/>
              <w:right w:val="single" w:sz="4" w:space="0" w:color="1579FF"/>
            </w:tcBorders>
            <w:shd w:val="clear" w:color="auto" w:fill="B0D2FF"/>
          </w:tcPr>
          <w:p w14:paraId="7CDD494C" w14:textId="77777777" w:rsidR="00212E02" w:rsidRPr="00802929" w:rsidRDefault="00212E02">
            <w:pPr>
              <w:pStyle w:val="TableParagraph"/>
              <w:spacing w:before="119"/>
              <w:ind w:left="108"/>
              <w:rPr>
                <w:sz w:val="20"/>
              </w:rPr>
            </w:pPr>
            <w:r w:rsidRPr="00802929">
              <w:rPr>
                <w:sz w:val="20"/>
              </w:rPr>
              <w:t>EKOTA Consortium - Christian</w:t>
            </w:r>
            <w:r w:rsidRPr="00802929">
              <w:rPr>
                <w:spacing w:val="-8"/>
                <w:sz w:val="20"/>
              </w:rPr>
              <w:t xml:space="preserve"> </w:t>
            </w:r>
            <w:r w:rsidRPr="00802929">
              <w:rPr>
                <w:sz w:val="20"/>
              </w:rPr>
              <w:t>Aid,</w:t>
            </w:r>
            <w:r w:rsidRPr="00802929">
              <w:rPr>
                <w:spacing w:val="-9"/>
                <w:sz w:val="20"/>
              </w:rPr>
              <w:t xml:space="preserve"> </w:t>
            </w:r>
            <w:r w:rsidRPr="00802929">
              <w:rPr>
                <w:spacing w:val="-2"/>
                <w:sz w:val="20"/>
              </w:rPr>
              <w:t>Caritas</w:t>
            </w:r>
          </w:p>
          <w:p w14:paraId="5051D149" w14:textId="77777777" w:rsidR="00212E02" w:rsidRPr="00802929" w:rsidRDefault="00212E02">
            <w:pPr>
              <w:pStyle w:val="TableParagraph"/>
              <w:spacing w:line="228" w:lineRule="exact"/>
              <w:ind w:left="108"/>
              <w:rPr>
                <w:sz w:val="20"/>
              </w:rPr>
            </w:pPr>
            <w:r w:rsidRPr="00802929">
              <w:rPr>
                <w:sz w:val="20"/>
              </w:rPr>
              <w:t>Bangladesh</w:t>
            </w:r>
            <w:r w:rsidRPr="00802929">
              <w:rPr>
                <w:spacing w:val="-14"/>
                <w:sz w:val="20"/>
              </w:rPr>
              <w:t xml:space="preserve"> </w:t>
            </w:r>
            <w:r w:rsidRPr="00802929">
              <w:rPr>
                <w:sz w:val="20"/>
              </w:rPr>
              <w:t>and</w:t>
            </w:r>
            <w:r w:rsidRPr="00802929">
              <w:rPr>
                <w:spacing w:val="-14"/>
                <w:sz w:val="20"/>
              </w:rPr>
              <w:t xml:space="preserve"> </w:t>
            </w:r>
            <w:r w:rsidRPr="00802929">
              <w:rPr>
                <w:sz w:val="20"/>
              </w:rPr>
              <w:t xml:space="preserve">RDRS </w:t>
            </w:r>
            <w:r w:rsidRPr="00802929">
              <w:rPr>
                <w:spacing w:val="-2"/>
                <w:sz w:val="20"/>
              </w:rPr>
              <w:t>Bangladesh</w:t>
            </w:r>
          </w:p>
        </w:tc>
        <w:tc>
          <w:tcPr>
            <w:tcW w:w="1682" w:type="dxa"/>
            <w:tcBorders>
              <w:top w:val="single" w:sz="4" w:space="0" w:color="1579FF"/>
              <w:left w:val="single" w:sz="4" w:space="0" w:color="1579FF"/>
              <w:bottom w:val="single" w:sz="4" w:space="0" w:color="1579FF"/>
              <w:right w:val="single" w:sz="4" w:space="0" w:color="1579FF"/>
            </w:tcBorders>
            <w:shd w:val="clear" w:color="auto" w:fill="B0D2FF"/>
          </w:tcPr>
          <w:p w14:paraId="6DD6ADEA" w14:textId="77777777" w:rsidR="00212E02" w:rsidRPr="00802929" w:rsidRDefault="00212E02">
            <w:pPr>
              <w:pStyle w:val="TableParagraph"/>
            </w:pPr>
          </w:p>
          <w:p w14:paraId="5FDAE663" w14:textId="77777777" w:rsidR="00212E02" w:rsidRPr="00802929" w:rsidRDefault="00212E02">
            <w:pPr>
              <w:pStyle w:val="TableParagraph"/>
              <w:spacing w:before="5"/>
              <w:rPr>
                <w:sz w:val="18"/>
              </w:rPr>
            </w:pPr>
          </w:p>
          <w:p w14:paraId="6BC551E2" w14:textId="77777777" w:rsidR="00212E02" w:rsidRPr="00802929" w:rsidRDefault="00212E02">
            <w:pPr>
              <w:pStyle w:val="TableParagraph"/>
              <w:ind w:left="108"/>
              <w:rPr>
                <w:sz w:val="20"/>
              </w:rPr>
            </w:pPr>
            <w:r w:rsidRPr="00802929">
              <w:rPr>
                <w:spacing w:val="-4"/>
                <w:sz w:val="20"/>
              </w:rPr>
              <w:t>2021</w:t>
            </w:r>
          </w:p>
        </w:tc>
        <w:tc>
          <w:tcPr>
            <w:tcW w:w="2266" w:type="dxa"/>
            <w:tcBorders>
              <w:top w:val="single" w:sz="4" w:space="0" w:color="1579FF"/>
              <w:left w:val="single" w:sz="4" w:space="0" w:color="1579FF"/>
              <w:bottom w:val="single" w:sz="4" w:space="0" w:color="1579FF"/>
              <w:right w:val="single" w:sz="4" w:space="0" w:color="1579FF"/>
            </w:tcBorders>
            <w:shd w:val="clear" w:color="auto" w:fill="B0D2FF"/>
          </w:tcPr>
          <w:p w14:paraId="0BE336DA" w14:textId="77777777" w:rsidR="00212E02" w:rsidRPr="00802929" w:rsidRDefault="00212E02">
            <w:pPr>
              <w:pStyle w:val="TableParagraph"/>
            </w:pPr>
          </w:p>
          <w:p w14:paraId="26BC0477" w14:textId="77777777" w:rsidR="00212E02" w:rsidRPr="00802929" w:rsidRDefault="00212E02">
            <w:pPr>
              <w:pStyle w:val="TableParagraph"/>
              <w:spacing w:before="5"/>
              <w:rPr>
                <w:sz w:val="18"/>
              </w:rPr>
            </w:pPr>
          </w:p>
          <w:p w14:paraId="160416B6"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1F95E8DE"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580"/>
          <w:jc w:val="center"/>
        </w:trPr>
        <w:tc>
          <w:tcPr>
            <w:tcW w:w="756" w:type="dxa"/>
          </w:tcPr>
          <w:p w14:paraId="6AB33B84" w14:textId="77777777" w:rsidR="00212E02" w:rsidRPr="00802929" w:rsidRDefault="00212E02">
            <w:pPr>
              <w:pStyle w:val="TableParagraph"/>
              <w:spacing w:before="4"/>
              <w:rPr>
                <w:sz w:val="20"/>
              </w:rPr>
            </w:pPr>
          </w:p>
          <w:p w14:paraId="78FF2791" w14:textId="77777777" w:rsidR="00212E02" w:rsidRPr="00802929" w:rsidRDefault="00212E02">
            <w:pPr>
              <w:pStyle w:val="TableParagraph"/>
              <w:ind w:left="107"/>
              <w:rPr>
                <w:b/>
                <w:sz w:val="20"/>
              </w:rPr>
            </w:pPr>
            <w:r w:rsidRPr="00802929">
              <w:rPr>
                <w:b/>
                <w:spacing w:val="-5"/>
                <w:sz w:val="20"/>
              </w:rPr>
              <w:t>18</w:t>
            </w:r>
          </w:p>
        </w:tc>
        <w:tc>
          <w:tcPr>
            <w:tcW w:w="3106" w:type="dxa"/>
          </w:tcPr>
          <w:p w14:paraId="6F9DE61A" w14:textId="77777777" w:rsidR="00212E02" w:rsidRPr="00802929" w:rsidRDefault="00212E02">
            <w:pPr>
              <w:pStyle w:val="TableParagraph"/>
              <w:spacing w:before="100" w:line="230" w:lineRule="atLeast"/>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w:t>
            </w:r>
            <w:r w:rsidRPr="00802929">
              <w:rPr>
                <w:spacing w:val="-12"/>
                <w:sz w:val="20"/>
              </w:rPr>
              <w:t xml:space="preserve"> </w:t>
            </w:r>
            <w:r w:rsidRPr="00802929">
              <w:rPr>
                <w:sz w:val="20"/>
              </w:rPr>
              <w:t>Joint Consortium Annual Report</w:t>
            </w:r>
          </w:p>
        </w:tc>
        <w:tc>
          <w:tcPr>
            <w:tcW w:w="2386" w:type="dxa"/>
          </w:tcPr>
          <w:p w14:paraId="17915A2D" w14:textId="77777777" w:rsidR="00212E02" w:rsidRPr="00802929" w:rsidRDefault="00212E02">
            <w:pPr>
              <w:pStyle w:val="TableParagraph"/>
              <w:spacing w:before="100" w:line="230" w:lineRule="atLeast"/>
              <w:ind w:left="108" w:right="683"/>
              <w:rPr>
                <w:sz w:val="20"/>
              </w:rPr>
            </w:pP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tcPr>
          <w:p w14:paraId="3E3D2506" w14:textId="77777777" w:rsidR="00212E02" w:rsidRPr="00802929" w:rsidRDefault="00212E02">
            <w:pPr>
              <w:pStyle w:val="TableParagraph"/>
              <w:spacing w:before="4"/>
              <w:rPr>
                <w:sz w:val="20"/>
              </w:rPr>
            </w:pPr>
          </w:p>
          <w:p w14:paraId="4AC22541" w14:textId="77777777" w:rsidR="00212E02" w:rsidRPr="00802929" w:rsidRDefault="00212E02">
            <w:pPr>
              <w:pStyle w:val="TableParagraph"/>
              <w:ind w:left="108"/>
              <w:rPr>
                <w:sz w:val="20"/>
              </w:rPr>
            </w:pPr>
            <w:r w:rsidRPr="00802929">
              <w:rPr>
                <w:spacing w:val="-4"/>
                <w:sz w:val="20"/>
              </w:rPr>
              <w:t>2021</w:t>
            </w:r>
          </w:p>
        </w:tc>
        <w:tc>
          <w:tcPr>
            <w:tcW w:w="2266" w:type="dxa"/>
          </w:tcPr>
          <w:p w14:paraId="151C12CC" w14:textId="77777777" w:rsidR="00212E02" w:rsidRPr="00802929" w:rsidRDefault="00212E02">
            <w:pPr>
              <w:pStyle w:val="TableParagraph"/>
              <w:spacing w:before="4"/>
              <w:rPr>
                <w:sz w:val="20"/>
              </w:rPr>
            </w:pPr>
          </w:p>
          <w:p w14:paraId="7109C9F6"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273A2FFB"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808"/>
          <w:jc w:val="center"/>
        </w:trPr>
        <w:tc>
          <w:tcPr>
            <w:tcW w:w="756" w:type="dxa"/>
            <w:shd w:val="clear" w:color="auto" w:fill="B0D2FF"/>
          </w:tcPr>
          <w:p w14:paraId="551341EC" w14:textId="77777777" w:rsidR="00212E02" w:rsidRPr="00802929" w:rsidRDefault="00212E02">
            <w:pPr>
              <w:pStyle w:val="TableParagraph"/>
              <w:spacing w:before="2"/>
              <w:rPr>
                <w:sz w:val="30"/>
              </w:rPr>
            </w:pPr>
          </w:p>
          <w:p w14:paraId="5ED4DA31" w14:textId="77777777" w:rsidR="00212E02" w:rsidRPr="00802929" w:rsidRDefault="00212E02">
            <w:pPr>
              <w:pStyle w:val="TableParagraph"/>
              <w:ind w:left="107"/>
              <w:rPr>
                <w:b/>
                <w:sz w:val="20"/>
              </w:rPr>
            </w:pPr>
            <w:r w:rsidRPr="00802929">
              <w:rPr>
                <w:b/>
                <w:spacing w:val="-5"/>
                <w:sz w:val="20"/>
              </w:rPr>
              <w:t>19</w:t>
            </w:r>
          </w:p>
        </w:tc>
        <w:tc>
          <w:tcPr>
            <w:tcW w:w="3106" w:type="dxa"/>
            <w:shd w:val="clear" w:color="auto" w:fill="B0D2FF"/>
          </w:tcPr>
          <w:p w14:paraId="26C37360" w14:textId="77777777" w:rsidR="00212E02" w:rsidRPr="00802929" w:rsidRDefault="00212E02">
            <w:pPr>
              <w:pStyle w:val="TableParagraph"/>
              <w:spacing w:before="119"/>
              <w:ind w:left="105"/>
              <w:rPr>
                <w:sz w:val="20"/>
              </w:rPr>
            </w:pPr>
            <w:r w:rsidRPr="00802929">
              <w:rPr>
                <w:sz w:val="20"/>
              </w:rPr>
              <w:t>AHP</w:t>
            </w:r>
            <w:r w:rsidRPr="00802929">
              <w:rPr>
                <w:spacing w:val="-14"/>
                <w:sz w:val="20"/>
              </w:rPr>
              <w:t xml:space="preserve"> </w:t>
            </w:r>
            <w:r w:rsidRPr="00802929">
              <w:rPr>
                <w:sz w:val="20"/>
              </w:rPr>
              <w:t>III</w:t>
            </w:r>
            <w:r w:rsidRPr="00802929">
              <w:rPr>
                <w:spacing w:val="-14"/>
                <w:sz w:val="20"/>
              </w:rPr>
              <w:t xml:space="preserve"> </w:t>
            </w:r>
            <w:r w:rsidRPr="00802929">
              <w:rPr>
                <w:sz w:val="20"/>
              </w:rPr>
              <w:t>Bangladesh</w:t>
            </w:r>
            <w:r w:rsidRPr="00802929">
              <w:rPr>
                <w:spacing w:val="-14"/>
                <w:sz w:val="20"/>
              </w:rPr>
              <w:t xml:space="preserve"> </w:t>
            </w:r>
            <w:r w:rsidRPr="00802929">
              <w:rPr>
                <w:sz w:val="20"/>
              </w:rPr>
              <w:t xml:space="preserve">Consortium: </w:t>
            </w:r>
            <w:proofErr w:type="spellStart"/>
            <w:r w:rsidRPr="00802929">
              <w:rPr>
                <w:spacing w:val="-2"/>
                <w:sz w:val="20"/>
              </w:rPr>
              <w:t>Localisation</w:t>
            </w:r>
            <w:proofErr w:type="spellEnd"/>
            <w:r w:rsidRPr="00802929">
              <w:rPr>
                <w:spacing w:val="4"/>
                <w:sz w:val="20"/>
              </w:rPr>
              <w:t xml:space="preserve"> </w:t>
            </w:r>
            <w:r w:rsidRPr="00802929">
              <w:rPr>
                <w:spacing w:val="-2"/>
                <w:sz w:val="20"/>
              </w:rPr>
              <w:t>Workplan</w:t>
            </w:r>
            <w:r w:rsidRPr="00802929">
              <w:rPr>
                <w:spacing w:val="5"/>
                <w:sz w:val="20"/>
              </w:rPr>
              <w:t xml:space="preserve"> </w:t>
            </w:r>
            <w:r w:rsidRPr="00802929">
              <w:rPr>
                <w:spacing w:val="-2"/>
                <w:sz w:val="20"/>
              </w:rPr>
              <w:t>Template</w:t>
            </w:r>
          </w:p>
          <w:p w14:paraId="332E0118" w14:textId="77777777" w:rsidR="00212E02" w:rsidRPr="00802929" w:rsidRDefault="00212E02">
            <w:pPr>
              <w:pStyle w:val="TableParagraph"/>
              <w:spacing w:line="209" w:lineRule="exact"/>
              <w:ind w:left="105"/>
              <w:rPr>
                <w:sz w:val="20"/>
              </w:rPr>
            </w:pPr>
            <w:r w:rsidRPr="00802929">
              <w:rPr>
                <w:sz w:val="20"/>
              </w:rPr>
              <w:t>for</w:t>
            </w:r>
            <w:r w:rsidRPr="00802929">
              <w:rPr>
                <w:spacing w:val="-8"/>
                <w:sz w:val="20"/>
              </w:rPr>
              <w:t xml:space="preserve"> </w:t>
            </w:r>
            <w:r w:rsidRPr="00802929">
              <w:rPr>
                <w:sz w:val="20"/>
              </w:rPr>
              <w:t>Individual</w:t>
            </w:r>
            <w:r w:rsidRPr="00802929">
              <w:rPr>
                <w:spacing w:val="-9"/>
                <w:sz w:val="20"/>
              </w:rPr>
              <w:t xml:space="preserve"> </w:t>
            </w:r>
            <w:r w:rsidRPr="00802929">
              <w:rPr>
                <w:spacing w:val="-2"/>
                <w:sz w:val="20"/>
              </w:rPr>
              <w:t>Agency</w:t>
            </w:r>
          </w:p>
        </w:tc>
        <w:tc>
          <w:tcPr>
            <w:tcW w:w="2386" w:type="dxa"/>
            <w:shd w:val="clear" w:color="auto" w:fill="B0D2FF"/>
          </w:tcPr>
          <w:p w14:paraId="06ECB9AF" w14:textId="77777777" w:rsidR="00212E02" w:rsidRPr="00802929" w:rsidRDefault="00212E02">
            <w:pPr>
              <w:pStyle w:val="TableParagraph"/>
              <w:spacing w:before="2"/>
              <w:rPr>
                <w:sz w:val="30"/>
              </w:rPr>
            </w:pPr>
          </w:p>
          <w:p w14:paraId="429C1862" w14:textId="77777777" w:rsidR="00212E02" w:rsidRPr="00802929" w:rsidRDefault="00212E02">
            <w:pPr>
              <w:pStyle w:val="TableParagraph"/>
              <w:ind w:left="108"/>
              <w:rPr>
                <w:sz w:val="20"/>
              </w:rPr>
            </w:pPr>
            <w:r w:rsidRPr="00802929">
              <w:rPr>
                <w:sz w:val="20"/>
              </w:rPr>
              <w:t>CARE</w:t>
            </w:r>
            <w:r w:rsidRPr="00802929">
              <w:rPr>
                <w:spacing w:val="-6"/>
                <w:sz w:val="20"/>
              </w:rPr>
              <w:t xml:space="preserve"> </w:t>
            </w:r>
            <w:r w:rsidRPr="00802929">
              <w:rPr>
                <w:spacing w:val="-2"/>
                <w:sz w:val="20"/>
              </w:rPr>
              <w:t>Bangladesh</w:t>
            </w:r>
          </w:p>
        </w:tc>
        <w:tc>
          <w:tcPr>
            <w:tcW w:w="1682" w:type="dxa"/>
            <w:shd w:val="clear" w:color="auto" w:fill="B0D2FF"/>
          </w:tcPr>
          <w:p w14:paraId="79604F13" w14:textId="77777777" w:rsidR="00212E02" w:rsidRPr="00802929" w:rsidRDefault="00212E02">
            <w:pPr>
              <w:pStyle w:val="TableParagraph"/>
              <w:spacing w:before="2"/>
              <w:rPr>
                <w:sz w:val="30"/>
              </w:rPr>
            </w:pPr>
          </w:p>
          <w:p w14:paraId="7EC6862F" w14:textId="77777777" w:rsidR="00212E02" w:rsidRPr="00802929" w:rsidRDefault="00212E02">
            <w:pPr>
              <w:pStyle w:val="TableParagraph"/>
              <w:ind w:left="108"/>
              <w:rPr>
                <w:sz w:val="20"/>
              </w:rPr>
            </w:pPr>
            <w:r w:rsidRPr="00802929">
              <w:rPr>
                <w:spacing w:val="-4"/>
                <w:sz w:val="20"/>
              </w:rPr>
              <w:t>2020</w:t>
            </w:r>
          </w:p>
        </w:tc>
        <w:tc>
          <w:tcPr>
            <w:tcW w:w="2266" w:type="dxa"/>
            <w:shd w:val="clear" w:color="auto" w:fill="B0D2FF"/>
          </w:tcPr>
          <w:p w14:paraId="2116A3B3" w14:textId="77777777" w:rsidR="00212E02" w:rsidRPr="00802929" w:rsidRDefault="00212E02">
            <w:pPr>
              <w:pStyle w:val="TableParagraph"/>
              <w:spacing w:before="2"/>
              <w:rPr>
                <w:sz w:val="30"/>
              </w:rPr>
            </w:pPr>
          </w:p>
          <w:p w14:paraId="7C92CFC8"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43A02E48"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810"/>
          <w:jc w:val="center"/>
        </w:trPr>
        <w:tc>
          <w:tcPr>
            <w:tcW w:w="756" w:type="dxa"/>
          </w:tcPr>
          <w:p w14:paraId="7E4F81A1" w14:textId="77777777" w:rsidR="00212E02" w:rsidRPr="00802929" w:rsidRDefault="00212E02">
            <w:pPr>
              <w:pStyle w:val="TableParagraph"/>
              <w:spacing w:before="4"/>
              <w:rPr>
                <w:sz w:val="30"/>
              </w:rPr>
            </w:pPr>
          </w:p>
          <w:p w14:paraId="4B2CE856" w14:textId="77777777" w:rsidR="00212E02" w:rsidRPr="00802929" w:rsidRDefault="00212E02">
            <w:pPr>
              <w:pStyle w:val="TableParagraph"/>
              <w:spacing w:before="1"/>
              <w:ind w:left="107"/>
              <w:rPr>
                <w:b/>
                <w:sz w:val="20"/>
              </w:rPr>
            </w:pPr>
            <w:r w:rsidRPr="00802929">
              <w:rPr>
                <w:b/>
                <w:spacing w:val="-5"/>
                <w:sz w:val="20"/>
              </w:rPr>
              <w:t>20</w:t>
            </w:r>
          </w:p>
        </w:tc>
        <w:tc>
          <w:tcPr>
            <w:tcW w:w="3106" w:type="dxa"/>
          </w:tcPr>
          <w:p w14:paraId="14DA05FC" w14:textId="77777777" w:rsidR="00212E02" w:rsidRPr="00802929" w:rsidRDefault="00212E02">
            <w:pPr>
              <w:pStyle w:val="TableParagraph"/>
              <w:spacing w:before="100" w:line="230" w:lineRule="atLeast"/>
              <w:ind w:left="105" w:right="144"/>
              <w:rPr>
                <w:sz w:val="20"/>
              </w:rPr>
            </w:pPr>
            <w:r w:rsidRPr="00802929">
              <w:rPr>
                <w:sz w:val="20"/>
              </w:rPr>
              <w:t>AHP Rohingya Response: Agency</w:t>
            </w:r>
            <w:r w:rsidRPr="00802929">
              <w:rPr>
                <w:spacing w:val="-13"/>
                <w:sz w:val="20"/>
              </w:rPr>
              <w:t xml:space="preserve"> </w:t>
            </w:r>
            <w:r w:rsidRPr="00802929">
              <w:rPr>
                <w:sz w:val="20"/>
              </w:rPr>
              <w:t>input</w:t>
            </w:r>
            <w:r w:rsidRPr="00802929">
              <w:rPr>
                <w:spacing w:val="-14"/>
                <w:sz w:val="20"/>
              </w:rPr>
              <w:t xml:space="preserve"> </w:t>
            </w:r>
            <w:r w:rsidRPr="00802929">
              <w:rPr>
                <w:sz w:val="20"/>
              </w:rPr>
              <w:t>for</w:t>
            </w:r>
            <w:r w:rsidRPr="00802929">
              <w:rPr>
                <w:spacing w:val="-14"/>
                <w:sz w:val="20"/>
              </w:rPr>
              <w:t xml:space="preserve"> </w:t>
            </w:r>
            <w:r w:rsidRPr="00802929">
              <w:rPr>
                <w:sz w:val="20"/>
              </w:rPr>
              <w:t>consolidated Progress Report</w:t>
            </w:r>
          </w:p>
        </w:tc>
        <w:tc>
          <w:tcPr>
            <w:tcW w:w="2386" w:type="dxa"/>
          </w:tcPr>
          <w:p w14:paraId="0B2446C1" w14:textId="77777777" w:rsidR="00212E02" w:rsidRPr="00802929" w:rsidRDefault="00212E02">
            <w:pPr>
              <w:pStyle w:val="TableParagraph"/>
              <w:spacing w:before="4"/>
              <w:rPr>
                <w:sz w:val="30"/>
              </w:rPr>
            </w:pPr>
          </w:p>
          <w:p w14:paraId="09BB020E" w14:textId="77777777" w:rsidR="00212E02" w:rsidRPr="00802929" w:rsidRDefault="00212E02">
            <w:pPr>
              <w:pStyle w:val="TableParagraph"/>
              <w:spacing w:before="1"/>
              <w:ind w:left="108"/>
              <w:rPr>
                <w:sz w:val="20"/>
              </w:rPr>
            </w:pPr>
            <w:r w:rsidRPr="00802929">
              <w:rPr>
                <w:sz w:val="20"/>
              </w:rPr>
              <w:t>CARE</w:t>
            </w:r>
            <w:r w:rsidRPr="00802929">
              <w:rPr>
                <w:spacing w:val="-7"/>
                <w:sz w:val="20"/>
              </w:rPr>
              <w:t xml:space="preserve"> </w:t>
            </w:r>
            <w:r w:rsidRPr="00802929">
              <w:rPr>
                <w:spacing w:val="-2"/>
                <w:sz w:val="20"/>
              </w:rPr>
              <w:t>Bangladesh</w:t>
            </w:r>
          </w:p>
        </w:tc>
        <w:tc>
          <w:tcPr>
            <w:tcW w:w="1682" w:type="dxa"/>
          </w:tcPr>
          <w:p w14:paraId="664A7F71" w14:textId="77777777" w:rsidR="00212E02" w:rsidRPr="00802929" w:rsidRDefault="00212E02">
            <w:pPr>
              <w:pStyle w:val="TableParagraph"/>
              <w:spacing w:before="4"/>
              <w:rPr>
                <w:sz w:val="30"/>
              </w:rPr>
            </w:pPr>
          </w:p>
          <w:p w14:paraId="53080045" w14:textId="77777777" w:rsidR="00212E02" w:rsidRPr="00802929" w:rsidRDefault="00212E02">
            <w:pPr>
              <w:pStyle w:val="TableParagraph"/>
              <w:spacing w:before="1"/>
              <w:ind w:left="108"/>
              <w:rPr>
                <w:sz w:val="20"/>
              </w:rPr>
            </w:pPr>
            <w:r w:rsidRPr="00802929">
              <w:rPr>
                <w:spacing w:val="-4"/>
                <w:sz w:val="20"/>
              </w:rPr>
              <w:t>2021</w:t>
            </w:r>
          </w:p>
        </w:tc>
        <w:tc>
          <w:tcPr>
            <w:tcW w:w="2266" w:type="dxa"/>
          </w:tcPr>
          <w:p w14:paraId="74FF3852" w14:textId="77777777" w:rsidR="00212E02" w:rsidRPr="00802929" w:rsidRDefault="00212E02">
            <w:pPr>
              <w:pStyle w:val="TableParagraph"/>
              <w:spacing w:before="4"/>
              <w:rPr>
                <w:sz w:val="30"/>
              </w:rPr>
            </w:pPr>
          </w:p>
          <w:p w14:paraId="7E209925" w14:textId="77777777" w:rsidR="00212E02" w:rsidRPr="00802929" w:rsidRDefault="00212E02">
            <w:pPr>
              <w:pStyle w:val="TableParagraph"/>
              <w:spacing w:before="1"/>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6FA2611B"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580"/>
          <w:jc w:val="center"/>
        </w:trPr>
        <w:tc>
          <w:tcPr>
            <w:tcW w:w="756" w:type="dxa"/>
            <w:shd w:val="clear" w:color="auto" w:fill="B0D2FF"/>
          </w:tcPr>
          <w:p w14:paraId="731C5426" w14:textId="77777777" w:rsidR="00212E02" w:rsidRPr="00802929" w:rsidRDefault="00212E02">
            <w:pPr>
              <w:pStyle w:val="TableParagraph"/>
              <w:spacing w:before="4"/>
              <w:rPr>
                <w:sz w:val="20"/>
              </w:rPr>
            </w:pPr>
          </w:p>
          <w:p w14:paraId="20D52766" w14:textId="77777777" w:rsidR="00212E02" w:rsidRPr="00802929" w:rsidRDefault="00212E02">
            <w:pPr>
              <w:pStyle w:val="TableParagraph"/>
              <w:ind w:left="107"/>
              <w:rPr>
                <w:b/>
                <w:sz w:val="20"/>
              </w:rPr>
            </w:pPr>
            <w:r w:rsidRPr="00802929">
              <w:rPr>
                <w:b/>
                <w:spacing w:val="-5"/>
                <w:sz w:val="20"/>
              </w:rPr>
              <w:t>21</w:t>
            </w:r>
          </w:p>
        </w:tc>
        <w:tc>
          <w:tcPr>
            <w:tcW w:w="3106" w:type="dxa"/>
            <w:shd w:val="clear" w:color="auto" w:fill="B0D2FF"/>
          </w:tcPr>
          <w:p w14:paraId="2C55359E" w14:textId="77777777" w:rsidR="00212E02" w:rsidRPr="00802929" w:rsidRDefault="00212E02">
            <w:pPr>
              <w:pStyle w:val="TableParagraph"/>
              <w:spacing w:before="100" w:line="230" w:lineRule="atLeast"/>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Progress Report</w:t>
            </w:r>
          </w:p>
        </w:tc>
        <w:tc>
          <w:tcPr>
            <w:tcW w:w="2386" w:type="dxa"/>
            <w:shd w:val="clear" w:color="auto" w:fill="B0D2FF"/>
          </w:tcPr>
          <w:p w14:paraId="5BF6C5C3" w14:textId="77777777" w:rsidR="00212E02" w:rsidRPr="00802929" w:rsidRDefault="00212E02">
            <w:pPr>
              <w:pStyle w:val="TableParagraph"/>
              <w:spacing w:before="4"/>
              <w:rPr>
                <w:sz w:val="20"/>
              </w:rPr>
            </w:pPr>
          </w:p>
          <w:p w14:paraId="250DC21A" w14:textId="77777777" w:rsidR="00212E02" w:rsidRPr="00802929" w:rsidRDefault="00212E02">
            <w:pPr>
              <w:pStyle w:val="TableParagraph"/>
              <w:ind w:left="108"/>
              <w:rPr>
                <w:sz w:val="20"/>
              </w:rPr>
            </w:pPr>
            <w:r w:rsidRPr="00802929">
              <w:rPr>
                <w:sz w:val="20"/>
              </w:rPr>
              <w:t>CARE</w:t>
            </w:r>
            <w:r w:rsidRPr="00802929">
              <w:rPr>
                <w:spacing w:val="-6"/>
                <w:sz w:val="20"/>
              </w:rPr>
              <w:t xml:space="preserve"> </w:t>
            </w:r>
            <w:r w:rsidRPr="00802929">
              <w:rPr>
                <w:spacing w:val="-2"/>
                <w:sz w:val="20"/>
              </w:rPr>
              <w:t>Bangladesh</w:t>
            </w:r>
          </w:p>
        </w:tc>
        <w:tc>
          <w:tcPr>
            <w:tcW w:w="1682" w:type="dxa"/>
            <w:shd w:val="clear" w:color="auto" w:fill="B0D2FF"/>
          </w:tcPr>
          <w:p w14:paraId="1BDC2761" w14:textId="77777777" w:rsidR="00212E02" w:rsidRPr="00802929" w:rsidRDefault="00212E02">
            <w:pPr>
              <w:pStyle w:val="TableParagraph"/>
              <w:spacing w:before="4"/>
              <w:rPr>
                <w:sz w:val="20"/>
              </w:rPr>
            </w:pPr>
          </w:p>
          <w:p w14:paraId="67DF7619" w14:textId="77777777" w:rsidR="00212E02" w:rsidRPr="00802929" w:rsidRDefault="00212E02">
            <w:pPr>
              <w:pStyle w:val="TableParagraph"/>
              <w:ind w:left="108"/>
              <w:rPr>
                <w:sz w:val="20"/>
              </w:rPr>
            </w:pPr>
            <w:r w:rsidRPr="00802929">
              <w:rPr>
                <w:spacing w:val="-4"/>
                <w:sz w:val="20"/>
              </w:rPr>
              <w:t>2020</w:t>
            </w:r>
          </w:p>
        </w:tc>
        <w:tc>
          <w:tcPr>
            <w:tcW w:w="2266" w:type="dxa"/>
            <w:shd w:val="clear" w:color="auto" w:fill="B0D2FF"/>
          </w:tcPr>
          <w:p w14:paraId="02C29053" w14:textId="77777777" w:rsidR="00212E02" w:rsidRPr="00802929" w:rsidRDefault="00212E02">
            <w:pPr>
              <w:pStyle w:val="TableParagraph"/>
              <w:spacing w:before="4"/>
              <w:rPr>
                <w:sz w:val="20"/>
              </w:rPr>
            </w:pPr>
          </w:p>
          <w:p w14:paraId="7D278190"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0419C409"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1279"/>
          <w:jc w:val="center"/>
        </w:trPr>
        <w:tc>
          <w:tcPr>
            <w:tcW w:w="756" w:type="dxa"/>
          </w:tcPr>
          <w:p w14:paraId="43743A06" w14:textId="77777777" w:rsidR="00212E02" w:rsidRPr="00802929" w:rsidRDefault="00212E02">
            <w:pPr>
              <w:pStyle w:val="TableParagraph"/>
            </w:pPr>
          </w:p>
          <w:p w14:paraId="5CE2E3B3" w14:textId="77777777" w:rsidR="00212E02" w:rsidRPr="00802929" w:rsidRDefault="00212E02">
            <w:pPr>
              <w:pStyle w:val="TableParagraph"/>
              <w:spacing w:before="7"/>
              <w:rPr>
                <w:sz w:val="28"/>
              </w:rPr>
            </w:pPr>
          </w:p>
          <w:p w14:paraId="07463CF9" w14:textId="77777777" w:rsidR="00212E02" w:rsidRPr="00802929" w:rsidRDefault="00212E02">
            <w:pPr>
              <w:pStyle w:val="TableParagraph"/>
              <w:ind w:left="107"/>
              <w:rPr>
                <w:b/>
                <w:sz w:val="20"/>
              </w:rPr>
            </w:pPr>
            <w:r w:rsidRPr="00802929">
              <w:rPr>
                <w:b/>
                <w:spacing w:val="-5"/>
                <w:sz w:val="20"/>
              </w:rPr>
              <w:t>22</w:t>
            </w:r>
          </w:p>
        </w:tc>
        <w:tc>
          <w:tcPr>
            <w:tcW w:w="3106" w:type="dxa"/>
          </w:tcPr>
          <w:p w14:paraId="2C9DC1FF" w14:textId="77777777" w:rsidR="00212E02" w:rsidRPr="00802929" w:rsidRDefault="00212E02">
            <w:pPr>
              <w:pStyle w:val="TableParagraph"/>
              <w:spacing w:before="119" w:line="362" w:lineRule="auto"/>
              <w:ind w:left="105" w:right="144"/>
              <w:rPr>
                <w:sz w:val="20"/>
              </w:rPr>
            </w:pPr>
            <w:r w:rsidRPr="00802929">
              <w:rPr>
                <w:sz w:val="20"/>
              </w:rPr>
              <w:t>Response</w:t>
            </w:r>
            <w:r w:rsidRPr="00802929">
              <w:rPr>
                <w:spacing w:val="-14"/>
                <w:sz w:val="20"/>
              </w:rPr>
              <w:t xml:space="preserve"> </w:t>
            </w:r>
            <w:r w:rsidRPr="00802929">
              <w:rPr>
                <w:sz w:val="20"/>
              </w:rPr>
              <w:t>to</w:t>
            </w:r>
            <w:r w:rsidRPr="00802929">
              <w:rPr>
                <w:spacing w:val="-14"/>
                <w:sz w:val="20"/>
              </w:rPr>
              <w:t xml:space="preserve"> </w:t>
            </w:r>
            <w:r w:rsidRPr="00802929">
              <w:rPr>
                <w:sz w:val="20"/>
              </w:rPr>
              <w:t>the</w:t>
            </w:r>
            <w:r w:rsidRPr="00802929">
              <w:rPr>
                <w:spacing w:val="-14"/>
                <w:sz w:val="20"/>
              </w:rPr>
              <w:t xml:space="preserve"> </w:t>
            </w:r>
            <w:r w:rsidRPr="00802929">
              <w:rPr>
                <w:sz w:val="20"/>
              </w:rPr>
              <w:t>Rohingya Humanitarian Crisis</w:t>
            </w:r>
          </w:p>
          <w:p w14:paraId="3B282D8D" w14:textId="77777777" w:rsidR="00212E02" w:rsidRPr="00802929" w:rsidRDefault="00212E02">
            <w:pPr>
              <w:pStyle w:val="TableParagraph"/>
              <w:spacing w:line="230" w:lineRule="atLeast"/>
              <w:ind w:left="105" w:right="184"/>
              <w:rPr>
                <w:sz w:val="20"/>
              </w:rPr>
            </w:pPr>
            <w:r w:rsidRPr="00802929">
              <w:rPr>
                <w:sz w:val="20"/>
              </w:rPr>
              <w:t>Phase</w:t>
            </w:r>
            <w:r w:rsidRPr="00802929">
              <w:rPr>
                <w:spacing w:val="-13"/>
                <w:sz w:val="20"/>
              </w:rPr>
              <w:t xml:space="preserve"> </w:t>
            </w:r>
            <w:r w:rsidRPr="00802929">
              <w:rPr>
                <w:sz w:val="20"/>
              </w:rPr>
              <w:t>II-</w:t>
            </w:r>
            <w:r w:rsidRPr="00802929">
              <w:rPr>
                <w:spacing w:val="-14"/>
                <w:sz w:val="20"/>
              </w:rPr>
              <w:t xml:space="preserve"> </w:t>
            </w:r>
            <w:r w:rsidRPr="00802929">
              <w:rPr>
                <w:sz w:val="20"/>
              </w:rPr>
              <w:t>Final</w:t>
            </w:r>
            <w:r w:rsidRPr="00802929">
              <w:rPr>
                <w:spacing w:val="-14"/>
                <w:sz w:val="20"/>
              </w:rPr>
              <w:t xml:space="preserve"> </w:t>
            </w:r>
            <w:r w:rsidRPr="00802929">
              <w:rPr>
                <w:sz w:val="20"/>
              </w:rPr>
              <w:t xml:space="preserve">Evaluation </w:t>
            </w:r>
            <w:r w:rsidRPr="00802929">
              <w:rPr>
                <w:spacing w:val="-2"/>
                <w:sz w:val="20"/>
              </w:rPr>
              <w:t>Report</w:t>
            </w:r>
          </w:p>
        </w:tc>
        <w:tc>
          <w:tcPr>
            <w:tcW w:w="2386" w:type="dxa"/>
          </w:tcPr>
          <w:p w14:paraId="0F6852DE" w14:textId="77777777" w:rsidR="00212E02" w:rsidRPr="00802929" w:rsidRDefault="00212E02">
            <w:pPr>
              <w:pStyle w:val="TableParagraph"/>
            </w:pPr>
          </w:p>
          <w:p w14:paraId="303FBD8E" w14:textId="77777777" w:rsidR="00212E02" w:rsidRPr="00802929" w:rsidRDefault="00212E02">
            <w:pPr>
              <w:pStyle w:val="TableParagraph"/>
              <w:spacing w:before="7"/>
              <w:rPr>
                <w:sz w:val="28"/>
              </w:rPr>
            </w:pPr>
          </w:p>
          <w:p w14:paraId="1857BF30" w14:textId="77777777" w:rsidR="00212E02" w:rsidRPr="00802929" w:rsidRDefault="00212E02">
            <w:pPr>
              <w:pStyle w:val="TableParagraph"/>
              <w:ind w:left="108"/>
              <w:rPr>
                <w:sz w:val="20"/>
              </w:rPr>
            </w:pPr>
            <w:r w:rsidRPr="00802929">
              <w:rPr>
                <w:sz w:val="20"/>
              </w:rPr>
              <w:t>External</w:t>
            </w:r>
            <w:r w:rsidRPr="00802929">
              <w:rPr>
                <w:spacing w:val="-13"/>
                <w:sz w:val="20"/>
              </w:rPr>
              <w:t xml:space="preserve"> </w:t>
            </w:r>
            <w:r w:rsidRPr="00802929">
              <w:rPr>
                <w:spacing w:val="-2"/>
                <w:sz w:val="20"/>
              </w:rPr>
              <w:t>evaluators</w:t>
            </w:r>
          </w:p>
        </w:tc>
        <w:tc>
          <w:tcPr>
            <w:tcW w:w="1682" w:type="dxa"/>
          </w:tcPr>
          <w:p w14:paraId="794E5CAA" w14:textId="77777777" w:rsidR="00212E02" w:rsidRPr="00802929" w:rsidRDefault="00212E02">
            <w:pPr>
              <w:pStyle w:val="TableParagraph"/>
            </w:pPr>
          </w:p>
          <w:p w14:paraId="4E45E9DB" w14:textId="77777777" w:rsidR="00212E02" w:rsidRPr="00802929" w:rsidRDefault="00212E02">
            <w:pPr>
              <w:pStyle w:val="TableParagraph"/>
              <w:spacing w:before="7"/>
              <w:rPr>
                <w:sz w:val="28"/>
              </w:rPr>
            </w:pPr>
          </w:p>
          <w:p w14:paraId="6B295963" w14:textId="77777777" w:rsidR="00212E02" w:rsidRPr="00802929" w:rsidRDefault="00212E02">
            <w:pPr>
              <w:pStyle w:val="TableParagraph"/>
              <w:ind w:left="108"/>
              <w:rPr>
                <w:sz w:val="20"/>
              </w:rPr>
            </w:pPr>
            <w:r w:rsidRPr="00802929">
              <w:rPr>
                <w:spacing w:val="-4"/>
                <w:sz w:val="20"/>
              </w:rPr>
              <w:t>2021</w:t>
            </w:r>
          </w:p>
        </w:tc>
        <w:tc>
          <w:tcPr>
            <w:tcW w:w="2266" w:type="dxa"/>
          </w:tcPr>
          <w:p w14:paraId="2C571B35" w14:textId="77777777" w:rsidR="00212E02" w:rsidRPr="00802929" w:rsidRDefault="00212E02">
            <w:pPr>
              <w:pStyle w:val="TableParagraph"/>
            </w:pPr>
          </w:p>
          <w:p w14:paraId="24BB9DFE" w14:textId="77777777" w:rsidR="00212E02" w:rsidRPr="00802929" w:rsidRDefault="00212E02">
            <w:pPr>
              <w:pStyle w:val="TableParagraph"/>
              <w:spacing w:before="7"/>
              <w:rPr>
                <w:sz w:val="28"/>
              </w:rPr>
            </w:pPr>
          </w:p>
          <w:p w14:paraId="4CA8D5AA"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06CE2C53"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580"/>
          <w:jc w:val="center"/>
        </w:trPr>
        <w:tc>
          <w:tcPr>
            <w:tcW w:w="756" w:type="dxa"/>
            <w:shd w:val="clear" w:color="auto" w:fill="B0D2FF"/>
          </w:tcPr>
          <w:p w14:paraId="6B82489C" w14:textId="77777777" w:rsidR="00212E02" w:rsidRPr="00802929" w:rsidRDefault="00212E02">
            <w:pPr>
              <w:pStyle w:val="TableParagraph"/>
              <w:spacing w:before="4"/>
              <w:rPr>
                <w:sz w:val="20"/>
              </w:rPr>
            </w:pPr>
          </w:p>
          <w:p w14:paraId="0028837C" w14:textId="77777777" w:rsidR="00212E02" w:rsidRPr="00802929" w:rsidRDefault="00212E02">
            <w:pPr>
              <w:pStyle w:val="TableParagraph"/>
              <w:ind w:left="107"/>
              <w:rPr>
                <w:b/>
                <w:sz w:val="20"/>
              </w:rPr>
            </w:pPr>
            <w:r w:rsidRPr="00802929">
              <w:rPr>
                <w:b/>
                <w:spacing w:val="-5"/>
                <w:sz w:val="20"/>
              </w:rPr>
              <w:t>23</w:t>
            </w:r>
          </w:p>
        </w:tc>
        <w:tc>
          <w:tcPr>
            <w:tcW w:w="3106" w:type="dxa"/>
            <w:shd w:val="clear" w:color="auto" w:fill="B0D2FF"/>
          </w:tcPr>
          <w:p w14:paraId="2D48D46F" w14:textId="77777777" w:rsidR="00212E02" w:rsidRPr="00802929" w:rsidRDefault="00212E02">
            <w:pPr>
              <w:pStyle w:val="TableParagraph"/>
              <w:spacing w:before="100" w:line="230" w:lineRule="atLeast"/>
              <w:ind w:left="105"/>
              <w:rPr>
                <w:sz w:val="20"/>
              </w:rPr>
            </w:pPr>
            <w:r w:rsidRPr="00802929">
              <w:rPr>
                <w:sz w:val="20"/>
              </w:rPr>
              <w:t>AHP</w:t>
            </w:r>
            <w:r w:rsidRPr="00802929">
              <w:rPr>
                <w:spacing w:val="-13"/>
                <w:sz w:val="20"/>
              </w:rPr>
              <w:t xml:space="preserve"> </w:t>
            </w:r>
            <w:r w:rsidRPr="00802929">
              <w:rPr>
                <w:sz w:val="20"/>
              </w:rPr>
              <w:t>Activation-</w:t>
            </w:r>
            <w:r w:rsidRPr="00802929">
              <w:rPr>
                <w:spacing w:val="-14"/>
                <w:sz w:val="20"/>
              </w:rPr>
              <w:t xml:space="preserve"> </w:t>
            </w:r>
            <w:r w:rsidRPr="00802929">
              <w:rPr>
                <w:sz w:val="20"/>
              </w:rPr>
              <w:t>Rohingya</w:t>
            </w:r>
            <w:r w:rsidRPr="00802929">
              <w:rPr>
                <w:spacing w:val="-13"/>
                <w:sz w:val="20"/>
              </w:rPr>
              <w:t xml:space="preserve"> </w:t>
            </w:r>
            <w:r w:rsidRPr="00802929">
              <w:rPr>
                <w:sz w:val="20"/>
              </w:rPr>
              <w:t>Crisis Progress Report</w:t>
            </w:r>
          </w:p>
        </w:tc>
        <w:tc>
          <w:tcPr>
            <w:tcW w:w="2386" w:type="dxa"/>
            <w:shd w:val="clear" w:color="auto" w:fill="B0D2FF"/>
          </w:tcPr>
          <w:p w14:paraId="5E0A7C7E" w14:textId="77777777" w:rsidR="00212E02" w:rsidRPr="00802929" w:rsidRDefault="00212E02">
            <w:pPr>
              <w:pStyle w:val="TableParagraph"/>
              <w:spacing w:before="100" w:line="230" w:lineRule="atLeast"/>
              <w:ind w:left="108" w:right="683"/>
              <w:rPr>
                <w:sz w:val="20"/>
              </w:rPr>
            </w:pPr>
            <w:r w:rsidRPr="00802929">
              <w:rPr>
                <w:spacing w:val="-2"/>
                <w:sz w:val="20"/>
              </w:rPr>
              <w:t xml:space="preserve">Consortium </w:t>
            </w:r>
            <w:r w:rsidRPr="00802929">
              <w:rPr>
                <w:sz w:val="20"/>
              </w:rPr>
              <w:t>Management</w:t>
            </w:r>
            <w:r w:rsidRPr="00802929">
              <w:rPr>
                <w:spacing w:val="-14"/>
                <w:sz w:val="20"/>
              </w:rPr>
              <w:t xml:space="preserve"> </w:t>
            </w:r>
            <w:r w:rsidRPr="00802929">
              <w:rPr>
                <w:sz w:val="20"/>
              </w:rPr>
              <w:t>Unit</w:t>
            </w:r>
          </w:p>
        </w:tc>
        <w:tc>
          <w:tcPr>
            <w:tcW w:w="1682" w:type="dxa"/>
            <w:shd w:val="clear" w:color="auto" w:fill="B0D2FF"/>
          </w:tcPr>
          <w:p w14:paraId="5356D1A7" w14:textId="77777777" w:rsidR="00212E02" w:rsidRPr="00802929" w:rsidRDefault="00212E02">
            <w:pPr>
              <w:pStyle w:val="TableParagraph"/>
              <w:spacing w:before="4"/>
              <w:rPr>
                <w:sz w:val="20"/>
              </w:rPr>
            </w:pPr>
          </w:p>
          <w:p w14:paraId="44B5D261" w14:textId="77777777" w:rsidR="00212E02" w:rsidRPr="00802929" w:rsidRDefault="00212E02">
            <w:pPr>
              <w:pStyle w:val="TableParagraph"/>
              <w:ind w:left="108"/>
              <w:rPr>
                <w:sz w:val="20"/>
              </w:rPr>
            </w:pPr>
            <w:r w:rsidRPr="00802929">
              <w:rPr>
                <w:spacing w:val="-4"/>
                <w:sz w:val="20"/>
              </w:rPr>
              <w:t>2020</w:t>
            </w:r>
          </w:p>
        </w:tc>
        <w:tc>
          <w:tcPr>
            <w:tcW w:w="2266" w:type="dxa"/>
            <w:shd w:val="clear" w:color="auto" w:fill="B0D2FF"/>
          </w:tcPr>
          <w:p w14:paraId="0E549D7F" w14:textId="77777777" w:rsidR="00212E02" w:rsidRPr="00802929" w:rsidRDefault="00212E02">
            <w:pPr>
              <w:pStyle w:val="TableParagraph"/>
              <w:spacing w:before="4"/>
              <w:rPr>
                <w:sz w:val="20"/>
              </w:rPr>
            </w:pPr>
          </w:p>
          <w:p w14:paraId="5F2AC4D6" w14:textId="77777777" w:rsidR="00212E02" w:rsidRPr="00802929" w:rsidRDefault="00212E02">
            <w:pPr>
              <w:pStyle w:val="TableParagraph"/>
              <w:ind w:left="109"/>
              <w:rPr>
                <w:sz w:val="20"/>
              </w:rPr>
            </w:pPr>
            <w:r w:rsidRPr="00802929">
              <w:rPr>
                <w:sz w:val="20"/>
              </w:rPr>
              <w:t>Jessica</w:t>
            </w:r>
            <w:r w:rsidRPr="00802929">
              <w:rPr>
                <w:spacing w:val="-7"/>
                <w:sz w:val="20"/>
              </w:rPr>
              <w:t xml:space="preserve"> </w:t>
            </w:r>
            <w:r w:rsidRPr="00802929">
              <w:rPr>
                <w:spacing w:val="-2"/>
                <w:sz w:val="20"/>
              </w:rPr>
              <w:t>McDonald</w:t>
            </w:r>
          </w:p>
        </w:tc>
      </w:tr>
      <w:tr w:rsidR="00212E02" w:rsidRPr="00802929" w14:paraId="1AB9C8FF"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810"/>
          <w:jc w:val="center"/>
        </w:trPr>
        <w:tc>
          <w:tcPr>
            <w:tcW w:w="756" w:type="dxa"/>
          </w:tcPr>
          <w:p w14:paraId="2E8712D1" w14:textId="77777777" w:rsidR="00212E02" w:rsidRPr="00802929" w:rsidRDefault="00212E02">
            <w:pPr>
              <w:pStyle w:val="TableParagraph"/>
              <w:spacing w:before="4"/>
              <w:rPr>
                <w:sz w:val="30"/>
              </w:rPr>
            </w:pPr>
          </w:p>
          <w:p w14:paraId="0EE9AB47" w14:textId="77777777" w:rsidR="00212E02" w:rsidRPr="00802929" w:rsidRDefault="00212E02">
            <w:pPr>
              <w:pStyle w:val="TableParagraph"/>
              <w:spacing w:before="1"/>
              <w:ind w:left="107"/>
              <w:rPr>
                <w:b/>
                <w:sz w:val="20"/>
              </w:rPr>
            </w:pPr>
            <w:r w:rsidRPr="00802929">
              <w:rPr>
                <w:b/>
                <w:spacing w:val="-5"/>
                <w:sz w:val="20"/>
              </w:rPr>
              <w:t>24</w:t>
            </w:r>
          </w:p>
        </w:tc>
        <w:tc>
          <w:tcPr>
            <w:tcW w:w="3106" w:type="dxa"/>
          </w:tcPr>
          <w:p w14:paraId="355C83FB" w14:textId="77777777" w:rsidR="00212E02" w:rsidRPr="00802929" w:rsidRDefault="00212E02">
            <w:pPr>
              <w:pStyle w:val="TableParagraph"/>
              <w:spacing w:before="100" w:line="230" w:lineRule="atLeast"/>
              <w:ind w:left="105" w:right="368"/>
              <w:jc w:val="both"/>
              <w:rPr>
                <w:sz w:val="20"/>
              </w:rPr>
            </w:pPr>
            <w:r w:rsidRPr="00802929">
              <w:rPr>
                <w:sz w:val="20"/>
              </w:rPr>
              <w:t>CAN</w:t>
            </w:r>
            <w:r w:rsidRPr="00802929">
              <w:rPr>
                <w:spacing w:val="-11"/>
                <w:sz w:val="20"/>
              </w:rPr>
              <w:t xml:space="preserve"> </w:t>
            </w:r>
            <w:r w:rsidRPr="00802929">
              <w:rPr>
                <w:sz w:val="20"/>
              </w:rPr>
              <w:t>DO</w:t>
            </w:r>
            <w:r w:rsidRPr="00802929">
              <w:rPr>
                <w:spacing w:val="-11"/>
                <w:sz w:val="20"/>
              </w:rPr>
              <w:t xml:space="preserve"> </w:t>
            </w:r>
            <w:r w:rsidRPr="00802929">
              <w:rPr>
                <w:sz w:val="20"/>
              </w:rPr>
              <w:t>Rohingya</w:t>
            </w:r>
            <w:r w:rsidRPr="00802929">
              <w:rPr>
                <w:spacing w:val="-10"/>
                <w:sz w:val="20"/>
              </w:rPr>
              <w:t xml:space="preserve"> </w:t>
            </w:r>
            <w:r w:rsidRPr="00802929">
              <w:rPr>
                <w:sz w:val="20"/>
              </w:rPr>
              <w:t>Crisis</w:t>
            </w:r>
            <w:r w:rsidRPr="00802929">
              <w:rPr>
                <w:spacing w:val="-11"/>
                <w:sz w:val="20"/>
              </w:rPr>
              <w:t xml:space="preserve"> </w:t>
            </w:r>
            <w:r w:rsidRPr="00802929">
              <w:rPr>
                <w:sz w:val="20"/>
              </w:rPr>
              <w:t>and Response: July 2020 to</w:t>
            </w:r>
            <w:r w:rsidRPr="00802929">
              <w:rPr>
                <w:spacing w:val="-2"/>
                <w:sz w:val="20"/>
              </w:rPr>
              <w:t xml:space="preserve"> </w:t>
            </w:r>
            <w:r w:rsidRPr="00802929">
              <w:rPr>
                <w:sz w:val="20"/>
              </w:rPr>
              <w:t xml:space="preserve">June </w:t>
            </w:r>
            <w:r w:rsidRPr="00802929">
              <w:rPr>
                <w:spacing w:val="-4"/>
                <w:sz w:val="20"/>
              </w:rPr>
              <w:t>2023</w:t>
            </w:r>
          </w:p>
        </w:tc>
        <w:tc>
          <w:tcPr>
            <w:tcW w:w="2386" w:type="dxa"/>
          </w:tcPr>
          <w:p w14:paraId="39400F13" w14:textId="77777777" w:rsidR="00212E02" w:rsidRPr="00802929" w:rsidRDefault="00212E02">
            <w:pPr>
              <w:pStyle w:val="TableParagraph"/>
              <w:spacing w:before="4"/>
              <w:rPr>
                <w:sz w:val="30"/>
              </w:rPr>
            </w:pPr>
          </w:p>
          <w:p w14:paraId="698F0C0A" w14:textId="77777777" w:rsidR="00212E02" w:rsidRPr="00802929" w:rsidRDefault="00212E02">
            <w:pPr>
              <w:pStyle w:val="TableParagraph"/>
              <w:spacing w:before="1"/>
              <w:ind w:left="108"/>
              <w:rPr>
                <w:sz w:val="20"/>
              </w:rPr>
            </w:pPr>
            <w:r w:rsidRPr="00802929">
              <w:rPr>
                <w:sz w:val="20"/>
              </w:rPr>
              <w:t>CAN</w:t>
            </w:r>
            <w:r w:rsidRPr="00802929">
              <w:rPr>
                <w:spacing w:val="-7"/>
                <w:sz w:val="20"/>
              </w:rPr>
              <w:t xml:space="preserve"> </w:t>
            </w:r>
            <w:r w:rsidRPr="00802929">
              <w:rPr>
                <w:spacing w:val="-5"/>
                <w:sz w:val="20"/>
              </w:rPr>
              <w:t>DO</w:t>
            </w:r>
          </w:p>
        </w:tc>
        <w:tc>
          <w:tcPr>
            <w:tcW w:w="1682" w:type="dxa"/>
          </w:tcPr>
          <w:p w14:paraId="2FCDC80E" w14:textId="77777777" w:rsidR="00212E02" w:rsidRPr="00802929" w:rsidRDefault="00212E02">
            <w:pPr>
              <w:pStyle w:val="TableParagraph"/>
              <w:spacing w:before="4"/>
              <w:rPr>
                <w:sz w:val="30"/>
              </w:rPr>
            </w:pPr>
          </w:p>
          <w:p w14:paraId="0480948F" w14:textId="77777777" w:rsidR="00212E02" w:rsidRPr="00802929" w:rsidRDefault="00212E02">
            <w:pPr>
              <w:pStyle w:val="TableParagraph"/>
              <w:spacing w:before="1"/>
              <w:ind w:left="108"/>
              <w:rPr>
                <w:sz w:val="20"/>
              </w:rPr>
            </w:pPr>
            <w:r w:rsidRPr="00802929">
              <w:rPr>
                <w:spacing w:val="-4"/>
                <w:sz w:val="20"/>
              </w:rPr>
              <w:t>2020</w:t>
            </w:r>
          </w:p>
        </w:tc>
        <w:tc>
          <w:tcPr>
            <w:tcW w:w="2266" w:type="dxa"/>
          </w:tcPr>
          <w:p w14:paraId="53CFF2C3" w14:textId="77777777" w:rsidR="00212E02" w:rsidRPr="00802929" w:rsidRDefault="00212E02">
            <w:pPr>
              <w:pStyle w:val="TableParagraph"/>
              <w:spacing w:before="4"/>
              <w:rPr>
                <w:sz w:val="30"/>
              </w:rPr>
            </w:pPr>
          </w:p>
          <w:p w14:paraId="6BA1013F" w14:textId="77777777" w:rsidR="00212E02" w:rsidRPr="00802929" w:rsidRDefault="00212E02">
            <w:pPr>
              <w:pStyle w:val="TableParagraph"/>
              <w:spacing w:before="1"/>
              <w:ind w:left="109"/>
              <w:rPr>
                <w:sz w:val="20"/>
              </w:rPr>
            </w:pPr>
            <w:r w:rsidRPr="00802929">
              <w:rPr>
                <w:spacing w:val="-2"/>
                <w:sz w:val="20"/>
              </w:rPr>
              <w:t>Meghna</w:t>
            </w:r>
          </w:p>
        </w:tc>
      </w:tr>
      <w:tr w:rsidR="00212E02" w:rsidRPr="00802929" w14:paraId="40F9A6B2"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808"/>
          <w:jc w:val="center"/>
        </w:trPr>
        <w:tc>
          <w:tcPr>
            <w:tcW w:w="756" w:type="dxa"/>
            <w:shd w:val="clear" w:color="auto" w:fill="B0D2FF"/>
          </w:tcPr>
          <w:p w14:paraId="6460A2E5" w14:textId="77777777" w:rsidR="00212E02" w:rsidRPr="00802929" w:rsidRDefault="00212E02">
            <w:pPr>
              <w:pStyle w:val="TableParagraph"/>
              <w:spacing w:before="2"/>
              <w:rPr>
                <w:sz w:val="30"/>
              </w:rPr>
            </w:pPr>
          </w:p>
          <w:p w14:paraId="6A56173C" w14:textId="77777777" w:rsidR="00212E02" w:rsidRPr="00802929" w:rsidRDefault="00212E02">
            <w:pPr>
              <w:pStyle w:val="TableParagraph"/>
              <w:ind w:left="107"/>
              <w:rPr>
                <w:b/>
                <w:sz w:val="20"/>
              </w:rPr>
            </w:pPr>
            <w:r w:rsidRPr="00802929">
              <w:rPr>
                <w:b/>
                <w:spacing w:val="-5"/>
                <w:sz w:val="20"/>
              </w:rPr>
              <w:t>25</w:t>
            </w:r>
          </w:p>
        </w:tc>
        <w:tc>
          <w:tcPr>
            <w:tcW w:w="3106" w:type="dxa"/>
            <w:shd w:val="clear" w:color="auto" w:fill="B0D2FF"/>
          </w:tcPr>
          <w:p w14:paraId="03C65628" w14:textId="77777777" w:rsidR="00212E02" w:rsidRPr="00802929" w:rsidRDefault="00212E02">
            <w:pPr>
              <w:pStyle w:val="TableParagraph"/>
              <w:spacing w:before="2"/>
              <w:rPr>
                <w:sz w:val="20"/>
              </w:rPr>
            </w:pPr>
          </w:p>
          <w:p w14:paraId="6AE3EB95" w14:textId="77777777" w:rsidR="00212E02" w:rsidRPr="00802929" w:rsidRDefault="00212E02">
            <w:pPr>
              <w:pStyle w:val="TableParagraph"/>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Annual Report</w:t>
            </w:r>
          </w:p>
        </w:tc>
        <w:tc>
          <w:tcPr>
            <w:tcW w:w="2386" w:type="dxa"/>
            <w:shd w:val="clear" w:color="auto" w:fill="B0D2FF"/>
          </w:tcPr>
          <w:p w14:paraId="44D1B607" w14:textId="77777777" w:rsidR="00212E02" w:rsidRPr="00802929" w:rsidRDefault="00212E02">
            <w:pPr>
              <w:pStyle w:val="TableParagraph"/>
              <w:spacing w:before="119"/>
              <w:ind w:left="108" w:right="550"/>
              <w:rPr>
                <w:sz w:val="20"/>
              </w:rPr>
            </w:pPr>
            <w:r w:rsidRPr="00802929">
              <w:rPr>
                <w:sz w:val="20"/>
              </w:rPr>
              <w:t>World Vision International,</w:t>
            </w:r>
            <w:r w:rsidRPr="00802929">
              <w:rPr>
                <w:spacing w:val="-14"/>
                <w:sz w:val="20"/>
              </w:rPr>
              <w:t xml:space="preserve"> </w:t>
            </w:r>
            <w:r w:rsidRPr="00802929">
              <w:rPr>
                <w:sz w:val="20"/>
              </w:rPr>
              <w:t>CBM,</w:t>
            </w:r>
          </w:p>
          <w:p w14:paraId="3C4110F8" w14:textId="77777777" w:rsidR="00212E02" w:rsidRPr="00802929" w:rsidRDefault="00212E02">
            <w:pPr>
              <w:pStyle w:val="TableParagraph"/>
              <w:spacing w:line="209" w:lineRule="exact"/>
              <w:ind w:left="108"/>
              <w:rPr>
                <w:sz w:val="20"/>
              </w:rPr>
            </w:pPr>
            <w:r w:rsidRPr="00802929">
              <w:rPr>
                <w:sz w:val="20"/>
              </w:rPr>
              <w:t>COD,</w:t>
            </w:r>
            <w:r w:rsidRPr="00802929">
              <w:rPr>
                <w:spacing w:val="-5"/>
                <w:sz w:val="20"/>
              </w:rPr>
              <w:t xml:space="preserve"> </w:t>
            </w:r>
            <w:r w:rsidRPr="00802929">
              <w:rPr>
                <w:sz w:val="20"/>
              </w:rPr>
              <w:t>and</w:t>
            </w:r>
            <w:r w:rsidRPr="00802929">
              <w:rPr>
                <w:spacing w:val="-5"/>
                <w:sz w:val="20"/>
              </w:rPr>
              <w:t xml:space="preserve"> BGS</w:t>
            </w:r>
          </w:p>
        </w:tc>
        <w:tc>
          <w:tcPr>
            <w:tcW w:w="1682" w:type="dxa"/>
            <w:shd w:val="clear" w:color="auto" w:fill="B0D2FF"/>
          </w:tcPr>
          <w:p w14:paraId="2734DF8C" w14:textId="77777777" w:rsidR="00212E02" w:rsidRPr="00802929" w:rsidRDefault="00212E02">
            <w:pPr>
              <w:pStyle w:val="TableParagraph"/>
              <w:spacing w:before="2"/>
              <w:rPr>
                <w:sz w:val="30"/>
              </w:rPr>
            </w:pPr>
          </w:p>
          <w:p w14:paraId="3270D574" w14:textId="77777777" w:rsidR="00212E02" w:rsidRPr="00802929" w:rsidRDefault="00212E02">
            <w:pPr>
              <w:pStyle w:val="TableParagraph"/>
              <w:ind w:left="108"/>
              <w:rPr>
                <w:sz w:val="20"/>
              </w:rPr>
            </w:pPr>
            <w:r w:rsidRPr="00802929">
              <w:rPr>
                <w:spacing w:val="-5"/>
                <w:sz w:val="20"/>
              </w:rPr>
              <w:t>N/A</w:t>
            </w:r>
          </w:p>
        </w:tc>
        <w:tc>
          <w:tcPr>
            <w:tcW w:w="2266" w:type="dxa"/>
            <w:shd w:val="clear" w:color="auto" w:fill="B0D2FF"/>
          </w:tcPr>
          <w:p w14:paraId="2DB98395" w14:textId="77777777" w:rsidR="00212E02" w:rsidRPr="00802929" w:rsidRDefault="00212E02">
            <w:pPr>
              <w:pStyle w:val="TableParagraph"/>
              <w:rPr>
                <w:sz w:val="18"/>
              </w:rPr>
            </w:pPr>
          </w:p>
        </w:tc>
      </w:tr>
      <w:tr w:rsidR="00212E02" w:rsidRPr="00802929" w14:paraId="2C599191"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350"/>
          <w:jc w:val="center"/>
        </w:trPr>
        <w:tc>
          <w:tcPr>
            <w:tcW w:w="756" w:type="dxa"/>
          </w:tcPr>
          <w:p w14:paraId="447CE403" w14:textId="77777777" w:rsidR="00212E02" w:rsidRPr="00802929" w:rsidRDefault="00212E02">
            <w:pPr>
              <w:pStyle w:val="TableParagraph"/>
              <w:spacing w:before="119" w:line="211" w:lineRule="exact"/>
              <w:ind w:left="107"/>
              <w:rPr>
                <w:b/>
                <w:sz w:val="20"/>
              </w:rPr>
            </w:pPr>
            <w:r w:rsidRPr="00802929">
              <w:rPr>
                <w:b/>
                <w:spacing w:val="-5"/>
                <w:sz w:val="20"/>
              </w:rPr>
              <w:t>26</w:t>
            </w:r>
          </w:p>
        </w:tc>
        <w:tc>
          <w:tcPr>
            <w:tcW w:w="3106" w:type="dxa"/>
          </w:tcPr>
          <w:p w14:paraId="06442FC5" w14:textId="77777777" w:rsidR="00212E02" w:rsidRPr="00802929" w:rsidRDefault="00212E02">
            <w:pPr>
              <w:pStyle w:val="TableParagraph"/>
              <w:spacing w:before="119" w:line="211" w:lineRule="exact"/>
              <w:ind w:left="105"/>
              <w:rPr>
                <w:sz w:val="20"/>
              </w:rPr>
            </w:pPr>
            <w:r w:rsidRPr="00802929">
              <w:rPr>
                <w:sz w:val="20"/>
              </w:rPr>
              <w:t>MEAL</w:t>
            </w:r>
            <w:r w:rsidRPr="00802929">
              <w:rPr>
                <w:spacing w:val="-7"/>
                <w:sz w:val="20"/>
              </w:rPr>
              <w:t xml:space="preserve"> </w:t>
            </w:r>
            <w:r w:rsidRPr="00802929">
              <w:rPr>
                <w:spacing w:val="-2"/>
                <w:sz w:val="20"/>
              </w:rPr>
              <w:t>Framework</w:t>
            </w:r>
          </w:p>
        </w:tc>
        <w:tc>
          <w:tcPr>
            <w:tcW w:w="2386" w:type="dxa"/>
          </w:tcPr>
          <w:p w14:paraId="00E94288" w14:textId="77777777" w:rsidR="00212E02" w:rsidRPr="00802929" w:rsidRDefault="00212E02">
            <w:pPr>
              <w:pStyle w:val="TableParagraph"/>
              <w:spacing w:before="119" w:line="211" w:lineRule="exact"/>
              <w:ind w:left="108"/>
              <w:rPr>
                <w:sz w:val="20"/>
              </w:rPr>
            </w:pPr>
            <w:r w:rsidRPr="00802929">
              <w:rPr>
                <w:spacing w:val="-5"/>
                <w:sz w:val="20"/>
              </w:rPr>
              <w:t>AHP</w:t>
            </w:r>
          </w:p>
        </w:tc>
        <w:tc>
          <w:tcPr>
            <w:tcW w:w="1682" w:type="dxa"/>
          </w:tcPr>
          <w:p w14:paraId="0FAA0418" w14:textId="77777777" w:rsidR="00212E02" w:rsidRPr="00802929" w:rsidRDefault="00212E02">
            <w:pPr>
              <w:pStyle w:val="TableParagraph"/>
              <w:spacing w:before="119" w:line="211" w:lineRule="exact"/>
              <w:ind w:left="108"/>
              <w:rPr>
                <w:sz w:val="20"/>
              </w:rPr>
            </w:pPr>
            <w:r w:rsidRPr="00802929">
              <w:rPr>
                <w:spacing w:val="-5"/>
                <w:sz w:val="20"/>
              </w:rPr>
              <w:t>N/A</w:t>
            </w:r>
          </w:p>
        </w:tc>
        <w:tc>
          <w:tcPr>
            <w:tcW w:w="2266" w:type="dxa"/>
          </w:tcPr>
          <w:p w14:paraId="086BD867" w14:textId="77777777" w:rsidR="00212E02" w:rsidRPr="00802929" w:rsidRDefault="00212E02">
            <w:pPr>
              <w:pStyle w:val="TableParagraph"/>
              <w:rPr>
                <w:sz w:val="18"/>
              </w:rPr>
            </w:pPr>
          </w:p>
        </w:tc>
      </w:tr>
      <w:tr w:rsidR="00212E02" w:rsidRPr="00802929" w14:paraId="6F1C8CDD"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350"/>
          <w:jc w:val="center"/>
        </w:trPr>
        <w:tc>
          <w:tcPr>
            <w:tcW w:w="756" w:type="dxa"/>
            <w:shd w:val="clear" w:color="auto" w:fill="B0D2FF"/>
          </w:tcPr>
          <w:p w14:paraId="033234F8" w14:textId="77777777" w:rsidR="00212E02" w:rsidRPr="00802929" w:rsidRDefault="00212E02">
            <w:pPr>
              <w:pStyle w:val="TableParagraph"/>
              <w:spacing w:before="119" w:line="211" w:lineRule="exact"/>
              <w:ind w:left="107"/>
              <w:rPr>
                <w:b/>
                <w:sz w:val="20"/>
              </w:rPr>
            </w:pPr>
            <w:r w:rsidRPr="00802929">
              <w:rPr>
                <w:b/>
                <w:spacing w:val="-5"/>
                <w:sz w:val="20"/>
              </w:rPr>
              <w:t>27</w:t>
            </w:r>
          </w:p>
        </w:tc>
        <w:tc>
          <w:tcPr>
            <w:tcW w:w="3106" w:type="dxa"/>
            <w:shd w:val="clear" w:color="auto" w:fill="B0D2FF"/>
          </w:tcPr>
          <w:p w14:paraId="3826BC4A" w14:textId="77777777" w:rsidR="00212E02" w:rsidRPr="00802929" w:rsidRDefault="00212E02">
            <w:pPr>
              <w:pStyle w:val="TableParagraph"/>
              <w:spacing w:before="119" w:line="211" w:lineRule="exact"/>
              <w:ind w:left="105"/>
              <w:rPr>
                <w:sz w:val="20"/>
              </w:rPr>
            </w:pPr>
            <w:r w:rsidRPr="00802929">
              <w:rPr>
                <w:sz w:val="20"/>
              </w:rPr>
              <w:t>AHP</w:t>
            </w:r>
            <w:r w:rsidRPr="00802929">
              <w:rPr>
                <w:spacing w:val="-7"/>
                <w:sz w:val="20"/>
              </w:rPr>
              <w:t xml:space="preserve"> </w:t>
            </w:r>
            <w:r w:rsidRPr="00802929">
              <w:rPr>
                <w:sz w:val="20"/>
              </w:rPr>
              <w:t>Rohingya</w:t>
            </w:r>
            <w:r w:rsidRPr="00802929">
              <w:rPr>
                <w:spacing w:val="-9"/>
                <w:sz w:val="20"/>
              </w:rPr>
              <w:t xml:space="preserve"> </w:t>
            </w:r>
            <w:r w:rsidRPr="00802929">
              <w:rPr>
                <w:spacing w:val="-2"/>
                <w:sz w:val="20"/>
              </w:rPr>
              <w:t>Response</w:t>
            </w:r>
          </w:p>
        </w:tc>
        <w:tc>
          <w:tcPr>
            <w:tcW w:w="2386" w:type="dxa"/>
            <w:shd w:val="clear" w:color="auto" w:fill="B0D2FF"/>
          </w:tcPr>
          <w:p w14:paraId="411228D5" w14:textId="77777777" w:rsidR="00212E02" w:rsidRPr="00802929" w:rsidRDefault="00212E02">
            <w:pPr>
              <w:pStyle w:val="TableParagraph"/>
              <w:spacing w:before="119" w:line="211" w:lineRule="exact"/>
              <w:ind w:left="108"/>
              <w:rPr>
                <w:sz w:val="20"/>
              </w:rPr>
            </w:pPr>
            <w:r w:rsidRPr="00802929">
              <w:rPr>
                <w:sz w:val="20"/>
              </w:rPr>
              <w:t>Save</w:t>
            </w:r>
            <w:r w:rsidRPr="00802929">
              <w:rPr>
                <w:spacing w:val="-6"/>
                <w:sz w:val="20"/>
              </w:rPr>
              <w:t xml:space="preserve"> </w:t>
            </w:r>
            <w:r w:rsidRPr="00802929">
              <w:rPr>
                <w:sz w:val="20"/>
              </w:rPr>
              <w:t>the</w:t>
            </w:r>
            <w:r w:rsidRPr="00802929">
              <w:rPr>
                <w:spacing w:val="-6"/>
                <w:sz w:val="20"/>
              </w:rPr>
              <w:t xml:space="preserve"> </w:t>
            </w:r>
            <w:r w:rsidRPr="00802929">
              <w:rPr>
                <w:spacing w:val="-2"/>
                <w:sz w:val="20"/>
              </w:rPr>
              <w:t>Children</w:t>
            </w:r>
          </w:p>
        </w:tc>
        <w:tc>
          <w:tcPr>
            <w:tcW w:w="1682" w:type="dxa"/>
            <w:shd w:val="clear" w:color="auto" w:fill="B0D2FF"/>
          </w:tcPr>
          <w:p w14:paraId="70B5402E" w14:textId="77777777" w:rsidR="00212E02" w:rsidRPr="00802929" w:rsidRDefault="00212E02">
            <w:pPr>
              <w:pStyle w:val="TableParagraph"/>
              <w:spacing w:before="119" w:line="211" w:lineRule="exact"/>
              <w:ind w:left="108"/>
              <w:rPr>
                <w:sz w:val="20"/>
              </w:rPr>
            </w:pPr>
            <w:r w:rsidRPr="00802929">
              <w:rPr>
                <w:spacing w:val="-5"/>
                <w:sz w:val="20"/>
              </w:rPr>
              <w:t>N/A</w:t>
            </w:r>
          </w:p>
        </w:tc>
        <w:tc>
          <w:tcPr>
            <w:tcW w:w="2266" w:type="dxa"/>
            <w:shd w:val="clear" w:color="auto" w:fill="B0D2FF"/>
          </w:tcPr>
          <w:p w14:paraId="746C0584" w14:textId="77777777" w:rsidR="00212E02" w:rsidRPr="00802929" w:rsidRDefault="00212E02">
            <w:pPr>
              <w:pStyle w:val="TableParagraph"/>
              <w:rPr>
                <w:sz w:val="18"/>
              </w:rPr>
            </w:pPr>
          </w:p>
        </w:tc>
      </w:tr>
      <w:tr w:rsidR="00212E02" w:rsidRPr="00802929" w14:paraId="0D9CE57A"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1041"/>
          <w:jc w:val="center"/>
        </w:trPr>
        <w:tc>
          <w:tcPr>
            <w:tcW w:w="756" w:type="dxa"/>
          </w:tcPr>
          <w:p w14:paraId="3554FA7D" w14:textId="77777777" w:rsidR="00212E02" w:rsidRPr="00802929" w:rsidRDefault="00212E02">
            <w:pPr>
              <w:pStyle w:val="TableParagraph"/>
            </w:pPr>
          </w:p>
          <w:p w14:paraId="181A5F29" w14:textId="77777777" w:rsidR="00212E02" w:rsidRPr="00802929" w:rsidRDefault="00212E02">
            <w:pPr>
              <w:pStyle w:val="TableParagraph"/>
              <w:spacing w:before="5"/>
              <w:rPr>
                <w:sz w:val="18"/>
              </w:rPr>
            </w:pPr>
          </w:p>
          <w:p w14:paraId="46C161E4" w14:textId="77777777" w:rsidR="00212E02" w:rsidRPr="00802929" w:rsidRDefault="00212E02">
            <w:pPr>
              <w:pStyle w:val="TableParagraph"/>
              <w:ind w:left="107"/>
              <w:rPr>
                <w:b/>
                <w:sz w:val="20"/>
              </w:rPr>
            </w:pPr>
            <w:r w:rsidRPr="00802929">
              <w:rPr>
                <w:b/>
                <w:spacing w:val="-5"/>
                <w:sz w:val="20"/>
              </w:rPr>
              <w:t>28</w:t>
            </w:r>
          </w:p>
        </w:tc>
        <w:tc>
          <w:tcPr>
            <w:tcW w:w="3106" w:type="dxa"/>
          </w:tcPr>
          <w:p w14:paraId="03D531F0" w14:textId="77777777" w:rsidR="00212E02" w:rsidRPr="00802929" w:rsidRDefault="00212E02">
            <w:pPr>
              <w:pStyle w:val="TableParagraph"/>
              <w:spacing w:before="5"/>
              <w:rPr>
                <w:sz w:val="20"/>
              </w:rPr>
            </w:pPr>
          </w:p>
          <w:p w14:paraId="24E969F4" w14:textId="77777777" w:rsidR="00212E02" w:rsidRPr="00802929" w:rsidRDefault="00212E02">
            <w:pPr>
              <w:pStyle w:val="TableParagraph"/>
              <w:ind w:left="105" w:right="144"/>
              <w:rPr>
                <w:sz w:val="20"/>
              </w:rPr>
            </w:pPr>
            <w:r w:rsidRPr="00802929">
              <w:rPr>
                <w:sz w:val="20"/>
              </w:rPr>
              <w:t>AHP Rohingya Response: Agency</w:t>
            </w:r>
            <w:r w:rsidRPr="00802929">
              <w:rPr>
                <w:spacing w:val="-13"/>
                <w:sz w:val="20"/>
              </w:rPr>
              <w:t xml:space="preserve"> </w:t>
            </w:r>
            <w:r w:rsidRPr="00802929">
              <w:rPr>
                <w:sz w:val="20"/>
              </w:rPr>
              <w:t>input</w:t>
            </w:r>
            <w:r w:rsidRPr="00802929">
              <w:rPr>
                <w:spacing w:val="-14"/>
                <w:sz w:val="20"/>
              </w:rPr>
              <w:t xml:space="preserve"> </w:t>
            </w:r>
            <w:r w:rsidRPr="00802929">
              <w:rPr>
                <w:sz w:val="20"/>
              </w:rPr>
              <w:t>for</w:t>
            </w:r>
            <w:r w:rsidRPr="00802929">
              <w:rPr>
                <w:spacing w:val="-14"/>
                <w:sz w:val="20"/>
              </w:rPr>
              <w:t xml:space="preserve"> </w:t>
            </w:r>
            <w:r w:rsidRPr="00802929">
              <w:rPr>
                <w:sz w:val="20"/>
              </w:rPr>
              <w:t>Consolidated Progress Report</w:t>
            </w:r>
          </w:p>
        </w:tc>
        <w:tc>
          <w:tcPr>
            <w:tcW w:w="2386" w:type="dxa"/>
          </w:tcPr>
          <w:p w14:paraId="29927E19" w14:textId="77777777" w:rsidR="00212E02" w:rsidRPr="00802929" w:rsidRDefault="00212E02">
            <w:pPr>
              <w:pStyle w:val="TableParagraph"/>
              <w:spacing w:before="101" w:line="230" w:lineRule="atLeast"/>
              <w:ind w:left="108" w:right="705"/>
              <w:rPr>
                <w:sz w:val="20"/>
              </w:rPr>
            </w:pPr>
            <w:r w:rsidRPr="00802929">
              <w:rPr>
                <w:sz w:val="20"/>
              </w:rPr>
              <w:t>Plan</w:t>
            </w:r>
            <w:r w:rsidRPr="00802929">
              <w:rPr>
                <w:spacing w:val="-14"/>
                <w:sz w:val="20"/>
              </w:rPr>
              <w:t xml:space="preserve"> </w:t>
            </w:r>
            <w:r w:rsidRPr="00802929">
              <w:rPr>
                <w:sz w:val="20"/>
              </w:rPr>
              <w:t xml:space="preserve">International Australia, Plan </w:t>
            </w:r>
            <w:r w:rsidRPr="00802929">
              <w:rPr>
                <w:spacing w:val="-2"/>
                <w:sz w:val="20"/>
              </w:rPr>
              <w:t>International Bangladesh</w:t>
            </w:r>
          </w:p>
        </w:tc>
        <w:tc>
          <w:tcPr>
            <w:tcW w:w="1682" w:type="dxa"/>
          </w:tcPr>
          <w:p w14:paraId="73FC515B" w14:textId="77777777" w:rsidR="00212E02" w:rsidRPr="00802929" w:rsidRDefault="00212E02">
            <w:pPr>
              <w:pStyle w:val="TableParagraph"/>
            </w:pPr>
          </w:p>
          <w:p w14:paraId="31CA0CD1" w14:textId="77777777" w:rsidR="00212E02" w:rsidRPr="00802929" w:rsidRDefault="00212E02">
            <w:pPr>
              <w:pStyle w:val="TableParagraph"/>
              <w:spacing w:before="5"/>
              <w:rPr>
                <w:sz w:val="18"/>
              </w:rPr>
            </w:pPr>
          </w:p>
          <w:p w14:paraId="2F5A7209" w14:textId="77777777" w:rsidR="00212E02" w:rsidRPr="00802929" w:rsidRDefault="00212E02">
            <w:pPr>
              <w:pStyle w:val="TableParagraph"/>
              <w:ind w:left="108"/>
              <w:rPr>
                <w:sz w:val="20"/>
              </w:rPr>
            </w:pPr>
            <w:r w:rsidRPr="00802929">
              <w:rPr>
                <w:spacing w:val="-4"/>
                <w:sz w:val="20"/>
              </w:rPr>
              <w:t>2021</w:t>
            </w:r>
          </w:p>
        </w:tc>
        <w:tc>
          <w:tcPr>
            <w:tcW w:w="2266" w:type="dxa"/>
          </w:tcPr>
          <w:p w14:paraId="3BD5A161" w14:textId="77777777" w:rsidR="00212E02" w:rsidRPr="00802929" w:rsidRDefault="00212E02">
            <w:pPr>
              <w:pStyle w:val="TableParagraph"/>
              <w:rPr>
                <w:sz w:val="18"/>
              </w:rPr>
            </w:pPr>
          </w:p>
        </w:tc>
      </w:tr>
      <w:tr w:rsidR="00212E02" w:rsidRPr="00802929" w14:paraId="38FF377C"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808"/>
          <w:jc w:val="center"/>
        </w:trPr>
        <w:tc>
          <w:tcPr>
            <w:tcW w:w="756" w:type="dxa"/>
            <w:shd w:val="clear" w:color="auto" w:fill="B0D2FF"/>
          </w:tcPr>
          <w:p w14:paraId="571C27A0" w14:textId="77777777" w:rsidR="00212E02" w:rsidRPr="00802929" w:rsidRDefault="00212E02">
            <w:pPr>
              <w:pStyle w:val="TableParagraph"/>
              <w:spacing w:before="2"/>
              <w:rPr>
                <w:sz w:val="30"/>
              </w:rPr>
            </w:pPr>
          </w:p>
          <w:p w14:paraId="6E2908B4" w14:textId="77777777" w:rsidR="00212E02" w:rsidRPr="00802929" w:rsidRDefault="00212E02">
            <w:pPr>
              <w:pStyle w:val="TableParagraph"/>
              <w:ind w:left="107"/>
              <w:rPr>
                <w:b/>
                <w:sz w:val="20"/>
              </w:rPr>
            </w:pPr>
            <w:r w:rsidRPr="00802929">
              <w:rPr>
                <w:b/>
                <w:spacing w:val="-5"/>
                <w:sz w:val="20"/>
              </w:rPr>
              <w:t>29</w:t>
            </w:r>
          </w:p>
        </w:tc>
        <w:tc>
          <w:tcPr>
            <w:tcW w:w="3106" w:type="dxa"/>
            <w:shd w:val="clear" w:color="auto" w:fill="B0D2FF"/>
          </w:tcPr>
          <w:p w14:paraId="373FCA97" w14:textId="77777777" w:rsidR="00212E02" w:rsidRPr="00802929" w:rsidRDefault="00212E02">
            <w:pPr>
              <w:pStyle w:val="TableParagraph"/>
              <w:spacing w:before="119"/>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w:t>
            </w:r>
            <w:r w:rsidRPr="00802929">
              <w:rPr>
                <w:spacing w:val="-14"/>
                <w:sz w:val="20"/>
              </w:rPr>
              <w:t xml:space="preserve"> </w:t>
            </w:r>
            <w:r w:rsidRPr="00802929">
              <w:rPr>
                <w:sz w:val="20"/>
              </w:rPr>
              <w:t>Joint Consortium Progress Jan-June</w:t>
            </w:r>
          </w:p>
          <w:p w14:paraId="254BDD98" w14:textId="77777777" w:rsidR="00212E02" w:rsidRPr="00802929" w:rsidRDefault="00212E02">
            <w:pPr>
              <w:pStyle w:val="TableParagraph"/>
              <w:spacing w:line="209" w:lineRule="exact"/>
              <w:ind w:left="105"/>
              <w:rPr>
                <w:sz w:val="20"/>
              </w:rPr>
            </w:pPr>
            <w:r w:rsidRPr="00802929">
              <w:rPr>
                <w:spacing w:val="-4"/>
                <w:sz w:val="20"/>
              </w:rPr>
              <w:t>2022</w:t>
            </w:r>
          </w:p>
        </w:tc>
        <w:tc>
          <w:tcPr>
            <w:tcW w:w="2386" w:type="dxa"/>
            <w:shd w:val="clear" w:color="auto" w:fill="B0D2FF"/>
          </w:tcPr>
          <w:p w14:paraId="6A80E8C8" w14:textId="77777777" w:rsidR="00212E02" w:rsidRPr="00802929" w:rsidRDefault="00212E02">
            <w:pPr>
              <w:pStyle w:val="TableParagraph"/>
              <w:spacing w:before="2"/>
              <w:rPr>
                <w:sz w:val="30"/>
              </w:rPr>
            </w:pPr>
          </w:p>
          <w:p w14:paraId="6E6F3551" w14:textId="77777777" w:rsidR="00212E02" w:rsidRPr="00802929" w:rsidRDefault="00212E02">
            <w:pPr>
              <w:pStyle w:val="TableParagraph"/>
              <w:ind w:left="108"/>
              <w:rPr>
                <w:sz w:val="20"/>
              </w:rPr>
            </w:pPr>
            <w:r w:rsidRPr="00802929">
              <w:rPr>
                <w:sz w:val="20"/>
              </w:rPr>
              <w:t>All</w:t>
            </w:r>
            <w:r w:rsidRPr="00802929">
              <w:rPr>
                <w:spacing w:val="-5"/>
                <w:sz w:val="20"/>
              </w:rPr>
              <w:t xml:space="preserve"> </w:t>
            </w:r>
            <w:r w:rsidRPr="00802929">
              <w:rPr>
                <w:spacing w:val="-2"/>
                <w:sz w:val="20"/>
              </w:rPr>
              <w:t>Partners</w:t>
            </w:r>
          </w:p>
        </w:tc>
        <w:tc>
          <w:tcPr>
            <w:tcW w:w="1682" w:type="dxa"/>
            <w:shd w:val="clear" w:color="auto" w:fill="B0D2FF"/>
          </w:tcPr>
          <w:p w14:paraId="3B5D5D83" w14:textId="77777777" w:rsidR="00212E02" w:rsidRPr="00802929" w:rsidRDefault="00212E02">
            <w:pPr>
              <w:pStyle w:val="TableParagraph"/>
              <w:spacing w:before="2"/>
              <w:rPr>
                <w:sz w:val="30"/>
              </w:rPr>
            </w:pPr>
          </w:p>
          <w:p w14:paraId="07D93273" w14:textId="77777777" w:rsidR="00212E02" w:rsidRPr="00802929" w:rsidRDefault="00212E02">
            <w:pPr>
              <w:pStyle w:val="TableParagraph"/>
              <w:ind w:left="108"/>
              <w:rPr>
                <w:sz w:val="20"/>
              </w:rPr>
            </w:pPr>
            <w:r w:rsidRPr="00802929">
              <w:rPr>
                <w:spacing w:val="-4"/>
                <w:sz w:val="20"/>
              </w:rPr>
              <w:t>2022</w:t>
            </w:r>
          </w:p>
        </w:tc>
        <w:tc>
          <w:tcPr>
            <w:tcW w:w="2266" w:type="dxa"/>
            <w:shd w:val="clear" w:color="auto" w:fill="B0D2FF"/>
          </w:tcPr>
          <w:p w14:paraId="327120AC" w14:textId="77777777" w:rsidR="00212E02" w:rsidRPr="00802929" w:rsidRDefault="00212E02">
            <w:pPr>
              <w:pStyle w:val="TableParagraph"/>
              <w:rPr>
                <w:sz w:val="18"/>
              </w:rPr>
            </w:pPr>
          </w:p>
        </w:tc>
      </w:tr>
      <w:tr w:rsidR="00212E02" w:rsidRPr="00802929" w14:paraId="082D7131"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580"/>
          <w:jc w:val="center"/>
        </w:trPr>
        <w:tc>
          <w:tcPr>
            <w:tcW w:w="756" w:type="dxa"/>
          </w:tcPr>
          <w:p w14:paraId="32005116" w14:textId="77777777" w:rsidR="00212E02" w:rsidRPr="00802929" w:rsidRDefault="00212E02">
            <w:pPr>
              <w:pStyle w:val="TableParagraph"/>
              <w:spacing w:before="4"/>
              <w:rPr>
                <w:sz w:val="20"/>
              </w:rPr>
            </w:pPr>
          </w:p>
          <w:p w14:paraId="513385F1" w14:textId="77777777" w:rsidR="00212E02" w:rsidRPr="00802929" w:rsidRDefault="00212E02">
            <w:pPr>
              <w:pStyle w:val="TableParagraph"/>
              <w:ind w:left="107"/>
              <w:rPr>
                <w:b/>
                <w:sz w:val="20"/>
              </w:rPr>
            </w:pPr>
            <w:r w:rsidRPr="00802929">
              <w:rPr>
                <w:b/>
                <w:spacing w:val="-5"/>
                <w:sz w:val="20"/>
              </w:rPr>
              <w:t>30</w:t>
            </w:r>
          </w:p>
        </w:tc>
        <w:tc>
          <w:tcPr>
            <w:tcW w:w="3106" w:type="dxa"/>
          </w:tcPr>
          <w:p w14:paraId="40A65D4C" w14:textId="77777777" w:rsidR="00212E02" w:rsidRPr="00802929" w:rsidRDefault="00212E02">
            <w:pPr>
              <w:pStyle w:val="TableParagraph"/>
              <w:spacing w:before="100" w:line="230" w:lineRule="atLeast"/>
              <w:ind w:left="105" w:right="144"/>
              <w:rPr>
                <w:sz w:val="20"/>
              </w:rPr>
            </w:pPr>
            <w:r w:rsidRPr="00802929">
              <w:rPr>
                <w:sz w:val="20"/>
              </w:rPr>
              <w:t>Outcome</w:t>
            </w:r>
            <w:r w:rsidRPr="00802929">
              <w:rPr>
                <w:spacing w:val="-14"/>
                <w:sz w:val="20"/>
              </w:rPr>
              <w:t xml:space="preserve"> </w:t>
            </w:r>
            <w:r w:rsidRPr="00802929">
              <w:rPr>
                <w:sz w:val="20"/>
              </w:rPr>
              <w:t>Assessment</w:t>
            </w:r>
            <w:r w:rsidRPr="00802929">
              <w:rPr>
                <w:spacing w:val="-14"/>
                <w:sz w:val="20"/>
              </w:rPr>
              <w:t xml:space="preserve"> </w:t>
            </w:r>
            <w:r w:rsidRPr="00802929">
              <w:rPr>
                <w:sz w:val="20"/>
              </w:rPr>
              <w:t>Report: DFAT AHPIII July 22</w:t>
            </w:r>
          </w:p>
        </w:tc>
        <w:tc>
          <w:tcPr>
            <w:tcW w:w="2386" w:type="dxa"/>
          </w:tcPr>
          <w:p w14:paraId="4955F1EB" w14:textId="77777777" w:rsidR="00212E02" w:rsidRPr="00802929" w:rsidRDefault="00212E02">
            <w:pPr>
              <w:pStyle w:val="TableParagraph"/>
              <w:spacing w:before="4"/>
              <w:rPr>
                <w:sz w:val="20"/>
              </w:rPr>
            </w:pPr>
          </w:p>
          <w:p w14:paraId="012E9EE3" w14:textId="77777777" w:rsidR="00212E02" w:rsidRPr="00802929" w:rsidRDefault="00212E02">
            <w:pPr>
              <w:pStyle w:val="TableParagraph"/>
              <w:ind w:left="108"/>
              <w:rPr>
                <w:sz w:val="20"/>
              </w:rPr>
            </w:pPr>
            <w:r w:rsidRPr="00802929">
              <w:rPr>
                <w:sz w:val="20"/>
              </w:rPr>
              <w:t>Save</w:t>
            </w:r>
            <w:r w:rsidRPr="00802929">
              <w:rPr>
                <w:spacing w:val="-6"/>
                <w:sz w:val="20"/>
              </w:rPr>
              <w:t xml:space="preserve"> </w:t>
            </w:r>
            <w:r w:rsidRPr="00802929">
              <w:rPr>
                <w:sz w:val="20"/>
              </w:rPr>
              <w:t>the</w:t>
            </w:r>
            <w:r w:rsidRPr="00802929">
              <w:rPr>
                <w:spacing w:val="-6"/>
                <w:sz w:val="20"/>
              </w:rPr>
              <w:t xml:space="preserve"> </w:t>
            </w:r>
            <w:r w:rsidRPr="00802929">
              <w:rPr>
                <w:spacing w:val="-2"/>
                <w:sz w:val="20"/>
              </w:rPr>
              <w:t>Children</w:t>
            </w:r>
          </w:p>
        </w:tc>
        <w:tc>
          <w:tcPr>
            <w:tcW w:w="1682" w:type="dxa"/>
          </w:tcPr>
          <w:p w14:paraId="74922E1F" w14:textId="77777777" w:rsidR="00212E02" w:rsidRPr="00802929" w:rsidRDefault="00212E02">
            <w:pPr>
              <w:pStyle w:val="TableParagraph"/>
              <w:spacing w:before="4"/>
              <w:rPr>
                <w:sz w:val="20"/>
              </w:rPr>
            </w:pPr>
          </w:p>
          <w:p w14:paraId="27005C4B" w14:textId="77777777" w:rsidR="00212E02" w:rsidRPr="00802929" w:rsidRDefault="00212E02">
            <w:pPr>
              <w:pStyle w:val="TableParagraph"/>
              <w:ind w:left="108"/>
              <w:rPr>
                <w:sz w:val="20"/>
              </w:rPr>
            </w:pPr>
            <w:r w:rsidRPr="00802929">
              <w:rPr>
                <w:spacing w:val="-4"/>
                <w:sz w:val="20"/>
              </w:rPr>
              <w:t>2022</w:t>
            </w:r>
          </w:p>
        </w:tc>
        <w:tc>
          <w:tcPr>
            <w:tcW w:w="2266" w:type="dxa"/>
          </w:tcPr>
          <w:p w14:paraId="53E16005" w14:textId="77777777" w:rsidR="00212E02" w:rsidRPr="00802929" w:rsidRDefault="00212E02">
            <w:pPr>
              <w:pStyle w:val="TableParagraph"/>
              <w:rPr>
                <w:sz w:val="18"/>
              </w:rPr>
            </w:pPr>
          </w:p>
        </w:tc>
      </w:tr>
      <w:tr w:rsidR="00212E02" w:rsidRPr="00802929" w14:paraId="3C0D8A30"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810"/>
          <w:jc w:val="center"/>
        </w:trPr>
        <w:tc>
          <w:tcPr>
            <w:tcW w:w="756" w:type="dxa"/>
            <w:shd w:val="clear" w:color="auto" w:fill="B0D2FF"/>
          </w:tcPr>
          <w:p w14:paraId="525C2251" w14:textId="77777777" w:rsidR="00212E02" w:rsidRPr="00802929" w:rsidRDefault="00212E02">
            <w:pPr>
              <w:pStyle w:val="TableParagraph"/>
              <w:spacing w:before="4"/>
              <w:rPr>
                <w:sz w:val="30"/>
              </w:rPr>
            </w:pPr>
          </w:p>
          <w:p w14:paraId="339D5C23" w14:textId="77777777" w:rsidR="00212E02" w:rsidRPr="00802929" w:rsidRDefault="00212E02">
            <w:pPr>
              <w:pStyle w:val="TableParagraph"/>
              <w:spacing w:before="1"/>
              <w:ind w:left="107"/>
              <w:rPr>
                <w:b/>
                <w:sz w:val="20"/>
              </w:rPr>
            </w:pPr>
            <w:r w:rsidRPr="00802929">
              <w:rPr>
                <w:b/>
                <w:spacing w:val="-5"/>
                <w:sz w:val="20"/>
              </w:rPr>
              <w:t>31</w:t>
            </w:r>
          </w:p>
        </w:tc>
        <w:tc>
          <w:tcPr>
            <w:tcW w:w="3106" w:type="dxa"/>
            <w:shd w:val="clear" w:color="auto" w:fill="B0D2FF"/>
          </w:tcPr>
          <w:p w14:paraId="36E474F8" w14:textId="77777777" w:rsidR="00212E02" w:rsidRPr="00802929" w:rsidRDefault="00212E02">
            <w:pPr>
              <w:pStyle w:val="TableParagraph"/>
              <w:spacing w:before="4"/>
              <w:rPr>
                <w:sz w:val="20"/>
              </w:rPr>
            </w:pPr>
          </w:p>
          <w:p w14:paraId="75682828" w14:textId="77777777" w:rsidR="00212E02" w:rsidRPr="00802929" w:rsidRDefault="00212E02">
            <w:pPr>
              <w:pStyle w:val="TableParagraph"/>
              <w:ind w:left="105" w:right="144"/>
              <w:rPr>
                <w:sz w:val="20"/>
              </w:rPr>
            </w:pPr>
            <w:r w:rsidRPr="00802929">
              <w:rPr>
                <w:sz w:val="20"/>
              </w:rPr>
              <w:t>AHP</w:t>
            </w:r>
            <w:r w:rsidRPr="00802929">
              <w:rPr>
                <w:spacing w:val="-14"/>
                <w:sz w:val="20"/>
              </w:rPr>
              <w:t xml:space="preserve"> </w:t>
            </w:r>
            <w:r w:rsidRPr="00802929">
              <w:rPr>
                <w:sz w:val="20"/>
              </w:rPr>
              <w:t>Rohingya</w:t>
            </w:r>
            <w:r w:rsidRPr="00802929">
              <w:rPr>
                <w:spacing w:val="-14"/>
                <w:sz w:val="20"/>
              </w:rPr>
              <w:t xml:space="preserve"> </w:t>
            </w:r>
            <w:r w:rsidRPr="00802929">
              <w:rPr>
                <w:sz w:val="20"/>
              </w:rPr>
              <w:t>Response: Agency Progress Report</w:t>
            </w:r>
          </w:p>
        </w:tc>
        <w:tc>
          <w:tcPr>
            <w:tcW w:w="2386" w:type="dxa"/>
            <w:shd w:val="clear" w:color="auto" w:fill="B0D2FF"/>
          </w:tcPr>
          <w:p w14:paraId="37D96D1C" w14:textId="77777777" w:rsidR="00212E02" w:rsidRPr="00802929" w:rsidRDefault="00212E02">
            <w:pPr>
              <w:pStyle w:val="TableParagraph"/>
              <w:spacing w:before="101" w:line="230" w:lineRule="atLeast"/>
              <w:ind w:left="108" w:right="616"/>
              <w:rPr>
                <w:sz w:val="20"/>
              </w:rPr>
            </w:pPr>
            <w:r w:rsidRPr="00802929">
              <w:rPr>
                <w:sz w:val="20"/>
              </w:rPr>
              <w:t>World Vision Bangladesh,</w:t>
            </w:r>
            <w:r w:rsidRPr="00802929">
              <w:rPr>
                <w:spacing w:val="-14"/>
                <w:sz w:val="20"/>
              </w:rPr>
              <w:t xml:space="preserve"> </w:t>
            </w:r>
            <w:r w:rsidRPr="00802929">
              <w:rPr>
                <w:sz w:val="20"/>
              </w:rPr>
              <w:t>BGS, CBM,</w:t>
            </w:r>
            <w:r w:rsidRPr="00802929">
              <w:rPr>
                <w:spacing w:val="-5"/>
                <w:sz w:val="20"/>
              </w:rPr>
              <w:t xml:space="preserve"> </w:t>
            </w:r>
            <w:r w:rsidRPr="00802929">
              <w:rPr>
                <w:sz w:val="20"/>
              </w:rPr>
              <w:t>CDD,</w:t>
            </w:r>
            <w:r w:rsidRPr="00802929">
              <w:rPr>
                <w:spacing w:val="-4"/>
                <w:sz w:val="20"/>
              </w:rPr>
              <w:t xml:space="preserve"> YPSA</w:t>
            </w:r>
          </w:p>
        </w:tc>
        <w:tc>
          <w:tcPr>
            <w:tcW w:w="1682" w:type="dxa"/>
            <w:shd w:val="clear" w:color="auto" w:fill="B0D2FF"/>
          </w:tcPr>
          <w:p w14:paraId="2B3B9846" w14:textId="77777777" w:rsidR="00212E02" w:rsidRPr="00802929" w:rsidRDefault="00212E02">
            <w:pPr>
              <w:pStyle w:val="TableParagraph"/>
              <w:spacing w:before="4"/>
              <w:rPr>
                <w:sz w:val="30"/>
              </w:rPr>
            </w:pPr>
          </w:p>
          <w:p w14:paraId="284D8BC0" w14:textId="77777777" w:rsidR="00212E02" w:rsidRPr="00802929" w:rsidRDefault="00212E02">
            <w:pPr>
              <w:pStyle w:val="TableParagraph"/>
              <w:spacing w:before="1"/>
              <w:ind w:left="108"/>
              <w:rPr>
                <w:sz w:val="20"/>
              </w:rPr>
            </w:pPr>
            <w:r w:rsidRPr="00802929">
              <w:rPr>
                <w:spacing w:val="-5"/>
                <w:sz w:val="20"/>
              </w:rPr>
              <w:t>N/A</w:t>
            </w:r>
          </w:p>
        </w:tc>
        <w:tc>
          <w:tcPr>
            <w:tcW w:w="2266" w:type="dxa"/>
            <w:shd w:val="clear" w:color="auto" w:fill="B0D2FF"/>
          </w:tcPr>
          <w:p w14:paraId="41F701D1" w14:textId="77777777" w:rsidR="00212E02" w:rsidRPr="00802929" w:rsidRDefault="00212E02">
            <w:pPr>
              <w:pStyle w:val="TableParagraph"/>
              <w:rPr>
                <w:sz w:val="18"/>
              </w:rPr>
            </w:pPr>
          </w:p>
        </w:tc>
      </w:tr>
      <w:tr w:rsidR="00212E02" w:rsidRPr="00802929" w14:paraId="3C3D6381" w14:textId="77777777" w:rsidTr="005653F6">
        <w:tblPrEx>
          <w:tblBorders>
            <w:top w:val="single" w:sz="4" w:space="0" w:color="1579FF"/>
            <w:left w:val="single" w:sz="4" w:space="0" w:color="1579FF"/>
            <w:bottom w:val="single" w:sz="4" w:space="0" w:color="1579FF"/>
            <w:right w:val="single" w:sz="4" w:space="0" w:color="1579FF"/>
            <w:insideH w:val="single" w:sz="4" w:space="0" w:color="1579FF"/>
            <w:insideV w:val="single" w:sz="4" w:space="0" w:color="1579FF"/>
          </w:tblBorders>
        </w:tblPrEx>
        <w:trPr>
          <w:trHeight w:val="580"/>
          <w:jc w:val="center"/>
        </w:trPr>
        <w:tc>
          <w:tcPr>
            <w:tcW w:w="756" w:type="dxa"/>
          </w:tcPr>
          <w:p w14:paraId="6E7B366A" w14:textId="77777777" w:rsidR="00212E02" w:rsidRPr="00802929" w:rsidRDefault="00212E02">
            <w:pPr>
              <w:pStyle w:val="TableParagraph"/>
              <w:spacing w:before="5"/>
              <w:rPr>
                <w:sz w:val="20"/>
              </w:rPr>
            </w:pPr>
          </w:p>
          <w:p w14:paraId="07E37EB1" w14:textId="0709533E" w:rsidR="00212E02" w:rsidRPr="00802929" w:rsidRDefault="00212E02">
            <w:pPr>
              <w:pStyle w:val="TableParagraph"/>
              <w:ind w:left="107"/>
              <w:rPr>
                <w:b/>
                <w:sz w:val="20"/>
              </w:rPr>
            </w:pPr>
            <w:r w:rsidRPr="00802929">
              <w:rPr>
                <w:b/>
                <w:spacing w:val="-5"/>
                <w:sz w:val="20"/>
              </w:rPr>
              <w:t>32</w:t>
            </w:r>
          </w:p>
        </w:tc>
        <w:tc>
          <w:tcPr>
            <w:tcW w:w="3106" w:type="dxa"/>
          </w:tcPr>
          <w:p w14:paraId="3D7FFB48" w14:textId="77777777" w:rsidR="00212E02" w:rsidRPr="00802929" w:rsidRDefault="00212E02">
            <w:pPr>
              <w:pStyle w:val="TableParagraph"/>
              <w:spacing w:before="5"/>
              <w:rPr>
                <w:sz w:val="20"/>
              </w:rPr>
            </w:pPr>
          </w:p>
          <w:p w14:paraId="71D7CEB9" w14:textId="367DC1DF" w:rsidR="00212E02" w:rsidRPr="00802929" w:rsidRDefault="00212E02">
            <w:pPr>
              <w:pStyle w:val="TableParagraph"/>
              <w:ind w:left="105"/>
              <w:rPr>
                <w:sz w:val="20"/>
              </w:rPr>
            </w:pPr>
            <w:r w:rsidRPr="00802929">
              <w:rPr>
                <w:sz w:val="20"/>
              </w:rPr>
              <w:t>AHP</w:t>
            </w:r>
            <w:r w:rsidRPr="00802929">
              <w:rPr>
                <w:spacing w:val="-8"/>
                <w:sz w:val="20"/>
              </w:rPr>
              <w:t xml:space="preserve"> </w:t>
            </w:r>
            <w:r w:rsidRPr="00802929">
              <w:rPr>
                <w:sz w:val="20"/>
              </w:rPr>
              <w:t>Bangladesh</w:t>
            </w:r>
            <w:r w:rsidRPr="00802929">
              <w:rPr>
                <w:spacing w:val="-10"/>
                <w:sz w:val="20"/>
              </w:rPr>
              <w:t xml:space="preserve"> </w:t>
            </w:r>
            <w:r w:rsidRPr="00802929">
              <w:rPr>
                <w:sz w:val="20"/>
              </w:rPr>
              <w:t>Review</w:t>
            </w:r>
            <w:r w:rsidRPr="00802929">
              <w:rPr>
                <w:spacing w:val="-10"/>
                <w:sz w:val="20"/>
              </w:rPr>
              <w:t xml:space="preserve"> </w:t>
            </w:r>
            <w:r w:rsidRPr="00802929">
              <w:rPr>
                <w:spacing w:val="-2"/>
                <w:sz w:val="20"/>
              </w:rPr>
              <w:t>Report</w:t>
            </w:r>
          </w:p>
        </w:tc>
        <w:tc>
          <w:tcPr>
            <w:tcW w:w="2386" w:type="dxa"/>
          </w:tcPr>
          <w:p w14:paraId="7F2279AD" w14:textId="77777777" w:rsidR="00212E02" w:rsidRPr="00802929" w:rsidRDefault="00212E02">
            <w:pPr>
              <w:pStyle w:val="TableParagraph"/>
              <w:spacing w:before="101" w:line="230" w:lineRule="atLeast"/>
              <w:ind w:left="108" w:right="250"/>
              <w:rPr>
                <w:sz w:val="20"/>
              </w:rPr>
            </w:pPr>
            <w:r w:rsidRPr="00802929">
              <w:rPr>
                <w:sz w:val="20"/>
              </w:rPr>
              <w:t>Humanitarian</w:t>
            </w:r>
            <w:r w:rsidRPr="00802929">
              <w:rPr>
                <w:spacing w:val="-14"/>
                <w:sz w:val="20"/>
              </w:rPr>
              <w:t xml:space="preserve"> </w:t>
            </w:r>
            <w:r w:rsidRPr="00802929">
              <w:rPr>
                <w:sz w:val="20"/>
              </w:rPr>
              <w:t xml:space="preserve">Advisory </w:t>
            </w:r>
            <w:r w:rsidRPr="00802929">
              <w:rPr>
                <w:spacing w:val="-2"/>
                <w:sz w:val="20"/>
              </w:rPr>
              <w:t>Group</w:t>
            </w:r>
          </w:p>
        </w:tc>
        <w:tc>
          <w:tcPr>
            <w:tcW w:w="1682" w:type="dxa"/>
          </w:tcPr>
          <w:p w14:paraId="68A2E665" w14:textId="77777777" w:rsidR="00212E02" w:rsidRPr="00802929" w:rsidRDefault="00212E02">
            <w:pPr>
              <w:pStyle w:val="TableParagraph"/>
              <w:spacing w:before="5"/>
              <w:rPr>
                <w:sz w:val="20"/>
              </w:rPr>
            </w:pPr>
          </w:p>
          <w:p w14:paraId="4C6D96F8" w14:textId="77777777" w:rsidR="00212E02" w:rsidRPr="00802929" w:rsidRDefault="00212E02">
            <w:pPr>
              <w:pStyle w:val="TableParagraph"/>
              <w:ind w:left="108"/>
              <w:rPr>
                <w:sz w:val="20"/>
              </w:rPr>
            </w:pPr>
            <w:r w:rsidRPr="00802929">
              <w:rPr>
                <w:spacing w:val="-4"/>
                <w:sz w:val="20"/>
              </w:rPr>
              <w:t>2022</w:t>
            </w:r>
          </w:p>
        </w:tc>
        <w:tc>
          <w:tcPr>
            <w:tcW w:w="2266" w:type="dxa"/>
          </w:tcPr>
          <w:p w14:paraId="23457F9D" w14:textId="77777777" w:rsidR="00212E02" w:rsidRPr="00802929" w:rsidRDefault="00212E02">
            <w:pPr>
              <w:pStyle w:val="TableParagraph"/>
              <w:rPr>
                <w:sz w:val="18"/>
              </w:rPr>
            </w:pPr>
          </w:p>
        </w:tc>
      </w:tr>
    </w:tbl>
    <w:p w14:paraId="1A1F31EB" w14:textId="11F658CE" w:rsidR="00212E02" w:rsidRPr="00802929" w:rsidRDefault="00212E02">
      <w:pPr>
        <w:rPr>
          <w:sz w:val="18"/>
        </w:rPr>
        <w:sectPr w:rsidR="00212E02" w:rsidRPr="00802929" w:rsidSect="004F4565">
          <w:headerReference w:type="default" r:id="rId51"/>
          <w:footerReference w:type="default" r:id="rId52"/>
          <w:pgSz w:w="11910" w:h="16850"/>
          <w:pgMar w:top="1440" w:right="1440" w:bottom="1440" w:left="1440" w:header="0" w:footer="557" w:gutter="0"/>
          <w:cols w:space="720"/>
        </w:sectPr>
      </w:pPr>
    </w:p>
    <w:p w14:paraId="3F15BA6B" w14:textId="617A98BD" w:rsidR="301FCFA3" w:rsidRDefault="301FCFA3" w:rsidP="2DFC7BB4">
      <w:pPr>
        <w:pStyle w:val="Heading1"/>
        <w:numPr>
          <w:ilvl w:val="0"/>
          <w:numId w:val="0"/>
        </w:numPr>
        <w:spacing w:before="0" w:beforeAutospacing="1"/>
        <w:rPr>
          <w:color w:val="auto"/>
          <w:sz w:val="32"/>
          <w:szCs w:val="32"/>
        </w:rPr>
      </w:pPr>
      <w:bookmarkStart w:id="218" w:name="_Toc153803851"/>
      <w:bookmarkStart w:id="219" w:name="_Toc153804232"/>
      <w:bookmarkStart w:id="220" w:name="_Toc153804654"/>
      <w:bookmarkStart w:id="221" w:name="_Toc153804776"/>
      <w:r w:rsidRPr="0244C14C">
        <w:rPr>
          <w:color w:val="auto"/>
          <w:sz w:val="32"/>
          <w:szCs w:val="32"/>
        </w:rPr>
        <w:t>Annex G</w:t>
      </w:r>
      <w:bookmarkEnd w:id="218"/>
      <w:bookmarkEnd w:id="219"/>
      <w:bookmarkEnd w:id="220"/>
      <w:bookmarkEnd w:id="221"/>
      <w:r w:rsidRPr="0244C14C">
        <w:rPr>
          <w:color w:val="auto"/>
          <w:sz w:val="32"/>
          <w:szCs w:val="32"/>
        </w:rPr>
        <w:t xml:space="preserve">  </w:t>
      </w:r>
    </w:p>
    <w:p w14:paraId="6EC4C35F" w14:textId="3FFDF20D" w:rsidR="301FCFA3" w:rsidRDefault="301FCFA3" w:rsidP="2DFC7BB4">
      <w:pPr>
        <w:pStyle w:val="Heading1"/>
        <w:numPr>
          <w:ilvl w:val="0"/>
          <w:numId w:val="0"/>
        </w:numPr>
        <w:spacing w:before="0" w:beforeAutospacing="1"/>
        <w:rPr>
          <w:color w:val="auto"/>
          <w:sz w:val="32"/>
          <w:szCs w:val="32"/>
        </w:rPr>
      </w:pPr>
      <w:bookmarkStart w:id="222" w:name="_Toc153803852"/>
      <w:bookmarkStart w:id="223" w:name="_Toc153804233"/>
      <w:bookmarkStart w:id="224" w:name="_Toc153804655"/>
      <w:bookmarkStart w:id="225" w:name="_Toc153804777"/>
      <w:r w:rsidRPr="0244C14C">
        <w:rPr>
          <w:color w:val="auto"/>
          <w:sz w:val="32"/>
          <w:szCs w:val="32"/>
        </w:rPr>
        <w:t>Information on Service Points Facilities – Actual vs Targets</w:t>
      </w:r>
      <w:bookmarkEnd w:id="222"/>
      <w:bookmarkEnd w:id="223"/>
      <w:bookmarkEnd w:id="224"/>
      <w:bookmarkEnd w:id="225"/>
    </w:p>
    <w:p w14:paraId="7E4A3DBA" w14:textId="4BD59F62" w:rsidR="0244C14C" w:rsidRDefault="0244C14C" w:rsidP="0244C14C"/>
    <w:tbl>
      <w:tblPr>
        <w:tblpPr w:leftFromText="180" w:rightFromText="180" w:horzAnchor="margin" w:tblpY="1704"/>
        <w:tblW w:w="95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48"/>
        <w:gridCol w:w="2892"/>
        <w:gridCol w:w="565"/>
        <w:gridCol w:w="324"/>
        <w:gridCol w:w="402"/>
        <w:gridCol w:w="421"/>
        <w:gridCol w:w="261"/>
        <w:gridCol w:w="239"/>
        <w:gridCol w:w="268"/>
        <w:gridCol w:w="689"/>
        <w:gridCol w:w="457"/>
        <w:gridCol w:w="325"/>
        <w:gridCol w:w="454"/>
        <w:gridCol w:w="425"/>
        <w:gridCol w:w="219"/>
        <w:gridCol w:w="11"/>
        <w:gridCol w:w="231"/>
        <w:gridCol w:w="8"/>
        <w:gridCol w:w="260"/>
        <w:gridCol w:w="8"/>
        <w:gridCol w:w="681"/>
        <w:gridCol w:w="14"/>
      </w:tblGrid>
      <w:tr w:rsidR="00E127D8" w:rsidRPr="00802929" w14:paraId="62AAB767" w14:textId="77777777" w:rsidTr="00FB708B">
        <w:trPr>
          <w:gridAfter w:val="1"/>
          <w:wAfter w:w="14" w:type="dxa"/>
          <w:trHeight w:val="177"/>
          <w:tblHeader/>
        </w:trPr>
        <w:tc>
          <w:tcPr>
            <w:tcW w:w="348" w:type="dxa"/>
            <w:tcBorders>
              <w:top w:val="single" w:sz="4" w:space="0" w:color="auto"/>
              <w:bottom w:val="single" w:sz="4" w:space="0" w:color="auto"/>
              <w:right w:val="single" w:sz="4" w:space="0" w:color="auto"/>
            </w:tcBorders>
            <w:shd w:val="clear" w:color="auto" w:fill="FFFFFF" w:themeFill="background1"/>
          </w:tcPr>
          <w:p w14:paraId="33407762" w14:textId="77777777" w:rsidR="001A5276" w:rsidRPr="00904032" w:rsidRDefault="001A5276" w:rsidP="004C0913">
            <w:pPr>
              <w:pStyle w:val="TableParagraph"/>
              <w:spacing w:before="13"/>
              <w:ind w:left="110"/>
              <w:rPr>
                <w:b/>
                <w:color w:val="000000" w:themeColor="text2"/>
                <w:sz w:val="12"/>
              </w:rPr>
            </w:pPr>
            <w:r w:rsidRPr="00904032">
              <w:rPr>
                <w:b/>
                <w:color w:val="000000" w:themeColor="text2"/>
                <w:spacing w:val="-5"/>
                <w:sz w:val="12"/>
              </w:rPr>
              <w:t>SL.</w:t>
            </w:r>
          </w:p>
          <w:p w14:paraId="4B30A92B" w14:textId="77777777" w:rsidR="001A5276" w:rsidRPr="00904032" w:rsidRDefault="001A5276" w:rsidP="004C0913">
            <w:pPr>
              <w:pStyle w:val="TableParagraph"/>
              <w:spacing w:before="9"/>
              <w:ind w:left="90"/>
              <w:rPr>
                <w:b/>
                <w:color w:val="000000" w:themeColor="text2"/>
                <w:sz w:val="12"/>
              </w:rPr>
            </w:pPr>
            <w:r w:rsidRPr="00904032">
              <w:rPr>
                <w:b/>
                <w:color w:val="000000" w:themeColor="text2"/>
                <w:spacing w:val="-5"/>
                <w:sz w:val="12"/>
              </w:rPr>
              <w:t>No.</w:t>
            </w:r>
          </w:p>
        </w:tc>
        <w:tc>
          <w:tcPr>
            <w:tcW w:w="2892" w:type="dxa"/>
            <w:tcBorders>
              <w:top w:val="single" w:sz="4" w:space="0" w:color="auto"/>
              <w:left w:val="single" w:sz="4" w:space="0" w:color="auto"/>
              <w:bottom w:val="single" w:sz="4" w:space="0" w:color="auto"/>
              <w:right w:val="single" w:sz="4" w:space="0" w:color="auto"/>
            </w:tcBorders>
            <w:shd w:val="clear" w:color="auto" w:fill="FFFFFF" w:themeFill="background1"/>
          </w:tcPr>
          <w:p w14:paraId="24D6A3CD" w14:textId="77777777" w:rsidR="001A5276" w:rsidRPr="00904032" w:rsidRDefault="001A5276" w:rsidP="004C0913">
            <w:pPr>
              <w:pStyle w:val="TableParagraph"/>
              <w:spacing w:before="87"/>
              <w:ind w:left="25"/>
              <w:rPr>
                <w:b/>
                <w:color w:val="000000" w:themeColor="text2"/>
                <w:sz w:val="12"/>
              </w:rPr>
            </w:pPr>
            <w:r w:rsidRPr="00904032">
              <w:rPr>
                <w:b/>
                <w:color w:val="000000" w:themeColor="text2"/>
                <w:sz w:val="12"/>
              </w:rPr>
              <w:t>Service</w:t>
            </w:r>
            <w:r w:rsidRPr="00904032">
              <w:rPr>
                <w:b/>
                <w:color w:val="000000" w:themeColor="text2"/>
                <w:spacing w:val="-4"/>
                <w:sz w:val="12"/>
              </w:rPr>
              <w:t xml:space="preserve"> </w:t>
            </w:r>
            <w:r w:rsidRPr="00904032">
              <w:rPr>
                <w:b/>
                <w:color w:val="000000" w:themeColor="text2"/>
                <w:sz w:val="12"/>
              </w:rPr>
              <w:t>Point</w:t>
            </w:r>
            <w:r w:rsidRPr="00904032">
              <w:rPr>
                <w:b/>
                <w:color w:val="000000" w:themeColor="text2"/>
                <w:spacing w:val="-4"/>
                <w:sz w:val="12"/>
              </w:rPr>
              <w:t xml:space="preserve"> </w:t>
            </w:r>
            <w:r w:rsidRPr="00904032">
              <w:rPr>
                <w:b/>
                <w:color w:val="000000" w:themeColor="text2"/>
                <w:sz w:val="12"/>
              </w:rPr>
              <w:t>and</w:t>
            </w:r>
            <w:r w:rsidRPr="00904032">
              <w:rPr>
                <w:b/>
                <w:color w:val="000000" w:themeColor="text2"/>
                <w:spacing w:val="-3"/>
                <w:sz w:val="12"/>
              </w:rPr>
              <w:t xml:space="preserve"> </w:t>
            </w:r>
            <w:r w:rsidRPr="00904032">
              <w:rPr>
                <w:b/>
                <w:color w:val="000000" w:themeColor="text2"/>
                <w:sz w:val="12"/>
              </w:rPr>
              <w:t>Deliverables</w:t>
            </w:r>
            <w:r w:rsidRPr="00904032">
              <w:rPr>
                <w:b/>
                <w:color w:val="000000" w:themeColor="text2"/>
                <w:spacing w:val="-3"/>
                <w:sz w:val="12"/>
              </w:rPr>
              <w:t xml:space="preserve"> </w:t>
            </w:r>
            <w:r w:rsidRPr="00904032">
              <w:rPr>
                <w:b/>
                <w:color w:val="000000" w:themeColor="text2"/>
                <w:spacing w:val="-4"/>
                <w:sz w:val="12"/>
              </w:rPr>
              <w:t>Name</w:t>
            </w:r>
          </w:p>
        </w:tc>
        <w:tc>
          <w:tcPr>
            <w:tcW w:w="565" w:type="dxa"/>
            <w:tcBorders>
              <w:top w:val="single" w:sz="4" w:space="0" w:color="auto"/>
              <w:left w:val="single" w:sz="4" w:space="0" w:color="auto"/>
              <w:bottom w:val="single" w:sz="4" w:space="0" w:color="auto"/>
              <w:right w:val="single" w:sz="4" w:space="0" w:color="auto"/>
            </w:tcBorders>
            <w:shd w:val="clear" w:color="auto" w:fill="FFFFFF" w:themeFill="background1"/>
          </w:tcPr>
          <w:p w14:paraId="5956A665" w14:textId="77777777" w:rsidR="001A5276" w:rsidRPr="00904032" w:rsidRDefault="001A5276" w:rsidP="004C0913">
            <w:pPr>
              <w:pStyle w:val="TableParagraph"/>
              <w:rPr>
                <w:color w:val="000000" w:themeColor="text2"/>
                <w:sz w:val="10"/>
              </w:rPr>
            </w:pPr>
          </w:p>
        </w:tc>
        <w:tc>
          <w:tcPr>
            <w:tcW w:w="324" w:type="dxa"/>
            <w:tcBorders>
              <w:top w:val="single" w:sz="4" w:space="0" w:color="auto"/>
              <w:left w:val="single" w:sz="4" w:space="0" w:color="auto"/>
              <w:bottom w:val="single" w:sz="4" w:space="0" w:color="auto"/>
              <w:right w:val="single" w:sz="4" w:space="0" w:color="auto"/>
            </w:tcBorders>
            <w:shd w:val="clear" w:color="auto" w:fill="FFFFFF" w:themeFill="background1"/>
          </w:tcPr>
          <w:p w14:paraId="6C3A4FFF" w14:textId="77777777" w:rsidR="001A5276" w:rsidRPr="00904032" w:rsidRDefault="001A5276" w:rsidP="004C0913">
            <w:pPr>
              <w:pStyle w:val="TableParagraph"/>
              <w:rPr>
                <w:color w:val="000000" w:themeColor="text2"/>
                <w:sz w:val="10"/>
              </w:rPr>
            </w:pPr>
          </w:p>
        </w:tc>
        <w:tc>
          <w:tcPr>
            <w:tcW w:w="402" w:type="dxa"/>
            <w:tcBorders>
              <w:top w:val="single" w:sz="4" w:space="0" w:color="auto"/>
              <w:left w:val="single" w:sz="4" w:space="0" w:color="auto"/>
              <w:bottom w:val="single" w:sz="4" w:space="0" w:color="auto"/>
              <w:right w:val="single" w:sz="4" w:space="0" w:color="auto"/>
            </w:tcBorders>
            <w:shd w:val="clear" w:color="auto" w:fill="FFFFFF" w:themeFill="background1"/>
          </w:tcPr>
          <w:p w14:paraId="141BEBA4" w14:textId="77777777" w:rsidR="001A5276" w:rsidRPr="00904032" w:rsidRDefault="001A5276" w:rsidP="004C0913">
            <w:pPr>
              <w:pStyle w:val="TableParagraph"/>
              <w:rPr>
                <w:color w:val="000000" w:themeColor="text2"/>
                <w:sz w:val="10"/>
              </w:rPr>
            </w:pPr>
          </w:p>
        </w:tc>
        <w:tc>
          <w:tcPr>
            <w:tcW w:w="421" w:type="dxa"/>
            <w:tcBorders>
              <w:top w:val="single" w:sz="4" w:space="0" w:color="auto"/>
              <w:left w:val="single" w:sz="4" w:space="0" w:color="auto"/>
              <w:bottom w:val="single" w:sz="4" w:space="0" w:color="auto"/>
              <w:right w:val="nil"/>
            </w:tcBorders>
            <w:shd w:val="clear" w:color="auto" w:fill="FFFFFF" w:themeFill="background1"/>
          </w:tcPr>
          <w:p w14:paraId="0E2BABC0" w14:textId="1ABEA81F" w:rsidR="001A5276" w:rsidRPr="00904032" w:rsidRDefault="001A5276" w:rsidP="004C0913">
            <w:pPr>
              <w:pStyle w:val="TableParagraph"/>
              <w:spacing w:before="13" w:line="145" w:lineRule="exact"/>
              <w:ind w:left="114"/>
              <w:rPr>
                <w:b/>
                <w:color w:val="000000" w:themeColor="text2"/>
                <w:sz w:val="12"/>
              </w:rPr>
            </w:pPr>
          </w:p>
        </w:tc>
        <w:tc>
          <w:tcPr>
            <w:tcW w:w="261" w:type="dxa"/>
            <w:tcBorders>
              <w:top w:val="single" w:sz="4" w:space="0" w:color="auto"/>
              <w:left w:val="single" w:sz="4" w:space="0" w:color="auto"/>
              <w:bottom w:val="single" w:sz="4" w:space="0" w:color="auto"/>
              <w:right w:val="single" w:sz="4" w:space="0" w:color="auto"/>
            </w:tcBorders>
            <w:shd w:val="clear" w:color="auto" w:fill="FFFFFF" w:themeFill="background1"/>
          </w:tcPr>
          <w:p w14:paraId="73662935" w14:textId="77777777" w:rsidR="001A5276" w:rsidRPr="00904032" w:rsidRDefault="001A5276" w:rsidP="004C0913">
            <w:pPr>
              <w:pStyle w:val="TableParagraph"/>
              <w:spacing w:before="13" w:line="145" w:lineRule="exact"/>
              <w:ind w:left="114"/>
              <w:rPr>
                <w:b/>
                <w:color w:val="000000" w:themeColor="text2"/>
                <w:sz w:val="12"/>
              </w:rPr>
            </w:pPr>
          </w:p>
        </w:tc>
        <w:tc>
          <w:tcPr>
            <w:tcW w:w="239" w:type="dxa"/>
            <w:tcBorders>
              <w:top w:val="single" w:sz="4" w:space="0" w:color="auto"/>
              <w:left w:val="single" w:sz="4" w:space="0" w:color="auto"/>
              <w:bottom w:val="single" w:sz="4" w:space="0" w:color="auto"/>
              <w:right w:val="single" w:sz="4" w:space="0" w:color="auto"/>
            </w:tcBorders>
            <w:shd w:val="clear" w:color="auto" w:fill="FFFFFF" w:themeFill="background1"/>
          </w:tcPr>
          <w:p w14:paraId="3C68AEEE" w14:textId="0538E998" w:rsidR="001A5276" w:rsidRPr="00904032" w:rsidRDefault="001A5276" w:rsidP="004C0913">
            <w:pPr>
              <w:pStyle w:val="TableParagraph"/>
              <w:rPr>
                <w:color w:val="000000" w:themeColor="text2"/>
                <w:sz w:val="10"/>
              </w:rPr>
            </w:pPr>
          </w:p>
        </w:tc>
        <w:tc>
          <w:tcPr>
            <w:tcW w:w="268" w:type="dxa"/>
            <w:tcBorders>
              <w:top w:val="single" w:sz="4" w:space="0" w:color="auto"/>
              <w:left w:val="single" w:sz="4" w:space="0" w:color="auto"/>
              <w:bottom w:val="single" w:sz="4" w:space="0" w:color="auto"/>
              <w:right w:val="single" w:sz="4" w:space="0" w:color="auto"/>
            </w:tcBorders>
            <w:shd w:val="clear" w:color="auto" w:fill="FFFFFF" w:themeFill="background1"/>
          </w:tcPr>
          <w:p w14:paraId="170BB38F" w14:textId="77777777" w:rsidR="001A5276" w:rsidRPr="00904032" w:rsidRDefault="001A5276" w:rsidP="004C0913">
            <w:pPr>
              <w:pStyle w:val="TableParagraph"/>
              <w:rPr>
                <w:color w:val="000000" w:themeColor="text2"/>
                <w:sz w:val="10"/>
              </w:rPr>
            </w:pPr>
          </w:p>
        </w:tc>
        <w:tc>
          <w:tcPr>
            <w:tcW w:w="689" w:type="dxa"/>
            <w:tcBorders>
              <w:top w:val="single" w:sz="4" w:space="0" w:color="auto"/>
              <w:left w:val="single" w:sz="4" w:space="0" w:color="auto"/>
              <w:bottom w:val="single" w:sz="4" w:space="0" w:color="auto"/>
              <w:right w:val="single" w:sz="4" w:space="0" w:color="auto"/>
            </w:tcBorders>
            <w:shd w:val="clear" w:color="auto" w:fill="FFFFFF" w:themeFill="background1"/>
          </w:tcPr>
          <w:p w14:paraId="36F43949" w14:textId="2F5B17EF" w:rsidR="001A5276" w:rsidRPr="00904032" w:rsidRDefault="004C0913" w:rsidP="004C0913">
            <w:pPr>
              <w:pStyle w:val="TableParagraph"/>
              <w:rPr>
                <w:color w:val="000000" w:themeColor="text2"/>
                <w:sz w:val="10"/>
              </w:rPr>
            </w:pPr>
            <w:r w:rsidRPr="00904032">
              <w:rPr>
                <w:b/>
                <w:color w:val="000000" w:themeColor="text2"/>
                <w:spacing w:val="-2"/>
                <w:sz w:val="12"/>
              </w:rPr>
              <w:t>Achieved</w:t>
            </w:r>
          </w:p>
        </w:tc>
        <w:tc>
          <w:tcPr>
            <w:tcW w:w="457" w:type="dxa"/>
            <w:tcBorders>
              <w:top w:val="single" w:sz="4" w:space="0" w:color="auto"/>
              <w:left w:val="single" w:sz="4" w:space="0" w:color="auto"/>
              <w:bottom w:val="single" w:sz="4" w:space="0" w:color="auto"/>
              <w:right w:val="single" w:sz="4" w:space="0" w:color="auto"/>
            </w:tcBorders>
            <w:shd w:val="clear" w:color="auto" w:fill="FFFFFF" w:themeFill="background1"/>
          </w:tcPr>
          <w:p w14:paraId="5246722C" w14:textId="77777777" w:rsidR="001A5276" w:rsidRPr="00904032" w:rsidRDefault="001A5276" w:rsidP="004C0913">
            <w:pPr>
              <w:pStyle w:val="TableParagraph"/>
              <w:rPr>
                <w:color w:val="000000" w:themeColor="text2"/>
                <w:sz w:val="10"/>
              </w:rPr>
            </w:pPr>
          </w:p>
        </w:tc>
        <w:tc>
          <w:tcPr>
            <w:tcW w:w="325" w:type="dxa"/>
            <w:tcBorders>
              <w:top w:val="single" w:sz="4" w:space="0" w:color="auto"/>
              <w:left w:val="single" w:sz="4" w:space="0" w:color="auto"/>
              <w:bottom w:val="single" w:sz="4" w:space="0" w:color="auto"/>
              <w:right w:val="single" w:sz="4" w:space="0" w:color="auto"/>
            </w:tcBorders>
            <w:shd w:val="clear" w:color="auto" w:fill="FFFFFF" w:themeFill="background1"/>
          </w:tcPr>
          <w:p w14:paraId="7396D4DA" w14:textId="77777777" w:rsidR="001A5276" w:rsidRPr="00904032" w:rsidRDefault="001A5276" w:rsidP="004C0913">
            <w:pPr>
              <w:pStyle w:val="TableParagraph"/>
              <w:rPr>
                <w:color w:val="000000" w:themeColor="text2"/>
                <w:sz w:val="10"/>
              </w:rPr>
            </w:pPr>
          </w:p>
        </w:tc>
        <w:tc>
          <w:tcPr>
            <w:tcW w:w="454" w:type="dxa"/>
            <w:tcBorders>
              <w:top w:val="single" w:sz="4" w:space="0" w:color="auto"/>
              <w:left w:val="single" w:sz="4" w:space="0" w:color="auto"/>
              <w:bottom w:val="single" w:sz="4" w:space="0" w:color="auto"/>
              <w:right w:val="nil"/>
            </w:tcBorders>
            <w:shd w:val="clear" w:color="auto" w:fill="FFFFFF" w:themeFill="background1"/>
          </w:tcPr>
          <w:p w14:paraId="7C70AB59" w14:textId="43C7572D" w:rsidR="001A5276" w:rsidRPr="00904032" w:rsidRDefault="001A5276" w:rsidP="004C0913">
            <w:pPr>
              <w:pStyle w:val="TableParagraph"/>
              <w:spacing w:before="13" w:line="145" w:lineRule="exact"/>
              <w:rPr>
                <w:b/>
                <w:color w:val="000000" w:themeColor="text2"/>
                <w:sz w:val="12"/>
              </w:rPr>
            </w:pPr>
          </w:p>
        </w:tc>
        <w:tc>
          <w:tcPr>
            <w:tcW w:w="425" w:type="dxa"/>
            <w:tcBorders>
              <w:top w:val="single" w:sz="4" w:space="0" w:color="auto"/>
              <w:left w:val="single" w:sz="4" w:space="0" w:color="auto"/>
              <w:bottom w:val="single" w:sz="4" w:space="0" w:color="auto"/>
              <w:right w:val="nil"/>
            </w:tcBorders>
            <w:shd w:val="clear" w:color="auto" w:fill="FFFFFF" w:themeFill="background1"/>
          </w:tcPr>
          <w:p w14:paraId="09AE7343" w14:textId="77777777" w:rsidR="001A5276" w:rsidRPr="00904032" w:rsidRDefault="001A5276" w:rsidP="004C0913">
            <w:pPr>
              <w:pStyle w:val="TableParagraph"/>
              <w:spacing w:before="13" w:line="145" w:lineRule="exact"/>
              <w:ind w:left="314"/>
              <w:rPr>
                <w:b/>
                <w:color w:val="000000" w:themeColor="text2"/>
                <w:sz w:val="12"/>
              </w:rPr>
            </w:pPr>
          </w:p>
        </w:tc>
        <w:tc>
          <w:tcPr>
            <w:tcW w:w="219" w:type="dxa"/>
            <w:tcBorders>
              <w:top w:val="single" w:sz="4" w:space="0" w:color="auto"/>
              <w:left w:val="single" w:sz="4" w:space="0" w:color="auto"/>
              <w:bottom w:val="single" w:sz="4" w:space="0" w:color="auto"/>
              <w:right w:val="nil"/>
            </w:tcBorders>
            <w:shd w:val="clear" w:color="auto" w:fill="FFFFFF" w:themeFill="background1"/>
          </w:tcPr>
          <w:p w14:paraId="4CD26E81" w14:textId="77777777" w:rsidR="001A5276" w:rsidRPr="00904032" w:rsidRDefault="001A5276" w:rsidP="004C0913">
            <w:pPr>
              <w:pStyle w:val="TableParagraph"/>
              <w:spacing w:before="13" w:line="145" w:lineRule="exact"/>
              <w:ind w:left="314"/>
              <w:rPr>
                <w:b/>
                <w:color w:val="000000" w:themeColor="text2"/>
                <w:sz w:val="12"/>
              </w:rPr>
            </w:pPr>
          </w:p>
        </w:tc>
        <w:tc>
          <w:tcPr>
            <w:tcW w:w="24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06D4A0C" w14:textId="4F1752DB" w:rsidR="001A5276" w:rsidRPr="00904032" w:rsidRDefault="001A5276" w:rsidP="004C0913">
            <w:pPr>
              <w:pStyle w:val="TableParagraph"/>
              <w:spacing w:before="13" w:line="145" w:lineRule="exact"/>
              <w:ind w:left="314"/>
              <w:rPr>
                <w:b/>
                <w:color w:val="000000" w:themeColor="text2"/>
                <w:sz w:val="12"/>
              </w:rPr>
            </w:pPr>
          </w:p>
        </w:tc>
        <w:tc>
          <w:tcPr>
            <w:tcW w:w="26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96A74CA" w14:textId="47B7C780" w:rsidR="001A5276" w:rsidRPr="00904032" w:rsidRDefault="001A5276" w:rsidP="004C0913">
            <w:pPr>
              <w:pStyle w:val="TableParagraph"/>
              <w:rPr>
                <w:color w:val="000000" w:themeColor="text2"/>
                <w:sz w:val="10"/>
              </w:rPr>
            </w:pPr>
          </w:p>
        </w:tc>
        <w:tc>
          <w:tcPr>
            <w:tcW w:w="689" w:type="dxa"/>
            <w:gridSpan w:val="2"/>
            <w:tcBorders>
              <w:top w:val="single" w:sz="4" w:space="0" w:color="auto"/>
              <w:left w:val="single" w:sz="4" w:space="0" w:color="auto"/>
              <w:bottom w:val="single" w:sz="4" w:space="0" w:color="auto"/>
            </w:tcBorders>
            <w:shd w:val="clear" w:color="auto" w:fill="FFFFFF" w:themeFill="background1"/>
          </w:tcPr>
          <w:p w14:paraId="540F1BCF" w14:textId="5168452B" w:rsidR="001A5276" w:rsidRPr="00904032" w:rsidRDefault="004C0913" w:rsidP="004C0913">
            <w:pPr>
              <w:pStyle w:val="TableParagraph"/>
              <w:rPr>
                <w:color w:val="000000" w:themeColor="text2"/>
                <w:sz w:val="10"/>
              </w:rPr>
            </w:pPr>
            <w:r w:rsidRPr="00904032">
              <w:rPr>
                <w:b/>
                <w:color w:val="000000" w:themeColor="text2"/>
                <w:spacing w:val="-2"/>
                <w:sz w:val="12"/>
              </w:rPr>
              <w:t>Target</w:t>
            </w:r>
          </w:p>
        </w:tc>
      </w:tr>
      <w:tr w:rsidR="00E127D8" w:rsidRPr="00802929" w14:paraId="2D42A12F" w14:textId="77777777" w:rsidTr="00FB708B">
        <w:trPr>
          <w:gridAfter w:val="1"/>
          <w:wAfter w:w="14" w:type="dxa"/>
          <w:trHeight w:val="163"/>
          <w:tblHeader/>
        </w:trPr>
        <w:tc>
          <w:tcPr>
            <w:tcW w:w="348" w:type="dxa"/>
            <w:tcBorders>
              <w:top w:val="single" w:sz="4" w:space="0" w:color="auto"/>
              <w:bottom w:val="single" w:sz="4" w:space="0" w:color="auto"/>
              <w:right w:val="single" w:sz="4" w:space="0" w:color="auto"/>
            </w:tcBorders>
            <w:shd w:val="clear" w:color="auto" w:fill="FFFFFF" w:themeFill="background1"/>
          </w:tcPr>
          <w:p w14:paraId="4A4AD723" w14:textId="77777777" w:rsidR="00212E02" w:rsidRPr="00904032" w:rsidRDefault="00212E02" w:rsidP="004C0913">
            <w:pPr>
              <w:pStyle w:val="TableParagraph"/>
              <w:spacing w:before="9"/>
              <w:ind w:left="90"/>
              <w:rPr>
                <w:color w:val="000000" w:themeColor="text2"/>
                <w:sz w:val="2"/>
                <w:szCs w:val="2"/>
              </w:rPr>
            </w:pPr>
          </w:p>
        </w:tc>
        <w:tc>
          <w:tcPr>
            <w:tcW w:w="2892" w:type="dxa"/>
            <w:tcBorders>
              <w:top w:val="single" w:sz="4" w:space="0" w:color="auto"/>
              <w:left w:val="single" w:sz="4" w:space="0" w:color="auto"/>
              <w:bottom w:val="single" w:sz="4" w:space="0" w:color="auto"/>
              <w:right w:val="single" w:sz="4" w:space="0" w:color="auto"/>
            </w:tcBorders>
            <w:shd w:val="clear" w:color="auto" w:fill="FFFFFF" w:themeFill="background1"/>
          </w:tcPr>
          <w:p w14:paraId="342C490F" w14:textId="77777777" w:rsidR="00212E02" w:rsidRPr="00904032" w:rsidRDefault="00212E02" w:rsidP="004C0913">
            <w:pPr>
              <w:rPr>
                <w:color w:val="000000" w:themeColor="text2"/>
                <w:sz w:val="2"/>
                <w:szCs w:val="2"/>
              </w:rPr>
            </w:pPr>
          </w:p>
        </w:tc>
        <w:tc>
          <w:tcPr>
            <w:tcW w:w="565" w:type="dxa"/>
            <w:tcBorders>
              <w:top w:val="single" w:sz="4" w:space="0" w:color="auto"/>
              <w:left w:val="single" w:sz="4" w:space="0" w:color="auto"/>
              <w:bottom w:val="single" w:sz="4" w:space="0" w:color="auto"/>
              <w:right w:val="single" w:sz="4" w:space="0" w:color="auto"/>
            </w:tcBorders>
            <w:shd w:val="clear" w:color="auto" w:fill="FFFFFF" w:themeFill="background1"/>
          </w:tcPr>
          <w:p w14:paraId="21FB9B25" w14:textId="77777777" w:rsidR="00212E02" w:rsidRPr="00904032" w:rsidRDefault="00212E02" w:rsidP="004C0913">
            <w:pPr>
              <w:pStyle w:val="TableParagraph"/>
              <w:spacing w:line="143" w:lineRule="exact"/>
              <w:ind w:left="3" w:right="80"/>
              <w:jc w:val="center"/>
              <w:rPr>
                <w:b/>
                <w:color w:val="000000" w:themeColor="text2"/>
                <w:sz w:val="12"/>
              </w:rPr>
            </w:pPr>
            <w:r w:rsidRPr="00904032">
              <w:rPr>
                <w:b/>
                <w:color w:val="000000" w:themeColor="text2"/>
                <w:spacing w:val="-2"/>
                <w:sz w:val="12"/>
              </w:rPr>
              <w:t>Agency</w:t>
            </w:r>
          </w:p>
        </w:tc>
        <w:tc>
          <w:tcPr>
            <w:tcW w:w="324" w:type="dxa"/>
            <w:tcBorders>
              <w:top w:val="single" w:sz="4" w:space="0" w:color="auto"/>
              <w:left w:val="single" w:sz="4" w:space="0" w:color="auto"/>
              <w:bottom w:val="single" w:sz="4" w:space="0" w:color="auto"/>
              <w:right w:val="single" w:sz="4" w:space="0" w:color="auto"/>
            </w:tcBorders>
            <w:shd w:val="clear" w:color="auto" w:fill="FFFFFF" w:themeFill="background1"/>
          </w:tcPr>
          <w:p w14:paraId="4C7B93FC" w14:textId="77777777" w:rsidR="00212E02" w:rsidRPr="00904032" w:rsidRDefault="00212E02" w:rsidP="004C0913">
            <w:pPr>
              <w:pStyle w:val="TableParagraph"/>
              <w:spacing w:before="1" w:line="142" w:lineRule="exact"/>
              <w:ind w:left="49"/>
              <w:rPr>
                <w:b/>
                <w:color w:val="000000" w:themeColor="text2"/>
                <w:sz w:val="12"/>
              </w:rPr>
            </w:pPr>
            <w:r w:rsidRPr="00904032">
              <w:rPr>
                <w:b/>
                <w:color w:val="000000" w:themeColor="text2"/>
                <w:spacing w:val="-4"/>
                <w:sz w:val="12"/>
              </w:rPr>
              <w:t>CARE</w:t>
            </w:r>
          </w:p>
        </w:tc>
        <w:tc>
          <w:tcPr>
            <w:tcW w:w="402" w:type="dxa"/>
            <w:tcBorders>
              <w:top w:val="single" w:sz="4" w:space="0" w:color="auto"/>
              <w:left w:val="single" w:sz="4" w:space="0" w:color="auto"/>
              <w:bottom w:val="single" w:sz="4" w:space="0" w:color="auto"/>
              <w:right w:val="single" w:sz="4" w:space="0" w:color="auto"/>
            </w:tcBorders>
            <w:shd w:val="clear" w:color="auto" w:fill="FFFFFF" w:themeFill="background1"/>
          </w:tcPr>
          <w:p w14:paraId="3BE91791" w14:textId="77777777" w:rsidR="00212E02" w:rsidRPr="00904032" w:rsidRDefault="00212E02" w:rsidP="004C0913">
            <w:pPr>
              <w:pStyle w:val="TableParagraph"/>
              <w:spacing w:before="1" w:line="142" w:lineRule="exact"/>
              <w:ind w:left="32" w:right="1"/>
              <w:jc w:val="center"/>
              <w:rPr>
                <w:b/>
                <w:color w:val="000000" w:themeColor="text2"/>
                <w:sz w:val="12"/>
              </w:rPr>
            </w:pPr>
            <w:r w:rsidRPr="00904032">
              <w:rPr>
                <w:b/>
                <w:color w:val="000000" w:themeColor="text2"/>
                <w:spacing w:val="-2"/>
                <w:sz w:val="12"/>
              </w:rPr>
              <w:t>EKOTA</w:t>
            </w:r>
          </w:p>
        </w:tc>
        <w:tc>
          <w:tcPr>
            <w:tcW w:w="421" w:type="dxa"/>
            <w:tcBorders>
              <w:top w:val="single" w:sz="4" w:space="0" w:color="auto"/>
              <w:left w:val="single" w:sz="4" w:space="0" w:color="auto"/>
              <w:bottom w:val="single" w:sz="4" w:space="0" w:color="auto"/>
              <w:right w:val="single" w:sz="4" w:space="0" w:color="auto"/>
            </w:tcBorders>
            <w:shd w:val="clear" w:color="auto" w:fill="FFFFFF" w:themeFill="background1"/>
          </w:tcPr>
          <w:p w14:paraId="7839FA87" w14:textId="77777777" w:rsidR="00212E02" w:rsidRPr="00904032" w:rsidRDefault="00212E02" w:rsidP="004C0913">
            <w:pPr>
              <w:pStyle w:val="TableParagraph"/>
              <w:spacing w:before="1" w:line="142" w:lineRule="exact"/>
              <w:ind w:left="30" w:right="3"/>
              <w:jc w:val="center"/>
              <w:rPr>
                <w:b/>
                <w:color w:val="000000" w:themeColor="text2"/>
                <w:sz w:val="12"/>
              </w:rPr>
            </w:pPr>
            <w:r w:rsidRPr="00904032">
              <w:rPr>
                <w:b/>
                <w:color w:val="000000" w:themeColor="text2"/>
                <w:spacing w:val="-2"/>
                <w:sz w:val="12"/>
              </w:rPr>
              <w:t>OXFAM</w:t>
            </w:r>
          </w:p>
        </w:tc>
        <w:tc>
          <w:tcPr>
            <w:tcW w:w="261" w:type="dxa"/>
            <w:tcBorders>
              <w:top w:val="single" w:sz="4" w:space="0" w:color="auto"/>
              <w:left w:val="single" w:sz="4" w:space="0" w:color="auto"/>
              <w:bottom w:val="single" w:sz="4" w:space="0" w:color="auto"/>
              <w:right w:val="single" w:sz="4" w:space="0" w:color="auto"/>
            </w:tcBorders>
            <w:shd w:val="clear" w:color="auto" w:fill="FFFFFF" w:themeFill="background1"/>
          </w:tcPr>
          <w:p w14:paraId="634CF99D" w14:textId="77777777" w:rsidR="00212E02" w:rsidRPr="00904032" w:rsidRDefault="00212E02" w:rsidP="004C0913">
            <w:pPr>
              <w:pStyle w:val="TableParagraph"/>
              <w:spacing w:before="1" w:line="142" w:lineRule="exact"/>
              <w:ind w:right="23"/>
              <w:jc w:val="right"/>
              <w:rPr>
                <w:b/>
                <w:color w:val="000000" w:themeColor="text2"/>
                <w:sz w:val="12"/>
              </w:rPr>
            </w:pPr>
            <w:r w:rsidRPr="00904032">
              <w:rPr>
                <w:b/>
                <w:color w:val="000000" w:themeColor="text2"/>
                <w:spacing w:val="-5"/>
                <w:sz w:val="12"/>
              </w:rPr>
              <w:t>PIB</w:t>
            </w:r>
          </w:p>
        </w:tc>
        <w:tc>
          <w:tcPr>
            <w:tcW w:w="239" w:type="dxa"/>
            <w:tcBorders>
              <w:top w:val="single" w:sz="4" w:space="0" w:color="auto"/>
              <w:left w:val="single" w:sz="4" w:space="0" w:color="auto"/>
              <w:bottom w:val="single" w:sz="4" w:space="0" w:color="auto"/>
              <w:right w:val="single" w:sz="4" w:space="0" w:color="auto"/>
            </w:tcBorders>
            <w:shd w:val="clear" w:color="auto" w:fill="FFFFFF" w:themeFill="background1"/>
          </w:tcPr>
          <w:p w14:paraId="1B10DD85" w14:textId="77777777" w:rsidR="00212E02" w:rsidRPr="00904032" w:rsidRDefault="00212E02" w:rsidP="004C0913">
            <w:pPr>
              <w:pStyle w:val="TableParagraph"/>
              <w:spacing w:before="1" w:line="142" w:lineRule="exact"/>
              <w:ind w:right="28"/>
              <w:jc w:val="right"/>
              <w:rPr>
                <w:b/>
                <w:color w:val="000000" w:themeColor="text2"/>
                <w:sz w:val="12"/>
              </w:rPr>
            </w:pPr>
            <w:r w:rsidRPr="00904032">
              <w:rPr>
                <w:b/>
                <w:color w:val="000000" w:themeColor="text2"/>
                <w:spacing w:val="-5"/>
                <w:sz w:val="12"/>
              </w:rPr>
              <w:t>SCI</w:t>
            </w:r>
          </w:p>
        </w:tc>
        <w:tc>
          <w:tcPr>
            <w:tcW w:w="268" w:type="dxa"/>
            <w:tcBorders>
              <w:top w:val="single" w:sz="4" w:space="0" w:color="auto"/>
              <w:left w:val="single" w:sz="4" w:space="0" w:color="auto"/>
              <w:bottom w:val="single" w:sz="4" w:space="0" w:color="auto"/>
              <w:right w:val="single" w:sz="4" w:space="0" w:color="auto"/>
            </w:tcBorders>
            <w:shd w:val="clear" w:color="auto" w:fill="FFFFFF" w:themeFill="background1"/>
          </w:tcPr>
          <w:p w14:paraId="710EF6DA" w14:textId="77777777" w:rsidR="00212E02" w:rsidRPr="00904032" w:rsidRDefault="00212E02" w:rsidP="004C0913">
            <w:pPr>
              <w:pStyle w:val="TableParagraph"/>
              <w:spacing w:before="1" w:line="142" w:lineRule="exact"/>
              <w:ind w:left="26" w:right="5"/>
              <w:jc w:val="center"/>
              <w:rPr>
                <w:b/>
                <w:color w:val="000000" w:themeColor="text2"/>
                <w:sz w:val="12"/>
              </w:rPr>
            </w:pPr>
            <w:r w:rsidRPr="00904032">
              <w:rPr>
                <w:b/>
                <w:color w:val="000000" w:themeColor="text2"/>
                <w:spacing w:val="-5"/>
                <w:sz w:val="12"/>
              </w:rPr>
              <w:t>WVI</w:t>
            </w:r>
          </w:p>
        </w:tc>
        <w:tc>
          <w:tcPr>
            <w:tcW w:w="689" w:type="dxa"/>
            <w:tcBorders>
              <w:top w:val="single" w:sz="4" w:space="0" w:color="auto"/>
              <w:left w:val="single" w:sz="4" w:space="0" w:color="auto"/>
              <w:bottom w:val="single" w:sz="4" w:space="0" w:color="auto"/>
              <w:right w:val="single" w:sz="4" w:space="0" w:color="auto"/>
            </w:tcBorders>
            <w:shd w:val="clear" w:color="auto" w:fill="FFFFFF" w:themeFill="background1"/>
          </w:tcPr>
          <w:p w14:paraId="66210A98" w14:textId="77777777" w:rsidR="00212E02" w:rsidRPr="00904032" w:rsidRDefault="00212E02" w:rsidP="004C0913">
            <w:pPr>
              <w:pStyle w:val="TableParagraph"/>
              <w:spacing w:before="1" w:line="142" w:lineRule="exact"/>
              <w:ind w:left="34" w:right="7"/>
              <w:jc w:val="center"/>
              <w:rPr>
                <w:b/>
                <w:color w:val="000000" w:themeColor="text2"/>
                <w:sz w:val="12"/>
              </w:rPr>
            </w:pPr>
            <w:r w:rsidRPr="00904032">
              <w:rPr>
                <w:b/>
                <w:color w:val="000000" w:themeColor="text2"/>
                <w:sz w:val="12"/>
              </w:rPr>
              <w:t>Total</w:t>
            </w:r>
            <w:r w:rsidRPr="00904032">
              <w:rPr>
                <w:b/>
                <w:color w:val="000000" w:themeColor="text2"/>
                <w:spacing w:val="-3"/>
                <w:sz w:val="12"/>
              </w:rPr>
              <w:t xml:space="preserve"> </w:t>
            </w:r>
            <w:r w:rsidRPr="00904032">
              <w:rPr>
                <w:b/>
                <w:color w:val="000000" w:themeColor="text2"/>
                <w:sz w:val="12"/>
              </w:rPr>
              <w:t>AHP</w:t>
            </w:r>
            <w:r w:rsidRPr="00904032">
              <w:rPr>
                <w:b/>
                <w:color w:val="000000" w:themeColor="text2"/>
                <w:spacing w:val="-1"/>
                <w:sz w:val="12"/>
              </w:rPr>
              <w:t xml:space="preserve"> </w:t>
            </w:r>
            <w:r w:rsidRPr="00904032">
              <w:rPr>
                <w:b/>
                <w:color w:val="000000" w:themeColor="text2"/>
                <w:spacing w:val="-5"/>
                <w:sz w:val="12"/>
              </w:rPr>
              <w:t>III</w:t>
            </w:r>
          </w:p>
        </w:tc>
        <w:tc>
          <w:tcPr>
            <w:tcW w:w="457" w:type="dxa"/>
            <w:tcBorders>
              <w:top w:val="single" w:sz="4" w:space="0" w:color="auto"/>
              <w:left w:val="single" w:sz="4" w:space="0" w:color="auto"/>
              <w:bottom w:val="single" w:sz="4" w:space="0" w:color="auto"/>
              <w:right w:val="single" w:sz="4" w:space="0" w:color="auto"/>
            </w:tcBorders>
            <w:shd w:val="clear" w:color="auto" w:fill="FFFFFF" w:themeFill="background1"/>
          </w:tcPr>
          <w:p w14:paraId="1CA05DBC" w14:textId="77777777" w:rsidR="00212E02" w:rsidRPr="00904032" w:rsidRDefault="00212E02" w:rsidP="004C0913">
            <w:pPr>
              <w:pStyle w:val="TableParagraph"/>
              <w:spacing w:line="143" w:lineRule="exact"/>
              <w:ind w:left="45"/>
              <w:rPr>
                <w:b/>
                <w:color w:val="000000" w:themeColor="text2"/>
                <w:sz w:val="12"/>
              </w:rPr>
            </w:pPr>
            <w:r w:rsidRPr="00904032">
              <w:rPr>
                <w:b/>
                <w:color w:val="000000" w:themeColor="text2"/>
                <w:spacing w:val="-2"/>
                <w:sz w:val="12"/>
              </w:rPr>
              <w:t>Agency</w:t>
            </w:r>
          </w:p>
        </w:tc>
        <w:tc>
          <w:tcPr>
            <w:tcW w:w="325" w:type="dxa"/>
            <w:tcBorders>
              <w:top w:val="single" w:sz="4" w:space="0" w:color="auto"/>
              <w:left w:val="single" w:sz="4" w:space="0" w:color="auto"/>
              <w:bottom w:val="single" w:sz="4" w:space="0" w:color="auto"/>
              <w:right w:val="single" w:sz="4" w:space="0" w:color="auto"/>
            </w:tcBorders>
            <w:shd w:val="clear" w:color="auto" w:fill="FFFFFF" w:themeFill="background1"/>
          </w:tcPr>
          <w:p w14:paraId="4F38BA15" w14:textId="77777777" w:rsidR="00212E02" w:rsidRPr="00904032" w:rsidRDefault="00212E02" w:rsidP="004C0913">
            <w:pPr>
              <w:pStyle w:val="TableParagraph"/>
              <w:spacing w:before="1" w:line="142" w:lineRule="exact"/>
              <w:ind w:left="26" w:right="12"/>
              <w:jc w:val="center"/>
              <w:rPr>
                <w:b/>
                <w:color w:val="000000" w:themeColor="text2"/>
                <w:sz w:val="12"/>
              </w:rPr>
            </w:pPr>
            <w:r w:rsidRPr="00904032">
              <w:rPr>
                <w:b/>
                <w:color w:val="000000" w:themeColor="text2"/>
                <w:spacing w:val="-4"/>
                <w:sz w:val="12"/>
              </w:rPr>
              <w:t>CARE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4E4787BA" w14:textId="77777777" w:rsidR="00212E02" w:rsidRPr="00904032" w:rsidRDefault="00212E02" w:rsidP="004C0913">
            <w:pPr>
              <w:pStyle w:val="TableParagraph"/>
              <w:spacing w:before="1" w:line="142" w:lineRule="exact"/>
              <w:ind w:left="12" w:right="1"/>
              <w:jc w:val="center"/>
              <w:rPr>
                <w:b/>
                <w:color w:val="000000" w:themeColor="text2"/>
                <w:sz w:val="12"/>
              </w:rPr>
            </w:pPr>
            <w:r w:rsidRPr="00904032">
              <w:rPr>
                <w:b/>
                <w:color w:val="000000" w:themeColor="text2"/>
                <w:spacing w:val="-2"/>
                <w:sz w:val="12"/>
              </w:rPr>
              <w:t>EKOTA</w:t>
            </w: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cPr>
          <w:p w14:paraId="292ECB14" w14:textId="77777777" w:rsidR="00212E02" w:rsidRPr="00904032" w:rsidRDefault="00212E02" w:rsidP="004C0913">
            <w:pPr>
              <w:pStyle w:val="TableParagraph"/>
              <w:spacing w:before="1" w:line="142" w:lineRule="exact"/>
              <w:ind w:left="10" w:right="3"/>
              <w:jc w:val="center"/>
              <w:rPr>
                <w:b/>
                <w:color w:val="000000" w:themeColor="text2"/>
                <w:sz w:val="12"/>
              </w:rPr>
            </w:pPr>
            <w:r w:rsidRPr="00904032">
              <w:rPr>
                <w:b/>
                <w:color w:val="000000" w:themeColor="text2"/>
                <w:spacing w:val="-2"/>
                <w:sz w:val="12"/>
              </w:rPr>
              <w:t>OXFAM</w:t>
            </w:r>
          </w:p>
        </w:tc>
        <w:tc>
          <w:tcPr>
            <w:tcW w:w="219" w:type="dxa"/>
            <w:tcBorders>
              <w:top w:val="single" w:sz="4" w:space="0" w:color="auto"/>
              <w:left w:val="single" w:sz="4" w:space="0" w:color="auto"/>
              <w:bottom w:val="single" w:sz="4" w:space="0" w:color="auto"/>
              <w:right w:val="single" w:sz="4" w:space="0" w:color="auto"/>
            </w:tcBorders>
            <w:shd w:val="clear" w:color="auto" w:fill="FFFFFF" w:themeFill="background1"/>
          </w:tcPr>
          <w:p w14:paraId="0331964F" w14:textId="77777777" w:rsidR="00212E02" w:rsidRPr="00904032" w:rsidRDefault="00212E02" w:rsidP="004C0913">
            <w:pPr>
              <w:pStyle w:val="TableParagraph"/>
              <w:spacing w:before="1" w:line="142" w:lineRule="exact"/>
              <w:ind w:left="28" w:right="23"/>
              <w:jc w:val="center"/>
              <w:rPr>
                <w:b/>
                <w:color w:val="000000" w:themeColor="text2"/>
                <w:sz w:val="12"/>
              </w:rPr>
            </w:pPr>
            <w:r w:rsidRPr="00904032">
              <w:rPr>
                <w:b/>
                <w:color w:val="000000" w:themeColor="text2"/>
                <w:spacing w:val="-5"/>
                <w:sz w:val="12"/>
              </w:rPr>
              <w:t>PIB</w:t>
            </w:r>
          </w:p>
        </w:tc>
        <w:tc>
          <w:tcPr>
            <w:tcW w:w="24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0601896" w14:textId="77777777" w:rsidR="00212E02" w:rsidRPr="00904032" w:rsidRDefault="00212E02" w:rsidP="004C0913">
            <w:pPr>
              <w:pStyle w:val="TableParagraph"/>
              <w:spacing w:before="1" w:line="142" w:lineRule="exact"/>
              <w:ind w:left="33" w:right="28"/>
              <w:jc w:val="center"/>
              <w:rPr>
                <w:b/>
                <w:color w:val="000000" w:themeColor="text2"/>
                <w:sz w:val="12"/>
              </w:rPr>
            </w:pPr>
            <w:r w:rsidRPr="00904032">
              <w:rPr>
                <w:b/>
                <w:color w:val="000000" w:themeColor="text2"/>
                <w:spacing w:val="-5"/>
                <w:sz w:val="12"/>
              </w:rPr>
              <w:t>SCI</w:t>
            </w:r>
          </w:p>
        </w:tc>
        <w:tc>
          <w:tcPr>
            <w:tcW w:w="26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19BFBB4" w14:textId="77777777" w:rsidR="00212E02" w:rsidRPr="00904032" w:rsidRDefault="00212E02" w:rsidP="004C0913">
            <w:pPr>
              <w:pStyle w:val="TableParagraph"/>
              <w:spacing w:before="1" w:line="142" w:lineRule="exact"/>
              <w:ind w:left="28"/>
              <w:rPr>
                <w:b/>
                <w:color w:val="000000" w:themeColor="text2"/>
                <w:sz w:val="12"/>
              </w:rPr>
            </w:pPr>
            <w:r w:rsidRPr="00904032">
              <w:rPr>
                <w:b/>
                <w:color w:val="000000" w:themeColor="text2"/>
                <w:spacing w:val="-5"/>
                <w:sz w:val="12"/>
              </w:rPr>
              <w:t>WVI</w:t>
            </w:r>
          </w:p>
        </w:tc>
        <w:tc>
          <w:tcPr>
            <w:tcW w:w="689" w:type="dxa"/>
            <w:gridSpan w:val="2"/>
            <w:tcBorders>
              <w:top w:val="single" w:sz="4" w:space="0" w:color="auto"/>
              <w:left w:val="single" w:sz="4" w:space="0" w:color="auto"/>
              <w:bottom w:val="single" w:sz="4" w:space="0" w:color="auto"/>
            </w:tcBorders>
            <w:shd w:val="clear" w:color="auto" w:fill="FFFFFF" w:themeFill="background1"/>
          </w:tcPr>
          <w:p w14:paraId="7813DE43" w14:textId="77777777" w:rsidR="00212E02" w:rsidRPr="00904032" w:rsidRDefault="00212E02" w:rsidP="004C0913">
            <w:pPr>
              <w:pStyle w:val="TableParagraph"/>
              <w:spacing w:before="1" w:line="142" w:lineRule="exact"/>
              <w:ind w:left="13" w:right="7"/>
              <w:jc w:val="center"/>
              <w:rPr>
                <w:b/>
                <w:color w:val="000000" w:themeColor="text2"/>
                <w:sz w:val="12"/>
              </w:rPr>
            </w:pPr>
            <w:r w:rsidRPr="00904032">
              <w:rPr>
                <w:b/>
                <w:color w:val="000000" w:themeColor="text2"/>
                <w:sz w:val="12"/>
              </w:rPr>
              <w:t>Total</w:t>
            </w:r>
            <w:r w:rsidRPr="00904032">
              <w:rPr>
                <w:b/>
                <w:color w:val="000000" w:themeColor="text2"/>
                <w:spacing w:val="-3"/>
                <w:sz w:val="12"/>
              </w:rPr>
              <w:t xml:space="preserve"> </w:t>
            </w:r>
            <w:r w:rsidRPr="00904032">
              <w:rPr>
                <w:b/>
                <w:color w:val="000000" w:themeColor="text2"/>
                <w:sz w:val="12"/>
              </w:rPr>
              <w:t>AHP</w:t>
            </w:r>
            <w:r w:rsidRPr="00904032">
              <w:rPr>
                <w:b/>
                <w:color w:val="000000" w:themeColor="text2"/>
                <w:spacing w:val="-1"/>
                <w:sz w:val="12"/>
              </w:rPr>
              <w:t xml:space="preserve"> </w:t>
            </w:r>
            <w:r w:rsidRPr="00904032">
              <w:rPr>
                <w:b/>
                <w:color w:val="000000" w:themeColor="text2"/>
                <w:spacing w:val="-5"/>
                <w:sz w:val="12"/>
              </w:rPr>
              <w:t>III</w:t>
            </w:r>
          </w:p>
        </w:tc>
      </w:tr>
      <w:tr w:rsidR="00E127D8" w:rsidRPr="00802929" w14:paraId="0997CCA3" w14:textId="77777777" w:rsidTr="6EF0D5A1">
        <w:trPr>
          <w:gridAfter w:val="1"/>
          <w:wAfter w:w="14" w:type="dxa"/>
          <w:trHeight w:val="141"/>
        </w:trPr>
        <w:tc>
          <w:tcPr>
            <w:tcW w:w="348" w:type="dxa"/>
            <w:vMerge w:val="restart"/>
            <w:tcBorders>
              <w:top w:val="single" w:sz="4" w:space="0" w:color="auto"/>
              <w:bottom w:val="single" w:sz="4" w:space="0" w:color="000000" w:themeColor="text2"/>
              <w:right w:val="single" w:sz="4" w:space="0" w:color="auto"/>
            </w:tcBorders>
          </w:tcPr>
          <w:p w14:paraId="702E50D4" w14:textId="77777777" w:rsidR="00212E02" w:rsidRPr="00802929" w:rsidRDefault="00212E02" w:rsidP="004C0913">
            <w:pPr>
              <w:pStyle w:val="TableParagraph"/>
              <w:spacing w:before="1"/>
              <w:ind w:left="36"/>
              <w:jc w:val="center"/>
              <w:rPr>
                <w:b/>
                <w:sz w:val="12"/>
              </w:rPr>
            </w:pPr>
            <w:r w:rsidRPr="00802929">
              <w:rPr>
                <w:b/>
                <w:sz w:val="12"/>
              </w:rPr>
              <w:t>1</w:t>
            </w:r>
          </w:p>
        </w:tc>
        <w:tc>
          <w:tcPr>
            <w:tcW w:w="2892" w:type="dxa"/>
            <w:vMerge w:val="restart"/>
            <w:tcBorders>
              <w:top w:val="single" w:sz="4" w:space="0" w:color="auto"/>
              <w:left w:val="single" w:sz="4" w:space="0" w:color="auto"/>
              <w:bottom w:val="single" w:sz="4" w:space="0" w:color="000000" w:themeColor="text2"/>
              <w:right w:val="single" w:sz="4" w:space="0" w:color="auto"/>
            </w:tcBorders>
          </w:tcPr>
          <w:p w14:paraId="3BDFBD2B" w14:textId="77777777" w:rsidR="00212E02" w:rsidRPr="00802929" w:rsidRDefault="00212E02" w:rsidP="004C0913">
            <w:pPr>
              <w:pStyle w:val="TableParagraph"/>
              <w:spacing w:before="1"/>
              <w:ind w:left="25"/>
              <w:rPr>
                <w:b/>
                <w:i/>
                <w:sz w:val="12"/>
              </w:rPr>
            </w:pPr>
            <w:r w:rsidRPr="00802929">
              <w:rPr>
                <w:b/>
                <w:i/>
                <w:sz w:val="12"/>
              </w:rPr>
              <w:t>#</w:t>
            </w:r>
            <w:r w:rsidRPr="00802929">
              <w:rPr>
                <w:b/>
                <w:i/>
                <w:spacing w:val="-4"/>
                <w:sz w:val="12"/>
              </w:rPr>
              <w:t xml:space="preserve"> </w:t>
            </w:r>
            <w:r w:rsidRPr="00802929">
              <w:rPr>
                <w:b/>
                <w:i/>
                <w:sz w:val="12"/>
              </w:rPr>
              <w:t>of</w:t>
            </w:r>
            <w:r w:rsidRPr="00802929">
              <w:rPr>
                <w:b/>
                <w:i/>
                <w:spacing w:val="-3"/>
                <w:sz w:val="12"/>
              </w:rPr>
              <w:t xml:space="preserve"> </w:t>
            </w:r>
            <w:r w:rsidRPr="00802929">
              <w:rPr>
                <w:b/>
                <w:i/>
                <w:sz w:val="12"/>
              </w:rPr>
              <w:t>Health</w:t>
            </w:r>
            <w:r w:rsidRPr="00802929">
              <w:rPr>
                <w:b/>
                <w:i/>
                <w:spacing w:val="-5"/>
                <w:sz w:val="12"/>
              </w:rPr>
              <w:t xml:space="preserve"> </w:t>
            </w:r>
            <w:r w:rsidRPr="00802929">
              <w:rPr>
                <w:b/>
                <w:i/>
                <w:sz w:val="12"/>
              </w:rPr>
              <w:t>Posts</w:t>
            </w:r>
            <w:r w:rsidRPr="00802929">
              <w:rPr>
                <w:b/>
                <w:i/>
                <w:spacing w:val="-3"/>
                <w:sz w:val="12"/>
              </w:rPr>
              <w:t xml:space="preserve"> </w:t>
            </w:r>
            <w:r w:rsidRPr="00802929">
              <w:rPr>
                <w:b/>
                <w:i/>
                <w:sz w:val="12"/>
              </w:rPr>
              <w:t>and</w:t>
            </w:r>
            <w:r w:rsidRPr="00802929">
              <w:rPr>
                <w:b/>
                <w:i/>
                <w:spacing w:val="-5"/>
                <w:sz w:val="12"/>
              </w:rPr>
              <w:t xml:space="preserve"> </w:t>
            </w:r>
            <w:r w:rsidRPr="00802929">
              <w:rPr>
                <w:b/>
                <w:i/>
                <w:sz w:val="12"/>
              </w:rPr>
              <w:t>outreach</w:t>
            </w:r>
            <w:r w:rsidRPr="00802929">
              <w:rPr>
                <w:b/>
                <w:i/>
                <w:spacing w:val="-4"/>
                <w:sz w:val="12"/>
              </w:rPr>
              <w:t xml:space="preserve"> </w:t>
            </w:r>
            <w:r w:rsidRPr="00802929">
              <w:rPr>
                <w:b/>
                <w:i/>
                <w:sz w:val="12"/>
              </w:rPr>
              <w:t>mobile</w:t>
            </w:r>
            <w:r w:rsidRPr="00802929">
              <w:rPr>
                <w:b/>
                <w:i/>
                <w:spacing w:val="-2"/>
                <w:sz w:val="12"/>
              </w:rPr>
              <w:t xml:space="preserve"> clinics</w:t>
            </w:r>
          </w:p>
        </w:tc>
        <w:tc>
          <w:tcPr>
            <w:tcW w:w="565" w:type="dxa"/>
            <w:tcBorders>
              <w:top w:val="single" w:sz="4" w:space="0" w:color="auto"/>
              <w:left w:val="single" w:sz="4" w:space="0" w:color="auto"/>
              <w:bottom w:val="single" w:sz="4" w:space="0" w:color="000000" w:themeColor="text2"/>
              <w:right w:val="single" w:sz="4" w:space="0" w:color="auto"/>
            </w:tcBorders>
          </w:tcPr>
          <w:p w14:paraId="1168E0AF" w14:textId="77777777" w:rsidR="00212E02" w:rsidRPr="00802929" w:rsidRDefault="00212E02" w:rsidP="004C0913">
            <w:pPr>
              <w:pStyle w:val="TableParagraph"/>
              <w:spacing w:line="121" w:lineRule="exact"/>
              <w:ind w:right="179"/>
              <w:jc w:val="center"/>
              <w:rPr>
                <w:b/>
                <w:i/>
                <w:sz w:val="12"/>
              </w:rPr>
            </w:pPr>
            <w:r w:rsidRPr="00802929">
              <w:rPr>
                <w:b/>
                <w:i/>
                <w:spacing w:val="-2"/>
                <w:sz w:val="12"/>
              </w:rPr>
              <w:t>Total</w:t>
            </w:r>
          </w:p>
        </w:tc>
        <w:tc>
          <w:tcPr>
            <w:tcW w:w="324" w:type="dxa"/>
            <w:tcBorders>
              <w:top w:val="single" w:sz="4" w:space="0" w:color="auto"/>
              <w:left w:val="single" w:sz="4" w:space="0" w:color="auto"/>
              <w:bottom w:val="single" w:sz="4" w:space="0" w:color="000000" w:themeColor="text2"/>
              <w:right w:val="single" w:sz="4" w:space="0" w:color="auto"/>
            </w:tcBorders>
          </w:tcPr>
          <w:p w14:paraId="7F8046AD" w14:textId="77777777" w:rsidR="00212E02" w:rsidRPr="00802929" w:rsidRDefault="00212E02" w:rsidP="004C0913">
            <w:pPr>
              <w:pStyle w:val="TableParagraph"/>
              <w:spacing w:line="121" w:lineRule="exact"/>
              <w:ind w:left="36"/>
              <w:jc w:val="center"/>
              <w:rPr>
                <w:b/>
                <w:sz w:val="12"/>
              </w:rPr>
            </w:pPr>
            <w:r w:rsidRPr="00802929">
              <w:rPr>
                <w:b/>
                <w:sz w:val="12"/>
              </w:rPr>
              <w:t>9</w:t>
            </w:r>
          </w:p>
        </w:tc>
        <w:tc>
          <w:tcPr>
            <w:tcW w:w="402" w:type="dxa"/>
            <w:tcBorders>
              <w:top w:val="single" w:sz="4" w:space="0" w:color="auto"/>
              <w:left w:val="single" w:sz="4" w:space="0" w:color="auto"/>
              <w:bottom w:val="single" w:sz="4" w:space="0" w:color="000000" w:themeColor="text2"/>
              <w:right w:val="single" w:sz="4" w:space="0" w:color="auto"/>
            </w:tcBorders>
          </w:tcPr>
          <w:p w14:paraId="77246862" w14:textId="77777777" w:rsidR="00212E02" w:rsidRPr="00802929" w:rsidRDefault="00212E02" w:rsidP="004C0913">
            <w:pPr>
              <w:pStyle w:val="TableParagraph"/>
              <w:rPr>
                <w:sz w:val="8"/>
              </w:rPr>
            </w:pPr>
          </w:p>
        </w:tc>
        <w:tc>
          <w:tcPr>
            <w:tcW w:w="421" w:type="dxa"/>
            <w:tcBorders>
              <w:top w:val="single" w:sz="4" w:space="0" w:color="auto"/>
              <w:left w:val="single" w:sz="4" w:space="0" w:color="auto"/>
              <w:bottom w:val="single" w:sz="4" w:space="0" w:color="000000" w:themeColor="text2"/>
              <w:right w:val="single" w:sz="4" w:space="0" w:color="auto"/>
            </w:tcBorders>
          </w:tcPr>
          <w:p w14:paraId="4AC57C73" w14:textId="77777777" w:rsidR="00212E02" w:rsidRPr="00802929" w:rsidRDefault="00212E02" w:rsidP="004C0913">
            <w:pPr>
              <w:pStyle w:val="TableParagraph"/>
              <w:rPr>
                <w:sz w:val="8"/>
              </w:rPr>
            </w:pPr>
          </w:p>
        </w:tc>
        <w:tc>
          <w:tcPr>
            <w:tcW w:w="261" w:type="dxa"/>
            <w:tcBorders>
              <w:top w:val="single" w:sz="4" w:space="0" w:color="auto"/>
              <w:left w:val="single" w:sz="4" w:space="0" w:color="auto"/>
              <w:bottom w:val="single" w:sz="4" w:space="0" w:color="000000" w:themeColor="text2"/>
              <w:right w:val="single" w:sz="4" w:space="0" w:color="auto"/>
            </w:tcBorders>
          </w:tcPr>
          <w:p w14:paraId="15442391" w14:textId="77777777" w:rsidR="00212E02" w:rsidRPr="00802929" w:rsidRDefault="00212E02" w:rsidP="004C0913">
            <w:pPr>
              <w:pStyle w:val="TableParagraph"/>
              <w:rPr>
                <w:sz w:val="8"/>
              </w:rPr>
            </w:pPr>
          </w:p>
        </w:tc>
        <w:tc>
          <w:tcPr>
            <w:tcW w:w="239" w:type="dxa"/>
            <w:tcBorders>
              <w:top w:val="single" w:sz="4" w:space="0" w:color="auto"/>
              <w:left w:val="single" w:sz="4" w:space="0" w:color="auto"/>
              <w:bottom w:val="single" w:sz="4" w:space="0" w:color="000000" w:themeColor="text2"/>
              <w:right w:val="single" w:sz="4" w:space="0" w:color="auto"/>
            </w:tcBorders>
          </w:tcPr>
          <w:p w14:paraId="721538B4" w14:textId="77777777" w:rsidR="00212E02" w:rsidRPr="00802929" w:rsidRDefault="00212E02" w:rsidP="004C0913">
            <w:pPr>
              <w:pStyle w:val="TableParagraph"/>
              <w:spacing w:line="121" w:lineRule="exact"/>
              <w:ind w:right="69"/>
              <w:jc w:val="right"/>
              <w:rPr>
                <w:b/>
                <w:sz w:val="12"/>
              </w:rPr>
            </w:pPr>
            <w:r w:rsidRPr="00802929">
              <w:rPr>
                <w:b/>
                <w:sz w:val="12"/>
              </w:rPr>
              <w:t>4</w:t>
            </w:r>
          </w:p>
        </w:tc>
        <w:tc>
          <w:tcPr>
            <w:tcW w:w="268" w:type="dxa"/>
            <w:tcBorders>
              <w:top w:val="single" w:sz="4" w:space="0" w:color="auto"/>
              <w:left w:val="single" w:sz="4" w:space="0" w:color="auto"/>
              <w:bottom w:val="single" w:sz="4" w:space="0" w:color="000000" w:themeColor="text2"/>
              <w:right w:val="single" w:sz="4" w:space="0" w:color="auto"/>
            </w:tcBorders>
          </w:tcPr>
          <w:p w14:paraId="332D5916" w14:textId="77777777" w:rsidR="00212E02" w:rsidRPr="00802929" w:rsidRDefault="00212E02" w:rsidP="004C0913">
            <w:pPr>
              <w:pStyle w:val="TableParagraph"/>
              <w:rPr>
                <w:sz w:val="8"/>
              </w:rPr>
            </w:pPr>
          </w:p>
        </w:tc>
        <w:tc>
          <w:tcPr>
            <w:tcW w:w="689" w:type="dxa"/>
            <w:tcBorders>
              <w:top w:val="single" w:sz="4" w:space="0" w:color="auto"/>
              <w:left w:val="single" w:sz="4" w:space="0" w:color="auto"/>
              <w:bottom w:val="single" w:sz="4" w:space="0" w:color="000000" w:themeColor="text2"/>
              <w:right w:val="single" w:sz="4" w:space="0" w:color="auto"/>
            </w:tcBorders>
          </w:tcPr>
          <w:p w14:paraId="6DBF7908" w14:textId="77777777" w:rsidR="00212E02" w:rsidRPr="00802929" w:rsidRDefault="00212E02" w:rsidP="004C0913">
            <w:pPr>
              <w:pStyle w:val="TableParagraph"/>
              <w:spacing w:line="121" w:lineRule="exact"/>
              <w:ind w:left="214" w:right="192"/>
              <w:jc w:val="center"/>
              <w:rPr>
                <w:b/>
                <w:sz w:val="12"/>
              </w:rPr>
            </w:pPr>
            <w:r w:rsidRPr="00802929">
              <w:rPr>
                <w:b/>
                <w:spacing w:val="-5"/>
                <w:sz w:val="12"/>
              </w:rPr>
              <w:t>13</w:t>
            </w:r>
          </w:p>
        </w:tc>
        <w:tc>
          <w:tcPr>
            <w:tcW w:w="457" w:type="dxa"/>
            <w:tcBorders>
              <w:top w:val="single" w:sz="4" w:space="0" w:color="auto"/>
              <w:left w:val="single" w:sz="4" w:space="0" w:color="auto"/>
              <w:bottom w:val="single" w:sz="4" w:space="0" w:color="000000" w:themeColor="text2"/>
              <w:right w:val="single" w:sz="4" w:space="0" w:color="auto"/>
            </w:tcBorders>
          </w:tcPr>
          <w:p w14:paraId="65931227" w14:textId="77777777" w:rsidR="00212E02" w:rsidRPr="00802929" w:rsidRDefault="00212E02" w:rsidP="004C0913">
            <w:pPr>
              <w:pStyle w:val="TableParagraph"/>
              <w:spacing w:line="121" w:lineRule="exact"/>
              <w:ind w:left="88"/>
              <w:rPr>
                <w:b/>
                <w:i/>
                <w:sz w:val="12"/>
              </w:rPr>
            </w:pPr>
            <w:r w:rsidRPr="00802929">
              <w:rPr>
                <w:b/>
                <w:i/>
                <w:spacing w:val="-2"/>
                <w:sz w:val="12"/>
              </w:rPr>
              <w:t>Total</w:t>
            </w:r>
          </w:p>
        </w:tc>
        <w:tc>
          <w:tcPr>
            <w:tcW w:w="325" w:type="dxa"/>
            <w:tcBorders>
              <w:top w:val="single" w:sz="4" w:space="0" w:color="auto"/>
              <w:left w:val="single" w:sz="4" w:space="0" w:color="auto"/>
              <w:bottom w:val="single" w:sz="4" w:space="0" w:color="000000" w:themeColor="text2"/>
              <w:right w:val="single" w:sz="4" w:space="0" w:color="auto"/>
            </w:tcBorders>
          </w:tcPr>
          <w:p w14:paraId="562C51E3" w14:textId="77777777" w:rsidR="00212E02" w:rsidRPr="00802929" w:rsidRDefault="00212E02" w:rsidP="004C0913">
            <w:pPr>
              <w:pStyle w:val="TableParagraph"/>
              <w:spacing w:before="8" w:line="113" w:lineRule="exact"/>
              <w:ind w:left="16"/>
              <w:jc w:val="center"/>
              <w:rPr>
                <w:b/>
                <w:sz w:val="11"/>
              </w:rPr>
            </w:pPr>
            <w:r w:rsidRPr="00802929">
              <w:rPr>
                <w:b/>
                <w:sz w:val="11"/>
              </w:rPr>
              <w:t>9</w:t>
            </w:r>
          </w:p>
        </w:tc>
        <w:tc>
          <w:tcPr>
            <w:tcW w:w="454" w:type="dxa"/>
            <w:tcBorders>
              <w:top w:val="single" w:sz="4" w:space="0" w:color="auto"/>
              <w:left w:val="single" w:sz="4" w:space="0" w:color="auto"/>
              <w:bottom w:val="single" w:sz="4" w:space="0" w:color="000000" w:themeColor="text2"/>
              <w:right w:val="single" w:sz="4" w:space="0" w:color="auto"/>
            </w:tcBorders>
          </w:tcPr>
          <w:p w14:paraId="7D4E44A2" w14:textId="77777777" w:rsidR="00212E02" w:rsidRPr="00802929" w:rsidRDefault="00212E02" w:rsidP="004C0913">
            <w:pPr>
              <w:pStyle w:val="TableParagraph"/>
              <w:rPr>
                <w:sz w:val="8"/>
              </w:rPr>
            </w:pPr>
          </w:p>
        </w:tc>
        <w:tc>
          <w:tcPr>
            <w:tcW w:w="425" w:type="dxa"/>
            <w:tcBorders>
              <w:top w:val="single" w:sz="4" w:space="0" w:color="auto"/>
              <w:left w:val="single" w:sz="4" w:space="0" w:color="auto"/>
              <w:bottom w:val="single" w:sz="4" w:space="0" w:color="000000" w:themeColor="text2"/>
              <w:right w:val="single" w:sz="4" w:space="0" w:color="auto"/>
            </w:tcBorders>
          </w:tcPr>
          <w:p w14:paraId="3EABEC85" w14:textId="77777777" w:rsidR="00212E02" w:rsidRPr="00802929" w:rsidRDefault="00212E02" w:rsidP="004C0913">
            <w:pPr>
              <w:pStyle w:val="TableParagraph"/>
              <w:rPr>
                <w:sz w:val="8"/>
              </w:rPr>
            </w:pPr>
          </w:p>
        </w:tc>
        <w:tc>
          <w:tcPr>
            <w:tcW w:w="219" w:type="dxa"/>
            <w:tcBorders>
              <w:top w:val="single" w:sz="4" w:space="0" w:color="auto"/>
              <w:left w:val="single" w:sz="4" w:space="0" w:color="auto"/>
              <w:bottom w:val="single" w:sz="4" w:space="0" w:color="000000" w:themeColor="text2"/>
              <w:right w:val="single" w:sz="4" w:space="0" w:color="auto"/>
            </w:tcBorders>
          </w:tcPr>
          <w:p w14:paraId="649D72EC" w14:textId="77777777" w:rsidR="00212E02" w:rsidRPr="00802929" w:rsidRDefault="00212E02" w:rsidP="004C0913">
            <w:pPr>
              <w:pStyle w:val="TableParagraph"/>
              <w:rPr>
                <w:sz w:val="8"/>
              </w:rPr>
            </w:pPr>
          </w:p>
        </w:tc>
        <w:tc>
          <w:tcPr>
            <w:tcW w:w="242" w:type="dxa"/>
            <w:gridSpan w:val="2"/>
            <w:tcBorders>
              <w:top w:val="single" w:sz="4" w:space="0" w:color="auto"/>
              <w:left w:val="single" w:sz="4" w:space="0" w:color="auto"/>
              <w:bottom w:val="single" w:sz="4" w:space="0" w:color="000000" w:themeColor="text2"/>
              <w:right w:val="single" w:sz="4" w:space="0" w:color="auto"/>
            </w:tcBorders>
          </w:tcPr>
          <w:p w14:paraId="074EA1F4" w14:textId="77777777" w:rsidR="00212E02" w:rsidRPr="00802929" w:rsidRDefault="00212E02" w:rsidP="004C0913">
            <w:pPr>
              <w:pStyle w:val="TableParagraph"/>
              <w:spacing w:before="8" w:line="113" w:lineRule="exact"/>
              <w:ind w:left="5"/>
              <w:jc w:val="center"/>
              <w:rPr>
                <w:b/>
                <w:sz w:val="11"/>
              </w:rPr>
            </w:pPr>
            <w:r w:rsidRPr="00802929">
              <w:rPr>
                <w:b/>
                <w:sz w:val="11"/>
              </w:rPr>
              <w:t>4</w:t>
            </w:r>
          </w:p>
        </w:tc>
        <w:tc>
          <w:tcPr>
            <w:tcW w:w="268" w:type="dxa"/>
            <w:gridSpan w:val="2"/>
            <w:tcBorders>
              <w:top w:val="single" w:sz="4" w:space="0" w:color="auto"/>
              <w:left w:val="single" w:sz="4" w:space="0" w:color="auto"/>
              <w:bottom w:val="single" w:sz="4" w:space="0" w:color="000000" w:themeColor="text2"/>
              <w:right w:val="single" w:sz="4" w:space="0" w:color="auto"/>
            </w:tcBorders>
          </w:tcPr>
          <w:p w14:paraId="6EA7B56D" w14:textId="77777777" w:rsidR="00212E02" w:rsidRPr="00802929" w:rsidRDefault="00212E02" w:rsidP="004C0913">
            <w:pPr>
              <w:pStyle w:val="TableParagraph"/>
              <w:rPr>
                <w:sz w:val="8"/>
              </w:rPr>
            </w:pPr>
          </w:p>
        </w:tc>
        <w:tc>
          <w:tcPr>
            <w:tcW w:w="689" w:type="dxa"/>
            <w:gridSpan w:val="2"/>
            <w:tcBorders>
              <w:top w:val="single" w:sz="4" w:space="0" w:color="auto"/>
              <w:left w:val="single" w:sz="4" w:space="0" w:color="auto"/>
              <w:bottom w:val="single" w:sz="4" w:space="0" w:color="000000" w:themeColor="text2"/>
            </w:tcBorders>
          </w:tcPr>
          <w:p w14:paraId="32E801BF" w14:textId="77777777" w:rsidR="00212E02" w:rsidRPr="00802929" w:rsidRDefault="00212E02" w:rsidP="004C0913">
            <w:pPr>
              <w:pStyle w:val="TableParagraph"/>
              <w:spacing w:before="8" w:line="113" w:lineRule="exact"/>
              <w:ind w:left="193" w:right="192"/>
              <w:jc w:val="center"/>
              <w:rPr>
                <w:b/>
                <w:sz w:val="11"/>
              </w:rPr>
            </w:pPr>
            <w:r w:rsidRPr="00802929">
              <w:rPr>
                <w:b/>
                <w:spacing w:val="-5"/>
                <w:sz w:val="11"/>
              </w:rPr>
              <w:t>13</w:t>
            </w:r>
          </w:p>
        </w:tc>
      </w:tr>
      <w:tr w:rsidR="00E127D8" w:rsidRPr="00802929" w14:paraId="5886AE4C" w14:textId="77777777" w:rsidTr="6EF0D5A1">
        <w:trPr>
          <w:gridAfter w:val="1"/>
          <w:wAfter w:w="14" w:type="dxa"/>
          <w:trHeight w:val="146"/>
        </w:trPr>
        <w:tc>
          <w:tcPr>
            <w:tcW w:w="348" w:type="dxa"/>
            <w:vMerge/>
          </w:tcPr>
          <w:p w14:paraId="1F92514C" w14:textId="77777777" w:rsidR="00212E02" w:rsidRPr="00802929" w:rsidRDefault="00212E02" w:rsidP="004C0913">
            <w:pPr>
              <w:rPr>
                <w:sz w:val="2"/>
                <w:szCs w:val="2"/>
              </w:rPr>
            </w:pPr>
          </w:p>
        </w:tc>
        <w:tc>
          <w:tcPr>
            <w:tcW w:w="2892" w:type="dxa"/>
            <w:vMerge/>
          </w:tcPr>
          <w:p w14:paraId="4B45A068"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927A0C7" w14:textId="77777777" w:rsidR="00212E02" w:rsidRPr="00802929" w:rsidRDefault="00212E02" w:rsidP="004C0913">
            <w:pPr>
              <w:pStyle w:val="TableParagraph"/>
              <w:spacing w:before="3" w:line="123" w:lineRule="exact"/>
              <w:ind w:right="151"/>
              <w:jc w:val="center"/>
              <w:rPr>
                <w:i/>
                <w:sz w:val="12"/>
                <w:szCs w:val="12"/>
              </w:rPr>
            </w:pPr>
            <w:r w:rsidRPr="772F3DFC">
              <w:rPr>
                <w:i/>
                <w:spacing w:val="-4"/>
                <w:sz w:val="12"/>
                <w:szCs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104FDAD2" w14:textId="77777777" w:rsidR="00212E02" w:rsidRPr="00802929" w:rsidRDefault="00212E02" w:rsidP="004C0913">
            <w:pPr>
              <w:pStyle w:val="TableParagraph"/>
              <w:spacing w:line="125" w:lineRule="exact"/>
              <w:ind w:left="36"/>
              <w:jc w:val="center"/>
              <w:rPr>
                <w:sz w:val="12"/>
              </w:rPr>
            </w:pPr>
            <w:r w:rsidRPr="00802929">
              <w:rPr>
                <w:sz w:val="12"/>
              </w:rPr>
              <w:t>9</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628A6CAC"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73780023"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5DAA3001"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650088C7" w14:textId="77777777" w:rsidR="00212E02" w:rsidRPr="00802929" w:rsidRDefault="00212E02" w:rsidP="004C0913">
            <w:pPr>
              <w:pStyle w:val="TableParagraph"/>
              <w:spacing w:line="125" w:lineRule="exact"/>
              <w:ind w:right="69"/>
              <w:jc w:val="right"/>
              <w:rPr>
                <w:sz w:val="12"/>
              </w:rPr>
            </w:pPr>
            <w:r w:rsidRPr="00802929">
              <w:rPr>
                <w:sz w:val="12"/>
              </w:rPr>
              <w:t>4</w:t>
            </w: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608C2224"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7B06B5D6" w14:textId="77777777" w:rsidR="00212E02" w:rsidRPr="00802929" w:rsidRDefault="00212E02" w:rsidP="004C0913">
            <w:pPr>
              <w:pStyle w:val="TableParagraph"/>
              <w:spacing w:line="125" w:lineRule="exact"/>
              <w:ind w:left="214" w:right="192"/>
              <w:jc w:val="center"/>
              <w:rPr>
                <w:sz w:val="12"/>
              </w:rPr>
            </w:pPr>
            <w:r w:rsidRPr="00802929">
              <w:rPr>
                <w:spacing w:val="-5"/>
                <w:sz w:val="12"/>
              </w:rPr>
              <w:t>13</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4B7ACF1F"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4168C62F" w14:textId="77777777" w:rsidR="00212E02" w:rsidRPr="00802929" w:rsidRDefault="00212E02" w:rsidP="004C0913">
            <w:pPr>
              <w:pStyle w:val="TableParagraph"/>
              <w:spacing w:before="12" w:line="113" w:lineRule="exact"/>
              <w:ind w:left="16"/>
              <w:jc w:val="center"/>
              <w:rPr>
                <w:sz w:val="11"/>
              </w:rPr>
            </w:pPr>
            <w:r w:rsidRPr="00802929">
              <w:rPr>
                <w:sz w:val="11"/>
              </w:rPr>
              <w:t>9</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6B87BE75"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51A26FFC"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5FAEFC86"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571A82AF" w14:textId="77777777" w:rsidR="00212E02" w:rsidRPr="00802929" w:rsidRDefault="00212E02" w:rsidP="004C0913">
            <w:pPr>
              <w:pStyle w:val="TableParagraph"/>
              <w:spacing w:before="12" w:line="113" w:lineRule="exact"/>
              <w:ind w:left="5"/>
              <w:jc w:val="center"/>
              <w:rPr>
                <w:sz w:val="11"/>
              </w:rPr>
            </w:pPr>
            <w:r w:rsidRPr="00802929">
              <w:rPr>
                <w:sz w:val="11"/>
              </w:rPr>
              <w:t>4</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2F1463E5"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tcPr>
          <w:p w14:paraId="3C490662"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13</w:t>
            </w:r>
          </w:p>
        </w:tc>
      </w:tr>
      <w:tr w:rsidR="00E127D8" w:rsidRPr="00802929" w14:paraId="5C6B5F9F" w14:textId="77777777" w:rsidTr="6EF0D5A1">
        <w:trPr>
          <w:gridAfter w:val="1"/>
          <w:wAfter w:w="14" w:type="dxa"/>
          <w:trHeight w:val="145"/>
        </w:trPr>
        <w:tc>
          <w:tcPr>
            <w:tcW w:w="348" w:type="dxa"/>
            <w:vMerge/>
          </w:tcPr>
          <w:p w14:paraId="41D98B80" w14:textId="77777777" w:rsidR="00212E02" w:rsidRPr="00802929" w:rsidRDefault="00212E02" w:rsidP="004C0913">
            <w:pPr>
              <w:rPr>
                <w:sz w:val="2"/>
                <w:szCs w:val="2"/>
              </w:rPr>
            </w:pPr>
          </w:p>
        </w:tc>
        <w:tc>
          <w:tcPr>
            <w:tcW w:w="2892" w:type="dxa"/>
            <w:vMerge/>
          </w:tcPr>
          <w:p w14:paraId="51C98AEF"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3BE3E012"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3017E5F0"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1FDCE209"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77D82F6F"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3BA0B00F"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1E8EF74F" w14:textId="77777777" w:rsidR="00212E02" w:rsidRPr="00802929" w:rsidRDefault="00212E02" w:rsidP="004C0913">
            <w:pPr>
              <w:pStyle w:val="TableParagraph"/>
              <w:spacing w:line="125" w:lineRule="exact"/>
              <w:ind w:right="69"/>
              <w:jc w:val="right"/>
              <w:rPr>
                <w:sz w:val="12"/>
              </w:rPr>
            </w:pPr>
            <w:r w:rsidRPr="00802929">
              <w:rPr>
                <w:sz w:val="12"/>
              </w:rPr>
              <w:t>0</w:t>
            </w: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6DB24C97"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C313437"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36AD0975"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2750A180"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5B5076BA"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38E7A57F"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29C4D081"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7E7FB6C2" w14:textId="77777777" w:rsidR="00212E02" w:rsidRPr="00802929" w:rsidRDefault="00212E02" w:rsidP="004C0913">
            <w:pPr>
              <w:pStyle w:val="TableParagraph"/>
              <w:spacing w:before="12" w:line="113" w:lineRule="exact"/>
              <w:ind w:left="5"/>
              <w:jc w:val="center"/>
              <w:rPr>
                <w:sz w:val="11"/>
              </w:rPr>
            </w:pPr>
            <w:r w:rsidRPr="00802929">
              <w:rPr>
                <w:sz w:val="11"/>
              </w:rPr>
              <w:t>0</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04931EC6"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tcPr>
          <w:p w14:paraId="1B1053CB"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60E3274E"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1E403E8A" w14:textId="77777777" w:rsidR="00212E02" w:rsidRPr="00802929" w:rsidRDefault="00212E02" w:rsidP="004C0913">
            <w:pPr>
              <w:pStyle w:val="TableParagraph"/>
              <w:spacing w:before="5"/>
              <w:ind w:left="36"/>
              <w:jc w:val="center"/>
              <w:rPr>
                <w:b/>
                <w:sz w:val="12"/>
              </w:rPr>
            </w:pPr>
            <w:r w:rsidRPr="00802929">
              <w:rPr>
                <w:b/>
                <w:sz w:val="12"/>
              </w:rPr>
              <w:t>2</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1ABFD91" w14:textId="77777777" w:rsidR="00212E02" w:rsidRPr="00802929" w:rsidRDefault="00212E02" w:rsidP="004C0913">
            <w:pPr>
              <w:pStyle w:val="TableParagraph"/>
              <w:spacing w:before="3" w:line="254" w:lineRule="auto"/>
              <w:ind w:left="25"/>
              <w:rPr>
                <w:b/>
                <w:i/>
                <w:sz w:val="12"/>
              </w:rPr>
            </w:pPr>
            <w:r w:rsidRPr="00802929">
              <w:rPr>
                <w:b/>
                <w:i/>
                <w:sz w:val="12"/>
              </w:rPr>
              <w:t>#</w:t>
            </w:r>
            <w:r w:rsidRPr="00802929">
              <w:rPr>
                <w:b/>
                <w:i/>
                <w:spacing w:val="-7"/>
                <w:sz w:val="12"/>
              </w:rPr>
              <w:t xml:space="preserve"> </w:t>
            </w:r>
            <w:r w:rsidRPr="00802929">
              <w:rPr>
                <w:b/>
                <w:i/>
                <w:sz w:val="12"/>
              </w:rPr>
              <w:t>of</w:t>
            </w:r>
            <w:r w:rsidRPr="00802929">
              <w:rPr>
                <w:b/>
                <w:i/>
                <w:spacing w:val="-7"/>
                <w:sz w:val="12"/>
              </w:rPr>
              <w:t xml:space="preserve"> </w:t>
            </w:r>
            <w:r w:rsidRPr="00802929">
              <w:rPr>
                <w:b/>
                <w:i/>
                <w:sz w:val="12"/>
              </w:rPr>
              <w:t>latrines</w:t>
            </w:r>
            <w:r w:rsidRPr="00802929">
              <w:rPr>
                <w:b/>
                <w:i/>
                <w:spacing w:val="-7"/>
                <w:sz w:val="12"/>
              </w:rPr>
              <w:t xml:space="preserve"> </w:t>
            </w:r>
            <w:r w:rsidRPr="00802929">
              <w:rPr>
                <w:b/>
                <w:i/>
                <w:sz w:val="12"/>
              </w:rPr>
              <w:t>constructed</w:t>
            </w:r>
            <w:r w:rsidRPr="00802929">
              <w:rPr>
                <w:b/>
                <w:i/>
                <w:spacing w:val="-7"/>
                <w:sz w:val="12"/>
              </w:rPr>
              <w:t xml:space="preserve"> </w:t>
            </w:r>
            <w:r w:rsidRPr="00802929">
              <w:rPr>
                <w:b/>
                <w:i/>
                <w:sz w:val="12"/>
              </w:rPr>
              <w:t>and</w:t>
            </w:r>
            <w:r w:rsidRPr="00802929">
              <w:rPr>
                <w:b/>
                <w:i/>
                <w:spacing w:val="-6"/>
                <w:sz w:val="12"/>
              </w:rPr>
              <w:t xml:space="preserve"> </w:t>
            </w:r>
            <w:r w:rsidRPr="00802929">
              <w:rPr>
                <w:b/>
                <w:i/>
                <w:sz w:val="12"/>
              </w:rPr>
              <w:t>maintained</w:t>
            </w:r>
            <w:r w:rsidRPr="00802929">
              <w:rPr>
                <w:b/>
                <w:i/>
                <w:spacing w:val="-7"/>
                <w:sz w:val="12"/>
              </w:rPr>
              <w:t xml:space="preserve"> </w:t>
            </w:r>
            <w:r w:rsidRPr="00802929">
              <w:rPr>
                <w:b/>
                <w:i/>
                <w:sz w:val="12"/>
              </w:rPr>
              <w:t>(Including</w:t>
            </w:r>
            <w:r w:rsidRPr="00802929">
              <w:rPr>
                <w:b/>
                <w:i/>
                <w:spacing w:val="40"/>
                <w:sz w:val="12"/>
              </w:rPr>
              <w:t xml:space="preserve"> </w:t>
            </w:r>
            <w:r w:rsidRPr="00802929">
              <w:rPr>
                <w:b/>
                <w:i/>
                <w:sz w:val="12"/>
              </w:rPr>
              <w:t>accessible</w:t>
            </w:r>
            <w:r w:rsidRPr="00802929">
              <w:rPr>
                <w:b/>
                <w:i/>
                <w:spacing w:val="-7"/>
                <w:sz w:val="12"/>
              </w:rPr>
              <w:t xml:space="preserve"> </w:t>
            </w:r>
            <w:r w:rsidRPr="00802929">
              <w:rPr>
                <w:b/>
                <w:i/>
                <w:sz w:val="12"/>
              </w:rPr>
              <w:t>latrines)</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2B5773"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FC6C453" w14:textId="77777777" w:rsidR="00212E02" w:rsidRPr="00802929" w:rsidRDefault="00212E02" w:rsidP="004C0913">
            <w:pPr>
              <w:pStyle w:val="TableParagraph"/>
              <w:spacing w:line="125" w:lineRule="exact"/>
              <w:ind w:left="85"/>
              <w:rPr>
                <w:b/>
                <w:sz w:val="12"/>
              </w:rPr>
            </w:pPr>
            <w:r w:rsidRPr="00802929">
              <w:rPr>
                <w:b/>
                <w:spacing w:val="-5"/>
                <w:sz w:val="12"/>
              </w:rPr>
              <w:t>477</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7666D0F" w14:textId="77777777" w:rsidR="00212E02" w:rsidRPr="00802929" w:rsidRDefault="00212E02" w:rsidP="004C0913">
            <w:pPr>
              <w:pStyle w:val="TableParagraph"/>
              <w:spacing w:line="125" w:lineRule="exact"/>
              <w:ind w:left="77" w:right="47"/>
              <w:jc w:val="center"/>
              <w:rPr>
                <w:b/>
                <w:sz w:val="12"/>
              </w:rPr>
            </w:pPr>
            <w:r w:rsidRPr="00802929">
              <w:rPr>
                <w:b/>
                <w:spacing w:val="-4"/>
                <w:sz w:val="12"/>
              </w:rPr>
              <w:t>1125</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F72A82C"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78</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AA8404"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49753BD"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C743BAC" w14:textId="77777777" w:rsidR="00212E02" w:rsidRPr="00802929" w:rsidRDefault="00212E02" w:rsidP="004C0913">
            <w:pPr>
              <w:pStyle w:val="TableParagraph"/>
              <w:spacing w:line="125" w:lineRule="exact"/>
              <w:ind w:left="36" w:right="14"/>
              <w:jc w:val="center"/>
              <w:rPr>
                <w:b/>
                <w:sz w:val="12"/>
              </w:rPr>
            </w:pPr>
            <w:r w:rsidRPr="00802929">
              <w:rPr>
                <w:b/>
                <w:spacing w:val="-5"/>
                <w:sz w:val="12"/>
              </w:rPr>
              <w:t>851</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22104B" w14:textId="77777777" w:rsidR="00212E02" w:rsidRPr="00802929" w:rsidRDefault="00212E02" w:rsidP="004C0913">
            <w:pPr>
              <w:pStyle w:val="TableParagraph"/>
              <w:spacing w:line="125" w:lineRule="exact"/>
              <w:ind w:left="214" w:right="192"/>
              <w:jc w:val="center"/>
              <w:rPr>
                <w:b/>
                <w:sz w:val="12"/>
              </w:rPr>
            </w:pPr>
            <w:r w:rsidRPr="00802929">
              <w:rPr>
                <w:b/>
                <w:spacing w:val="-4"/>
                <w:sz w:val="12"/>
              </w:rPr>
              <w:t>2531</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D81325"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F633CB2" w14:textId="77777777" w:rsidR="00212E02" w:rsidRPr="00802929" w:rsidRDefault="00212E02" w:rsidP="004C0913">
            <w:pPr>
              <w:pStyle w:val="TableParagraph"/>
              <w:spacing w:before="12" w:line="113" w:lineRule="exact"/>
              <w:ind w:left="40" w:right="25"/>
              <w:jc w:val="center"/>
              <w:rPr>
                <w:b/>
                <w:sz w:val="11"/>
              </w:rPr>
            </w:pPr>
            <w:r w:rsidRPr="00802929">
              <w:rPr>
                <w:b/>
                <w:spacing w:val="-5"/>
                <w:sz w:val="11"/>
              </w:rPr>
              <w:t>200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D1C52BA" w14:textId="77777777" w:rsidR="00212E02" w:rsidRPr="00802929" w:rsidRDefault="00212E02" w:rsidP="004C0913">
            <w:pPr>
              <w:pStyle w:val="TableParagraph"/>
              <w:spacing w:before="12" w:line="113" w:lineRule="exact"/>
              <w:ind w:left="58" w:right="47"/>
              <w:jc w:val="center"/>
              <w:rPr>
                <w:b/>
                <w:sz w:val="11"/>
              </w:rPr>
            </w:pPr>
            <w:r w:rsidRPr="00802929">
              <w:rPr>
                <w:b/>
                <w:spacing w:val="-4"/>
                <w:sz w:val="11"/>
              </w:rPr>
              <w:t>1070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29E9026"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77</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80CCED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6790BA"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628171F" w14:textId="77777777" w:rsidR="00212E02" w:rsidRPr="00802929" w:rsidRDefault="00212E02" w:rsidP="004C0913">
            <w:pPr>
              <w:pStyle w:val="TableParagraph"/>
              <w:spacing w:before="12" w:line="113" w:lineRule="exact"/>
              <w:ind w:left="47"/>
              <w:rPr>
                <w:b/>
                <w:sz w:val="11"/>
              </w:rPr>
            </w:pPr>
            <w:r w:rsidRPr="00802929">
              <w:rPr>
                <w:b/>
                <w:spacing w:val="-5"/>
                <w:sz w:val="11"/>
              </w:rPr>
              <w:t>875</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0B0BDB27" w14:textId="77777777" w:rsidR="00212E02" w:rsidRPr="00802929" w:rsidRDefault="00212E02" w:rsidP="004C0913">
            <w:pPr>
              <w:pStyle w:val="TableParagraph"/>
              <w:spacing w:before="12" w:line="113" w:lineRule="exact"/>
              <w:ind w:left="193" w:right="192"/>
              <w:jc w:val="center"/>
              <w:rPr>
                <w:b/>
                <w:sz w:val="11"/>
              </w:rPr>
            </w:pPr>
            <w:r w:rsidRPr="00802929">
              <w:rPr>
                <w:b/>
                <w:spacing w:val="-4"/>
                <w:sz w:val="11"/>
              </w:rPr>
              <w:t>2222</w:t>
            </w:r>
          </w:p>
        </w:tc>
      </w:tr>
      <w:tr w:rsidR="00E127D8" w:rsidRPr="00802929" w14:paraId="57E2A9AE" w14:textId="77777777" w:rsidTr="6EF0D5A1">
        <w:trPr>
          <w:gridAfter w:val="1"/>
          <w:wAfter w:w="14" w:type="dxa"/>
          <w:trHeight w:val="145"/>
        </w:trPr>
        <w:tc>
          <w:tcPr>
            <w:tcW w:w="348" w:type="dxa"/>
            <w:vMerge/>
          </w:tcPr>
          <w:p w14:paraId="0567C7C3" w14:textId="77777777" w:rsidR="00212E02" w:rsidRPr="00802929" w:rsidRDefault="00212E02" w:rsidP="004C0913">
            <w:pPr>
              <w:rPr>
                <w:sz w:val="2"/>
                <w:szCs w:val="2"/>
              </w:rPr>
            </w:pPr>
          </w:p>
        </w:tc>
        <w:tc>
          <w:tcPr>
            <w:tcW w:w="2892" w:type="dxa"/>
            <w:vMerge/>
          </w:tcPr>
          <w:p w14:paraId="796730F2"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6CD9B18"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8C39FD8" w14:textId="77777777" w:rsidR="00212E02" w:rsidRPr="00802929" w:rsidRDefault="00212E02" w:rsidP="004C0913">
            <w:pPr>
              <w:pStyle w:val="TableParagraph"/>
              <w:spacing w:line="125" w:lineRule="exact"/>
              <w:ind w:left="85"/>
              <w:rPr>
                <w:sz w:val="12"/>
              </w:rPr>
            </w:pPr>
            <w:r w:rsidRPr="00802929">
              <w:rPr>
                <w:spacing w:val="-5"/>
                <w:sz w:val="12"/>
              </w:rPr>
              <w:t>477</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3D7D6D2" w14:textId="77777777" w:rsidR="00212E02" w:rsidRPr="00802929" w:rsidRDefault="00212E02" w:rsidP="004C0913">
            <w:pPr>
              <w:pStyle w:val="TableParagraph"/>
              <w:spacing w:line="125" w:lineRule="exact"/>
              <w:ind w:left="77" w:right="44"/>
              <w:jc w:val="center"/>
              <w:rPr>
                <w:sz w:val="12"/>
              </w:rPr>
            </w:pPr>
            <w:r w:rsidRPr="00802929">
              <w:rPr>
                <w:spacing w:val="-5"/>
                <w:sz w:val="12"/>
              </w:rPr>
              <w:t>940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A58F65B" w14:textId="77777777" w:rsidR="00212E02" w:rsidRPr="00802929" w:rsidRDefault="00212E02" w:rsidP="004C0913">
            <w:pPr>
              <w:pStyle w:val="TableParagraph"/>
              <w:spacing w:line="125" w:lineRule="exact"/>
              <w:ind w:left="151" w:right="121"/>
              <w:jc w:val="center"/>
              <w:rPr>
                <w:sz w:val="12"/>
              </w:rPr>
            </w:pPr>
            <w:r w:rsidRPr="00802929">
              <w:rPr>
                <w:spacing w:val="-5"/>
                <w:sz w:val="12"/>
              </w:rPr>
              <w:t>12</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1EFC026"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5AB4965"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72B8E7F" w14:textId="77777777" w:rsidR="00212E02" w:rsidRPr="00802929" w:rsidRDefault="00212E02" w:rsidP="004C0913">
            <w:pPr>
              <w:pStyle w:val="TableParagraph"/>
              <w:spacing w:line="125" w:lineRule="exact"/>
              <w:ind w:left="36" w:right="14"/>
              <w:jc w:val="center"/>
              <w:rPr>
                <w:sz w:val="12"/>
              </w:rPr>
            </w:pPr>
            <w:r w:rsidRPr="00802929">
              <w:rPr>
                <w:spacing w:val="-5"/>
                <w:sz w:val="12"/>
              </w:rPr>
              <w:t>851</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D0659B4" w14:textId="77777777" w:rsidR="00212E02" w:rsidRPr="00802929" w:rsidRDefault="00212E02" w:rsidP="004C0913">
            <w:pPr>
              <w:pStyle w:val="TableParagraph"/>
              <w:spacing w:line="125" w:lineRule="exact"/>
              <w:ind w:left="214" w:right="192"/>
              <w:jc w:val="center"/>
              <w:rPr>
                <w:sz w:val="12"/>
              </w:rPr>
            </w:pPr>
            <w:r w:rsidRPr="00802929">
              <w:rPr>
                <w:spacing w:val="-4"/>
                <w:sz w:val="12"/>
              </w:rPr>
              <w:t>2280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7AC37BE"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E33655" w14:textId="77777777" w:rsidR="00212E02" w:rsidRPr="00802929" w:rsidRDefault="00212E02" w:rsidP="004C0913">
            <w:pPr>
              <w:pStyle w:val="TableParagraph"/>
              <w:spacing w:before="12" w:line="113" w:lineRule="exact"/>
              <w:ind w:left="40" w:right="25"/>
              <w:jc w:val="center"/>
              <w:rPr>
                <w:sz w:val="11"/>
              </w:rPr>
            </w:pPr>
            <w:r w:rsidRPr="00802929">
              <w:rPr>
                <w:spacing w:val="-5"/>
                <w:sz w:val="11"/>
              </w:rPr>
              <w:t>200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BA85191" w14:textId="77777777" w:rsidR="00212E02" w:rsidRPr="00802929" w:rsidRDefault="00212E02" w:rsidP="004C0913">
            <w:pPr>
              <w:pStyle w:val="TableParagraph"/>
              <w:spacing w:before="12" w:line="113" w:lineRule="exact"/>
              <w:ind w:left="60" w:right="47"/>
              <w:jc w:val="center"/>
              <w:rPr>
                <w:sz w:val="11"/>
              </w:rPr>
            </w:pPr>
            <w:r w:rsidRPr="00802929">
              <w:rPr>
                <w:spacing w:val="-5"/>
                <w:sz w:val="11"/>
              </w:rPr>
              <w:t>885</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4DF6BA"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12</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0FF0940"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312A142"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CC145FB" w14:textId="77777777" w:rsidR="00212E02" w:rsidRPr="00802929" w:rsidRDefault="00212E02" w:rsidP="004C0913">
            <w:pPr>
              <w:pStyle w:val="TableParagraph"/>
              <w:spacing w:before="12" w:line="113" w:lineRule="exact"/>
              <w:ind w:left="47"/>
              <w:rPr>
                <w:sz w:val="11"/>
              </w:rPr>
            </w:pPr>
            <w:r w:rsidRPr="00802929">
              <w:rPr>
                <w:spacing w:val="-5"/>
                <w:sz w:val="11"/>
              </w:rPr>
              <w:t>875</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5DA68254" w14:textId="77777777" w:rsidR="00212E02" w:rsidRPr="00802929" w:rsidRDefault="00212E02" w:rsidP="004C0913">
            <w:pPr>
              <w:pStyle w:val="TableParagraph"/>
              <w:spacing w:before="12" w:line="113" w:lineRule="exact"/>
              <w:ind w:left="193" w:right="192"/>
              <w:jc w:val="center"/>
              <w:rPr>
                <w:b/>
                <w:sz w:val="11"/>
              </w:rPr>
            </w:pPr>
            <w:r w:rsidRPr="00802929">
              <w:rPr>
                <w:b/>
                <w:spacing w:val="-4"/>
                <w:sz w:val="11"/>
              </w:rPr>
              <w:t>1972</w:t>
            </w:r>
          </w:p>
        </w:tc>
      </w:tr>
      <w:tr w:rsidR="00E127D8" w:rsidRPr="00802929" w14:paraId="682E03D2" w14:textId="77777777" w:rsidTr="6EF0D5A1">
        <w:trPr>
          <w:gridAfter w:val="1"/>
          <w:wAfter w:w="14" w:type="dxa"/>
          <w:trHeight w:val="145"/>
        </w:trPr>
        <w:tc>
          <w:tcPr>
            <w:tcW w:w="348" w:type="dxa"/>
            <w:vMerge/>
          </w:tcPr>
          <w:p w14:paraId="2D9457E5" w14:textId="77777777" w:rsidR="00212E02" w:rsidRPr="00802929" w:rsidRDefault="00212E02" w:rsidP="004C0913">
            <w:pPr>
              <w:rPr>
                <w:sz w:val="2"/>
                <w:szCs w:val="2"/>
              </w:rPr>
            </w:pPr>
          </w:p>
        </w:tc>
        <w:tc>
          <w:tcPr>
            <w:tcW w:w="2892" w:type="dxa"/>
            <w:vMerge/>
          </w:tcPr>
          <w:p w14:paraId="2EFCC44F"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203D58E"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8246DAB"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8902519" w14:textId="77777777" w:rsidR="00212E02" w:rsidRPr="00802929" w:rsidRDefault="00212E02" w:rsidP="004C0913">
            <w:pPr>
              <w:pStyle w:val="TableParagraph"/>
              <w:spacing w:line="125" w:lineRule="exact"/>
              <w:ind w:left="77" w:right="44"/>
              <w:jc w:val="center"/>
              <w:rPr>
                <w:sz w:val="12"/>
              </w:rPr>
            </w:pPr>
            <w:r w:rsidRPr="00802929">
              <w:rPr>
                <w:spacing w:val="-5"/>
                <w:sz w:val="12"/>
              </w:rPr>
              <w:t>185</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CEBD9BF" w14:textId="77777777" w:rsidR="00212E02" w:rsidRPr="00802929" w:rsidRDefault="00212E02" w:rsidP="004C0913">
            <w:pPr>
              <w:pStyle w:val="TableParagraph"/>
              <w:spacing w:line="125" w:lineRule="exact"/>
              <w:ind w:left="151" w:right="121"/>
              <w:jc w:val="center"/>
              <w:rPr>
                <w:sz w:val="12"/>
              </w:rPr>
            </w:pPr>
            <w:r w:rsidRPr="00802929">
              <w:rPr>
                <w:spacing w:val="-5"/>
                <w:sz w:val="12"/>
              </w:rPr>
              <w:t>66</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0D2791"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6B39B7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3605AD5"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2896A1B" w14:textId="77777777" w:rsidR="00212E02" w:rsidRPr="00802929" w:rsidRDefault="00212E02" w:rsidP="004C0913">
            <w:pPr>
              <w:pStyle w:val="TableParagraph"/>
              <w:spacing w:line="125" w:lineRule="exact"/>
              <w:ind w:left="214" w:right="189"/>
              <w:jc w:val="center"/>
              <w:rPr>
                <w:sz w:val="12"/>
              </w:rPr>
            </w:pPr>
            <w:r w:rsidRPr="00802929">
              <w:rPr>
                <w:spacing w:val="-5"/>
                <w:sz w:val="12"/>
              </w:rPr>
              <w:t>251</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CB867A6"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96D1CFA"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FD7C36" w14:textId="77777777" w:rsidR="00212E02" w:rsidRPr="00802929" w:rsidRDefault="00212E02" w:rsidP="004C0913">
            <w:pPr>
              <w:pStyle w:val="TableParagraph"/>
              <w:spacing w:before="12" w:line="113" w:lineRule="exact"/>
              <w:ind w:left="60" w:right="47"/>
              <w:jc w:val="center"/>
              <w:rPr>
                <w:sz w:val="11"/>
              </w:rPr>
            </w:pPr>
            <w:r w:rsidRPr="00802929">
              <w:rPr>
                <w:spacing w:val="-5"/>
                <w:sz w:val="11"/>
              </w:rPr>
              <w:t>185</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C92F1D8"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65</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C54B739"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905D1AF"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4A0775"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760CE805"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250</w:t>
            </w:r>
          </w:p>
        </w:tc>
      </w:tr>
      <w:tr w:rsidR="00E127D8" w:rsidRPr="00802929" w14:paraId="619B3394"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tcPr>
          <w:p w14:paraId="485580CE" w14:textId="77777777" w:rsidR="00212E02" w:rsidRPr="00802929" w:rsidRDefault="00212E02" w:rsidP="004C0913">
            <w:pPr>
              <w:pStyle w:val="TableParagraph"/>
              <w:spacing w:before="5"/>
              <w:ind w:left="36"/>
              <w:jc w:val="center"/>
              <w:rPr>
                <w:b/>
                <w:sz w:val="12"/>
              </w:rPr>
            </w:pPr>
            <w:r w:rsidRPr="00802929">
              <w:rPr>
                <w:b/>
                <w:sz w:val="12"/>
              </w:rPr>
              <w:t>3</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133B3FCC"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4"/>
                <w:sz w:val="12"/>
              </w:rPr>
              <w:t xml:space="preserve"> </w:t>
            </w:r>
            <w:r w:rsidRPr="00802929">
              <w:rPr>
                <w:b/>
                <w:i/>
                <w:sz w:val="12"/>
              </w:rPr>
              <w:t>of</w:t>
            </w:r>
            <w:r w:rsidRPr="00802929">
              <w:rPr>
                <w:b/>
                <w:i/>
                <w:spacing w:val="-4"/>
                <w:sz w:val="12"/>
              </w:rPr>
              <w:t xml:space="preserve"> </w:t>
            </w:r>
            <w:r w:rsidRPr="00802929">
              <w:rPr>
                <w:b/>
                <w:i/>
                <w:sz w:val="12"/>
              </w:rPr>
              <w:t>accessible</w:t>
            </w:r>
            <w:r w:rsidRPr="00802929">
              <w:rPr>
                <w:b/>
                <w:i/>
                <w:spacing w:val="-3"/>
                <w:sz w:val="12"/>
              </w:rPr>
              <w:t xml:space="preserve"> </w:t>
            </w:r>
            <w:r w:rsidRPr="00802929">
              <w:rPr>
                <w:b/>
                <w:i/>
                <w:sz w:val="12"/>
              </w:rPr>
              <w:t>latrines</w:t>
            </w:r>
            <w:r w:rsidRPr="00802929">
              <w:rPr>
                <w:b/>
                <w:i/>
                <w:spacing w:val="-4"/>
                <w:sz w:val="12"/>
              </w:rPr>
              <w:t xml:space="preserve"> </w:t>
            </w:r>
            <w:r w:rsidRPr="00802929">
              <w:rPr>
                <w:b/>
                <w:i/>
                <w:sz w:val="12"/>
              </w:rPr>
              <w:t>constructed</w:t>
            </w:r>
            <w:r w:rsidRPr="00802929">
              <w:rPr>
                <w:b/>
                <w:i/>
                <w:spacing w:val="-5"/>
                <w:sz w:val="12"/>
              </w:rPr>
              <w:t xml:space="preserve"> </w:t>
            </w:r>
            <w:r w:rsidRPr="00802929">
              <w:rPr>
                <w:b/>
                <w:i/>
                <w:sz w:val="12"/>
              </w:rPr>
              <w:t>and</w:t>
            </w:r>
            <w:r w:rsidRPr="00802929">
              <w:rPr>
                <w:b/>
                <w:i/>
                <w:spacing w:val="-4"/>
                <w:sz w:val="12"/>
              </w:rPr>
              <w:t xml:space="preserve"> </w:t>
            </w:r>
            <w:r w:rsidRPr="00802929">
              <w:rPr>
                <w:b/>
                <w:i/>
                <w:spacing w:val="-2"/>
                <w:sz w:val="12"/>
              </w:rPr>
              <w:t>maintained</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630B2A3B"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3E601152" w14:textId="77777777" w:rsidR="00212E02" w:rsidRPr="00802929" w:rsidRDefault="00212E02" w:rsidP="004C0913">
            <w:pPr>
              <w:pStyle w:val="TableParagraph"/>
              <w:spacing w:line="125" w:lineRule="exact"/>
              <w:ind w:left="85"/>
              <w:rPr>
                <w:b/>
                <w:sz w:val="12"/>
              </w:rPr>
            </w:pPr>
            <w:r w:rsidRPr="00802929">
              <w:rPr>
                <w:b/>
                <w:spacing w:val="-5"/>
                <w:sz w:val="12"/>
              </w:rPr>
              <w:t>393</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0685423F" w14:textId="77777777" w:rsidR="00212E02" w:rsidRPr="00802929" w:rsidRDefault="00212E02" w:rsidP="004C0913">
            <w:pPr>
              <w:pStyle w:val="TableParagraph"/>
              <w:spacing w:line="125" w:lineRule="exact"/>
              <w:ind w:left="77" w:right="44"/>
              <w:jc w:val="center"/>
              <w:rPr>
                <w:b/>
                <w:sz w:val="12"/>
              </w:rPr>
            </w:pPr>
            <w:r w:rsidRPr="00802929">
              <w:rPr>
                <w:b/>
                <w:spacing w:val="-5"/>
                <w:sz w:val="12"/>
              </w:rPr>
              <w:t>100</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414B1AFE"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29</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79574D46"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53C6FD1"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1A9A624B"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56</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2FB9A805" w14:textId="77777777" w:rsidR="00212E02" w:rsidRPr="00802929" w:rsidRDefault="00212E02" w:rsidP="004C0913">
            <w:pPr>
              <w:pStyle w:val="TableParagraph"/>
              <w:spacing w:line="125" w:lineRule="exact"/>
              <w:ind w:left="214" w:right="189"/>
              <w:jc w:val="center"/>
              <w:rPr>
                <w:b/>
                <w:sz w:val="12"/>
              </w:rPr>
            </w:pPr>
            <w:r w:rsidRPr="00802929">
              <w:rPr>
                <w:b/>
                <w:spacing w:val="-5"/>
                <w:sz w:val="12"/>
              </w:rPr>
              <w:t>578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06F9A51"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547FC860" w14:textId="77777777" w:rsidR="00212E02" w:rsidRPr="00802929" w:rsidRDefault="00212E02" w:rsidP="004C0913">
            <w:pPr>
              <w:pStyle w:val="TableParagraph"/>
              <w:spacing w:before="12" w:line="113" w:lineRule="exact"/>
              <w:ind w:left="40" w:right="25"/>
              <w:jc w:val="center"/>
              <w:rPr>
                <w:b/>
                <w:sz w:val="11"/>
              </w:rPr>
            </w:pPr>
            <w:r w:rsidRPr="00802929">
              <w:rPr>
                <w:b/>
                <w:spacing w:val="-5"/>
                <w:sz w:val="11"/>
              </w:rPr>
              <w:t>200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4536F87F" w14:textId="77777777" w:rsidR="00212E02" w:rsidRPr="00802929" w:rsidRDefault="00212E02" w:rsidP="004C0913">
            <w:pPr>
              <w:pStyle w:val="TableParagraph"/>
              <w:spacing w:before="12" w:line="113" w:lineRule="exact"/>
              <w:ind w:left="14"/>
              <w:jc w:val="center"/>
              <w:rPr>
                <w:b/>
                <w:sz w:val="11"/>
              </w:rPr>
            </w:pPr>
            <w:r w:rsidRPr="00802929">
              <w:rPr>
                <w:b/>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68E7FB79"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29</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26A73AE8"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788BA9F9"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2104B18A" w14:textId="77777777" w:rsidR="00212E02" w:rsidRPr="00802929" w:rsidRDefault="00212E02" w:rsidP="004C0913">
            <w:pPr>
              <w:pStyle w:val="TableParagraph"/>
              <w:spacing w:before="12" w:line="113" w:lineRule="exact"/>
              <w:ind w:left="73"/>
              <w:rPr>
                <w:b/>
                <w:sz w:val="11"/>
              </w:rPr>
            </w:pPr>
            <w:r w:rsidRPr="00802929">
              <w:rPr>
                <w:b/>
                <w:spacing w:val="-5"/>
                <w:sz w:val="11"/>
              </w:rPr>
              <w:t>64</w:t>
            </w:r>
          </w:p>
        </w:tc>
        <w:tc>
          <w:tcPr>
            <w:tcW w:w="689" w:type="dxa"/>
            <w:gridSpan w:val="2"/>
            <w:tcBorders>
              <w:top w:val="single" w:sz="4" w:space="0" w:color="000000" w:themeColor="text2"/>
              <w:left w:val="single" w:sz="4" w:space="0" w:color="auto"/>
              <w:bottom w:val="single" w:sz="4" w:space="0" w:color="000000" w:themeColor="text2"/>
            </w:tcBorders>
          </w:tcPr>
          <w:p w14:paraId="4C1BCD2E"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293</w:t>
            </w:r>
          </w:p>
        </w:tc>
      </w:tr>
      <w:tr w:rsidR="00E127D8" w:rsidRPr="00802929" w14:paraId="108FDA80" w14:textId="77777777" w:rsidTr="6EF0D5A1">
        <w:trPr>
          <w:gridAfter w:val="1"/>
          <w:wAfter w:w="14" w:type="dxa"/>
          <w:trHeight w:val="146"/>
        </w:trPr>
        <w:tc>
          <w:tcPr>
            <w:tcW w:w="348" w:type="dxa"/>
            <w:vMerge/>
          </w:tcPr>
          <w:p w14:paraId="1A1694C0" w14:textId="77777777" w:rsidR="00212E02" w:rsidRPr="00802929" w:rsidRDefault="00212E02" w:rsidP="004C0913">
            <w:pPr>
              <w:rPr>
                <w:sz w:val="2"/>
                <w:szCs w:val="2"/>
              </w:rPr>
            </w:pPr>
          </w:p>
        </w:tc>
        <w:tc>
          <w:tcPr>
            <w:tcW w:w="2892" w:type="dxa"/>
            <w:vMerge/>
          </w:tcPr>
          <w:p w14:paraId="6F555760"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3805DE9C"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5439CD54" w14:textId="77777777" w:rsidR="00212E02" w:rsidRPr="00802929" w:rsidRDefault="00212E02" w:rsidP="004C0913">
            <w:pPr>
              <w:pStyle w:val="TableParagraph"/>
              <w:spacing w:before="1" w:line="125" w:lineRule="exact"/>
              <w:ind w:left="85"/>
              <w:rPr>
                <w:sz w:val="12"/>
              </w:rPr>
            </w:pPr>
            <w:r w:rsidRPr="00802929">
              <w:rPr>
                <w:spacing w:val="-5"/>
                <w:sz w:val="12"/>
              </w:rPr>
              <w:t>393</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4886F45E" w14:textId="77777777" w:rsidR="00212E02" w:rsidRPr="00802929" w:rsidRDefault="00212E02" w:rsidP="004C0913">
            <w:pPr>
              <w:pStyle w:val="TableParagraph"/>
              <w:spacing w:before="1" w:line="125" w:lineRule="exact"/>
              <w:ind w:left="77" w:right="47"/>
              <w:jc w:val="center"/>
              <w:rPr>
                <w:sz w:val="12"/>
              </w:rPr>
            </w:pPr>
            <w:r w:rsidRPr="00802929">
              <w:rPr>
                <w:spacing w:val="-5"/>
                <w:sz w:val="12"/>
              </w:rPr>
              <w:t>50</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7C59A6B7" w14:textId="77777777" w:rsidR="00212E02" w:rsidRPr="00802929" w:rsidRDefault="00212E02" w:rsidP="004C0913">
            <w:pPr>
              <w:pStyle w:val="TableParagraph"/>
              <w:spacing w:before="1" w:line="125" w:lineRule="exact"/>
              <w:ind w:left="151" w:right="121"/>
              <w:jc w:val="center"/>
              <w:rPr>
                <w:sz w:val="12"/>
              </w:rPr>
            </w:pPr>
            <w:r w:rsidRPr="00802929">
              <w:rPr>
                <w:spacing w:val="-5"/>
                <w:sz w:val="12"/>
              </w:rPr>
              <w:t>12</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65DC241"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5F1F030"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D981A3C" w14:textId="77777777" w:rsidR="00212E02" w:rsidRPr="00802929" w:rsidRDefault="00212E02" w:rsidP="004C0913">
            <w:pPr>
              <w:pStyle w:val="TableParagraph"/>
              <w:spacing w:before="1" w:line="125" w:lineRule="exact"/>
              <w:ind w:left="34" w:right="14"/>
              <w:jc w:val="center"/>
              <w:rPr>
                <w:sz w:val="12"/>
              </w:rPr>
            </w:pPr>
            <w:r w:rsidRPr="00802929">
              <w:rPr>
                <w:spacing w:val="-5"/>
                <w:sz w:val="12"/>
              </w:rPr>
              <w:t>56</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5F333D7F" w14:textId="77777777" w:rsidR="00212E02" w:rsidRPr="00802929" w:rsidRDefault="00212E02" w:rsidP="004C0913">
            <w:pPr>
              <w:pStyle w:val="TableParagraph"/>
              <w:spacing w:before="1" w:line="125" w:lineRule="exact"/>
              <w:ind w:left="214" w:right="189"/>
              <w:jc w:val="center"/>
              <w:rPr>
                <w:sz w:val="12"/>
              </w:rPr>
            </w:pPr>
            <w:r w:rsidRPr="00802929">
              <w:rPr>
                <w:spacing w:val="-5"/>
                <w:sz w:val="12"/>
              </w:rPr>
              <w:t>511</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4BCB18D6"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4984B291" w14:textId="77777777" w:rsidR="00212E02" w:rsidRPr="00802929" w:rsidRDefault="00212E02" w:rsidP="004C0913">
            <w:pPr>
              <w:pStyle w:val="TableParagraph"/>
              <w:spacing w:before="13" w:line="113" w:lineRule="exact"/>
              <w:ind w:left="40" w:right="25"/>
              <w:jc w:val="center"/>
              <w:rPr>
                <w:sz w:val="11"/>
              </w:rPr>
            </w:pPr>
            <w:r w:rsidRPr="00802929">
              <w:rPr>
                <w:spacing w:val="-5"/>
                <w:sz w:val="11"/>
              </w:rPr>
              <w:t>200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02C342F1" w14:textId="77777777" w:rsidR="00212E02" w:rsidRPr="00802929" w:rsidRDefault="00212E02" w:rsidP="004C0913">
            <w:pPr>
              <w:pStyle w:val="TableParagraph"/>
              <w:spacing w:before="13"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17EBB7FF" w14:textId="77777777" w:rsidR="00212E02" w:rsidRPr="00802929" w:rsidRDefault="00212E02" w:rsidP="004C0913">
            <w:pPr>
              <w:pStyle w:val="TableParagraph"/>
              <w:spacing w:before="13" w:line="113" w:lineRule="exact"/>
              <w:ind w:left="136" w:right="125"/>
              <w:jc w:val="center"/>
              <w:rPr>
                <w:sz w:val="11"/>
              </w:rPr>
            </w:pPr>
            <w:r w:rsidRPr="00802929">
              <w:rPr>
                <w:spacing w:val="-5"/>
                <w:sz w:val="11"/>
              </w:rPr>
              <w:t>12</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48FE7E11"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6372724"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6CE58F87" w14:textId="77777777" w:rsidR="00212E02" w:rsidRPr="00802929" w:rsidRDefault="00212E02" w:rsidP="004C0913">
            <w:pPr>
              <w:pStyle w:val="TableParagraph"/>
              <w:spacing w:before="13" w:line="113" w:lineRule="exact"/>
              <w:ind w:left="73"/>
              <w:rPr>
                <w:sz w:val="11"/>
              </w:rPr>
            </w:pPr>
            <w:r w:rsidRPr="00802929">
              <w:rPr>
                <w:spacing w:val="-5"/>
                <w:sz w:val="11"/>
              </w:rPr>
              <w:t>64</w:t>
            </w:r>
          </w:p>
        </w:tc>
        <w:tc>
          <w:tcPr>
            <w:tcW w:w="689" w:type="dxa"/>
            <w:gridSpan w:val="2"/>
            <w:tcBorders>
              <w:top w:val="single" w:sz="4" w:space="0" w:color="000000" w:themeColor="text2"/>
              <w:left w:val="single" w:sz="4" w:space="0" w:color="auto"/>
              <w:bottom w:val="single" w:sz="4" w:space="0" w:color="000000" w:themeColor="text2"/>
            </w:tcBorders>
          </w:tcPr>
          <w:p w14:paraId="3DC02D1F" w14:textId="77777777" w:rsidR="00212E02" w:rsidRPr="00802929" w:rsidRDefault="00212E02" w:rsidP="004C0913">
            <w:pPr>
              <w:pStyle w:val="TableParagraph"/>
              <w:spacing w:before="13" w:line="113" w:lineRule="exact"/>
              <w:ind w:left="195" w:right="192"/>
              <w:jc w:val="center"/>
              <w:rPr>
                <w:b/>
                <w:sz w:val="11"/>
              </w:rPr>
            </w:pPr>
            <w:r w:rsidRPr="00802929">
              <w:rPr>
                <w:b/>
                <w:spacing w:val="-5"/>
                <w:sz w:val="11"/>
              </w:rPr>
              <w:t>276</w:t>
            </w:r>
          </w:p>
        </w:tc>
      </w:tr>
      <w:tr w:rsidR="00E127D8" w:rsidRPr="00802929" w14:paraId="1CAA5554" w14:textId="77777777" w:rsidTr="6EF0D5A1">
        <w:trPr>
          <w:gridAfter w:val="1"/>
          <w:wAfter w:w="14" w:type="dxa"/>
          <w:trHeight w:val="146"/>
        </w:trPr>
        <w:tc>
          <w:tcPr>
            <w:tcW w:w="348" w:type="dxa"/>
            <w:vMerge/>
          </w:tcPr>
          <w:p w14:paraId="79BE2AFA" w14:textId="77777777" w:rsidR="00212E02" w:rsidRPr="00802929" w:rsidRDefault="00212E02" w:rsidP="004C0913">
            <w:pPr>
              <w:rPr>
                <w:sz w:val="2"/>
                <w:szCs w:val="2"/>
              </w:rPr>
            </w:pPr>
          </w:p>
        </w:tc>
        <w:tc>
          <w:tcPr>
            <w:tcW w:w="2892" w:type="dxa"/>
            <w:vMerge/>
          </w:tcPr>
          <w:p w14:paraId="0F83A7CB"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8C8CAAC"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5A13FD9A"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4BF4E3F9" w14:textId="77777777" w:rsidR="00212E02" w:rsidRPr="00802929" w:rsidRDefault="00212E02" w:rsidP="004C0913">
            <w:pPr>
              <w:pStyle w:val="TableParagraph"/>
              <w:spacing w:line="125" w:lineRule="exact"/>
              <w:ind w:left="77" w:right="47"/>
              <w:jc w:val="center"/>
              <w:rPr>
                <w:sz w:val="12"/>
              </w:rPr>
            </w:pPr>
            <w:r w:rsidRPr="00802929">
              <w:rPr>
                <w:spacing w:val="-5"/>
                <w:sz w:val="12"/>
              </w:rPr>
              <w:t>50</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0CDA97EF" w14:textId="77777777" w:rsidR="00212E02" w:rsidRPr="00802929" w:rsidRDefault="00212E02" w:rsidP="004C0913">
            <w:pPr>
              <w:pStyle w:val="TableParagraph"/>
              <w:spacing w:line="125" w:lineRule="exact"/>
              <w:ind w:left="151" w:right="121"/>
              <w:jc w:val="center"/>
              <w:rPr>
                <w:sz w:val="12"/>
              </w:rPr>
            </w:pPr>
            <w:r w:rsidRPr="00802929">
              <w:rPr>
                <w:spacing w:val="-5"/>
                <w:sz w:val="12"/>
              </w:rPr>
              <w:t>17</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39036273"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51E49936"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9D698BD"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48AE689F" w14:textId="77777777" w:rsidR="00212E02" w:rsidRPr="00802929" w:rsidRDefault="00212E02" w:rsidP="004C0913">
            <w:pPr>
              <w:pStyle w:val="TableParagraph"/>
              <w:spacing w:line="125" w:lineRule="exact"/>
              <w:ind w:left="214" w:right="192"/>
              <w:jc w:val="center"/>
              <w:rPr>
                <w:sz w:val="12"/>
              </w:rPr>
            </w:pPr>
            <w:r w:rsidRPr="00802929">
              <w:rPr>
                <w:spacing w:val="-5"/>
                <w:sz w:val="12"/>
              </w:rPr>
              <w:t>67</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5F06D0F"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5394B55C"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0AFE6D41"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5DB2207E"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17</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5955F5D"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E78213E"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01A012AE"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74F957CD"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17</w:t>
            </w:r>
          </w:p>
        </w:tc>
      </w:tr>
      <w:tr w:rsidR="00E127D8" w:rsidRPr="00802929" w14:paraId="197A282D"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4D982E4A" w14:textId="77777777" w:rsidR="00212E02" w:rsidRPr="00802929" w:rsidRDefault="00212E02" w:rsidP="004C0913">
            <w:pPr>
              <w:pStyle w:val="TableParagraph"/>
              <w:spacing w:before="5"/>
              <w:ind w:left="36"/>
              <w:jc w:val="center"/>
              <w:rPr>
                <w:b/>
                <w:sz w:val="12"/>
              </w:rPr>
            </w:pPr>
            <w:r w:rsidRPr="00802929">
              <w:rPr>
                <w:b/>
                <w:sz w:val="12"/>
              </w:rPr>
              <w:t>4</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2349E41"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5"/>
                <w:sz w:val="12"/>
              </w:rPr>
              <w:t xml:space="preserve"> </w:t>
            </w:r>
            <w:r w:rsidRPr="00802929">
              <w:rPr>
                <w:b/>
                <w:i/>
                <w:sz w:val="12"/>
              </w:rPr>
              <w:t>of</w:t>
            </w:r>
            <w:r w:rsidRPr="00802929">
              <w:rPr>
                <w:b/>
                <w:i/>
                <w:spacing w:val="-4"/>
                <w:sz w:val="12"/>
              </w:rPr>
              <w:t xml:space="preserve"> </w:t>
            </w:r>
            <w:r w:rsidRPr="00802929">
              <w:rPr>
                <w:b/>
                <w:i/>
                <w:sz w:val="12"/>
              </w:rPr>
              <w:t>learning</w:t>
            </w:r>
            <w:r w:rsidRPr="00802929">
              <w:rPr>
                <w:b/>
                <w:i/>
                <w:spacing w:val="-5"/>
                <w:sz w:val="12"/>
              </w:rPr>
              <w:t xml:space="preserve"> </w:t>
            </w:r>
            <w:r w:rsidRPr="00802929">
              <w:rPr>
                <w:b/>
                <w:i/>
                <w:sz w:val="12"/>
              </w:rPr>
              <w:t>centers</w:t>
            </w:r>
            <w:r w:rsidRPr="00802929">
              <w:rPr>
                <w:b/>
                <w:i/>
                <w:spacing w:val="-4"/>
                <w:sz w:val="12"/>
              </w:rPr>
              <w:t xml:space="preserve"> </w:t>
            </w:r>
            <w:r w:rsidRPr="00802929">
              <w:rPr>
                <w:b/>
                <w:i/>
                <w:sz w:val="12"/>
              </w:rPr>
              <w:t>(Early</w:t>
            </w:r>
            <w:r w:rsidRPr="00802929">
              <w:rPr>
                <w:b/>
                <w:i/>
                <w:spacing w:val="-3"/>
                <w:sz w:val="12"/>
              </w:rPr>
              <w:t xml:space="preserve"> </w:t>
            </w:r>
            <w:r w:rsidRPr="00802929">
              <w:rPr>
                <w:b/>
                <w:i/>
                <w:sz w:val="12"/>
              </w:rPr>
              <w:t>Childhood</w:t>
            </w:r>
            <w:r w:rsidRPr="00802929">
              <w:rPr>
                <w:b/>
                <w:i/>
                <w:spacing w:val="-5"/>
                <w:sz w:val="12"/>
              </w:rPr>
              <w:t xml:space="preserve"> </w:t>
            </w:r>
            <w:r w:rsidRPr="00802929">
              <w:rPr>
                <w:b/>
                <w:i/>
                <w:sz w:val="12"/>
              </w:rPr>
              <w:t>Development</w:t>
            </w:r>
            <w:r w:rsidRPr="00802929">
              <w:rPr>
                <w:b/>
                <w:i/>
                <w:spacing w:val="-5"/>
                <w:sz w:val="12"/>
              </w:rPr>
              <w:t xml:space="preserve"> </w:t>
            </w:r>
            <w:r w:rsidRPr="00802929">
              <w:rPr>
                <w:b/>
                <w:i/>
                <w:sz w:val="12"/>
              </w:rPr>
              <w:t>&amp;</w:t>
            </w:r>
            <w:r w:rsidRPr="00802929">
              <w:rPr>
                <w:b/>
                <w:i/>
                <w:spacing w:val="-5"/>
                <w:sz w:val="12"/>
              </w:rPr>
              <w:t xml:space="preserve"> </w:t>
            </w:r>
            <w:r w:rsidRPr="00802929">
              <w:rPr>
                <w:b/>
                <w:i/>
                <w:spacing w:val="-4"/>
                <w:sz w:val="12"/>
              </w:rPr>
              <w:t>Sishu</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7A8077F"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4344B7C"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5409E4E"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B05CA0A"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824A1D9" w14:textId="77777777" w:rsidR="00212E02" w:rsidRPr="00802929" w:rsidRDefault="00212E02" w:rsidP="004C0913">
            <w:pPr>
              <w:pStyle w:val="TableParagraph"/>
              <w:spacing w:line="125" w:lineRule="exact"/>
              <w:ind w:right="8"/>
              <w:jc w:val="right"/>
              <w:rPr>
                <w:b/>
                <w:sz w:val="12"/>
              </w:rPr>
            </w:pPr>
            <w:r w:rsidRPr="00802929">
              <w:rPr>
                <w:b/>
                <w:spacing w:val="-5"/>
                <w:sz w:val="12"/>
              </w:rPr>
              <w:t>110</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061CEDC" w14:textId="77777777" w:rsidR="00212E02" w:rsidRPr="00802929" w:rsidRDefault="00212E02" w:rsidP="004C0913">
            <w:pPr>
              <w:pStyle w:val="TableParagraph"/>
              <w:spacing w:line="125" w:lineRule="exact"/>
              <w:ind w:right="41"/>
              <w:jc w:val="right"/>
              <w:rPr>
                <w:b/>
                <w:sz w:val="12"/>
              </w:rPr>
            </w:pPr>
            <w:r w:rsidRPr="00802929">
              <w:rPr>
                <w:b/>
                <w:spacing w:val="-5"/>
                <w:sz w:val="12"/>
              </w:rPr>
              <w:t>75</w:t>
            </w: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3499D46"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65</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23479E" w14:textId="77777777" w:rsidR="00212E02" w:rsidRPr="00802929" w:rsidRDefault="00212E02" w:rsidP="004C0913">
            <w:pPr>
              <w:pStyle w:val="TableParagraph"/>
              <w:spacing w:line="125" w:lineRule="exact"/>
              <w:ind w:left="214" w:right="189"/>
              <w:jc w:val="center"/>
              <w:rPr>
                <w:b/>
                <w:sz w:val="12"/>
              </w:rPr>
            </w:pPr>
            <w:r w:rsidRPr="00802929">
              <w:rPr>
                <w:b/>
                <w:spacing w:val="-5"/>
                <w:sz w:val="12"/>
              </w:rPr>
              <w:t>250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7F5349"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DAB1507"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7526A9B"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FD0BDF0"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135CF4" w14:textId="77777777" w:rsidR="00212E02" w:rsidRPr="00802929" w:rsidRDefault="00212E02" w:rsidP="004C0913">
            <w:pPr>
              <w:pStyle w:val="TableParagraph"/>
              <w:spacing w:before="12" w:line="113" w:lineRule="exact"/>
              <w:ind w:left="22" w:right="14"/>
              <w:jc w:val="center"/>
              <w:rPr>
                <w:b/>
                <w:sz w:val="11"/>
              </w:rPr>
            </w:pPr>
            <w:r w:rsidRPr="00802929">
              <w:rPr>
                <w:b/>
                <w:spacing w:val="-5"/>
                <w:sz w:val="11"/>
              </w:rPr>
              <w:t>110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FE1E264" w14:textId="77777777" w:rsidR="00212E02" w:rsidRPr="00802929" w:rsidRDefault="00212E02" w:rsidP="004C0913">
            <w:pPr>
              <w:pStyle w:val="TableParagraph"/>
              <w:spacing w:before="12" w:line="113" w:lineRule="exact"/>
              <w:ind w:left="18" w:right="16"/>
              <w:jc w:val="center"/>
              <w:rPr>
                <w:b/>
                <w:sz w:val="11"/>
              </w:rPr>
            </w:pPr>
            <w:r w:rsidRPr="00802929">
              <w:rPr>
                <w:b/>
                <w:spacing w:val="-5"/>
                <w:sz w:val="11"/>
              </w:rPr>
              <w:t>75</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7B709F0" w14:textId="77777777" w:rsidR="00212E02" w:rsidRPr="00802929" w:rsidRDefault="00212E02" w:rsidP="004C0913">
            <w:pPr>
              <w:pStyle w:val="TableParagraph"/>
              <w:spacing w:before="12" w:line="113" w:lineRule="exact"/>
              <w:ind w:left="73"/>
              <w:rPr>
                <w:b/>
                <w:sz w:val="11"/>
              </w:rPr>
            </w:pPr>
            <w:r w:rsidRPr="00802929">
              <w:rPr>
                <w:b/>
                <w:spacing w:val="-5"/>
                <w:sz w:val="11"/>
              </w:rPr>
              <w:t>65</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440546CE"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250</w:t>
            </w:r>
          </w:p>
        </w:tc>
      </w:tr>
      <w:tr w:rsidR="00E127D8" w:rsidRPr="00802929" w14:paraId="288A5E69" w14:textId="77777777" w:rsidTr="6EF0D5A1">
        <w:trPr>
          <w:gridAfter w:val="1"/>
          <w:wAfter w:w="14" w:type="dxa"/>
          <w:trHeight w:val="146"/>
        </w:trPr>
        <w:tc>
          <w:tcPr>
            <w:tcW w:w="348" w:type="dxa"/>
            <w:vMerge/>
          </w:tcPr>
          <w:p w14:paraId="7E6409EE" w14:textId="77777777" w:rsidR="00212E02" w:rsidRPr="00802929" w:rsidRDefault="00212E02" w:rsidP="004C0913">
            <w:pPr>
              <w:rPr>
                <w:sz w:val="2"/>
                <w:szCs w:val="2"/>
              </w:rPr>
            </w:pPr>
          </w:p>
        </w:tc>
        <w:tc>
          <w:tcPr>
            <w:tcW w:w="2892" w:type="dxa"/>
            <w:vMerge/>
          </w:tcPr>
          <w:p w14:paraId="5EDDE984"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254691D"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B51302F"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B2732F"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CF9C96E"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5B18ECE" w14:textId="77777777" w:rsidR="00212E02" w:rsidRPr="00802929" w:rsidRDefault="00212E02" w:rsidP="004C0913">
            <w:pPr>
              <w:pStyle w:val="TableParagraph"/>
              <w:spacing w:line="125" w:lineRule="exact"/>
              <w:ind w:right="39"/>
              <w:jc w:val="right"/>
              <w:rPr>
                <w:sz w:val="12"/>
              </w:rPr>
            </w:pPr>
            <w:r w:rsidRPr="00802929">
              <w:rPr>
                <w:spacing w:val="-5"/>
                <w:sz w:val="12"/>
              </w:rPr>
              <w:t>40</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7C02277" w14:textId="77777777" w:rsidR="00212E02" w:rsidRPr="00802929" w:rsidRDefault="00212E02" w:rsidP="004C0913">
            <w:pPr>
              <w:pStyle w:val="TableParagraph"/>
              <w:spacing w:line="125" w:lineRule="exact"/>
              <w:ind w:right="41"/>
              <w:jc w:val="right"/>
              <w:rPr>
                <w:sz w:val="12"/>
              </w:rPr>
            </w:pPr>
            <w:r w:rsidRPr="00802929">
              <w:rPr>
                <w:spacing w:val="-5"/>
                <w:sz w:val="12"/>
              </w:rPr>
              <w:t>72</w:t>
            </w: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0F720D3" w14:textId="77777777" w:rsidR="00212E02" w:rsidRPr="00802929" w:rsidRDefault="00212E02" w:rsidP="004C0913">
            <w:pPr>
              <w:pStyle w:val="TableParagraph"/>
              <w:spacing w:line="125" w:lineRule="exact"/>
              <w:ind w:left="34" w:right="14"/>
              <w:jc w:val="center"/>
              <w:rPr>
                <w:sz w:val="12"/>
              </w:rPr>
            </w:pPr>
            <w:r w:rsidRPr="00802929">
              <w:rPr>
                <w:spacing w:val="-5"/>
                <w:sz w:val="12"/>
              </w:rPr>
              <w:t>35</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3B30037" w14:textId="77777777" w:rsidR="00212E02" w:rsidRPr="00802929" w:rsidRDefault="00212E02" w:rsidP="004C0913">
            <w:pPr>
              <w:pStyle w:val="TableParagraph"/>
              <w:spacing w:line="125" w:lineRule="exact"/>
              <w:ind w:left="214" w:right="189"/>
              <w:jc w:val="center"/>
              <w:rPr>
                <w:sz w:val="12"/>
              </w:rPr>
            </w:pPr>
            <w:r w:rsidRPr="00802929">
              <w:rPr>
                <w:spacing w:val="-5"/>
                <w:sz w:val="12"/>
              </w:rPr>
              <w:t>147</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51C155A"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16BD4BB"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CCE083"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ECDEA31"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9E2328" w14:textId="77777777" w:rsidR="00212E02" w:rsidRPr="00802929" w:rsidRDefault="00212E02" w:rsidP="004C0913">
            <w:pPr>
              <w:pStyle w:val="TableParagraph"/>
              <w:spacing w:before="12" w:line="113" w:lineRule="exact"/>
              <w:ind w:left="20" w:right="14"/>
              <w:jc w:val="center"/>
              <w:rPr>
                <w:sz w:val="11"/>
              </w:rPr>
            </w:pPr>
            <w:r w:rsidRPr="00802929">
              <w:rPr>
                <w:spacing w:val="-5"/>
                <w:sz w:val="11"/>
              </w:rPr>
              <w:t>40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B788B4" w14:textId="77777777" w:rsidR="00212E02" w:rsidRPr="00802929" w:rsidRDefault="00212E02" w:rsidP="004C0913">
            <w:pPr>
              <w:pStyle w:val="TableParagraph"/>
              <w:spacing w:before="12" w:line="113" w:lineRule="exact"/>
              <w:ind w:left="18" w:right="16"/>
              <w:jc w:val="center"/>
              <w:rPr>
                <w:sz w:val="11"/>
              </w:rPr>
            </w:pPr>
            <w:r w:rsidRPr="00802929">
              <w:rPr>
                <w:spacing w:val="-5"/>
                <w:sz w:val="11"/>
              </w:rPr>
              <w:t>72</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1042CB2" w14:textId="77777777" w:rsidR="00212E02" w:rsidRPr="00802929" w:rsidRDefault="00212E02" w:rsidP="004C0913">
            <w:pPr>
              <w:pStyle w:val="TableParagraph"/>
              <w:spacing w:before="12" w:line="113" w:lineRule="exact"/>
              <w:ind w:left="73"/>
              <w:rPr>
                <w:sz w:val="11"/>
              </w:rPr>
            </w:pPr>
            <w:r w:rsidRPr="00802929">
              <w:rPr>
                <w:spacing w:val="-5"/>
                <w:sz w:val="11"/>
              </w:rPr>
              <w:t>35</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38337132"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147</w:t>
            </w:r>
          </w:p>
        </w:tc>
      </w:tr>
      <w:tr w:rsidR="00E127D8" w:rsidRPr="00802929" w14:paraId="34E17A65" w14:textId="77777777" w:rsidTr="6EF0D5A1">
        <w:trPr>
          <w:gridAfter w:val="1"/>
          <w:wAfter w:w="14" w:type="dxa"/>
          <w:trHeight w:val="146"/>
        </w:trPr>
        <w:tc>
          <w:tcPr>
            <w:tcW w:w="348" w:type="dxa"/>
            <w:vMerge/>
          </w:tcPr>
          <w:p w14:paraId="5F54B46A" w14:textId="77777777" w:rsidR="00212E02" w:rsidRPr="00802929" w:rsidRDefault="00212E02" w:rsidP="004C0913">
            <w:pPr>
              <w:rPr>
                <w:sz w:val="2"/>
                <w:szCs w:val="2"/>
              </w:rPr>
            </w:pPr>
          </w:p>
        </w:tc>
        <w:tc>
          <w:tcPr>
            <w:tcW w:w="2892" w:type="dxa"/>
            <w:vMerge/>
          </w:tcPr>
          <w:p w14:paraId="4F9A3148"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9616AC6"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94A230B"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C2F332B"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9CAA7C1"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925441" w14:textId="77777777" w:rsidR="00212E02" w:rsidRPr="00802929" w:rsidRDefault="00212E02" w:rsidP="004C0913">
            <w:pPr>
              <w:pStyle w:val="TableParagraph"/>
              <w:spacing w:line="125" w:lineRule="exact"/>
              <w:ind w:right="39"/>
              <w:jc w:val="right"/>
              <w:rPr>
                <w:sz w:val="12"/>
              </w:rPr>
            </w:pPr>
            <w:r w:rsidRPr="00802929">
              <w:rPr>
                <w:spacing w:val="-5"/>
                <w:sz w:val="12"/>
              </w:rPr>
              <w:t>70</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EB723D9" w14:textId="77777777" w:rsidR="00212E02" w:rsidRPr="00802929" w:rsidRDefault="00212E02" w:rsidP="004C0913">
            <w:pPr>
              <w:pStyle w:val="TableParagraph"/>
              <w:spacing w:line="125" w:lineRule="exact"/>
              <w:ind w:right="69"/>
              <w:jc w:val="right"/>
              <w:rPr>
                <w:sz w:val="12"/>
              </w:rPr>
            </w:pPr>
            <w:r w:rsidRPr="00802929">
              <w:rPr>
                <w:sz w:val="12"/>
              </w:rPr>
              <w:t>3</w:t>
            </w: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2E6F454" w14:textId="77777777" w:rsidR="00212E02" w:rsidRPr="00802929" w:rsidRDefault="00212E02" w:rsidP="004C0913">
            <w:pPr>
              <w:pStyle w:val="TableParagraph"/>
              <w:spacing w:line="125" w:lineRule="exact"/>
              <w:ind w:left="34" w:right="14"/>
              <w:jc w:val="center"/>
              <w:rPr>
                <w:sz w:val="12"/>
              </w:rPr>
            </w:pPr>
            <w:r w:rsidRPr="00802929">
              <w:rPr>
                <w:spacing w:val="-5"/>
                <w:sz w:val="12"/>
              </w:rPr>
              <w:t>30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13812B6" w14:textId="77777777" w:rsidR="00212E02" w:rsidRPr="00802929" w:rsidRDefault="00212E02" w:rsidP="004C0913">
            <w:pPr>
              <w:pStyle w:val="TableParagraph"/>
              <w:spacing w:line="125" w:lineRule="exact"/>
              <w:ind w:left="214" w:right="189"/>
              <w:jc w:val="center"/>
              <w:rPr>
                <w:sz w:val="12"/>
              </w:rPr>
            </w:pPr>
            <w:r w:rsidRPr="00802929">
              <w:rPr>
                <w:spacing w:val="-5"/>
                <w:sz w:val="12"/>
              </w:rPr>
              <w:t>103</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F327B94"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BB9DBB"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9ED4EB"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E5B07DF"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549E14F" w14:textId="77777777" w:rsidR="00212E02" w:rsidRPr="00802929" w:rsidRDefault="00212E02" w:rsidP="004C0913">
            <w:pPr>
              <w:pStyle w:val="TableParagraph"/>
              <w:spacing w:before="12" w:line="113" w:lineRule="exact"/>
              <w:ind w:left="20" w:right="14"/>
              <w:jc w:val="center"/>
              <w:rPr>
                <w:sz w:val="11"/>
              </w:rPr>
            </w:pPr>
            <w:r w:rsidRPr="00802929">
              <w:rPr>
                <w:spacing w:val="-5"/>
                <w:sz w:val="11"/>
              </w:rPr>
              <w:t>70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E5571BB" w14:textId="77777777" w:rsidR="00212E02" w:rsidRPr="00802929" w:rsidRDefault="00212E02" w:rsidP="004C0913">
            <w:pPr>
              <w:pStyle w:val="TableParagraph"/>
              <w:spacing w:before="12" w:line="113" w:lineRule="exact"/>
              <w:ind w:left="5"/>
              <w:jc w:val="center"/>
              <w:rPr>
                <w:sz w:val="11"/>
              </w:rPr>
            </w:pPr>
            <w:r w:rsidRPr="00802929">
              <w:rPr>
                <w:sz w:val="11"/>
              </w:rPr>
              <w:t>3</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F91190" w14:textId="77777777" w:rsidR="00212E02" w:rsidRPr="00802929" w:rsidRDefault="00212E02" w:rsidP="004C0913">
            <w:pPr>
              <w:pStyle w:val="TableParagraph"/>
              <w:spacing w:before="12" w:line="113" w:lineRule="exact"/>
              <w:ind w:left="73"/>
              <w:rPr>
                <w:sz w:val="11"/>
              </w:rPr>
            </w:pPr>
            <w:r w:rsidRPr="00802929">
              <w:rPr>
                <w:spacing w:val="-5"/>
                <w:sz w:val="11"/>
              </w:rPr>
              <w:t>30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14239A41"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103</w:t>
            </w:r>
          </w:p>
        </w:tc>
      </w:tr>
      <w:tr w:rsidR="00E127D8" w:rsidRPr="00802929" w14:paraId="32181350"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tcPr>
          <w:p w14:paraId="492132CF" w14:textId="77777777" w:rsidR="00212E02" w:rsidRPr="00802929" w:rsidRDefault="00212E02" w:rsidP="004C0913">
            <w:pPr>
              <w:pStyle w:val="TableParagraph"/>
              <w:spacing w:before="5"/>
              <w:ind w:left="36"/>
              <w:jc w:val="center"/>
              <w:rPr>
                <w:b/>
                <w:sz w:val="12"/>
              </w:rPr>
            </w:pPr>
            <w:r w:rsidRPr="00802929">
              <w:rPr>
                <w:b/>
                <w:sz w:val="12"/>
              </w:rPr>
              <w:t>5</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19A6F8EE"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3"/>
                <w:sz w:val="12"/>
              </w:rPr>
              <w:t xml:space="preserve"> </w:t>
            </w:r>
            <w:r w:rsidRPr="00802929">
              <w:rPr>
                <w:b/>
                <w:i/>
                <w:sz w:val="12"/>
              </w:rPr>
              <w:t>of</w:t>
            </w:r>
            <w:r w:rsidRPr="00802929">
              <w:rPr>
                <w:b/>
                <w:i/>
                <w:spacing w:val="-3"/>
                <w:sz w:val="12"/>
              </w:rPr>
              <w:t xml:space="preserve"> </w:t>
            </w:r>
            <w:r w:rsidRPr="00802929">
              <w:rPr>
                <w:b/>
                <w:i/>
                <w:sz w:val="12"/>
              </w:rPr>
              <w:t>CMC</w:t>
            </w:r>
            <w:r w:rsidRPr="00802929">
              <w:rPr>
                <w:b/>
                <w:i/>
                <w:spacing w:val="-3"/>
                <w:sz w:val="12"/>
              </w:rPr>
              <w:t xml:space="preserve"> </w:t>
            </w:r>
            <w:r w:rsidRPr="00802929">
              <w:rPr>
                <w:b/>
                <w:i/>
                <w:sz w:val="12"/>
              </w:rPr>
              <w:t>(Centre</w:t>
            </w:r>
            <w:r w:rsidRPr="00802929">
              <w:rPr>
                <w:b/>
                <w:i/>
                <w:spacing w:val="-2"/>
                <w:sz w:val="12"/>
              </w:rPr>
              <w:t xml:space="preserve"> </w:t>
            </w:r>
            <w:r w:rsidRPr="00802929">
              <w:rPr>
                <w:b/>
                <w:i/>
                <w:sz w:val="12"/>
              </w:rPr>
              <w:t>Management</w:t>
            </w:r>
            <w:r w:rsidRPr="00802929">
              <w:rPr>
                <w:b/>
                <w:i/>
                <w:spacing w:val="-3"/>
                <w:sz w:val="12"/>
              </w:rPr>
              <w:t xml:space="preserve"> </w:t>
            </w:r>
            <w:r w:rsidRPr="00802929">
              <w:rPr>
                <w:b/>
                <w:i/>
                <w:spacing w:val="-2"/>
                <w:sz w:val="12"/>
              </w:rPr>
              <w:t>Committee)</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35A8921C"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1EFA193C"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7BA6DD33"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4B80D587"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288C7A61" w14:textId="77777777" w:rsidR="00212E02" w:rsidRPr="00802929" w:rsidRDefault="00212E02" w:rsidP="004C0913">
            <w:pPr>
              <w:pStyle w:val="TableParagraph"/>
              <w:spacing w:line="125" w:lineRule="exact"/>
              <w:ind w:right="8"/>
              <w:jc w:val="right"/>
              <w:rPr>
                <w:b/>
                <w:sz w:val="12"/>
              </w:rPr>
            </w:pPr>
            <w:r w:rsidRPr="00802929">
              <w:rPr>
                <w:b/>
                <w:spacing w:val="-5"/>
                <w:sz w:val="12"/>
              </w:rPr>
              <w:t>110</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303FA904"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1543C6C3"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30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42CE52E" w14:textId="77777777" w:rsidR="00212E02" w:rsidRPr="00802929" w:rsidRDefault="00212E02" w:rsidP="004C0913">
            <w:pPr>
              <w:pStyle w:val="TableParagraph"/>
              <w:spacing w:line="125" w:lineRule="exact"/>
              <w:ind w:left="214" w:right="189"/>
              <w:jc w:val="center"/>
              <w:rPr>
                <w:b/>
                <w:sz w:val="12"/>
              </w:rPr>
            </w:pPr>
            <w:r w:rsidRPr="00802929">
              <w:rPr>
                <w:b/>
                <w:spacing w:val="-5"/>
                <w:sz w:val="12"/>
              </w:rPr>
              <w:t>140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2960F459"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78ABD9F"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70993495"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40831E55"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012F736E"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46C008E"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0E5E06E8" w14:textId="77777777" w:rsidR="00212E02" w:rsidRPr="00802929" w:rsidRDefault="00212E02" w:rsidP="004C0913">
            <w:pPr>
              <w:pStyle w:val="TableParagraph"/>
              <w:spacing w:before="12" w:line="113" w:lineRule="exact"/>
              <w:ind w:left="73"/>
              <w:rPr>
                <w:b/>
                <w:sz w:val="11"/>
              </w:rPr>
            </w:pPr>
            <w:r w:rsidRPr="00802929">
              <w:rPr>
                <w:b/>
                <w:spacing w:val="-5"/>
                <w:sz w:val="11"/>
              </w:rPr>
              <w:t>30</w:t>
            </w:r>
          </w:p>
        </w:tc>
        <w:tc>
          <w:tcPr>
            <w:tcW w:w="689" w:type="dxa"/>
            <w:gridSpan w:val="2"/>
            <w:tcBorders>
              <w:top w:val="single" w:sz="4" w:space="0" w:color="000000" w:themeColor="text2"/>
              <w:left w:val="single" w:sz="4" w:space="0" w:color="auto"/>
              <w:bottom w:val="single" w:sz="4" w:space="0" w:color="000000" w:themeColor="text2"/>
            </w:tcBorders>
          </w:tcPr>
          <w:p w14:paraId="483B9D8D"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30</w:t>
            </w:r>
          </w:p>
        </w:tc>
      </w:tr>
      <w:tr w:rsidR="00E127D8" w:rsidRPr="00802929" w14:paraId="43644F87" w14:textId="77777777" w:rsidTr="6EF0D5A1">
        <w:trPr>
          <w:gridAfter w:val="1"/>
          <w:wAfter w:w="14" w:type="dxa"/>
          <w:trHeight w:val="146"/>
        </w:trPr>
        <w:tc>
          <w:tcPr>
            <w:tcW w:w="348" w:type="dxa"/>
            <w:vMerge/>
          </w:tcPr>
          <w:p w14:paraId="60A9A134" w14:textId="77777777" w:rsidR="00212E02" w:rsidRPr="00802929" w:rsidRDefault="00212E02" w:rsidP="004C0913">
            <w:pPr>
              <w:rPr>
                <w:sz w:val="2"/>
                <w:szCs w:val="2"/>
              </w:rPr>
            </w:pPr>
          </w:p>
        </w:tc>
        <w:tc>
          <w:tcPr>
            <w:tcW w:w="2892" w:type="dxa"/>
            <w:vMerge/>
          </w:tcPr>
          <w:p w14:paraId="669A2A1F"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34EC61F"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40136B74"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440E12F6"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6AFA4EB1"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FA9C8A6" w14:textId="77777777" w:rsidR="00212E02" w:rsidRPr="00802929" w:rsidRDefault="00212E02" w:rsidP="004C0913">
            <w:pPr>
              <w:pStyle w:val="TableParagraph"/>
              <w:spacing w:line="125" w:lineRule="exact"/>
              <w:ind w:right="39"/>
              <w:jc w:val="right"/>
              <w:rPr>
                <w:sz w:val="12"/>
              </w:rPr>
            </w:pPr>
            <w:r w:rsidRPr="00802929">
              <w:rPr>
                <w:spacing w:val="-5"/>
                <w:sz w:val="12"/>
              </w:rPr>
              <w:t>40</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4F8354F5"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7C5F0DDF"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5A4202A" w14:textId="77777777" w:rsidR="00212E02" w:rsidRPr="00802929" w:rsidRDefault="00212E02" w:rsidP="004C0913">
            <w:pPr>
              <w:pStyle w:val="TableParagraph"/>
              <w:spacing w:line="125" w:lineRule="exact"/>
              <w:ind w:left="214" w:right="192"/>
              <w:jc w:val="center"/>
              <w:rPr>
                <w:sz w:val="12"/>
              </w:rPr>
            </w:pPr>
            <w:r w:rsidRPr="00802929">
              <w:rPr>
                <w:spacing w:val="-5"/>
                <w:sz w:val="12"/>
              </w:rPr>
              <w:t>40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472EAB5"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27A320D6"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382F679E"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0DA6E2E1"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565A9A58"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CDFFC2E"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67DA6539"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406A26EE"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44E80F1A" w14:textId="77777777" w:rsidTr="6EF0D5A1">
        <w:trPr>
          <w:gridAfter w:val="1"/>
          <w:wAfter w:w="14" w:type="dxa"/>
          <w:trHeight w:val="145"/>
        </w:trPr>
        <w:tc>
          <w:tcPr>
            <w:tcW w:w="348" w:type="dxa"/>
            <w:vMerge/>
          </w:tcPr>
          <w:p w14:paraId="7A4BCA6D" w14:textId="77777777" w:rsidR="00212E02" w:rsidRPr="00802929" w:rsidRDefault="00212E02" w:rsidP="004C0913">
            <w:pPr>
              <w:rPr>
                <w:sz w:val="2"/>
                <w:szCs w:val="2"/>
              </w:rPr>
            </w:pPr>
          </w:p>
        </w:tc>
        <w:tc>
          <w:tcPr>
            <w:tcW w:w="2892" w:type="dxa"/>
            <w:vMerge/>
          </w:tcPr>
          <w:p w14:paraId="48A1B660"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7EDE6799"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353959E9"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743B06E6"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17849BCB"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5559867F" w14:textId="77777777" w:rsidR="00212E02" w:rsidRPr="00802929" w:rsidRDefault="00212E02" w:rsidP="004C0913">
            <w:pPr>
              <w:pStyle w:val="TableParagraph"/>
              <w:spacing w:line="125" w:lineRule="exact"/>
              <w:ind w:right="39"/>
              <w:jc w:val="right"/>
              <w:rPr>
                <w:sz w:val="12"/>
              </w:rPr>
            </w:pPr>
            <w:r w:rsidRPr="00802929">
              <w:rPr>
                <w:spacing w:val="-5"/>
                <w:sz w:val="12"/>
              </w:rPr>
              <w:t>70</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6689A87A"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A113134" w14:textId="77777777" w:rsidR="00212E02" w:rsidRPr="00802929" w:rsidRDefault="00212E02" w:rsidP="004C0913">
            <w:pPr>
              <w:pStyle w:val="TableParagraph"/>
              <w:spacing w:line="125" w:lineRule="exact"/>
              <w:ind w:left="34" w:right="14"/>
              <w:jc w:val="center"/>
              <w:rPr>
                <w:sz w:val="12"/>
              </w:rPr>
            </w:pPr>
            <w:r w:rsidRPr="00802929">
              <w:rPr>
                <w:spacing w:val="-5"/>
                <w:sz w:val="12"/>
              </w:rPr>
              <w:t>30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0996C6A" w14:textId="77777777" w:rsidR="00212E02" w:rsidRPr="00802929" w:rsidRDefault="00212E02" w:rsidP="004C0913">
            <w:pPr>
              <w:pStyle w:val="TableParagraph"/>
              <w:spacing w:line="125" w:lineRule="exact"/>
              <w:ind w:left="214" w:right="189"/>
              <w:jc w:val="center"/>
              <w:rPr>
                <w:sz w:val="12"/>
              </w:rPr>
            </w:pPr>
            <w:r w:rsidRPr="00802929">
              <w:rPr>
                <w:spacing w:val="-5"/>
                <w:sz w:val="12"/>
              </w:rPr>
              <w:t>100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8E0CDC9"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13438977"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0FD4DDC"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30A0AA2B"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EAD04C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E9CC88A"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0FC64135" w14:textId="77777777" w:rsidR="00212E02" w:rsidRPr="00802929" w:rsidRDefault="00212E02" w:rsidP="004C0913">
            <w:pPr>
              <w:pStyle w:val="TableParagraph"/>
              <w:spacing w:before="12" w:line="113" w:lineRule="exact"/>
              <w:ind w:left="73"/>
              <w:rPr>
                <w:sz w:val="11"/>
              </w:rPr>
            </w:pPr>
            <w:r w:rsidRPr="00802929">
              <w:rPr>
                <w:spacing w:val="-5"/>
                <w:sz w:val="11"/>
              </w:rPr>
              <w:t>30</w:t>
            </w:r>
          </w:p>
        </w:tc>
        <w:tc>
          <w:tcPr>
            <w:tcW w:w="689" w:type="dxa"/>
            <w:gridSpan w:val="2"/>
            <w:tcBorders>
              <w:top w:val="single" w:sz="4" w:space="0" w:color="000000" w:themeColor="text2"/>
              <w:left w:val="single" w:sz="4" w:space="0" w:color="auto"/>
              <w:bottom w:val="single" w:sz="4" w:space="0" w:color="000000" w:themeColor="text2"/>
            </w:tcBorders>
          </w:tcPr>
          <w:p w14:paraId="43C05775"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30</w:t>
            </w:r>
          </w:p>
        </w:tc>
      </w:tr>
      <w:tr w:rsidR="00E127D8" w:rsidRPr="00802929" w14:paraId="3A0000AC"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15982BFE" w14:textId="77777777" w:rsidR="00212E02" w:rsidRPr="00802929" w:rsidRDefault="00212E02" w:rsidP="004C0913">
            <w:pPr>
              <w:pStyle w:val="TableParagraph"/>
              <w:spacing w:before="5"/>
              <w:ind w:left="36"/>
              <w:jc w:val="center"/>
              <w:rPr>
                <w:b/>
                <w:sz w:val="12"/>
              </w:rPr>
            </w:pPr>
            <w:r w:rsidRPr="00802929">
              <w:rPr>
                <w:b/>
                <w:sz w:val="12"/>
              </w:rPr>
              <w:t>6</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9DC770F"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5"/>
                <w:sz w:val="12"/>
              </w:rPr>
              <w:t xml:space="preserve"> </w:t>
            </w:r>
            <w:r w:rsidRPr="00802929">
              <w:rPr>
                <w:b/>
                <w:i/>
                <w:sz w:val="12"/>
              </w:rPr>
              <w:t>of</w:t>
            </w:r>
            <w:r w:rsidRPr="00802929">
              <w:rPr>
                <w:b/>
                <w:i/>
                <w:spacing w:val="-4"/>
                <w:sz w:val="12"/>
              </w:rPr>
              <w:t xml:space="preserve"> </w:t>
            </w:r>
            <w:r w:rsidRPr="00802929">
              <w:rPr>
                <w:b/>
                <w:i/>
                <w:sz w:val="12"/>
              </w:rPr>
              <w:t>Community-Based</w:t>
            </w:r>
            <w:r w:rsidRPr="00802929">
              <w:rPr>
                <w:b/>
                <w:i/>
                <w:spacing w:val="-6"/>
                <w:sz w:val="12"/>
              </w:rPr>
              <w:t xml:space="preserve"> </w:t>
            </w:r>
            <w:r w:rsidRPr="00802929">
              <w:rPr>
                <w:b/>
                <w:i/>
                <w:sz w:val="12"/>
              </w:rPr>
              <w:t>Youth</w:t>
            </w:r>
            <w:r w:rsidRPr="00802929">
              <w:rPr>
                <w:b/>
                <w:i/>
                <w:spacing w:val="-5"/>
                <w:sz w:val="12"/>
              </w:rPr>
              <w:t xml:space="preserve"> </w:t>
            </w:r>
            <w:r w:rsidRPr="00802929">
              <w:rPr>
                <w:b/>
                <w:i/>
                <w:sz w:val="12"/>
              </w:rPr>
              <w:t>Club</w:t>
            </w:r>
            <w:r w:rsidRPr="00802929">
              <w:rPr>
                <w:b/>
                <w:i/>
                <w:spacing w:val="-5"/>
                <w:sz w:val="12"/>
              </w:rPr>
              <w:t xml:space="preserve"> </w:t>
            </w:r>
            <w:r w:rsidRPr="00802929">
              <w:rPr>
                <w:b/>
                <w:i/>
                <w:spacing w:val="-2"/>
                <w:sz w:val="12"/>
              </w:rPr>
              <w:t>(CBYC)</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9D02E5F"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8FEDFE"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AA104D"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5402A86"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9AC1445" w14:textId="77777777" w:rsidR="00212E02" w:rsidRPr="00802929" w:rsidRDefault="00212E02" w:rsidP="004C0913">
            <w:pPr>
              <w:pStyle w:val="TableParagraph"/>
              <w:spacing w:line="125" w:lineRule="exact"/>
              <w:ind w:right="39"/>
              <w:jc w:val="right"/>
              <w:rPr>
                <w:b/>
                <w:sz w:val="12"/>
              </w:rPr>
            </w:pPr>
            <w:r w:rsidRPr="00802929">
              <w:rPr>
                <w:b/>
                <w:spacing w:val="-5"/>
                <w:sz w:val="12"/>
              </w:rPr>
              <w:t>55</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99280BF"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61E585"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25</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AEF9C0"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80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5B0442C"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34048D"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9F9ABF"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005F3D"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B52766F" w14:textId="77777777" w:rsidR="00212E02" w:rsidRPr="00802929" w:rsidRDefault="00212E02" w:rsidP="004C0913">
            <w:pPr>
              <w:pStyle w:val="TableParagraph"/>
              <w:spacing w:before="12" w:line="113" w:lineRule="exact"/>
              <w:ind w:left="20" w:right="14"/>
              <w:jc w:val="center"/>
              <w:rPr>
                <w:b/>
                <w:sz w:val="11"/>
              </w:rPr>
            </w:pPr>
            <w:r w:rsidRPr="00802929">
              <w:rPr>
                <w:b/>
                <w:spacing w:val="-5"/>
                <w:sz w:val="11"/>
              </w:rPr>
              <w:t>55</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59660E8"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510834A" w14:textId="77777777" w:rsidR="00212E02" w:rsidRPr="00802929" w:rsidRDefault="00212E02" w:rsidP="004C0913">
            <w:pPr>
              <w:pStyle w:val="TableParagraph"/>
              <w:spacing w:before="12" w:line="113" w:lineRule="exact"/>
              <w:ind w:left="73"/>
              <w:rPr>
                <w:b/>
                <w:sz w:val="11"/>
              </w:rPr>
            </w:pPr>
            <w:r w:rsidRPr="00802929">
              <w:rPr>
                <w:b/>
                <w:spacing w:val="-5"/>
                <w:sz w:val="11"/>
              </w:rPr>
              <w:t>25</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75899402"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80</w:t>
            </w:r>
          </w:p>
        </w:tc>
      </w:tr>
      <w:tr w:rsidR="00E127D8" w:rsidRPr="00802929" w14:paraId="19195022" w14:textId="77777777" w:rsidTr="6EF0D5A1">
        <w:trPr>
          <w:gridAfter w:val="1"/>
          <w:wAfter w:w="14" w:type="dxa"/>
          <w:trHeight w:val="146"/>
        </w:trPr>
        <w:tc>
          <w:tcPr>
            <w:tcW w:w="348" w:type="dxa"/>
            <w:vMerge/>
          </w:tcPr>
          <w:p w14:paraId="2D268859" w14:textId="77777777" w:rsidR="00212E02" w:rsidRPr="00802929" w:rsidRDefault="00212E02" w:rsidP="004C0913">
            <w:pPr>
              <w:rPr>
                <w:sz w:val="2"/>
                <w:szCs w:val="2"/>
              </w:rPr>
            </w:pPr>
          </w:p>
        </w:tc>
        <w:tc>
          <w:tcPr>
            <w:tcW w:w="2892" w:type="dxa"/>
            <w:vMerge/>
          </w:tcPr>
          <w:p w14:paraId="3A498B36"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26E5808"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E33F456"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316162"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71B3C9"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C0AEEEE" w14:textId="77777777" w:rsidR="00212E02" w:rsidRPr="00802929" w:rsidRDefault="00212E02" w:rsidP="004C0913">
            <w:pPr>
              <w:pStyle w:val="TableParagraph"/>
              <w:spacing w:line="125" w:lineRule="exact"/>
              <w:ind w:right="39"/>
              <w:jc w:val="right"/>
              <w:rPr>
                <w:sz w:val="12"/>
              </w:rPr>
            </w:pPr>
            <w:r w:rsidRPr="00802929">
              <w:rPr>
                <w:spacing w:val="-5"/>
                <w:sz w:val="12"/>
              </w:rPr>
              <w:t>40</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A7CC9D3"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0576152" w14:textId="77777777" w:rsidR="00212E02" w:rsidRPr="00802929" w:rsidRDefault="00212E02" w:rsidP="004C0913">
            <w:pPr>
              <w:pStyle w:val="TableParagraph"/>
              <w:spacing w:line="125" w:lineRule="exact"/>
              <w:ind w:left="34" w:right="14"/>
              <w:jc w:val="center"/>
              <w:rPr>
                <w:sz w:val="12"/>
              </w:rPr>
            </w:pPr>
            <w:r w:rsidRPr="00802929">
              <w:rPr>
                <w:spacing w:val="-5"/>
                <w:sz w:val="12"/>
              </w:rPr>
              <w:t>10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33D4D12" w14:textId="77777777" w:rsidR="00212E02" w:rsidRPr="00802929" w:rsidRDefault="00212E02" w:rsidP="004C0913">
            <w:pPr>
              <w:pStyle w:val="TableParagraph"/>
              <w:spacing w:line="125" w:lineRule="exact"/>
              <w:ind w:left="214" w:right="192"/>
              <w:jc w:val="center"/>
              <w:rPr>
                <w:sz w:val="12"/>
              </w:rPr>
            </w:pPr>
            <w:r w:rsidRPr="00802929">
              <w:rPr>
                <w:spacing w:val="-5"/>
                <w:sz w:val="12"/>
              </w:rPr>
              <w:t>50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1C293EB"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B152E5"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DC601B1"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03BCFBA"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19CBFAD" w14:textId="77777777" w:rsidR="00212E02" w:rsidRPr="00802929" w:rsidRDefault="00212E02" w:rsidP="004C0913">
            <w:pPr>
              <w:pStyle w:val="TableParagraph"/>
              <w:spacing w:before="12" w:line="113" w:lineRule="exact"/>
              <w:ind w:left="20" w:right="14"/>
              <w:jc w:val="center"/>
              <w:rPr>
                <w:sz w:val="11"/>
              </w:rPr>
            </w:pPr>
            <w:r w:rsidRPr="00802929">
              <w:rPr>
                <w:spacing w:val="-5"/>
                <w:sz w:val="11"/>
              </w:rPr>
              <w:t>40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5723706"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9B5BF98" w14:textId="77777777" w:rsidR="00212E02" w:rsidRPr="00802929" w:rsidRDefault="00212E02" w:rsidP="004C0913">
            <w:pPr>
              <w:pStyle w:val="TableParagraph"/>
              <w:spacing w:before="12" w:line="113" w:lineRule="exact"/>
              <w:ind w:left="73"/>
              <w:rPr>
                <w:sz w:val="11"/>
              </w:rPr>
            </w:pPr>
            <w:r w:rsidRPr="00802929">
              <w:rPr>
                <w:spacing w:val="-5"/>
                <w:sz w:val="11"/>
              </w:rPr>
              <w:t>10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6C83D899"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50</w:t>
            </w:r>
          </w:p>
        </w:tc>
      </w:tr>
      <w:tr w:rsidR="00E127D8" w:rsidRPr="00802929" w14:paraId="05AC73D6" w14:textId="77777777" w:rsidTr="6EF0D5A1">
        <w:trPr>
          <w:gridAfter w:val="1"/>
          <w:wAfter w:w="14" w:type="dxa"/>
          <w:trHeight w:val="145"/>
        </w:trPr>
        <w:tc>
          <w:tcPr>
            <w:tcW w:w="348" w:type="dxa"/>
            <w:vMerge/>
          </w:tcPr>
          <w:p w14:paraId="7B23E737" w14:textId="77777777" w:rsidR="00212E02" w:rsidRPr="00802929" w:rsidRDefault="00212E02" w:rsidP="004C0913">
            <w:pPr>
              <w:rPr>
                <w:sz w:val="2"/>
                <w:szCs w:val="2"/>
              </w:rPr>
            </w:pPr>
          </w:p>
        </w:tc>
        <w:tc>
          <w:tcPr>
            <w:tcW w:w="2892" w:type="dxa"/>
            <w:vMerge/>
          </w:tcPr>
          <w:p w14:paraId="2B6A1208"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4289DC"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6AF854D"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699C6A6"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668274"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BA7862B" w14:textId="77777777" w:rsidR="00212E02" w:rsidRPr="00802929" w:rsidRDefault="00212E02" w:rsidP="004C0913">
            <w:pPr>
              <w:pStyle w:val="TableParagraph"/>
              <w:spacing w:line="125" w:lineRule="exact"/>
              <w:ind w:right="39"/>
              <w:jc w:val="right"/>
              <w:rPr>
                <w:sz w:val="12"/>
              </w:rPr>
            </w:pPr>
            <w:r w:rsidRPr="00802929">
              <w:rPr>
                <w:spacing w:val="-5"/>
                <w:sz w:val="12"/>
              </w:rPr>
              <w:t>15</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D2D400"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71BB634" w14:textId="77777777" w:rsidR="00212E02" w:rsidRPr="00802929" w:rsidRDefault="00212E02" w:rsidP="004C0913">
            <w:pPr>
              <w:pStyle w:val="TableParagraph"/>
              <w:spacing w:line="125" w:lineRule="exact"/>
              <w:ind w:left="34" w:right="14"/>
              <w:jc w:val="center"/>
              <w:rPr>
                <w:sz w:val="12"/>
              </w:rPr>
            </w:pPr>
            <w:r w:rsidRPr="00802929">
              <w:rPr>
                <w:spacing w:val="-5"/>
                <w:sz w:val="12"/>
              </w:rPr>
              <w:t>15</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D29B730" w14:textId="77777777" w:rsidR="00212E02" w:rsidRPr="00802929" w:rsidRDefault="00212E02" w:rsidP="004C0913">
            <w:pPr>
              <w:pStyle w:val="TableParagraph"/>
              <w:spacing w:line="125" w:lineRule="exact"/>
              <w:ind w:left="214" w:right="192"/>
              <w:jc w:val="center"/>
              <w:rPr>
                <w:sz w:val="12"/>
              </w:rPr>
            </w:pPr>
            <w:r w:rsidRPr="00802929">
              <w:rPr>
                <w:spacing w:val="-5"/>
                <w:sz w:val="12"/>
              </w:rPr>
              <w:t>30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65A585"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8BCD88"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58E21A"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CE6D77C"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EE59A4B" w14:textId="77777777" w:rsidR="00212E02" w:rsidRPr="00802929" w:rsidRDefault="00212E02" w:rsidP="004C0913">
            <w:pPr>
              <w:pStyle w:val="TableParagraph"/>
              <w:spacing w:before="12" w:line="113" w:lineRule="exact"/>
              <w:ind w:left="20" w:right="14"/>
              <w:jc w:val="center"/>
              <w:rPr>
                <w:sz w:val="11"/>
              </w:rPr>
            </w:pPr>
            <w:r w:rsidRPr="00802929">
              <w:rPr>
                <w:spacing w:val="-5"/>
                <w:sz w:val="11"/>
              </w:rPr>
              <w:t>15</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95D1ED0"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473FD28" w14:textId="77777777" w:rsidR="00212E02" w:rsidRPr="00802929" w:rsidRDefault="00212E02" w:rsidP="004C0913">
            <w:pPr>
              <w:pStyle w:val="TableParagraph"/>
              <w:spacing w:before="12" w:line="113" w:lineRule="exact"/>
              <w:ind w:left="73"/>
              <w:rPr>
                <w:sz w:val="11"/>
              </w:rPr>
            </w:pPr>
            <w:r w:rsidRPr="00802929">
              <w:rPr>
                <w:spacing w:val="-5"/>
                <w:sz w:val="11"/>
              </w:rPr>
              <w:t>15</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50C3E170"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30</w:t>
            </w:r>
          </w:p>
        </w:tc>
      </w:tr>
      <w:tr w:rsidR="00E127D8" w:rsidRPr="00802929" w14:paraId="50387410"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tcPr>
          <w:p w14:paraId="43E48CAB" w14:textId="77777777" w:rsidR="00212E02" w:rsidRPr="00802929" w:rsidRDefault="00212E02" w:rsidP="004C0913">
            <w:pPr>
              <w:pStyle w:val="TableParagraph"/>
              <w:spacing w:before="5"/>
              <w:ind w:left="36"/>
              <w:jc w:val="center"/>
              <w:rPr>
                <w:b/>
                <w:sz w:val="12"/>
              </w:rPr>
            </w:pPr>
            <w:r w:rsidRPr="00802929">
              <w:rPr>
                <w:b/>
                <w:sz w:val="12"/>
              </w:rPr>
              <w:t>7</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31F5513E"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6"/>
                <w:sz w:val="12"/>
              </w:rPr>
              <w:t xml:space="preserve"> </w:t>
            </w:r>
            <w:r w:rsidRPr="00802929">
              <w:rPr>
                <w:b/>
                <w:i/>
                <w:sz w:val="12"/>
              </w:rPr>
              <w:t>of</w:t>
            </w:r>
            <w:r w:rsidRPr="00802929">
              <w:rPr>
                <w:b/>
                <w:i/>
                <w:spacing w:val="-6"/>
                <w:sz w:val="12"/>
              </w:rPr>
              <w:t xml:space="preserve"> </w:t>
            </w:r>
            <w:r w:rsidRPr="00802929">
              <w:rPr>
                <w:b/>
                <w:i/>
                <w:sz w:val="12"/>
              </w:rPr>
              <w:t>Community-based</w:t>
            </w:r>
            <w:r w:rsidRPr="00802929">
              <w:rPr>
                <w:b/>
                <w:i/>
                <w:spacing w:val="-6"/>
                <w:sz w:val="12"/>
              </w:rPr>
              <w:t xml:space="preserve"> </w:t>
            </w:r>
            <w:r w:rsidRPr="00802929">
              <w:rPr>
                <w:b/>
                <w:i/>
                <w:sz w:val="12"/>
              </w:rPr>
              <w:t>Child</w:t>
            </w:r>
            <w:r w:rsidRPr="00802929">
              <w:rPr>
                <w:b/>
                <w:i/>
                <w:spacing w:val="-6"/>
                <w:sz w:val="12"/>
              </w:rPr>
              <w:t xml:space="preserve"> </w:t>
            </w:r>
            <w:r w:rsidRPr="00802929">
              <w:rPr>
                <w:b/>
                <w:i/>
                <w:sz w:val="12"/>
              </w:rPr>
              <w:t>Protection</w:t>
            </w:r>
            <w:r w:rsidRPr="00802929">
              <w:rPr>
                <w:b/>
                <w:i/>
                <w:spacing w:val="-7"/>
                <w:sz w:val="12"/>
              </w:rPr>
              <w:t xml:space="preserve"> </w:t>
            </w:r>
            <w:r w:rsidRPr="00802929">
              <w:rPr>
                <w:b/>
                <w:i/>
                <w:sz w:val="12"/>
              </w:rPr>
              <w:t>Committees</w:t>
            </w:r>
            <w:r w:rsidRPr="00802929">
              <w:rPr>
                <w:b/>
                <w:i/>
                <w:spacing w:val="-5"/>
                <w:sz w:val="12"/>
              </w:rPr>
              <w:t xml:space="preserve"> </w:t>
            </w:r>
            <w:r w:rsidRPr="00802929">
              <w:rPr>
                <w:b/>
                <w:i/>
                <w:spacing w:val="-2"/>
                <w:sz w:val="12"/>
              </w:rPr>
              <w:t>(CBCPC</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2B3A7830"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D2199E8"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0D1A5CA2"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4760765D"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5AA99A83" w14:textId="77777777" w:rsidR="00212E02" w:rsidRPr="00802929" w:rsidRDefault="00212E02" w:rsidP="004C0913">
            <w:pPr>
              <w:pStyle w:val="TableParagraph"/>
              <w:spacing w:line="125" w:lineRule="exact"/>
              <w:ind w:right="39"/>
              <w:jc w:val="right"/>
              <w:rPr>
                <w:b/>
                <w:sz w:val="12"/>
              </w:rPr>
            </w:pPr>
            <w:r w:rsidRPr="00802929">
              <w:rPr>
                <w:b/>
                <w:spacing w:val="-5"/>
                <w:sz w:val="12"/>
              </w:rPr>
              <w:t>15</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37996D6E" w14:textId="77777777" w:rsidR="00212E02" w:rsidRPr="00802929" w:rsidRDefault="00212E02" w:rsidP="004C0913">
            <w:pPr>
              <w:pStyle w:val="TableParagraph"/>
              <w:spacing w:line="125" w:lineRule="exact"/>
              <w:ind w:right="41"/>
              <w:jc w:val="right"/>
              <w:rPr>
                <w:b/>
                <w:sz w:val="12"/>
              </w:rPr>
            </w:pPr>
            <w:r w:rsidRPr="00802929">
              <w:rPr>
                <w:b/>
                <w:spacing w:val="-5"/>
                <w:sz w:val="12"/>
              </w:rPr>
              <w:t>11</w:t>
            </w: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1407E6A3" w14:textId="77777777" w:rsidR="00212E02" w:rsidRPr="00802929" w:rsidRDefault="00212E02" w:rsidP="004C0913">
            <w:pPr>
              <w:pStyle w:val="TableParagraph"/>
              <w:spacing w:line="125" w:lineRule="exact"/>
              <w:ind w:left="36" w:right="14"/>
              <w:jc w:val="center"/>
              <w:rPr>
                <w:b/>
                <w:sz w:val="12"/>
              </w:rPr>
            </w:pPr>
            <w:r w:rsidRPr="00802929">
              <w:rPr>
                <w:b/>
                <w:spacing w:val="-5"/>
                <w:sz w:val="12"/>
              </w:rPr>
              <w:t>143</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0E27AE3F" w14:textId="77777777" w:rsidR="00212E02" w:rsidRPr="00802929" w:rsidRDefault="00212E02" w:rsidP="004C0913">
            <w:pPr>
              <w:pStyle w:val="TableParagraph"/>
              <w:spacing w:line="125" w:lineRule="exact"/>
              <w:ind w:left="214" w:right="189"/>
              <w:jc w:val="center"/>
              <w:rPr>
                <w:b/>
                <w:sz w:val="12"/>
              </w:rPr>
            </w:pPr>
            <w:r w:rsidRPr="00802929">
              <w:rPr>
                <w:b/>
                <w:spacing w:val="-5"/>
                <w:sz w:val="12"/>
              </w:rPr>
              <w:t>169</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23544EC0"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745DE780"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51870BD7"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auto"/>
              <w:right w:val="single" w:sz="4" w:space="0" w:color="auto"/>
            </w:tcBorders>
          </w:tcPr>
          <w:p w14:paraId="44DE1823"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750D92C" w14:textId="77777777" w:rsidR="00212E02" w:rsidRPr="00802929" w:rsidRDefault="00212E02" w:rsidP="004C0913">
            <w:pPr>
              <w:pStyle w:val="TableParagraph"/>
              <w:spacing w:before="12" w:line="113" w:lineRule="exact"/>
              <w:ind w:left="20" w:right="14"/>
              <w:jc w:val="center"/>
              <w:rPr>
                <w:b/>
                <w:sz w:val="11"/>
              </w:rPr>
            </w:pPr>
            <w:r w:rsidRPr="00802929">
              <w:rPr>
                <w:b/>
                <w:spacing w:val="-5"/>
                <w:sz w:val="11"/>
              </w:rPr>
              <w:t>15</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3A83A63" w14:textId="77777777" w:rsidR="00212E02" w:rsidRPr="00802929" w:rsidRDefault="00212E02" w:rsidP="004C0913">
            <w:pPr>
              <w:pStyle w:val="TableParagraph"/>
              <w:spacing w:before="12" w:line="113" w:lineRule="exact"/>
              <w:ind w:left="18" w:right="16"/>
              <w:jc w:val="center"/>
              <w:rPr>
                <w:b/>
                <w:sz w:val="11"/>
              </w:rPr>
            </w:pPr>
            <w:r w:rsidRPr="00802929">
              <w:rPr>
                <w:b/>
                <w:spacing w:val="-5"/>
                <w:sz w:val="11"/>
              </w:rPr>
              <w:t>11</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37D4B3CB" w14:textId="77777777" w:rsidR="00212E02" w:rsidRPr="00802929" w:rsidRDefault="00212E02" w:rsidP="004C0913">
            <w:pPr>
              <w:pStyle w:val="TableParagraph"/>
              <w:spacing w:before="12" w:line="113" w:lineRule="exact"/>
              <w:ind w:left="47"/>
              <w:rPr>
                <w:b/>
                <w:sz w:val="11"/>
              </w:rPr>
            </w:pPr>
            <w:r w:rsidRPr="00802929">
              <w:rPr>
                <w:b/>
                <w:spacing w:val="-5"/>
                <w:sz w:val="11"/>
              </w:rPr>
              <w:t>140</w:t>
            </w:r>
          </w:p>
        </w:tc>
        <w:tc>
          <w:tcPr>
            <w:tcW w:w="689" w:type="dxa"/>
            <w:gridSpan w:val="2"/>
            <w:tcBorders>
              <w:top w:val="single" w:sz="4" w:space="0" w:color="000000" w:themeColor="text2"/>
              <w:left w:val="single" w:sz="4" w:space="0" w:color="auto"/>
              <w:bottom w:val="single" w:sz="4" w:space="0" w:color="000000" w:themeColor="text2"/>
            </w:tcBorders>
          </w:tcPr>
          <w:p w14:paraId="760245B0"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166</w:t>
            </w:r>
          </w:p>
        </w:tc>
      </w:tr>
      <w:tr w:rsidR="00E127D8" w:rsidRPr="00802929" w14:paraId="42CE685D" w14:textId="77777777" w:rsidTr="6EF0D5A1">
        <w:trPr>
          <w:gridAfter w:val="1"/>
          <w:wAfter w:w="14" w:type="dxa"/>
          <w:trHeight w:val="145"/>
        </w:trPr>
        <w:tc>
          <w:tcPr>
            <w:tcW w:w="348" w:type="dxa"/>
            <w:vMerge/>
          </w:tcPr>
          <w:p w14:paraId="20C95EDC" w14:textId="77777777" w:rsidR="00212E02" w:rsidRPr="00802929" w:rsidRDefault="00212E02" w:rsidP="004C0913">
            <w:pPr>
              <w:rPr>
                <w:sz w:val="2"/>
                <w:szCs w:val="2"/>
              </w:rPr>
            </w:pPr>
          </w:p>
        </w:tc>
        <w:tc>
          <w:tcPr>
            <w:tcW w:w="2892" w:type="dxa"/>
            <w:vMerge/>
          </w:tcPr>
          <w:p w14:paraId="6848D79D"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D849CFE"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38798E2"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3401036C"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25ED20AD"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50B498B" w14:textId="77777777" w:rsidR="00212E02" w:rsidRPr="00802929" w:rsidRDefault="00212E02" w:rsidP="004C0913">
            <w:pPr>
              <w:pStyle w:val="TableParagraph"/>
              <w:spacing w:line="125" w:lineRule="exact"/>
              <w:ind w:right="67"/>
              <w:jc w:val="right"/>
              <w:rPr>
                <w:sz w:val="12"/>
              </w:rPr>
            </w:pPr>
            <w:r w:rsidRPr="00802929">
              <w:rPr>
                <w:sz w:val="12"/>
              </w:rPr>
              <w:t>5</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6D1111EA" w14:textId="77777777" w:rsidR="00212E02" w:rsidRPr="00802929" w:rsidRDefault="00212E02" w:rsidP="004C0913">
            <w:pPr>
              <w:pStyle w:val="TableParagraph"/>
              <w:spacing w:line="125" w:lineRule="exact"/>
              <w:ind w:right="41"/>
              <w:jc w:val="right"/>
              <w:rPr>
                <w:sz w:val="12"/>
              </w:rPr>
            </w:pPr>
            <w:r w:rsidRPr="00802929">
              <w:rPr>
                <w:spacing w:val="-5"/>
                <w:sz w:val="12"/>
              </w:rPr>
              <w:t>10</w:t>
            </w: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2E93598" w14:textId="77777777" w:rsidR="00212E02" w:rsidRPr="00802929" w:rsidRDefault="00212E02" w:rsidP="004C0913">
            <w:pPr>
              <w:pStyle w:val="TableParagraph"/>
              <w:spacing w:line="125" w:lineRule="exact"/>
              <w:ind w:left="34" w:right="14"/>
              <w:jc w:val="center"/>
              <w:rPr>
                <w:sz w:val="12"/>
              </w:rPr>
            </w:pPr>
            <w:r w:rsidRPr="00802929">
              <w:rPr>
                <w:spacing w:val="-5"/>
                <w:sz w:val="12"/>
              </w:rPr>
              <w:t>56</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07B9DE2A" w14:textId="77777777" w:rsidR="00212E02" w:rsidRPr="00802929" w:rsidRDefault="00212E02" w:rsidP="004C0913">
            <w:pPr>
              <w:pStyle w:val="TableParagraph"/>
              <w:spacing w:line="125" w:lineRule="exact"/>
              <w:ind w:left="214" w:right="192"/>
              <w:jc w:val="center"/>
              <w:rPr>
                <w:sz w:val="12"/>
              </w:rPr>
            </w:pPr>
            <w:r w:rsidRPr="00802929">
              <w:rPr>
                <w:spacing w:val="-5"/>
                <w:sz w:val="12"/>
              </w:rPr>
              <w:t>71</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08CB1DA"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308F9B57"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1047135B" w14:textId="77777777" w:rsidR="00212E02" w:rsidRPr="00802929" w:rsidRDefault="00212E02" w:rsidP="004C0913">
            <w:pPr>
              <w:pStyle w:val="TableParagraph"/>
              <w:rPr>
                <w:sz w:val="8"/>
              </w:rPr>
            </w:pPr>
          </w:p>
        </w:tc>
        <w:tc>
          <w:tcPr>
            <w:tcW w:w="425" w:type="dxa"/>
            <w:tcBorders>
              <w:top w:val="single" w:sz="4" w:space="0" w:color="auto"/>
              <w:left w:val="single" w:sz="4" w:space="0" w:color="auto"/>
              <w:bottom w:val="single" w:sz="4" w:space="0" w:color="000000" w:themeColor="text2"/>
              <w:right w:val="single" w:sz="4" w:space="0" w:color="auto"/>
            </w:tcBorders>
          </w:tcPr>
          <w:p w14:paraId="11BE3243"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489AE5E8" w14:textId="77777777" w:rsidR="00212E02" w:rsidRPr="00802929" w:rsidRDefault="00212E02" w:rsidP="004C0913">
            <w:pPr>
              <w:pStyle w:val="TableParagraph"/>
              <w:spacing w:before="12" w:line="113" w:lineRule="exact"/>
              <w:ind w:left="9"/>
              <w:jc w:val="center"/>
              <w:rPr>
                <w:sz w:val="11"/>
              </w:rPr>
            </w:pPr>
            <w:r w:rsidRPr="00802929">
              <w:rPr>
                <w:sz w:val="11"/>
              </w:rPr>
              <w:t>5</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7972C1E4" w14:textId="77777777" w:rsidR="00212E02" w:rsidRPr="00802929" w:rsidRDefault="00212E02" w:rsidP="004C0913">
            <w:pPr>
              <w:pStyle w:val="TableParagraph"/>
              <w:spacing w:before="12" w:line="113" w:lineRule="exact"/>
              <w:ind w:left="18" w:right="16"/>
              <w:jc w:val="center"/>
              <w:rPr>
                <w:sz w:val="11"/>
              </w:rPr>
            </w:pPr>
            <w:r w:rsidRPr="00802929">
              <w:rPr>
                <w:spacing w:val="-5"/>
                <w:sz w:val="11"/>
              </w:rPr>
              <w:t>10</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428550CC" w14:textId="77777777" w:rsidR="00212E02" w:rsidRPr="00802929" w:rsidRDefault="00212E02" w:rsidP="004C0913">
            <w:pPr>
              <w:pStyle w:val="TableParagraph"/>
              <w:spacing w:before="12" w:line="113" w:lineRule="exact"/>
              <w:ind w:left="73"/>
              <w:rPr>
                <w:sz w:val="11"/>
              </w:rPr>
            </w:pPr>
            <w:r w:rsidRPr="00802929">
              <w:rPr>
                <w:spacing w:val="-5"/>
                <w:sz w:val="11"/>
              </w:rPr>
              <w:t>56</w:t>
            </w:r>
          </w:p>
        </w:tc>
        <w:tc>
          <w:tcPr>
            <w:tcW w:w="689" w:type="dxa"/>
            <w:gridSpan w:val="2"/>
            <w:tcBorders>
              <w:top w:val="single" w:sz="4" w:space="0" w:color="000000" w:themeColor="text2"/>
              <w:left w:val="single" w:sz="4" w:space="0" w:color="auto"/>
              <w:bottom w:val="single" w:sz="4" w:space="0" w:color="000000" w:themeColor="text2"/>
            </w:tcBorders>
          </w:tcPr>
          <w:p w14:paraId="0F797D73"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71</w:t>
            </w:r>
          </w:p>
        </w:tc>
      </w:tr>
      <w:tr w:rsidR="00E127D8" w:rsidRPr="00802929" w14:paraId="08619C19" w14:textId="77777777" w:rsidTr="6EF0D5A1">
        <w:trPr>
          <w:gridAfter w:val="1"/>
          <w:wAfter w:w="14" w:type="dxa"/>
          <w:trHeight w:val="146"/>
        </w:trPr>
        <w:tc>
          <w:tcPr>
            <w:tcW w:w="348" w:type="dxa"/>
            <w:vMerge/>
          </w:tcPr>
          <w:p w14:paraId="03868B7C" w14:textId="77777777" w:rsidR="00212E02" w:rsidRPr="00802929" w:rsidRDefault="00212E02" w:rsidP="004C0913">
            <w:pPr>
              <w:rPr>
                <w:sz w:val="2"/>
                <w:szCs w:val="2"/>
              </w:rPr>
            </w:pPr>
          </w:p>
        </w:tc>
        <w:tc>
          <w:tcPr>
            <w:tcW w:w="2892" w:type="dxa"/>
            <w:vMerge/>
          </w:tcPr>
          <w:p w14:paraId="5BA1C366"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67D21876"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0201631A"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0A439612"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5DE0D7CD"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5C3CB34" w14:textId="77777777" w:rsidR="00212E02" w:rsidRPr="00802929" w:rsidRDefault="00212E02" w:rsidP="004C0913">
            <w:pPr>
              <w:pStyle w:val="TableParagraph"/>
              <w:spacing w:line="125" w:lineRule="exact"/>
              <w:ind w:right="39"/>
              <w:jc w:val="right"/>
              <w:rPr>
                <w:sz w:val="12"/>
              </w:rPr>
            </w:pPr>
            <w:r w:rsidRPr="00802929">
              <w:rPr>
                <w:spacing w:val="-5"/>
                <w:sz w:val="12"/>
              </w:rPr>
              <w:t>10</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13573820" w14:textId="77777777" w:rsidR="00212E02" w:rsidRPr="00802929" w:rsidRDefault="00212E02" w:rsidP="004C0913">
            <w:pPr>
              <w:pStyle w:val="TableParagraph"/>
              <w:spacing w:line="125" w:lineRule="exact"/>
              <w:ind w:right="69"/>
              <w:jc w:val="right"/>
              <w:rPr>
                <w:sz w:val="12"/>
              </w:rPr>
            </w:pPr>
            <w:r w:rsidRPr="00802929">
              <w:rPr>
                <w:sz w:val="12"/>
              </w:rPr>
              <w:t>1</w:t>
            </w: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1410D9E0" w14:textId="77777777" w:rsidR="00212E02" w:rsidRPr="00802929" w:rsidRDefault="00212E02" w:rsidP="004C0913">
            <w:pPr>
              <w:pStyle w:val="TableParagraph"/>
              <w:spacing w:line="125" w:lineRule="exact"/>
              <w:ind w:left="34" w:right="14"/>
              <w:jc w:val="center"/>
              <w:rPr>
                <w:sz w:val="12"/>
              </w:rPr>
            </w:pPr>
            <w:r w:rsidRPr="00802929">
              <w:rPr>
                <w:spacing w:val="-5"/>
                <w:sz w:val="12"/>
              </w:rPr>
              <w:t>87</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5832D55" w14:textId="77777777" w:rsidR="00212E02" w:rsidRPr="00802929" w:rsidRDefault="00212E02" w:rsidP="004C0913">
            <w:pPr>
              <w:pStyle w:val="TableParagraph"/>
              <w:spacing w:line="125" w:lineRule="exact"/>
              <w:ind w:left="214" w:right="192"/>
              <w:jc w:val="center"/>
              <w:rPr>
                <w:sz w:val="12"/>
              </w:rPr>
            </w:pPr>
            <w:r w:rsidRPr="00802929">
              <w:rPr>
                <w:spacing w:val="-5"/>
                <w:sz w:val="12"/>
              </w:rPr>
              <w:t>98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746EF03D"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5F03569C"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1E1E81A8"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1360BB7D"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01055965" w14:textId="77777777" w:rsidR="00212E02" w:rsidRPr="00802929" w:rsidRDefault="00212E02" w:rsidP="004C0913">
            <w:pPr>
              <w:pStyle w:val="TableParagraph"/>
              <w:spacing w:before="12" w:line="113" w:lineRule="exact"/>
              <w:ind w:left="20" w:right="14"/>
              <w:jc w:val="center"/>
              <w:rPr>
                <w:sz w:val="11"/>
              </w:rPr>
            </w:pPr>
            <w:r w:rsidRPr="00802929">
              <w:rPr>
                <w:spacing w:val="-5"/>
                <w:sz w:val="11"/>
              </w:rPr>
              <w:t>10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454326E5" w14:textId="77777777" w:rsidR="00212E02" w:rsidRPr="00802929" w:rsidRDefault="00212E02" w:rsidP="004C0913">
            <w:pPr>
              <w:pStyle w:val="TableParagraph"/>
              <w:spacing w:before="12" w:line="113" w:lineRule="exact"/>
              <w:ind w:left="5"/>
              <w:jc w:val="center"/>
              <w:rPr>
                <w:sz w:val="11"/>
              </w:rPr>
            </w:pPr>
            <w:r w:rsidRPr="00802929">
              <w:rPr>
                <w:sz w:val="11"/>
              </w:rPr>
              <w:t>1</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3C3809AB" w14:textId="77777777" w:rsidR="00212E02" w:rsidRPr="00802929" w:rsidRDefault="00212E02" w:rsidP="004C0913">
            <w:pPr>
              <w:pStyle w:val="TableParagraph"/>
              <w:spacing w:before="12" w:line="113" w:lineRule="exact"/>
              <w:ind w:left="73"/>
              <w:rPr>
                <w:sz w:val="11"/>
              </w:rPr>
            </w:pPr>
            <w:r w:rsidRPr="00802929">
              <w:rPr>
                <w:spacing w:val="-5"/>
                <w:sz w:val="11"/>
              </w:rPr>
              <w:t>84</w:t>
            </w:r>
          </w:p>
        </w:tc>
        <w:tc>
          <w:tcPr>
            <w:tcW w:w="689" w:type="dxa"/>
            <w:gridSpan w:val="2"/>
            <w:tcBorders>
              <w:top w:val="single" w:sz="4" w:space="0" w:color="000000" w:themeColor="text2"/>
              <w:left w:val="single" w:sz="4" w:space="0" w:color="auto"/>
              <w:bottom w:val="single" w:sz="4" w:space="0" w:color="000000" w:themeColor="text2"/>
            </w:tcBorders>
          </w:tcPr>
          <w:p w14:paraId="4CD7A855"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95</w:t>
            </w:r>
          </w:p>
        </w:tc>
      </w:tr>
      <w:tr w:rsidR="00E127D8" w:rsidRPr="00802929" w14:paraId="6791EDAD"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23AE2F0B" w14:textId="77777777" w:rsidR="00212E02" w:rsidRPr="00802929" w:rsidRDefault="00212E02" w:rsidP="004C0913">
            <w:pPr>
              <w:pStyle w:val="TableParagraph"/>
              <w:spacing w:before="5"/>
              <w:ind w:left="36"/>
              <w:jc w:val="center"/>
              <w:rPr>
                <w:b/>
                <w:sz w:val="12"/>
              </w:rPr>
            </w:pPr>
            <w:r w:rsidRPr="00802929">
              <w:rPr>
                <w:b/>
                <w:sz w:val="12"/>
              </w:rPr>
              <w:t>8</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C4F892B"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8"/>
                <w:sz w:val="12"/>
              </w:rPr>
              <w:t xml:space="preserve"> </w:t>
            </w:r>
            <w:r w:rsidRPr="00802929">
              <w:rPr>
                <w:b/>
                <w:i/>
                <w:sz w:val="12"/>
              </w:rPr>
              <w:t>of</w:t>
            </w:r>
            <w:r w:rsidRPr="00802929">
              <w:rPr>
                <w:b/>
                <w:i/>
                <w:spacing w:val="-6"/>
                <w:sz w:val="12"/>
              </w:rPr>
              <w:t xml:space="preserve"> </w:t>
            </w:r>
            <w:r w:rsidRPr="00802929">
              <w:rPr>
                <w:b/>
                <w:i/>
                <w:sz w:val="12"/>
              </w:rPr>
              <w:t>Community-based</w:t>
            </w:r>
            <w:r w:rsidRPr="00802929">
              <w:rPr>
                <w:b/>
                <w:i/>
                <w:spacing w:val="-6"/>
                <w:sz w:val="12"/>
              </w:rPr>
              <w:t xml:space="preserve"> </w:t>
            </w:r>
            <w:r w:rsidRPr="00802929">
              <w:rPr>
                <w:b/>
                <w:i/>
                <w:sz w:val="12"/>
              </w:rPr>
              <w:t>Protection</w:t>
            </w:r>
            <w:r w:rsidRPr="00802929">
              <w:rPr>
                <w:b/>
                <w:i/>
                <w:spacing w:val="-7"/>
                <w:sz w:val="12"/>
              </w:rPr>
              <w:t xml:space="preserve"> </w:t>
            </w:r>
            <w:r w:rsidRPr="00802929">
              <w:rPr>
                <w:b/>
                <w:i/>
                <w:sz w:val="12"/>
              </w:rPr>
              <w:t>Committees</w:t>
            </w:r>
            <w:r w:rsidRPr="00802929">
              <w:rPr>
                <w:b/>
                <w:i/>
                <w:spacing w:val="-5"/>
                <w:sz w:val="12"/>
              </w:rPr>
              <w:t xml:space="preserve"> </w:t>
            </w:r>
            <w:r w:rsidRPr="00802929">
              <w:rPr>
                <w:b/>
                <w:i/>
                <w:spacing w:val="-2"/>
                <w:sz w:val="12"/>
              </w:rPr>
              <w:t>(CBPC)</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24E1E19"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E57914" w14:textId="77777777" w:rsidR="00212E02" w:rsidRPr="00802929" w:rsidRDefault="00212E02" w:rsidP="004C0913">
            <w:pPr>
              <w:pStyle w:val="TableParagraph"/>
              <w:spacing w:line="125" w:lineRule="exact"/>
              <w:ind w:left="114"/>
              <w:rPr>
                <w:b/>
                <w:sz w:val="12"/>
              </w:rPr>
            </w:pPr>
            <w:r w:rsidRPr="00802929">
              <w:rPr>
                <w:b/>
                <w:spacing w:val="-5"/>
                <w:sz w:val="12"/>
              </w:rPr>
              <w:t>12</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362BF7F" w14:textId="77777777" w:rsidR="00212E02" w:rsidRPr="00802929" w:rsidRDefault="00212E02" w:rsidP="004C0913">
            <w:pPr>
              <w:pStyle w:val="TableParagraph"/>
              <w:spacing w:line="125" w:lineRule="exact"/>
              <w:ind w:left="34"/>
              <w:jc w:val="center"/>
              <w:rPr>
                <w:b/>
                <w:sz w:val="12"/>
              </w:rPr>
            </w:pPr>
            <w:r w:rsidRPr="00802929">
              <w:rPr>
                <w:b/>
                <w:sz w:val="12"/>
              </w:rPr>
              <w:t>6</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E592CB2"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14A665"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94042BD"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14D2286"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7327507"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18</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5C05B3F"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F794139"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12</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C81088" w14:textId="77777777" w:rsidR="00212E02" w:rsidRPr="00802929" w:rsidRDefault="00212E02" w:rsidP="004C0913">
            <w:pPr>
              <w:pStyle w:val="TableParagraph"/>
              <w:spacing w:before="12" w:line="113" w:lineRule="exact"/>
              <w:ind w:left="14"/>
              <w:jc w:val="center"/>
              <w:rPr>
                <w:b/>
                <w:sz w:val="11"/>
              </w:rPr>
            </w:pPr>
            <w:r w:rsidRPr="00802929">
              <w:rPr>
                <w:b/>
                <w:sz w:val="11"/>
              </w:rPr>
              <w:t>6</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B2F0FAB"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778D9ED"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4D4BE3"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A6527CC"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35B478FA"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18</w:t>
            </w:r>
          </w:p>
        </w:tc>
      </w:tr>
      <w:tr w:rsidR="00E127D8" w:rsidRPr="00802929" w14:paraId="44828ACD" w14:textId="77777777" w:rsidTr="6EF0D5A1">
        <w:trPr>
          <w:gridAfter w:val="1"/>
          <w:wAfter w:w="14" w:type="dxa"/>
          <w:trHeight w:val="145"/>
        </w:trPr>
        <w:tc>
          <w:tcPr>
            <w:tcW w:w="348" w:type="dxa"/>
            <w:vMerge/>
          </w:tcPr>
          <w:p w14:paraId="64580466" w14:textId="77777777" w:rsidR="00212E02" w:rsidRPr="00802929" w:rsidRDefault="00212E02" w:rsidP="004C0913">
            <w:pPr>
              <w:rPr>
                <w:sz w:val="2"/>
                <w:szCs w:val="2"/>
              </w:rPr>
            </w:pPr>
          </w:p>
        </w:tc>
        <w:tc>
          <w:tcPr>
            <w:tcW w:w="2892" w:type="dxa"/>
            <w:vMerge/>
          </w:tcPr>
          <w:p w14:paraId="1FADB53E"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60ECC7C"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C79D64" w14:textId="77777777" w:rsidR="00212E02" w:rsidRPr="00802929" w:rsidRDefault="00212E02" w:rsidP="004C0913">
            <w:pPr>
              <w:pStyle w:val="TableParagraph"/>
              <w:spacing w:line="125" w:lineRule="exact"/>
              <w:ind w:left="114"/>
              <w:rPr>
                <w:sz w:val="12"/>
              </w:rPr>
            </w:pPr>
            <w:r w:rsidRPr="00802929">
              <w:rPr>
                <w:spacing w:val="-5"/>
                <w:sz w:val="12"/>
              </w:rPr>
              <w:t>12</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4EDF831" w14:textId="77777777" w:rsidR="00212E02" w:rsidRPr="00802929" w:rsidRDefault="00212E02" w:rsidP="004C0913">
            <w:pPr>
              <w:pStyle w:val="TableParagraph"/>
              <w:spacing w:line="125" w:lineRule="exact"/>
              <w:ind w:left="34"/>
              <w:jc w:val="center"/>
              <w:rPr>
                <w:sz w:val="12"/>
              </w:rPr>
            </w:pPr>
            <w:r w:rsidRPr="00802929">
              <w:rPr>
                <w:sz w:val="12"/>
              </w:rPr>
              <w:t>6</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8575B1A"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A4EAC1D"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72DD32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40ACB0C"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D1C6E91" w14:textId="77777777" w:rsidR="00212E02" w:rsidRPr="00802929" w:rsidRDefault="00212E02" w:rsidP="004C0913">
            <w:pPr>
              <w:pStyle w:val="TableParagraph"/>
              <w:spacing w:line="125" w:lineRule="exact"/>
              <w:ind w:left="214" w:right="192"/>
              <w:jc w:val="center"/>
              <w:rPr>
                <w:sz w:val="12"/>
              </w:rPr>
            </w:pPr>
            <w:r w:rsidRPr="00802929">
              <w:rPr>
                <w:spacing w:val="-5"/>
                <w:sz w:val="12"/>
              </w:rPr>
              <w:t>18</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CA7709"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455D3F"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12</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01736F1" w14:textId="77777777" w:rsidR="00212E02" w:rsidRPr="00802929" w:rsidRDefault="00212E02" w:rsidP="004C0913">
            <w:pPr>
              <w:pStyle w:val="TableParagraph"/>
              <w:spacing w:before="12" w:line="113" w:lineRule="exact"/>
              <w:ind w:left="14"/>
              <w:jc w:val="center"/>
              <w:rPr>
                <w:b/>
                <w:sz w:val="11"/>
              </w:rPr>
            </w:pPr>
            <w:r w:rsidRPr="00802929">
              <w:rPr>
                <w:b/>
                <w:sz w:val="11"/>
              </w:rPr>
              <w:t>6</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5A39B8A"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92A46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B9976D"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EF2F742"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6A045D77"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18</w:t>
            </w:r>
          </w:p>
        </w:tc>
      </w:tr>
      <w:tr w:rsidR="00E127D8" w:rsidRPr="00802929" w14:paraId="47D83057" w14:textId="77777777" w:rsidTr="6EF0D5A1">
        <w:trPr>
          <w:gridAfter w:val="1"/>
          <w:wAfter w:w="14" w:type="dxa"/>
          <w:trHeight w:val="146"/>
        </w:trPr>
        <w:tc>
          <w:tcPr>
            <w:tcW w:w="348" w:type="dxa"/>
            <w:vMerge/>
          </w:tcPr>
          <w:p w14:paraId="5F13BBE1" w14:textId="77777777" w:rsidR="00212E02" w:rsidRPr="00802929" w:rsidRDefault="00212E02" w:rsidP="004C0913">
            <w:pPr>
              <w:rPr>
                <w:sz w:val="2"/>
                <w:szCs w:val="2"/>
              </w:rPr>
            </w:pPr>
          </w:p>
        </w:tc>
        <w:tc>
          <w:tcPr>
            <w:tcW w:w="2892" w:type="dxa"/>
            <w:vMerge/>
          </w:tcPr>
          <w:p w14:paraId="131B85AD"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1E3F6A5"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179E5A4"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C6BAC47"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BD089E"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0073BB"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064C112"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4FBE5C"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2469BB3"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9CFF86C"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A7A0B45" w14:textId="77777777" w:rsidR="00212E02" w:rsidRPr="00802929" w:rsidRDefault="00212E02" w:rsidP="004C0913">
            <w:pPr>
              <w:pStyle w:val="TableParagraph"/>
              <w:spacing w:before="12" w:line="113" w:lineRule="exact"/>
              <w:ind w:left="16"/>
              <w:jc w:val="center"/>
              <w:rPr>
                <w:b/>
                <w:sz w:val="11"/>
              </w:rPr>
            </w:pPr>
            <w:r w:rsidRPr="00802929">
              <w:rPr>
                <w:b/>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70F2D36" w14:textId="77777777" w:rsidR="00212E02" w:rsidRPr="00802929" w:rsidRDefault="00212E02" w:rsidP="004C0913">
            <w:pPr>
              <w:pStyle w:val="TableParagraph"/>
              <w:spacing w:before="12" w:line="113" w:lineRule="exact"/>
              <w:ind w:left="14"/>
              <w:jc w:val="center"/>
              <w:rPr>
                <w:b/>
                <w:sz w:val="11"/>
              </w:rPr>
            </w:pPr>
            <w:r w:rsidRPr="00802929">
              <w:rPr>
                <w:b/>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C462D9D"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B508DF7"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C6323D5"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26279D2"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76E84627"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3683C168"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tcPr>
          <w:p w14:paraId="4BC36248" w14:textId="77777777" w:rsidR="00212E02" w:rsidRPr="00802929" w:rsidRDefault="00212E02" w:rsidP="004C0913">
            <w:pPr>
              <w:pStyle w:val="TableParagraph"/>
              <w:spacing w:before="5"/>
              <w:ind w:left="36"/>
              <w:jc w:val="center"/>
              <w:rPr>
                <w:b/>
                <w:sz w:val="12"/>
              </w:rPr>
            </w:pPr>
            <w:r w:rsidRPr="00802929">
              <w:rPr>
                <w:b/>
                <w:sz w:val="12"/>
              </w:rPr>
              <w:t>9</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219E347B"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5"/>
                <w:sz w:val="12"/>
              </w:rPr>
              <w:t xml:space="preserve"> </w:t>
            </w:r>
            <w:r w:rsidRPr="00802929">
              <w:rPr>
                <w:b/>
                <w:i/>
                <w:sz w:val="12"/>
              </w:rPr>
              <w:t>of</w:t>
            </w:r>
            <w:r w:rsidRPr="00802929">
              <w:rPr>
                <w:b/>
                <w:i/>
                <w:spacing w:val="-4"/>
                <w:sz w:val="12"/>
              </w:rPr>
              <w:t xml:space="preserve"> </w:t>
            </w:r>
            <w:r w:rsidRPr="00802929">
              <w:rPr>
                <w:b/>
                <w:i/>
                <w:sz w:val="12"/>
              </w:rPr>
              <w:t>multi-purpose</w:t>
            </w:r>
            <w:r w:rsidRPr="00802929">
              <w:rPr>
                <w:b/>
                <w:i/>
                <w:spacing w:val="-3"/>
                <w:sz w:val="12"/>
              </w:rPr>
              <w:t xml:space="preserve"> </w:t>
            </w:r>
            <w:proofErr w:type="spellStart"/>
            <w:r w:rsidRPr="00802929">
              <w:rPr>
                <w:b/>
                <w:i/>
                <w:sz w:val="12"/>
              </w:rPr>
              <w:t>centres</w:t>
            </w:r>
            <w:proofErr w:type="spellEnd"/>
            <w:r w:rsidRPr="00802929">
              <w:rPr>
                <w:b/>
                <w:i/>
                <w:spacing w:val="-4"/>
                <w:sz w:val="12"/>
              </w:rPr>
              <w:t xml:space="preserve"> </w:t>
            </w:r>
            <w:r w:rsidRPr="00802929">
              <w:rPr>
                <w:b/>
                <w:i/>
                <w:spacing w:val="-2"/>
                <w:sz w:val="12"/>
              </w:rPr>
              <w:t>(MPCs)</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D5021BC"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162AF4FA"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0904DFD5"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1B0BAD06"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29F96CF6" w14:textId="77777777" w:rsidR="00212E02" w:rsidRPr="00802929" w:rsidRDefault="00212E02" w:rsidP="004C0913">
            <w:pPr>
              <w:pStyle w:val="TableParagraph"/>
              <w:spacing w:line="125" w:lineRule="exact"/>
              <w:ind w:right="67"/>
              <w:jc w:val="right"/>
              <w:rPr>
                <w:b/>
                <w:sz w:val="12"/>
              </w:rPr>
            </w:pPr>
            <w:r w:rsidRPr="00802929">
              <w:rPr>
                <w:b/>
                <w:sz w:val="12"/>
              </w:rPr>
              <w:t>6</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60D5F288" w14:textId="77777777" w:rsidR="00212E02" w:rsidRPr="00802929" w:rsidRDefault="00212E02" w:rsidP="004C0913">
            <w:pPr>
              <w:pStyle w:val="TableParagraph"/>
              <w:spacing w:line="125" w:lineRule="exact"/>
              <w:ind w:right="69"/>
              <w:jc w:val="right"/>
              <w:rPr>
                <w:b/>
                <w:sz w:val="12"/>
              </w:rPr>
            </w:pPr>
            <w:r w:rsidRPr="00802929">
              <w:rPr>
                <w:b/>
                <w:sz w:val="12"/>
              </w:rPr>
              <w:t>9</w:t>
            </w: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0AC62B18"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15</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F6FE978"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30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335C91D0"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1529DBA"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59798EC8"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276780ED"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48C9C31D" w14:textId="77777777" w:rsidR="00212E02" w:rsidRPr="00802929" w:rsidRDefault="00212E02" w:rsidP="004C0913">
            <w:pPr>
              <w:pStyle w:val="TableParagraph"/>
              <w:spacing w:before="12" w:line="113" w:lineRule="exact"/>
              <w:ind w:left="9"/>
              <w:jc w:val="center"/>
              <w:rPr>
                <w:b/>
                <w:sz w:val="11"/>
              </w:rPr>
            </w:pPr>
            <w:r w:rsidRPr="00802929">
              <w:rPr>
                <w:b/>
                <w:sz w:val="11"/>
              </w:rPr>
              <w:t>6</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7F4F0028" w14:textId="77777777" w:rsidR="00212E02" w:rsidRPr="00802929" w:rsidRDefault="00212E02" w:rsidP="004C0913">
            <w:pPr>
              <w:pStyle w:val="TableParagraph"/>
              <w:spacing w:before="12" w:line="113" w:lineRule="exact"/>
              <w:ind w:left="5"/>
              <w:jc w:val="center"/>
              <w:rPr>
                <w:b/>
                <w:sz w:val="11"/>
              </w:rPr>
            </w:pPr>
            <w:r w:rsidRPr="00802929">
              <w:rPr>
                <w:b/>
                <w:sz w:val="11"/>
              </w:rPr>
              <w:t>9</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14C5E975" w14:textId="77777777" w:rsidR="00212E02" w:rsidRPr="00802929" w:rsidRDefault="00212E02" w:rsidP="004C0913">
            <w:pPr>
              <w:pStyle w:val="TableParagraph"/>
              <w:spacing w:before="12" w:line="113" w:lineRule="exact"/>
              <w:ind w:left="73"/>
              <w:rPr>
                <w:b/>
                <w:sz w:val="11"/>
              </w:rPr>
            </w:pPr>
            <w:r w:rsidRPr="00802929">
              <w:rPr>
                <w:b/>
                <w:spacing w:val="-5"/>
                <w:sz w:val="11"/>
              </w:rPr>
              <w:t>15</w:t>
            </w:r>
          </w:p>
        </w:tc>
        <w:tc>
          <w:tcPr>
            <w:tcW w:w="689" w:type="dxa"/>
            <w:gridSpan w:val="2"/>
            <w:tcBorders>
              <w:top w:val="single" w:sz="4" w:space="0" w:color="000000" w:themeColor="text2"/>
              <w:left w:val="single" w:sz="4" w:space="0" w:color="auto"/>
              <w:bottom w:val="single" w:sz="4" w:space="0" w:color="000000" w:themeColor="text2"/>
            </w:tcBorders>
          </w:tcPr>
          <w:p w14:paraId="0799E8C7"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30</w:t>
            </w:r>
          </w:p>
        </w:tc>
      </w:tr>
      <w:tr w:rsidR="00E127D8" w:rsidRPr="00802929" w14:paraId="1C3BE701" w14:textId="77777777" w:rsidTr="6EF0D5A1">
        <w:trPr>
          <w:gridAfter w:val="1"/>
          <w:wAfter w:w="14" w:type="dxa"/>
          <w:trHeight w:val="146"/>
        </w:trPr>
        <w:tc>
          <w:tcPr>
            <w:tcW w:w="348" w:type="dxa"/>
            <w:vMerge/>
          </w:tcPr>
          <w:p w14:paraId="779F8593" w14:textId="77777777" w:rsidR="00212E02" w:rsidRPr="00802929" w:rsidRDefault="00212E02" w:rsidP="004C0913">
            <w:pPr>
              <w:rPr>
                <w:sz w:val="2"/>
                <w:szCs w:val="2"/>
              </w:rPr>
            </w:pPr>
          </w:p>
        </w:tc>
        <w:tc>
          <w:tcPr>
            <w:tcW w:w="2892" w:type="dxa"/>
            <w:vMerge/>
          </w:tcPr>
          <w:p w14:paraId="3DD44D97"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4B176FF"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72EBFA4"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77B00D2"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24DB5713"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0DA84521" w14:textId="77777777" w:rsidR="00212E02" w:rsidRPr="00802929" w:rsidRDefault="00212E02" w:rsidP="004C0913">
            <w:pPr>
              <w:pStyle w:val="TableParagraph"/>
              <w:spacing w:line="125" w:lineRule="exact"/>
              <w:ind w:right="67"/>
              <w:jc w:val="right"/>
              <w:rPr>
                <w:sz w:val="12"/>
              </w:rPr>
            </w:pPr>
            <w:r w:rsidRPr="00802929">
              <w:rPr>
                <w:sz w:val="12"/>
              </w:rPr>
              <w:t>0</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0B70B292"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7D7F4BA0" w14:textId="77777777" w:rsidR="00212E02" w:rsidRPr="00802929" w:rsidRDefault="00212E02" w:rsidP="004C0913">
            <w:pPr>
              <w:pStyle w:val="TableParagraph"/>
              <w:spacing w:line="125" w:lineRule="exact"/>
              <w:ind w:left="34" w:right="14"/>
              <w:jc w:val="center"/>
              <w:rPr>
                <w:sz w:val="12"/>
              </w:rPr>
            </w:pPr>
            <w:r w:rsidRPr="00802929">
              <w:rPr>
                <w:spacing w:val="-5"/>
                <w:sz w:val="12"/>
              </w:rPr>
              <w:t>15</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78528FF" w14:textId="77777777" w:rsidR="00212E02" w:rsidRPr="00802929" w:rsidRDefault="00212E02" w:rsidP="004C0913">
            <w:pPr>
              <w:pStyle w:val="TableParagraph"/>
              <w:spacing w:line="125" w:lineRule="exact"/>
              <w:ind w:left="214" w:right="192"/>
              <w:jc w:val="center"/>
              <w:rPr>
                <w:sz w:val="12"/>
              </w:rPr>
            </w:pPr>
            <w:r w:rsidRPr="00802929">
              <w:rPr>
                <w:spacing w:val="-5"/>
                <w:sz w:val="12"/>
              </w:rPr>
              <w:t>15</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A827974"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2A7A4789"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301717EE"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00FDD20B"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246F958A" w14:textId="77777777" w:rsidR="00212E02" w:rsidRPr="00802929" w:rsidRDefault="00212E02" w:rsidP="004C0913">
            <w:pPr>
              <w:pStyle w:val="TableParagraph"/>
              <w:spacing w:before="12" w:line="113" w:lineRule="exact"/>
              <w:ind w:left="9"/>
              <w:jc w:val="center"/>
              <w:rPr>
                <w:sz w:val="11"/>
              </w:rPr>
            </w:pPr>
            <w:r w:rsidRPr="00802929">
              <w:rPr>
                <w:sz w:val="11"/>
              </w:rPr>
              <w:t>3</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7C882AF" w14:textId="77777777" w:rsidR="00212E02" w:rsidRPr="00802929" w:rsidRDefault="00212E02" w:rsidP="004C0913">
            <w:pPr>
              <w:pStyle w:val="TableParagraph"/>
              <w:spacing w:before="12" w:line="113" w:lineRule="exact"/>
              <w:ind w:left="5"/>
              <w:jc w:val="center"/>
              <w:rPr>
                <w:sz w:val="11"/>
              </w:rPr>
            </w:pPr>
            <w:r w:rsidRPr="00802929">
              <w:rPr>
                <w:sz w:val="11"/>
              </w:rPr>
              <w:t>9</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124A57B8" w14:textId="77777777" w:rsidR="00212E02" w:rsidRPr="00802929" w:rsidRDefault="00212E02" w:rsidP="004C0913">
            <w:pPr>
              <w:pStyle w:val="TableParagraph"/>
              <w:spacing w:before="12" w:line="113" w:lineRule="exact"/>
              <w:ind w:left="73"/>
              <w:rPr>
                <w:sz w:val="11"/>
              </w:rPr>
            </w:pPr>
            <w:r w:rsidRPr="00802929">
              <w:rPr>
                <w:spacing w:val="-5"/>
                <w:sz w:val="11"/>
              </w:rPr>
              <w:t>15</w:t>
            </w:r>
          </w:p>
        </w:tc>
        <w:tc>
          <w:tcPr>
            <w:tcW w:w="689" w:type="dxa"/>
            <w:gridSpan w:val="2"/>
            <w:tcBorders>
              <w:top w:val="single" w:sz="4" w:space="0" w:color="000000" w:themeColor="text2"/>
              <w:left w:val="single" w:sz="4" w:space="0" w:color="auto"/>
              <w:bottom w:val="single" w:sz="4" w:space="0" w:color="000000" w:themeColor="text2"/>
            </w:tcBorders>
          </w:tcPr>
          <w:p w14:paraId="4913EB6F"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27</w:t>
            </w:r>
          </w:p>
        </w:tc>
      </w:tr>
      <w:tr w:rsidR="00E127D8" w:rsidRPr="00802929" w14:paraId="57C45EB6" w14:textId="77777777" w:rsidTr="6EF0D5A1">
        <w:trPr>
          <w:gridAfter w:val="1"/>
          <w:wAfter w:w="14" w:type="dxa"/>
          <w:trHeight w:val="146"/>
        </w:trPr>
        <w:tc>
          <w:tcPr>
            <w:tcW w:w="348" w:type="dxa"/>
            <w:vMerge/>
          </w:tcPr>
          <w:p w14:paraId="4119D77F" w14:textId="77777777" w:rsidR="00212E02" w:rsidRPr="00802929" w:rsidRDefault="00212E02" w:rsidP="004C0913">
            <w:pPr>
              <w:rPr>
                <w:sz w:val="2"/>
                <w:szCs w:val="2"/>
              </w:rPr>
            </w:pPr>
          </w:p>
        </w:tc>
        <w:tc>
          <w:tcPr>
            <w:tcW w:w="2892" w:type="dxa"/>
            <w:vMerge/>
          </w:tcPr>
          <w:p w14:paraId="176CFD94"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B48D375"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43E50E4A"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4561FE1B"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5B5E27C0"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4627D7B4" w14:textId="77777777" w:rsidR="00212E02" w:rsidRPr="00802929" w:rsidRDefault="00212E02" w:rsidP="004C0913">
            <w:pPr>
              <w:pStyle w:val="TableParagraph"/>
              <w:spacing w:line="125" w:lineRule="exact"/>
              <w:ind w:right="67"/>
              <w:jc w:val="right"/>
              <w:rPr>
                <w:sz w:val="12"/>
              </w:rPr>
            </w:pPr>
            <w:r w:rsidRPr="00802929">
              <w:rPr>
                <w:sz w:val="12"/>
              </w:rPr>
              <w:t>6</w:t>
            </w: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018ADDE6"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76F7B4C"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AD9FC0A" w14:textId="77777777" w:rsidR="00212E02" w:rsidRPr="00802929" w:rsidRDefault="00212E02" w:rsidP="004C0913">
            <w:pPr>
              <w:pStyle w:val="TableParagraph"/>
              <w:spacing w:line="125" w:lineRule="exact"/>
              <w:ind w:left="25"/>
              <w:jc w:val="center"/>
              <w:rPr>
                <w:sz w:val="12"/>
              </w:rPr>
            </w:pPr>
            <w:r w:rsidRPr="00802929">
              <w:rPr>
                <w:sz w:val="12"/>
              </w:rPr>
              <w:t>6</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37A6BA04"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123AEFA4"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7A08254A"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258B895C"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75216376" w14:textId="77777777" w:rsidR="00212E02" w:rsidRPr="00802929" w:rsidRDefault="00212E02" w:rsidP="004C0913">
            <w:pPr>
              <w:pStyle w:val="TableParagraph"/>
              <w:spacing w:before="12" w:line="113" w:lineRule="exact"/>
              <w:ind w:left="9"/>
              <w:jc w:val="center"/>
              <w:rPr>
                <w:sz w:val="11"/>
              </w:rPr>
            </w:pPr>
            <w:r w:rsidRPr="00802929">
              <w:rPr>
                <w:sz w:val="11"/>
              </w:rPr>
              <w:t>3</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CF1AC4B" w14:textId="77777777" w:rsidR="00212E02" w:rsidRPr="00802929" w:rsidRDefault="00212E02" w:rsidP="004C0913">
            <w:pPr>
              <w:pStyle w:val="TableParagraph"/>
              <w:spacing w:before="12" w:line="113" w:lineRule="exact"/>
              <w:ind w:left="5"/>
              <w:jc w:val="center"/>
              <w:rPr>
                <w:sz w:val="11"/>
              </w:rPr>
            </w:pPr>
            <w:r w:rsidRPr="00802929">
              <w:rPr>
                <w:sz w:val="11"/>
              </w:rPr>
              <w:t>0</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7E6B67A0"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79734FAB" w14:textId="77777777" w:rsidR="00212E02" w:rsidRPr="00802929" w:rsidRDefault="00212E02" w:rsidP="004C0913">
            <w:pPr>
              <w:pStyle w:val="TableParagraph"/>
              <w:spacing w:before="12" w:line="113" w:lineRule="exact"/>
              <w:ind w:left="4"/>
              <w:jc w:val="center"/>
              <w:rPr>
                <w:b/>
                <w:sz w:val="11"/>
              </w:rPr>
            </w:pPr>
            <w:r w:rsidRPr="00802929">
              <w:rPr>
                <w:b/>
                <w:sz w:val="11"/>
              </w:rPr>
              <w:t>3</w:t>
            </w:r>
          </w:p>
        </w:tc>
      </w:tr>
      <w:tr w:rsidR="00E127D8" w:rsidRPr="00802929" w14:paraId="2807B71A"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2372553E" w14:textId="77777777" w:rsidR="00212E02" w:rsidRPr="00802929" w:rsidRDefault="00212E02" w:rsidP="004C0913">
            <w:pPr>
              <w:pStyle w:val="TableParagraph"/>
              <w:spacing w:before="5"/>
              <w:ind w:left="124"/>
              <w:rPr>
                <w:b/>
                <w:sz w:val="12"/>
              </w:rPr>
            </w:pPr>
            <w:r w:rsidRPr="00802929">
              <w:rPr>
                <w:b/>
                <w:spacing w:val="-5"/>
                <w:sz w:val="12"/>
              </w:rPr>
              <w:t>10</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3CFF4A"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4"/>
                <w:sz w:val="12"/>
              </w:rPr>
              <w:t xml:space="preserve"> </w:t>
            </w:r>
            <w:r w:rsidRPr="00802929">
              <w:rPr>
                <w:b/>
                <w:i/>
                <w:sz w:val="12"/>
              </w:rPr>
              <w:t>of</w:t>
            </w:r>
            <w:r w:rsidRPr="00802929">
              <w:rPr>
                <w:b/>
                <w:i/>
                <w:spacing w:val="-3"/>
                <w:sz w:val="12"/>
              </w:rPr>
              <w:t xml:space="preserve"> </w:t>
            </w:r>
            <w:r w:rsidRPr="00802929">
              <w:rPr>
                <w:b/>
                <w:i/>
                <w:sz w:val="12"/>
              </w:rPr>
              <w:t>Parental</w:t>
            </w:r>
            <w:r w:rsidRPr="00802929">
              <w:rPr>
                <w:b/>
                <w:i/>
                <w:spacing w:val="-5"/>
                <w:sz w:val="12"/>
              </w:rPr>
              <w:t xml:space="preserve"> </w:t>
            </w:r>
            <w:r w:rsidRPr="00802929">
              <w:rPr>
                <w:b/>
                <w:i/>
                <w:sz w:val="12"/>
              </w:rPr>
              <w:t>Support</w:t>
            </w:r>
            <w:r w:rsidRPr="00802929">
              <w:rPr>
                <w:b/>
                <w:i/>
                <w:spacing w:val="-4"/>
                <w:sz w:val="12"/>
              </w:rPr>
              <w:t xml:space="preserve"> </w:t>
            </w:r>
            <w:r w:rsidRPr="00802929">
              <w:rPr>
                <w:b/>
                <w:i/>
                <w:sz w:val="12"/>
              </w:rPr>
              <w:t>Group</w:t>
            </w:r>
            <w:r w:rsidRPr="00802929">
              <w:rPr>
                <w:b/>
                <w:i/>
                <w:spacing w:val="-4"/>
                <w:sz w:val="12"/>
              </w:rPr>
              <w:t xml:space="preserve"> </w:t>
            </w:r>
            <w:r w:rsidRPr="00802929">
              <w:rPr>
                <w:b/>
                <w:i/>
                <w:spacing w:val="-2"/>
                <w:sz w:val="12"/>
              </w:rPr>
              <w:t>(PSG)</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31ABCEE"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CEEAD4"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137DDE"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D05F9F"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6F15CE3"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4852957" w14:textId="77777777" w:rsidR="00212E02" w:rsidRPr="00802929" w:rsidRDefault="00212E02" w:rsidP="004C0913">
            <w:pPr>
              <w:pStyle w:val="TableParagraph"/>
              <w:spacing w:line="125" w:lineRule="exact"/>
              <w:ind w:right="11"/>
              <w:jc w:val="right"/>
              <w:rPr>
                <w:b/>
                <w:sz w:val="12"/>
              </w:rPr>
            </w:pPr>
            <w:r w:rsidRPr="00802929">
              <w:rPr>
                <w:b/>
                <w:spacing w:val="-5"/>
                <w:sz w:val="12"/>
              </w:rPr>
              <w:t>168</w:t>
            </w: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38F9CE9"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18</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7837A39" w14:textId="77777777" w:rsidR="00212E02" w:rsidRPr="00802929" w:rsidRDefault="00212E02" w:rsidP="004C0913">
            <w:pPr>
              <w:pStyle w:val="TableParagraph"/>
              <w:spacing w:line="125" w:lineRule="exact"/>
              <w:ind w:left="214" w:right="189"/>
              <w:jc w:val="center"/>
              <w:rPr>
                <w:b/>
                <w:sz w:val="12"/>
              </w:rPr>
            </w:pPr>
            <w:r w:rsidRPr="00802929">
              <w:rPr>
                <w:b/>
                <w:spacing w:val="-5"/>
                <w:sz w:val="12"/>
              </w:rPr>
              <w:t>186</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9F4C5E9"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593005"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E940862"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01265E7"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CDC21A3" w14:textId="77777777" w:rsidR="00212E02" w:rsidRPr="00802929" w:rsidRDefault="00212E02" w:rsidP="004C0913">
            <w:pPr>
              <w:pStyle w:val="TableParagraph"/>
              <w:spacing w:before="12" w:line="113" w:lineRule="exact"/>
              <w:ind w:left="22" w:right="14"/>
              <w:jc w:val="center"/>
              <w:rPr>
                <w:b/>
                <w:sz w:val="11"/>
              </w:rPr>
            </w:pPr>
            <w:r w:rsidRPr="00802929">
              <w:rPr>
                <w:b/>
                <w:spacing w:val="-5"/>
                <w:sz w:val="11"/>
              </w:rPr>
              <w:t>110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403586F" w14:textId="77777777" w:rsidR="00212E02" w:rsidRPr="00802929" w:rsidRDefault="00212E02" w:rsidP="004C0913">
            <w:pPr>
              <w:pStyle w:val="TableParagraph"/>
              <w:spacing w:before="12" w:line="113" w:lineRule="exact"/>
              <w:ind w:left="20" w:right="16"/>
              <w:jc w:val="center"/>
              <w:rPr>
                <w:b/>
                <w:sz w:val="11"/>
              </w:rPr>
            </w:pPr>
            <w:r w:rsidRPr="00802929">
              <w:rPr>
                <w:b/>
                <w:spacing w:val="-5"/>
                <w:sz w:val="11"/>
              </w:rPr>
              <w:t>168</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F647B94" w14:textId="77777777" w:rsidR="00212E02" w:rsidRPr="00802929" w:rsidRDefault="00212E02" w:rsidP="004C0913">
            <w:pPr>
              <w:pStyle w:val="TableParagraph"/>
              <w:spacing w:before="12" w:line="113" w:lineRule="exact"/>
              <w:ind w:left="73"/>
              <w:rPr>
                <w:b/>
                <w:sz w:val="11"/>
              </w:rPr>
            </w:pPr>
            <w:r w:rsidRPr="00802929">
              <w:rPr>
                <w:b/>
                <w:spacing w:val="-5"/>
                <w:sz w:val="11"/>
              </w:rPr>
              <w:t>20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4CE5D420" w14:textId="77777777" w:rsidR="00212E02" w:rsidRPr="00802929" w:rsidRDefault="00212E02" w:rsidP="004C0913">
            <w:pPr>
              <w:pStyle w:val="TableParagraph"/>
              <w:spacing w:before="12" w:line="113" w:lineRule="exact"/>
              <w:ind w:left="195" w:right="192"/>
              <w:jc w:val="center"/>
              <w:rPr>
                <w:b/>
                <w:sz w:val="11"/>
              </w:rPr>
            </w:pPr>
            <w:r w:rsidRPr="00802929">
              <w:rPr>
                <w:b/>
                <w:spacing w:val="-5"/>
                <w:sz w:val="11"/>
              </w:rPr>
              <w:t>298</w:t>
            </w:r>
          </w:p>
        </w:tc>
      </w:tr>
      <w:tr w:rsidR="00E127D8" w:rsidRPr="00802929" w14:paraId="1BED376A" w14:textId="77777777" w:rsidTr="6EF0D5A1">
        <w:trPr>
          <w:gridAfter w:val="1"/>
          <w:wAfter w:w="14" w:type="dxa"/>
          <w:trHeight w:val="146"/>
        </w:trPr>
        <w:tc>
          <w:tcPr>
            <w:tcW w:w="348" w:type="dxa"/>
            <w:vMerge/>
          </w:tcPr>
          <w:p w14:paraId="4B08345D" w14:textId="77777777" w:rsidR="00212E02" w:rsidRPr="00802929" w:rsidRDefault="00212E02" w:rsidP="004C0913">
            <w:pPr>
              <w:rPr>
                <w:sz w:val="2"/>
                <w:szCs w:val="2"/>
              </w:rPr>
            </w:pPr>
          </w:p>
        </w:tc>
        <w:tc>
          <w:tcPr>
            <w:tcW w:w="2892" w:type="dxa"/>
            <w:vMerge/>
          </w:tcPr>
          <w:p w14:paraId="14CDBE69"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40E87D4"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7DA702"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B7CCD24"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DD6E0FB"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781BD40"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745FF57" w14:textId="77777777" w:rsidR="00212E02" w:rsidRPr="00802929" w:rsidRDefault="00212E02" w:rsidP="004C0913">
            <w:pPr>
              <w:pStyle w:val="TableParagraph"/>
              <w:spacing w:before="1" w:line="125" w:lineRule="exact"/>
              <w:ind w:right="11"/>
              <w:jc w:val="right"/>
              <w:rPr>
                <w:sz w:val="12"/>
              </w:rPr>
            </w:pPr>
            <w:r w:rsidRPr="00802929">
              <w:rPr>
                <w:spacing w:val="-5"/>
                <w:sz w:val="12"/>
              </w:rPr>
              <w:t>146</w:t>
            </w: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618433" w14:textId="77777777" w:rsidR="00212E02" w:rsidRPr="00802929" w:rsidRDefault="00212E02" w:rsidP="004C0913">
            <w:pPr>
              <w:pStyle w:val="TableParagraph"/>
              <w:spacing w:before="1" w:line="125" w:lineRule="exact"/>
              <w:ind w:left="34" w:right="14"/>
              <w:jc w:val="center"/>
              <w:rPr>
                <w:sz w:val="12"/>
              </w:rPr>
            </w:pPr>
            <w:r w:rsidRPr="00802929">
              <w:rPr>
                <w:spacing w:val="-5"/>
                <w:sz w:val="12"/>
              </w:rPr>
              <w:t>18</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1958F8" w14:textId="77777777" w:rsidR="00212E02" w:rsidRPr="00802929" w:rsidRDefault="00212E02" w:rsidP="004C0913">
            <w:pPr>
              <w:pStyle w:val="TableParagraph"/>
              <w:spacing w:before="1" w:line="125" w:lineRule="exact"/>
              <w:ind w:left="214" w:right="189"/>
              <w:jc w:val="center"/>
              <w:rPr>
                <w:sz w:val="12"/>
              </w:rPr>
            </w:pPr>
            <w:r w:rsidRPr="00802929">
              <w:rPr>
                <w:spacing w:val="-5"/>
                <w:sz w:val="12"/>
              </w:rPr>
              <w:t>164</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A76DDAA"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D2285BF"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071B2B3"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E14D5A"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26144BF" w14:textId="77777777" w:rsidR="00212E02" w:rsidRPr="00802929" w:rsidRDefault="00212E02" w:rsidP="004C0913">
            <w:pPr>
              <w:pStyle w:val="TableParagraph"/>
              <w:spacing w:before="13" w:line="113" w:lineRule="exact"/>
              <w:ind w:left="20" w:right="14"/>
              <w:jc w:val="center"/>
              <w:rPr>
                <w:sz w:val="11"/>
              </w:rPr>
            </w:pPr>
            <w:r w:rsidRPr="00802929">
              <w:rPr>
                <w:spacing w:val="-5"/>
                <w:sz w:val="11"/>
              </w:rPr>
              <w:t>40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8971F11" w14:textId="77777777" w:rsidR="00212E02" w:rsidRPr="00802929" w:rsidRDefault="00212E02" w:rsidP="004C0913">
            <w:pPr>
              <w:pStyle w:val="TableParagraph"/>
              <w:spacing w:before="13" w:line="113" w:lineRule="exact"/>
              <w:ind w:left="20" w:right="16"/>
              <w:jc w:val="center"/>
              <w:rPr>
                <w:sz w:val="11"/>
              </w:rPr>
            </w:pPr>
            <w:r w:rsidRPr="00802929">
              <w:rPr>
                <w:spacing w:val="-5"/>
                <w:sz w:val="11"/>
              </w:rPr>
              <w:t>146</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88F9430" w14:textId="77777777" w:rsidR="00212E02" w:rsidRPr="00802929" w:rsidRDefault="00212E02" w:rsidP="004C0913">
            <w:pPr>
              <w:pStyle w:val="TableParagraph"/>
              <w:spacing w:before="13" w:line="113" w:lineRule="exact"/>
              <w:ind w:left="73"/>
              <w:rPr>
                <w:sz w:val="11"/>
              </w:rPr>
            </w:pPr>
            <w:r w:rsidRPr="00802929">
              <w:rPr>
                <w:spacing w:val="-5"/>
                <w:sz w:val="11"/>
              </w:rPr>
              <w:t>20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5734B414" w14:textId="77777777" w:rsidR="00212E02" w:rsidRPr="00802929" w:rsidRDefault="00212E02" w:rsidP="004C0913">
            <w:pPr>
              <w:pStyle w:val="TableParagraph"/>
              <w:spacing w:before="13" w:line="113" w:lineRule="exact"/>
              <w:ind w:left="195" w:right="192"/>
              <w:jc w:val="center"/>
              <w:rPr>
                <w:b/>
                <w:sz w:val="11"/>
              </w:rPr>
            </w:pPr>
            <w:r w:rsidRPr="00802929">
              <w:rPr>
                <w:b/>
                <w:spacing w:val="-5"/>
                <w:sz w:val="11"/>
              </w:rPr>
              <w:t>206</w:t>
            </w:r>
          </w:p>
        </w:tc>
      </w:tr>
      <w:tr w:rsidR="00E127D8" w:rsidRPr="00802929" w14:paraId="0E3C012B" w14:textId="77777777" w:rsidTr="6EF0D5A1">
        <w:trPr>
          <w:gridAfter w:val="1"/>
          <w:wAfter w:w="14" w:type="dxa"/>
          <w:trHeight w:val="146"/>
        </w:trPr>
        <w:tc>
          <w:tcPr>
            <w:tcW w:w="348" w:type="dxa"/>
            <w:vMerge/>
          </w:tcPr>
          <w:p w14:paraId="7673904E" w14:textId="77777777" w:rsidR="00212E02" w:rsidRPr="00802929" w:rsidRDefault="00212E02" w:rsidP="004C0913">
            <w:pPr>
              <w:rPr>
                <w:sz w:val="2"/>
                <w:szCs w:val="2"/>
              </w:rPr>
            </w:pPr>
          </w:p>
        </w:tc>
        <w:tc>
          <w:tcPr>
            <w:tcW w:w="2892" w:type="dxa"/>
            <w:vMerge/>
          </w:tcPr>
          <w:p w14:paraId="4A740662"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25B5CA"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1BBFE92" w14:textId="77777777" w:rsidR="00212E02" w:rsidRPr="00802929" w:rsidRDefault="00212E02" w:rsidP="004C0913">
            <w:pPr>
              <w:pStyle w:val="TableParagraph"/>
              <w:rPr>
                <w:sz w:val="8"/>
              </w:rPr>
            </w:pP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21E801"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3CE3458"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8BB06D5"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0204AD" w14:textId="77777777" w:rsidR="00212E02" w:rsidRPr="00802929" w:rsidRDefault="00212E02" w:rsidP="004C0913">
            <w:pPr>
              <w:pStyle w:val="TableParagraph"/>
              <w:spacing w:line="125" w:lineRule="exact"/>
              <w:ind w:right="41"/>
              <w:jc w:val="right"/>
              <w:rPr>
                <w:sz w:val="12"/>
              </w:rPr>
            </w:pPr>
            <w:r w:rsidRPr="00802929">
              <w:rPr>
                <w:spacing w:val="-5"/>
                <w:sz w:val="12"/>
              </w:rPr>
              <w:t>22</w:t>
            </w: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7A3EE1"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CB3C5E" w14:textId="77777777" w:rsidR="00212E02" w:rsidRPr="00802929" w:rsidRDefault="00212E02" w:rsidP="004C0913">
            <w:pPr>
              <w:pStyle w:val="TableParagraph"/>
              <w:spacing w:line="125" w:lineRule="exact"/>
              <w:ind w:left="214" w:right="192"/>
              <w:jc w:val="center"/>
              <w:rPr>
                <w:sz w:val="12"/>
              </w:rPr>
            </w:pPr>
            <w:r w:rsidRPr="00802929">
              <w:rPr>
                <w:spacing w:val="-5"/>
                <w:sz w:val="12"/>
              </w:rPr>
              <w:t>22</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5D7BB17"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0312C23" w14:textId="77777777" w:rsidR="00212E02" w:rsidRPr="00802929" w:rsidRDefault="00212E02" w:rsidP="004C0913">
            <w:pPr>
              <w:pStyle w:val="TableParagraph"/>
              <w:rPr>
                <w:sz w:val="8"/>
              </w:rPr>
            </w:pP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76F8D5"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34CD1B"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8AD7AD3" w14:textId="77777777" w:rsidR="00212E02" w:rsidRPr="00802929" w:rsidRDefault="00212E02" w:rsidP="004C0913">
            <w:pPr>
              <w:pStyle w:val="TableParagraph"/>
              <w:spacing w:before="12" w:line="113" w:lineRule="exact"/>
              <w:ind w:left="20" w:right="14"/>
              <w:jc w:val="center"/>
              <w:rPr>
                <w:sz w:val="11"/>
              </w:rPr>
            </w:pPr>
            <w:r w:rsidRPr="00802929">
              <w:rPr>
                <w:spacing w:val="-5"/>
                <w:sz w:val="11"/>
              </w:rPr>
              <w:t>70</w:t>
            </w: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24DA76D" w14:textId="77777777" w:rsidR="00212E02" w:rsidRPr="00802929" w:rsidRDefault="00212E02" w:rsidP="004C0913">
            <w:pPr>
              <w:pStyle w:val="TableParagraph"/>
              <w:spacing w:before="12" w:line="113" w:lineRule="exact"/>
              <w:ind w:left="18" w:right="16"/>
              <w:jc w:val="center"/>
              <w:rPr>
                <w:sz w:val="11"/>
              </w:rPr>
            </w:pPr>
            <w:r w:rsidRPr="00802929">
              <w:rPr>
                <w:spacing w:val="-5"/>
                <w:sz w:val="11"/>
              </w:rPr>
              <w:t>22</w:t>
            </w: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81CD1F9"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24AFFAFA"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92</w:t>
            </w:r>
          </w:p>
        </w:tc>
      </w:tr>
      <w:tr w:rsidR="00E127D8" w:rsidRPr="00802929" w14:paraId="39F7C09D"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tcPr>
          <w:p w14:paraId="2F0598E0" w14:textId="77777777" w:rsidR="00212E02" w:rsidRPr="00802929" w:rsidRDefault="00212E02" w:rsidP="004C0913">
            <w:pPr>
              <w:pStyle w:val="TableParagraph"/>
              <w:spacing w:before="5"/>
              <w:ind w:left="124"/>
              <w:rPr>
                <w:b/>
                <w:sz w:val="12"/>
              </w:rPr>
            </w:pPr>
            <w:r w:rsidRPr="00802929">
              <w:rPr>
                <w:b/>
                <w:spacing w:val="-5"/>
                <w:sz w:val="12"/>
              </w:rPr>
              <w:t>11</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04C6A371"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3"/>
                <w:sz w:val="12"/>
              </w:rPr>
              <w:t xml:space="preserve"> </w:t>
            </w:r>
            <w:r w:rsidRPr="00802929">
              <w:rPr>
                <w:b/>
                <w:i/>
                <w:sz w:val="12"/>
              </w:rPr>
              <w:t>of</w:t>
            </w:r>
            <w:r w:rsidRPr="00802929">
              <w:rPr>
                <w:b/>
                <w:i/>
                <w:spacing w:val="-3"/>
                <w:sz w:val="12"/>
              </w:rPr>
              <w:t xml:space="preserve"> </w:t>
            </w:r>
            <w:r w:rsidRPr="00802929">
              <w:rPr>
                <w:b/>
                <w:i/>
                <w:sz w:val="12"/>
              </w:rPr>
              <w:t>Women</w:t>
            </w:r>
            <w:r w:rsidRPr="00802929">
              <w:rPr>
                <w:b/>
                <w:i/>
                <w:spacing w:val="-4"/>
                <w:sz w:val="12"/>
              </w:rPr>
              <w:t xml:space="preserve"> </w:t>
            </w:r>
            <w:r w:rsidRPr="00802929">
              <w:rPr>
                <w:b/>
                <w:i/>
                <w:sz w:val="12"/>
              </w:rPr>
              <w:t>and</w:t>
            </w:r>
            <w:r w:rsidRPr="00802929">
              <w:rPr>
                <w:b/>
                <w:i/>
                <w:spacing w:val="-4"/>
                <w:sz w:val="12"/>
              </w:rPr>
              <w:t xml:space="preserve"> </w:t>
            </w:r>
            <w:r w:rsidRPr="00802929">
              <w:rPr>
                <w:b/>
                <w:i/>
                <w:sz w:val="12"/>
              </w:rPr>
              <w:t>Girls'</w:t>
            </w:r>
            <w:r w:rsidRPr="00802929">
              <w:rPr>
                <w:b/>
                <w:i/>
                <w:spacing w:val="-3"/>
                <w:sz w:val="12"/>
              </w:rPr>
              <w:t xml:space="preserve"> </w:t>
            </w:r>
            <w:r w:rsidRPr="00802929">
              <w:rPr>
                <w:b/>
                <w:i/>
                <w:sz w:val="12"/>
              </w:rPr>
              <w:t>Safe</w:t>
            </w:r>
            <w:r w:rsidRPr="00802929">
              <w:rPr>
                <w:b/>
                <w:i/>
                <w:spacing w:val="-2"/>
                <w:sz w:val="12"/>
              </w:rPr>
              <w:t xml:space="preserve"> </w:t>
            </w:r>
            <w:r w:rsidRPr="00802929">
              <w:rPr>
                <w:b/>
                <w:i/>
                <w:sz w:val="12"/>
              </w:rPr>
              <w:t>Spaces</w:t>
            </w:r>
            <w:r w:rsidRPr="00802929">
              <w:rPr>
                <w:b/>
                <w:i/>
                <w:spacing w:val="-2"/>
                <w:sz w:val="12"/>
              </w:rPr>
              <w:t xml:space="preserve"> (WGSS)</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5378E643"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60268BBA" w14:textId="77777777" w:rsidR="00212E02" w:rsidRPr="00802929" w:rsidRDefault="00212E02" w:rsidP="004C0913">
            <w:pPr>
              <w:pStyle w:val="TableParagraph"/>
              <w:spacing w:line="125" w:lineRule="exact"/>
              <w:ind w:left="36"/>
              <w:jc w:val="center"/>
              <w:rPr>
                <w:b/>
                <w:sz w:val="12"/>
              </w:rPr>
            </w:pPr>
            <w:r w:rsidRPr="00802929">
              <w:rPr>
                <w:b/>
                <w:sz w:val="12"/>
              </w:rPr>
              <w:t>6</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41CB5448"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306D35B5"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20</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68B23BA4"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18A6E915"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564890B0" w14:textId="77777777" w:rsidR="00212E02" w:rsidRPr="00802929" w:rsidRDefault="00212E02" w:rsidP="004C0913">
            <w:pPr>
              <w:pStyle w:val="TableParagraph"/>
              <w:spacing w:line="125" w:lineRule="exact"/>
              <w:ind w:left="23"/>
              <w:jc w:val="center"/>
              <w:rPr>
                <w:b/>
                <w:sz w:val="12"/>
              </w:rPr>
            </w:pPr>
            <w:r w:rsidRPr="00802929">
              <w:rPr>
                <w:b/>
                <w:sz w:val="12"/>
              </w:rPr>
              <w:t>1</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38E38369"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27</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B3513F6"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E4B7C6B" w14:textId="77777777" w:rsidR="00212E02" w:rsidRPr="00802929" w:rsidRDefault="00212E02" w:rsidP="004C0913">
            <w:pPr>
              <w:pStyle w:val="TableParagraph"/>
              <w:spacing w:before="12" w:line="113" w:lineRule="exact"/>
              <w:ind w:left="16"/>
              <w:jc w:val="center"/>
              <w:rPr>
                <w:b/>
                <w:sz w:val="11"/>
              </w:rPr>
            </w:pPr>
            <w:r w:rsidRPr="00802929">
              <w:rPr>
                <w:b/>
                <w:sz w:val="11"/>
              </w:rPr>
              <w:t>6</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00F0C342"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2F7F58CD" w14:textId="77777777" w:rsidR="00212E02" w:rsidRPr="00802929" w:rsidRDefault="00212E02" w:rsidP="004C0913">
            <w:pPr>
              <w:pStyle w:val="TableParagraph"/>
              <w:spacing w:before="12" w:line="113" w:lineRule="exact"/>
              <w:ind w:left="9"/>
              <w:jc w:val="center"/>
              <w:rPr>
                <w:b/>
                <w:sz w:val="11"/>
              </w:rPr>
            </w:pPr>
            <w:r w:rsidRPr="00802929">
              <w:rPr>
                <w:b/>
                <w:sz w:val="11"/>
              </w:rPr>
              <w:t>0</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437E6F30"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47C6B0D"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1423B561" w14:textId="77777777" w:rsidR="00212E02" w:rsidRPr="00802929" w:rsidRDefault="00212E02" w:rsidP="004C0913">
            <w:pPr>
              <w:pStyle w:val="TableParagraph"/>
              <w:spacing w:before="12" w:line="113" w:lineRule="exact"/>
              <w:ind w:left="102"/>
              <w:rPr>
                <w:b/>
                <w:sz w:val="11"/>
              </w:rPr>
            </w:pPr>
            <w:r w:rsidRPr="00802929">
              <w:rPr>
                <w:b/>
                <w:sz w:val="11"/>
              </w:rPr>
              <w:t>1</w:t>
            </w:r>
          </w:p>
        </w:tc>
        <w:tc>
          <w:tcPr>
            <w:tcW w:w="689" w:type="dxa"/>
            <w:gridSpan w:val="2"/>
            <w:tcBorders>
              <w:top w:val="single" w:sz="4" w:space="0" w:color="000000" w:themeColor="text2"/>
              <w:left w:val="single" w:sz="4" w:space="0" w:color="auto"/>
              <w:bottom w:val="single" w:sz="4" w:space="0" w:color="000000" w:themeColor="text2"/>
            </w:tcBorders>
          </w:tcPr>
          <w:p w14:paraId="38F2140B" w14:textId="77777777" w:rsidR="00212E02" w:rsidRPr="00802929" w:rsidRDefault="00212E02" w:rsidP="004C0913">
            <w:pPr>
              <w:pStyle w:val="TableParagraph"/>
              <w:spacing w:before="12" w:line="113" w:lineRule="exact"/>
              <w:ind w:left="4"/>
              <w:jc w:val="center"/>
              <w:rPr>
                <w:b/>
                <w:sz w:val="11"/>
              </w:rPr>
            </w:pPr>
            <w:r w:rsidRPr="00802929">
              <w:rPr>
                <w:b/>
                <w:sz w:val="11"/>
              </w:rPr>
              <w:t>7</w:t>
            </w:r>
          </w:p>
        </w:tc>
      </w:tr>
      <w:tr w:rsidR="00E127D8" w:rsidRPr="00802929" w14:paraId="376D584A" w14:textId="77777777" w:rsidTr="6EF0D5A1">
        <w:trPr>
          <w:gridAfter w:val="1"/>
          <w:wAfter w:w="14" w:type="dxa"/>
          <w:trHeight w:val="145"/>
        </w:trPr>
        <w:tc>
          <w:tcPr>
            <w:tcW w:w="348" w:type="dxa"/>
            <w:vMerge/>
          </w:tcPr>
          <w:p w14:paraId="70A51FF9" w14:textId="77777777" w:rsidR="00212E02" w:rsidRPr="00802929" w:rsidRDefault="00212E02" w:rsidP="004C0913">
            <w:pPr>
              <w:rPr>
                <w:sz w:val="2"/>
                <w:szCs w:val="2"/>
              </w:rPr>
            </w:pPr>
          </w:p>
        </w:tc>
        <w:tc>
          <w:tcPr>
            <w:tcW w:w="2892" w:type="dxa"/>
            <w:vMerge/>
          </w:tcPr>
          <w:p w14:paraId="09C8849A"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6C93C635"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C27DD48" w14:textId="77777777" w:rsidR="00212E02" w:rsidRPr="00802929" w:rsidRDefault="00212E02" w:rsidP="004C0913">
            <w:pPr>
              <w:pStyle w:val="TableParagraph"/>
              <w:spacing w:line="125" w:lineRule="exact"/>
              <w:ind w:left="36"/>
              <w:jc w:val="center"/>
              <w:rPr>
                <w:sz w:val="12"/>
              </w:rPr>
            </w:pPr>
            <w:r w:rsidRPr="00802929">
              <w:rPr>
                <w:sz w:val="12"/>
              </w:rPr>
              <w:t>6</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20610114"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447321B9" w14:textId="77777777" w:rsidR="00212E02" w:rsidRPr="00802929" w:rsidRDefault="00212E02" w:rsidP="004C0913">
            <w:pPr>
              <w:pStyle w:val="TableParagraph"/>
              <w:spacing w:line="125" w:lineRule="exact"/>
              <w:ind w:left="151" w:right="121"/>
              <w:jc w:val="center"/>
              <w:rPr>
                <w:sz w:val="12"/>
              </w:rPr>
            </w:pPr>
            <w:r w:rsidRPr="00802929">
              <w:rPr>
                <w:spacing w:val="-5"/>
                <w:sz w:val="12"/>
              </w:rPr>
              <w:t>20</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0FE19EA9"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5D9074D0"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09DE2AFB" w14:textId="77777777" w:rsidR="00212E02" w:rsidRPr="00802929" w:rsidRDefault="00212E02" w:rsidP="004C0913">
            <w:pPr>
              <w:pStyle w:val="TableParagraph"/>
              <w:spacing w:line="125" w:lineRule="exact"/>
              <w:ind w:left="23"/>
              <w:jc w:val="center"/>
              <w:rPr>
                <w:sz w:val="12"/>
              </w:rPr>
            </w:pPr>
            <w:r w:rsidRPr="00802929">
              <w:rPr>
                <w:sz w:val="12"/>
              </w:rPr>
              <w:t>1</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2B238360" w14:textId="77777777" w:rsidR="00212E02" w:rsidRPr="00802929" w:rsidRDefault="00212E02" w:rsidP="004C0913">
            <w:pPr>
              <w:pStyle w:val="TableParagraph"/>
              <w:spacing w:line="125" w:lineRule="exact"/>
              <w:ind w:left="214" w:right="192"/>
              <w:jc w:val="center"/>
              <w:rPr>
                <w:sz w:val="12"/>
              </w:rPr>
            </w:pPr>
            <w:r w:rsidRPr="00802929">
              <w:rPr>
                <w:spacing w:val="-5"/>
                <w:sz w:val="12"/>
              </w:rPr>
              <w:t>27</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C73C974"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510416DF" w14:textId="77777777" w:rsidR="00212E02" w:rsidRPr="00802929" w:rsidRDefault="00212E02" w:rsidP="004C0913">
            <w:pPr>
              <w:pStyle w:val="TableParagraph"/>
              <w:spacing w:before="12" w:line="113" w:lineRule="exact"/>
              <w:ind w:left="16"/>
              <w:jc w:val="center"/>
              <w:rPr>
                <w:sz w:val="11"/>
              </w:rPr>
            </w:pPr>
            <w:r w:rsidRPr="00802929">
              <w:rPr>
                <w:sz w:val="11"/>
              </w:rPr>
              <w:t>6</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4EE378A"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61D56A65"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535F868C"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2B98B3E"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731F8FF4" w14:textId="77777777" w:rsidR="00212E02" w:rsidRPr="00802929" w:rsidRDefault="00212E02" w:rsidP="004C0913">
            <w:pPr>
              <w:pStyle w:val="TableParagraph"/>
              <w:spacing w:before="12" w:line="113" w:lineRule="exact"/>
              <w:ind w:left="102"/>
              <w:rPr>
                <w:sz w:val="11"/>
              </w:rPr>
            </w:pPr>
            <w:r w:rsidRPr="00802929">
              <w:rPr>
                <w:sz w:val="11"/>
              </w:rPr>
              <w:t>1</w:t>
            </w:r>
          </w:p>
        </w:tc>
        <w:tc>
          <w:tcPr>
            <w:tcW w:w="689" w:type="dxa"/>
            <w:gridSpan w:val="2"/>
            <w:tcBorders>
              <w:top w:val="single" w:sz="4" w:space="0" w:color="000000" w:themeColor="text2"/>
              <w:left w:val="single" w:sz="4" w:space="0" w:color="auto"/>
              <w:bottom w:val="single" w:sz="4" w:space="0" w:color="000000" w:themeColor="text2"/>
            </w:tcBorders>
          </w:tcPr>
          <w:p w14:paraId="1CE279F4" w14:textId="77777777" w:rsidR="00212E02" w:rsidRPr="00802929" w:rsidRDefault="00212E02" w:rsidP="004C0913">
            <w:pPr>
              <w:pStyle w:val="TableParagraph"/>
              <w:spacing w:before="12" w:line="113" w:lineRule="exact"/>
              <w:ind w:left="4"/>
              <w:jc w:val="center"/>
              <w:rPr>
                <w:b/>
                <w:sz w:val="11"/>
              </w:rPr>
            </w:pPr>
            <w:r w:rsidRPr="00802929">
              <w:rPr>
                <w:b/>
                <w:sz w:val="11"/>
              </w:rPr>
              <w:t>7</w:t>
            </w:r>
          </w:p>
        </w:tc>
      </w:tr>
      <w:tr w:rsidR="00E127D8" w:rsidRPr="00802929" w14:paraId="3DB3D4CF" w14:textId="77777777" w:rsidTr="6EF0D5A1">
        <w:trPr>
          <w:gridAfter w:val="1"/>
          <w:wAfter w:w="14" w:type="dxa"/>
          <w:trHeight w:val="146"/>
        </w:trPr>
        <w:tc>
          <w:tcPr>
            <w:tcW w:w="348" w:type="dxa"/>
            <w:vMerge/>
          </w:tcPr>
          <w:p w14:paraId="78E0CFC4" w14:textId="77777777" w:rsidR="00212E02" w:rsidRPr="00802929" w:rsidRDefault="00212E02" w:rsidP="004C0913">
            <w:pPr>
              <w:rPr>
                <w:sz w:val="2"/>
                <w:szCs w:val="2"/>
              </w:rPr>
            </w:pPr>
          </w:p>
        </w:tc>
        <w:tc>
          <w:tcPr>
            <w:tcW w:w="2892" w:type="dxa"/>
            <w:vMerge/>
          </w:tcPr>
          <w:p w14:paraId="638F9DF1"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7AB1D9D"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1A9BDB91"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684300BF"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6D808CA1" w14:textId="77777777" w:rsidR="00212E02" w:rsidRPr="00802929" w:rsidRDefault="00212E02" w:rsidP="004C0913">
            <w:pPr>
              <w:pStyle w:val="TableParagraph"/>
              <w:spacing w:line="125" w:lineRule="exact"/>
              <w:ind w:left="29"/>
              <w:jc w:val="center"/>
              <w:rPr>
                <w:sz w:val="12"/>
              </w:rPr>
            </w:pPr>
            <w:r w:rsidRPr="00802929">
              <w:rPr>
                <w:sz w:val="12"/>
              </w:rPr>
              <w:t>0</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779FF63E"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4EB6AF2B"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516AEE32"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0E40CB62"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6C7328F"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2EB8E7D"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1C61286"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46C1729A"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06565936"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39A9293C"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299FBA9D"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6FC6EE60"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4AA4B823"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36F7CD76" w14:textId="77777777" w:rsidR="00212E02" w:rsidRPr="00802929" w:rsidRDefault="00212E02" w:rsidP="004C0913">
            <w:pPr>
              <w:pStyle w:val="TableParagraph"/>
              <w:spacing w:before="5"/>
              <w:ind w:left="124"/>
              <w:rPr>
                <w:b/>
                <w:sz w:val="12"/>
              </w:rPr>
            </w:pPr>
            <w:r w:rsidRPr="00802929">
              <w:rPr>
                <w:b/>
                <w:spacing w:val="-5"/>
                <w:sz w:val="12"/>
              </w:rPr>
              <w:t>12</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B91ED8D"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4"/>
                <w:sz w:val="12"/>
              </w:rPr>
              <w:t xml:space="preserve"> </w:t>
            </w:r>
            <w:r w:rsidRPr="00802929">
              <w:rPr>
                <w:b/>
                <w:i/>
                <w:sz w:val="12"/>
              </w:rPr>
              <w:t>of</w:t>
            </w:r>
            <w:r w:rsidRPr="00802929">
              <w:rPr>
                <w:b/>
                <w:i/>
                <w:spacing w:val="-2"/>
                <w:sz w:val="12"/>
              </w:rPr>
              <w:t xml:space="preserve"> </w:t>
            </w:r>
            <w:r w:rsidRPr="00802929">
              <w:rPr>
                <w:b/>
                <w:i/>
                <w:sz w:val="12"/>
              </w:rPr>
              <w:t>Deep</w:t>
            </w:r>
            <w:r w:rsidRPr="00802929">
              <w:rPr>
                <w:b/>
                <w:i/>
                <w:spacing w:val="-3"/>
                <w:sz w:val="12"/>
              </w:rPr>
              <w:t xml:space="preserve"> </w:t>
            </w:r>
            <w:r w:rsidRPr="00802929">
              <w:rPr>
                <w:b/>
                <w:i/>
                <w:sz w:val="12"/>
              </w:rPr>
              <w:t xml:space="preserve">tube </w:t>
            </w:r>
            <w:r w:rsidRPr="00802929">
              <w:rPr>
                <w:b/>
                <w:i/>
                <w:spacing w:val="-2"/>
                <w:sz w:val="12"/>
              </w:rPr>
              <w:t>wells</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8531138"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5C84065" w14:textId="77777777" w:rsidR="00212E02" w:rsidRPr="00802929" w:rsidRDefault="00212E02" w:rsidP="004C0913">
            <w:pPr>
              <w:pStyle w:val="TableParagraph"/>
              <w:spacing w:line="125" w:lineRule="exact"/>
              <w:ind w:left="54"/>
              <w:rPr>
                <w:b/>
                <w:sz w:val="12"/>
              </w:rPr>
            </w:pPr>
            <w:r w:rsidRPr="00802929">
              <w:rPr>
                <w:b/>
                <w:spacing w:val="-4"/>
                <w:sz w:val="12"/>
              </w:rPr>
              <w:t>1661</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E5B6598" w14:textId="77777777" w:rsidR="00212E02" w:rsidRPr="00802929" w:rsidRDefault="00212E02" w:rsidP="004C0913">
            <w:pPr>
              <w:pStyle w:val="TableParagraph"/>
              <w:spacing w:line="125" w:lineRule="exact"/>
              <w:ind w:left="77" w:right="44"/>
              <w:jc w:val="center"/>
              <w:rPr>
                <w:b/>
                <w:sz w:val="12"/>
              </w:rPr>
            </w:pPr>
            <w:r w:rsidRPr="00802929">
              <w:rPr>
                <w:b/>
                <w:spacing w:val="-5"/>
                <w:sz w:val="12"/>
              </w:rPr>
              <w:t>448</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3553849"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20</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75D079B"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F9C343"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6C4C824" w14:textId="77777777" w:rsidR="00212E02" w:rsidRPr="00802929" w:rsidRDefault="00212E02" w:rsidP="004C0913">
            <w:pPr>
              <w:pStyle w:val="TableParagraph"/>
              <w:spacing w:line="125" w:lineRule="exact"/>
              <w:ind w:left="36" w:right="14"/>
              <w:jc w:val="center"/>
              <w:rPr>
                <w:b/>
                <w:sz w:val="12"/>
              </w:rPr>
            </w:pPr>
            <w:r w:rsidRPr="00802929">
              <w:rPr>
                <w:b/>
                <w:spacing w:val="-5"/>
                <w:sz w:val="12"/>
              </w:rPr>
              <w:t>238</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63EEF03" w14:textId="77777777" w:rsidR="00212E02" w:rsidRPr="00802929" w:rsidRDefault="00212E02" w:rsidP="004C0913">
            <w:pPr>
              <w:pStyle w:val="TableParagraph"/>
              <w:spacing w:line="125" w:lineRule="exact"/>
              <w:ind w:left="214" w:right="192"/>
              <w:jc w:val="center"/>
              <w:rPr>
                <w:b/>
                <w:sz w:val="12"/>
              </w:rPr>
            </w:pPr>
            <w:r w:rsidRPr="00802929">
              <w:rPr>
                <w:b/>
                <w:spacing w:val="-4"/>
                <w:sz w:val="12"/>
              </w:rPr>
              <w:t>2367</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7640913"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3BD0694" w14:textId="77777777" w:rsidR="00212E02" w:rsidRPr="00802929" w:rsidRDefault="00212E02" w:rsidP="004C0913">
            <w:pPr>
              <w:pStyle w:val="TableParagraph"/>
              <w:spacing w:before="12" w:line="113" w:lineRule="exact"/>
              <w:ind w:left="40" w:right="27"/>
              <w:jc w:val="center"/>
              <w:rPr>
                <w:b/>
                <w:sz w:val="11"/>
              </w:rPr>
            </w:pPr>
            <w:r w:rsidRPr="00802929">
              <w:rPr>
                <w:b/>
                <w:spacing w:val="-4"/>
                <w:sz w:val="11"/>
              </w:rPr>
              <w:t>1000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5B22C16" w14:textId="77777777" w:rsidR="00212E02" w:rsidRPr="00802929" w:rsidRDefault="00212E02" w:rsidP="004C0913">
            <w:pPr>
              <w:pStyle w:val="TableParagraph"/>
              <w:spacing w:before="12" w:line="113" w:lineRule="exact"/>
              <w:ind w:left="60" w:right="47"/>
              <w:jc w:val="center"/>
              <w:rPr>
                <w:b/>
                <w:sz w:val="11"/>
              </w:rPr>
            </w:pPr>
            <w:r w:rsidRPr="00802929">
              <w:rPr>
                <w:b/>
                <w:spacing w:val="-5"/>
                <w:sz w:val="11"/>
              </w:rPr>
              <w:t>300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F523D67"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20</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10A8A89"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7175C0"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7BF0146" w14:textId="77777777" w:rsidR="00212E02" w:rsidRPr="00802929" w:rsidRDefault="00212E02" w:rsidP="004C0913">
            <w:pPr>
              <w:pStyle w:val="TableParagraph"/>
              <w:spacing w:before="12" w:line="113" w:lineRule="exact"/>
              <w:ind w:left="47"/>
              <w:rPr>
                <w:b/>
                <w:sz w:val="11"/>
              </w:rPr>
            </w:pPr>
            <w:r w:rsidRPr="00802929">
              <w:rPr>
                <w:b/>
                <w:spacing w:val="-5"/>
                <w:sz w:val="11"/>
              </w:rPr>
              <w:t>238</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15A08897" w14:textId="77777777" w:rsidR="00212E02" w:rsidRPr="00802929" w:rsidRDefault="00212E02" w:rsidP="004C0913">
            <w:pPr>
              <w:pStyle w:val="TableParagraph"/>
              <w:spacing w:before="12" w:line="113" w:lineRule="exact"/>
              <w:ind w:left="193" w:right="192"/>
              <w:jc w:val="center"/>
              <w:rPr>
                <w:b/>
                <w:sz w:val="11"/>
              </w:rPr>
            </w:pPr>
            <w:r w:rsidRPr="00802929">
              <w:rPr>
                <w:b/>
                <w:spacing w:val="-4"/>
                <w:sz w:val="11"/>
              </w:rPr>
              <w:t>1558</w:t>
            </w:r>
          </w:p>
        </w:tc>
      </w:tr>
      <w:tr w:rsidR="00E127D8" w:rsidRPr="00802929" w14:paraId="5D1621E7" w14:textId="77777777" w:rsidTr="6EF0D5A1">
        <w:trPr>
          <w:gridAfter w:val="1"/>
          <w:wAfter w:w="14" w:type="dxa"/>
          <w:trHeight w:val="146"/>
        </w:trPr>
        <w:tc>
          <w:tcPr>
            <w:tcW w:w="348" w:type="dxa"/>
            <w:vMerge/>
          </w:tcPr>
          <w:p w14:paraId="2C38E1CB" w14:textId="77777777" w:rsidR="00212E02" w:rsidRPr="00802929" w:rsidRDefault="00212E02" w:rsidP="004C0913">
            <w:pPr>
              <w:rPr>
                <w:sz w:val="2"/>
                <w:szCs w:val="2"/>
              </w:rPr>
            </w:pPr>
          </w:p>
        </w:tc>
        <w:tc>
          <w:tcPr>
            <w:tcW w:w="2892" w:type="dxa"/>
            <w:vMerge/>
          </w:tcPr>
          <w:p w14:paraId="1D3B02BD"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BE4C5E7"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289266F" w14:textId="77777777" w:rsidR="00212E02" w:rsidRPr="00802929" w:rsidRDefault="00212E02" w:rsidP="004C0913">
            <w:pPr>
              <w:pStyle w:val="TableParagraph"/>
              <w:spacing w:line="125" w:lineRule="exact"/>
              <w:ind w:left="54"/>
              <w:rPr>
                <w:sz w:val="12"/>
              </w:rPr>
            </w:pPr>
            <w:r w:rsidRPr="00802929">
              <w:rPr>
                <w:spacing w:val="-4"/>
                <w:sz w:val="12"/>
              </w:rPr>
              <w:t>1661</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2941903" w14:textId="77777777" w:rsidR="00212E02" w:rsidRPr="00802929" w:rsidRDefault="00212E02" w:rsidP="004C0913">
            <w:pPr>
              <w:pStyle w:val="TableParagraph"/>
              <w:spacing w:line="125" w:lineRule="exact"/>
              <w:ind w:left="77" w:right="44"/>
              <w:jc w:val="center"/>
              <w:rPr>
                <w:sz w:val="12"/>
              </w:rPr>
            </w:pPr>
            <w:r w:rsidRPr="00802929">
              <w:rPr>
                <w:spacing w:val="-5"/>
                <w:sz w:val="12"/>
              </w:rPr>
              <w:t>448</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9053C4" w14:textId="77777777" w:rsidR="00212E02" w:rsidRPr="00802929" w:rsidRDefault="00212E02" w:rsidP="004C0913">
            <w:pPr>
              <w:pStyle w:val="TableParagraph"/>
              <w:spacing w:line="125" w:lineRule="exact"/>
              <w:ind w:left="29"/>
              <w:jc w:val="center"/>
              <w:rPr>
                <w:sz w:val="12"/>
              </w:rPr>
            </w:pPr>
            <w:r w:rsidRPr="00802929">
              <w:rPr>
                <w:sz w:val="12"/>
              </w:rPr>
              <w:t>0</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9EA7194"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213F97B"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356BECB" w14:textId="77777777" w:rsidR="00212E02" w:rsidRPr="00802929" w:rsidRDefault="00212E02" w:rsidP="004C0913">
            <w:pPr>
              <w:pStyle w:val="TableParagraph"/>
              <w:spacing w:line="125" w:lineRule="exact"/>
              <w:ind w:left="36" w:right="14"/>
              <w:jc w:val="center"/>
              <w:rPr>
                <w:sz w:val="12"/>
              </w:rPr>
            </w:pPr>
            <w:r w:rsidRPr="00802929">
              <w:rPr>
                <w:spacing w:val="-5"/>
                <w:sz w:val="12"/>
              </w:rPr>
              <w:t>238</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1E26D28" w14:textId="77777777" w:rsidR="00212E02" w:rsidRPr="00802929" w:rsidRDefault="00212E02" w:rsidP="004C0913">
            <w:pPr>
              <w:pStyle w:val="TableParagraph"/>
              <w:spacing w:line="125" w:lineRule="exact"/>
              <w:ind w:left="214" w:right="192"/>
              <w:jc w:val="center"/>
              <w:rPr>
                <w:sz w:val="12"/>
              </w:rPr>
            </w:pPr>
            <w:r w:rsidRPr="00802929">
              <w:rPr>
                <w:spacing w:val="-4"/>
                <w:sz w:val="12"/>
              </w:rPr>
              <w:t>2347</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682513A"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072F2AA" w14:textId="77777777" w:rsidR="00212E02" w:rsidRPr="00802929" w:rsidRDefault="00212E02" w:rsidP="004C0913">
            <w:pPr>
              <w:pStyle w:val="TableParagraph"/>
              <w:spacing w:before="12" w:line="113" w:lineRule="exact"/>
              <w:ind w:left="40" w:right="27"/>
              <w:jc w:val="center"/>
              <w:rPr>
                <w:sz w:val="11"/>
              </w:rPr>
            </w:pPr>
            <w:r w:rsidRPr="00802929">
              <w:rPr>
                <w:spacing w:val="-4"/>
                <w:sz w:val="11"/>
              </w:rPr>
              <w:t>1000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4D4405F" w14:textId="77777777" w:rsidR="00212E02" w:rsidRPr="00802929" w:rsidRDefault="00212E02" w:rsidP="004C0913">
            <w:pPr>
              <w:pStyle w:val="TableParagraph"/>
              <w:spacing w:before="12" w:line="113" w:lineRule="exact"/>
              <w:ind w:left="60" w:right="47"/>
              <w:jc w:val="center"/>
              <w:rPr>
                <w:sz w:val="11"/>
              </w:rPr>
            </w:pPr>
            <w:r w:rsidRPr="00802929">
              <w:rPr>
                <w:spacing w:val="-5"/>
                <w:sz w:val="11"/>
              </w:rPr>
              <w:t>300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DB64378" w14:textId="77777777" w:rsidR="00212E02" w:rsidRPr="00802929" w:rsidRDefault="00212E02" w:rsidP="004C0913">
            <w:pPr>
              <w:pStyle w:val="TableParagraph"/>
              <w:spacing w:before="12" w:line="113" w:lineRule="exact"/>
              <w:ind w:left="9"/>
              <w:jc w:val="center"/>
              <w:rPr>
                <w:sz w:val="11"/>
              </w:rPr>
            </w:pPr>
            <w:r w:rsidRPr="00802929">
              <w:rPr>
                <w:sz w:val="11"/>
              </w:rPr>
              <w:t>0</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472CF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9948F16"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3424843" w14:textId="77777777" w:rsidR="00212E02" w:rsidRPr="00802929" w:rsidRDefault="00212E02" w:rsidP="004C0913">
            <w:pPr>
              <w:pStyle w:val="TableParagraph"/>
              <w:spacing w:before="12" w:line="113" w:lineRule="exact"/>
              <w:ind w:left="47"/>
              <w:rPr>
                <w:sz w:val="11"/>
              </w:rPr>
            </w:pPr>
            <w:r w:rsidRPr="00802929">
              <w:rPr>
                <w:spacing w:val="-5"/>
                <w:sz w:val="11"/>
              </w:rPr>
              <w:t>238</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30DB0330" w14:textId="77777777" w:rsidR="00212E02" w:rsidRPr="00802929" w:rsidRDefault="00212E02" w:rsidP="004C0913">
            <w:pPr>
              <w:pStyle w:val="TableParagraph"/>
              <w:spacing w:before="12" w:line="113" w:lineRule="exact"/>
              <w:ind w:left="193" w:right="192"/>
              <w:jc w:val="center"/>
              <w:rPr>
                <w:b/>
                <w:sz w:val="11"/>
              </w:rPr>
            </w:pPr>
            <w:r w:rsidRPr="00802929">
              <w:rPr>
                <w:b/>
                <w:spacing w:val="-4"/>
                <w:sz w:val="11"/>
              </w:rPr>
              <w:t>1538</w:t>
            </w:r>
          </w:p>
        </w:tc>
      </w:tr>
      <w:tr w:rsidR="00E127D8" w:rsidRPr="00802929" w14:paraId="255A2FF7" w14:textId="77777777" w:rsidTr="6EF0D5A1">
        <w:trPr>
          <w:gridAfter w:val="1"/>
          <w:wAfter w:w="14" w:type="dxa"/>
          <w:trHeight w:val="146"/>
        </w:trPr>
        <w:tc>
          <w:tcPr>
            <w:tcW w:w="348" w:type="dxa"/>
            <w:vMerge/>
          </w:tcPr>
          <w:p w14:paraId="351F701D" w14:textId="77777777" w:rsidR="00212E02" w:rsidRPr="00802929" w:rsidRDefault="00212E02" w:rsidP="004C0913">
            <w:pPr>
              <w:rPr>
                <w:sz w:val="2"/>
                <w:szCs w:val="2"/>
              </w:rPr>
            </w:pPr>
          </w:p>
        </w:tc>
        <w:tc>
          <w:tcPr>
            <w:tcW w:w="2892" w:type="dxa"/>
            <w:vMerge/>
          </w:tcPr>
          <w:p w14:paraId="121CD02B"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6ACDF8"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6CA6D1"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548865B"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571039" w14:textId="77777777" w:rsidR="00212E02" w:rsidRPr="00802929" w:rsidRDefault="00212E02" w:rsidP="004C0913">
            <w:pPr>
              <w:pStyle w:val="TableParagraph"/>
              <w:spacing w:line="125" w:lineRule="exact"/>
              <w:ind w:left="151" w:right="121"/>
              <w:jc w:val="center"/>
              <w:rPr>
                <w:sz w:val="12"/>
              </w:rPr>
            </w:pPr>
            <w:r w:rsidRPr="00802929">
              <w:rPr>
                <w:spacing w:val="-5"/>
                <w:sz w:val="12"/>
              </w:rPr>
              <w:t>20</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9163944"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49FC863"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0D739E9"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BD55F1B" w14:textId="77777777" w:rsidR="00212E02" w:rsidRPr="00802929" w:rsidRDefault="00212E02" w:rsidP="004C0913">
            <w:pPr>
              <w:pStyle w:val="TableParagraph"/>
              <w:spacing w:line="125" w:lineRule="exact"/>
              <w:ind w:left="214" w:right="192"/>
              <w:jc w:val="center"/>
              <w:rPr>
                <w:sz w:val="12"/>
              </w:rPr>
            </w:pPr>
            <w:r w:rsidRPr="00802929">
              <w:rPr>
                <w:spacing w:val="-5"/>
                <w:sz w:val="12"/>
              </w:rPr>
              <w:t>20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3AE893E"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9D3E1DF"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8CF363"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A6212D3"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20</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F791E37"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488FD98"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6759359"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27A2A329"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20</w:t>
            </w:r>
          </w:p>
        </w:tc>
      </w:tr>
      <w:tr w:rsidR="00E127D8" w:rsidRPr="00802929" w14:paraId="33FB9D08"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tcPr>
          <w:p w14:paraId="0FEEE8EE" w14:textId="77777777" w:rsidR="00212E02" w:rsidRPr="00802929" w:rsidRDefault="00212E02" w:rsidP="004C0913">
            <w:pPr>
              <w:pStyle w:val="TableParagraph"/>
              <w:spacing w:before="5"/>
              <w:ind w:left="124"/>
              <w:rPr>
                <w:b/>
                <w:sz w:val="12"/>
              </w:rPr>
            </w:pPr>
            <w:r w:rsidRPr="00802929">
              <w:rPr>
                <w:b/>
                <w:spacing w:val="-5"/>
                <w:sz w:val="12"/>
              </w:rPr>
              <w:t>13</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5B6AAFE7" w14:textId="77777777" w:rsidR="00212E02" w:rsidRPr="00802929" w:rsidRDefault="00212E02" w:rsidP="004C0913">
            <w:pPr>
              <w:pStyle w:val="TableParagraph"/>
              <w:spacing w:before="3" w:line="254" w:lineRule="auto"/>
              <w:ind w:left="25"/>
              <w:rPr>
                <w:b/>
                <w:i/>
                <w:sz w:val="12"/>
              </w:rPr>
            </w:pPr>
            <w:r w:rsidRPr="00802929">
              <w:rPr>
                <w:b/>
                <w:i/>
                <w:sz w:val="12"/>
              </w:rPr>
              <w:t>#</w:t>
            </w:r>
            <w:r w:rsidRPr="00802929">
              <w:rPr>
                <w:b/>
                <w:i/>
                <w:spacing w:val="-7"/>
                <w:sz w:val="12"/>
              </w:rPr>
              <w:t xml:space="preserve"> </w:t>
            </w:r>
            <w:r w:rsidRPr="00802929">
              <w:rPr>
                <w:b/>
                <w:i/>
                <w:sz w:val="12"/>
              </w:rPr>
              <w:t>of</w:t>
            </w:r>
            <w:r w:rsidRPr="00802929">
              <w:rPr>
                <w:b/>
                <w:i/>
                <w:spacing w:val="-7"/>
                <w:sz w:val="12"/>
              </w:rPr>
              <w:t xml:space="preserve"> </w:t>
            </w:r>
            <w:r w:rsidRPr="00802929">
              <w:rPr>
                <w:b/>
                <w:i/>
                <w:sz w:val="12"/>
              </w:rPr>
              <w:t>water</w:t>
            </w:r>
            <w:r w:rsidRPr="00802929">
              <w:rPr>
                <w:b/>
                <w:i/>
                <w:spacing w:val="-7"/>
                <w:sz w:val="12"/>
              </w:rPr>
              <w:t xml:space="preserve"> </w:t>
            </w:r>
            <w:r w:rsidRPr="00802929">
              <w:rPr>
                <w:b/>
                <w:i/>
                <w:sz w:val="12"/>
              </w:rPr>
              <w:t>network</w:t>
            </w:r>
            <w:r w:rsidRPr="00802929">
              <w:rPr>
                <w:b/>
                <w:i/>
                <w:spacing w:val="-6"/>
                <w:sz w:val="12"/>
              </w:rPr>
              <w:t xml:space="preserve"> </w:t>
            </w:r>
            <w:r w:rsidRPr="00802929">
              <w:rPr>
                <w:b/>
                <w:i/>
                <w:sz w:val="12"/>
              </w:rPr>
              <w:t>and</w:t>
            </w:r>
            <w:r w:rsidRPr="00802929">
              <w:rPr>
                <w:b/>
                <w:i/>
                <w:spacing w:val="-7"/>
                <w:sz w:val="12"/>
              </w:rPr>
              <w:t xml:space="preserve"> </w:t>
            </w:r>
            <w:r w:rsidRPr="00802929">
              <w:rPr>
                <w:b/>
                <w:i/>
                <w:sz w:val="12"/>
              </w:rPr>
              <w:t>water</w:t>
            </w:r>
            <w:r w:rsidRPr="00802929">
              <w:rPr>
                <w:b/>
                <w:i/>
                <w:spacing w:val="-6"/>
                <w:sz w:val="12"/>
              </w:rPr>
              <w:t xml:space="preserve"> </w:t>
            </w:r>
            <w:r w:rsidRPr="00802929">
              <w:rPr>
                <w:b/>
                <w:i/>
                <w:sz w:val="12"/>
              </w:rPr>
              <w:t>points</w:t>
            </w:r>
            <w:r w:rsidRPr="00802929">
              <w:rPr>
                <w:b/>
                <w:i/>
                <w:spacing w:val="-7"/>
                <w:sz w:val="12"/>
              </w:rPr>
              <w:t xml:space="preserve"> </w:t>
            </w:r>
            <w:r w:rsidRPr="00802929">
              <w:rPr>
                <w:b/>
                <w:i/>
                <w:sz w:val="12"/>
              </w:rPr>
              <w:t>(Including</w:t>
            </w:r>
            <w:r w:rsidRPr="00802929">
              <w:rPr>
                <w:b/>
                <w:i/>
                <w:spacing w:val="-7"/>
                <w:sz w:val="12"/>
              </w:rPr>
              <w:t xml:space="preserve"> </w:t>
            </w:r>
            <w:r w:rsidRPr="00802929">
              <w:rPr>
                <w:b/>
                <w:i/>
                <w:sz w:val="12"/>
              </w:rPr>
              <w:t>PSF</w:t>
            </w:r>
            <w:r w:rsidRPr="00802929">
              <w:rPr>
                <w:b/>
                <w:i/>
                <w:spacing w:val="-6"/>
                <w:sz w:val="12"/>
              </w:rPr>
              <w:t xml:space="preserve"> </w:t>
            </w:r>
            <w:r w:rsidRPr="00802929">
              <w:rPr>
                <w:b/>
                <w:i/>
                <w:sz w:val="12"/>
              </w:rPr>
              <w:t>and</w:t>
            </w:r>
            <w:r w:rsidRPr="00802929">
              <w:rPr>
                <w:b/>
                <w:i/>
                <w:spacing w:val="40"/>
                <w:sz w:val="12"/>
              </w:rPr>
              <w:t xml:space="preserve"> </w:t>
            </w:r>
            <w:r w:rsidRPr="00802929">
              <w:rPr>
                <w:b/>
                <w:i/>
                <w:spacing w:val="-2"/>
                <w:sz w:val="12"/>
              </w:rPr>
              <w:t>RWHS)</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26EB08A9"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21B809C6" w14:textId="77777777" w:rsidR="00212E02" w:rsidRPr="00802929" w:rsidRDefault="00212E02" w:rsidP="004C0913">
            <w:pPr>
              <w:pStyle w:val="TableParagraph"/>
              <w:spacing w:line="125" w:lineRule="exact"/>
              <w:ind w:left="114"/>
              <w:rPr>
                <w:b/>
                <w:sz w:val="12"/>
              </w:rPr>
            </w:pPr>
            <w:r w:rsidRPr="00802929">
              <w:rPr>
                <w:b/>
                <w:spacing w:val="-5"/>
                <w:sz w:val="12"/>
              </w:rPr>
              <w:t>20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2C5BA442" w14:textId="77777777" w:rsidR="00212E02" w:rsidRPr="00802929" w:rsidRDefault="00212E02" w:rsidP="004C0913">
            <w:pPr>
              <w:pStyle w:val="TableParagraph"/>
              <w:spacing w:line="125" w:lineRule="exact"/>
              <w:ind w:left="34"/>
              <w:jc w:val="center"/>
              <w:rPr>
                <w:b/>
                <w:sz w:val="12"/>
              </w:rPr>
            </w:pPr>
            <w:r w:rsidRPr="00802929">
              <w:rPr>
                <w:b/>
                <w:sz w:val="12"/>
              </w:rPr>
              <w:t>4</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52B93BB6"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38</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273496C0"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788113A"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2A09B0DE" w14:textId="77777777" w:rsidR="00212E02" w:rsidRPr="00802929" w:rsidRDefault="00212E02" w:rsidP="004C0913">
            <w:pPr>
              <w:pStyle w:val="TableParagraph"/>
              <w:spacing w:line="125" w:lineRule="exact"/>
              <w:ind w:left="23"/>
              <w:jc w:val="center"/>
              <w:rPr>
                <w:b/>
                <w:sz w:val="12"/>
              </w:rPr>
            </w:pPr>
            <w:r w:rsidRPr="00802929">
              <w:rPr>
                <w:b/>
                <w:sz w:val="12"/>
              </w:rPr>
              <w:t>5</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50D30379"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67</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4A391618"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B116818"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20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35D31E3C" w14:textId="77777777" w:rsidR="00212E02" w:rsidRPr="00802929" w:rsidRDefault="00212E02" w:rsidP="004C0913">
            <w:pPr>
              <w:pStyle w:val="TableParagraph"/>
              <w:spacing w:before="12" w:line="113" w:lineRule="exact"/>
              <w:ind w:left="14"/>
              <w:jc w:val="center"/>
              <w:rPr>
                <w:b/>
                <w:sz w:val="11"/>
              </w:rPr>
            </w:pPr>
            <w:r w:rsidRPr="00802929">
              <w:rPr>
                <w:b/>
                <w:sz w:val="11"/>
              </w:rPr>
              <w:t>4</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7F3BC281"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40</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32A1BF7B"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023BABD4"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463B84D6" w14:textId="77777777" w:rsidR="00212E02" w:rsidRPr="00802929" w:rsidRDefault="00212E02" w:rsidP="004C0913">
            <w:pPr>
              <w:pStyle w:val="TableParagraph"/>
              <w:spacing w:before="12" w:line="113" w:lineRule="exact"/>
              <w:ind w:left="102"/>
              <w:rPr>
                <w:b/>
                <w:sz w:val="11"/>
              </w:rPr>
            </w:pPr>
            <w:r w:rsidRPr="00802929">
              <w:rPr>
                <w:b/>
                <w:sz w:val="11"/>
              </w:rPr>
              <w:t>5</w:t>
            </w:r>
          </w:p>
        </w:tc>
        <w:tc>
          <w:tcPr>
            <w:tcW w:w="689" w:type="dxa"/>
            <w:gridSpan w:val="2"/>
            <w:tcBorders>
              <w:top w:val="single" w:sz="4" w:space="0" w:color="000000" w:themeColor="text2"/>
              <w:left w:val="single" w:sz="4" w:space="0" w:color="auto"/>
              <w:bottom w:val="single" w:sz="4" w:space="0" w:color="000000" w:themeColor="text2"/>
            </w:tcBorders>
          </w:tcPr>
          <w:p w14:paraId="7463CEA6"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69</w:t>
            </w:r>
          </w:p>
        </w:tc>
      </w:tr>
      <w:tr w:rsidR="00E127D8" w:rsidRPr="00802929" w14:paraId="5B0AC63F" w14:textId="77777777" w:rsidTr="6EF0D5A1">
        <w:trPr>
          <w:gridAfter w:val="1"/>
          <w:wAfter w:w="14" w:type="dxa"/>
          <w:trHeight w:val="146"/>
        </w:trPr>
        <w:tc>
          <w:tcPr>
            <w:tcW w:w="348" w:type="dxa"/>
            <w:vMerge/>
          </w:tcPr>
          <w:p w14:paraId="56C416F1" w14:textId="77777777" w:rsidR="00212E02" w:rsidRPr="00802929" w:rsidRDefault="00212E02" w:rsidP="004C0913">
            <w:pPr>
              <w:rPr>
                <w:sz w:val="2"/>
                <w:szCs w:val="2"/>
              </w:rPr>
            </w:pPr>
          </w:p>
        </w:tc>
        <w:tc>
          <w:tcPr>
            <w:tcW w:w="2892" w:type="dxa"/>
            <w:vMerge/>
          </w:tcPr>
          <w:p w14:paraId="3BB10FFD"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2BF4118"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4E30E393" w14:textId="77777777" w:rsidR="00212E02" w:rsidRPr="00802929" w:rsidRDefault="00212E02" w:rsidP="004C0913">
            <w:pPr>
              <w:pStyle w:val="TableParagraph"/>
              <w:spacing w:line="125" w:lineRule="exact"/>
              <w:ind w:left="114"/>
              <w:rPr>
                <w:sz w:val="12"/>
              </w:rPr>
            </w:pPr>
            <w:r w:rsidRPr="00802929">
              <w:rPr>
                <w:spacing w:val="-5"/>
                <w:sz w:val="12"/>
              </w:rPr>
              <w:t>20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44975E89" w14:textId="77777777" w:rsidR="00212E02" w:rsidRPr="00802929" w:rsidRDefault="00212E02" w:rsidP="004C0913">
            <w:pPr>
              <w:pStyle w:val="TableParagraph"/>
              <w:spacing w:line="125" w:lineRule="exact"/>
              <w:ind w:left="34"/>
              <w:jc w:val="center"/>
              <w:rPr>
                <w:sz w:val="12"/>
              </w:rPr>
            </w:pPr>
            <w:r w:rsidRPr="00802929">
              <w:rPr>
                <w:sz w:val="12"/>
              </w:rPr>
              <w:t>4</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7E128954" w14:textId="77777777" w:rsidR="00212E02" w:rsidRPr="00802929" w:rsidRDefault="00212E02" w:rsidP="004C0913">
            <w:pPr>
              <w:pStyle w:val="TableParagraph"/>
              <w:spacing w:line="125" w:lineRule="exact"/>
              <w:ind w:left="29"/>
              <w:jc w:val="center"/>
              <w:rPr>
                <w:sz w:val="12"/>
              </w:rPr>
            </w:pPr>
            <w:r w:rsidRPr="00802929">
              <w:rPr>
                <w:sz w:val="12"/>
              </w:rPr>
              <w:t>0</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282B5A5F"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236B5EC"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27EDD62F" w14:textId="77777777" w:rsidR="00212E02" w:rsidRPr="00802929" w:rsidRDefault="00212E02" w:rsidP="004C0913">
            <w:pPr>
              <w:pStyle w:val="TableParagraph"/>
              <w:spacing w:line="125" w:lineRule="exact"/>
              <w:ind w:left="23"/>
              <w:jc w:val="center"/>
              <w:rPr>
                <w:sz w:val="12"/>
              </w:rPr>
            </w:pPr>
            <w:r w:rsidRPr="00802929">
              <w:rPr>
                <w:sz w:val="12"/>
              </w:rPr>
              <w:t>5</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A3E8C6F" w14:textId="77777777" w:rsidR="00212E02" w:rsidRPr="00802929" w:rsidRDefault="00212E02" w:rsidP="004C0913">
            <w:pPr>
              <w:pStyle w:val="TableParagraph"/>
              <w:spacing w:line="125" w:lineRule="exact"/>
              <w:ind w:left="214" w:right="192"/>
              <w:jc w:val="center"/>
              <w:rPr>
                <w:sz w:val="12"/>
              </w:rPr>
            </w:pPr>
            <w:r w:rsidRPr="00802929">
              <w:rPr>
                <w:spacing w:val="-5"/>
                <w:sz w:val="12"/>
              </w:rPr>
              <w:t>29</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7C9E6379"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635B2166" w14:textId="77777777" w:rsidR="00212E02" w:rsidRPr="00802929" w:rsidRDefault="00212E02" w:rsidP="004C0913">
            <w:pPr>
              <w:pStyle w:val="TableParagraph"/>
              <w:spacing w:before="12" w:line="113" w:lineRule="exact"/>
              <w:ind w:left="40" w:right="27"/>
              <w:jc w:val="center"/>
              <w:rPr>
                <w:sz w:val="11"/>
              </w:rPr>
            </w:pPr>
            <w:r w:rsidRPr="00802929">
              <w:rPr>
                <w:spacing w:val="-5"/>
                <w:sz w:val="11"/>
              </w:rPr>
              <w:t>20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3A1D3D6B" w14:textId="77777777" w:rsidR="00212E02" w:rsidRPr="00802929" w:rsidRDefault="00212E02" w:rsidP="004C0913">
            <w:pPr>
              <w:pStyle w:val="TableParagraph"/>
              <w:spacing w:before="12" w:line="113" w:lineRule="exact"/>
              <w:ind w:left="14"/>
              <w:jc w:val="center"/>
              <w:rPr>
                <w:sz w:val="11"/>
              </w:rPr>
            </w:pPr>
            <w:r w:rsidRPr="00802929">
              <w:rPr>
                <w:sz w:val="11"/>
              </w:rPr>
              <w:t>4</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0EC9F2EA" w14:textId="77777777" w:rsidR="00212E02" w:rsidRPr="00802929" w:rsidRDefault="00212E02" w:rsidP="004C0913">
            <w:pPr>
              <w:pStyle w:val="TableParagraph"/>
              <w:spacing w:before="12" w:line="113" w:lineRule="exact"/>
              <w:ind w:left="9"/>
              <w:jc w:val="center"/>
              <w:rPr>
                <w:sz w:val="11"/>
              </w:rPr>
            </w:pPr>
            <w:r w:rsidRPr="00802929">
              <w:rPr>
                <w:sz w:val="11"/>
              </w:rPr>
              <w:t>0</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7478A198"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52DC32F6"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649BF330" w14:textId="77777777" w:rsidR="00212E02" w:rsidRPr="00802929" w:rsidRDefault="00212E02" w:rsidP="004C0913">
            <w:pPr>
              <w:pStyle w:val="TableParagraph"/>
              <w:spacing w:before="12" w:line="113" w:lineRule="exact"/>
              <w:ind w:left="102"/>
              <w:rPr>
                <w:sz w:val="11"/>
              </w:rPr>
            </w:pPr>
            <w:r w:rsidRPr="00802929">
              <w:rPr>
                <w:sz w:val="11"/>
              </w:rPr>
              <w:t>5</w:t>
            </w:r>
          </w:p>
        </w:tc>
        <w:tc>
          <w:tcPr>
            <w:tcW w:w="689" w:type="dxa"/>
            <w:gridSpan w:val="2"/>
            <w:tcBorders>
              <w:top w:val="single" w:sz="4" w:space="0" w:color="000000" w:themeColor="text2"/>
              <w:left w:val="single" w:sz="4" w:space="0" w:color="auto"/>
              <w:bottom w:val="single" w:sz="4" w:space="0" w:color="000000" w:themeColor="text2"/>
            </w:tcBorders>
          </w:tcPr>
          <w:p w14:paraId="4DCD60E3"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29</w:t>
            </w:r>
          </w:p>
        </w:tc>
      </w:tr>
      <w:tr w:rsidR="00E127D8" w:rsidRPr="00802929" w14:paraId="41D529EA" w14:textId="77777777" w:rsidTr="6EF0D5A1">
        <w:trPr>
          <w:gridAfter w:val="1"/>
          <w:wAfter w:w="14" w:type="dxa"/>
          <w:trHeight w:val="145"/>
        </w:trPr>
        <w:tc>
          <w:tcPr>
            <w:tcW w:w="348" w:type="dxa"/>
            <w:vMerge/>
          </w:tcPr>
          <w:p w14:paraId="47643A4D" w14:textId="77777777" w:rsidR="00212E02" w:rsidRPr="00802929" w:rsidRDefault="00212E02" w:rsidP="004C0913">
            <w:pPr>
              <w:rPr>
                <w:sz w:val="2"/>
                <w:szCs w:val="2"/>
              </w:rPr>
            </w:pPr>
          </w:p>
        </w:tc>
        <w:tc>
          <w:tcPr>
            <w:tcW w:w="2892" w:type="dxa"/>
            <w:vMerge/>
          </w:tcPr>
          <w:p w14:paraId="6B1D6686"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61F3189D"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46043BA4"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2B70DF0B"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24296205" w14:textId="77777777" w:rsidR="00212E02" w:rsidRPr="00802929" w:rsidRDefault="00212E02" w:rsidP="004C0913">
            <w:pPr>
              <w:pStyle w:val="TableParagraph"/>
              <w:spacing w:line="125" w:lineRule="exact"/>
              <w:ind w:left="151" w:right="121"/>
              <w:jc w:val="center"/>
              <w:rPr>
                <w:sz w:val="12"/>
              </w:rPr>
            </w:pPr>
            <w:r w:rsidRPr="00802929">
              <w:rPr>
                <w:spacing w:val="-5"/>
                <w:sz w:val="12"/>
              </w:rPr>
              <w:t>38</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62A2160F"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7F3518C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3304C0F8"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586BBDF0" w14:textId="77777777" w:rsidR="00212E02" w:rsidRPr="00802929" w:rsidRDefault="00212E02" w:rsidP="004C0913">
            <w:pPr>
              <w:pStyle w:val="TableParagraph"/>
              <w:spacing w:line="125" w:lineRule="exact"/>
              <w:ind w:left="214" w:right="192"/>
              <w:jc w:val="center"/>
              <w:rPr>
                <w:sz w:val="12"/>
              </w:rPr>
            </w:pPr>
            <w:r w:rsidRPr="00802929">
              <w:rPr>
                <w:spacing w:val="-5"/>
                <w:sz w:val="12"/>
              </w:rPr>
              <w:t>38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386283D8"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3668BF46"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6B7EB70B"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7741204C"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40</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880F4D4"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263D2E2D"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142140ED"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5AC49000"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40</w:t>
            </w:r>
          </w:p>
        </w:tc>
      </w:tr>
      <w:tr w:rsidR="00E127D8" w:rsidRPr="00802929" w14:paraId="69160007"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29B5CEA6" w14:textId="77777777" w:rsidR="00212E02" w:rsidRPr="00802929" w:rsidRDefault="00212E02" w:rsidP="004C0913">
            <w:pPr>
              <w:pStyle w:val="TableParagraph"/>
              <w:spacing w:before="5"/>
              <w:ind w:left="124"/>
              <w:rPr>
                <w:b/>
                <w:sz w:val="12"/>
              </w:rPr>
            </w:pPr>
            <w:r w:rsidRPr="00802929">
              <w:rPr>
                <w:b/>
                <w:spacing w:val="-5"/>
                <w:sz w:val="12"/>
              </w:rPr>
              <w:t>14</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C58B93" w14:textId="77777777" w:rsidR="00212E02" w:rsidRPr="00802929" w:rsidRDefault="00212E02" w:rsidP="004C0913">
            <w:pPr>
              <w:pStyle w:val="TableParagraph"/>
              <w:spacing w:before="3" w:line="254" w:lineRule="auto"/>
              <w:ind w:left="25" w:right="74"/>
              <w:rPr>
                <w:b/>
                <w:i/>
                <w:sz w:val="12"/>
              </w:rPr>
            </w:pPr>
            <w:r w:rsidRPr="00802929">
              <w:rPr>
                <w:b/>
                <w:i/>
                <w:sz w:val="12"/>
              </w:rPr>
              <w:t>#</w:t>
            </w:r>
            <w:r w:rsidRPr="00802929">
              <w:rPr>
                <w:b/>
                <w:i/>
                <w:spacing w:val="-7"/>
                <w:sz w:val="12"/>
              </w:rPr>
              <w:t xml:space="preserve"> </w:t>
            </w:r>
            <w:r w:rsidRPr="00802929">
              <w:rPr>
                <w:b/>
                <w:i/>
                <w:sz w:val="12"/>
              </w:rPr>
              <w:t>of</w:t>
            </w:r>
            <w:r w:rsidRPr="00802929">
              <w:rPr>
                <w:b/>
                <w:i/>
                <w:spacing w:val="-7"/>
                <w:sz w:val="12"/>
              </w:rPr>
              <w:t xml:space="preserve"> </w:t>
            </w:r>
            <w:r w:rsidRPr="00802929">
              <w:rPr>
                <w:b/>
                <w:i/>
                <w:sz w:val="12"/>
              </w:rPr>
              <w:t>bathing</w:t>
            </w:r>
            <w:r w:rsidRPr="00802929">
              <w:rPr>
                <w:b/>
                <w:i/>
                <w:spacing w:val="-7"/>
                <w:sz w:val="12"/>
              </w:rPr>
              <w:t xml:space="preserve"> </w:t>
            </w:r>
            <w:r w:rsidRPr="00802929">
              <w:rPr>
                <w:b/>
                <w:i/>
                <w:sz w:val="12"/>
              </w:rPr>
              <w:t>cubicles</w:t>
            </w:r>
            <w:r w:rsidRPr="00802929">
              <w:rPr>
                <w:b/>
                <w:i/>
                <w:spacing w:val="-7"/>
                <w:sz w:val="12"/>
              </w:rPr>
              <w:t xml:space="preserve"> </w:t>
            </w:r>
            <w:r w:rsidRPr="00802929">
              <w:rPr>
                <w:b/>
                <w:i/>
                <w:sz w:val="12"/>
              </w:rPr>
              <w:t>constructed</w:t>
            </w:r>
            <w:r w:rsidRPr="00802929">
              <w:rPr>
                <w:b/>
                <w:i/>
                <w:spacing w:val="-6"/>
                <w:sz w:val="12"/>
              </w:rPr>
              <w:t xml:space="preserve"> </w:t>
            </w:r>
            <w:r w:rsidRPr="00802929">
              <w:rPr>
                <w:b/>
                <w:i/>
                <w:sz w:val="12"/>
              </w:rPr>
              <w:t>and</w:t>
            </w:r>
            <w:r w:rsidRPr="00802929">
              <w:rPr>
                <w:b/>
                <w:i/>
                <w:spacing w:val="-7"/>
                <w:sz w:val="12"/>
              </w:rPr>
              <w:t xml:space="preserve"> </w:t>
            </w:r>
            <w:r w:rsidRPr="00802929">
              <w:rPr>
                <w:b/>
                <w:i/>
                <w:sz w:val="12"/>
              </w:rPr>
              <w:t>maintained</w:t>
            </w:r>
            <w:r w:rsidRPr="00802929">
              <w:rPr>
                <w:b/>
                <w:i/>
                <w:spacing w:val="40"/>
                <w:sz w:val="12"/>
              </w:rPr>
              <w:t xml:space="preserve"> </w:t>
            </w:r>
            <w:r w:rsidRPr="00802929">
              <w:rPr>
                <w:b/>
                <w:i/>
                <w:sz w:val="12"/>
              </w:rPr>
              <w:t>(including</w:t>
            </w:r>
            <w:r w:rsidRPr="00802929">
              <w:rPr>
                <w:b/>
                <w:i/>
                <w:spacing w:val="-7"/>
                <w:sz w:val="12"/>
              </w:rPr>
              <w:t xml:space="preserve"> </w:t>
            </w:r>
            <w:r w:rsidRPr="00802929">
              <w:rPr>
                <w:b/>
                <w:i/>
                <w:sz w:val="12"/>
              </w:rPr>
              <w:t>accessible)</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B885501"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831CF97" w14:textId="77777777" w:rsidR="00212E02" w:rsidRPr="00802929" w:rsidRDefault="00212E02" w:rsidP="004C0913">
            <w:pPr>
              <w:pStyle w:val="TableParagraph"/>
              <w:spacing w:line="125" w:lineRule="exact"/>
              <w:ind w:left="85"/>
              <w:rPr>
                <w:b/>
                <w:sz w:val="12"/>
              </w:rPr>
            </w:pPr>
            <w:r w:rsidRPr="00802929">
              <w:rPr>
                <w:b/>
                <w:spacing w:val="-5"/>
                <w:sz w:val="12"/>
              </w:rPr>
              <w:t>440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9F5D7F5" w14:textId="77777777" w:rsidR="00212E02" w:rsidRPr="00802929" w:rsidRDefault="00212E02" w:rsidP="004C0913">
            <w:pPr>
              <w:pStyle w:val="TableParagraph"/>
              <w:spacing w:line="125" w:lineRule="exact"/>
              <w:ind w:left="77" w:right="44"/>
              <w:jc w:val="center"/>
              <w:rPr>
                <w:b/>
                <w:sz w:val="12"/>
              </w:rPr>
            </w:pPr>
            <w:r w:rsidRPr="00802929">
              <w:rPr>
                <w:b/>
                <w:spacing w:val="-5"/>
                <w:sz w:val="12"/>
              </w:rPr>
              <w:t>429</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76A8E78"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74</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DE881D6"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BC9CC54"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7B08756" w14:textId="77777777" w:rsidR="00212E02" w:rsidRPr="00802929" w:rsidRDefault="00212E02" w:rsidP="004C0913">
            <w:pPr>
              <w:pStyle w:val="TableParagraph"/>
              <w:spacing w:line="125" w:lineRule="exact"/>
              <w:ind w:left="36" w:right="14"/>
              <w:jc w:val="center"/>
              <w:rPr>
                <w:b/>
                <w:sz w:val="12"/>
              </w:rPr>
            </w:pPr>
            <w:r w:rsidRPr="00802929">
              <w:rPr>
                <w:b/>
                <w:spacing w:val="-5"/>
                <w:sz w:val="12"/>
              </w:rPr>
              <w:t>310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A44B965" w14:textId="77777777" w:rsidR="00212E02" w:rsidRPr="00802929" w:rsidRDefault="00212E02" w:rsidP="004C0913">
            <w:pPr>
              <w:pStyle w:val="TableParagraph"/>
              <w:spacing w:line="125" w:lineRule="exact"/>
              <w:ind w:left="214" w:right="192"/>
              <w:jc w:val="center"/>
              <w:rPr>
                <w:b/>
                <w:sz w:val="12"/>
              </w:rPr>
            </w:pPr>
            <w:r w:rsidRPr="00802929">
              <w:rPr>
                <w:b/>
                <w:spacing w:val="-4"/>
                <w:sz w:val="12"/>
              </w:rPr>
              <w:t>1253</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98938A5"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04F13CB" w14:textId="77777777" w:rsidR="00212E02" w:rsidRPr="00802929" w:rsidRDefault="00212E02" w:rsidP="004C0913">
            <w:pPr>
              <w:pStyle w:val="TableParagraph"/>
              <w:spacing w:before="12" w:line="113" w:lineRule="exact"/>
              <w:ind w:left="40" w:right="25"/>
              <w:jc w:val="center"/>
              <w:rPr>
                <w:b/>
                <w:sz w:val="11"/>
              </w:rPr>
            </w:pPr>
            <w:r w:rsidRPr="00802929">
              <w:rPr>
                <w:b/>
                <w:spacing w:val="-5"/>
                <w:sz w:val="11"/>
              </w:rPr>
              <w:t>440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B72446" w14:textId="77777777" w:rsidR="00212E02" w:rsidRPr="00802929" w:rsidRDefault="00212E02" w:rsidP="004C0913">
            <w:pPr>
              <w:pStyle w:val="TableParagraph"/>
              <w:spacing w:before="12" w:line="113" w:lineRule="exact"/>
              <w:ind w:left="60" w:right="47"/>
              <w:jc w:val="center"/>
              <w:rPr>
                <w:b/>
                <w:sz w:val="11"/>
              </w:rPr>
            </w:pPr>
            <w:r w:rsidRPr="00802929">
              <w:rPr>
                <w:b/>
                <w:spacing w:val="-5"/>
                <w:sz w:val="11"/>
              </w:rPr>
              <w:t>420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0F73686"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72</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6F362C9"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2218406"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D2B8B4" w14:textId="77777777" w:rsidR="00212E02" w:rsidRPr="00802929" w:rsidRDefault="00212E02" w:rsidP="004C0913">
            <w:pPr>
              <w:pStyle w:val="TableParagraph"/>
              <w:spacing w:before="12" w:line="113" w:lineRule="exact"/>
              <w:ind w:left="47"/>
              <w:rPr>
                <w:b/>
                <w:sz w:val="11"/>
              </w:rPr>
            </w:pPr>
            <w:r w:rsidRPr="00802929">
              <w:rPr>
                <w:b/>
                <w:spacing w:val="-5"/>
                <w:sz w:val="11"/>
              </w:rPr>
              <w:t>310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41049D5E" w14:textId="77777777" w:rsidR="00212E02" w:rsidRPr="00802929" w:rsidRDefault="00212E02" w:rsidP="004C0913">
            <w:pPr>
              <w:pStyle w:val="TableParagraph"/>
              <w:spacing w:before="12" w:line="113" w:lineRule="exact"/>
              <w:ind w:left="193" w:right="192"/>
              <w:jc w:val="center"/>
              <w:rPr>
                <w:b/>
                <w:sz w:val="11"/>
              </w:rPr>
            </w:pPr>
            <w:r w:rsidRPr="00802929">
              <w:rPr>
                <w:b/>
                <w:spacing w:val="-4"/>
                <w:sz w:val="11"/>
              </w:rPr>
              <w:t>1242</w:t>
            </w:r>
          </w:p>
        </w:tc>
      </w:tr>
      <w:tr w:rsidR="00E127D8" w:rsidRPr="00802929" w14:paraId="080B6BE3" w14:textId="77777777" w:rsidTr="6EF0D5A1">
        <w:trPr>
          <w:gridAfter w:val="1"/>
          <w:wAfter w:w="14" w:type="dxa"/>
          <w:trHeight w:val="146"/>
        </w:trPr>
        <w:tc>
          <w:tcPr>
            <w:tcW w:w="348" w:type="dxa"/>
            <w:vMerge/>
          </w:tcPr>
          <w:p w14:paraId="0C0C076E" w14:textId="77777777" w:rsidR="00212E02" w:rsidRPr="00802929" w:rsidRDefault="00212E02" w:rsidP="004C0913">
            <w:pPr>
              <w:rPr>
                <w:sz w:val="2"/>
                <w:szCs w:val="2"/>
              </w:rPr>
            </w:pPr>
          </w:p>
        </w:tc>
        <w:tc>
          <w:tcPr>
            <w:tcW w:w="2892" w:type="dxa"/>
            <w:vMerge/>
          </w:tcPr>
          <w:p w14:paraId="4485B63E"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8AD339A"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7A174F0" w14:textId="77777777" w:rsidR="00212E02" w:rsidRPr="00802929" w:rsidRDefault="00212E02" w:rsidP="004C0913">
            <w:pPr>
              <w:pStyle w:val="TableParagraph"/>
              <w:spacing w:line="125" w:lineRule="exact"/>
              <w:ind w:left="85"/>
              <w:rPr>
                <w:sz w:val="12"/>
              </w:rPr>
            </w:pPr>
            <w:r w:rsidRPr="00802929">
              <w:rPr>
                <w:spacing w:val="-5"/>
                <w:sz w:val="12"/>
              </w:rPr>
              <w:t>440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80FD46E" w14:textId="77777777" w:rsidR="00212E02" w:rsidRPr="00802929" w:rsidRDefault="00212E02" w:rsidP="004C0913">
            <w:pPr>
              <w:pStyle w:val="TableParagraph"/>
              <w:spacing w:line="125" w:lineRule="exact"/>
              <w:ind w:left="77" w:right="44"/>
              <w:jc w:val="center"/>
              <w:rPr>
                <w:sz w:val="12"/>
              </w:rPr>
            </w:pPr>
            <w:r w:rsidRPr="00802929">
              <w:rPr>
                <w:spacing w:val="-5"/>
                <w:sz w:val="12"/>
              </w:rPr>
              <w:t>429</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557778" w14:textId="77777777" w:rsidR="00212E02" w:rsidRPr="00802929" w:rsidRDefault="00212E02" w:rsidP="004C0913">
            <w:pPr>
              <w:pStyle w:val="TableParagraph"/>
              <w:spacing w:line="125" w:lineRule="exact"/>
              <w:ind w:left="151" w:right="121"/>
              <w:jc w:val="center"/>
              <w:rPr>
                <w:sz w:val="12"/>
              </w:rPr>
            </w:pPr>
            <w:r w:rsidRPr="00802929">
              <w:rPr>
                <w:spacing w:val="-5"/>
                <w:sz w:val="12"/>
              </w:rPr>
              <w:t>11</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3D52BEE"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40334AF"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08F4A3" w14:textId="77777777" w:rsidR="00212E02" w:rsidRPr="00802929" w:rsidRDefault="00212E02" w:rsidP="004C0913">
            <w:pPr>
              <w:pStyle w:val="TableParagraph"/>
              <w:spacing w:line="125" w:lineRule="exact"/>
              <w:ind w:left="36" w:right="14"/>
              <w:jc w:val="center"/>
              <w:rPr>
                <w:sz w:val="12"/>
              </w:rPr>
            </w:pPr>
            <w:r w:rsidRPr="00802929">
              <w:rPr>
                <w:spacing w:val="-5"/>
                <w:sz w:val="12"/>
              </w:rPr>
              <w:t>310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9E13F7" w14:textId="77777777" w:rsidR="00212E02" w:rsidRPr="00802929" w:rsidRDefault="00212E02" w:rsidP="004C0913">
            <w:pPr>
              <w:pStyle w:val="TableParagraph"/>
              <w:spacing w:line="125" w:lineRule="exact"/>
              <w:ind w:left="214" w:right="192"/>
              <w:jc w:val="center"/>
              <w:rPr>
                <w:sz w:val="12"/>
              </w:rPr>
            </w:pPr>
            <w:r w:rsidRPr="00802929">
              <w:rPr>
                <w:spacing w:val="-4"/>
                <w:sz w:val="12"/>
              </w:rPr>
              <w:t>1190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F70C338"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3FE290A" w14:textId="77777777" w:rsidR="00212E02" w:rsidRPr="00802929" w:rsidRDefault="00212E02" w:rsidP="004C0913">
            <w:pPr>
              <w:pStyle w:val="TableParagraph"/>
              <w:spacing w:before="12" w:line="113" w:lineRule="exact"/>
              <w:ind w:left="40" w:right="25"/>
              <w:jc w:val="center"/>
              <w:rPr>
                <w:sz w:val="11"/>
              </w:rPr>
            </w:pPr>
            <w:r w:rsidRPr="00802929">
              <w:rPr>
                <w:spacing w:val="-5"/>
                <w:sz w:val="11"/>
              </w:rPr>
              <w:t>440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8793B79" w14:textId="77777777" w:rsidR="00212E02" w:rsidRPr="00802929" w:rsidRDefault="00212E02" w:rsidP="004C0913">
            <w:pPr>
              <w:pStyle w:val="TableParagraph"/>
              <w:spacing w:before="12" w:line="113" w:lineRule="exact"/>
              <w:ind w:left="60" w:right="47"/>
              <w:jc w:val="center"/>
              <w:rPr>
                <w:sz w:val="11"/>
              </w:rPr>
            </w:pPr>
            <w:r w:rsidRPr="00802929">
              <w:rPr>
                <w:spacing w:val="-5"/>
                <w:sz w:val="11"/>
              </w:rPr>
              <w:t>420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DEB7ECE"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11</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E6C6341"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F2873DA"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DF157BA" w14:textId="77777777" w:rsidR="00212E02" w:rsidRPr="00802929" w:rsidRDefault="00212E02" w:rsidP="004C0913">
            <w:pPr>
              <w:pStyle w:val="TableParagraph"/>
              <w:spacing w:before="12" w:line="113" w:lineRule="exact"/>
              <w:ind w:left="47"/>
              <w:rPr>
                <w:sz w:val="11"/>
              </w:rPr>
            </w:pPr>
            <w:r w:rsidRPr="00802929">
              <w:rPr>
                <w:spacing w:val="-5"/>
                <w:sz w:val="11"/>
              </w:rPr>
              <w:t>310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7EBF32C3" w14:textId="77777777" w:rsidR="00212E02" w:rsidRPr="00802929" w:rsidRDefault="00212E02" w:rsidP="004C0913">
            <w:pPr>
              <w:pStyle w:val="TableParagraph"/>
              <w:spacing w:before="12" w:line="113" w:lineRule="exact"/>
              <w:ind w:left="193" w:right="192"/>
              <w:jc w:val="center"/>
              <w:rPr>
                <w:b/>
                <w:sz w:val="11"/>
              </w:rPr>
            </w:pPr>
            <w:r w:rsidRPr="00802929">
              <w:rPr>
                <w:b/>
                <w:spacing w:val="-4"/>
                <w:sz w:val="11"/>
              </w:rPr>
              <w:t>1181</w:t>
            </w:r>
          </w:p>
        </w:tc>
      </w:tr>
      <w:tr w:rsidR="00E127D8" w:rsidRPr="00802929" w14:paraId="44204131" w14:textId="77777777" w:rsidTr="6EF0D5A1">
        <w:trPr>
          <w:gridAfter w:val="1"/>
          <w:wAfter w:w="14" w:type="dxa"/>
          <w:trHeight w:val="145"/>
        </w:trPr>
        <w:tc>
          <w:tcPr>
            <w:tcW w:w="348" w:type="dxa"/>
            <w:vMerge/>
          </w:tcPr>
          <w:p w14:paraId="39369F7C" w14:textId="77777777" w:rsidR="00212E02" w:rsidRPr="00802929" w:rsidRDefault="00212E02" w:rsidP="004C0913">
            <w:pPr>
              <w:rPr>
                <w:sz w:val="2"/>
                <w:szCs w:val="2"/>
              </w:rPr>
            </w:pPr>
          </w:p>
        </w:tc>
        <w:tc>
          <w:tcPr>
            <w:tcW w:w="2892" w:type="dxa"/>
            <w:vMerge/>
          </w:tcPr>
          <w:p w14:paraId="7F911E7A"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D4B24A1"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6C92D7F"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EE34877"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5FC336" w14:textId="77777777" w:rsidR="00212E02" w:rsidRPr="00802929" w:rsidRDefault="00212E02" w:rsidP="004C0913">
            <w:pPr>
              <w:pStyle w:val="TableParagraph"/>
              <w:spacing w:line="125" w:lineRule="exact"/>
              <w:ind w:left="151" w:right="121"/>
              <w:jc w:val="center"/>
              <w:rPr>
                <w:sz w:val="12"/>
              </w:rPr>
            </w:pPr>
            <w:r w:rsidRPr="00802929">
              <w:rPr>
                <w:spacing w:val="-5"/>
                <w:sz w:val="12"/>
              </w:rPr>
              <w:t>63</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4D0E17B"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C6716FB"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E97938"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CDC31B0" w14:textId="77777777" w:rsidR="00212E02" w:rsidRPr="00802929" w:rsidRDefault="00212E02" w:rsidP="004C0913">
            <w:pPr>
              <w:pStyle w:val="TableParagraph"/>
              <w:spacing w:line="125" w:lineRule="exact"/>
              <w:ind w:left="214" w:right="192"/>
              <w:jc w:val="center"/>
              <w:rPr>
                <w:sz w:val="12"/>
              </w:rPr>
            </w:pPr>
            <w:r w:rsidRPr="00802929">
              <w:rPr>
                <w:spacing w:val="-5"/>
                <w:sz w:val="12"/>
              </w:rPr>
              <w:t>63</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66AE655"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E1329F7"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03DAF77"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auto"/>
              <w:right w:val="single" w:sz="4" w:space="0" w:color="auto"/>
            </w:tcBorders>
            <w:shd w:val="clear" w:color="auto" w:fill="D9D9D9" w:themeFill="background1" w:themeFillShade="D9"/>
          </w:tcPr>
          <w:p w14:paraId="29812DB1"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61</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BC2A163"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4B634BF"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D125ECC"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74CBA906"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61</w:t>
            </w:r>
          </w:p>
        </w:tc>
      </w:tr>
      <w:tr w:rsidR="00E127D8" w:rsidRPr="00802929" w14:paraId="381EC3CE"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tcPr>
          <w:p w14:paraId="2471D1F0" w14:textId="77777777" w:rsidR="00212E02" w:rsidRPr="00802929" w:rsidRDefault="00212E02" w:rsidP="004C0913">
            <w:pPr>
              <w:pStyle w:val="TableParagraph"/>
              <w:spacing w:before="5"/>
              <w:ind w:left="124"/>
              <w:rPr>
                <w:b/>
                <w:sz w:val="12"/>
              </w:rPr>
            </w:pPr>
            <w:r w:rsidRPr="00802929">
              <w:rPr>
                <w:b/>
                <w:spacing w:val="-5"/>
                <w:sz w:val="12"/>
              </w:rPr>
              <w:t>15</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3D8FB58F" w14:textId="77777777" w:rsidR="00212E02" w:rsidRPr="00802929" w:rsidRDefault="00212E02" w:rsidP="004C0913">
            <w:pPr>
              <w:pStyle w:val="TableParagraph"/>
              <w:spacing w:before="3" w:line="254" w:lineRule="auto"/>
              <w:ind w:left="25" w:right="74"/>
              <w:rPr>
                <w:b/>
                <w:i/>
                <w:sz w:val="12"/>
              </w:rPr>
            </w:pPr>
            <w:r w:rsidRPr="00802929">
              <w:rPr>
                <w:b/>
                <w:i/>
                <w:sz w:val="12"/>
              </w:rPr>
              <w:t>#</w:t>
            </w:r>
            <w:r w:rsidRPr="00802929">
              <w:rPr>
                <w:b/>
                <w:i/>
                <w:spacing w:val="-7"/>
                <w:sz w:val="12"/>
              </w:rPr>
              <w:t xml:space="preserve"> </w:t>
            </w:r>
            <w:r w:rsidRPr="00802929">
              <w:rPr>
                <w:b/>
                <w:i/>
                <w:sz w:val="12"/>
              </w:rPr>
              <w:t>of</w:t>
            </w:r>
            <w:r w:rsidRPr="00802929">
              <w:rPr>
                <w:b/>
                <w:i/>
                <w:spacing w:val="-7"/>
                <w:sz w:val="12"/>
              </w:rPr>
              <w:t xml:space="preserve"> </w:t>
            </w:r>
            <w:r w:rsidRPr="00802929">
              <w:rPr>
                <w:b/>
                <w:i/>
                <w:sz w:val="12"/>
              </w:rPr>
              <w:t>accessible</w:t>
            </w:r>
            <w:r w:rsidRPr="00802929">
              <w:rPr>
                <w:b/>
                <w:i/>
                <w:spacing w:val="-7"/>
                <w:sz w:val="12"/>
              </w:rPr>
              <w:t xml:space="preserve"> </w:t>
            </w:r>
            <w:r w:rsidRPr="00802929">
              <w:rPr>
                <w:b/>
                <w:i/>
                <w:sz w:val="12"/>
              </w:rPr>
              <w:t>bathing</w:t>
            </w:r>
            <w:r w:rsidRPr="00802929">
              <w:rPr>
                <w:b/>
                <w:i/>
                <w:spacing w:val="-7"/>
                <w:sz w:val="12"/>
              </w:rPr>
              <w:t xml:space="preserve"> </w:t>
            </w:r>
            <w:r w:rsidRPr="00802929">
              <w:rPr>
                <w:b/>
                <w:i/>
                <w:sz w:val="12"/>
              </w:rPr>
              <w:t>cubicles</w:t>
            </w:r>
            <w:r w:rsidRPr="00802929">
              <w:rPr>
                <w:b/>
                <w:i/>
                <w:spacing w:val="-6"/>
                <w:sz w:val="12"/>
              </w:rPr>
              <w:t xml:space="preserve"> </w:t>
            </w:r>
            <w:r w:rsidRPr="00802929">
              <w:rPr>
                <w:b/>
                <w:i/>
                <w:sz w:val="12"/>
              </w:rPr>
              <w:t>constructed</w:t>
            </w:r>
            <w:r w:rsidRPr="00802929">
              <w:rPr>
                <w:b/>
                <w:i/>
                <w:spacing w:val="-7"/>
                <w:sz w:val="12"/>
              </w:rPr>
              <w:t xml:space="preserve"> </w:t>
            </w:r>
            <w:r w:rsidRPr="00802929">
              <w:rPr>
                <w:b/>
                <w:i/>
                <w:sz w:val="12"/>
              </w:rPr>
              <w:t>and</w:t>
            </w:r>
            <w:r w:rsidRPr="00802929">
              <w:rPr>
                <w:b/>
                <w:i/>
                <w:spacing w:val="40"/>
                <w:sz w:val="12"/>
              </w:rPr>
              <w:t xml:space="preserve"> </w:t>
            </w:r>
            <w:r w:rsidRPr="00802929">
              <w:rPr>
                <w:b/>
                <w:i/>
                <w:spacing w:val="-2"/>
                <w:sz w:val="12"/>
              </w:rPr>
              <w:t>maintained</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D3512D4"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08202DBB" w14:textId="77777777" w:rsidR="00212E02" w:rsidRPr="00802929" w:rsidRDefault="00212E02" w:rsidP="004C0913">
            <w:pPr>
              <w:pStyle w:val="TableParagraph"/>
              <w:spacing w:line="125" w:lineRule="exact"/>
              <w:ind w:left="114"/>
              <w:rPr>
                <w:b/>
                <w:sz w:val="12"/>
              </w:rPr>
            </w:pPr>
            <w:r w:rsidRPr="00802929">
              <w:rPr>
                <w:b/>
                <w:spacing w:val="-5"/>
                <w:sz w:val="12"/>
              </w:rPr>
              <w:t>40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58702D3" w14:textId="77777777" w:rsidR="00212E02" w:rsidRPr="00802929" w:rsidRDefault="00212E02" w:rsidP="004C0913">
            <w:pPr>
              <w:pStyle w:val="TableParagraph"/>
              <w:spacing w:line="125" w:lineRule="exact"/>
              <w:ind w:left="34"/>
              <w:jc w:val="center"/>
              <w:rPr>
                <w:b/>
                <w:sz w:val="12"/>
              </w:rPr>
            </w:pPr>
            <w:r w:rsidRPr="00802929">
              <w:rPr>
                <w:b/>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378432B8"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11</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659A7D0E"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72BC757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2F398AB"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21</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634BFC0"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72</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0ACE43F"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3BD00E9"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40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04D88AB8" w14:textId="77777777" w:rsidR="00212E02" w:rsidRPr="00802929" w:rsidRDefault="00212E02" w:rsidP="004C0913">
            <w:pPr>
              <w:pStyle w:val="TableParagraph"/>
              <w:rPr>
                <w:sz w:val="8"/>
              </w:rPr>
            </w:pPr>
          </w:p>
        </w:tc>
        <w:tc>
          <w:tcPr>
            <w:tcW w:w="425" w:type="dxa"/>
            <w:tcBorders>
              <w:top w:val="single" w:sz="4" w:space="0" w:color="auto"/>
              <w:left w:val="single" w:sz="4" w:space="0" w:color="auto"/>
              <w:bottom w:val="single" w:sz="4" w:space="0" w:color="000000" w:themeColor="text2"/>
              <w:right w:val="single" w:sz="4" w:space="0" w:color="auto"/>
            </w:tcBorders>
          </w:tcPr>
          <w:p w14:paraId="024E69EE"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11</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54282B1"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339C7D4B"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157F638A" w14:textId="77777777" w:rsidR="00212E02" w:rsidRPr="00802929" w:rsidRDefault="00212E02" w:rsidP="004C0913">
            <w:pPr>
              <w:pStyle w:val="TableParagraph"/>
              <w:spacing w:before="12" w:line="113" w:lineRule="exact"/>
              <w:ind w:left="73"/>
              <w:rPr>
                <w:b/>
                <w:sz w:val="11"/>
              </w:rPr>
            </w:pPr>
            <w:r w:rsidRPr="00802929">
              <w:rPr>
                <w:b/>
                <w:spacing w:val="-5"/>
                <w:sz w:val="11"/>
              </w:rPr>
              <w:t>21</w:t>
            </w:r>
          </w:p>
        </w:tc>
        <w:tc>
          <w:tcPr>
            <w:tcW w:w="689" w:type="dxa"/>
            <w:gridSpan w:val="2"/>
            <w:tcBorders>
              <w:top w:val="single" w:sz="4" w:space="0" w:color="000000" w:themeColor="text2"/>
              <w:left w:val="single" w:sz="4" w:space="0" w:color="auto"/>
              <w:bottom w:val="single" w:sz="4" w:space="0" w:color="000000" w:themeColor="text2"/>
            </w:tcBorders>
          </w:tcPr>
          <w:p w14:paraId="531A6EF0"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72</w:t>
            </w:r>
          </w:p>
        </w:tc>
      </w:tr>
      <w:tr w:rsidR="00E127D8" w:rsidRPr="00802929" w14:paraId="06EDE873" w14:textId="77777777" w:rsidTr="6EF0D5A1">
        <w:trPr>
          <w:gridAfter w:val="1"/>
          <w:wAfter w:w="14" w:type="dxa"/>
          <w:trHeight w:val="146"/>
        </w:trPr>
        <w:tc>
          <w:tcPr>
            <w:tcW w:w="348" w:type="dxa"/>
            <w:vMerge/>
          </w:tcPr>
          <w:p w14:paraId="0F4A8EC7" w14:textId="77777777" w:rsidR="00212E02" w:rsidRPr="00802929" w:rsidRDefault="00212E02" w:rsidP="004C0913">
            <w:pPr>
              <w:rPr>
                <w:sz w:val="2"/>
                <w:szCs w:val="2"/>
              </w:rPr>
            </w:pPr>
          </w:p>
        </w:tc>
        <w:tc>
          <w:tcPr>
            <w:tcW w:w="2892" w:type="dxa"/>
            <w:vMerge/>
          </w:tcPr>
          <w:p w14:paraId="3A543312"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B381E04"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42E46F8C" w14:textId="77777777" w:rsidR="00212E02" w:rsidRPr="00802929" w:rsidRDefault="00212E02" w:rsidP="004C0913">
            <w:pPr>
              <w:pStyle w:val="TableParagraph"/>
              <w:spacing w:line="125" w:lineRule="exact"/>
              <w:ind w:left="114"/>
              <w:rPr>
                <w:sz w:val="12"/>
              </w:rPr>
            </w:pPr>
            <w:r w:rsidRPr="00802929">
              <w:rPr>
                <w:spacing w:val="-5"/>
                <w:sz w:val="12"/>
              </w:rPr>
              <w:t>40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0981D82"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76B0E149" w14:textId="77777777" w:rsidR="00212E02" w:rsidRPr="00802929" w:rsidRDefault="00212E02" w:rsidP="004C0913">
            <w:pPr>
              <w:pStyle w:val="TableParagraph"/>
              <w:spacing w:line="125" w:lineRule="exact"/>
              <w:ind w:left="151" w:right="121"/>
              <w:jc w:val="center"/>
              <w:rPr>
                <w:sz w:val="12"/>
              </w:rPr>
            </w:pPr>
            <w:r w:rsidRPr="00802929">
              <w:rPr>
                <w:spacing w:val="-5"/>
                <w:sz w:val="12"/>
              </w:rPr>
              <w:t>11</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7ABF9E49"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4283E9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36F63299" w14:textId="77777777" w:rsidR="00212E02" w:rsidRPr="00802929" w:rsidRDefault="00212E02" w:rsidP="004C0913">
            <w:pPr>
              <w:pStyle w:val="TableParagraph"/>
              <w:spacing w:line="125" w:lineRule="exact"/>
              <w:ind w:left="34" w:right="14"/>
              <w:jc w:val="center"/>
              <w:rPr>
                <w:sz w:val="12"/>
              </w:rPr>
            </w:pPr>
            <w:r w:rsidRPr="00802929">
              <w:rPr>
                <w:spacing w:val="-5"/>
                <w:sz w:val="12"/>
              </w:rPr>
              <w:t>21</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DFFE835" w14:textId="77777777" w:rsidR="00212E02" w:rsidRPr="00802929" w:rsidRDefault="00212E02" w:rsidP="004C0913">
            <w:pPr>
              <w:pStyle w:val="TableParagraph"/>
              <w:spacing w:line="125" w:lineRule="exact"/>
              <w:ind w:left="214" w:right="192"/>
              <w:jc w:val="center"/>
              <w:rPr>
                <w:sz w:val="12"/>
              </w:rPr>
            </w:pPr>
            <w:r w:rsidRPr="00802929">
              <w:rPr>
                <w:spacing w:val="-5"/>
                <w:sz w:val="12"/>
              </w:rPr>
              <w:t>72</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7D7BFDCF"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18C4F61F" w14:textId="77777777" w:rsidR="00212E02" w:rsidRPr="00802929" w:rsidRDefault="00212E02" w:rsidP="004C0913">
            <w:pPr>
              <w:pStyle w:val="TableParagraph"/>
              <w:spacing w:before="12" w:line="113" w:lineRule="exact"/>
              <w:ind w:left="40" w:right="27"/>
              <w:jc w:val="center"/>
              <w:rPr>
                <w:sz w:val="11"/>
              </w:rPr>
            </w:pPr>
            <w:r w:rsidRPr="00802929">
              <w:rPr>
                <w:spacing w:val="-5"/>
                <w:sz w:val="11"/>
              </w:rPr>
              <w:t>40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5722C9EB"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6CA92139" w14:textId="77777777" w:rsidR="00212E02" w:rsidRPr="00802929" w:rsidRDefault="00212E02" w:rsidP="004C0913">
            <w:pPr>
              <w:pStyle w:val="TableParagraph"/>
              <w:spacing w:before="12" w:line="113" w:lineRule="exact"/>
              <w:ind w:left="136" w:right="125"/>
              <w:jc w:val="center"/>
              <w:rPr>
                <w:sz w:val="11"/>
              </w:rPr>
            </w:pPr>
            <w:r w:rsidRPr="00802929">
              <w:rPr>
                <w:spacing w:val="-5"/>
                <w:sz w:val="11"/>
              </w:rPr>
              <w:t>11</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2F6C7448"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EB5A946"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4A2BC855" w14:textId="77777777" w:rsidR="00212E02" w:rsidRPr="00802929" w:rsidRDefault="00212E02" w:rsidP="004C0913">
            <w:pPr>
              <w:pStyle w:val="TableParagraph"/>
              <w:spacing w:before="12" w:line="113" w:lineRule="exact"/>
              <w:ind w:left="73"/>
              <w:rPr>
                <w:sz w:val="11"/>
              </w:rPr>
            </w:pPr>
            <w:r w:rsidRPr="00802929">
              <w:rPr>
                <w:spacing w:val="-5"/>
                <w:sz w:val="11"/>
              </w:rPr>
              <w:t>21</w:t>
            </w:r>
          </w:p>
        </w:tc>
        <w:tc>
          <w:tcPr>
            <w:tcW w:w="689" w:type="dxa"/>
            <w:gridSpan w:val="2"/>
            <w:tcBorders>
              <w:top w:val="single" w:sz="4" w:space="0" w:color="000000" w:themeColor="text2"/>
              <w:left w:val="single" w:sz="4" w:space="0" w:color="auto"/>
              <w:bottom w:val="single" w:sz="4" w:space="0" w:color="000000" w:themeColor="text2"/>
            </w:tcBorders>
          </w:tcPr>
          <w:p w14:paraId="0CB13FEC"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72</w:t>
            </w:r>
          </w:p>
        </w:tc>
      </w:tr>
      <w:tr w:rsidR="00E127D8" w:rsidRPr="00802929" w14:paraId="76816FA4" w14:textId="77777777" w:rsidTr="6EF0D5A1">
        <w:trPr>
          <w:gridAfter w:val="1"/>
          <w:wAfter w:w="14" w:type="dxa"/>
          <w:trHeight w:val="146"/>
        </w:trPr>
        <w:tc>
          <w:tcPr>
            <w:tcW w:w="348" w:type="dxa"/>
            <w:vMerge/>
          </w:tcPr>
          <w:p w14:paraId="6FFB4197" w14:textId="77777777" w:rsidR="00212E02" w:rsidRPr="00802929" w:rsidRDefault="00212E02" w:rsidP="004C0913">
            <w:pPr>
              <w:rPr>
                <w:sz w:val="2"/>
                <w:szCs w:val="2"/>
              </w:rPr>
            </w:pPr>
          </w:p>
        </w:tc>
        <w:tc>
          <w:tcPr>
            <w:tcW w:w="2892" w:type="dxa"/>
            <w:vMerge/>
          </w:tcPr>
          <w:p w14:paraId="15103871"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2A5200D2"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26F653DA"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2FBAAAF"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1BCFE946" w14:textId="77777777" w:rsidR="00212E02" w:rsidRPr="00802929" w:rsidRDefault="00212E02" w:rsidP="004C0913">
            <w:pPr>
              <w:pStyle w:val="TableParagraph"/>
              <w:spacing w:line="125" w:lineRule="exact"/>
              <w:ind w:left="29"/>
              <w:jc w:val="center"/>
              <w:rPr>
                <w:sz w:val="12"/>
              </w:rPr>
            </w:pPr>
            <w:r w:rsidRPr="00802929">
              <w:rPr>
                <w:sz w:val="12"/>
              </w:rPr>
              <w:t>0</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234D2E9"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0F8BFC21"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08543C68"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229E2106"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2765A259"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111E888"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71265BA"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07D54C85" w14:textId="77777777" w:rsidR="00212E02" w:rsidRPr="00802929" w:rsidRDefault="00212E02" w:rsidP="004C0913">
            <w:pPr>
              <w:pStyle w:val="TableParagraph"/>
              <w:spacing w:before="12" w:line="113" w:lineRule="exact"/>
              <w:ind w:left="9"/>
              <w:jc w:val="center"/>
              <w:rPr>
                <w:sz w:val="11"/>
              </w:rPr>
            </w:pPr>
            <w:r w:rsidRPr="00802929">
              <w:rPr>
                <w:sz w:val="11"/>
              </w:rPr>
              <w:t>0</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CE52EEC"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F45D017"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544CD4F7"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2292D851"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5DD0AA4C"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5EA4ED13" w14:textId="77777777" w:rsidR="00212E02" w:rsidRPr="00802929" w:rsidRDefault="00212E02" w:rsidP="004C0913">
            <w:pPr>
              <w:pStyle w:val="TableParagraph"/>
              <w:spacing w:before="5"/>
              <w:ind w:left="124"/>
              <w:rPr>
                <w:b/>
                <w:sz w:val="12"/>
              </w:rPr>
            </w:pPr>
            <w:r w:rsidRPr="00802929">
              <w:rPr>
                <w:b/>
                <w:spacing w:val="-5"/>
                <w:sz w:val="12"/>
              </w:rPr>
              <w:t>16</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827CD89" w14:textId="77777777" w:rsidR="00212E02" w:rsidRPr="00802929" w:rsidRDefault="00212E02" w:rsidP="004C0913">
            <w:pPr>
              <w:pStyle w:val="TableParagraph"/>
              <w:spacing w:before="3"/>
              <w:ind w:left="25"/>
              <w:rPr>
                <w:b/>
                <w:i/>
                <w:sz w:val="12"/>
              </w:rPr>
            </w:pPr>
            <w:r w:rsidRPr="00802929">
              <w:rPr>
                <w:b/>
                <w:i/>
                <w:sz w:val="12"/>
              </w:rPr>
              <w:t>#</w:t>
            </w:r>
            <w:r w:rsidRPr="00802929">
              <w:rPr>
                <w:b/>
                <w:i/>
                <w:spacing w:val="-4"/>
                <w:sz w:val="12"/>
              </w:rPr>
              <w:t xml:space="preserve"> </w:t>
            </w:r>
            <w:r w:rsidRPr="00802929">
              <w:rPr>
                <w:b/>
                <w:i/>
                <w:sz w:val="12"/>
              </w:rPr>
              <w:t>of</w:t>
            </w:r>
            <w:r w:rsidRPr="00802929">
              <w:rPr>
                <w:b/>
                <w:i/>
                <w:spacing w:val="-4"/>
                <w:sz w:val="12"/>
              </w:rPr>
              <w:t xml:space="preserve"> </w:t>
            </w:r>
            <w:proofErr w:type="spellStart"/>
            <w:r w:rsidRPr="00802929">
              <w:rPr>
                <w:b/>
                <w:i/>
                <w:sz w:val="12"/>
              </w:rPr>
              <w:t>faecal</w:t>
            </w:r>
            <w:proofErr w:type="spellEnd"/>
            <w:r w:rsidRPr="00802929">
              <w:rPr>
                <w:b/>
                <w:i/>
                <w:spacing w:val="-5"/>
                <w:sz w:val="12"/>
              </w:rPr>
              <w:t xml:space="preserve"> </w:t>
            </w:r>
            <w:r w:rsidRPr="00802929">
              <w:rPr>
                <w:b/>
                <w:i/>
                <w:sz w:val="12"/>
              </w:rPr>
              <w:t>sludge</w:t>
            </w:r>
            <w:r w:rsidRPr="00802929">
              <w:rPr>
                <w:b/>
                <w:i/>
                <w:spacing w:val="-3"/>
                <w:sz w:val="12"/>
              </w:rPr>
              <w:t xml:space="preserve"> </w:t>
            </w:r>
            <w:r w:rsidRPr="00802929">
              <w:rPr>
                <w:b/>
                <w:i/>
                <w:sz w:val="12"/>
              </w:rPr>
              <w:t>management</w:t>
            </w:r>
            <w:r w:rsidRPr="00802929">
              <w:rPr>
                <w:b/>
                <w:i/>
                <w:spacing w:val="-4"/>
                <w:sz w:val="12"/>
              </w:rPr>
              <w:t xml:space="preserve"> </w:t>
            </w:r>
            <w:r w:rsidRPr="00802929">
              <w:rPr>
                <w:b/>
                <w:i/>
                <w:spacing w:val="-2"/>
                <w:sz w:val="12"/>
              </w:rPr>
              <w:t>centers</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A050698"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DDAB895" w14:textId="77777777" w:rsidR="00212E02" w:rsidRPr="00802929" w:rsidRDefault="00212E02" w:rsidP="004C0913">
            <w:pPr>
              <w:pStyle w:val="TableParagraph"/>
              <w:spacing w:line="125" w:lineRule="exact"/>
              <w:ind w:left="114"/>
              <w:rPr>
                <w:b/>
                <w:sz w:val="12"/>
              </w:rPr>
            </w:pPr>
            <w:r w:rsidRPr="00802929">
              <w:rPr>
                <w:b/>
                <w:spacing w:val="-5"/>
                <w:sz w:val="12"/>
              </w:rPr>
              <w:t>29</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AE7EAEB" w14:textId="77777777" w:rsidR="00212E02" w:rsidRPr="00802929" w:rsidRDefault="00212E02" w:rsidP="004C0913">
            <w:pPr>
              <w:pStyle w:val="TableParagraph"/>
              <w:spacing w:line="125" w:lineRule="exact"/>
              <w:ind w:left="34"/>
              <w:jc w:val="center"/>
              <w:rPr>
                <w:b/>
                <w:sz w:val="12"/>
              </w:rPr>
            </w:pPr>
            <w:r w:rsidRPr="00802929">
              <w:rPr>
                <w:b/>
                <w:sz w:val="12"/>
              </w:rPr>
              <w:t>5</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2C1B73" w14:textId="77777777" w:rsidR="00212E02" w:rsidRPr="00802929" w:rsidRDefault="00212E02" w:rsidP="004C0913">
            <w:pPr>
              <w:pStyle w:val="TableParagraph"/>
              <w:spacing w:line="125" w:lineRule="exact"/>
              <w:ind w:left="29"/>
              <w:jc w:val="center"/>
              <w:rPr>
                <w:b/>
                <w:sz w:val="12"/>
              </w:rPr>
            </w:pPr>
            <w:r w:rsidRPr="00802929">
              <w:rPr>
                <w:b/>
                <w:sz w:val="12"/>
              </w:rPr>
              <w:t>1</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D260223"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2CE01E"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29EABD9" w14:textId="77777777" w:rsidR="00212E02" w:rsidRPr="00802929" w:rsidRDefault="00212E02" w:rsidP="004C0913">
            <w:pPr>
              <w:pStyle w:val="TableParagraph"/>
              <w:spacing w:line="125" w:lineRule="exact"/>
              <w:ind w:left="23"/>
              <w:jc w:val="center"/>
              <w:rPr>
                <w:b/>
                <w:sz w:val="12"/>
              </w:rPr>
            </w:pPr>
            <w:r w:rsidRPr="00802929">
              <w:rPr>
                <w:b/>
                <w:sz w:val="12"/>
              </w:rPr>
              <w:t>7</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339294"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42</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18AFD13"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C1B9C6A"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29</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A4C7888" w14:textId="77777777" w:rsidR="00212E02" w:rsidRPr="00802929" w:rsidRDefault="00212E02" w:rsidP="004C0913">
            <w:pPr>
              <w:pStyle w:val="TableParagraph"/>
              <w:spacing w:before="12" w:line="113" w:lineRule="exact"/>
              <w:ind w:left="14"/>
              <w:jc w:val="center"/>
              <w:rPr>
                <w:b/>
                <w:sz w:val="11"/>
              </w:rPr>
            </w:pPr>
            <w:r w:rsidRPr="00802929">
              <w:rPr>
                <w:b/>
                <w:sz w:val="11"/>
              </w:rPr>
              <w:t>5</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2B8D412" w14:textId="77777777" w:rsidR="00212E02" w:rsidRPr="00802929" w:rsidRDefault="00212E02" w:rsidP="004C0913">
            <w:pPr>
              <w:pStyle w:val="TableParagraph"/>
              <w:spacing w:before="12" w:line="113" w:lineRule="exact"/>
              <w:ind w:left="9"/>
              <w:jc w:val="center"/>
              <w:rPr>
                <w:b/>
                <w:sz w:val="11"/>
              </w:rPr>
            </w:pPr>
            <w:r w:rsidRPr="00802929">
              <w:rPr>
                <w:b/>
                <w:sz w:val="11"/>
              </w:rPr>
              <w:t>1</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7AC8824"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0EF7923"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E070610" w14:textId="77777777" w:rsidR="00212E02" w:rsidRPr="00802929" w:rsidRDefault="00212E02" w:rsidP="004C0913">
            <w:pPr>
              <w:pStyle w:val="TableParagraph"/>
              <w:spacing w:before="12" w:line="113" w:lineRule="exact"/>
              <w:ind w:left="102"/>
              <w:rPr>
                <w:b/>
                <w:sz w:val="11"/>
              </w:rPr>
            </w:pPr>
            <w:r w:rsidRPr="00802929">
              <w:rPr>
                <w:b/>
                <w:sz w:val="11"/>
              </w:rPr>
              <w:t>7</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3E805F31"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42</w:t>
            </w:r>
          </w:p>
        </w:tc>
      </w:tr>
      <w:tr w:rsidR="00E127D8" w:rsidRPr="00802929" w14:paraId="76A39237" w14:textId="77777777" w:rsidTr="6EF0D5A1">
        <w:trPr>
          <w:gridAfter w:val="1"/>
          <w:wAfter w:w="14" w:type="dxa"/>
          <w:trHeight w:val="146"/>
        </w:trPr>
        <w:tc>
          <w:tcPr>
            <w:tcW w:w="348" w:type="dxa"/>
            <w:vMerge/>
          </w:tcPr>
          <w:p w14:paraId="29221B19" w14:textId="77777777" w:rsidR="00212E02" w:rsidRPr="00802929" w:rsidRDefault="00212E02" w:rsidP="004C0913">
            <w:pPr>
              <w:rPr>
                <w:sz w:val="2"/>
                <w:szCs w:val="2"/>
              </w:rPr>
            </w:pPr>
          </w:p>
        </w:tc>
        <w:tc>
          <w:tcPr>
            <w:tcW w:w="2892" w:type="dxa"/>
            <w:vMerge/>
          </w:tcPr>
          <w:p w14:paraId="1C7660BB"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69A6D3"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431ABAA" w14:textId="77777777" w:rsidR="00212E02" w:rsidRPr="00802929" w:rsidRDefault="00212E02" w:rsidP="004C0913">
            <w:pPr>
              <w:pStyle w:val="TableParagraph"/>
              <w:spacing w:line="125" w:lineRule="exact"/>
              <w:ind w:left="114"/>
              <w:rPr>
                <w:sz w:val="12"/>
              </w:rPr>
            </w:pPr>
            <w:r w:rsidRPr="00802929">
              <w:rPr>
                <w:spacing w:val="-5"/>
                <w:sz w:val="12"/>
              </w:rPr>
              <w:t>29</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938FBE" w14:textId="77777777" w:rsidR="00212E02" w:rsidRPr="00802929" w:rsidRDefault="00212E02" w:rsidP="004C0913">
            <w:pPr>
              <w:pStyle w:val="TableParagraph"/>
              <w:spacing w:line="125" w:lineRule="exact"/>
              <w:ind w:left="34"/>
              <w:jc w:val="center"/>
              <w:rPr>
                <w:sz w:val="12"/>
              </w:rPr>
            </w:pPr>
            <w:r w:rsidRPr="00802929">
              <w:rPr>
                <w:sz w:val="12"/>
              </w:rPr>
              <w:t>5</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7FE56F3" w14:textId="77777777" w:rsidR="00212E02" w:rsidRPr="00802929" w:rsidRDefault="00212E02" w:rsidP="004C0913">
            <w:pPr>
              <w:pStyle w:val="TableParagraph"/>
              <w:spacing w:line="125" w:lineRule="exact"/>
              <w:ind w:left="29"/>
              <w:jc w:val="center"/>
              <w:rPr>
                <w:sz w:val="12"/>
              </w:rPr>
            </w:pPr>
            <w:r w:rsidRPr="00802929">
              <w:rPr>
                <w:sz w:val="12"/>
              </w:rPr>
              <w:t>0</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5A6379"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DA6DF78"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5D7AF25" w14:textId="77777777" w:rsidR="00212E02" w:rsidRPr="00802929" w:rsidRDefault="00212E02" w:rsidP="004C0913">
            <w:pPr>
              <w:pStyle w:val="TableParagraph"/>
              <w:spacing w:line="125" w:lineRule="exact"/>
              <w:ind w:left="23"/>
              <w:jc w:val="center"/>
              <w:rPr>
                <w:sz w:val="12"/>
              </w:rPr>
            </w:pPr>
            <w:r w:rsidRPr="00802929">
              <w:rPr>
                <w:sz w:val="12"/>
              </w:rPr>
              <w:t>7</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E671341" w14:textId="77777777" w:rsidR="00212E02" w:rsidRPr="00802929" w:rsidRDefault="00212E02" w:rsidP="004C0913">
            <w:pPr>
              <w:pStyle w:val="TableParagraph"/>
              <w:spacing w:line="125" w:lineRule="exact"/>
              <w:ind w:left="214" w:right="192"/>
              <w:jc w:val="center"/>
              <w:rPr>
                <w:sz w:val="12"/>
              </w:rPr>
            </w:pPr>
            <w:r w:rsidRPr="00802929">
              <w:rPr>
                <w:spacing w:val="-5"/>
                <w:sz w:val="12"/>
              </w:rPr>
              <w:t>41</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35A8545"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2B78E0C" w14:textId="77777777" w:rsidR="00212E02" w:rsidRPr="00802929" w:rsidRDefault="00212E02" w:rsidP="004C0913">
            <w:pPr>
              <w:pStyle w:val="TableParagraph"/>
              <w:spacing w:before="12" w:line="113" w:lineRule="exact"/>
              <w:ind w:left="40" w:right="27"/>
              <w:jc w:val="center"/>
              <w:rPr>
                <w:sz w:val="11"/>
              </w:rPr>
            </w:pPr>
            <w:r w:rsidRPr="00802929">
              <w:rPr>
                <w:spacing w:val="-5"/>
                <w:sz w:val="11"/>
              </w:rPr>
              <w:t>29</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6D11E00" w14:textId="77777777" w:rsidR="00212E02" w:rsidRPr="00802929" w:rsidRDefault="00212E02" w:rsidP="004C0913">
            <w:pPr>
              <w:pStyle w:val="TableParagraph"/>
              <w:spacing w:before="12" w:line="113" w:lineRule="exact"/>
              <w:ind w:left="14"/>
              <w:jc w:val="center"/>
              <w:rPr>
                <w:sz w:val="11"/>
              </w:rPr>
            </w:pPr>
            <w:r w:rsidRPr="00802929">
              <w:rPr>
                <w:sz w:val="11"/>
              </w:rPr>
              <w:t>5</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F78D651" w14:textId="77777777" w:rsidR="00212E02" w:rsidRPr="00802929" w:rsidRDefault="00212E02" w:rsidP="004C0913">
            <w:pPr>
              <w:pStyle w:val="TableParagraph"/>
              <w:spacing w:before="12" w:line="113" w:lineRule="exact"/>
              <w:ind w:left="9"/>
              <w:jc w:val="center"/>
              <w:rPr>
                <w:sz w:val="11"/>
              </w:rPr>
            </w:pPr>
            <w:r w:rsidRPr="00802929">
              <w:rPr>
                <w:sz w:val="11"/>
              </w:rPr>
              <w:t>0</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9C2C60D"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34DEC0"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7525985" w14:textId="77777777" w:rsidR="00212E02" w:rsidRPr="00802929" w:rsidRDefault="00212E02" w:rsidP="004C0913">
            <w:pPr>
              <w:pStyle w:val="TableParagraph"/>
              <w:spacing w:before="12" w:line="113" w:lineRule="exact"/>
              <w:ind w:left="102"/>
              <w:rPr>
                <w:sz w:val="11"/>
              </w:rPr>
            </w:pPr>
            <w:r w:rsidRPr="00802929">
              <w:rPr>
                <w:sz w:val="11"/>
              </w:rPr>
              <w:t>7</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6D412133"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41</w:t>
            </w:r>
          </w:p>
        </w:tc>
      </w:tr>
      <w:tr w:rsidR="00E127D8" w:rsidRPr="00802929" w14:paraId="064F3436" w14:textId="77777777" w:rsidTr="6EF0D5A1">
        <w:trPr>
          <w:gridAfter w:val="1"/>
          <w:wAfter w:w="14" w:type="dxa"/>
          <w:trHeight w:val="145"/>
        </w:trPr>
        <w:tc>
          <w:tcPr>
            <w:tcW w:w="348" w:type="dxa"/>
            <w:vMerge/>
          </w:tcPr>
          <w:p w14:paraId="7C2D4F5F" w14:textId="77777777" w:rsidR="00212E02" w:rsidRPr="00802929" w:rsidRDefault="00212E02" w:rsidP="004C0913">
            <w:pPr>
              <w:rPr>
                <w:sz w:val="2"/>
                <w:szCs w:val="2"/>
              </w:rPr>
            </w:pPr>
          </w:p>
        </w:tc>
        <w:tc>
          <w:tcPr>
            <w:tcW w:w="2892" w:type="dxa"/>
            <w:vMerge/>
          </w:tcPr>
          <w:p w14:paraId="714AF867"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4288239"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118B9D3"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9D8375"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1C8F500" w14:textId="77777777" w:rsidR="00212E02" w:rsidRPr="00802929" w:rsidRDefault="00212E02" w:rsidP="004C0913">
            <w:pPr>
              <w:pStyle w:val="TableParagraph"/>
              <w:spacing w:line="125" w:lineRule="exact"/>
              <w:ind w:left="29"/>
              <w:jc w:val="center"/>
              <w:rPr>
                <w:sz w:val="12"/>
              </w:rPr>
            </w:pPr>
            <w:r w:rsidRPr="00802929">
              <w:rPr>
                <w:sz w:val="12"/>
              </w:rPr>
              <w:t>1</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56BC9A6"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238976"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55D2CC6"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8B9343" w14:textId="77777777" w:rsidR="00212E02" w:rsidRPr="00802929" w:rsidRDefault="00212E02" w:rsidP="004C0913">
            <w:pPr>
              <w:pStyle w:val="TableParagraph"/>
              <w:spacing w:line="125" w:lineRule="exact"/>
              <w:ind w:left="25"/>
              <w:jc w:val="center"/>
              <w:rPr>
                <w:sz w:val="12"/>
              </w:rPr>
            </w:pPr>
            <w:r w:rsidRPr="00802929">
              <w:rPr>
                <w:sz w:val="12"/>
              </w:rPr>
              <w:t>1</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F9D6613"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61E71C"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EBC88E"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279CFF3" w14:textId="77777777" w:rsidR="00212E02" w:rsidRPr="00802929" w:rsidRDefault="00212E02" w:rsidP="004C0913">
            <w:pPr>
              <w:pStyle w:val="TableParagraph"/>
              <w:spacing w:before="12" w:line="113" w:lineRule="exact"/>
              <w:ind w:left="9"/>
              <w:jc w:val="center"/>
              <w:rPr>
                <w:sz w:val="11"/>
              </w:rPr>
            </w:pPr>
            <w:r w:rsidRPr="00802929">
              <w:rPr>
                <w:sz w:val="11"/>
              </w:rPr>
              <w:t>1</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2B410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46A28F3"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7B1AB5F"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06084517" w14:textId="77777777" w:rsidR="00212E02" w:rsidRPr="00802929" w:rsidRDefault="00212E02" w:rsidP="004C0913">
            <w:pPr>
              <w:pStyle w:val="TableParagraph"/>
              <w:spacing w:before="12" w:line="113" w:lineRule="exact"/>
              <w:ind w:left="4"/>
              <w:jc w:val="center"/>
              <w:rPr>
                <w:b/>
                <w:sz w:val="11"/>
              </w:rPr>
            </w:pPr>
            <w:r w:rsidRPr="00802929">
              <w:rPr>
                <w:b/>
                <w:sz w:val="11"/>
              </w:rPr>
              <w:t>1</w:t>
            </w:r>
          </w:p>
        </w:tc>
      </w:tr>
      <w:tr w:rsidR="00E127D8" w:rsidRPr="00802929" w14:paraId="302C854A"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tcPr>
          <w:p w14:paraId="2792BF94" w14:textId="77777777" w:rsidR="00212E02" w:rsidRPr="00802929" w:rsidRDefault="00212E02" w:rsidP="004C0913">
            <w:pPr>
              <w:pStyle w:val="TableParagraph"/>
              <w:spacing w:before="5"/>
              <w:ind w:left="124"/>
              <w:rPr>
                <w:b/>
                <w:sz w:val="12"/>
              </w:rPr>
            </w:pPr>
            <w:r w:rsidRPr="00802929">
              <w:rPr>
                <w:b/>
                <w:spacing w:val="-5"/>
                <w:sz w:val="12"/>
              </w:rPr>
              <w:t>17</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43CC60F0" w14:textId="77777777" w:rsidR="00212E02" w:rsidRPr="00802929" w:rsidRDefault="00212E02" w:rsidP="004C0913">
            <w:pPr>
              <w:pStyle w:val="TableParagraph"/>
              <w:spacing w:before="3"/>
              <w:ind w:left="25"/>
              <w:rPr>
                <w:b/>
                <w:i/>
                <w:sz w:val="12"/>
              </w:rPr>
            </w:pPr>
            <w:r w:rsidRPr="00802929">
              <w:rPr>
                <w:b/>
                <w:i/>
                <w:sz w:val="12"/>
              </w:rPr>
              <w:t>#</w:t>
            </w:r>
            <w:r w:rsidRPr="00802929">
              <w:rPr>
                <w:b/>
                <w:i/>
                <w:spacing w:val="-3"/>
                <w:sz w:val="12"/>
              </w:rPr>
              <w:t xml:space="preserve"> </w:t>
            </w:r>
            <w:r w:rsidRPr="00802929">
              <w:rPr>
                <w:b/>
                <w:i/>
                <w:sz w:val="12"/>
              </w:rPr>
              <w:t>of</w:t>
            </w:r>
            <w:r w:rsidRPr="00802929">
              <w:rPr>
                <w:b/>
                <w:i/>
                <w:spacing w:val="-3"/>
                <w:sz w:val="12"/>
              </w:rPr>
              <w:t xml:space="preserve"> </w:t>
            </w:r>
            <w:proofErr w:type="spellStart"/>
            <w:r w:rsidRPr="00802929">
              <w:rPr>
                <w:b/>
                <w:i/>
                <w:sz w:val="12"/>
              </w:rPr>
              <w:t>faecal</w:t>
            </w:r>
            <w:proofErr w:type="spellEnd"/>
            <w:r w:rsidRPr="00802929">
              <w:rPr>
                <w:b/>
                <w:i/>
                <w:spacing w:val="-4"/>
                <w:sz w:val="12"/>
              </w:rPr>
              <w:t xml:space="preserve"> </w:t>
            </w:r>
            <w:r w:rsidRPr="00802929">
              <w:rPr>
                <w:b/>
                <w:i/>
                <w:sz w:val="12"/>
              </w:rPr>
              <w:t>sludge</w:t>
            </w:r>
            <w:r w:rsidRPr="00802929">
              <w:rPr>
                <w:b/>
                <w:i/>
                <w:spacing w:val="-2"/>
                <w:sz w:val="12"/>
              </w:rPr>
              <w:t xml:space="preserve"> </w:t>
            </w:r>
            <w:r w:rsidRPr="00802929">
              <w:rPr>
                <w:b/>
                <w:i/>
                <w:sz w:val="12"/>
              </w:rPr>
              <w:t>transfer</w:t>
            </w:r>
            <w:r w:rsidRPr="00802929">
              <w:rPr>
                <w:b/>
                <w:i/>
                <w:spacing w:val="-2"/>
                <w:sz w:val="12"/>
              </w:rPr>
              <w:t xml:space="preserve"> points</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2AFBEAB"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B3253AD" w14:textId="77777777" w:rsidR="00212E02" w:rsidRPr="00802929" w:rsidRDefault="00212E02" w:rsidP="004C0913">
            <w:pPr>
              <w:pStyle w:val="TableParagraph"/>
              <w:spacing w:line="125" w:lineRule="exact"/>
              <w:ind w:left="114"/>
              <w:rPr>
                <w:b/>
                <w:sz w:val="12"/>
              </w:rPr>
            </w:pPr>
            <w:r w:rsidRPr="00802929">
              <w:rPr>
                <w:b/>
                <w:spacing w:val="-5"/>
                <w:sz w:val="12"/>
              </w:rPr>
              <w:t>54</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4C0FE78"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0AEF2DB8"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4B9A372"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30BFF75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4F80EE3E"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24</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2040A35B"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78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AC7A3F0"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7E90BC7"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54</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12757FD4"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40B593C6"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0F2EFC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52E50E10"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3859702D" w14:textId="77777777" w:rsidR="00212E02" w:rsidRPr="00802929" w:rsidRDefault="00212E02" w:rsidP="004C0913">
            <w:pPr>
              <w:pStyle w:val="TableParagraph"/>
              <w:spacing w:before="12" w:line="113" w:lineRule="exact"/>
              <w:ind w:left="73"/>
              <w:rPr>
                <w:b/>
                <w:sz w:val="11"/>
              </w:rPr>
            </w:pPr>
            <w:r w:rsidRPr="00802929">
              <w:rPr>
                <w:b/>
                <w:spacing w:val="-5"/>
                <w:sz w:val="11"/>
              </w:rPr>
              <w:t>24</w:t>
            </w:r>
          </w:p>
        </w:tc>
        <w:tc>
          <w:tcPr>
            <w:tcW w:w="689" w:type="dxa"/>
            <w:gridSpan w:val="2"/>
            <w:tcBorders>
              <w:top w:val="single" w:sz="4" w:space="0" w:color="000000" w:themeColor="text2"/>
              <w:left w:val="single" w:sz="4" w:space="0" w:color="auto"/>
              <w:bottom w:val="single" w:sz="4" w:space="0" w:color="000000" w:themeColor="text2"/>
            </w:tcBorders>
          </w:tcPr>
          <w:p w14:paraId="5A314B8F"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78</w:t>
            </w:r>
          </w:p>
        </w:tc>
      </w:tr>
      <w:tr w:rsidR="00E127D8" w:rsidRPr="00802929" w14:paraId="20FEA1EC" w14:textId="77777777" w:rsidTr="6EF0D5A1">
        <w:trPr>
          <w:gridAfter w:val="1"/>
          <w:wAfter w:w="14" w:type="dxa"/>
          <w:trHeight w:val="146"/>
        </w:trPr>
        <w:tc>
          <w:tcPr>
            <w:tcW w:w="348" w:type="dxa"/>
            <w:vMerge/>
          </w:tcPr>
          <w:p w14:paraId="370247A4" w14:textId="77777777" w:rsidR="00212E02" w:rsidRPr="00802929" w:rsidRDefault="00212E02" w:rsidP="004C0913">
            <w:pPr>
              <w:rPr>
                <w:sz w:val="2"/>
                <w:szCs w:val="2"/>
              </w:rPr>
            </w:pPr>
          </w:p>
        </w:tc>
        <w:tc>
          <w:tcPr>
            <w:tcW w:w="2892" w:type="dxa"/>
            <w:vMerge/>
          </w:tcPr>
          <w:p w14:paraId="6D833DA9"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5EE1697D"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0898CC3C" w14:textId="77777777" w:rsidR="00212E02" w:rsidRPr="00802929" w:rsidRDefault="00212E02" w:rsidP="004C0913">
            <w:pPr>
              <w:pStyle w:val="TableParagraph"/>
              <w:spacing w:line="125" w:lineRule="exact"/>
              <w:ind w:left="114"/>
              <w:rPr>
                <w:sz w:val="12"/>
              </w:rPr>
            </w:pPr>
            <w:r w:rsidRPr="00802929">
              <w:rPr>
                <w:spacing w:val="-5"/>
                <w:sz w:val="12"/>
              </w:rPr>
              <w:t>54</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68DFDBE2"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6F034EE1"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6CF60F83"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36BE0582"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32E61BE0" w14:textId="77777777" w:rsidR="00212E02" w:rsidRPr="00802929" w:rsidRDefault="00212E02" w:rsidP="004C0913">
            <w:pPr>
              <w:pStyle w:val="TableParagraph"/>
              <w:spacing w:line="125" w:lineRule="exact"/>
              <w:ind w:left="34" w:right="14"/>
              <w:jc w:val="center"/>
              <w:rPr>
                <w:sz w:val="12"/>
              </w:rPr>
            </w:pPr>
            <w:r w:rsidRPr="00802929">
              <w:rPr>
                <w:spacing w:val="-5"/>
                <w:sz w:val="12"/>
              </w:rPr>
              <w:t>24</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40C83D70" w14:textId="77777777" w:rsidR="00212E02" w:rsidRPr="00802929" w:rsidRDefault="00212E02" w:rsidP="004C0913">
            <w:pPr>
              <w:pStyle w:val="TableParagraph"/>
              <w:spacing w:line="125" w:lineRule="exact"/>
              <w:ind w:left="214" w:right="192"/>
              <w:jc w:val="center"/>
              <w:rPr>
                <w:sz w:val="12"/>
              </w:rPr>
            </w:pPr>
            <w:r w:rsidRPr="00802929">
              <w:rPr>
                <w:spacing w:val="-5"/>
                <w:sz w:val="12"/>
              </w:rPr>
              <w:t>78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5CE9BC17"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DE1A65C" w14:textId="77777777" w:rsidR="00212E02" w:rsidRPr="00802929" w:rsidRDefault="00212E02" w:rsidP="004C0913">
            <w:pPr>
              <w:pStyle w:val="TableParagraph"/>
              <w:spacing w:before="12" w:line="113" w:lineRule="exact"/>
              <w:ind w:left="40" w:right="27"/>
              <w:jc w:val="center"/>
              <w:rPr>
                <w:sz w:val="11"/>
              </w:rPr>
            </w:pPr>
            <w:r w:rsidRPr="00802929">
              <w:rPr>
                <w:spacing w:val="-5"/>
                <w:sz w:val="11"/>
              </w:rPr>
              <w:t>54</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4B7CF65"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3A9C2378"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13097AE7"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6DBCAE41"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7A75F89C" w14:textId="77777777" w:rsidR="00212E02" w:rsidRPr="00802929" w:rsidRDefault="00212E02" w:rsidP="004C0913">
            <w:pPr>
              <w:pStyle w:val="TableParagraph"/>
              <w:spacing w:before="12" w:line="113" w:lineRule="exact"/>
              <w:ind w:left="73"/>
              <w:rPr>
                <w:sz w:val="11"/>
              </w:rPr>
            </w:pPr>
            <w:r w:rsidRPr="00802929">
              <w:rPr>
                <w:spacing w:val="-5"/>
                <w:sz w:val="11"/>
              </w:rPr>
              <w:t>24</w:t>
            </w:r>
          </w:p>
        </w:tc>
        <w:tc>
          <w:tcPr>
            <w:tcW w:w="689" w:type="dxa"/>
            <w:gridSpan w:val="2"/>
            <w:tcBorders>
              <w:top w:val="single" w:sz="4" w:space="0" w:color="000000" w:themeColor="text2"/>
              <w:left w:val="single" w:sz="4" w:space="0" w:color="auto"/>
              <w:bottom w:val="single" w:sz="4" w:space="0" w:color="000000" w:themeColor="text2"/>
            </w:tcBorders>
          </w:tcPr>
          <w:p w14:paraId="1ACF6266"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78</w:t>
            </w:r>
          </w:p>
        </w:tc>
      </w:tr>
      <w:tr w:rsidR="00E127D8" w:rsidRPr="00802929" w14:paraId="08E7186E" w14:textId="77777777" w:rsidTr="6EF0D5A1">
        <w:trPr>
          <w:gridAfter w:val="1"/>
          <w:wAfter w:w="14" w:type="dxa"/>
          <w:trHeight w:val="146"/>
        </w:trPr>
        <w:tc>
          <w:tcPr>
            <w:tcW w:w="348" w:type="dxa"/>
            <w:vMerge/>
          </w:tcPr>
          <w:p w14:paraId="63969D6B" w14:textId="77777777" w:rsidR="00212E02" w:rsidRPr="00802929" w:rsidRDefault="00212E02" w:rsidP="004C0913">
            <w:pPr>
              <w:rPr>
                <w:sz w:val="2"/>
                <w:szCs w:val="2"/>
              </w:rPr>
            </w:pPr>
          </w:p>
        </w:tc>
        <w:tc>
          <w:tcPr>
            <w:tcW w:w="2892" w:type="dxa"/>
            <w:vMerge/>
          </w:tcPr>
          <w:p w14:paraId="2422050A"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48280B14"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433DCBD1" w14:textId="77777777" w:rsidR="00212E02" w:rsidRPr="00802929" w:rsidRDefault="00212E02" w:rsidP="004C0913">
            <w:pPr>
              <w:pStyle w:val="TableParagraph"/>
              <w:spacing w:before="1"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34C0EAB1"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67F85301"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3C952AE0"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419AA13A"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6427FD58" w14:textId="77777777" w:rsidR="00212E02" w:rsidRPr="00802929" w:rsidRDefault="00212E02" w:rsidP="004C0913">
            <w:pPr>
              <w:pStyle w:val="TableParagraph"/>
              <w:spacing w:before="1"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6D2EF98D" w14:textId="77777777" w:rsidR="00212E02" w:rsidRPr="00802929" w:rsidRDefault="00212E02" w:rsidP="004C0913">
            <w:pPr>
              <w:pStyle w:val="TableParagraph"/>
              <w:spacing w:before="1"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3E28753B"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31263E90" w14:textId="77777777" w:rsidR="00212E02" w:rsidRPr="00802929" w:rsidRDefault="00212E02" w:rsidP="004C0913">
            <w:pPr>
              <w:pStyle w:val="TableParagraph"/>
              <w:spacing w:before="13"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33AE3E5"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254589E8"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77C84838"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59877C5C"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3DBAC48A" w14:textId="77777777" w:rsidR="00212E02" w:rsidRPr="00802929" w:rsidRDefault="00212E02" w:rsidP="004C0913">
            <w:pPr>
              <w:pStyle w:val="TableParagraph"/>
              <w:spacing w:before="13"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4112CA49" w14:textId="77777777" w:rsidR="00212E02" w:rsidRPr="00802929" w:rsidRDefault="00212E02" w:rsidP="004C0913">
            <w:pPr>
              <w:pStyle w:val="TableParagraph"/>
              <w:spacing w:before="13" w:line="113" w:lineRule="exact"/>
              <w:ind w:left="4"/>
              <w:jc w:val="center"/>
              <w:rPr>
                <w:b/>
                <w:sz w:val="11"/>
              </w:rPr>
            </w:pPr>
            <w:r w:rsidRPr="00802929">
              <w:rPr>
                <w:b/>
                <w:sz w:val="11"/>
              </w:rPr>
              <w:t>0</w:t>
            </w:r>
          </w:p>
        </w:tc>
      </w:tr>
      <w:tr w:rsidR="00E127D8" w:rsidRPr="00802929" w14:paraId="3EDA1D58"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24A0F97F" w14:textId="77777777" w:rsidR="00212E02" w:rsidRPr="00802929" w:rsidRDefault="00212E02" w:rsidP="004C0913">
            <w:pPr>
              <w:pStyle w:val="TableParagraph"/>
              <w:spacing w:before="5"/>
              <w:ind w:left="124"/>
              <w:rPr>
                <w:b/>
                <w:sz w:val="12"/>
              </w:rPr>
            </w:pPr>
            <w:r w:rsidRPr="00802929">
              <w:rPr>
                <w:b/>
                <w:spacing w:val="-5"/>
                <w:sz w:val="12"/>
              </w:rPr>
              <w:t>18</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E904631"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5"/>
                <w:sz w:val="12"/>
              </w:rPr>
              <w:t xml:space="preserve"> </w:t>
            </w:r>
            <w:r w:rsidRPr="00802929">
              <w:rPr>
                <w:b/>
                <w:i/>
                <w:sz w:val="12"/>
              </w:rPr>
              <w:t>of</w:t>
            </w:r>
            <w:r w:rsidRPr="00802929">
              <w:rPr>
                <w:b/>
                <w:i/>
                <w:spacing w:val="-4"/>
                <w:sz w:val="12"/>
              </w:rPr>
              <w:t xml:space="preserve"> </w:t>
            </w:r>
            <w:r w:rsidRPr="00802929">
              <w:rPr>
                <w:b/>
                <w:i/>
                <w:sz w:val="12"/>
              </w:rPr>
              <w:t>Solid</w:t>
            </w:r>
            <w:r w:rsidRPr="00802929">
              <w:rPr>
                <w:b/>
                <w:i/>
                <w:spacing w:val="-4"/>
                <w:sz w:val="12"/>
              </w:rPr>
              <w:t xml:space="preserve"> </w:t>
            </w:r>
            <w:r w:rsidRPr="00802929">
              <w:rPr>
                <w:b/>
                <w:i/>
                <w:sz w:val="12"/>
              </w:rPr>
              <w:t>waste</w:t>
            </w:r>
            <w:r w:rsidRPr="00802929">
              <w:rPr>
                <w:b/>
                <w:i/>
                <w:spacing w:val="-4"/>
                <w:sz w:val="12"/>
              </w:rPr>
              <w:t xml:space="preserve"> </w:t>
            </w:r>
            <w:r w:rsidRPr="00802929">
              <w:rPr>
                <w:b/>
                <w:i/>
                <w:sz w:val="12"/>
              </w:rPr>
              <w:t>management</w:t>
            </w:r>
            <w:r w:rsidRPr="00802929">
              <w:rPr>
                <w:b/>
                <w:i/>
                <w:spacing w:val="-4"/>
                <w:sz w:val="12"/>
              </w:rPr>
              <w:t xml:space="preserve"> </w:t>
            </w:r>
            <w:r w:rsidRPr="00802929">
              <w:rPr>
                <w:b/>
                <w:i/>
                <w:spacing w:val="-2"/>
                <w:sz w:val="12"/>
              </w:rPr>
              <w:t>plant</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FE1A377"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48C1A7" w14:textId="77777777" w:rsidR="00212E02" w:rsidRPr="00802929" w:rsidRDefault="00212E02" w:rsidP="004C0913">
            <w:pPr>
              <w:pStyle w:val="TableParagraph"/>
              <w:spacing w:line="125" w:lineRule="exact"/>
              <w:ind w:left="36"/>
              <w:jc w:val="center"/>
              <w:rPr>
                <w:b/>
                <w:sz w:val="12"/>
              </w:rPr>
            </w:pPr>
            <w:r w:rsidRPr="00802929">
              <w:rPr>
                <w:b/>
                <w:sz w:val="12"/>
              </w:rPr>
              <w:t>5</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83A1111" w14:textId="77777777" w:rsidR="00212E02" w:rsidRPr="00802929" w:rsidRDefault="00212E02" w:rsidP="004C0913">
            <w:pPr>
              <w:pStyle w:val="TableParagraph"/>
              <w:spacing w:line="125" w:lineRule="exact"/>
              <w:ind w:left="34"/>
              <w:jc w:val="center"/>
              <w:rPr>
                <w:b/>
                <w:sz w:val="12"/>
              </w:rPr>
            </w:pPr>
            <w:r w:rsidRPr="00802929">
              <w:rPr>
                <w:b/>
                <w:sz w:val="12"/>
              </w:rPr>
              <w:t>1</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6AD7425" w14:textId="77777777" w:rsidR="00212E02" w:rsidRPr="00802929" w:rsidRDefault="00212E02" w:rsidP="004C0913">
            <w:pPr>
              <w:pStyle w:val="TableParagraph"/>
              <w:spacing w:line="125" w:lineRule="exact"/>
              <w:ind w:left="29"/>
              <w:jc w:val="center"/>
              <w:rPr>
                <w:b/>
                <w:sz w:val="12"/>
              </w:rPr>
            </w:pPr>
            <w:r w:rsidRPr="00802929">
              <w:rPr>
                <w:b/>
                <w:sz w:val="12"/>
              </w:rPr>
              <w:t>7</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74D8768"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450840F"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FE72724" w14:textId="77777777" w:rsidR="00212E02" w:rsidRPr="00802929" w:rsidRDefault="00212E02" w:rsidP="004C0913">
            <w:pPr>
              <w:pStyle w:val="TableParagraph"/>
              <w:spacing w:line="125" w:lineRule="exact"/>
              <w:ind w:left="23"/>
              <w:jc w:val="center"/>
              <w:rPr>
                <w:b/>
                <w:sz w:val="12"/>
              </w:rPr>
            </w:pPr>
            <w:r w:rsidRPr="00802929">
              <w:rPr>
                <w:b/>
                <w:sz w:val="12"/>
              </w:rPr>
              <w:t>2</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1D554F0"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15</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0285242"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5E86400" w14:textId="77777777" w:rsidR="00212E02" w:rsidRPr="00802929" w:rsidRDefault="00212E02" w:rsidP="004C0913">
            <w:pPr>
              <w:pStyle w:val="TableParagraph"/>
              <w:spacing w:before="12" w:line="113" w:lineRule="exact"/>
              <w:ind w:left="16"/>
              <w:jc w:val="center"/>
              <w:rPr>
                <w:b/>
                <w:sz w:val="11"/>
              </w:rPr>
            </w:pPr>
            <w:r w:rsidRPr="00802929">
              <w:rPr>
                <w:b/>
                <w:sz w:val="11"/>
              </w:rPr>
              <w:t>5</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F512C6A" w14:textId="77777777" w:rsidR="00212E02" w:rsidRPr="00802929" w:rsidRDefault="00212E02" w:rsidP="004C0913">
            <w:pPr>
              <w:pStyle w:val="TableParagraph"/>
              <w:spacing w:before="12" w:line="113" w:lineRule="exact"/>
              <w:ind w:left="14"/>
              <w:jc w:val="center"/>
              <w:rPr>
                <w:b/>
                <w:sz w:val="11"/>
              </w:rPr>
            </w:pPr>
            <w:r w:rsidRPr="00802929">
              <w:rPr>
                <w:b/>
                <w:sz w:val="11"/>
              </w:rPr>
              <w:t>1</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821D39F" w14:textId="77777777" w:rsidR="00212E02" w:rsidRPr="00802929" w:rsidRDefault="00212E02" w:rsidP="004C0913">
            <w:pPr>
              <w:pStyle w:val="TableParagraph"/>
              <w:spacing w:before="12" w:line="113" w:lineRule="exact"/>
              <w:ind w:left="9"/>
              <w:jc w:val="center"/>
              <w:rPr>
                <w:b/>
                <w:sz w:val="11"/>
              </w:rPr>
            </w:pPr>
            <w:r w:rsidRPr="00802929">
              <w:rPr>
                <w:b/>
                <w:sz w:val="11"/>
              </w:rPr>
              <w:t>7</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4C050EE"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ED8FF4"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4B86725" w14:textId="77777777" w:rsidR="00212E02" w:rsidRPr="00802929" w:rsidRDefault="00212E02" w:rsidP="004C0913">
            <w:pPr>
              <w:pStyle w:val="TableParagraph"/>
              <w:spacing w:before="12" w:line="113" w:lineRule="exact"/>
              <w:ind w:left="102"/>
              <w:rPr>
                <w:b/>
                <w:sz w:val="11"/>
              </w:rPr>
            </w:pPr>
            <w:r w:rsidRPr="00802929">
              <w:rPr>
                <w:b/>
                <w:sz w:val="11"/>
              </w:rPr>
              <w:t>2</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1159D8AD"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15</w:t>
            </w:r>
          </w:p>
        </w:tc>
      </w:tr>
      <w:tr w:rsidR="00E127D8" w:rsidRPr="00802929" w14:paraId="60FA1CC3" w14:textId="77777777" w:rsidTr="6EF0D5A1">
        <w:trPr>
          <w:gridAfter w:val="1"/>
          <w:wAfter w:w="14" w:type="dxa"/>
          <w:trHeight w:val="146"/>
        </w:trPr>
        <w:tc>
          <w:tcPr>
            <w:tcW w:w="348" w:type="dxa"/>
            <w:vMerge/>
          </w:tcPr>
          <w:p w14:paraId="50A49129" w14:textId="77777777" w:rsidR="00212E02" w:rsidRPr="00802929" w:rsidRDefault="00212E02" w:rsidP="004C0913">
            <w:pPr>
              <w:rPr>
                <w:sz w:val="2"/>
                <w:szCs w:val="2"/>
              </w:rPr>
            </w:pPr>
          </w:p>
        </w:tc>
        <w:tc>
          <w:tcPr>
            <w:tcW w:w="2892" w:type="dxa"/>
            <w:vMerge/>
          </w:tcPr>
          <w:p w14:paraId="5461A3B7"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0D28ACF"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823ED2E" w14:textId="77777777" w:rsidR="00212E02" w:rsidRPr="00802929" w:rsidRDefault="00212E02" w:rsidP="004C0913">
            <w:pPr>
              <w:pStyle w:val="TableParagraph"/>
              <w:spacing w:line="125" w:lineRule="exact"/>
              <w:ind w:left="36"/>
              <w:jc w:val="center"/>
              <w:rPr>
                <w:sz w:val="12"/>
              </w:rPr>
            </w:pPr>
            <w:r w:rsidRPr="00802929">
              <w:rPr>
                <w:sz w:val="12"/>
              </w:rPr>
              <w:t>5</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54EF093" w14:textId="77777777" w:rsidR="00212E02" w:rsidRPr="00802929" w:rsidRDefault="00212E02" w:rsidP="004C0913">
            <w:pPr>
              <w:pStyle w:val="TableParagraph"/>
              <w:spacing w:line="125" w:lineRule="exact"/>
              <w:ind w:left="34"/>
              <w:jc w:val="center"/>
              <w:rPr>
                <w:sz w:val="12"/>
              </w:rPr>
            </w:pPr>
            <w:r w:rsidRPr="00802929">
              <w:rPr>
                <w:sz w:val="12"/>
              </w:rPr>
              <w:t>1</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07022B4" w14:textId="77777777" w:rsidR="00212E02" w:rsidRPr="00802929" w:rsidRDefault="00212E02" w:rsidP="004C0913">
            <w:pPr>
              <w:pStyle w:val="TableParagraph"/>
              <w:spacing w:line="125" w:lineRule="exact"/>
              <w:ind w:left="29"/>
              <w:jc w:val="center"/>
              <w:rPr>
                <w:sz w:val="12"/>
              </w:rPr>
            </w:pPr>
            <w:r w:rsidRPr="00802929">
              <w:rPr>
                <w:sz w:val="12"/>
              </w:rPr>
              <w:t>0</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8F00B0F"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BE53D14"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650C86" w14:textId="77777777" w:rsidR="00212E02" w:rsidRPr="00802929" w:rsidRDefault="00212E02" w:rsidP="004C0913">
            <w:pPr>
              <w:pStyle w:val="TableParagraph"/>
              <w:spacing w:line="125" w:lineRule="exact"/>
              <w:ind w:left="23"/>
              <w:jc w:val="center"/>
              <w:rPr>
                <w:sz w:val="12"/>
              </w:rPr>
            </w:pPr>
            <w:r w:rsidRPr="00802929">
              <w:rPr>
                <w:sz w:val="12"/>
              </w:rPr>
              <w:t>2</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39E2581" w14:textId="77777777" w:rsidR="00212E02" w:rsidRPr="00802929" w:rsidRDefault="00212E02" w:rsidP="004C0913">
            <w:pPr>
              <w:pStyle w:val="TableParagraph"/>
              <w:spacing w:line="125" w:lineRule="exact"/>
              <w:ind w:left="25"/>
              <w:jc w:val="center"/>
              <w:rPr>
                <w:sz w:val="12"/>
              </w:rPr>
            </w:pPr>
            <w:r w:rsidRPr="00802929">
              <w:rPr>
                <w:sz w:val="12"/>
              </w:rPr>
              <w:t>8</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511A1E0"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07BEA50" w14:textId="77777777" w:rsidR="00212E02" w:rsidRPr="00802929" w:rsidRDefault="00212E02" w:rsidP="004C0913">
            <w:pPr>
              <w:pStyle w:val="TableParagraph"/>
              <w:spacing w:before="12" w:line="113" w:lineRule="exact"/>
              <w:ind w:left="16"/>
              <w:jc w:val="center"/>
              <w:rPr>
                <w:sz w:val="11"/>
              </w:rPr>
            </w:pPr>
            <w:r w:rsidRPr="00802929">
              <w:rPr>
                <w:sz w:val="11"/>
              </w:rPr>
              <w:t>5</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CD8D408" w14:textId="77777777" w:rsidR="00212E02" w:rsidRPr="00802929" w:rsidRDefault="00212E02" w:rsidP="004C0913">
            <w:pPr>
              <w:pStyle w:val="TableParagraph"/>
              <w:spacing w:before="12" w:line="113" w:lineRule="exact"/>
              <w:ind w:left="14"/>
              <w:jc w:val="center"/>
              <w:rPr>
                <w:sz w:val="11"/>
              </w:rPr>
            </w:pPr>
            <w:r w:rsidRPr="00802929">
              <w:rPr>
                <w:sz w:val="11"/>
              </w:rPr>
              <w:t>1</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54B0FFF" w14:textId="77777777" w:rsidR="00212E02" w:rsidRPr="00802929" w:rsidRDefault="00212E02" w:rsidP="004C0913">
            <w:pPr>
              <w:pStyle w:val="TableParagraph"/>
              <w:spacing w:before="12" w:line="113" w:lineRule="exact"/>
              <w:ind w:left="9"/>
              <w:jc w:val="center"/>
              <w:rPr>
                <w:sz w:val="11"/>
              </w:rPr>
            </w:pPr>
            <w:r w:rsidRPr="00802929">
              <w:rPr>
                <w:sz w:val="11"/>
              </w:rPr>
              <w:t>0</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BB1825B"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3E292F0"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62BA54E" w14:textId="77777777" w:rsidR="00212E02" w:rsidRPr="00802929" w:rsidRDefault="00212E02" w:rsidP="004C0913">
            <w:pPr>
              <w:pStyle w:val="TableParagraph"/>
              <w:spacing w:before="12" w:line="113" w:lineRule="exact"/>
              <w:ind w:left="102"/>
              <w:rPr>
                <w:sz w:val="11"/>
              </w:rPr>
            </w:pPr>
            <w:r w:rsidRPr="00802929">
              <w:rPr>
                <w:sz w:val="11"/>
              </w:rPr>
              <w:t>2</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737169F0" w14:textId="77777777" w:rsidR="00212E02" w:rsidRPr="00802929" w:rsidRDefault="00212E02" w:rsidP="004C0913">
            <w:pPr>
              <w:pStyle w:val="TableParagraph"/>
              <w:spacing w:before="12" w:line="113" w:lineRule="exact"/>
              <w:ind w:left="4"/>
              <w:jc w:val="center"/>
              <w:rPr>
                <w:b/>
                <w:sz w:val="11"/>
              </w:rPr>
            </w:pPr>
            <w:r w:rsidRPr="00802929">
              <w:rPr>
                <w:b/>
                <w:sz w:val="11"/>
              </w:rPr>
              <w:t>8</w:t>
            </w:r>
          </w:p>
        </w:tc>
      </w:tr>
      <w:tr w:rsidR="00E127D8" w:rsidRPr="00802929" w14:paraId="7AA6C923" w14:textId="77777777" w:rsidTr="6EF0D5A1">
        <w:trPr>
          <w:gridAfter w:val="1"/>
          <w:wAfter w:w="14" w:type="dxa"/>
          <w:trHeight w:val="146"/>
        </w:trPr>
        <w:tc>
          <w:tcPr>
            <w:tcW w:w="348" w:type="dxa"/>
            <w:vMerge/>
          </w:tcPr>
          <w:p w14:paraId="762E595A" w14:textId="77777777" w:rsidR="00212E02" w:rsidRPr="00802929" w:rsidRDefault="00212E02" w:rsidP="004C0913">
            <w:pPr>
              <w:rPr>
                <w:sz w:val="2"/>
                <w:szCs w:val="2"/>
              </w:rPr>
            </w:pPr>
          </w:p>
        </w:tc>
        <w:tc>
          <w:tcPr>
            <w:tcW w:w="2892" w:type="dxa"/>
            <w:vMerge/>
          </w:tcPr>
          <w:p w14:paraId="6B26BCD7"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8277AB7"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D9BAD00"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848AFC4"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78BD915" w14:textId="77777777" w:rsidR="00212E02" w:rsidRPr="00802929" w:rsidRDefault="00212E02" w:rsidP="004C0913">
            <w:pPr>
              <w:pStyle w:val="TableParagraph"/>
              <w:spacing w:line="125" w:lineRule="exact"/>
              <w:ind w:left="29"/>
              <w:jc w:val="center"/>
              <w:rPr>
                <w:sz w:val="12"/>
              </w:rPr>
            </w:pPr>
            <w:r w:rsidRPr="00802929">
              <w:rPr>
                <w:sz w:val="12"/>
              </w:rPr>
              <w:t>7</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B13BD2A"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F4CD97B"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2405319"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8C0B309" w14:textId="77777777" w:rsidR="00212E02" w:rsidRPr="00802929" w:rsidRDefault="00212E02" w:rsidP="004C0913">
            <w:pPr>
              <w:pStyle w:val="TableParagraph"/>
              <w:spacing w:line="125" w:lineRule="exact"/>
              <w:ind w:left="25"/>
              <w:jc w:val="center"/>
              <w:rPr>
                <w:sz w:val="12"/>
              </w:rPr>
            </w:pPr>
            <w:r w:rsidRPr="00802929">
              <w:rPr>
                <w:sz w:val="12"/>
              </w:rPr>
              <w:t>7</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3A128A6"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8A153F9"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01F7856"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2583EE8" w14:textId="77777777" w:rsidR="00212E02" w:rsidRPr="00802929" w:rsidRDefault="00212E02" w:rsidP="004C0913">
            <w:pPr>
              <w:pStyle w:val="TableParagraph"/>
              <w:spacing w:before="12" w:line="113" w:lineRule="exact"/>
              <w:ind w:left="9"/>
              <w:jc w:val="center"/>
              <w:rPr>
                <w:sz w:val="11"/>
              </w:rPr>
            </w:pPr>
            <w:r w:rsidRPr="00802929">
              <w:rPr>
                <w:sz w:val="11"/>
              </w:rPr>
              <w:t>7</w:t>
            </w: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E71FE95"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6406BB9"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07190FE"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2FD4329F" w14:textId="77777777" w:rsidR="00212E02" w:rsidRPr="00802929" w:rsidRDefault="00212E02" w:rsidP="004C0913">
            <w:pPr>
              <w:pStyle w:val="TableParagraph"/>
              <w:spacing w:before="12" w:line="113" w:lineRule="exact"/>
              <w:ind w:left="4"/>
              <w:jc w:val="center"/>
              <w:rPr>
                <w:b/>
                <w:sz w:val="11"/>
              </w:rPr>
            </w:pPr>
            <w:r w:rsidRPr="00802929">
              <w:rPr>
                <w:b/>
                <w:sz w:val="11"/>
              </w:rPr>
              <w:t>7</w:t>
            </w:r>
          </w:p>
        </w:tc>
      </w:tr>
      <w:tr w:rsidR="00E127D8" w:rsidRPr="00802929" w14:paraId="3E995C0D"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tcPr>
          <w:p w14:paraId="6B7F3993" w14:textId="77777777" w:rsidR="00212E02" w:rsidRPr="00802929" w:rsidRDefault="00212E02" w:rsidP="004C0913">
            <w:pPr>
              <w:pStyle w:val="TableParagraph"/>
              <w:spacing w:before="5"/>
              <w:ind w:left="124"/>
              <w:rPr>
                <w:b/>
                <w:sz w:val="12"/>
              </w:rPr>
            </w:pPr>
            <w:r w:rsidRPr="00802929">
              <w:rPr>
                <w:b/>
                <w:spacing w:val="-5"/>
                <w:sz w:val="12"/>
              </w:rPr>
              <w:t>19</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0AD0B1F8" w14:textId="77777777" w:rsidR="00212E02" w:rsidRPr="00802929" w:rsidRDefault="00212E02" w:rsidP="004C0913">
            <w:pPr>
              <w:pStyle w:val="TableParagraph"/>
              <w:spacing w:before="5"/>
              <w:ind w:left="25"/>
              <w:rPr>
                <w:b/>
                <w:i/>
                <w:sz w:val="12"/>
              </w:rPr>
            </w:pPr>
            <w:r w:rsidRPr="00802929">
              <w:rPr>
                <w:b/>
                <w:i/>
                <w:sz w:val="12"/>
              </w:rPr>
              <w:t>#</w:t>
            </w:r>
            <w:r w:rsidRPr="00802929">
              <w:rPr>
                <w:b/>
                <w:i/>
                <w:spacing w:val="-4"/>
                <w:sz w:val="12"/>
              </w:rPr>
              <w:t xml:space="preserve"> </w:t>
            </w:r>
            <w:r w:rsidRPr="00802929">
              <w:rPr>
                <w:b/>
                <w:i/>
                <w:sz w:val="12"/>
              </w:rPr>
              <w:t>of</w:t>
            </w:r>
            <w:r w:rsidRPr="00802929">
              <w:rPr>
                <w:b/>
                <w:i/>
                <w:spacing w:val="-4"/>
                <w:sz w:val="12"/>
              </w:rPr>
              <w:t xml:space="preserve"> </w:t>
            </w:r>
            <w:r w:rsidRPr="00802929">
              <w:rPr>
                <w:b/>
                <w:i/>
                <w:sz w:val="12"/>
              </w:rPr>
              <w:t>Menstrual</w:t>
            </w:r>
            <w:r w:rsidRPr="00802929">
              <w:rPr>
                <w:b/>
                <w:i/>
                <w:spacing w:val="-5"/>
                <w:sz w:val="12"/>
              </w:rPr>
              <w:t xml:space="preserve"> </w:t>
            </w:r>
            <w:r w:rsidRPr="00802929">
              <w:rPr>
                <w:b/>
                <w:i/>
                <w:sz w:val="12"/>
              </w:rPr>
              <w:t>hygiene</w:t>
            </w:r>
            <w:r w:rsidRPr="00802929">
              <w:rPr>
                <w:b/>
                <w:i/>
                <w:spacing w:val="-3"/>
                <w:sz w:val="12"/>
              </w:rPr>
              <w:t xml:space="preserve"> </w:t>
            </w:r>
            <w:r w:rsidRPr="00802929">
              <w:rPr>
                <w:b/>
                <w:i/>
                <w:sz w:val="12"/>
              </w:rPr>
              <w:t>Management</w:t>
            </w:r>
            <w:r w:rsidRPr="00802929">
              <w:rPr>
                <w:b/>
                <w:i/>
                <w:spacing w:val="-4"/>
                <w:sz w:val="12"/>
              </w:rPr>
              <w:t xml:space="preserve"> </w:t>
            </w:r>
            <w:r w:rsidRPr="00802929">
              <w:rPr>
                <w:b/>
                <w:i/>
                <w:spacing w:val="-2"/>
                <w:sz w:val="12"/>
              </w:rPr>
              <w:t>Facilities/block</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03482A6C"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029034F9" w14:textId="77777777" w:rsidR="00212E02" w:rsidRPr="00802929" w:rsidRDefault="00212E02" w:rsidP="004C0913">
            <w:pPr>
              <w:pStyle w:val="TableParagraph"/>
              <w:spacing w:line="125" w:lineRule="exact"/>
              <w:ind w:left="114"/>
              <w:rPr>
                <w:b/>
                <w:sz w:val="12"/>
              </w:rPr>
            </w:pPr>
            <w:r w:rsidRPr="00802929">
              <w:rPr>
                <w:b/>
                <w:spacing w:val="-5"/>
                <w:sz w:val="12"/>
              </w:rPr>
              <w:t>84</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714CEFBA"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2F95970C"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8D06986"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0E6CFC12"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060EEF79" w14:textId="77777777" w:rsidR="00212E02" w:rsidRPr="00802929" w:rsidRDefault="00212E02" w:rsidP="004C0913">
            <w:pPr>
              <w:pStyle w:val="TableParagraph"/>
              <w:spacing w:line="125" w:lineRule="exact"/>
              <w:ind w:left="23"/>
              <w:jc w:val="center"/>
              <w:rPr>
                <w:b/>
                <w:sz w:val="12"/>
              </w:rPr>
            </w:pPr>
            <w:r w:rsidRPr="00802929">
              <w:rPr>
                <w:b/>
                <w:sz w:val="12"/>
              </w:rPr>
              <w:t>4</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06059987" w14:textId="77777777" w:rsidR="00212E02" w:rsidRPr="00802929" w:rsidRDefault="00212E02" w:rsidP="004C0913">
            <w:pPr>
              <w:pStyle w:val="TableParagraph"/>
              <w:spacing w:line="125" w:lineRule="exact"/>
              <w:ind w:left="214" w:right="192"/>
              <w:jc w:val="center"/>
              <w:rPr>
                <w:b/>
                <w:sz w:val="12"/>
              </w:rPr>
            </w:pPr>
            <w:r w:rsidRPr="00802929">
              <w:rPr>
                <w:b/>
                <w:spacing w:val="-5"/>
                <w:sz w:val="12"/>
              </w:rPr>
              <w:t>88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1FDF75BC"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5AB46EC8"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84</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570AE56B"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58100FE3"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7B3E6562"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23C44C5A"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3CB1D3F7" w14:textId="77777777" w:rsidR="00212E02" w:rsidRPr="00802929" w:rsidRDefault="00212E02" w:rsidP="004C0913">
            <w:pPr>
              <w:pStyle w:val="TableParagraph"/>
              <w:spacing w:before="12" w:line="113" w:lineRule="exact"/>
              <w:ind w:left="102"/>
              <w:rPr>
                <w:b/>
                <w:sz w:val="11"/>
              </w:rPr>
            </w:pPr>
            <w:r w:rsidRPr="00802929">
              <w:rPr>
                <w:b/>
                <w:sz w:val="11"/>
              </w:rPr>
              <w:t>4</w:t>
            </w:r>
          </w:p>
        </w:tc>
        <w:tc>
          <w:tcPr>
            <w:tcW w:w="689" w:type="dxa"/>
            <w:gridSpan w:val="2"/>
            <w:tcBorders>
              <w:top w:val="single" w:sz="4" w:space="0" w:color="000000" w:themeColor="text2"/>
              <w:left w:val="single" w:sz="4" w:space="0" w:color="auto"/>
              <w:bottom w:val="single" w:sz="4" w:space="0" w:color="000000" w:themeColor="text2"/>
            </w:tcBorders>
          </w:tcPr>
          <w:p w14:paraId="0D1D7836"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88</w:t>
            </w:r>
          </w:p>
        </w:tc>
      </w:tr>
      <w:tr w:rsidR="00E127D8" w:rsidRPr="00802929" w14:paraId="28177FC5" w14:textId="77777777" w:rsidTr="6EF0D5A1">
        <w:trPr>
          <w:gridAfter w:val="1"/>
          <w:wAfter w:w="14" w:type="dxa"/>
          <w:trHeight w:val="145"/>
        </w:trPr>
        <w:tc>
          <w:tcPr>
            <w:tcW w:w="348" w:type="dxa"/>
            <w:vMerge/>
          </w:tcPr>
          <w:p w14:paraId="1C6D2D8D" w14:textId="77777777" w:rsidR="00212E02" w:rsidRPr="00802929" w:rsidRDefault="00212E02" w:rsidP="004C0913">
            <w:pPr>
              <w:rPr>
                <w:sz w:val="2"/>
                <w:szCs w:val="2"/>
              </w:rPr>
            </w:pPr>
          </w:p>
        </w:tc>
        <w:tc>
          <w:tcPr>
            <w:tcW w:w="2892" w:type="dxa"/>
            <w:vMerge/>
          </w:tcPr>
          <w:p w14:paraId="237930FF"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7B597801" w14:textId="77777777" w:rsidR="00212E02" w:rsidRPr="00802929" w:rsidRDefault="00212E02" w:rsidP="004C0913">
            <w:pPr>
              <w:pStyle w:val="TableParagraph"/>
              <w:spacing w:before="3" w:line="123" w:lineRule="exact"/>
              <w:ind w:right="151"/>
              <w:jc w:val="center"/>
              <w:rPr>
                <w:i/>
                <w:sz w:val="12"/>
              </w:rPr>
            </w:pPr>
            <w:r w:rsidRPr="00802929">
              <w:rPr>
                <w:i/>
                <w:spacing w:val="-4"/>
                <w:sz w:val="12"/>
              </w:rPr>
              <w:t>Camp</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325DC89B" w14:textId="77777777" w:rsidR="00212E02" w:rsidRPr="00802929" w:rsidRDefault="00212E02" w:rsidP="004C0913">
            <w:pPr>
              <w:pStyle w:val="TableParagraph"/>
              <w:spacing w:line="125" w:lineRule="exact"/>
              <w:ind w:left="114"/>
              <w:rPr>
                <w:sz w:val="12"/>
              </w:rPr>
            </w:pPr>
            <w:r w:rsidRPr="00802929">
              <w:rPr>
                <w:spacing w:val="-5"/>
                <w:sz w:val="12"/>
              </w:rPr>
              <w:t>84</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2E5C118"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532D86F1"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49EA17F"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4A645BA"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19CDBA14" w14:textId="77777777" w:rsidR="00212E02" w:rsidRPr="00802929" w:rsidRDefault="00212E02" w:rsidP="004C0913">
            <w:pPr>
              <w:pStyle w:val="TableParagraph"/>
              <w:spacing w:line="125" w:lineRule="exact"/>
              <w:ind w:left="23"/>
              <w:jc w:val="center"/>
              <w:rPr>
                <w:sz w:val="12"/>
              </w:rPr>
            </w:pPr>
            <w:r w:rsidRPr="00802929">
              <w:rPr>
                <w:sz w:val="12"/>
              </w:rPr>
              <w:t>4</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04684C03" w14:textId="77777777" w:rsidR="00212E02" w:rsidRPr="00802929" w:rsidRDefault="00212E02" w:rsidP="004C0913">
            <w:pPr>
              <w:pStyle w:val="TableParagraph"/>
              <w:spacing w:line="125" w:lineRule="exact"/>
              <w:ind w:left="214" w:right="192"/>
              <w:jc w:val="center"/>
              <w:rPr>
                <w:sz w:val="12"/>
              </w:rPr>
            </w:pPr>
            <w:r w:rsidRPr="00802929">
              <w:rPr>
                <w:spacing w:val="-5"/>
                <w:sz w:val="12"/>
              </w:rPr>
              <w:t>88</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3038D227" w14:textId="77777777" w:rsidR="00212E02" w:rsidRPr="00802929" w:rsidRDefault="00212E02" w:rsidP="004C0913">
            <w:pPr>
              <w:pStyle w:val="TableParagraph"/>
              <w:spacing w:before="3" w:line="123" w:lineRule="exact"/>
              <w:ind w:left="73"/>
              <w:rPr>
                <w:i/>
                <w:sz w:val="12"/>
              </w:rPr>
            </w:pPr>
            <w:r w:rsidRPr="00802929">
              <w:rPr>
                <w:i/>
                <w:spacing w:val="-4"/>
                <w:sz w:val="12"/>
              </w:rPr>
              <w:t>Camp</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0EE2EB73" w14:textId="77777777" w:rsidR="00212E02" w:rsidRPr="00802929" w:rsidRDefault="00212E02" w:rsidP="004C0913">
            <w:pPr>
              <w:pStyle w:val="TableParagraph"/>
              <w:spacing w:before="12" w:line="113" w:lineRule="exact"/>
              <w:ind w:left="40" w:right="27"/>
              <w:jc w:val="center"/>
              <w:rPr>
                <w:sz w:val="11"/>
              </w:rPr>
            </w:pPr>
            <w:r w:rsidRPr="00802929">
              <w:rPr>
                <w:spacing w:val="-5"/>
                <w:sz w:val="11"/>
              </w:rPr>
              <w:t>84</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326F66FB"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76CE7A9B"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6A427AD3"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136EEDDC"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21A7D868" w14:textId="77777777" w:rsidR="00212E02" w:rsidRPr="00802929" w:rsidRDefault="00212E02" w:rsidP="004C0913">
            <w:pPr>
              <w:pStyle w:val="TableParagraph"/>
              <w:spacing w:before="12" w:line="113" w:lineRule="exact"/>
              <w:ind w:left="102"/>
              <w:rPr>
                <w:sz w:val="11"/>
              </w:rPr>
            </w:pPr>
            <w:r w:rsidRPr="00802929">
              <w:rPr>
                <w:sz w:val="11"/>
              </w:rPr>
              <w:t>4</w:t>
            </w:r>
          </w:p>
        </w:tc>
        <w:tc>
          <w:tcPr>
            <w:tcW w:w="689" w:type="dxa"/>
            <w:gridSpan w:val="2"/>
            <w:tcBorders>
              <w:top w:val="single" w:sz="4" w:space="0" w:color="000000" w:themeColor="text2"/>
              <w:left w:val="single" w:sz="4" w:space="0" w:color="auto"/>
              <w:bottom w:val="single" w:sz="4" w:space="0" w:color="000000" w:themeColor="text2"/>
            </w:tcBorders>
          </w:tcPr>
          <w:p w14:paraId="3F25CC32"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88</w:t>
            </w:r>
          </w:p>
        </w:tc>
      </w:tr>
      <w:tr w:rsidR="00E127D8" w:rsidRPr="00802929" w14:paraId="31B57449" w14:textId="77777777" w:rsidTr="6EF0D5A1">
        <w:trPr>
          <w:gridAfter w:val="1"/>
          <w:wAfter w:w="14" w:type="dxa"/>
          <w:trHeight w:val="145"/>
        </w:trPr>
        <w:tc>
          <w:tcPr>
            <w:tcW w:w="348" w:type="dxa"/>
            <w:vMerge/>
          </w:tcPr>
          <w:p w14:paraId="288D67BC" w14:textId="77777777" w:rsidR="00212E02" w:rsidRPr="00802929" w:rsidRDefault="00212E02" w:rsidP="004C0913">
            <w:pPr>
              <w:rPr>
                <w:sz w:val="2"/>
                <w:szCs w:val="2"/>
              </w:rPr>
            </w:pPr>
          </w:p>
        </w:tc>
        <w:tc>
          <w:tcPr>
            <w:tcW w:w="2892" w:type="dxa"/>
            <w:vMerge/>
          </w:tcPr>
          <w:p w14:paraId="53D14F7E"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FE37775" w14:textId="77777777" w:rsidR="00212E02" w:rsidRPr="00802929" w:rsidRDefault="00212E02" w:rsidP="004C0913">
            <w:pPr>
              <w:pStyle w:val="TableParagraph"/>
              <w:spacing w:before="3" w:line="123" w:lineRule="exact"/>
              <w:ind w:right="211"/>
              <w:jc w:val="center"/>
              <w:rPr>
                <w:i/>
                <w:sz w:val="12"/>
              </w:rPr>
            </w:pPr>
            <w:r w:rsidRPr="00802929">
              <w:rPr>
                <w:i/>
                <w:spacing w:val="-4"/>
                <w:sz w:val="12"/>
              </w:rPr>
              <w:t>Host</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46A7F72"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34A81E3E" w14:textId="77777777" w:rsidR="00212E02" w:rsidRPr="00802929" w:rsidRDefault="00212E02"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309D04AB"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2C8ED4A"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4143E934"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65564801" w14:textId="77777777" w:rsidR="00212E02" w:rsidRPr="00802929" w:rsidRDefault="00212E02" w:rsidP="004C0913">
            <w:pPr>
              <w:pStyle w:val="TableParagraph"/>
              <w:spacing w:line="125" w:lineRule="exact"/>
              <w:ind w:left="23"/>
              <w:jc w:val="center"/>
              <w:rPr>
                <w:sz w:val="12"/>
              </w:rPr>
            </w:pPr>
            <w:r w:rsidRPr="00802929">
              <w:rPr>
                <w:sz w:val="12"/>
              </w:rPr>
              <w:t>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3A153F95"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5C34FC36" w14:textId="77777777" w:rsidR="00212E02" w:rsidRPr="00802929" w:rsidRDefault="00212E02" w:rsidP="004C0913">
            <w:pPr>
              <w:pStyle w:val="TableParagraph"/>
              <w:spacing w:before="3" w:line="123" w:lineRule="exact"/>
              <w:ind w:left="105"/>
              <w:rPr>
                <w:i/>
                <w:sz w:val="12"/>
              </w:rPr>
            </w:pPr>
            <w:r w:rsidRPr="00802929">
              <w:rPr>
                <w:i/>
                <w:spacing w:val="-4"/>
                <w:sz w:val="12"/>
              </w:rPr>
              <w:t>Host</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77BC8F96"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17DD63E2" w14:textId="77777777" w:rsidR="00212E02" w:rsidRPr="00802929" w:rsidRDefault="00212E02"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234D8848"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7071E7F4"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5CDC6583"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0E2F45C2" w14:textId="77777777" w:rsidR="00212E02" w:rsidRPr="00802929" w:rsidRDefault="00212E02" w:rsidP="004C0913">
            <w:pPr>
              <w:pStyle w:val="TableParagraph"/>
              <w:spacing w:before="12" w:line="113" w:lineRule="exact"/>
              <w:ind w:left="102"/>
              <w:rPr>
                <w:sz w:val="11"/>
              </w:rPr>
            </w:pPr>
            <w:r w:rsidRPr="00802929">
              <w:rPr>
                <w:sz w:val="11"/>
              </w:rPr>
              <w:t>0</w:t>
            </w:r>
          </w:p>
        </w:tc>
        <w:tc>
          <w:tcPr>
            <w:tcW w:w="689" w:type="dxa"/>
            <w:gridSpan w:val="2"/>
            <w:tcBorders>
              <w:top w:val="single" w:sz="4" w:space="0" w:color="000000" w:themeColor="text2"/>
              <w:left w:val="single" w:sz="4" w:space="0" w:color="auto"/>
              <w:bottom w:val="single" w:sz="4" w:space="0" w:color="000000" w:themeColor="text2"/>
            </w:tcBorders>
          </w:tcPr>
          <w:p w14:paraId="4693DDEC"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0653FE1F" w14:textId="77777777" w:rsidTr="6EF0D5A1">
        <w:trPr>
          <w:gridAfter w:val="1"/>
          <w:wAfter w:w="14" w:type="dxa"/>
          <w:trHeight w:val="146"/>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193AEE49" w14:textId="77777777" w:rsidR="00212E02" w:rsidRPr="00802929" w:rsidRDefault="00212E02" w:rsidP="004C0913">
            <w:pPr>
              <w:pStyle w:val="TableParagraph"/>
              <w:spacing w:before="5"/>
              <w:ind w:left="124"/>
              <w:rPr>
                <w:b/>
                <w:sz w:val="12"/>
              </w:rPr>
            </w:pPr>
            <w:r w:rsidRPr="00802929">
              <w:rPr>
                <w:b/>
                <w:spacing w:val="-5"/>
                <w:sz w:val="12"/>
              </w:rPr>
              <w:t>20</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4D4313A" w14:textId="77777777" w:rsidR="00212E02" w:rsidRPr="00802929" w:rsidRDefault="00212E02" w:rsidP="004C0913">
            <w:pPr>
              <w:pStyle w:val="TableParagraph"/>
              <w:spacing w:before="5"/>
              <w:ind w:left="25"/>
              <w:rPr>
                <w:b/>
                <w:sz w:val="12"/>
              </w:rPr>
            </w:pPr>
            <w:r w:rsidRPr="00802929">
              <w:rPr>
                <w:b/>
                <w:sz w:val="12"/>
              </w:rPr>
              <w:t>#</w:t>
            </w:r>
            <w:r w:rsidRPr="00802929">
              <w:rPr>
                <w:b/>
                <w:spacing w:val="-3"/>
                <w:sz w:val="12"/>
              </w:rPr>
              <w:t xml:space="preserve"> </w:t>
            </w:r>
            <w:r w:rsidRPr="00802929">
              <w:rPr>
                <w:b/>
                <w:sz w:val="12"/>
              </w:rPr>
              <w:t>of</w:t>
            </w:r>
            <w:r w:rsidRPr="00802929">
              <w:rPr>
                <w:b/>
                <w:spacing w:val="-3"/>
                <w:sz w:val="12"/>
              </w:rPr>
              <w:t xml:space="preserve"> </w:t>
            </w:r>
            <w:r w:rsidRPr="00802929">
              <w:rPr>
                <w:b/>
                <w:sz w:val="12"/>
              </w:rPr>
              <w:t>Rohingya</w:t>
            </w:r>
            <w:r w:rsidRPr="00802929">
              <w:rPr>
                <w:b/>
                <w:spacing w:val="-2"/>
                <w:sz w:val="12"/>
              </w:rPr>
              <w:t xml:space="preserve"> </w:t>
            </w:r>
            <w:r w:rsidRPr="00802929">
              <w:rPr>
                <w:b/>
                <w:sz w:val="12"/>
              </w:rPr>
              <w:t>volunteers</w:t>
            </w:r>
            <w:r w:rsidRPr="00802929">
              <w:rPr>
                <w:b/>
                <w:spacing w:val="-3"/>
                <w:sz w:val="12"/>
              </w:rPr>
              <w:t xml:space="preserve"> </w:t>
            </w:r>
            <w:r w:rsidRPr="00802929">
              <w:rPr>
                <w:b/>
                <w:sz w:val="12"/>
              </w:rPr>
              <w:t>involved</w:t>
            </w:r>
            <w:r w:rsidRPr="00802929">
              <w:rPr>
                <w:b/>
                <w:spacing w:val="-2"/>
                <w:sz w:val="12"/>
              </w:rPr>
              <w:t xml:space="preserve"> </w:t>
            </w:r>
            <w:r w:rsidRPr="00802929">
              <w:rPr>
                <w:b/>
                <w:sz w:val="12"/>
              </w:rPr>
              <w:t>in</w:t>
            </w:r>
            <w:r w:rsidRPr="00802929">
              <w:rPr>
                <w:b/>
                <w:spacing w:val="-3"/>
                <w:sz w:val="12"/>
              </w:rPr>
              <w:t xml:space="preserve"> </w:t>
            </w:r>
            <w:r w:rsidRPr="00802929">
              <w:rPr>
                <w:b/>
                <w:sz w:val="12"/>
              </w:rPr>
              <w:t>the</w:t>
            </w:r>
            <w:r w:rsidRPr="00802929">
              <w:rPr>
                <w:b/>
                <w:spacing w:val="-3"/>
                <w:sz w:val="12"/>
              </w:rPr>
              <w:t xml:space="preserve"> </w:t>
            </w:r>
            <w:r w:rsidRPr="00802929">
              <w:rPr>
                <w:b/>
                <w:sz w:val="12"/>
              </w:rPr>
              <w:t>DRR</w:t>
            </w:r>
            <w:r w:rsidRPr="00802929">
              <w:rPr>
                <w:b/>
                <w:spacing w:val="-3"/>
                <w:sz w:val="12"/>
              </w:rPr>
              <w:t xml:space="preserve"> </w:t>
            </w:r>
            <w:r w:rsidRPr="00802929">
              <w:rPr>
                <w:b/>
                <w:spacing w:val="-2"/>
                <w:sz w:val="12"/>
              </w:rPr>
              <w:t>sector</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B713537"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1137332" w14:textId="77777777" w:rsidR="00212E02" w:rsidRPr="00802929" w:rsidRDefault="00212E02" w:rsidP="004C0913">
            <w:pPr>
              <w:pStyle w:val="TableParagraph"/>
              <w:spacing w:line="125" w:lineRule="exact"/>
              <w:ind w:left="36"/>
              <w:jc w:val="center"/>
              <w:rPr>
                <w:b/>
                <w:sz w:val="12"/>
              </w:rPr>
            </w:pPr>
            <w:r w:rsidRPr="00802929">
              <w:rPr>
                <w:b/>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2371471" w14:textId="77777777" w:rsidR="00212E02" w:rsidRPr="00802929" w:rsidRDefault="00212E02" w:rsidP="004C0913">
            <w:pPr>
              <w:pStyle w:val="TableParagraph"/>
              <w:spacing w:line="125" w:lineRule="exact"/>
              <w:ind w:left="34"/>
              <w:jc w:val="center"/>
              <w:rPr>
                <w:b/>
                <w:sz w:val="12"/>
              </w:rPr>
            </w:pPr>
            <w:r w:rsidRPr="00802929">
              <w:rPr>
                <w:b/>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17ED46"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EF64F14"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44890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49DEC8"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F4878F" w14:textId="77777777" w:rsidR="00212E02" w:rsidRPr="00802929" w:rsidRDefault="00212E02" w:rsidP="004C0913">
            <w:pPr>
              <w:pStyle w:val="TableParagraph"/>
              <w:spacing w:line="125" w:lineRule="exact"/>
              <w:ind w:left="25"/>
              <w:jc w:val="center"/>
              <w:rPr>
                <w:b/>
                <w:sz w:val="12"/>
              </w:rPr>
            </w:pPr>
            <w:r w:rsidRPr="00802929">
              <w:rPr>
                <w:b/>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E0137D1"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FC70F9C" w14:textId="77777777" w:rsidR="00212E02" w:rsidRPr="00802929" w:rsidRDefault="00212E02" w:rsidP="004C0913">
            <w:pPr>
              <w:pStyle w:val="TableParagraph"/>
              <w:spacing w:before="12" w:line="113" w:lineRule="exact"/>
              <w:ind w:left="16"/>
              <w:jc w:val="center"/>
              <w:rPr>
                <w:b/>
                <w:sz w:val="11"/>
              </w:rPr>
            </w:pPr>
            <w:r w:rsidRPr="00802929">
              <w:rPr>
                <w:b/>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2AEC6D7" w14:textId="77777777" w:rsidR="00212E02" w:rsidRPr="00802929" w:rsidRDefault="00212E02" w:rsidP="004C0913">
            <w:pPr>
              <w:pStyle w:val="TableParagraph"/>
              <w:spacing w:before="12" w:line="113" w:lineRule="exact"/>
              <w:ind w:left="14"/>
              <w:jc w:val="center"/>
              <w:rPr>
                <w:b/>
                <w:sz w:val="11"/>
              </w:rPr>
            </w:pPr>
            <w:r w:rsidRPr="00802929">
              <w:rPr>
                <w:b/>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60EE08D"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3C94EC7"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CDFDBB1"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2FC065E"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098D21BD"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0219D336" w14:textId="77777777" w:rsidTr="6EF0D5A1">
        <w:trPr>
          <w:gridAfter w:val="1"/>
          <w:wAfter w:w="14" w:type="dxa"/>
          <w:trHeight w:val="146"/>
        </w:trPr>
        <w:tc>
          <w:tcPr>
            <w:tcW w:w="348" w:type="dxa"/>
            <w:vMerge/>
          </w:tcPr>
          <w:p w14:paraId="5F48900D" w14:textId="77777777" w:rsidR="00212E02" w:rsidRPr="00802929" w:rsidRDefault="00212E02" w:rsidP="004C0913">
            <w:pPr>
              <w:rPr>
                <w:sz w:val="2"/>
                <w:szCs w:val="2"/>
              </w:rPr>
            </w:pPr>
          </w:p>
        </w:tc>
        <w:tc>
          <w:tcPr>
            <w:tcW w:w="2892" w:type="dxa"/>
            <w:vMerge/>
          </w:tcPr>
          <w:p w14:paraId="7DCB23AD"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524A5B2" w14:textId="77777777" w:rsidR="00212E02" w:rsidRPr="00802929" w:rsidRDefault="00212E02" w:rsidP="004C0913">
            <w:pPr>
              <w:pStyle w:val="TableParagraph"/>
              <w:spacing w:before="3" w:line="123" w:lineRule="exact"/>
              <w:ind w:right="184"/>
              <w:jc w:val="center"/>
              <w:rPr>
                <w:i/>
                <w:sz w:val="12"/>
              </w:rPr>
            </w:pPr>
            <w:r w:rsidRPr="00802929">
              <w:rPr>
                <w:i/>
                <w:spacing w:val="-4"/>
                <w:sz w:val="12"/>
              </w:rPr>
              <w:t>Male</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9F595A0"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D79ED9E"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9DC613"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C4B486"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94E488E"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B423B30"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E584D8"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E26153A" w14:textId="77777777" w:rsidR="00212E02" w:rsidRPr="00802929" w:rsidRDefault="00212E02" w:rsidP="004C0913">
            <w:pPr>
              <w:pStyle w:val="TableParagraph"/>
              <w:spacing w:before="3" w:line="123" w:lineRule="exact"/>
              <w:ind w:left="90"/>
              <w:rPr>
                <w:i/>
                <w:sz w:val="12"/>
              </w:rPr>
            </w:pPr>
            <w:r w:rsidRPr="00802929">
              <w:rPr>
                <w:i/>
                <w:spacing w:val="-4"/>
                <w:sz w:val="12"/>
              </w:rPr>
              <w:t>Male</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6094C35"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DBD43B9"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DC126E"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5BBFA79"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784DF1B"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F6FDF0E"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11CD0A89"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26027902" w14:textId="77777777" w:rsidTr="6EF0D5A1">
        <w:trPr>
          <w:gridAfter w:val="1"/>
          <w:wAfter w:w="14" w:type="dxa"/>
          <w:trHeight w:val="146"/>
        </w:trPr>
        <w:tc>
          <w:tcPr>
            <w:tcW w:w="348" w:type="dxa"/>
            <w:vMerge/>
          </w:tcPr>
          <w:p w14:paraId="33C85CE4" w14:textId="77777777" w:rsidR="00212E02" w:rsidRPr="00802929" w:rsidRDefault="00212E02" w:rsidP="004C0913">
            <w:pPr>
              <w:rPr>
                <w:sz w:val="2"/>
                <w:szCs w:val="2"/>
              </w:rPr>
            </w:pPr>
          </w:p>
        </w:tc>
        <w:tc>
          <w:tcPr>
            <w:tcW w:w="2892" w:type="dxa"/>
            <w:vMerge/>
          </w:tcPr>
          <w:p w14:paraId="28A058FE" w14:textId="77777777" w:rsidR="00212E02" w:rsidRPr="00802929" w:rsidRDefault="00212E02"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A82E1AA" w14:textId="77777777" w:rsidR="00212E02" w:rsidRPr="00802929" w:rsidRDefault="00212E02" w:rsidP="004C0913">
            <w:pPr>
              <w:pStyle w:val="TableParagraph"/>
              <w:spacing w:before="3" w:line="123" w:lineRule="exact"/>
              <w:ind w:right="79"/>
              <w:jc w:val="center"/>
              <w:rPr>
                <w:i/>
                <w:sz w:val="12"/>
              </w:rPr>
            </w:pPr>
            <w:r w:rsidRPr="00802929">
              <w:rPr>
                <w:i/>
                <w:spacing w:val="-2"/>
                <w:sz w:val="12"/>
              </w:rPr>
              <w:t>Female</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1804FB" w14:textId="77777777" w:rsidR="00212E02" w:rsidRPr="00802929" w:rsidRDefault="00212E02" w:rsidP="004C0913">
            <w:pPr>
              <w:pStyle w:val="TableParagraph"/>
              <w:spacing w:line="125"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684034E" w14:textId="77777777" w:rsidR="00212E02" w:rsidRPr="00802929" w:rsidRDefault="00212E02" w:rsidP="004C0913">
            <w:pPr>
              <w:pStyle w:val="TableParagraph"/>
              <w:spacing w:line="125" w:lineRule="exact"/>
              <w:ind w:left="34"/>
              <w:jc w:val="center"/>
              <w:rPr>
                <w:sz w:val="12"/>
              </w:rPr>
            </w:pPr>
            <w:r w:rsidRPr="00802929">
              <w:rPr>
                <w:sz w:val="12"/>
              </w:rPr>
              <w:t>0</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17F6D07" w14:textId="77777777" w:rsidR="00212E02" w:rsidRPr="00802929" w:rsidRDefault="00212E02"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866707"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2B6E4E"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0337C5A" w14:textId="77777777" w:rsidR="00212E02" w:rsidRPr="00802929" w:rsidRDefault="00212E02"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236769E" w14:textId="77777777" w:rsidR="00212E02" w:rsidRPr="00802929" w:rsidRDefault="00212E02" w:rsidP="004C0913">
            <w:pPr>
              <w:pStyle w:val="TableParagraph"/>
              <w:spacing w:line="125" w:lineRule="exact"/>
              <w:ind w:left="25"/>
              <w:jc w:val="center"/>
              <w:rPr>
                <w:sz w:val="12"/>
              </w:rPr>
            </w:pPr>
            <w:r w:rsidRPr="00802929">
              <w:rPr>
                <w:sz w:val="12"/>
              </w:rPr>
              <w:t>0</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E7150C8" w14:textId="77777777" w:rsidR="00212E02" w:rsidRPr="00802929" w:rsidRDefault="00212E02" w:rsidP="004C0913">
            <w:pPr>
              <w:pStyle w:val="TableParagraph"/>
              <w:spacing w:before="3" w:line="123" w:lineRule="exact"/>
              <w:ind w:left="37"/>
              <w:rPr>
                <w:i/>
                <w:sz w:val="12"/>
              </w:rPr>
            </w:pPr>
            <w:r w:rsidRPr="00802929">
              <w:rPr>
                <w:i/>
                <w:spacing w:val="-2"/>
                <w:sz w:val="12"/>
              </w:rPr>
              <w:t>Female</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C34EA24" w14:textId="77777777" w:rsidR="00212E02" w:rsidRPr="00802929" w:rsidRDefault="00212E02"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50726B1" w14:textId="77777777" w:rsidR="00212E02" w:rsidRPr="00802929" w:rsidRDefault="00212E02" w:rsidP="004C0913">
            <w:pPr>
              <w:pStyle w:val="TableParagraph"/>
              <w:spacing w:before="12" w:line="113" w:lineRule="exact"/>
              <w:ind w:left="14"/>
              <w:jc w:val="center"/>
              <w:rPr>
                <w:sz w:val="11"/>
              </w:rPr>
            </w:pPr>
            <w:r w:rsidRPr="00802929">
              <w:rPr>
                <w:sz w:val="11"/>
              </w:rPr>
              <w:t>0</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64364E" w14:textId="77777777" w:rsidR="00212E02" w:rsidRPr="00802929" w:rsidRDefault="00212E02" w:rsidP="004C0913">
            <w:pPr>
              <w:pStyle w:val="TableParagraph"/>
              <w:rPr>
                <w:sz w:val="8"/>
              </w:rPr>
            </w:pPr>
          </w:p>
        </w:tc>
        <w:tc>
          <w:tcPr>
            <w:tcW w:w="21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5843EA7"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D647138"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1586868" w14:textId="77777777" w:rsidR="00212E02" w:rsidRPr="00802929" w:rsidRDefault="00212E02" w:rsidP="004C0913">
            <w:pPr>
              <w:pStyle w:val="TableParagraph"/>
              <w:rPr>
                <w:sz w:val="8"/>
              </w:rPr>
            </w:pPr>
          </w:p>
        </w:tc>
        <w:tc>
          <w:tcPr>
            <w:tcW w:w="689"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07AA2963" w14:textId="77777777" w:rsidR="00212E02" w:rsidRPr="00802929" w:rsidRDefault="00212E02" w:rsidP="004C0913">
            <w:pPr>
              <w:pStyle w:val="TableParagraph"/>
              <w:spacing w:before="12" w:line="113" w:lineRule="exact"/>
              <w:ind w:left="4"/>
              <w:jc w:val="center"/>
              <w:rPr>
                <w:b/>
                <w:sz w:val="11"/>
              </w:rPr>
            </w:pPr>
            <w:r w:rsidRPr="00802929">
              <w:rPr>
                <w:b/>
                <w:sz w:val="11"/>
              </w:rPr>
              <w:t>0</w:t>
            </w:r>
          </w:p>
        </w:tc>
      </w:tr>
      <w:tr w:rsidR="00E127D8" w:rsidRPr="00802929" w14:paraId="1015B18E" w14:textId="77777777" w:rsidTr="6EF0D5A1">
        <w:trPr>
          <w:gridAfter w:val="1"/>
          <w:wAfter w:w="14" w:type="dxa"/>
          <w:trHeight w:val="145"/>
        </w:trPr>
        <w:tc>
          <w:tcPr>
            <w:tcW w:w="348" w:type="dxa"/>
            <w:vMerge w:val="restart"/>
            <w:tcBorders>
              <w:top w:val="single" w:sz="4" w:space="0" w:color="000000" w:themeColor="text2"/>
              <w:bottom w:val="single" w:sz="4" w:space="0" w:color="000000" w:themeColor="text2"/>
              <w:right w:val="single" w:sz="4" w:space="0" w:color="auto"/>
            </w:tcBorders>
          </w:tcPr>
          <w:p w14:paraId="47E9047D" w14:textId="77777777" w:rsidR="00212E02" w:rsidRPr="00802929" w:rsidRDefault="00212E02" w:rsidP="004C0913">
            <w:pPr>
              <w:pStyle w:val="TableParagraph"/>
              <w:spacing w:before="5"/>
              <w:ind w:left="124"/>
              <w:rPr>
                <w:b/>
                <w:sz w:val="12"/>
              </w:rPr>
            </w:pPr>
            <w:r w:rsidRPr="00802929">
              <w:rPr>
                <w:b/>
                <w:spacing w:val="-5"/>
                <w:sz w:val="12"/>
              </w:rPr>
              <w:t>21</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tcPr>
          <w:p w14:paraId="515E032E" w14:textId="77777777" w:rsidR="00212E02" w:rsidRPr="00802929" w:rsidRDefault="00212E02" w:rsidP="004C0913">
            <w:pPr>
              <w:pStyle w:val="TableParagraph"/>
              <w:spacing w:before="5"/>
              <w:ind w:left="25"/>
              <w:rPr>
                <w:b/>
                <w:sz w:val="12"/>
              </w:rPr>
            </w:pPr>
            <w:r w:rsidRPr="00802929">
              <w:rPr>
                <w:b/>
                <w:sz w:val="12"/>
              </w:rPr>
              <w:t>#</w:t>
            </w:r>
            <w:r w:rsidRPr="00802929">
              <w:rPr>
                <w:b/>
                <w:spacing w:val="-3"/>
                <w:sz w:val="12"/>
              </w:rPr>
              <w:t xml:space="preserve"> </w:t>
            </w:r>
            <w:r w:rsidRPr="00802929">
              <w:rPr>
                <w:b/>
                <w:sz w:val="12"/>
              </w:rPr>
              <w:t>of</w:t>
            </w:r>
            <w:r w:rsidRPr="00802929">
              <w:rPr>
                <w:b/>
                <w:spacing w:val="-3"/>
                <w:sz w:val="12"/>
              </w:rPr>
              <w:t xml:space="preserve"> </w:t>
            </w:r>
            <w:r w:rsidRPr="00802929">
              <w:rPr>
                <w:b/>
                <w:sz w:val="12"/>
              </w:rPr>
              <w:t>Rohingya</w:t>
            </w:r>
            <w:r w:rsidRPr="00802929">
              <w:rPr>
                <w:b/>
                <w:spacing w:val="-3"/>
                <w:sz w:val="12"/>
              </w:rPr>
              <w:t xml:space="preserve"> </w:t>
            </w:r>
            <w:r w:rsidRPr="00802929">
              <w:rPr>
                <w:b/>
                <w:sz w:val="12"/>
              </w:rPr>
              <w:t>volunteers</w:t>
            </w:r>
            <w:r w:rsidRPr="00802929">
              <w:rPr>
                <w:b/>
                <w:spacing w:val="-2"/>
                <w:sz w:val="12"/>
              </w:rPr>
              <w:t xml:space="preserve"> </w:t>
            </w:r>
            <w:r w:rsidRPr="00802929">
              <w:rPr>
                <w:b/>
                <w:sz w:val="12"/>
              </w:rPr>
              <w:t>involved</w:t>
            </w:r>
            <w:r w:rsidRPr="00802929">
              <w:rPr>
                <w:b/>
                <w:spacing w:val="-3"/>
                <w:sz w:val="12"/>
              </w:rPr>
              <w:t xml:space="preserve"> </w:t>
            </w:r>
            <w:r w:rsidRPr="00802929">
              <w:rPr>
                <w:b/>
                <w:sz w:val="12"/>
              </w:rPr>
              <w:t>in</w:t>
            </w:r>
            <w:r w:rsidRPr="00802929">
              <w:rPr>
                <w:b/>
                <w:spacing w:val="-3"/>
                <w:sz w:val="12"/>
              </w:rPr>
              <w:t xml:space="preserve"> </w:t>
            </w:r>
            <w:r w:rsidRPr="00802929">
              <w:rPr>
                <w:b/>
                <w:sz w:val="12"/>
              </w:rPr>
              <w:t>the</w:t>
            </w:r>
            <w:r w:rsidRPr="00802929">
              <w:rPr>
                <w:b/>
                <w:spacing w:val="-4"/>
                <w:sz w:val="12"/>
              </w:rPr>
              <w:t xml:space="preserve"> </w:t>
            </w:r>
            <w:r w:rsidRPr="00802929">
              <w:rPr>
                <w:b/>
                <w:sz w:val="12"/>
              </w:rPr>
              <w:t>WASH</w:t>
            </w:r>
            <w:r w:rsidRPr="00802929">
              <w:rPr>
                <w:b/>
                <w:spacing w:val="-1"/>
                <w:sz w:val="12"/>
              </w:rPr>
              <w:t xml:space="preserve"> </w:t>
            </w:r>
            <w:r w:rsidRPr="00802929">
              <w:rPr>
                <w:b/>
                <w:spacing w:val="-2"/>
                <w:sz w:val="12"/>
              </w:rPr>
              <w:t>sector</w:t>
            </w: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EACD866" w14:textId="77777777" w:rsidR="00212E02" w:rsidRPr="00802929" w:rsidRDefault="00212E02"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67F68EFA" w14:textId="77777777" w:rsidR="00212E02" w:rsidRPr="00802929" w:rsidRDefault="00212E02" w:rsidP="004C0913">
            <w:pPr>
              <w:pStyle w:val="TableParagraph"/>
              <w:spacing w:line="125" w:lineRule="exact"/>
              <w:ind w:left="114"/>
              <w:rPr>
                <w:b/>
                <w:sz w:val="12"/>
              </w:rPr>
            </w:pPr>
            <w:r w:rsidRPr="00802929">
              <w:rPr>
                <w:b/>
                <w:spacing w:val="-5"/>
                <w:sz w:val="12"/>
              </w:rPr>
              <w:t>16</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78D8096C" w14:textId="77777777" w:rsidR="00212E02" w:rsidRPr="00802929" w:rsidRDefault="00212E02" w:rsidP="004C0913">
            <w:pPr>
              <w:pStyle w:val="TableParagraph"/>
              <w:spacing w:line="125" w:lineRule="exact"/>
              <w:ind w:left="77" w:right="47"/>
              <w:jc w:val="center"/>
              <w:rPr>
                <w:b/>
                <w:sz w:val="12"/>
              </w:rPr>
            </w:pPr>
            <w:r w:rsidRPr="00802929">
              <w:rPr>
                <w:b/>
                <w:spacing w:val="-5"/>
                <w:sz w:val="12"/>
              </w:rPr>
              <w:t>13</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12EE7710" w14:textId="77777777" w:rsidR="00212E02" w:rsidRPr="00802929" w:rsidRDefault="00212E02" w:rsidP="004C0913">
            <w:pPr>
              <w:pStyle w:val="TableParagraph"/>
              <w:spacing w:line="125" w:lineRule="exact"/>
              <w:ind w:left="151" w:right="121"/>
              <w:jc w:val="center"/>
              <w:rPr>
                <w:b/>
                <w:sz w:val="12"/>
              </w:rPr>
            </w:pPr>
            <w:r w:rsidRPr="00802929">
              <w:rPr>
                <w:b/>
                <w:spacing w:val="-5"/>
                <w:sz w:val="12"/>
              </w:rPr>
              <w:t>31</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615A59FB" w14:textId="77777777" w:rsidR="00212E02" w:rsidRPr="00802929" w:rsidRDefault="00212E02"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623AE2B9" w14:textId="77777777" w:rsidR="00212E02" w:rsidRPr="00802929" w:rsidRDefault="00212E02"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0818CCAB" w14:textId="77777777" w:rsidR="00212E02" w:rsidRPr="00802929" w:rsidRDefault="00212E02" w:rsidP="004C0913">
            <w:pPr>
              <w:pStyle w:val="TableParagraph"/>
              <w:spacing w:line="125" w:lineRule="exact"/>
              <w:ind w:left="34" w:right="14"/>
              <w:jc w:val="center"/>
              <w:rPr>
                <w:b/>
                <w:sz w:val="12"/>
              </w:rPr>
            </w:pPr>
            <w:r w:rsidRPr="00802929">
              <w:rPr>
                <w:b/>
                <w:spacing w:val="-5"/>
                <w:sz w:val="12"/>
              </w:rPr>
              <w:t>54</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3A708075" w14:textId="77777777" w:rsidR="00212E02" w:rsidRPr="00802929" w:rsidRDefault="00212E02" w:rsidP="004C0913">
            <w:pPr>
              <w:pStyle w:val="TableParagraph"/>
              <w:spacing w:line="125" w:lineRule="exact"/>
              <w:ind w:left="214" w:right="189"/>
              <w:jc w:val="center"/>
              <w:rPr>
                <w:b/>
                <w:sz w:val="12"/>
              </w:rPr>
            </w:pPr>
            <w:r w:rsidRPr="00802929">
              <w:rPr>
                <w:b/>
                <w:spacing w:val="-5"/>
                <w:sz w:val="12"/>
              </w:rPr>
              <w:t>114</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8FCD529" w14:textId="77777777" w:rsidR="00212E02" w:rsidRPr="00802929" w:rsidRDefault="00212E02"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668A3266" w14:textId="77777777" w:rsidR="00212E02" w:rsidRPr="00802929" w:rsidRDefault="00212E02" w:rsidP="004C0913">
            <w:pPr>
              <w:pStyle w:val="TableParagraph"/>
              <w:spacing w:before="12" w:line="113" w:lineRule="exact"/>
              <w:ind w:left="40" w:right="27"/>
              <w:jc w:val="center"/>
              <w:rPr>
                <w:b/>
                <w:sz w:val="11"/>
              </w:rPr>
            </w:pPr>
            <w:r w:rsidRPr="00802929">
              <w:rPr>
                <w:b/>
                <w:spacing w:val="-5"/>
                <w:sz w:val="11"/>
              </w:rPr>
              <w:t>16</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5EBC6F36" w14:textId="77777777" w:rsidR="00212E02" w:rsidRPr="00802929" w:rsidRDefault="00212E02" w:rsidP="004C0913">
            <w:pPr>
              <w:pStyle w:val="TableParagraph"/>
              <w:spacing w:before="12" w:line="113" w:lineRule="exact"/>
              <w:ind w:left="58" w:right="47"/>
              <w:jc w:val="center"/>
              <w:rPr>
                <w:b/>
                <w:sz w:val="11"/>
              </w:rPr>
            </w:pPr>
            <w:r w:rsidRPr="00802929">
              <w:rPr>
                <w:b/>
                <w:spacing w:val="-5"/>
                <w:sz w:val="11"/>
              </w:rPr>
              <w:t>12</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7E0343A1" w14:textId="77777777" w:rsidR="00212E02" w:rsidRPr="00802929" w:rsidRDefault="00212E02" w:rsidP="004C0913">
            <w:pPr>
              <w:pStyle w:val="TableParagraph"/>
              <w:spacing w:before="12" w:line="113" w:lineRule="exact"/>
              <w:ind w:left="136" w:right="125"/>
              <w:jc w:val="center"/>
              <w:rPr>
                <w:b/>
                <w:sz w:val="11"/>
              </w:rPr>
            </w:pPr>
            <w:r w:rsidRPr="00802929">
              <w:rPr>
                <w:b/>
                <w:spacing w:val="-5"/>
                <w:sz w:val="11"/>
              </w:rPr>
              <w:t>17</w:t>
            </w:r>
          </w:p>
        </w:tc>
        <w:tc>
          <w:tcPr>
            <w:tcW w:w="219" w:type="dxa"/>
            <w:tcBorders>
              <w:top w:val="single" w:sz="4" w:space="0" w:color="000000" w:themeColor="text2"/>
              <w:left w:val="single" w:sz="4" w:space="0" w:color="auto"/>
              <w:bottom w:val="single" w:sz="4" w:space="0" w:color="000000" w:themeColor="text2"/>
              <w:right w:val="single" w:sz="4" w:space="0" w:color="auto"/>
            </w:tcBorders>
          </w:tcPr>
          <w:p w14:paraId="5E466F99" w14:textId="77777777" w:rsidR="00212E02" w:rsidRPr="00802929" w:rsidRDefault="00212E02" w:rsidP="004C0913">
            <w:pPr>
              <w:pStyle w:val="TableParagraph"/>
              <w:rPr>
                <w:sz w:val="8"/>
              </w:rPr>
            </w:pPr>
          </w:p>
        </w:tc>
        <w:tc>
          <w:tcPr>
            <w:tcW w:w="242" w:type="dxa"/>
            <w:gridSpan w:val="2"/>
            <w:tcBorders>
              <w:top w:val="single" w:sz="4" w:space="0" w:color="000000" w:themeColor="text2"/>
              <w:left w:val="single" w:sz="4" w:space="0" w:color="auto"/>
              <w:bottom w:val="single" w:sz="4" w:space="0" w:color="000000" w:themeColor="text2"/>
              <w:right w:val="single" w:sz="4" w:space="0" w:color="auto"/>
            </w:tcBorders>
          </w:tcPr>
          <w:p w14:paraId="4F342104" w14:textId="77777777" w:rsidR="00212E02" w:rsidRPr="00802929" w:rsidRDefault="00212E02"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1DE36787" w14:textId="77777777" w:rsidR="00212E02" w:rsidRPr="00802929" w:rsidRDefault="00212E02" w:rsidP="004C0913">
            <w:pPr>
              <w:pStyle w:val="TableParagraph"/>
              <w:spacing w:before="12" w:line="113" w:lineRule="exact"/>
              <w:ind w:left="73"/>
              <w:rPr>
                <w:b/>
                <w:sz w:val="11"/>
              </w:rPr>
            </w:pPr>
            <w:r w:rsidRPr="00802929">
              <w:rPr>
                <w:b/>
                <w:spacing w:val="-5"/>
                <w:sz w:val="11"/>
              </w:rPr>
              <w:t>54</w:t>
            </w:r>
          </w:p>
        </w:tc>
        <w:tc>
          <w:tcPr>
            <w:tcW w:w="689" w:type="dxa"/>
            <w:gridSpan w:val="2"/>
            <w:tcBorders>
              <w:top w:val="single" w:sz="4" w:space="0" w:color="000000" w:themeColor="text2"/>
              <w:left w:val="single" w:sz="4" w:space="0" w:color="auto"/>
              <w:bottom w:val="single" w:sz="4" w:space="0" w:color="000000" w:themeColor="text2"/>
            </w:tcBorders>
          </w:tcPr>
          <w:p w14:paraId="38076E0D" w14:textId="77777777" w:rsidR="00212E02" w:rsidRPr="00802929" w:rsidRDefault="00212E02" w:rsidP="004C0913">
            <w:pPr>
              <w:pStyle w:val="TableParagraph"/>
              <w:spacing w:before="12" w:line="113" w:lineRule="exact"/>
              <w:ind w:left="193" w:right="192"/>
              <w:jc w:val="center"/>
              <w:rPr>
                <w:b/>
                <w:sz w:val="11"/>
              </w:rPr>
            </w:pPr>
            <w:r w:rsidRPr="00802929">
              <w:rPr>
                <w:b/>
                <w:spacing w:val="-5"/>
                <w:sz w:val="11"/>
              </w:rPr>
              <w:t>99</w:t>
            </w:r>
          </w:p>
        </w:tc>
      </w:tr>
      <w:tr w:rsidR="00E127D8" w:rsidRPr="00802929" w14:paraId="73CD3DC1" w14:textId="77777777" w:rsidTr="6EF0D5A1">
        <w:trPr>
          <w:trHeight w:val="145"/>
        </w:trPr>
        <w:tc>
          <w:tcPr>
            <w:tcW w:w="348" w:type="dxa"/>
            <w:vMerge/>
          </w:tcPr>
          <w:p w14:paraId="2B495D58" w14:textId="77777777" w:rsidR="001A5276" w:rsidRPr="00802929" w:rsidRDefault="001A5276" w:rsidP="004C0913">
            <w:pPr>
              <w:rPr>
                <w:sz w:val="2"/>
                <w:szCs w:val="2"/>
              </w:rPr>
            </w:pPr>
          </w:p>
        </w:tc>
        <w:tc>
          <w:tcPr>
            <w:tcW w:w="2892" w:type="dxa"/>
            <w:vMerge/>
          </w:tcPr>
          <w:p w14:paraId="388EBAC2" w14:textId="77777777" w:rsidR="001A5276" w:rsidRPr="00802929" w:rsidRDefault="001A5276"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569F6A62" w14:textId="77777777" w:rsidR="001A5276" w:rsidRPr="00802929" w:rsidRDefault="001A5276" w:rsidP="004C0913">
            <w:pPr>
              <w:pStyle w:val="TableParagraph"/>
              <w:spacing w:before="3" w:line="123" w:lineRule="exact"/>
              <w:ind w:right="184"/>
              <w:jc w:val="center"/>
              <w:rPr>
                <w:i/>
                <w:sz w:val="12"/>
              </w:rPr>
            </w:pPr>
            <w:r w:rsidRPr="00802929">
              <w:rPr>
                <w:i/>
                <w:spacing w:val="-4"/>
                <w:sz w:val="12"/>
              </w:rPr>
              <w:t>Male</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3CC11D80" w14:textId="77777777" w:rsidR="001A5276" w:rsidRPr="00802929" w:rsidRDefault="001A5276" w:rsidP="004C0913">
            <w:pPr>
              <w:pStyle w:val="TableParagraph"/>
              <w:spacing w:line="125" w:lineRule="exact"/>
              <w:ind w:left="36"/>
              <w:jc w:val="center"/>
              <w:rPr>
                <w:sz w:val="12"/>
              </w:rPr>
            </w:pPr>
            <w:r w:rsidRPr="00802929">
              <w:rPr>
                <w:sz w:val="12"/>
              </w:rPr>
              <w:t>8</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795808E" w14:textId="77777777" w:rsidR="001A5276" w:rsidRPr="00802929" w:rsidRDefault="001A5276" w:rsidP="004C0913">
            <w:pPr>
              <w:pStyle w:val="TableParagraph"/>
              <w:spacing w:line="125" w:lineRule="exact"/>
              <w:ind w:left="34"/>
              <w:jc w:val="center"/>
              <w:rPr>
                <w:sz w:val="12"/>
              </w:rPr>
            </w:pPr>
            <w:r w:rsidRPr="00802929">
              <w:rPr>
                <w:sz w:val="12"/>
              </w:rPr>
              <w:t>9</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1D71A540" w14:textId="77777777" w:rsidR="001A5276" w:rsidRPr="00802929" w:rsidRDefault="001A5276" w:rsidP="004C0913">
            <w:pPr>
              <w:pStyle w:val="TableParagraph"/>
              <w:spacing w:line="125" w:lineRule="exact"/>
              <w:ind w:left="151" w:right="121"/>
              <w:jc w:val="center"/>
              <w:rPr>
                <w:sz w:val="12"/>
              </w:rPr>
            </w:pPr>
            <w:r w:rsidRPr="00802929">
              <w:rPr>
                <w:spacing w:val="-5"/>
                <w:sz w:val="12"/>
              </w:rPr>
              <w:t>26</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2BDD3DAD" w14:textId="77777777" w:rsidR="001A5276" w:rsidRPr="00802929" w:rsidRDefault="001A5276"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6193DCE1"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008D8513" w14:textId="77777777" w:rsidR="001A5276" w:rsidRPr="00802929" w:rsidRDefault="001A5276" w:rsidP="004C0913">
            <w:pPr>
              <w:pStyle w:val="TableParagraph"/>
              <w:spacing w:line="125" w:lineRule="exact"/>
              <w:ind w:left="34" w:right="14"/>
              <w:jc w:val="center"/>
              <w:rPr>
                <w:sz w:val="12"/>
              </w:rPr>
            </w:pPr>
            <w:r w:rsidRPr="00802929">
              <w:rPr>
                <w:spacing w:val="-5"/>
                <w:sz w:val="12"/>
              </w:rPr>
              <w:t>50</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5036DB81" w14:textId="77777777" w:rsidR="001A5276" w:rsidRPr="00802929" w:rsidRDefault="001A5276" w:rsidP="004C0913">
            <w:pPr>
              <w:pStyle w:val="TableParagraph"/>
              <w:spacing w:line="125" w:lineRule="exact"/>
              <w:ind w:left="214" w:right="192"/>
              <w:jc w:val="center"/>
              <w:rPr>
                <w:sz w:val="12"/>
              </w:rPr>
            </w:pPr>
            <w:r w:rsidRPr="00802929">
              <w:rPr>
                <w:spacing w:val="-5"/>
                <w:sz w:val="12"/>
              </w:rPr>
              <w:t>93</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638FC725" w14:textId="77777777" w:rsidR="001A5276" w:rsidRPr="00802929" w:rsidRDefault="001A5276" w:rsidP="004C0913">
            <w:pPr>
              <w:pStyle w:val="TableParagraph"/>
              <w:spacing w:before="3" w:line="123" w:lineRule="exact"/>
              <w:ind w:left="90"/>
              <w:rPr>
                <w:i/>
                <w:sz w:val="12"/>
              </w:rPr>
            </w:pPr>
            <w:r w:rsidRPr="00802929">
              <w:rPr>
                <w:i/>
                <w:spacing w:val="-4"/>
                <w:sz w:val="12"/>
              </w:rPr>
              <w:t>Male</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1DD7AF3C" w14:textId="77777777" w:rsidR="001A5276" w:rsidRPr="00802929" w:rsidRDefault="001A5276" w:rsidP="004C0913">
            <w:pPr>
              <w:pStyle w:val="TableParagraph"/>
              <w:spacing w:before="12" w:line="113" w:lineRule="exact"/>
              <w:ind w:left="16"/>
              <w:jc w:val="center"/>
              <w:rPr>
                <w:sz w:val="11"/>
              </w:rPr>
            </w:pPr>
            <w:r w:rsidRPr="00802929">
              <w:rPr>
                <w:sz w:val="11"/>
              </w:rPr>
              <w:t>8</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766A4DA3" w14:textId="77777777" w:rsidR="001A5276" w:rsidRPr="00802929" w:rsidRDefault="001A5276" w:rsidP="004C0913">
            <w:pPr>
              <w:pStyle w:val="TableParagraph"/>
              <w:spacing w:before="12" w:line="113" w:lineRule="exact"/>
              <w:ind w:left="14"/>
              <w:jc w:val="center"/>
              <w:rPr>
                <w:sz w:val="11"/>
              </w:rPr>
            </w:pPr>
            <w:r w:rsidRPr="00802929">
              <w:rPr>
                <w:sz w:val="11"/>
              </w:rPr>
              <w:t>6</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673152EF" w14:textId="77777777" w:rsidR="001A5276" w:rsidRPr="00802929" w:rsidRDefault="001A5276" w:rsidP="004C0913">
            <w:pPr>
              <w:pStyle w:val="TableParagraph"/>
              <w:spacing w:before="12" w:line="113" w:lineRule="exact"/>
              <w:ind w:left="136" w:right="125"/>
              <w:jc w:val="center"/>
              <w:rPr>
                <w:sz w:val="11"/>
              </w:rPr>
            </w:pPr>
            <w:r w:rsidRPr="00802929">
              <w:rPr>
                <w:spacing w:val="-5"/>
                <w:sz w:val="11"/>
              </w:rPr>
              <w:t>10</w:t>
            </w: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tcPr>
          <w:p w14:paraId="6A478A3E" w14:textId="77777777" w:rsidR="001A5276" w:rsidRPr="00802929" w:rsidRDefault="001A5276" w:rsidP="004C0913">
            <w:pPr>
              <w:pStyle w:val="TableParagraph"/>
              <w:rPr>
                <w:sz w:val="8"/>
              </w:rPr>
            </w:pP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tcPr>
          <w:p w14:paraId="558F4A2F"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751DC8DC" w14:textId="77777777" w:rsidR="001A5276" w:rsidRPr="00802929" w:rsidRDefault="001A5276" w:rsidP="004C0913">
            <w:pPr>
              <w:pStyle w:val="TableParagraph"/>
              <w:spacing w:before="12" w:line="113" w:lineRule="exact"/>
              <w:ind w:left="73"/>
              <w:rPr>
                <w:sz w:val="11"/>
              </w:rPr>
            </w:pPr>
            <w:r w:rsidRPr="00802929">
              <w:rPr>
                <w:spacing w:val="-5"/>
                <w:sz w:val="11"/>
              </w:rPr>
              <w:t>50</w:t>
            </w:r>
          </w:p>
        </w:tc>
        <w:tc>
          <w:tcPr>
            <w:tcW w:w="695" w:type="dxa"/>
            <w:gridSpan w:val="2"/>
            <w:tcBorders>
              <w:top w:val="single" w:sz="4" w:space="0" w:color="000000" w:themeColor="text2"/>
              <w:left w:val="single" w:sz="4" w:space="0" w:color="auto"/>
              <w:bottom w:val="single" w:sz="4" w:space="0" w:color="000000" w:themeColor="text2"/>
            </w:tcBorders>
          </w:tcPr>
          <w:p w14:paraId="12AF8D52" w14:textId="77777777" w:rsidR="001A5276" w:rsidRPr="00802929" w:rsidRDefault="001A5276" w:rsidP="004C0913">
            <w:pPr>
              <w:pStyle w:val="TableParagraph"/>
              <w:spacing w:before="12" w:line="113" w:lineRule="exact"/>
              <w:ind w:left="193" w:right="192"/>
              <w:jc w:val="center"/>
              <w:rPr>
                <w:b/>
                <w:sz w:val="11"/>
              </w:rPr>
            </w:pPr>
            <w:r w:rsidRPr="00802929">
              <w:rPr>
                <w:b/>
                <w:spacing w:val="-5"/>
                <w:sz w:val="11"/>
              </w:rPr>
              <w:t>74</w:t>
            </w:r>
          </w:p>
        </w:tc>
      </w:tr>
      <w:tr w:rsidR="00E127D8" w:rsidRPr="00802929" w14:paraId="7FCD535C" w14:textId="77777777" w:rsidTr="6EF0D5A1">
        <w:trPr>
          <w:trHeight w:val="146"/>
        </w:trPr>
        <w:tc>
          <w:tcPr>
            <w:tcW w:w="348" w:type="dxa"/>
            <w:vMerge/>
          </w:tcPr>
          <w:p w14:paraId="23C71372" w14:textId="77777777" w:rsidR="001A5276" w:rsidRPr="00802929" w:rsidRDefault="001A5276" w:rsidP="004C0913">
            <w:pPr>
              <w:rPr>
                <w:sz w:val="2"/>
                <w:szCs w:val="2"/>
              </w:rPr>
            </w:pPr>
          </w:p>
        </w:tc>
        <w:tc>
          <w:tcPr>
            <w:tcW w:w="2892" w:type="dxa"/>
            <w:vMerge/>
          </w:tcPr>
          <w:p w14:paraId="2741B97C" w14:textId="77777777" w:rsidR="001A5276" w:rsidRPr="00802929" w:rsidRDefault="001A5276"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1F757EF3" w14:textId="77777777" w:rsidR="001A5276" w:rsidRPr="00802929" w:rsidRDefault="001A5276" w:rsidP="004C0913">
            <w:pPr>
              <w:pStyle w:val="TableParagraph"/>
              <w:spacing w:before="3" w:line="123" w:lineRule="exact"/>
              <w:ind w:right="79"/>
              <w:jc w:val="center"/>
              <w:rPr>
                <w:i/>
                <w:sz w:val="12"/>
              </w:rPr>
            </w:pPr>
            <w:r w:rsidRPr="00802929">
              <w:rPr>
                <w:i/>
                <w:spacing w:val="-2"/>
                <w:sz w:val="12"/>
              </w:rPr>
              <w:t>Female</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993ECE4" w14:textId="77777777" w:rsidR="001A5276" w:rsidRPr="00802929" w:rsidRDefault="001A5276" w:rsidP="004C0913">
            <w:pPr>
              <w:pStyle w:val="TableParagraph"/>
              <w:spacing w:line="125" w:lineRule="exact"/>
              <w:ind w:left="36"/>
              <w:jc w:val="center"/>
              <w:rPr>
                <w:sz w:val="12"/>
              </w:rPr>
            </w:pPr>
            <w:r w:rsidRPr="00802929">
              <w:rPr>
                <w:sz w:val="12"/>
              </w:rPr>
              <w:t>8</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3AF3E502" w14:textId="77777777" w:rsidR="001A5276" w:rsidRPr="00802929" w:rsidRDefault="001A5276" w:rsidP="004C0913">
            <w:pPr>
              <w:pStyle w:val="TableParagraph"/>
              <w:spacing w:line="125" w:lineRule="exact"/>
              <w:ind w:left="34"/>
              <w:jc w:val="center"/>
              <w:rPr>
                <w:sz w:val="12"/>
              </w:rPr>
            </w:pPr>
            <w:r w:rsidRPr="00802929">
              <w:rPr>
                <w:sz w:val="12"/>
              </w:rPr>
              <w:t>4</w:t>
            </w: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39A55312" w14:textId="77777777" w:rsidR="001A5276" w:rsidRPr="00802929" w:rsidRDefault="001A5276" w:rsidP="004C0913">
            <w:pPr>
              <w:pStyle w:val="TableParagraph"/>
              <w:spacing w:line="125" w:lineRule="exact"/>
              <w:ind w:left="29"/>
              <w:jc w:val="center"/>
              <w:rPr>
                <w:sz w:val="12"/>
              </w:rPr>
            </w:pPr>
            <w:r w:rsidRPr="00802929">
              <w:rPr>
                <w:sz w:val="12"/>
              </w:rPr>
              <w:t>5</w:t>
            </w: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1670AF1C" w14:textId="77777777" w:rsidR="001A5276" w:rsidRPr="00802929" w:rsidRDefault="001A5276"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7BFA8947"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55716D44" w14:textId="77777777" w:rsidR="001A5276" w:rsidRPr="00802929" w:rsidRDefault="001A5276" w:rsidP="004C0913">
            <w:pPr>
              <w:pStyle w:val="TableParagraph"/>
              <w:spacing w:line="125" w:lineRule="exact"/>
              <w:ind w:left="23"/>
              <w:jc w:val="center"/>
              <w:rPr>
                <w:sz w:val="12"/>
              </w:rPr>
            </w:pPr>
            <w:r w:rsidRPr="00802929">
              <w:rPr>
                <w:sz w:val="12"/>
              </w:rPr>
              <w:t>4</w:t>
            </w: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7B79A8EF" w14:textId="77777777" w:rsidR="001A5276" w:rsidRPr="00802929" w:rsidRDefault="001A5276" w:rsidP="004C0913">
            <w:pPr>
              <w:pStyle w:val="TableParagraph"/>
              <w:spacing w:line="125" w:lineRule="exact"/>
              <w:ind w:left="214" w:right="192"/>
              <w:jc w:val="center"/>
              <w:rPr>
                <w:sz w:val="12"/>
              </w:rPr>
            </w:pPr>
            <w:r w:rsidRPr="00802929">
              <w:rPr>
                <w:spacing w:val="-5"/>
                <w:sz w:val="12"/>
              </w:rPr>
              <w:t>21</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552D3DC" w14:textId="77777777" w:rsidR="001A5276" w:rsidRPr="00802929" w:rsidRDefault="001A5276" w:rsidP="004C0913">
            <w:pPr>
              <w:pStyle w:val="TableParagraph"/>
              <w:spacing w:before="3" w:line="123" w:lineRule="exact"/>
              <w:ind w:left="37"/>
              <w:rPr>
                <w:i/>
                <w:sz w:val="12"/>
              </w:rPr>
            </w:pPr>
            <w:r w:rsidRPr="00802929">
              <w:rPr>
                <w:i/>
                <w:spacing w:val="-2"/>
                <w:sz w:val="12"/>
              </w:rPr>
              <w:t>Female</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55965C4A" w14:textId="77777777" w:rsidR="001A5276" w:rsidRPr="00802929" w:rsidRDefault="001A5276" w:rsidP="004C0913">
            <w:pPr>
              <w:pStyle w:val="TableParagraph"/>
              <w:spacing w:before="12" w:line="113" w:lineRule="exact"/>
              <w:ind w:left="16"/>
              <w:jc w:val="center"/>
              <w:rPr>
                <w:sz w:val="11"/>
              </w:rPr>
            </w:pPr>
            <w:r w:rsidRPr="00802929">
              <w:rPr>
                <w:sz w:val="11"/>
              </w:rPr>
              <w:t>8</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045F53A9" w14:textId="77777777" w:rsidR="001A5276" w:rsidRPr="00802929" w:rsidRDefault="001A5276" w:rsidP="004C0913">
            <w:pPr>
              <w:pStyle w:val="TableParagraph"/>
              <w:spacing w:before="12" w:line="113" w:lineRule="exact"/>
              <w:ind w:left="14"/>
              <w:jc w:val="center"/>
              <w:rPr>
                <w:sz w:val="11"/>
              </w:rPr>
            </w:pPr>
            <w:r w:rsidRPr="00802929">
              <w:rPr>
                <w:sz w:val="11"/>
              </w:rPr>
              <w:t>6</w:t>
            </w: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58192687" w14:textId="77777777" w:rsidR="001A5276" w:rsidRPr="00802929" w:rsidRDefault="001A5276" w:rsidP="004C0913">
            <w:pPr>
              <w:pStyle w:val="TableParagraph"/>
              <w:spacing w:before="12" w:line="113" w:lineRule="exact"/>
              <w:ind w:left="9"/>
              <w:jc w:val="center"/>
              <w:rPr>
                <w:sz w:val="11"/>
              </w:rPr>
            </w:pPr>
            <w:r w:rsidRPr="00802929">
              <w:rPr>
                <w:sz w:val="11"/>
              </w:rPr>
              <w:t>7</w:t>
            </w: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tcPr>
          <w:p w14:paraId="57E7E25B" w14:textId="77777777" w:rsidR="001A5276" w:rsidRPr="00802929" w:rsidRDefault="001A5276" w:rsidP="004C0913">
            <w:pPr>
              <w:pStyle w:val="TableParagraph"/>
              <w:rPr>
                <w:sz w:val="8"/>
              </w:rPr>
            </w:pP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tcPr>
          <w:p w14:paraId="75E3AAAD"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3A17A516" w14:textId="77777777" w:rsidR="001A5276" w:rsidRPr="00802929" w:rsidRDefault="001A5276" w:rsidP="004C0913">
            <w:pPr>
              <w:pStyle w:val="TableParagraph"/>
              <w:spacing w:before="12" w:line="113" w:lineRule="exact"/>
              <w:ind w:left="102"/>
              <w:rPr>
                <w:sz w:val="11"/>
              </w:rPr>
            </w:pPr>
            <w:r w:rsidRPr="00802929">
              <w:rPr>
                <w:sz w:val="11"/>
              </w:rPr>
              <w:t>4</w:t>
            </w:r>
          </w:p>
        </w:tc>
        <w:tc>
          <w:tcPr>
            <w:tcW w:w="695" w:type="dxa"/>
            <w:gridSpan w:val="2"/>
            <w:tcBorders>
              <w:top w:val="single" w:sz="4" w:space="0" w:color="000000" w:themeColor="text2"/>
              <w:left w:val="single" w:sz="4" w:space="0" w:color="auto"/>
              <w:bottom w:val="single" w:sz="4" w:space="0" w:color="000000" w:themeColor="text2"/>
            </w:tcBorders>
          </w:tcPr>
          <w:p w14:paraId="382508BF" w14:textId="77777777" w:rsidR="001A5276" w:rsidRPr="00802929" w:rsidRDefault="001A5276" w:rsidP="004C0913">
            <w:pPr>
              <w:pStyle w:val="TableParagraph"/>
              <w:spacing w:before="12" w:line="113" w:lineRule="exact"/>
              <w:ind w:left="193" w:right="192"/>
              <w:jc w:val="center"/>
              <w:rPr>
                <w:b/>
                <w:sz w:val="11"/>
              </w:rPr>
            </w:pPr>
            <w:r w:rsidRPr="00802929">
              <w:rPr>
                <w:b/>
                <w:spacing w:val="-5"/>
                <w:sz w:val="11"/>
              </w:rPr>
              <w:t>25</w:t>
            </w:r>
          </w:p>
        </w:tc>
      </w:tr>
      <w:tr w:rsidR="00E127D8" w:rsidRPr="00802929" w14:paraId="4C08FF55" w14:textId="77777777" w:rsidTr="6EF0D5A1">
        <w:trPr>
          <w:trHeight w:val="145"/>
        </w:trPr>
        <w:tc>
          <w:tcPr>
            <w:tcW w:w="348" w:type="dxa"/>
            <w:vMerge w:val="restart"/>
            <w:tcBorders>
              <w:top w:val="single" w:sz="4" w:space="0" w:color="000000" w:themeColor="text2"/>
              <w:bottom w:val="single" w:sz="4" w:space="0" w:color="000000" w:themeColor="text2"/>
              <w:right w:val="single" w:sz="4" w:space="0" w:color="auto"/>
            </w:tcBorders>
            <w:shd w:val="clear" w:color="auto" w:fill="D9D9D9" w:themeFill="background1" w:themeFillShade="D9"/>
          </w:tcPr>
          <w:p w14:paraId="0303F7AC" w14:textId="77777777" w:rsidR="001A5276" w:rsidRPr="00802929" w:rsidRDefault="001A5276" w:rsidP="004C0913">
            <w:pPr>
              <w:pStyle w:val="TableParagraph"/>
              <w:spacing w:before="5"/>
              <w:ind w:left="124"/>
              <w:rPr>
                <w:b/>
                <w:sz w:val="12"/>
              </w:rPr>
            </w:pPr>
            <w:r w:rsidRPr="00802929">
              <w:rPr>
                <w:b/>
                <w:spacing w:val="-5"/>
                <w:sz w:val="12"/>
              </w:rPr>
              <w:t>22</w:t>
            </w:r>
          </w:p>
        </w:tc>
        <w:tc>
          <w:tcPr>
            <w:tcW w:w="2892" w:type="dxa"/>
            <w:vMerge w:val="restart"/>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A412FB7" w14:textId="77777777" w:rsidR="001A5276" w:rsidRPr="00802929" w:rsidRDefault="001A5276" w:rsidP="004C0913">
            <w:pPr>
              <w:pStyle w:val="TableParagraph"/>
              <w:spacing w:before="5"/>
              <w:ind w:left="25"/>
              <w:rPr>
                <w:b/>
                <w:sz w:val="12"/>
              </w:rPr>
            </w:pPr>
            <w:r w:rsidRPr="00802929">
              <w:rPr>
                <w:b/>
                <w:sz w:val="12"/>
              </w:rPr>
              <w:t>#</w:t>
            </w:r>
            <w:r w:rsidRPr="00802929">
              <w:rPr>
                <w:b/>
                <w:spacing w:val="-3"/>
                <w:sz w:val="12"/>
              </w:rPr>
              <w:t xml:space="preserve"> </w:t>
            </w:r>
            <w:r w:rsidRPr="00802929">
              <w:rPr>
                <w:b/>
                <w:sz w:val="12"/>
              </w:rPr>
              <w:t>of</w:t>
            </w:r>
            <w:r w:rsidRPr="00802929">
              <w:rPr>
                <w:b/>
                <w:spacing w:val="-3"/>
                <w:sz w:val="12"/>
              </w:rPr>
              <w:t xml:space="preserve"> </w:t>
            </w:r>
            <w:r w:rsidRPr="00802929">
              <w:rPr>
                <w:b/>
                <w:sz w:val="12"/>
              </w:rPr>
              <w:t>Rohingya</w:t>
            </w:r>
            <w:r w:rsidRPr="00802929">
              <w:rPr>
                <w:b/>
                <w:spacing w:val="-3"/>
                <w:sz w:val="12"/>
              </w:rPr>
              <w:t xml:space="preserve"> </w:t>
            </w:r>
            <w:r w:rsidRPr="00802929">
              <w:rPr>
                <w:b/>
                <w:sz w:val="12"/>
              </w:rPr>
              <w:t>volunteers</w:t>
            </w:r>
            <w:r w:rsidRPr="00802929">
              <w:rPr>
                <w:b/>
                <w:spacing w:val="-3"/>
                <w:sz w:val="12"/>
              </w:rPr>
              <w:t xml:space="preserve"> </w:t>
            </w:r>
            <w:r w:rsidRPr="00802929">
              <w:rPr>
                <w:b/>
                <w:sz w:val="12"/>
              </w:rPr>
              <w:t>involved</w:t>
            </w:r>
            <w:r w:rsidRPr="00802929">
              <w:rPr>
                <w:b/>
                <w:spacing w:val="-3"/>
                <w:sz w:val="12"/>
              </w:rPr>
              <w:t xml:space="preserve"> </w:t>
            </w:r>
            <w:r w:rsidRPr="00802929">
              <w:rPr>
                <w:b/>
                <w:sz w:val="12"/>
              </w:rPr>
              <w:t>in</w:t>
            </w:r>
            <w:r w:rsidRPr="00802929">
              <w:rPr>
                <w:b/>
                <w:spacing w:val="-3"/>
                <w:sz w:val="12"/>
              </w:rPr>
              <w:t xml:space="preserve"> </w:t>
            </w:r>
            <w:r w:rsidRPr="00802929">
              <w:rPr>
                <w:b/>
                <w:sz w:val="12"/>
              </w:rPr>
              <w:t>others</w:t>
            </w:r>
            <w:r w:rsidRPr="00802929">
              <w:rPr>
                <w:b/>
                <w:spacing w:val="-2"/>
                <w:sz w:val="12"/>
              </w:rPr>
              <w:t xml:space="preserve"> sector</w:t>
            </w: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1D05C18" w14:textId="77777777" w:rsidR="001A5276" w:rsidRPr="00802929" w:rsidRDefault="001A5276" w:rsidP="004C0913">
            <w:pPr>
              <w:pStyle w:val="TableParagraph"/>
              <w:spacing w:before="3" w:line="123"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169E2AD" w14:textId="77777777" w:rsidR="001A5276" w:rsidRPr="00802929" w:rsidRDefault="001A5276" w:rsidP="004C0913">
            <w:pPr>
              <w:pStyle w:val="TableParagraph"/>
              <w:spacing w:before="3" w:line="123" w:lineRule="exact"/>
              <w:ind w:left="114"/>
              <w:rPr>
                <w:b/>
                <w:sz w:val="12"/>
              </w:rPr>
            </w:pPr>
            <w:r w:rsidRPr="00802929">
              <w:rPr>
                <w:b/>
                <w:spacing w:val="-5"/>
                <w:sz w:val="12"/>
              </w:rPr>
              <w:t>16</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629FE83" w14:textId="77777777" w:rsidR="001A5276" w:rsidRPr="00802929" w:rsidRDefault="001A5276" w:rsidP="004C0913">
            <w:pPr>
              <w:pStyle w:val="TableParagraph"/>
              <w:spacing w:before="12" w:line="113" w:lineRule="exact"/>
              <w:ind w:left="77" w:right="47"/>
              <w:jc w:val="center"/>
              <w:rPr>
                <w:b/>
                <w:sz w:val="11"/>
              </w:rPr>
            </w:pPr>
            <w:r w:rsidRPr="00802929">
              <w:rPr>
                <w:b/>
                <w:spacing w:val="-5"/>
                <w:sz w:val="11"/>
              </w:rPr>
              <w:t>12</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4159E37" w14:textId="77777777" w:rsidR="001A5276" w:rsidRPr="00802929" w:rsidRDefault="001A5276" w:rsidP="004C0913">
            <w:pPr>
              <w:pStyle w:val="TableParagraph"/>
              <w:spacing w:before="12" w:line="113" w:lineRule="exact"/>
              <w:ind w:left="151" w:right="121"/>
              <w:jc w:val="center"/>
              <w:rPr>
                <w:b/>
                <w:sz w:val="11"/>
              </w:rPr>
            </w:pPr>
            <w:r w:rsidRPr="00802929">
              <w:rPr>
                <w:b/>
                <w:spacing w:val="-5"/>
                <w:sz w:val="11"/>
              </w:rPr>
              <w:t>71</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C63676B" w14:textId="77777777" w:rsidR="001A5276" w:rsidRPr="00802929" w:rsidRDefault="001A5276" w:rsidP="004C0913">
            <w:pPr>
              <w:pStyle w:val="TableParagraph"/>
              <w:spacing w:before="12" w:line="113" w:lineRule="exact"/>
              <w:ind w:right="44"/>
              <w:jc w:val="right"/>
              <w:rPr>
                <w:b/>
                <w:sz w:val="11"/>
              </w:rPr>
            </w:pPr>
            <w:r w:rsidRPr="00802929">
              <w:rPr>
                <w:b/>
                <w:spacing w:val="-5"/>
                <w:sz w:val="11"/>
              </w:rPr>
              <w:t>93</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C8339A1"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146B373" w14:textId="77777777" w:rsidR="001A5276" w:rsidRPr="00802929" w:rsidRDefault="001A5276" w:rsidP="004C0913">
            <w:pPr>
              <w:pStyle w:val="TableParagraph"/>
              <w:spacing w:before="12" w:line="113" w:lineRule="exact"/>
              <w:ind w:left="34" w:right="14"/>
              <w:jc w:val="center"/>
              <w:rPr>
                <w:b/>
                <w:sz w:val="11"/>
              </w:rPr>
            </w:pPr>
            <w:r w:rsidRPr="00802929">
              <w:rPr>
                <w:b/>
                <w:spacing w:val="-5"/>
                <w:sz w:val="11"/>
              </w:rPr>
              <w:t>73</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05F1413" w14:textId="77777777" w:rsidR="001A5276" w:rsidRPr="00802929" w:rsidRDefault="001A5276" w:rsidP="004C0913">
            <w:pPr>
              <w:pStyle w:val="TableParagraph"/>
              <w:spacing w:before="12" w:line="113" w:lineRule="exact"/>
              <w:ind w:left="214" w:right="189"/>
              <w:jc w:val="center"/>
              <w:rPr>
                <w:b/>
                <w:sz w:val="11"/>
              </w:rPr>
            </w:pPr>
            <w:r w:rsidRPr="00802929">
              <w:rPr>
                <w:b/>
                <w:spacing w:val="-5"/>
                <w:sz w:val="11"/>
              </w:rPr>
              <w:t>265</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A91F9D0" w14:textId="77777777" w:rsidR="001A5276" w:rsidRPr="00802929" w:rsidRDefault="001A5276" w:rsidP="004C0913">
            <w:pPr>
              <w:pStyle w:val="TableParagraph"/>
              <w:spacing w:before="3" w:line="123"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D298364" w14:textId="77777777" w:rsidR="001A5276" w:rsidRPr="00802929" w:rsidRDefault="001A5276" w:rsidP="004C0913">
            <w:pPr>
              <w:pStyle w:val="TableParagraph"/>
              <w:spacing w:before="12" w:line="113" w:lineRule="exact"/>
              <w:ind w:left="40" w:right="27"/>
              <w:jc w:val="center"/>
              <w:rPr>
                <w:sz w:val="11"/>
              </w:rPr>
            </w:pPr>
            <w:r w:rsidRPr="00802929">
              <w:rPr>
                <w:spacing w:val="-5"/>
                <w:sz w:val="11"/>
              </w:rPr>
              <w:t>16</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CA28392" w14:textId="77777777" w:rsidR="001A5276" w:rsidRPr="00802929" w:rsidRDefault="001A5276" w:rsidP="004C0913">
            <w:pPr>
              <w:pStyle w:val="TableParagraph"/>
              <w:spacing w:before="12" w:line="113" w:lineRule="exact"/>
              <w:ind w:left="58" w:right="47"/>
              <w:jc w:val="center"/>
              <w:rPr>
                <w:sz w:val="11"/>
              </w:rPr>
            </w:pPr>
            <w:r w:rsidRPr="00802929">
              <w:rPr>
                <w:spacing w:val="-5"/>
                <w:sz w:val="11"/>
              </w:rPr>
              <w:t>12</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19E55C6" w14:textId="77777777" w:rsidR="001A5276" w:rsidRPr="00802929" w:rsidRDefault="001A5276" w:rsidP="004C0913">
            <w:pPr>
              <w:pStyle w:val="TableParagraph"/>
              <w:spacing w:before="12" w:line="113" w:lineRule="exact"/>
              <w:ind w:left="136" w:right="125"/>
              <w:jc w:val="center"/>
              <w:rPr>
                <w:sz w:val="11"/>
              </w:rPr>
            </w:pPr>
            <w:r w:rsidRPr="00802929">
              <w:rPr>
                <w:spacing w:val="-5"/>
                <w:sz w:val="11"/>
              </w:rPr>
              <w:t>55</w:t>
            </w: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24D6FAF" w14:textId="77777777" w:rsidR="001A5276" w:rsidRPr="00802929" w:rsidRDefault="001A5276" w:rsidP="004C0913">
            <w:pPr>
              <w:pStyle w:val="TableParagraph"/>
              <w:spacing w:before="12" w:line="113" w:lineRule="exact"/>
              <w:ind w:left="20" w:right="14"/>
              <w:jc w:val="center"/>
              <w:rPr>
                <w:sz w:val="11"/>
              </w:rPr>
            </w:pPr>
            <w:r w:rsidRPr="00802929">
              <w:rPr>
                <w:spacing w:val="-5"/>
                <w:sz w:val="11"/>
              </w:rPr>
              <w:t>93</w:t>
            </w: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FC275DA"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22FE79E" w14:textId="77777777" w:rsidR="001A5276" w:rsidRPr="00802929" w:rsidRDefault="001A5276" w:rsidP="004C0913">
            <w:pPr>
              <w:pStyle w:val="TableParagraph"/>
              <w:spacing w:before="12" w:line="113" w:lineRule="exact"/>
              <w:ind w:left="73"/>
              <w:rPr>
                <w:sz w:val="11"/>
              </w:rPr>
            </w:pPr>
            <w:r w:rsidRPr="00802929">
              <w:rPr>
                <w:spacing w:val="-5"/>
                <w:sz w:val="11"/>
              </w:rPr>
              <w:t>73</w:t>
            </w:r>
          </w:p>
        </w:tc>
        <w:tc>
          <w:tcPr>
            <w:tcW w:w="695"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02D54D74" w14:textId="77777777" w:rsidR="001A5276" w:rsidRPr="00802929" w:rsidRDefault="001A5276" w:rsidP="004C0913">
            <w:pPr>
              <w:pStyle w:val="TableParagraph"/>
              <w:spacing w:before="12" w:line="113" w:lineRule="exact"/>
              <w:ind w:left="195" w:right="192"/>
              <w:jc w:val="center"/>
              <w:rPr>
                <w:b/>
                <w:sz w:val="11"/>
              </w:rPr>
            </w:pPr>
            <w:r w:rsidRPr="00802929">
              <w:rPr>
                <w:b/>
                <w:spacing w:val="-5"/>
                <w:sz w:val="11"/>
              </w:rPr>
              <w:t>249</w:t>
            </w:r>
          </w:p>
        </w:tc>
      </w:tr>
      <w:tr w:rsidR="00E127D8" w:rsidRPr="00802929" w14:paraId="3CD33648" w14:textId="77777777" w:rsidTr="6EF0D5A1">
        <w:trPr>
          <w:trHeight w:val="145"/>
        </w:trPr>
        <w:tc>
          <w:tcPr>
            <w:tcW w:w="348" w:type="dxa"/>
            <w:vMerge/>
          </w:tcPr>
          <w:p w14:paraId="10384674" w14:textId="77777777" w:rsidR="001A5276" w:rsidRPr="00802929" w:rsidRDefault="001A5276" w:rsidP="004C0913">
            <w:pPr>
              <w:rPr>
                <w:sz w:val="2"/>
                <w:szCs w:val="2"/>
              </w:rPr>
            </w:pPr>
          </w:p>
        </w:tc>
        <w:tc>
          <w:tcPr>
            <w:tcW w:w="2892" w:type="dxa"/>
            <w:vMerge/>
          </w:tcPr>
          <w:p w14:paraId="59F39586" w14:textId="77777777" w:rsidR="001A5276" w:rsidRPr="00802929" w:rsidRDefault="001A5276"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0BC1729" w14:textId="77777777" w:rsidR="001A5276" w:rsidRPr="00802929" w:rsidRDefault="001A5276" w:rsidP="004C0913">
            <w:pPr>
              <w:pStyle w:val="TableParagraph"/>
              <w:spacing w:before="3" w:line="123" w:lineRule="exact"/>
              <w:ind w:right="184"/>
              <w:jc w:val="center"/>
              <w:rPr>
                <w:i/>
                <w:sz w:val="12"/>
              </w:rPr>
            </w:pPr>
            <w:r w:rsidRPr="00802929">
              <w:rPr>
                <w:i/>
                <w:spacing w:val="-4"/>
                <w:sz w:val="12"/>
              </w:rPr>
              <w:t>Male</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AD165CB" w14:textId="77777777" w:rsidR="001A5276" w:rsidRPr="00802929" w:rsidRDefault="001A5276" w:rsidP="004C0913">
            <w:pPr>
              <w:pStyle w:val="TableParagraph"/>
              <w:spacing w:before="3" w:line="123" w:lineRule="exact"/>
              <w:ind w:left="36"/>
              <w:jc w:val="center"/>
              <w:rPr>
                <w:sz w:val="12"/>
              </w:rPr>
            </w:pPr>
            <w:r w:rsidRPr="00802929">
              <w:rPr>
                <w:sz w:val="12"/>
              </w:rPr>
              <w:t>6</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E3B1E26" w14:textId="77777777" w:rsidR="001A5276" w:rsidRPr="00802929" w:rsidRDefault="001A5276" w:rsidP="004C0913">
            <w:pPr>
              <w:pStyle w:val="TableParagraph"/>
              <w:spacing w:before="12" w:line="113" w:lineRule="exact"/>
              <w:ind w:left="33"/>
              <w:jc w:val="center"/>
              <w:rPr>
                <w:sz w:val="11"/>
              </w:rPr>
            </w:pPr>
            <w:r w:rsidRPr="00802929">
              <w:rPr>
                <w:sz w:val="11"/>
              </w:rPr>
              <w:t>6</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D0065F4" w14:textId="77777777" w:rsidR="001A5276" w:rsidRPr="00802929" w:rsidRDefault="001A5276" w:rsidP="004C0913">
            <w:pPr>
              <w:pStyle w:val="TableParagraph"/>
              <w:spacing w:before="12" w:line="113" w:lineRule="exact"/>
              <w:ind w:left="151" w:right="121"/>
              <w:jc w:val="center"/>
              <w:rPr>
                <w:sz w:val="11"/>
              </w:rPr>
            </w:pPr>
            <w:r w:rsidRPr="00802929">
              <w:rPr>
                <w:spacing w:val="-5"/>
                <w:sz w:val="11"/>
              </w:rPr>
              <w:t>21</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3542CCA" w14:textId="77777777" w:rsidR="001A5276" w:rsidRPr="00802929" w:rsidRDefault="001A5276" w:rsidP="004C0913">
            <w:pPr>
              <w:pStyle w:val="TableParagraph"/>
              <w:spacing w:before="12" w:line="113" w:lineRule="exact"/>
              <w:ind w:right="44"/>
              <w:jc w:val="right"/>
              <w:rPr>
                <w:sz w:val="11"/>
              </w:rPr>
            </w:pPr>
            <w:r w:rsidRPr="00802929">
              <w:rPr>
                <w:spacing w:val="-5"/>
                <w:sz w:val="11"/>
              </w:rPr>
              <w:t>51</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F47117B"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4767C32" w14:textId="77777777" w:rsidR="001A5276" w:rsidRPr="00802929" w:rsidRDefault="001A5276" w:rsidP="004C0913">
            <w:pPr>
              <w:pStyle w:val="TableParagraph"/>
              <w:spacing w:before="12" w:line="113" w:lineRule="exact"/>
              <w:ind w:left="34" w:right="14"/>
              <w:jc w:val="center"/>
              <w:rPr>
                <w:sz w:val="11"/>
              </w:rPr>
            </w:pPr>
            <w:r w:rsidRPr="00802929">
              <w:rPr>
                <w:spacing w:val="-5"/>
                <w:sz w:val="11"/>
              </w:rPr>
              <w:t>28</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0873BD8" w14:textId="77777777" w:rsidR="001A5276" w:rsidRPr="00802929" w:rsidRDefault="001A5276" w:rsidP="004C0913">
            <w:pPr>
              <w:pStyle w:val="TableParagraph"/>
              <w:spacing w:before="12" w:line="113" w:lineRule="exact"/>
              <w:ind w:left="214" w:right="189"/>
              <w:jc w:val="center"/>
              <w:rPr>
                <w:sz w:val="11"/>
              </w:rPr>
            </w:pPr>
            <w:r w:rsidRPr="00802929">
              <w:rPr>
                <w:spacing w:val="-5"/>
                <w:sz w:val="11"/>
              </w:rPr>
              <w:t>112</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F0F915A" w14:textId="77777777" w:rsidR="001A5276" w:rsidRPr="00802929" w:rsidRDefault="001A5276" w:rsidP="004C0913">
            <w:pPr>
              <w:pStyle w:val="TableParagraph"/>
              <w:spacing w:before="3" w:line="123" w:lineRule="exact"/>
              <w:ind w:left="90"/>
              <w:rPr>
                <w:i/>
                <w:sz w:val="12"/>
              </w:rPr>
            </w:pPr>
            <w:r w:rsidRPr="00802929">
              <w:rPr>
                <w:i/>
                <w:spacing w:val="-4"/>
                <w:sz w:val="12"/>
              </w:rPr>
              <w:t>Male</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13481944" w14:textId="77777777" w:rsidR="001A5276" w:rsidRPr="00802929" w:rsidRDefault="001A5276" w:rsidP="004C0913">
            <w:pPr>
              <w:pStyle w:val="TableParagraph"/>
              <w:spacing w:before="12" w:line="113" w:lineRule="exact"/>
              <w:ind w:left="16"/>
              <w:jc w:val="center"/>
              <w:rPr>
                <w:sz w:val="11"/>
              </w:rPr>
            </w:pPr>
            <w:r w:rsidRPr="00802929">
              <w:rPr>
                <w:sz w:val="11"/>
              </w:rPr>
              <w:t>6</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FFE0B03" w14:textId="77777777" w:rsidR="001A5276" w:rsidRPr="00802929" w:rsidRDefault="001A5276" w:rsidP="004C0913">
            <w:pPr>
              <w:pStyle w:val="TableParagraph"/>
              <w:spacing w:before="12" w:line="113" w:lineRule="exact"/>
              <w:ind w:left="14"/>
              <w:jc w:val="center"/>
              <w:rPr>
                <w:sz w:val="11"/>
              </w:rPr>
            </w:pPr>
            <w:r w:rsidRPr="00802929">
              <w:rPr>
                <w:sz w:val="11"/>
              </w:rPr>
              <w:t>6</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FF94C9A" w14:textId="77777777" w:rsidR="001A5276" w:rsidRPr="00802929" w:rsidRDefault="001A5276" w:rsidP="004C0913">
            <w:pPr>
              <w:pStyle w:val="TableParagraph"/>
              <w:spacing w:before="12" w:line="113" w:lineRule="exact"/>
              <w:ind w:left="136" w:right="125"/>
              <w:jc w:val="center"/>
              <w:rPr>
                <w:sz w:val="11"/>
              </w:rPr>
            </w:pPr>
            <w:r w:rsidRPr="00802929">
              <w:rPr>
                <w:spacing w:val="-5"/>
                <w:sz w:val="11"/>
              </w:rPr>
              <w:t>15</w:t>
            </w: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9FC99F7" w14:textId="77777777" w:rsidR="001A5276" w:rsidRPr="00802929" w:rsidRDefault="001A5276" w:rsidP="004C0913">
            <w:pPr>
              <w:pStyle w:val="TableParagraph"/>
              <w:spacing w:before="12" w:line="113" w:lineRule="exact"/>
              <w:ind w:left="20" w:right="14"/>
              <w:jc w:val="center"/>
              <w:rPr>
                <w:sz w:val="11"/>
              </w:rPr>
            </w:pPr>
            <w:r w:rsidRPr="00802929">
              <w:rPr>
                <w:spacing w:val="-5"/>
                <w:sz w:val="11"/>
              </w:rPr>
              <w:t>51</w:t>
            </w: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AAB99C1"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4367939" w14:textId="77777777" w:rsidR="001A5276" w:rsidRPr="00802929" w:rsidRDefault="001A5276" w:rsidP="004C0913">
            <w:pPr>
              <w:pStyle w:val="TableParagraph"/>
              <w:spacing w:before="12" w:line="113" w:lineRule="exact"/>
              <w:ind w:left="73"/>
              <w:rPr>
                <w:sz w:val="11"/>
              </w:rPr>
            </w:pPr>
            <w:r w:rsidRPr="00802929">
              <w:rPr>
                <w:spacing w:val="-5"/>
                <w:sz w:val="11"/>
              </w:rPr>
              <w:t>28</w:t>
            </w:r>
          </w:p>
        </w:tc>
        <w:tc>
          <w:tcPr>
            <w:tcW w:w="695"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48D56011" w14:textId="77777777" w:rsidR="001A5276" w:rsidRPr="00802929" w:rsidRDefault="001A5276" w:rsidP="004C0913">
            <w:pPr>
              <w:pStyle w:val="TableParagraph"/>
              <w:spacing w:before="12" w:line="113" w:lineRule="exact"/>
              <w:ind w:left="195" w:right="192"/>
              <w:jc w:val="center"/>
              <w:rPr>
                <w:b/>
                <w:sz w:val="11"/>
              </w:rPr>
            </w:pPr>
            <w:r w:rsidRPr="00802929">
              <w:rPr>
                <w:b/>
                <w:spacing w:val="-5"/>
                <w:sz w:val="11"/>
              </w:rPr>
              <w:t>106</w:t>
            </w:r>
          </w:p>
        </w:tc>
      </w:tr>
      <w:tr w:rsidR="00E127D8" w:rsidRPr="00802929" w14:paraId="79C5E7C1" w14:textId="77777777" w:rsidTr="6EF0D5A1">
        <w:trPr>
          <w:trHeight w:val="146"/>
        </w:trPr>
        <w:tc>
          <w:tcPr>
            <w:tcW w:w="348" w:type="dxa"/>
            <w:vMerge/>
          </w:tcPr>
          <w:p w14:paraId="0DD63449" w14:textId="77777777" w:rsidR="001A5276" w:rsidRPr="00802929" w:rsidRDefault="001A5276" w:rsidP="004C0913">
            <w:pPr>
              <w:rPr>
                <w:sz w:val="2"/>
                <w:szCs w:val="2"/>
              </w:rPr>
            </w:pPr>
          </w:p>
        </w:tc>
        <w:tc>
          <w:tcPr>
            <w:tcW w:w="2892" w:type="dxa"/>
            <w:vMerge/>
          </w:tcPr>
          <w:p w14:paraId="6DA09CF9" w14:textId="77777777" w:rsidR="001A5276" w:rsidRPr="00802929" w:rsidRDefault="001A5276"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5B2EF19" w14:textId="77777777" w:rsidR="001A5276" w:rsidRPr="00802929" w:rsidRDefault="001A5276" w:rsidP="004C0913">
            <w:pPr>
              <w:pStyle w:val="TableParagraph"/>
              <w:spacing w:before="3" w:line="123" w:lineRule="exact"/>
              <w:ind w:right="79"/>
              <w:jc w:val="center"/>
              <w:rPr>
                <w:i/>
                <w:sz w:val="12"/>
              </w:rPr>
            </w:pPr>
            <w:r w:rsidRPr="00802929">
              <w:rPr>
                <w:i/>
                <w:spacing w:val="-2"/>
                <w:sz w:val="12"/>
              </w:rPr>
              <w:t>Female</w:t>
            </w:r>
          </w:p>
        </w:tc>
        <w:tc>
          <w:tcPr>
            <w:tcW w:w="32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7C8B689F" w14:textId="77777777" w:rsidR="001A5276" w:rsidRPr="00802929" w:rsidRDefault="001A5276" w:rsidP="004C0913">
            <w:pPr>
              <w:pStyle w:val="TableParagraph"/>
              <w:spacing w:before="3" w:line="123" w:lineRule="exact"/>
              <w:ind w:left="36"/>
              <w:jc w:val="center"/>
              <w:rPr>
                <w:sz w:val="12"/>
              </w:rPr>
            </w:pPr>
            <w:r w:rsidRPr="00802929">
              <w:rPr>
                <w:sz w:val="12"/>
              </w:rPr>
              <w:t>0</w:t>
            </w:r>
          </w:p>
        </w:tc>
        <w:tc>
          <w:tcPr>
            <w:tcW w:w="402"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B39941A" w14:textId="77777777" w:rsidR="001A5276" w:rsidRPr="00802929" w:rsidRDefault="001A5276" w:rsidP="004C0913">
            <w:pPr>
              <w:pStyle w:val="TableParagraph"/>
              <w:spacing w:before="12" w:line="113" w:lineRule="exact"/>
              <w:ind w:left="33"/>
              <w:jc w:val="center"/>
              <w:rPr>
                <w:sz w:val="11"/>
              </w:rPr>
            </w:pPr>
            <w:r w:rsidRPr="00802929">
              <w:rPr>
                <w:sz w:val="11"/>
              </w:rPr>
              <w:t>6</w:t>
            </w:r>
          </w:p>
        </w:tc>
        <w:tc>
          <w:tcPr>
            <w:tcW w:w="42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AF35222" w14:textId="77777777" w:rsidR="001A5276" w:rsidRPr="00802929" w:rsidRDefault="001A5276" w:rsidP="004C0913">
            <w:pPr>
              <w:pStyle w:val="TableParagraph"/>
              <w:spacing w:before="12" w:line="113" w:lineRule="exact"/>
              <w:ind w:left="151" w:right="121"/>
              <w:jc w:val="center"/>
              <w:rPr>
                <w:sz w:val="11"/>
              </w:rPr>
            </w:pPr>
            <w:r w:rsidRPr="00802929">
              <w:rPr>
                <w:spacing w:val="-5"/>
                <w:sz w:val="11"/>
              </w:rPr>
              <w:t>50</w:t>
            </w:r>
          </w:p>
        </w:tc>
        <w:tc>
          <w:tcPr>
            <w:tcW w:w="261"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3A2AE08" w14:textId="77777777" w:rsidR="001A5276" w:rsidRPr="00802929" w:rsidRDefault="001A5276" w:rsidP="004C0913">
            <w:pPr>
              <w:pStyle w:val="TableParagraph"/>
              <w:spacing w:before="12" w:line="113" w:lineRule="exact"/>
              <w:ind w:right="44"/>
              <w:jc w:val="right"/>
              <w:rPr>
                <w:sz w:val="11"/>
              </w:rPr>
            </w:pPr>
            <w:r w:rsidRPr="00802929">
              <w:rPr>
                <w:spacing w:val="-5"/>
                <w:sz w:val="11"/>
              </w:rPr>
              <w:t>42</w:t>
            </w:r>
          </w:p>
        </w:tc>
        <w:tc>
          <w:tcPr>
            <w:tcW w:w="23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32FB2DEB"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691D4F02" w14:textId="77777777" w:rsidR="001A5276" w:rsidRPr="00802929" w:rsidRDefault="001A5276" w:rsidP="004C0913">
            <w:pPr>
              <w:pStyle w:val="TableParagraph"/>
              <w:spacing w:before="12" w:line="113" w:lineRule="exact"/>
              <w:ind w:left="34" w:right="14"/>
              <w:jc w:val="center"/>
              <w:rPr>
                <w:sz w:val="11"/>
              </w:rPr>
            </w:pPr>
            <w:r w:rsidRPr="00802929">
              <w:rPr>
                <w:spacing w:val="-5"/>
                <w:sz w:val="11"/>
              </w:rPr>
              <w:t>45</w:t>
            </w:r>
          </w:p>
        </w:tc>
        <w:tc>
          <w:tcPr>
            <w:tcW w:w="689"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246CFA3C" w14:textId="77777777" w:rsidR="001A5276" w:rsidRPr="00802929" w:rsidRDefault="001A5276" w:rsidP="004C0913">
            <w:pPr>
              <w:pStyle w:val="TableParagraph"/>
              <w:spacing w:before="12" w:line="113" w:lineRule="exact"/>
              <w:ind w:left="214" w:right="189"/>
              <w:jc w:val="center"/>
              <w:rPr>
                <w:sz w:val="11"/>
              </w:rPr>
            </w:pPr>
            <w:r w:rsidRPr="00802929">
              <w:rPr>
                <w:spacing w:val="-5"/>
                <w:sz w:val="11"/>
              </w:rPr>
              <w:t>143</w:t>
            </w:r>
          </w:p>
        </w:tc>
        <w:tc>
          <w:tcPr>
            <w:tcW w:w="457"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3C8A8F7" w14:textId="77777777" w:rsidR="001A5276" w:rsidRPr="00802929" w:rsidRDefault="001A5276" w:rsidP="004C0913">
            <w:pPr>
              <w:pStyle w:val="TableParagraph"/>
              <w:spacing w:before="3" w:line="123" w:lineRule="exact"/>
              <w:ind w:left="37"/>
              <w:rPr>
                <w:i/>
                <w:sz w:val="12"/>
              </w:rPr>
            </w:pPr>
            <w:r w:rsidRPr="00802929">
              <w:rPr>
                <w:i/>
                <w:spacing w:val="-2"/>
                <w:sz w:val="12"/>
              </w:rPr>
              <w:t>Female</w:t>
            </w:r>
          </w:p>
        </w:tc>
        <w:tc>
          <w:tcPr>
            <w:tcW w:w="3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406C50D" w14:textId="77777777" w:rsidR="001A5276" w:rsidRPr="00802929" w:rsidRDefault="001A5276" w:rsidP="004C0913">
            <w:pPr>
              <w:pStyle w:val="TableParagraph"/>
              <w:spacing w:before="12" w:line="113" w:lineRule="exact"/>
              <w:ind w:left="16"/>
              <w:jc w:val="center"/>
              <w:rPr>
                <w:sz w:val="11"/>
              </w:rPr>
            </w:pPr>
            <w:r w:rsidRPr="00802929">
              <w:rPr>
                <w:sz w:val="11"/>
              </w:rPr>
              <w:t>0</w:t>
            </w:r>
          </w:p>
        </w:tc>
        <w:tc>
          <w:tcPr>
            <w:tcW w:w="454"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2C25BD6" w14:textId="77777777" w:rsidR="001A5276" w:rsidRPr="00802929" w:rsidRDefault="001A5276" w:rsidP="004C0913">
            <w:pPr>
              <w:pStyle w:val="TableParagraph"/>
              <w:spacing w:before="12" w:line="113" w:lineRule="exact"/>
              <w:ind w:left="14"/>
              <w:jc w:val="center"/>
              <w:rPr>
                <w:sz w:val="11"/>
              </w:rPr>
            </w:pPr>
            <w:r w:rsidRPr="00802929">
              <w:rPr>
                <w:sz w:val="11"/>
              </w:rPr>
              <w:t>6</w:t>
            </w:r>
          </w:p>
        </w:tc>
        <w:tc>
          <w:tcPr>
            <w:tcW w:w="425" w:type="dxa"/>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54A11F6" w14:textId="77777777" w:rsidR="001A5276" w:rsidRPr="00802929" w:rsidRDefault="001A5276" w:rsidP="004C0913">
            <w:pPr>
              <w:pStyle w:val="TableParagraph"/>
              <w:spacing w:before="12" w:line="113" w:lineRule="exact"/>
              <w:ind w:left="136" w:right="125"/>
              <w:jc w:val="center"/>
              <w:rPr>
                <w:sz w:val="11"/>
              </w:rPr>
            </w:pPr>
            <w:r w:rsidRPr="00802929">
              <w:rPr>
                <w:spacing w:val="-5"/>
                <w:sz w:val="11"/>
              </w:rPr>
              <w:t>40</w:t>
            </w: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059FCF74" w14:textId="77777777" w:rsidR="001A5276" w:rsidRPr="00802929" w:rsidRDefault="001A5276" w:rsidP="004C0913">
            <w:pPr>
              <w:pStyle w:val="TableParagraph"/>
              <w:spacing w:before="12" w:line="113" w:lineRule="exact"/>
              <w:ind w:left="20" w:right="14"/>
              <w:jc w:val="center"/>
              <w:rPr>
                <w:sz w:val="11"/>
              </w:rPr>
            </w:pPr>
            <w:r w:rsidRPr="00802929">
              <w:rPr>
                <w:spacing w:val="-5"/>
                <w:sz w:val="11"/>
              </w:rPr>
              <w:t>42</w:t>
            </w: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5EE65ABF"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shd w:val="clear" w:color="auto" w:fill="D9D9D9" w:themeFill="background1" w:themeFillShade="D9"/>
          </w:tcPr>
          <w:p w14:paraId="463447C6" w14:textId="77777777" w:rsidR="001A5276" w:rsidRPr="00802929" w:rsidRDefault="001A5276" w:rsidP="004C0913">
            <w:pPr>
              <w:pStyle w:val="TableParagraph"/>
              <w:spacing w:before="12" w:line="113" w:lineRule="exact"/>
              <w:ind w:left="73"/>
              <w:rPr>
                <w:sz w:val="11"/>
              </w:rPr>
            </w:pPr>
            <w:r w:rsidRPr="00802929">
              <w:rPr>
                <w:spacing w:val="-5"/>
                <w:sz w:val="11"/>
              </w:rPr>
              <w:t>45</w:t>
            </w:r>
          </w:p>
        </w:tc>
        <w:tc>
          <w:tcPr>
            <w:tcW w:w="695" w:type="dxa"/>
            <w:gridSpan w:val="2"/>
            <w:tcBorders>
              <w:top w:val="single" w:sz="4" w:space="0" w:color="000000" w:themeColor="text2"/>
              <w:left w:val="single" w:sz="4" w:space="0" w:color="auto"/>
              <w:bottom w:val="single" w:sz="4" w:space="0" w:color="000000" w:themeColor="text2"/>
            </w:tcBorders>
            <w:shd w:val="clear" w:color="auto" w:fill="D9D9D9" w:themeFill="background1" w:themeFillShade="D9"/>
          </w:tcPr>
          <w:p w14:paraId="5EB25078" w14:textId="77777777" w:rsidR="001A5276" w:rsidRPr="00802929" w:rsidRDefault="001A5276" w:rsidP="004C0913">
            <w:pPr>
              <w:pStyle w:val="TableParagraph"/>
              <w:spacing w:before="12" w:line="113" w:lineRule="exact"/>
              <w:ind w:left="195" w:right="192"/>
              <w:jc w:val="center"/>
              <w:rPr>
                <w:b/>
                <w:sz w:val="11"/>
              </w:rPr>
            </w:pPr>
            <w:r w:rsidRPr="00802929">
              <w:rPr>
                <w:b/>
                <w:spacing w:val="-5"/>
                <w:sz w:val="11"/>
              </w:rPr>
              <w:t>133</w:t>
            </w:r>
          </w:p>
        </w:tc>
      </w:tr>
      <w:tr w:rsidR="00E127D8" w:rsidRPr="00802929" w14:paraId="7850600A" w14:textId="77777777" w:rsidTr="6EF0D5A1">
        <w:trPr>
          <w:trHeight w:val="140"/>
        </w:trPr>
        <w:tc>
          <w:tcPr>
            <w:tcW w:w="348" w:type="dxa"/>
            <w:vMerge w:val="restart"/>
            <w:tcBorders>
              <w:top w:val="single" w:sz="4" w:space="0" w:color="000000" w:themeColor="text2"/>
              <w:right w:val="single" w:sz="4" w:space="0" w:color="auto"/>
            </w:tcBorders>
          </w:tcPr>
          <w:p w14:paraId="3858C0FD" w14:textId="77777777" w:rsidR="001A5276" w:rsidRPr="00802929" w:rsidRDefault="001A5276" w:rsidP="004C0913">
            <w:pPr>
              <w:pStyle w:val="TableParagraph"/>
              <w:spacing w:before="5"/>
              <w:ind w:left="124"/>
              <w:rPr>
                <w:b/>
                <w:sz w:val="12"/>
              </w:rPr>
            </w:pPr>
            <w:r w:rsidRPr="00802929">
              <w:rPr>
                <w:b/>
                <w:spacing w:val="-5"/>
                <w:sz w:val="12"/>
              </w:rPr>
              <w:t>23</w:t>
            </w:r>
          </w:p>
        </w:tc>
        <w:tc>
          <w:tcPr>
            <w:tcW w:w="2892" w:type="dxa"/>
            <w:vMerge w:val="restart"/>
            <w:tcBorders>
              <w:top w:val="single" w:sz="4" w:space="0" w:color="000000" w:themeColor="text2"/>
              <w:left w:val="single" w:sz="4" w:space="0" w:color="auto"/>
              <w:right w:val="single" w:sz="4" w:space="0" w:color="auto"/>
            </w:tcBorders>
          </w:tcPr>
          <w:p w14:paraId="3FF076B6" w14:textId="77777777" w:rsidR="001A5276" w:rsidRPr="00802929" w:rsidRDefault="001A5276" w:rsidP="004C0913">
            <w:pPr>
              <w:pStyle w:val="TableParagraph"/>
              <w:spacing w:before="5"/>
              <w:ind w:left="25"/>
              <w:rPr>
                <w:b/>
                <w:sz w:val="12"/>
              </w:rPr>
            </w:pPr>
            <w:r w:rsidRPr="00802929">
              <w:rPr>
                <w:b/>
                <w:sz w:val="12"/>
              </w:rPr>
              <w:t>#</w:t>
            </w:r>
            <w:r w:rsidRPr="00802929">
              <w:rPr>
                <w:b/>
                <w:spacing w:val="-3"/>
                <w:sz w:val="12"/>
              </w:rPr>
              <w:t xml:space="preserve"> </w:t>
            </w:r>
            <w:r w:rsidRPr="00802929">
              <w:rPr>
                <w:b/>
                <w:sz w:val="12"/>
              </w:rPr>
              <w:t>of</w:t>
            </w:r>
            <w:r w:rsidRPr="00802929">
              <w:rPr>
                <w:b/>
                <w:spacing w:val="-3"/>
                <w:sz w:val="12"/>
              </w:rPr>
              <w:t xml:space="preserve"> </w:t>
            </w:r>
            <w:r w:rsidRPr="00802929">
              <w:rPr>
                <w:b/>
                <w:sz w:val="12"/>
              </w:rPr>
              <w:t>CFW</w:t>
            </w:r>
            <w:r w:rsidRPr="00802929">
              <w:rPr>
                <w:b/>
                <w:spacing w:val="-3"/>
                <w:sz w:val="12"/>
              </w:rPr>
              <w:t xml:space="preserve"> </w:t>
            </w:r>
            <w:r w:rsidRPr="00802929">
              <w:rPr>
                <w:b/>
                <w:sz w:val="12"/>
              </w:rPr>
              <w:t>Rohingya</w:t>
            </w:r>
            <w:r w:rsidRPr="00802929">
              <w:rPr>
                <w:b/>
                <w:spacing w:val="-2"/>
                <w:sz w:val="12"/>
              </w:rPr>
              <w:t xml:space="preserve"> </w:t>
            </w:r>
            <w:proofErr w:type="spellStart"/>
            <w:r w:rsidRPr="00802929">
              <w:rPr>
                <w:b/>
                <w:spacing w:val="-2"/>
                <w:sz w:val="12"/>
              </w:rPr>
              <w:t>labour</w:t>
            </w:r>
            <w:proofErr w:type="spellEnd"/>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070704EE" w14:textId="77777777" w:rsidR="001A5276" w:rsidRPr="00802929" w:rsidRDefault="001A5276" w:rsidP="004C0913">
            <w:pPr>
              <w:pStyle w:val="TableParagraph"/>
              <w:spacing w:before="3" w:line="118" w:lineRule="exact"/>
              <w:ind w:right="179"/>
              <w:jc w:val="center"/>
              <w:rPr>
                <w:b/>
                <w:i/>
                <w:sz w:val="12"/>
              </w:rPr>
            </w:pPr>
            <w:r w:rsidRPr="00802929">
              <w:rPr>
                <w:b/>
                <w:i/>
                <w:spacing w:val="-2"/>
                <w:sz w:val="12"/>
              </w:rPr>
              <w:t>Total</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3354C5A6" w14:textId="77777777" w:rsidR="001A5276" w:rsidRPr="00802929" w:rsidRDefault="001A5276" w:rsidP="004C0913">
            <w:pPr>
              <w:pStyle w:val="TableParagraph"/>
              <w:spacing w:before="3" w:line="118" w:lineRule="exact"/>
              <w:ind w:left="85"/>
              <w:rPr>
                <w:b/>
                <w:sz w:val="12"/>
              </w:rPr>
            </w:pPr>
            <w:r w:rsidRPr="00802929">
              <w:rPr>
                <w:b/>
                <w:spacing w:val="-5"/>
                <w:sz w:val="12"/>
              </w:rPr>
              <w:t>189</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62F4B11" w14:textId="77777777" w:rsidR="001A5276" w:rsidRPr="00802929" w:rsidRDefault="001A5276"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6F5FBC3D" w14:textId="77777777" w:rsidR="001A5276" w:rsidRPr="00802929" w:rsidRDefault="001A5276"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46C57409" w14:textId="77777777" w:rsidR="001A5276" w:rsidRPr="00802929" w:rsidRDefault="001A5276"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0014B1F"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6CABB389" w14:textId="77777777" w:rsidR="001A5276" w:rsidRPr="00802929" w:rsidRDefault="001A5276"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2136F5B" w14:textId="77777777" w:rsidR="001A5276" w:rsidRPr="00802929" w:rsidRDefault="001A5276" w:rsidP="004C0913">
            <w:pPr>
              <w:pStyle w:val="TableParagraph"/>
              <w:spacing w:before="12" w:line="108" w:lineRule="exact"/>
              <w:ind w:left="214" w:right="189"/>
              <w:jc w:val="center"/>
              <w:rPr>
                <w:b/>
                <w:sz w:val="11"/>
              </w:rPr>
            </w:pPr>
            <w:r w:rsidRPr="00802929">
              <w:rPr>
                <w:b/>
                <w:spacing w:val="-5"/>
                <w:sz w:val="11"/>
              </w:rPr>
              <w:t>189</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0EA3AEC8" w14:textId="77777777" w:rsidR="001A5276" w:rsidRPr="00802929" w:rsidRDefault="001A5276" w:rsidP="004C0913">
            <w:pPr>
              <w:pStyle w:val="TableParagraph"/>
              <w:spacing w:before="3" w:line="118" w:lineRule="exact"/>
              <w:ind w:left="88"/>
              <w:rPr>
                <w:b/>
                <w:i/>
                <w:sz w:val="12"/>
              </w:rPr>
            </w:pPr>
            <w:r w:rsidRPr="00802929">
              <w:rPr>
                <w:b/>
                <w:i/>
                <w:spacing w:val="-2"/>
                <w:sz w:val="12"/>
              </w:rPr>
              <w:t>Total</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3874F564" w14:textId="77777777" w:rsidR="001A5276" w:rsidRPr="00802929" w:rsidRDefault="001A5276" w:rsidP="004C0913">
            <w:pPr>
              <w:pStyle w:val="TableParagraph"/>
              <w:spacing w:before="12" w:line="108" w:lineRule="exact"/>
              <w:ind w:left="40" w:right="25"/>
              <w:jc w:val="center"/>
              <w:rPr>
                <w:sz w:val="11"/>
              </w:rPr>
            </w:pPr>
            <w:r w:rsidRPr="00802929">
              <w:rPr>
                <w:spacing w:val="-5"/>
                <w:sz w:val="11"/>
              </w:rPr>
              <w:t>189</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79F6C2C9" w14:textId="77777777" w:rsidR="001A5276" w:rsidRPr="00802929" w:rsidRDefault="001A5276"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0A9B8179" w14:textId="77777777" w:rsidR="001A5276" w:rsidRPr="00802929" w:rsidRDefault="001A5276" w:rsidP="004C0913">
            <w:pPr>
              <w:pStyle w:val="TableParagraph"/>
              <w:rPr>
                <w:sz w:val="8"/>
              </w:rPr>
            </w:pP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tcPr>
          <w:p w14:paraId="0AC2BA87" w14:textId="77777777" w:rsidR="001A5276" w:rsidRPr="00802929" w:rsidRDefault="001A5276" w:rsidP="004C0913">
            <w:pPr>
              <w:pStyle w:val="TableParagraph"/>
              <w:rPr>
                <w:sz w:val="8"/>
              </w:rPr>
            </w:pP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tcPr>
          <w:p w14:paraId="6B7A9007"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57F44537" w14:textId="77777777" w:rsidR="001A5276" w:rsidRPr="00802929" w:rsidRDefault="001A5276" w:rsidP="004C0913">
            <w:pPr>
              <w:pStyle w:val="TableParagraph"/>
              <w:rPr>
                <w:sz w:val="8"/>
              </w:rPr>
            </w:pPr>
          </w:p>
        </w:tc>
        <w:tc>
          <w:tcPr>
            <w:tcW w:w="695" w:type="dxa"/>
            <w:gridSpan w:val="2"/>
            <w:tcBorders>
              <w:top w:val="single" w:sz="4" w:space="0" w:color="000000" w:themeColor="text2"/>
              <w:left w:val="single" w:sz="4" w:space="0" w:color="auto"/>
              <w:bottom w:val="single" w:sz="4" w:space="0" w:color="000000" w:themeColor="text2"/>
            </w:tcBorders>
          </w:tcPr>
          <w:p w14:paraId="511045BE" w14:textId="77777777" w:rsidR="001A5276" w:rsidRPr="00802929" w:rsidRDefault="001A5276" w:rsidP="004C0913">
            <w:pPr>
              <w:pStyle w:val="TableParagraph"/>
              <w:spacing w:before="12" w:line="108" w:lineRule="exact"/>
              <w:ind w:left="195" w:right="192"/>
              <w:jc w:val="center"/>
              <w:rPr>
                <w:b/>
                <w:sz w:val="11"/>
              </w:rPr>
            </w:pPr>
            <w:r w:rsidRPr="00802929">
              <w:rPr>
                <w:b/>
                <w:spacing w:val="-5"/>
                <w:sz w:val="11"/>
              </w:rPr>
              <w:t>189</w:t>
            </w:r>
          </w:p>
        </w:tc>
      </w:tr>
      <w:tr w:rsidR="00E127D8" w:rsidRPr="00802929" w14:paraId="0C089E99" w14:textId="77777777" w:rsidTr="6EF0D5A1">
        <w:trPr>
          <w:trHeight w:val="136"/>
        </w:trPr>
        <w:tc>
          <w:tcPr>
            <w:tcW w:w="348" w:type="dxa"/>
            <w:vMerge/>
          </w:tcPr>
          <w:p w14:paraId="3E814D8E" w14:textId="77777777" w:rsidR="001A5276" w:rsidRPr="00802929" w:rsidRDefault="001A5276" w:rsidP="004C0913">
            <w:pPr>
              <w:rPr>
                <w:sz w:val="2"/>
                <w:szCs w:val="2"/>
              </w:rPr>
            </w:pPr>
          </w:p>
        </w:tc>
        <w:tc>
          <w:tcPr>
            <w:tcW w:w="2892" w:type="dxa"/>
            <w:vMerge/>
          </w:tcPr>
          <w:p w14:paraId="0189060C" w14:textId="77777777" w:rsidR="001A5276" w:rsidRPr="00802929" w:rsidRDefault="001A5276" w:rsidP="004C0913">
            <w:pPr>
              <w:rPr>
                <w:sz w:val="2"/>
                <w:szCs w:val="2"/>
              </w:rPr>
            </w:pPr>
          </w:p>
        </w:tc>
        <w:tc>
          <w:tcPr>
            <w:tcW w:w="565" w:type="dxa"/>
            <w:tcBorders>
              <w:top w:val="single" w:sz="4" w:space="0" w:color="000000" w:themeColor="text2"/>
              <w:left w:val="single" w:sz="4" w:space="0" w:color="auto"/>
              <w:bottom w:val="single" w:sz="4" w:space="0" w:color="000000" w:themeColor="text2"/>
              <w:right w:val="single" w:sz="4" w:space="0" w:color="auto"/>
            </w:tcBorders>
          </w:tcPr>
          <w:p w14:paraId="00B9BC73" w14:textId="77777777" w:rsidR="001A5276" w:rsidRPr="00802929" w:rsidRDefault="001A5276" w:rsidP="004C0913">
            <w:pPr>
              <w:pStyle w:val="TableParagraph"/>
              <w:spacing w:line="116" w:lineRule="exact"/>
              <w:ind w:right="184"/>
              <w:jc w:val="center"/>
              <w:rPr>
                <w:i/>
                <w:sz w:val="12"/>
              </w:rPr>
            </w:pPr>
            <w:r w:rsidRPr="00802929">
              <w:rPr>
                <w:i/>
                <w:spacing w:val="-4"/>
                <w:sz w:val="12"/>
              </w:rPr>
              <w:t>Male</w:t>
            </w:r>
          </w:p>
        </w:tc>
        <w:tc>
          <w:tcPr>
            <w:tcW w:w="324" w:type="dxa"/>
            <w:tcBorders>
              <w:top w:val="single" w:sz="4" w:space="0" w:color="000000" w:themeColor="text2"/>
              <w:left w:val="single" w:sz="4" w:space="0" w:color="auto"/>
              <w:bottom w:val="single" w:sz="4" w:space="0" w:color="000000" w:themeColor="text2"/>
              <w:right w:val="single" w:sz="4" w:space="0" w:color="auto"/>
            </w:tcBorders>
          </w:tcPr>
          <w:p w14:paraId="707F4332" w14:textId="77777777" w:rsidR="001A5276" w:rsidRPr="00802929" w:rsidRDefault="001A5276" w:rsidP="004C0913">
            <w:pPr>
              <w:pStyle w:val="TableParagraph"/>
              <w:spacing w:line="116" w:lineRule="exact"/>
              <w:ind w:left="85"/>
              <w:rPr>
                <w:sz w:val="12"/>
              </w:rPr>
            </w:pPr>
            <w:r w:rsidRPr="00802929">
              <w:rPr>
                <w:spacing w:val="-5"/>
                <w:sz w:val="12"/>
              </w:rPr>
              <w:t>116</w:t>
            </w:r>
          </w:p>
        </w:tc>
        <w:tc>
          <w:tcPr>
            <w:tcW w:w="402" w:type="dxa"/>
            <w:tcBorders>
              <w:top w:val="single" w:sz="4" w:space="0" w:color="000000" w:themeColor="text2"/>
              <w:left w:val="single" w:sz="4" w:space="0" w:color="auto"/>
              <w:bottom w:val="single" w:sz="4" w:space="0" w:color="000000" w:themeColor="text2"/>
              <w:right w:val="single" w:sz="4" w:space="0" w:color="auto"/>
            </w:tcBorders>
          </w:tcPr>
          <w:p w14:paraId="5D41BC13" w14:textId="77777777" w:rsidR="001A5276" w:rsidRPr="00802929" w:rsidRDefault="001A5276" w:rsidP="004C0913">
            <w:pPr>
              <w:pStyle w:val="TableParagraph"/>
              <w:rPr>
                <w:sz w:val="8"/>
              </w:rPr>
            </w:pPr>
          </w:p>
        </w:tc>
        <w:tc>
          <w:tcPr>
            <w:tcW w:w="421" w:type="dxa"/>
            <w:tcBorders>
              <w:top w:val="single" w:sz="4" w:space="0" w:color="000000" w:themeColor="text2"/>
              <w:left w:val="single" w:sz="4" w:space="0" w:color="auto"/>
              <w:bottom w:val="single" w:sz="4" w:space="0" w:color="000000" w:themeColor="text2"/>
              <w:right w:val="single" w:sz="4" w:space="0" w:color="auto"/>
            </w:tcBorders>
          </w:tcPr>
          <w:p w14:paraId="3DD90D94" w14:textId="77777777" w:rsidR="001A5276" w:rsidRPr="00802929" w:rsidRDefault="001A5276" w:rsidP="004C0913">
            <w:pPr>
              <w:pStyle w:val="TableParagraph"/>
              <w:rPr>
                <w:sz w:val="8"/>
              </w:rPr>
            </w:pPr>
          </w:p>
        </w:tc>
        <w:tc>
          <w:tcPr>
            <w:tcW w:w="261" w:type="dxa"/>
            <w:tcBorders>
              <w:top w:val="single" w:sz="4" w:space="0" w:color="000000" w:themeColor="text2"/>
              <w:left w:val="single" w:sz="4" w:space="0" w:color="auto"/>
              <w:bottom w:val="single" w:sz="4" w:space="0" w:color="000000" w:themeColor="text2"/>
              <w:right w:val="single" w:sz="4" w:space="0" w:color="auto"/>
            </w:tcBorders>
          </w:tcPr>
          <w:p w14:paraId="4AEAB717" w14:textId="77777777" w:rsidR="001A5276" w:rsidRPr="00802929" w:rsidRDefault="001A5276" w:rsidP="004C0913">
            <w:pPr>
              <w:pStyle w:val="TableParagraph"/>
              <w:rPr>
                <w:sz w:val="8"/>
              </w:rPr>
            </w:pPr>
          </w:p>
        </w:tc>
        <w:tc>
          <w:tcPr>
            <w:tcW w:w="239" w:type="dxa"/>
            <w:tcBorders>
              <w:top w:val="single" w:sz="4" w:space="0" w:color="000000" w:themeColor="text2"/>
              <w:left w:val="single" w:sz="4" w:space="0" w:color="auto"/>
              <w:bottom w:val="single" w:sz="4" w:space="0" w:color="000000" w:themeColor="text2"/>
              <w:right w:val="single" w:sz="4" w:space="0" w:color="auto"/>
            </w:tcBorders>
          </w:tcPr>
          <w:p w14:paraId="297EBC68"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bottom w:val="single" w:sz="4" w:space="0" w:color="000000" w:themeColor="text2"/>
              <w:right w:val="single" w:sz="4" w:space="0" w:color="auto"/>
            </w:tcBorders>
          </w:tcPr>
          <w:p w14:paraId="7E0EAD75" w14:textId="77777777" w:rsidR="001A5276" w:rsidRPr="00802929" w:rsidRDefault="001A5276" w:rsidP="004C0913">
            <w:pPr>
              <w:pStyle w:val="TableParagraph"/>
              <w:rPr>
                <w:sz w:val="8"/>
              </w:rPr>
            </w:pPr>
          </w:p>
        </w:tc>
        <w:tc>
          <w:tcPr>
            <w:tcW w:w="689" w:type="dxa"/>
            <w:tcBorders>
              <w:top w:val="single" w:sz="4" w:space="0" w:color="000000" w:themeColor="text2"/>
              <w:left w:val="single" w:sz="4" w:space="0" w:color="auto"/>
              <w:bottom w:val="single" w:sz="4" w:space="0" w:color="000000" w:themeColor="text2"/>
              <w:right w:val="single" w:sz="4" w:space="0" w:color="auto"/>
            </w:tcBorders>
          </w:tcPr>
          <w:p w14:paraId="14214CE1" w14:textId="77777777" w:rsidR="001A5276" w:rsidRPr="00802929" w:rsidRDefault="001A5276" w:rsidP="004C0913">
            <w:pPr>
              <w:pStyle w:val="TableParagraph"/>
              <w:spacing w:before="7" w:line="108" w:lineRule="exact"/>
              <w:ind w:left="214" w:right="189"/>
              <w:jc w:val="center"/>
              <w:rPr>
                <w:sz w:val="11"/>
              </w:rPr>
            </w:pPr>
            <w:r w:rsidRPr="00802929">
              <w:rPr>
                <w:spacing w:val="-5"/>
                <w:sz w:val="11"/>
              </w:rPr>
              <w:t>116</w:t>
            </w:r>
          </w:p>
        </w:tc>
        <w:tc>
          <w:tcPr>
            <w:tcW w:w="457" w:type="dxa"/>
            <w:tcBorders>
              <w:top w:val="single" w:sz="4" w:space="0" w:color="000000" w:themeColor="text2"/>
              <w:left w:val="single" w:sz="4" w:space="0" w:color="auto"/>
              <w:bottom w:val="single" w:sz="4" w:space="0" w:color="000000" w:themeColor="text2"/>
              <w:right w:val="single" w:sz="4" w:space="0" w:color="auto"/>
            </w:tcBorders>
          </w:tcPr>
          <w:p w14:paraId="5C8F1274" w14:textId="77777777" w:rsidR="001A5276" w:rsidRPr="00802929" w:rsidRDefault="001A5276" w:rsidP="004C0913">
            <w:pPr>
              <w:pStyle w:val="TableParagraph"/>
              <w:spacing w:line="116" w:lineRule="exact"/>
              <w:ind w:left="90"/>
              <w:rPr>
                <w:i/>
                <w:sz w:val="12"/>
              </w:rPr>
            </w:pPr>
            <w:r w:rsidRPr="00802929">
              <w:rPr>
                <w:i/>
                <w:spacing w:val="-4"/>
                <w:sz w:val="12"/>
              </w:rPr>
              <w:t>Male</w:t>
            </w:r>
          </w:p>
        </w:tc>
        <w:tc>
          <w:tcPr>
            <w:tcW w:w="325" w:type="dxa"/>
            <w:tcBorders>
              <w:top w:val="single" w:sz="4" w:space="0" w:color="000000" w:themeColor="text2"/>
              <w:left w:val="single" w:sz="4" w:space="0" w:color="auto"/>
              <w:bottom w:val="single" w:sz="4" w:space="0" w:color="000000" w:themeColor="text2"/>
              <w:right w:val="single" w:sz="4" w:space="0" w:color="auto"/>
            </w:tcBorders>
          </w:tcPr>
          <w:p w14:paraId="77C3C740" w14:textId="77777777" w:rsidR="001A5276" w:rsidRPr="00802929" w:rsidRDefault="001A5276" w:rsidP="004C0913">
            <w:pPr>
              <w:pStyle w:val="TableParagraph"/>
              <w:spacing w:before="7" w:line="108" w:lineRule="exact"/>
              <w:ind w:left="40" w:right="25"/>
              <w:jc w:val="center"/>
              <w:rPr>
                <w:sz w:val="11"/>
              </w:rPr>
            </w:pPr>
            <w:r w:rsidRPr="00802929">
              <w:rPr>
                <w:spacing w:val="-5"/>
                <w:sz w:val="11"/>
              </w:rPr>
              <w:t>116</w:t>
            </w:r>
          </w:p>
        </w:tc>
        <w:tc>
          <w:tcPr>
            <w:tcW w:w="454" w:type="dxa"/>
            <w:tcBorders>
              <w:top w:val="single" w:sz="4" w:space="0" w:color="000000" w:themeColor="text2"/>
              <w:left w:val="single" w:sz="4" w:space="0" w:color="auto"/>
              <w:bottom w:val="single" w:sz="4" w:space="0" w:color="000000" w:themeColor="text2"/>
              <w:right w:val="single" w:sz="4" w:space="0" w:color="auto"/>
            </w:tcBorders>
          </w:tcPr>
          <w:p w14:paraId="2CBFDDA9" w14:textId="77777777" w:rsidR="001A5276" w:rsidRPr="00802929" w:rsidRDefault="001A5276" w:rsidP="004C0913">
            <w:pPr>
              <w:pStyle w:val="TableParagraph"/>
              <w:rPr>
                <w:sz w:val="8"/>
              </w:rPr>
            </w:pPr>
          </w:p>
        </w:tc>
        <w:tc>
          <w:tcPr>
            <w:tcW w:w="425" w:type="dxa"/>
            <w:tcBorders>
              <w:top w:val="single" w:sz="4" w:space="0" w:color="000000" w:themeColor="text2"/>
              <w:left w:val="single" w:sz="4" w:space="0" w:color="auto"/>
              <w:bottom w:val="single" w:sz="4" w:space="0" w:color="000000" w:themeColor="text2"/>
              <w:right w:val="single" w:sz="4" w:space="0" w:color="auto"/>
            </w:tcBorders>
          </w:tcPr>
          <w:p w14:paraId="57A7562A" w14:textId="77777777" w:rsidR="001A5276" w:rsidRPr="00802929" w:rsidRDefault="001A5276" w:rsidP="004C0913">
            <w:pPr>
              <w:pStyle w:val="TableParagraph"/>
              <w:rPr>
                <w:sz w:val="8"/>
              </w:rPr>
            </w:pPr>
          </w:p>
        </w:tc>
        <w:tc>
          <w:tcPr>
            <w:tcW w:w="230" w:type="dxa"/>
            <w:gridSpan w:val="2"/>
            <w:tcBorders>
              <w:top w:val="single" w:sz="4" w:space="0" w:color="000000" w:themeColor="text2"/>
              <w:left w:val="single" w:sz="4" w:space="0" w:color="auto"/>
              <w:bottom w:val="single" w:sz="4" w:space="0" w:color="000000" w:themeColor="text2"/>
              <w:right w:val="single" w:sz="4" w:space="0" w:color="auto"/>
            </w:tcBorders>
          </w:tcPr>
          <w:p w14:paraId="49A164D2" w14:textId="77777777" w:rsidR="001A5276" w:rsidRPr="00802929" w:rsidRDefault="001A5276" w:rsidP="004C0913">
            <w:pPr>
              <w:pStyle w:val="TableParagraph"/>
              <w:rPr>
                <w:sz w:val="8"/>
              </w:rPr>
            </w:pPr>
          </w:p>
        </w:tc>
        <w:tc>
          <w:tcPr>
            <w:tcW w:w="239" w:type="dxa"/>
            <w:gridSpan w:val="2"/>
            <w:tcBorders>
              <w:top w:val="single" w:sz="4" w:space="0" w:color="000000" w:themeColor="text2"/>
              <w:left w:val="single" w:sz="4" w:space="0" w:color="auto"/>
              <w:bottom w:val="single" w:sz="4" w:space="0" w:color="000000" w:themeColor="text2"/>
              <w:right w:val="single" w:sz="4" w:space="0" w:color="auto"/>
            </w:tcBorders>
          </w:tcPr>
          <w:p w14:paraId="4FA5A4C7"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bottom w:val="single" w:sz="4" w:space="0" w:color="000000" w:themeColor="text2"/>
              <w:right w:val="single" w:sz="4" w:space="0" w:color="auto"/>
            </w:tcBorders>
          </w:tcPr>
          <w:p w14:paraId="20AF53FD" w14:textId="77777777" w:rsidR="001A5276" w:rsidRPr="00802929" w:rsidRDefault="001A5276" w:rsidP="004C0913">
            <w:pPr>
              <w:pStyle w:val="TableParagraph"/>
              <w:rPr>
                <w:sz w:val="8"/>
              </w:rPr>
            </w:pPr>
          </w:p>
        </w:tc>
        <w:tc>
          <w:tcPr>
            <w:tcW w:w="695" w:type="dxa"/>
            <w:gridSpan w:val="2"/>
            <w:tcBorders>
              <w:top w:val="single" w:sz="4" w:space="0" w:color="000000" w:themeColor="text2"/>
              <w:left w:val="single" w:sz="4" w:space="0" w:color="auto"/>
              <w:bottom w:val="single" w:sz="4" w:space="0" w:color="000000" w:themeColor="text2"/>
            </w:tcBorders>
          </w:tcPr>
          <w:p w14:paraId="0135E7C2" w14:textId="77777777" w:rsidR="001A5276" w:rsidRPr="00802929" w:rsidRDefault="001A5276" w:rsidP="004C0913">
            <w:pPr>
              <w:pStyle w:val="TableParagraph"/>
              <w:spacing w:before="7" w:line="108" w:lineRule="exact"/>
              <w:ind w:left="195" w:right="192"/>
              <w:jc w:val="center"/>
              <w:rPr>
                <w:b/>
                <w:sz w:val="11"/>
              </w:rPr>
            </w:pPr>
            <w:r w:rsidRPr="00802929">
              <w:rPr>
                <w:b/>
                <w:spacing w:val="-5"/>
                <w:sz w:val="11"/>
              </w:rPr>
              <w:t>116</w:t>
            </w:r>
          </w:p>
        </w:tc>
      </w:tr>
      <w:tr w:rsidR="00E127D8" w:rsidRPr="00802929" w14:paraId="2EF6FA25" w14:textId="77777777" w:rsidTr="6EF0D5A1">
        <w:trPr>
          <w:trHeight w:val="140"/>
        </w:trPr>
        <w:tc>
          <w:tcPr>
            <w:tcW w:w="348" w:type="dxa"/>
            <w:vMerge/>
          </w:tcPr>
          <w:p w14:paraId="41B91200" w14:textId="77777777" w:rsidR="001A5276" w:rsidRPr="00802929" w:rsidRDefault="001A5276" w:rsidP="004C0913">
            <w:pPr>
              <w:rPr>
                <w:sz w:val="2"/>
                <w:szCs w:val="2"/>
              </w:rPr>
            </w:pPr>
          </w:p>
        </w:tc>
        <w:tc>
          <w:tcPr>
            <w:tcW w:w="2892" w:type="dxa"/>
            <w:vMerge/>
          </w:tcPr>
          <w:p w14:paraId="73F454BD" w14:textId="77777777" w:rsidR="001A5276" w:rsidRPr="00802929" w:rsidRDefault="001A5276" w:rsidP="004C0913">
            <w:pPr>
              <w:rPr>
                <w:sz w:val="2"/>
                <w:szCs w:val="2"/>
              </w:rPr>
            </w:pPr>
          </w:p>
        </w:tc>
        <w:tc>
          <w:tcPr>
            <w:tcW w:w="565" w:type="dxa"/>
            <w:tcBorders>
              <w:top w:val="single" w:sz="4" w:space="0" w:color="000000" w:themeColor="text2"/>
              <w:left w:val="single" w:sz="4" w:space="0" w:color="auto"/>
              <w:right w:val="single" w:sz="4" w:space="0" w:color="auto"/>
            </w:tcBorders>
          </w:tcPr>
          <w:p w14:paraId="7F63CACC" w14:textId="77777777" w:rsidR="001A5276" w:rsidRPr="00802929" w:rsidRDefault="001A5276" w:rsidP="004C0913">
            <w:pPr>
              <w:pStyle w:val="TableParagraph"/>
              <w:spacing w:line="121" w:lineRule="exact"/>
              <w:ind w:right="79"/>
              <w:jc w:val="center"/>
              <w:rPr>
                <w:i/>
                <w:sz w:val="12"/>
              </w:rPr>
            </w:pPr>
            <w:r w:rsidRPr="00802929">
              <w:rPr>
                <w:i/>
                <w:spacing w:val="-2"/>
                <w:sz w:val="12"/>
              </w:rPr>
              <w:t>Female</w:t>
            </w:r>
          </w:p>
        </w:tc>
        <w:tc>
          <w:tcPr>
            <w:tcW w:w="324" w:type="dxa"/>
            <w:tcBorders>
              <w:top w:val="single" w:sz="4" w:space="0" w:color="000000" w:themeColor="text2"/>
              <w:left w:val="single" w:sz="4" w:space="0" w:color="auto"/>
              <w:right w:val="single" w:sz="4" w:space="0" w:color="auto"/>
            </w:tcBorders>
          </w:tcPr>
          <w:p w14:paraId="3267E2EE" w14:textId="77777777" w:rsidR="001A5276" w:rsidRPr="00802929" w:rsidRDefault="001A5276" w:rsidP="004C0913">
            <w:pPr>
              <w:pStyle w:val="TableParagraph"/>
              <w:spacing w:line="121" w:lineRule="exact"/>
              <w:ind w:left="114"/>
              <w:rPr>
                <w:sz w:val="12"/>
              </w:rPr>
            </w:pPr>
            <w:r w:rsidRPr="00802929">
              <w:rPr>
                <w:spacing w:val="-5"/>
                <w:sz w:val="12"/>
              </w:rPr>
              <w:t>73</w:t>
            </w:r>
          </w:p>
        </w:tc>
        <w:tc>
          <w:tcPr>
            <w:tcW w:w="402" w:type="dxa"/>
            <w:tcBorders>
              <w:top w:val="single" w:sz="4" w:space="0" w:color="000000" w:themeColor="text2"/>
              <w:left w:val="single" w:sz="4" w:space="0" w:color="auto"/>
              <w:right w:val="single" w:sz="4" w:space="0" w:color="auto"/>
            </w:tcBorders>
          </w:tcPr>
          <w:p w14:paraId="567990D0" w14:textId="77777777" w:rsidR="001A5276" w:rsidRPr="00802929" w:rsidRDefault="001A5276" w:rsidP="004C0913">
            <w:pPr>
              <w:pStyle w:val="TableParagraph"/>
              <w:rPr>
                <w:sz w:val="8"/>
              </w:rPr>
            </w:pPr>
          </w:p>
        </w:tc>
        <w:tc>
          <w:tcPr>
            <w:tcW w:w="421" w:type="dxa"/>
            <w:tcBorders>
              <w:top w:val="single" w:sz="4" w:space="0" w:color="000000" w:themeColor="text2"/>
              <w:left w:val="single" w:sz="4" w:space="0" w:color="auto"/>
              <w:right w:val="single" w:sz="4" w:space="0" w:color="auto"/>
            </w:tcBorders>
          </w:tcPr>
          <w:p w14:paraId="10B558ED" w14:textId="77777777" w:rsidR="001A5276" w:rsidRPr="00802929" w:rsidRDefault="001A5276" w:rsidP="004C0913">
            <w:pPr>
              <w:pStyle w:val="TableParagraph"/>
              <w:rPr>
                <w:sz w:val="8"/>
              </w:rPr>
            </w:pPr>
          </w:p>
        </w:tc>
        <w:tc>
          <w:tcPr>
            <w:tcW w:w="261" w:type="dxa"/>
            <w:tcBorders>
              <w:top w:val="single" w:sz="4" w:space="0" w:color="000000" w:themeColor="text2"/>
              <w:left w:val="single" w:sz="4" w:space="0" w:color="auto"/>
              <w:right w:val="single" w:sz="4" w:space="0" w:color="auto"/>
            </w:tcBorders>
          </w:tcPr>
          <w:p w14:paraId="18213C04" w14:textId="77777777" w:rsidR="001A5276" w:rsidRPr="00802929" w:rsidRDefault="001A5276" w:rsidP="004C0913">
            <w:pPr>
              <w:pStyle w:val="TableParagraph"/>
              <w:rPr>
                <w:sz w:val="8"/>
              </w:rPr>
            </w:pPr>
          </w:p>
        </w:tc>
        <w:tc>
          <w:tcPr>
            <w:tcW w:w="239" w:type="dxa"/>
            <w:tcBorders>
              <w:top w:val="single" w:sz="4" w:space="0" w:color="000000" w:themeColor="text2"/>
              <w:left w:val="single" w:sz="4" w:space="0" w:color="auto"/>
              <w:right w:val="single" w:sz="4" w:space="0" w:color="auto"/>
            </w:tcBorders>
          </w:tcPr>
          <w:p w14:paraId="4E08169B" w14:textId="77777777" w:rsidR="001A5276" w:rsidRPr="00802929" w:rsidRDefault="001A5276" w:rsidP="004C0913">
            <w:pPr>
              <w:pStyle w:val="TableParagraph"/>
              <w:rPr>
                <w:sz w:val="8"/>
              </w:rPr>
            </w:pPr>
          </w:p>
        </w:tc>
        <w:tc>
          <w:tcPr>
            <w:tcW w:w="268" w:type="dxa"/>
            <w:tcBorders>
              <w:top w:val="single" w:sz="4" w:space="0" w:color="000000" w:themeColor="text2"/>
              <w:left w:val="single" w:sz="4" w:space="0" w:color="auto"/>
              <w:right w:val="single" w:sz="4" w:space="0" w:color="auto"/>
            </w:tcBorders>
          </w:tcPr>
          <w:p w14:paraId="27581825" w14:textId="77777777" w:rsidR="001A5276" w:rsidRPr="00802929" w:rsidRDefault="001A5276" w:rsidP="004C0913">
            <w:pPr>
              <w:pStyle w:val="TableParagraph"/>
              <w:rPr>
                <w:sz w:val="8"/>
              </w:rPr>
            </w:pPr>
          </w:p>
        </w:tc>
        <w:tc>
          <w:tcPr>
            <w:tcW w:w="689" w:type="dxa"/>
            <w:tcBorders>
              <w:top w:val="single" w:sz="4" w:space="0" w:color="000000" w:themeColor="text2"/>
              <w:left w:val="single" w:sz="4" w:space="0" w:color="auto"/>
              <w:right w:val="single" w:sz="4" w:space="0" w:color="auto"/>
            </w:tcBorders>
          </w:tcPr>
          <w:p w14:paraId="79A30321" w14:textId="77777777" w:rsidR="001A5276" w:rsidRPr="00802929" w:rsidRDefault="001A5276" w:rsidP="004C0913">
            <w:pPr>
              <w:pStyle w:val="TableParagraph"/>
              <w:spacing w:before="3" w:line="118" w:lineRule="exact"/>
              <w:ind w:left="214" w:right="192"/>
              <w:jc w:val="center"/>
              <w:rPr>
                <w:sz w:val="11"/>
              </w:rPr>
            </w:pPr>
            <w:r w:rsidRPr="00802929">
              <w:rPr>
                <w:spacing w:val="-5"/>
                <w:sz w:val="11"/>
              </w:rPr>
              <w:t>73</w:t>
            </w:r>
          </w:p>
        </w:tc>
        <w:tc>
          <w:tcPr>
            <w:tcW w:w="457" w:type="dxa"/>
            <w:tcBorders>
              <w:top w:val="single" w:sz="4" w:space="0" w:color="000000" w:themeColor="text2"/>
              <w:left w:val="single" w:sz="4" w:space="0" w:color="auto"/>
              <w:right w:val="single" w:sz="4" w:space="0" w:color="auto"/>
            </w:tcBorders>
          </w:tcPr>
          <w:p w14:paraId="7DBBF1F6" w14:textId="77777777" w:rsidR="001A5276" w:rsidRPr="00802929" w:rsidRDefault="001A5276" w:rsidP="004C0913">
            <w:pPr>
              <w:pStyle w:val="TableParagraph"/>
              <w:spacing w:line="121" w:lineRule="exact"/>
              <w:ind w:left="37"/>
              <w:rPr>
                <w:i/>
                <w:sz w:val="12"/>
              </w:rPr>
            </w:pPr>
            <w:r w:rsidRPr="00802929">
              <w:rPr>
                <w:i/>
                <w:spacing w:val="-2"/>
                <w:sz w:val="12"/>
              </w:rPr>
              <w:t>Female</w:t>
            </w:r>
          </w:p>
        </w:tc>
        <w:tc>
          <w:tcPr>
            <w:tcW w:w="325" w:type="dxa"/>
            <w:tcBorders>
              <w:top w:val="single" w:sz="4" w:space="0" w:color="000000" w:themeColor="text2"/>
              <w:left w:val="single" w:sz="4" w:space="0" w:color="auto"/>
              <w:right w:val="single" w:sz="4" w:space="0" w:color="auto"/>
            </w:tcBorders>
          </w:tcPr>
          <w:p w14:paraId="2E3E56A4" w14:textId="77777777" w:rsidR="001A5276" w:rsidRPr="00802929" w:rsidRDefault="001A5276" w:rsidP="004C0913">
            <w:pPr>
              <w:pStyle w:val="TableParagraph"/>
              <w:spacing w:before="3" w:line="118" w:lineRule="exact"/>
              <w:ind w:left="40" w:right="27"/>
              <w:jc w:val="center"/>
              <w:rPr>
                <w:sz w:val="11"/>
              </w:rPr>
            </w:pPr>
            <w:r w:rsidRPr="00802929">
              <w:rPr>
                <w:spacing w:val="-5"/>
                <w:sz w:val="11"/>
              </w:rPr>
              <w:t>73</w:t>
            </w:r>
          </w:p>
        </w:tc>
        <w:tc>
          <w:tcPr>
            <w:tcW w:w="454" w:type="dxa"/>
            <w:tcBorders>
              <w:top w:val="single" w:sz="4" w:space="0" w:color="000000" w:themeColor="text2"/>
              <w:left w:val="single" w:sz="4" w:space="0" w:color="auto"/>
              <w:right w:val="single" w:sz="4" w:space="0" w:color="auto"/>
            </w:tcBorders>
          </w:tcPr>
          <w:p w14:paraId="288E9730" w14:textId="77777777" w:rsidR="001A5276" w:rsidRPr="00802929" w:rsidRDefault="001A5276" w:rsidP="004C0913">
            <w:pPr>
              <w:pStyle w:val="TableParagraph"/>
              <w:rPr>
                <w:sz w:val="8"/>
              </w:rPr>
            </w:pPr>
          </w:p>
        </w:tc>
        <w:tc>
          <w:tcPr>
            <w:tcW w:w="425" w:type="dxa"/>
            <w:tcBorders>
              <w:top w:val="single" w:sz="4" w:space="0" w:color="000000" w:themeColor="text2"/>
              <w:left w:val="single" w:sz="4" w:space="0" w:color="auto"/>
              <w:right w:val="single" w:sz="4" w:space="0" w:color="auto"/>
            </w:tcBorders>
          </w:tcPr>
          <w:p w14:paraId="014ADC77" w14:textId="77777777" w:rsidR="001A5276" w:rsidRPr="00802929" w:rsidRDefault="001A5276" w:rsidP="004C0913">
            <w:pPr>
              <w:pStyle w:val="TableParagraph"/>
              <w:rPr>
                <w:sz w:val="8"/>
              </w:rPr>
            </w:pPr>
          </w:p>
        </w:tc>
        <w:tc>
          <w:tcPr>
            <w:tcW w:w="230" w:type="dxa"/>
            <w:gridSpan w:val="2"/>
            <w:tcBorders>
              <w:top w:val="single" w:sz="4" w:space="0" w:color="000000" w:themeColor="text2"/>
              <w:left w:val="single" w:sz="4" w:space="0" w:color="auto"/>
              <w:right w:val="single" w:sz="4" w:space="0" w:color="auto"/>
            </w:tcBorders>
          </w:tcPr>
          <w:p w14:paraId="2FF87468" w14:textId="77777777" w:rsidR="001A5276" w:rsidRPr="00802929" w:rsidRDefault="001A5276" w:rsidP="004C0913">
            <w:pPr>
              <w:pStyle w:val="TableParagraph"/>
              <w:rPr>
                <w:sz w:val="8"/>
              </w:rPr>
            </w:pPr>
          </w:p>
        </w:tc>
        <w:tc>
          <w:tcPr>
            <w:tcW w:w="239" w:type="dxa"/>
            <w:gridSpan w:val="2"/>
            <w:tcBorders>
              <w:top w:val="single" w:sz="4" w:space="0" w:color="000000" w:themeColor="text2"/>
              <w:left w:val="single" w:sz="4" w:space="0" w:color="auto"/>
              <w:right w:val="single" w:sz="4" w:space="0" w:color="auto"/>
            </w:tcBorders>
          </w:tcPr>
          <w:p w14:paraId="699695F1" w14:textId="77777777" w:rsidR="001A5276" w:rsidRPr="00802929" w:rsidRDefault="001A5276" w:rsidP="004C0913">
            <w:pPr>
              <w:pStyle w:val="TableParagraph"/>
              <w:rPr>
                <w:sz w:val="8"/>
              </w:rPr>
            </w:pPr>
          </w:p>
        </w:tc>
        <w:tc>
          <w:tcPr>
            <w:tcW w:w="268" w:type="dxa"/>
            <w:gridSpan w:val="2"/>
            <w:tcBorders>
              <w:top w:val="single" w:sz="4" w:space="0" w:color="000000" w:themeColor="text2"/>
              <w:left w:val="single" w:sz="4" w:space="0" w:color="auto"/>
              <w:right w:val="single" w:sz="4" w:space="0" w:color="auto"/>
            </w:tcBorders>
          </w:tcPr>
          <w:p w14:paraId="510333ED" w14:textId="77777777" w:rsidR="001A5276" w:rsidRPr="00802929" w:rsidRDefault="001A5276" w:rsidP="004C0913">
            <w:pPr>
              <w:pStyle w:val="TableParagraph"/>
              <w:rPr>
                <w:sz w:val="8"/>
              </w:rPr>
            </w:pPr>
          </w:p>
        </w:tc>
        <w:tc>
          <w:tcPr>
            <w:tcW w:w="695" w:type="dxa"/>
            <w:gridSpan w:val="2"/>
            <w:tcBorders>
              <w:top w:val="single" w:sz="4" w:space="0" w:color="000000" w:themeColor="text2"/>
              <w:left w:val="single" w:sz="4" w:space="0" w:color="auto"/>
            </w:tcBorders>
          </w:tcPr>
          <w:p w14:paraId="02EBE684" w14:textId="77777777" w:rsidR="001A5276" w:rsidRPr="00802929" w:rsidRDefault="001A5276" w:rsidP="004C0913">
            <w:pPr>
              <w:pStyle w:val="TableParagraph"/>
              <w:spacing w:before="3" w:line="118" w:lineRule="exact"/>
              <w:ind w:left="193" w:right="192"/>
              <w:jc w:val="center"/>
              <w:rPr>
                <w:b/>
                <w:sz w:val="11"/>
              </w:rPr>
            </w:pPr>
            <w:r w:rsidRPr="00802929">
              <w:rPr>
                <w:b/>
                <w:spacing w:val="-5"/>
                <w:sz w:val="11"/>
              </w:rPr>
              <w:t>73</w:t>
            </w:r>
          </w:p>
        </w:tc>
      </w:tr>
    </w:tbl>
    <w:p w14:paraId="40A746ED" w14:textId="3C0A2098" w:rsidR="00F41564" w:rsidRPr="00802929" w:rsidRDefault="00F41564" w:rsidP="00612926">
      <w:pPr>
        <w:rPr>
          <w:b/>
        </w:rPr>
      </w:pPr>
    </w:p>
    <w:sectPr w:rsidR="00F41564" w:rsidRPr="00802929" w:rsidSect="00547F3A">
      <w:footerReference w:type="default" r:id="rId53"/>
      <w:pgSz w:w="11906" w:h="16838"/>
      <w:pgMar w:top="1440" w:right="1440" w:bottom="1440" w:left="1440"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7D6F73" w14:textId="77777777" w:rsidR="00C671A0" w:rsidRDefault="00C671A0" w:rsidP="00B757D4">
      <w:r>
        <w:separator/>
      </w:r>
    </w:p>
    <w:p w14:paraId="15294DCC" w14:textId="77777777" w:rsidR="00C671A0" w:rsidRDefault="00C671A0" w:rsidP="00B757D4"/>
    <w:p w14:paraId="6C9A355E" w14:textId="77777777" w:rsidR="00C671A0" w:rsidRDefault="00C671A0" w:rsidP="00B757D4"/>
    <w:p w14:paraId="72FE4211" w14:textId="77777777" w:rsidR="00C671A0" w:rsidRDefault="00C671A0" w:rsidP="00B757D4"/>
  </w:endnote>
  <w:endnote w:type="continuationSeparator" w:id="0">
    <w:p w14:paraId="7E0FFB88" w14:textId="77777777" w:rsidR="00C671A0" w:rsidRDefault="00C671A0" w:rsidP="00B757D4">
      <w:r>
        <w:continuationSeparator/>
      </w:r>
    </w:p>
    <w:p w14:paraId="46319089" w14:textId="77777777" w:rsidR="00C671A0" w:rsidRDefault="00C671A0" w:rsidP="00B757D4"/>
    <w:p w14:paraId="7682A29F" w14:textId="77777777" w:rsidR="00C671A0" w:rsidRDefault="00C671A0" w:rsidP="00B757D4"/>
    <w:p w14:paraId="0CA59936" w14:textId="77777777" w:rsidR="00C671A0" w:rsidRDefault="00C671A0" w:rsidP="00B757D4"/>
  </w:endnote>
  <w:endnote w:type="continuationNotice" w:id="1">
    <w:p w14:paraId="6177AAD5" w14:textId="77777777" w:rsidR="00C671A0" w:rsidRDefault="00C671A0" w:rsidP="00B757D4"/>
    <w:p w14:paraId="46E1A50A" w14:textId="77777777" w:rsidR="00C671A0" w:rsidRDefault="00C671A0" w:rsidP="00B757D4"/>
    <w:p w14:paraId="59854D8B" w14:textId="77777777" w:rsidR="00C671A0" w:rsidRDefault="00C671A0" w:rsidP="00B757D4"/>
    <w:p w14:paraId="69FCB053" w14:textId="77777777" w:rsidR="00C671A0" w:rsidRDefault="00C671A0" w:rsidP="00B757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Source Sans Pro Bold">
    <w:altName w:val="Source Sans Pro"/>
    <w:panose1 w:val="00000000000000000000"/>
    <w:charset w:val="00"/>
    <w:family w:val="roman"/>
    <w:notTrueType/>
    <w:pitch w:val="default"/>
  </w:font>
  <w:font w:name="Franklin Gothic Demi">
    <w:panose1 w:val="020B0703020102020204"/>
    <w:charset w:val="00"/>
    <w:family w:val="swiss"/>
    <w:pitch w:val="variable"/>
    <w:sig w:usb0="000002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inion Pro">
    <w:altName w:val="Times New Roman"/>
    <w:panose1 w:val="00000000000000000000"/>
    <w:charset w:val="00"/>
    <w:family w:val="roman"/>
    <w:notTrueType/>
    <w:pitch w:val="default"/>
  </w:font>
  <w:font w:name="MyriadPro-Regular">
    <w:altName w:val="Calibri"/>
    <w:panose1 w:val="00000000000000000000"/>
    <w:charset w:val="00"/>
    <w:family w:val="auto"/>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839738"/>
      <w:docPartObj>
        <w:docPartGallery w:val="Page Numbers (Bottom of Page)"/>
        <w:docPartUnique/>
      </w:docPartObj>
    </w:sdtPr>
    <w:sdtEndPr>
      <w:rPr>
        <w:noProof/>
      </w:rPr>
    </w:sdtEndPr>
    <w:sdtContent>
      <w:p w14:paraId="3A4057A7" w14:textId="2C8CAA54" w:rsidR="00CA1F63" w:rsidRDefault="00CA1F63" w:rsidP="0054661F">
        <w:pPr>
          <w:pStyle w:val="Footer"/>
          <w:jc w:val="center"/>
        </w:pPr>
        <w:r>
          <w:fldChar w:fldCharType="begin"/>
        </w:r>
        <w:r>
          <w:instrText xml:space="preserve"> PAGE   \* MERGEFORMAT </w:instrText>
        </w:r>
        <w:r>
          <w:fldChar w:fldCharType="separate"/>
        </w:r>
        <w:r>
          <w:t>i</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4959910"/>
      <w:docPartObj>
        <w:docPartGallery w:val="Page Numbers (Bottom of Page)"/>
        <w:docPartUnique/>
      </w:docPartObj>
    </w:sdtPr>
    <w:sdtEndPr>
      <w:rPr>
        <w:noProof/>
      </w:rPr>
    </w:sdtEndPr>
    <w:sdtContent>
      <w:p w14:paraId="34E4CD81" w14:textId="2173B5D3" w:rsidR="00F41564" w:rsidRDefault="00547F3A">
        <w:pPr>
          <w:pStyle w:val="Footer"/>
        </w:pPr>
        <w:r>
          <w:t>Tetra</w:t>
        </w:r>
        <w:r>
          <w:rPr>
            <w:spacing w:val="-4"/>
          </w:rPr>
          <w:t xml:space="preserve"> </w:t>
        </w:r>
        <w:r>
          <w:t>Tech</w:t>
        </w:r>
        <w:r>
          <w:rPr>
            <w:spacing w:val="-5"/>
          </w:rPr>
          <w:t xml:space="preserve"> </w:t>
        </w:r>
        <w:r>
          <w:t>International</w:t>
        </w:r>
        <w:r>
          <w:rPr>
            <w:spacing w:val="-4"/>
          </w:rPr>
          <w:t xml:space="preserve"> </w:t>
        </w:r>
        <w:r>
          <w:t>Development</w:t>
        </w:r>
        <w:r>
          <w:rPr>
            <w:spacing w:val="-4"/>
          </w:rPr>
          <w:t xml:space="preserve"> </w:t>
        </w:r>
        <w:r>
          <w:t>|</w:t>
        </w:r>
        <w:r>
          <w:rPr>
            <w:spacing w:val="-5"/>
          </w:rPr>
          <w:t xml:space="preserve"> </w:t>
        </w:r>
        <w:r>
          <w:t xml:space="preserve">Page </w:t>
        </w:r>
        <w:r w:rsidR="00F41564">
          <w:fldChar w:fldCharType="begin"/>
        </w:r>
        <w:r w:rsidR="00F41564">
          <w:instrText xml:space="preserve"> PAGE   \* MERGEFORMAT </w:instrText>
        </w:r>
        <w:r w:rsidR="00F41564">
          <w:fldChar w:fldCharType="separate"/>
        </w:r>
        <w:r w:rsidR="00F41564">
          <w:rPr>
            <w:noProof/>
          </w:rPr>
          <w:t>2</w:t>
        </w:r>
        <w:r w:rsidR="00F41564">
          <w:rPr>
            <w:noProof/>
          </w:rPr>
          <w:fldChar w:fldCharType="end"/>
        </w:r>
      </w:p>
    </w:sdtContent>
  </w:sdt>
  <w:p w14:paraId="7E347BA8" w14:textId="77777777" w:rsidR="00C0127E" w:rsidRDefault="00C0127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DD194" w14:textId="77777777" w:rsidR="002329F8" w:rsidRDefault="002329F8" w:rsidP="0054661F">
    <w:pPr>
      <w:pStyle w:val="Footer"/>
      <w:jc w:val="center"/>
    </w:pPr>
    <w:r>
      <w:fldChar w:fldCharType="begin"/>
    </w:r>
    <w:r>
      <w:instrText xml:space="preserve"> PAGE   \* MERGEFORMAT </w:instrText>
    </w:r>
    <w:r>
      <w:fldChar w:fldCharType="separate"/>
    </w:r>
    <w:r>
      <w:rPr>
        <w:noProof/>
      </w:rPr>
      <w:t>2</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7256A" w14:textId="77777777" w:rsidR="00212E02" w:rsidRDefault="00212E02">
    <w:pPr>
      <w:pStyle w:val="BodyText"/>
      <w:spacing w:line="14" w:lineRule="auto"/>
    </w:pPr>
    <w:r>
      <w:rPr>
        <w:noProof/>
      </w:rPr>
      <mc:AlternateContent>
        <mc:Choice Requires="wps">
          <w:drawing>
            <wp:anchor distT="0" distB="0" distL="0" distR="0" simplePos="0" relativeHeight="251658240" behindDoc="1" locked="0" layoutInCell="1" allowOverlap="1" wp14:anchorId="3CB69758" wp14:editId="43D8EBED">
              <wp:simplePos x="0" y="0"/>
              <wp:positionH relativeFrom="page">
                <wp:posOffset>4706492</wp:posOffset>
              </wp:positionH>
              <wp:positionV relativeFrom="page">
                <wp:posOffset>10200729</wp:posOffset>
              </wp:positionV>
              <wp:extent cx="2368550" cy="146685"/>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50" cy="146685"/>
                      </a:xfrm>
                      <a:prstGeom prst="rect">
                        <a:avLst/>
                      </a:prstGeom>
                    </wps:spPr>
                    <wps:txbx>
                      <w:txbxContent>
                        <w:p w14:paraId="191FC85F"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5"/>
                              <w:sz w:val="17"/>
                            </w:rPr>
                            <w:fldChar w:fldCharType="begin"/>
                          </w:r>
                          <w:r>
                            <w:rPr>
                              <w:spacing w:val="-5"/>
                              <w:sz w:val="17"/>
                            </w:rPr>
                            <w:instrText xml:space="preserve"> PAGE </w:instrText>
                          </w:r>
                          <w:r>
                            <w:rPr>
                              <w:spacing w:val="-5"/>
                              <w:sz w:val="17"/>
                            </w:rPr>
                            <w:fldChar w:fldCharType="separate"/>
                          </w:r>
                          <w:r>
                            <w:rPr>
                              <w:spacing w:val="-5"/>
                              <w:sz w:val="17"/>
                            </w:rPr>
                            <w:t>10</w:t>
                          </w:r>
                          <w:r>
                            <w:rPr>
                              <w:spacing w:val="-5"/>
                              <w:sz w:val="17"/>
                            </w:rPr>
                            <w:fldChar w:fldCharType="end"/>
                          </w:r>
                        </w:p>
                      </w:txbxContent>
                    </wps:txbx>
                    <wps:bodyPr wrap="square" lIns="0" tIns="0" rIns="0" bIns="0" rtlCol="0">
                      <a:noAutofit/>
                    </wps:bodyPr>
                  </wps:wsp>
                </a:graphicData>
              </a:graphic>
            </wp:anchor>
          </w:drawing>
        </mc:Choice>
        <mc:Fallback>
          <w:pict>
            <v:shapetype w14:anchorId="3CB69758" id="_x0000_t202" coordsize="21600,21600" o:spt="202" path="m,l,21600r21600,l21600,xe">
              <v:stroke joinstyle="miter"/>
              <v:path gradientshapeok="t" o:connecttype="rect"/>
            </v:shapetype>
            <v:shape id="Text Box 21" o:spid="_x0000_s1027" type="#_x0000_t202" style="position:absolute;margin-left:370.6pt;margin-top:803.2pt;width:186.5pt;height:11.5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" filled="f" stroked="f">
              <v:textbox inset="0,0,0,0">
                <w:txbxContent>
                  <w:p w14:paraId="191FC85F"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5"/>
                        <w:sz w:val="17"/>
                      </w:rPr>
                      <w:fldChar w:fldCharType="begin"/>
                    </w:r>
                    <w:r>
                      <w:rPr>
                        <w:spacing w:val="-5"/>
                        <w:sz w:val="17"/>
                      </w:rPr>
                      <w:instrText xml:space="preserve"> PAGE </w:instrText>
                    </w:r>
                    <w:r>
                      <w:rPr>
                        <w:spacing w:val="-5"/>
                        <w:sz w:val="17"/>
                      </w:rPr>
                      <w:fldChar w:fldCharType="separate"/>
                    </w:r>
                    <w:r>
                      <w:rPr>
                        <w:spacing w:val="-5"/>
                        <w:sz w:val="17"/>
                      </w:rPr>
                      <w:t>10</w:t>
                    </w:r>
                    <w:r>
                      <w:rPr>
                        <w:spacing w:val="-5"/>
                        <w:sz w:val="17"/>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3BDF9" w14:textId="77777777" w:rsidR="00212E02" w:rsidRDefault="00212E02">
    <w:pPr>
      <w:pStyle w:val="BodyText"/>
      <w:spacing w:line="14" w:lineRule="auto"/>
    </w:pPr>
    <w:r>
      <w:rPr>
        <w:noProof/>
      </w:rPr>
      <mc:AlternateContent>
        <mc:Choice Requires="wps">
          <w:drawing>
            <wp:anchor distT="0" distB="0" distL="0" distR="0" simplePos="0" relativeHeight="251658241" behindDoc="1" locked="0" layoutInCell="1" allowOverlap="1" wp14:anchorId="201A2EE8" wp14:editId="278650C0">
              <wp:simplePos x="0" y="0"/>
              <wp:positionH relativeFrom="page">
                <wp:posOffset>4767453</wp:posOffset>
              </wp:positionH>
              <wp:positionV relativeFrom="page">
                <wp:posOffset>10200729</wp:posOffset>
              </wp:positionV>
              <wp:extent cx="2306955" cy="146685"/>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6955" cy="146685"/>
                      </a:xfrm>
                      <a:prstGeom prst="rect">
                        <a:avLst/>
                      </a:prstGeom>
                    </wps:spPr>
                    <wps:txbx>
                      <w:txbxContent>
                        <w:p w14:paraId="5DDAA205"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wps:txbx>
                    <wps:bodyPr wrap="square" lIns="0" tIns="0" rIns="0" bIns="0" rtlCol="0">
                      <a:noAutofit/>
                    </wps:bodyPr>
                  </wps:wsp>
                </a:graphicData>
              </a:graphic>
            </wp:anchor>
          </w:drawing>
        </mc:Choice>
        <mc:Fallback>
          <w:pict>
            <v:shapetype w14:anchorId="201A2EE8" id="_x0000_t202" coordsize="21600,21600" o:spt="202" path="m,l,21600r21600,l21600,xe">
              <v:stroke joinstyle="miter"/>
              <v:path gradientshapeok="t" o:connecttype="rect"/>
            </v:shapetype>
            <v:shape id="Text Box 30" o:spid="_x0000_s1028" type="#_x0000_t202" style="position:absolute;margin-left:375.4pt;margin-top:803.2pt;width:181.65pt;height:11.5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" filled="f" stroked="f">
              <v:textbox inset="0,0,0,0">
                <w:txbxContent>
                  <w:p w14:paraId="5DDAA205"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8125169"/>
      <w:docPartObj>
        <w:docPartGallery w:val="Page Numbers (Bottom of Page)"/>
        <w:docPartUnique/>
      </w:docPartObj>
    </w:sdtPr>
    <w:sdtEndPr>
      <w:rPr>
        <w:noProof/>
      </w:rPr>
    </w:sdtEndPr>
    <w:sdtContent>
      <w:p w14:paraId="7A50A885" w14:textId="1AE6A1D6" w:rsidR="00970BB1" w:rsidRDefault="00970BB1">
        <w:pPr>
          <w:pStyle w:val="Footer"/>
        </w:pPr>
        <w:r>
          <w:t>Tetra</w:t>
        </w:r>
        <w:r>
          <w:rPr>
            <w:spacing w:val="-4"/>
          </w:rPr>
          <w:t xml:space="preserve"> </w:t>
        </w:r>
        <w:r>
          <w:t>Tech</w:t>
        </w:r>
        <w:r>
          <w:rPr>
            <w:spacing w:val="-5"/>
          </w:rPr>
          <w:t xml:space="preserve"> </w:t>
        </w:r>
        <w:r>
          <w:t>International</w:t>
        </w:r>
        <w:r>
          <w:rPr>
            <w:spacing w:val="-4"/>
          </w:rPr>
          <w:t xml:space="preserve"> </w:t>
        </w:r>
        <w:r>
          <w:t>Development</w:t>
        </w:r>
        <w:r>
          <w:rPr>
            <w:spacing w:val="-4"/>
          </w:rPr>
          <w:t xml:space="preserve"> </w:t>
        </w:r>
        <w:r>
          <w:t>|</w:t>
        </w:r>
        <w:r>
          <w:rPr>
            <w:spacing w:val="-5"/>
          </w:rPr>
          <w:t xml:space="preserve"> </w:t>
        </w: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2FECA560" w14:textId="1BC1F13E" w:rsidR="00212E02" w:rsidRDefault="00212E02">
    <w:pPr>
      <w:pStyle w:val="BodyText"/>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14F54" w14:textId="6C6C503D" w:rsidR="00212E02" w:rsidRDefault="00212E02">
    <w:pPr>
      <w:pStyle w:val="BodyText"/>
      <w:spacing w:line="14" w:lineRule="auto"/>
    </w:pPr>
    <w:r>
      <w:rPr>
        <w:noProof/>
      </w:rPr>
      <mc:AlternateContent>
        <mc:Choice Requires="wps">
          <w:drawing>
            <wp:anchor distT="0" distB="0" distL="0" distR="0" simplePos="0" relativeHeight="251658242" behindDoc="1" locked="0" layoutInCell="1" allowOverlap="1" wp14:anchorId="42A7FF15" wp14:editId="41F19967">
              <wp:simplePos x="0" y="0"/>
              <wp:positionH relativeFrom="page">
                <wp:posOffset>7721345</wp:posOffset>
              </wp:positionH>
              <wp:positionV relativeFrom="page">
                <wp:posOffset>7068604</wp:posOffset>
              </wp:positionV>
              <wp:extent cx="2306320" cy="146685"/>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6320" cy="146685"/>
                      </a:xfrm>
                      <a:prstGeom prst="rect">
                        <a:avLst/>
                      </a:prstGeom>
                    </wps:spPr>
                    <wps:txbx>
                      <w:txbxContent>
                        <w:p w14:paraId="6B8B8BA6"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1</w:t>
                          </w:r>
                          <w:r>
                            <w:rPr>
                              <w:spacing w:val="-10"/>
                              <w:sz w:val="17"/>
                            </w:rPr>
                            <w:fldChar w:fldCharType="end"/>
                          </w:r>
                        </w:p>
                      </w:txbxContent>
                    </wps:txbx>
                    <wps:bodyPr wrap="square" lIns="0" tIns="0" rIns="0" bIns="0" rtlCol="0">
                      <a:noAutofit/>
                    </wps:bodyPr>
                  </wps:wsp>
                </a:graphicData>
              </a:graphic>
            </wp:anchor>
          </w:drawing>
        </mc:Choice>
        <mc:Fallback>
          <w:pict>
            <v:shapetype w14:anchorId="42A7FF15" id="_x0000_t202" coordsize="21600,21600" o:spt="202" path="m,l,21600r21600,l21600,xe">
              <v:stroke joinstyle="miter"/>
              <v:path gradientshapeok="t" o:connecttype="rect"/>
            </v:shapetype>
            <v:shape id="Text Box 36" o:spid="_x0000_s1029" type="#_x0000_t202" style="position:absolute;margin-left:608pt;margin-top:556.6pt;width:181.6pt;height:11.55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" filled="f" stroked="f">
              <v:textbox inset="0,0,0,0">
                <w:txbxContent>
                  <w:p w14:paraId="6B8B8BA6"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1</w:t>
                    </w:r>
                    <w:r>
                      <w:rPr>
                        <w:spacing w:val="-10"/>
                        <w:sz w:val="17"/>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FD55F" w14:textId="77777777" w:rsidR="00212E02" w:rsidRDefault="00212E02">
    <w:pPr>
      <w:pStyle w:val="BodyText"/>
      <w:spacing w:line="14" w:lineRule="auto"/>
    </w:pPr>
    <w:r>
      <w:rPr>
        <w:noProof/>
      </w:rPr>
      <mc:AlternateContent>
        <mc:Choice Requires="wps">
          <w:drawing>
            <wp:anchor distT="0" distB="0" distL="0" distR="0" simplePos="0" relativeHeight="251658244" behindDoc="1" locked="0" layoutInCell="1" allowOverlap="1" wp14:anchorId="60A93F68" wp14:editId="57F26F18">
              <wp:simplePos x="0" y="0"/>
              <wp:positionH relativeFrom="page">
                <wp:posOffset>7721345</wp:posOffset>
              </wp:positionH>
              <wp:positionV relativeFrom="page">
                <wp:posOffset>7068604</wp:posOffset>
              </wp:positionV>
              <wp:extent cx="2306320" cy="146685"/>
              <wp:effectExtent l="0" t="0" r="0" b="0"/>
              <wp:wrapNone/>
              <wp:docPr id="908687427" name="Text Box 908687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6320" cy="146685"/>
                      </a:xfrm>
                      <a:prstGeom prst="rect">
                        <a:avLst/>
                      </a:prstGeom>
                    </wps:spPr>
                    <wps:txbx>
                      <w:txbxContent>
                        <w:p w14:paraId="41EA54A1"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wps:txbx>
                    <wps:bodyPr wrap="square" lIns="0" tIns="0" rIns="0" bIns="0" rtlCol="0">
                      <a:noAutofit/>
                    </wps:bodyPr>
                  </wps:wsp>
                </a:graphicData>
              </a:graphic>
            </wp:anchor>
          </w:drawing>
        </mc:Choice>
        <mc:Fallback>
          <w:pict>
            <v:shapetype w14:anchorId="60A93F68" id="_x0000_t202" coordsize="21600,21600" o:spt="202" path="m,l,21600r21600,l21600,xe">
              <v:stroke joinstyle="miter"/>
              <v:path gradientshapeok="t" o:connecttype="rect"/>
            </v:shapetype>
            <v:shape id="Text Box 908687427" o:spid="_x0000_s1031" type="#_x0000_t202" style="position:absolute;margin-left:608pt;margin-top:556.6pt;width:181.6pt;height:11.5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" filled="f" stroked="f">
              <v:textbox inset="0,0,0,0">
                <w:txbxContent>
                  <w:p w14:paraId="41EA54A1"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9BF2E" w14:textId="77777777" w:rsidR="00212E02" w:rsidRDefault="00212E02">
    <w:pPr>
      <w:pStyle w:val="BodyText"/>
      <w:spacing w:line="14" w:lineRule="auto"/>
    </w:pPr>
    <w:r>
      <w:rPr>
        <w:noProof/>
      </w:rPr>
      <mc:AlternateContent>
        <mc:Choice Requires="wps">
          <w:drawing>
            <wp:anchor distT="0" distB="0" distL="0" distR="0" simplePos="0" relativeHeight="251658245" behindDoc="1" locked="0" layoutInCell="1" allowOverlap="1" wp14:anchorId="50C91DC2" wp14:editId="4E876BB9">
              <wp:simplePos x="0" y="0"/>
              <wp:positionH relativeFrom="page">
                <wp:posOffset>4767453</wp:posOffset>
              </wp:positionH>
              <wp:positionV relativeFrom="page">
                <wp:posOffset>10200729</wp:posOffset>
              </wp:positionV>
              <wp:extent cx="2306955" cy="146685"/>
              <wp:effectExtent l="0" t="0" r="0" b="0"/>
              <wp:wrapNone/>
              <wp:docPr id="233871246" name="Text Box 23387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6955" cy="146685"/>
                      </a:xfrm>
                      <a:prstGeom prst="rect">
                        <a:avLst/>
                      </a:prstGeom>
                    </wps:spPr>
                    <wps:txbx>
                      <w:txbxContent>
                        <w:p w14:paraId="61DACBBB"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wps:txbx>
                    <wps:bodyPr wrap="square" lIns="0" tIns="0" rIns="0" bIns="0" rtlCol="0">
                      <a:noAutofit/>
                    </wps:bodyPr>
                  </wps:wsp>
                </a:graphicData>
              </a:graphic>
            </wp:anchor>
          </w:drawing>
        </mc:Choice>
        <mc:Fallback>
          <w:pict>
            <v:shapetype w14:anchorId="50C91DC2" id="_x0000_t202" coordsize="21600,21600" o:spt="202" path="m,l,21600r21600,l21600,xe">
              <v:stroke joinstyle="miter"/>
              <v:path gradientshapeok="t" o:connecttype="rect"/>
            </v:shapetype>
            <v:shape id="Text Box 233871246" o:spid="_x0000_s1032" type="#_x0000_t202" style="position:absolute;margin-left:375.4pt;margin-top:803.2pt;width:181.65pt;height:11.55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" filled="f" stroked="f">
              <v:textbox inset="0,0,0,0">
                <w:txbxContent>
                  <w:p w14:paraId="61DACBBB"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53071" w14:textId="77777777" w:rsidR="00212E02" w:rsidRDefault="00212E02">
    <w:pPr>
      <w:pStyle w:val="BodyText"/>
      <w:spacing w:line="14" w:lineRule="auto"/>
    </w:pPr>
    <w:r>
      <w:rPr>
        <w:noProof/>
      </w:rPr>
      <mc:AlternateContent>
        <mc:Choice Requires="wps">
          <w:drawing>
            <wp:anchor distT="0" distB="0" distL="0" distR="0" simplePos="0" relativeHeight="251658246" behindDoc="1" locked="0" layoutInCell="1" allowOverlap="1" wp14:anchorId="0A14B43B" wp14:editId="5752FD98">
              <wp:simplePos x="0" y="0"/>
              <wp:positionH relativeFrom="page">
                <wp:posOffset>4767453</wp:posOffset>
              </wp:positionH>
              <wp:positionV relativeFrom="page">
                <wp:posOffset>10200729</wp:posOffset>
              </wp:positionV>
              <wp:extent cx="2306955" cy="146685"/>
              <wp:effectExtent l="0" t="0" r="0" b="0"/>
              <wp:wrapNone/>
              <wp:docPr id="78397088" name="Text Box 78397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6955" cy="146685"/>
                      </a:xfrm>
                      <a:prstGeom prst="rect">
                        <a:avLst/>
                      </a:prstGeom>
                    </wps:spPr>
                    <wps:txbx>
                      <w:txbxContent>
                        <w:p w14:paraId="5B784718"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wps:txbx>
                    <wps:bodyPr wrap="square" lIns="0" tIns="0" rIns="0" bIns="0" rtlCol="0">
                      <a:noAutofit/>
                    </wps:bodyPr>
                  </wps:wsp>
                </a:graphicData>
              </a:graphic>
            </wp:anchor>
          </w:drawing>
        </mc:Choice>
        <mc:Fallback>
          <w:pict>
            <v:shapetype w14:anchorId="0A14B43B" id="_x0000_t202" coordsize="21600,21600" o:spt="202" path="m,l,21600r21600,l21600,xe">
              <v:stroke joinstyle="miter"/>
              <v:path gradientshapeok="t" o:connecttype="rect"/>
            </v:shapetype>
            <v:shape id="Text Box 78397088" o:spid="_x0000_s1033" type="#_x0000_t202" style="position:absolute;margin-left:375.4pt;margin-top:803.2pt;width:181.65pt;height:11.55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" filled="f" stroked="f">
              <v:textbox inset="0,0,0,0">
                <w:txbxContent>
                  <w:p w14:paraId="5B784718" w14:textId="77777777" w:rsidR="00212E02" w:rsidRDefault="00212E02">
                    <w:pPr>
                      <w:spacing w:before="15"/>
                      <w:ind w:left="20"/>
                      <w:rPr>
                        <w:sz w:val="17"/>
                      </w:rPr>
                    </w:pPr>
                    <w:r>
                      <w:rPr>
                        <w:sz w:val="17"/>
                      </w:rPr>
                      <w:t>Tetra</w:t>
                    </w:r>
                    <w:r>
                      <w:rPr>
                        <w:spacing w:val="-4"/>
                        <w:sz w:val="17"/>
                      </w:rPr>
                      <w:t xml:space="preserve"> </w:t>
                    </w:r>
                    <w:r>
                      <w:rPr>
                        <w:sz w:val="17"/>
                      </w:rPr>
                      <w:t>Tech</w:t>
                    </w:r>
                    <w:r>
                      <w:rPr>
                        <w:spacing w:val="-5"/>
                        <w:sz w:val="17"/>
                      </w:rPr>
                      <w:t xml:space="preserve"> </w:t>
                    </w:r>
                    <w:r>
                      <w:rPr>
                        <w:sz w:val="17"/>
                      </w:rPr>
                      <w:t>International</w:t>
                    </w:r>
                    <w:r>
                      <w:rPr>
                        <w:spacing w:val="-4"/>
                        <w:sz w:val="17"/>
                      </w:rPr>
                      <w:t xml:space="preserve"> </w:t>
                    </w:r>
                    <w:r>
                      <w:rPr>
                        <w:sz w:val="17"/>
                      </w:rPr>
                      <w:t>Development</w:t>
                    </w:r>
                    <w:r>
                      <w:rPr>
                        <w:spacing w:val="-4"/>
                        <w:sz w:val="17"/>
                      </w:rPr>
                      <w:t xml:space="preserve"> </w:t>
                    </w:r>
                    <w:r>
                      <w:rPr>
                        <w:sz w:val="17"/>
                      </w:rPr>
                      <w:t>|</w:t>
                    </w:r>
                    <w:r>
                      <w:rPr>
                        <w:spacing w:val="-5"/>
                        <w:sz w:val="17"/>
                      </w:rPr>
                      <w:t xml:space="preserve"> </w:t>
                    </w:r>
                    <w:r>
                      <w:rPr>
                        <w:sz w:val="17"/>
                      </w:rPr>
                      <w:t xml:space="preserve">Page </w:t>
                    </w:r>
                    <w:r>
                      <w:rPr>
                        <w:spacing w:val="-10"/>
                        <w:sz w:val="17"/>
                      </w:rPr>
                      <w:fldChar w:fldCharType="begin"/>
                    </w:r>
                    <w:r>
                      <w:rPr>
                        <w:spacing w:val="-10"/>
                        <w:sz w:val="17"/>
                      </w:rPr>
                      <w:instrText xml:space="preserve"> PAGE </w:instrText>
                    </w:r>
                    <w:r>
                      <w:rPr>
                        <w:spacing w:val="-10"/>
                        <w:sz w:val="17"/>
                      </w:rPr>
                      <w:fldChar w:fldCharType="separate"/>
                    </w:r>
                    <w:r>
                      <w:rPr>
                        <w:spacing w:val="-10"/>
                        <w:sz w:val="17"/>
                      </w:rPr>
                      <w:t>2</w:t>
                    </w:r>
                    <w:r>
                      <w:rPr>
                        <w:spacing w:val="-10"/>
                        <w:sz w:val="17"/>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2EBCD" w14:textId="77777777" w:rsidR="00C671A0" w:rsidRDefault="00C671A0" w:rsidP="00B757D4">
      <w:r>
        <w:separator/>
      </w:r>
    </w:p>
  </w:footnote>
  <w:footnote w:type="continuationSeparator" w:id="0">
    <w:p w14:paraId="1E4EB905" w14:textId="77777777" w:rsidR="00C671A0" w:rsidRDefault="00C671A0" w:rsidP="00B757D4">
      <w:r>
        <w:continuationSeparator/>
      </w:r>
    </w:p>
    <w:p w14:paraId="4D1CC464" w14:textId="77777777" w:rsidR="00C671A0" w:rsidRDefault="00C671A0" w:rsidP="00B757D4"/>
    <w:p w14:paraId="63A7066B" w14:textId="77777777" w:rsidR="00C671A0" w:rsidRDefault="00C671A0" w:rsidP="00B757D4"/>
    <w:p w14:paraId="19AE2BC3" w14:textId="77777777" w:rsidR="00C671A0" w:rsidRDefault="00C671A0" w:rsidP="00B757D4"/>
  </w:footnote>
  <w:footnote w:type="continuationNotice" w:id="1">
    <w:p w14:paraId="08EB5C4E" w14:textId="77777777" w:rsidR="00C671A0" w:rsidRDefault="00C671A0" w:rsidP="00B757D4"/>
    <w:p w14:paraId="4840D85A" w14:textId="77777777" w:rsidR="00C671A0" w:rsidRDefault="00C671A0" w:rsidP="00B757D4"/>
    <w:p w14:paraId="7AB8E17D" w14:textId="77777777" w:rsidR="00C671A0" w:rsidRDefault="00C671A0" w:rsidP="00B757D4"/>
    <w:p w14:paraId="21AF6EB9" w14:textId="77777777" w:rsidR="00C671A0" w:rsidRDefault="00C671A0" w:rsidP="00B757D4"/>
  </w:footnote>
  <w:footnote w:id="2">
    <w:p w14:paraId="71AC796B" w14:textId="004345EF" w:rsidR="00634BEA" w:rsidRPr="00344531" w:rsidRDefault="00634BEA">
      <w:pPr>
        <w:pStyle w:val="FootnoteText"/>
        <w:rPr>
          <w:lang w:val="en-US"/>
        </w:rPr>
      </w:pPr>
      <w:r>
        <w:rPr>
          <w:rStyle w:val="FootnoteReference"/>
        </w:rPr>
        <w:footnoteRef/>
      </w:r>
      <w:r>
        <w:t xml:space="preserve"> </w:t>
      </w:r>
      <w:hyperlink r:id="rId1" w:anchor=":~:text=The%20Plan%20seeks%20approximately%20USD,in%20Ukhiya%20and%20Teknaf%20Upazilas." w:history="1">
        <w:r>
          <w:rPr>
            <w:rStyle w:val="Hyperlink"/>
          </w:rPr>
          <w:t>Bangladesh: 2023 Joint Response Plan Rohingya Humanitarian Crisis | Humanitarian Response</w:t>
        </w:r>
      </w:hyperlink>
    </w:p>
  </w:footnote>
  <w:footnote w:id="3">
    <w:p w14:paraId="2B908A40" w14:textId="3AE5BC72" w:rsidR="004C1D17" w:rsidRPr="00344531" w:rsidRDefault="004C1D17">
      <w:pPr>
        <w:pStyle w:val="FootnoteText"/>
        <w:rPr>
          <w:lang w:val="en-US"/>
        </w:rPr>
      </w:pPr>
      <w:r>
        <w:rPr>
          <w:rStyle w:val="FootnoteReference"/>
        </w:rPr>
        <w:footnoteRef/>
      </w:r>
      <w:r>
        <w:t xml:space="preserve"> </w:t>
      </w:r>
      <w:r w:rsidRPr="0043276D">
        <w:t>These sites were selected to represent all partners and their respective activities.</w:t>
      </w:r>
    </w:p>
  </w:footnote>
  <w:footnote w:id="4">
    <w:p w14:paraId="1633140C" w14:textId="6F5C7230" w:rsidR="0031143D" w:rsidRPr="007C7E0B" w:rsidRDefault="0031143D" w:rsidP="0031143D">
      <w:pPr>
        <w:rPr>
          <w:i/>
          <w:iCs/>
        </w:rPr>
      </w:pPr>
      <w:r>
        <w:rPr>
          <w:rStyle w:val="FootnoteReference"/>
        </w:rPr>
        <w:footnoteRef/>
      </w:r>
      <w:r>
        <w:t xml:space="preserve"> </w:t>
      </w:r>
      <w:r w:rsidRPr="007C7E0B">
        <w:rPr>
          <w:i/>
          <w:iCs/>
        </w:rPr>
        <w:t>The size of each circle in the visuali</w:t>
      </w:r>
      <w:r>
        <w:rPr>
          <w:i/>
          <w:iCs/>
        </w:rPr>
        <w:t>s</w:t>
      </w:r>
      <w:r w:rsidRPr="007C7E0B">
        <w:rPr>
          <w:i/>
          <w:iCs/>
        </w:rPr>
        <w:t xml:space="preserve">ation represents the number of respondents coded to a specific theme. A larger circle indicates a higher number of respondents associated with that theme, while a smaller circle indicates a lower number of respondents. </w:t>
      </w:r>
    </w:p>
    <w:p w14:paraId="622B90D3" w14:textId="4094C748" w:rsidR="0031143D" w:rsidRPr="00344531" w:rsidRDefault="0031143D">
      <w:pPr>
        <w:pStyle w:val="FootnoteText"/>
        <w:rPr>
          <w:lang w:val="en-US"/>
        </w:rPr>
      </w:pPr>
    </w:p>
  </w:footnote>
  <w:footnote w:id="5">
    <w:p w14:paraId="422E9FC6" w14:textId="003C5A4B" w:rsidR="002F5401" w:rsidRPr="00F36B42" w:rsidRDefault="002F5401">
      <w:pPr>
        <w:pStyle w:val="FootnoteText"/>
      </w:pPr>
      <w:r w:rsidRPr="00F36B42">
        <w:rPr>
          <w:rStyle w:val="FootnoteReference"/>
          <w:vertAlign w:val="baseline"/>
        </w:rPr>
        <w:footnoteRef/>
      </w:r>
      <w:r w:rsidRPr="00F36B42">
        <w:t xml:space="preserve"> </w:t>
      </w:r>
      <w:r w:rsidRPr="00F36B42">
        <w:tab/>
        <w:t>Joint Government of Bangladesh - UNHCR Population Factsheet 30 November 2022</w:t>
      </w:r>
    </w:p>
  </w:footnote>
  <w:footnote w:id="6">
    <w:p w14:paraId="554E2252" w14:textId="58981585" w:rsidR="002F5401" w:rsidRDefault="002F5401">
      <w:pPr>
        <w:pStyle w:val="FootnoteText"/>
      </w:pPr>
      <w:r w:rsidRPr="00F36B42">
        <w:rPr>
          <w:rStyle w:val="FootnoteReference"/>
          <w:vertAlign w:val="baseline"/>
        </w:rPr>
        <w:footnoteRef/>
      </w:r>
      <w:r w:rsidRPr="00F36B42">
        <w:t xml:space="preserve"> </w:t>
      </w:r>
      <w:r w:rsidRPr="00F36B42">
        <w:tab/>
        <w:t>2022 Joint Response Plan Rohingya Humanitarian Crisis, p.13</w:t>
      </w:r>
    </w:p>
  </w:footnote>
  <w:footnote w:id="7">
    <w:p w14:paraId="3A1A85F3" w14:textId="49FCE14D" w:rsidR="005A7A36" w:rsidRDefault="005A7A36">
      <w:pPr>
        <w:pStyle w:val="FootnoteText"/>
      </w:pPr>
      <w:r>
        <w:rPr>
          <w:rStyle w:val="FootnoteReference"/>
        </w:rPr>
        <w:footnoteRef/>
      </w:r>
      <w:r>
        <w:t xml:space="preserve"> </w:t>
      </w:r>
      <w:r w:rsidRPr="005A7A36">
        <w:t>The design of AHP Bangladesh Humanitarian Response Phase III explicitly targeted gender and disability aspects of inclusion.</w:t>
      </w:r>
    </w:p>
  </w:footnote>
  <w:footnote w:id="8">
    <w:p w14:paraId="71004122" w14:textId="2E127881" w:rsidR="00005271" w:rsidRDefault="00005271">
      <w:pPr>
        <w:pStyle w:val="FootnoteText"/>
      </w:pPr>
      <w:r>
        <w:rPr>
          <w:rStyle w:val="FootnoteReference"/>
        </w:rPr>
        <w:footnoteRef/>
      </w:r>
      <w:r>
        <w:t xml:space="preserve"> DFAT Design and Monitoring and Evaluation Standards | Australian Government Department of Foreign Affairs and Trade</w:t>
      </w:r>
    </w:p>
  </w:footnote>
  <w:footnote w:id="9">
    <w:p w14:paraId="4818397D" w14:textId="0BBEA30F" w:rsidR="009D4CCA" w:rsidRDefault="009D4CCA" w:rsidP="009D4CCA">
      <w:pPr>
        <w:pStyle w:val="FootnoteText"/>
      </w:pPr>
      <w:r>
        <w:rPr>
          <w:rStyle w:val="FootnoteReference"/>
        </w:rPr>
        <w:footnoteRef/>
      </w:r>
      <w:r>
        <w:t xml:space="preserve"> </w:t>
      </w:r>
      <w:r w:rsidR="00005271">
        <w:t>https://www.aes.asn.au/ethical-guidelines.</w:t>
      </w:r>
      <w:r>
        <w:tab/>
      </w:r>
    </w:p>
  </w:footnote>
  <w:footnote w:id="10">
    <w:p w14:paraId="74B337A2" w14:textId="2EFBE10B" w:rsidR="00655494" w:rsidRDefault="00655494">
      <w:pPr>
        <w:pStyle w:val="FootnoteText"/>
      </w:pPr>
      <w:r>
        <w:rPr>
          <w:rStyle w:val="FootnoteReference"/>
        </w:rPr>
        <w:footnoteRef/>
      </w:r>
      <w:r>
        <w:t xml:space="preserve"> https://www.spherestandards.org/resources/sphere-for-monitoring-and-evaluation/</w:t>
      </w:r>
    </w:p>
  </w:footnote>
  <w:footnote w:id="11">
    <w:p w14:paraId="0539946D" w14:textId="42E0557F" w:rsidR="00323943" w:rsidRPr="00323943" w:rsidRDefault="00323943" w:rsidP="00F36B42">
      <w:pPr>
        <w:pStyle w:val="FootnoteText"/>
        <w:rPr>
          <w:sz w:val="14"/>
        </w:rPr>
      </w:pPr>
      <w:r>
        <w:rPr>
          <w:rStyle w:val="FootnoteReference"/>
        </w:rPr>
        <w:footnoteRef/>
      </w:r>
      <w:r>
        <w:t xml:space="preserve"> </w:t>
      </w:r>
      <w:hyperlink r:id="rId2">
        <w:r w:rsidRPr="00802929">
          <w:rPr>
            <w:color w:val="0000FF"/>
            <w:sz w:val="14"/>
            <w:u w:val="single" w:color="0000FF"/>
          </w:rPr>
          <w:t>Environmental</w:t>
        </w:r>
        <w:r w:rsidRPr="00802929">
          <w:rPr>
            <w:color w:val="0000FF"/>
            <w:spacing w:val="-5"/>
            <w:sz w:val="14"/>
            <w:u w:val="single" w:color="0000FF"/>
          </w:rPr>
          <w:t xml:space="preserve"> </w:t>
        </w:r>
        <w:r w:rsidRPr="00802929">
          <w:rPr>
            <w:color w:val="0000FF"/>
            <w:sz w:val="14"/>
            <w:u w:val="single" w:color="0000FF"/>
          </w:rPr>
          <w:t>and</w:t>
        </w:r>
        <w:r w:rsidRPr="00802929">
          <w:rPr>
            <w:color w:val="0000FF"/>
            <w:spacing w:val="-6"/>
            <w:sz w:val="14"/>
            <w:u w:val="single" w:color="0000FF"/>
          </w:rPr>
          <w:t xml:space="preserve"> </w:t>
        </w:r>
        <w:r w:rsidRPr="00802929">
          <w:rPr>
            <w:color w:val="0000FF"/>
            <w:sz w:val="14"/>
            <w:u w:val="single" w:color="0000FF"/>
          </w:rPr>
          <w:t>social</w:t>
        </w:r>
        <w:r w:rsidRPr="00802929">
          <w:rPr>
            <w:color w:val="0000FF"/>
            <w:spacing w:val="-7"/>
            <w:sz w:val="14"/>
            <w:u w:val="single" w:color="0000FF"/>
          </w:rPr>
          <w:t xml:space="preserve"> </w:t>
        </w:r>
        <w:r w:rsidRPr="00802929">
          <w:rPr>
            <w:color w:val="0000FF"/>
            <w:sz w:val="14"/>
            <w:u w:val="single" w:color="0000FF"/>
          </w:rPr>
          <w:t>safeguards</w:t>
        </w:r>
        <w:r w:rsidRPr="00802929">
          <w:rPr>
            <w:color w:val="0000FF"/>
            <w:spacing w:val="-7"/>
            <w:sz w:val="14"/>
            <w:u w:val="single" w:color="0000FF"/>
          </w:rPr>
          <w:t xml:space="preserve"> </w:t>
        </w:r>
        <w:r w:rsidRPr="00802929">
          <w:rPr>
            <w:color w:val="0000FF"/>
            <w:sz w:val="14"/>
            <w:u w:val="single" w:color="0000FF"/>
          </w:rPr>
          <w:t>|</w:t>
        </w:r>
        <w:r w:rsidRPr="00802929">
          <w:rPr>
            <w:color w:val="0000FF"/>
            <w:spacing w:val="-4"/>
            <w:sz w:val="14"/>
            <w:u w:val="single" w:color="0000FF"/>
          </w:rPr>
          <w:t xml:space="preserve"> </w:t>
        </w:r>
        <w:r w:rsidRPr="00802929">
          <w:rPr>
            <w:color w:val="0000FF"/>
            <w:sz w:val="14"/>
            <w:u w:val="single" w:color="0000FF"/>
          </w:rPr>
          <w:t>Australian</w:t>
        </w:r>
        <w:r w:rsidRPr="00802929">
          <w:rPr>
            <w:color w:val="0000FF"/>
            <w:spacing w:val="-5"/>
            <w:sz w:val="14"/>
            <w:u w:val="single" w:color="0000FF"/>
          </w:rPr>
          <w:t xml:space="preserve"> </w:t>
        </w:r>
        <w:r w:rsidRPr="00802929">
          <w:rPr>
            <w:color w:val="0000FF"/>
            <w:sz w:val="14"/>
            <w:u w:val="single" w:color="0000FF"/>
          </w:rPr>
          <w:t>Government</w:t>
        </w:r>
        <w:r w:rsidRPr="00802929">
          <w:rPr>
            <w:color w:val="0000FF"/>
            <w:spacing w:val="-5"/>
            <w:sz w:val="14"/>
            <w:u w:val="single" w:color="0000FF"/>
          </w:rPr>
          <w:t xml:space="preserve"> </w:t>
        </w:r>
        <w:r w:rsidRPr="00802929">
          <w:rPr>
            <w:color w:val="0000FF"/>
            <w:sz w:val="14"/>
            <w:u w:val="single" w:color="0000FF"/>
          </w:rPr>
          <w:t>Department</w:t>
        </w:r>
        <w:r w:rsidRPr="00802929">
          <w:rPr>
            <w:color w:val="0000FF"/>
            <w:spacing w:val="-6"/>
            <w:sz w:val="14"/>
            <w:u w:val="single" w:color="0000FF"/>
          </w:rPr>
          <w:t xml:space="preserve"> </w:t>
        </w:r>
        <w:r w:rsidRPr="00802929">
          <w:rPr>
            <w:color w:val="0000FF"/>
            <w:sz w:val="14"/>
            <w:u w:val="single" w:color="0000FF"/>
          </w:rPr>
          <w:t>of</w:t>
        </w:r>
        <w:r w:rsidRPr="00802929">
          <w:rPr>
            <w:color w:val="0000FF"/>
            <w:spacing w:val="-3"/>
            <w:sz w:val="14"/>
            <w:u w:val="single" w:color="0000FF"/>
          </w:rPr>
          <w:t xml:space="preserve"> </w:t>
        </w:r>
        <w:r w:rsidRPr="00802929">
          <w:rPr>
            <w:color w:val="0000FF"/>
            <w:sz w:val="14"/>
            <w:u w:val="single" w:color="0000FF"/>
          </w:rPr>
          <w:t>Foreign</w:t>
        </w:r>
        <w:r w:rsidRPr="00802929">
          <w:rPr>
            <w:color w:val="0000FF"/>
            <w:spacing w:val="-7"/>
            <w:sz w:val="14"/>
            <w:u w:val="single" w:color="0000FF"/>
          </w:rPr>
          <w:t xml:space="preserve"> </w:t>
        </w:r>
        <w:r w:rsidRPr="00802929">
          <w:rPr>
            <w:color w:val="0000FF"/>
            <w:sz w:val="14"/>
            <w:u w:val="single" w:color="0000FF"/>
          </w:rPr>
          <w:t>Affairs</w:t>
        </w:r>
        <w:r w:rsidRPr="00802929">
          <w:rPr>
            <w:color w:val="0000FF"/>
            <w:spacing w:val="-4"/>
            <w:sz w:val="14"/>
            <w:u w:val="single" w:color="0000FF"/>
          </w:rPr>
          <w:t xml:space="preserve"> </w:t>
        </w:r>
        <w:r w:rsidRPr="00802929">
          <w:rPr>
            <w:color w:val="0000FF"/>
            <w:sz w:val="14"/>
            <w:u w:val="single" w:color="0000FF"/>
          </w:rPr>
          <w:t>and</w:t>
        </w:r>
        <w:r w:rsidRPr="00802929">
          <w:rPr>
            <w:color w:val="0000FF"/>
            <w:spacing w:val="-7"/>
            <w:sz w:val="14"/>
            <w:u w:val="single" w:color="0000FF"/>
          </w:rPr>
          <w:t xml:space="preserve"> </w:t>
        </w:r>
        <w:r w:rsidRPr="00802929">
          <w:rPr>
            <w:color w:val="0000FF"/>
            <w:sz w:val="14"/>
            <w:u w:val="single" w:color="0000FF"/>
          </w:rPr>
          <w:t>Trade</w:t>
        </w:r>
        <w:r w:rsidRPr="00802929">
          <w:rPr>
            <w:color w:val="0000FF"/>
            <w:spacing w:val="-5"/>
            <w:sz w:val="14"/>
            <w:u w:val="single" w:color="0000FF"/>
          </w:rPr>
          <w:t xml:space="preserve"> </w:t>
        </w:r>
        <w:r w:rsidRPr="00802929">
          <w:rPr>
            <w:color w:val="0000FF"/>
            <w:spacing w:val="-2"/>
            <w:sz w:val="14"/>
            <w:u w:val="single" w:color="0000FF"/>
          </w:rPr>
          <w:t>(dfat.gov.au)</w:t>
        </w:r>
      </w:hyperlink>
    </w:p>
  </w:footnote>
  <w:footnote w:id="12">
    <w:p w14:paraId="2C3954B9" w14:textId="77777777" w:rsidR="00323943" w:rsidRPr="00323943" w:rsidRDefault="00323943" w:rsidP="00F36B42">
      <w:pPr>
        <w:pStyle w:val="FootnoteText"/>
        <w:rPr>
          <w:sz w:val="14"/>
        </w:rPr>
      </w:pPr>
      <w:r>
        <w:rPr>
          <w:rStyle w:val="FootnoteReference"/>
        </w:rPr>
        <w:footnoteRef/>
      </w:r>
      <w:r>
        <w:t xml:space="preserve"> </w:t>
      </w:r>
      <w:hyperlink r:id="rId3">
        <w:r w:rsidRPr="00323943">
          <w:rPr>
            <w:color w:val="0000FF"/>
            <w:sz w:val="14"/>
            <w:u w:val="single" w:color="0000FF"/>
          </w:rPr>
          <w:t>Ethical</w:t>
        </w:r>
        <w:r w:rsidRPr="00323943">
          <w:rPr>
            <w:color w:val="0000FF"/>
            <w:spacing w:val="-5"/>
            <w:sz w:val="14"/>
            <w:u w:val="single" w:color="0000FF"/>
          </w:rPr>
          <w:t xml:space="preserve"> </w:t>
        </w:r>
        <w:r w:rsidRPr="00323943">
          <w:rPr>
            <w:color w:val="0000FF"/>
            <w:sz w:val="14"/>
            <w:u w:val="single" w:color="0000FF"/>
          </w:rPr>
          <w:t>Research</w:t>
        </w:r>
        <w:r w:rsidRPr="00323943">
          <w:rPr>
            <w:color w:val="0000FF"/>
            <w:spacing w:val="-5"/>
            <w:sz w:val="14"/>
            <w:u w:val="single" w:color="0000FF"/>
          </w:rPr>
          <w:t xml:space="preserve"> </w:t>
        </w:r>
        <w:r w:rsidRPr="00323943">
          <w:rPr>
            <w:color w:val="0000FF"/>
            <w:sz w:val="14"/>
            <w:u w:val="single" w:color="0000FF"/>
          </w:rPr>
          <w:t>and</w:t>
        </w:r>
        <w:r w:rsidRPr="00323943">
          <w:rPr>
            <w:color w:val="0000FF"/>
            <w:spacing w:val="-8"/>
            <w:sz w:val="14"/>
            <w:u w:val="single" w:color="0000FF"/>
          </w:rPr>
          <w:t xml:space="preserve"> </w:t>
        </w:r>
        <w:r w:rsidRPr="00323943">
          <w:rPr>
            <w:color w:val="0000FF"/>
            <w:sz w:val="14"/>
            <w:u w:val="single" w:color="0000FF"/>
          </w:rPr>
          <w:t>Evaluation</w:t>
        </w:r>
        <w:r w:rsidRPr="00323943">
          <w:rPr>
            <w:color w:val="0000FF"/>
            <w:spacing w:val="-5"/>
            <w:sz w:val="14"/>
            <w:u w:val="single" w:color="0000FF"/>
          </w:rPr>
          <w:t xml:space="preserve"> </w:t>
        </w:r>
        <w:r w:rsidRPr="00323943">
          <w:rPr>
            <w:color w:val="0000FF"/>
            <w:sz w:val="14"/>
            <w:u w:val="single" w:color="0000FF"/>
          </w:rPr>
          <w:t>Guidance</w:t>
        </w:r>
        <w:r w:rsidRPr="00323943">
          <w:rPr>
            <w:color w:val="0000FF"/>
            <w:spacing w:val="-7"/>
            <w:sz w:val="14"/>
            <w:u w:val="single" w:color="0000FF"/>
          </w:rPr>
          <w:t xml:space="preserve"> </w:t>
        </w:r>
        <w:r w:rsidRPr="00323943">
          <w:rPr>
            <w:color w:val="0000FF"/>
            <w:sz w:val="14"/>
            <w:u w:val="single" w:color="0000FF"/>
          </w:rPr>
          <w:t>Note</w:t>
        </w:r>
        <w:r w:rsidRPr="00323943">
          <w:rPr>
            <w:color w:val="0000FF"/>
            <w:spacing w:val="-6"/>
            <w:sz w:val="14"/>
            <w:u w:val="single" w:color="0000FF"/>
          </w:rPr>
          <w:t xml:space="preserve"> </w:t>
        </w:r>
        <w:r w:rsidRPr="00323943">
          <w:rPr>
            <w:color w:val="0000FF"/>
            <w:spacing w:val="-2"/>
            <w:sz w:val="14"/>
            <w:u w:val="single" w:color="0000FF"/>
          </w:rPr>
          <w:t>(dfat.gov.au)</w:t>
        </w:r>
      </w:hyperlink>
    </w:p>
    <w:p w14:paraId="1D155AA8" w14:textId="2E73FB2D" w:rsidR="00323943" w:rsidRDefault="00323943">
      <w:pPr>
        <w:pStyle w:val="FootnoteText"/>
      </w:pPr>
    </w:p>
  </w:footnote>
  <w:footnote w:id="13">
    <w:p w14:paraId="11E90C5F" w14:textId="77777777" w:rsidR="009E52ED" w:rsidRPr="00802929" w:rsidRDefault="003F3315" w:rsidP="00140DF3">
      <w:pPr>
        <w:pStyle w:val="ListParagraph"/>
        <w:widowControl w:val="0"/>
        <w:tabs>
          <w:tab w:val="left" w:pos="962"/>
        </w:tabs>
        <w:autoSpaceDE w:val="0"/>
        <w:autoSpaceDN w:val="0"/>
        <w:spacing w:before="95" w:after="0" w:line="261" w:lineRule="auto"/>
        <w:ind w:left="852" w:right="-42"/>
        <w:contextualSpacing w:val="0"/>
        <w:rPr>
          <w:sz w:val="14"/>
        </w:rPr>
      </w:pPr>
      <w:r>
        <w:rPr>
          <w:rStyle w:val="FootnoteReference"/>
        </w:rPr>
        <w:footnoteRef/>
      </w:r>
      <w:r>
        <w:t xml:space="preserve"> </w:t>
      </w:r>
      <w:r w:rsidR="009E52ED" w:rsidRPr="00802929">
        <w:rPr>
          <w:sz w:val="14"/>
        </w:rPr>
        <w:t>DFAT’s</w:t>
      </w:r>
      <w:r w:rsidR="009E52ED" w:rsidRPr="00802929">
        <w:rPr>
          <w:spacing w:val="-3"/>
          <w:sz w:val="14"/>
        </w:rPr>
        <w:t xml:space="preserve"> </w:t>
      </w:r>
      <w:r w:rsidR="009E52ED" w:rsidRPr="00802929">
        <w:rPr>
          <w:sz w:val="14"/>
        </w:rPr>
        <w:t>Design</w:t>
      </w:r>
      <w:r w:rsidR="009E52ED" w:rsidRPr="00802929">
        <w:rPr>
          <w:spacing w:val="-1"/>
          <w:sz w:val="14"/>
        </w:rPr>
        <w:t xml:space="preserve"> </w:t>
      </w:r>
      <w:r w:rsidR="009E52ED" w:rsidRPr="00802929">
        <w:rPr>
          <w:sz w:val="14"/>
        </w:rPr>
        <w:t>and</w:t>
      </w:r>
      <w:r w:rsidR="009E52ED" w:rsidRPr="00802929">
        <w:rPr>
          <w:spacing w:val="-1"/>
          <w:sz w:val="14"/>
        </w:rPr>
        <w:t xml:space="preserve"> </w:t>
      </w:r>
      <w:r w:rsidR="009E52ED" w:rsidRPr="00802929">
        <w:rPr>
          <w:sz w:val="14"/>
        </w:rPr>
        <w:t>Monitoring</w:t>
      </w:r>
      <w:r w:rsidR="009E52ED" w:rsidRPr="00802929">
        <w:rPr>
          <w:spacing w:val="-3"/>
          <w:sz w:val="14"/>
        </w:rPr>
        <w:t xml:space="preserve"> </w:t>
      </w:r>
      <w:r w:rsidR="009E52ED" w:rsidRPr="00802929">
        <w:rPr>
          <w:sz w:val="14"/>
        </w:rPr>
        <w:t>and</w:t>
      </w:r>
      <w:r w:rsidR="009E52ED" w:rsidRPr="00802929">
        <w:rPr>
          <w:spacing w:val="-3"/>
          <w:sz w:val="14"/>
        </w:rPr>
        <w:t xml:space="preserve"> </w:t>
      </w:r>
      <w:r w:rsidR="009E52ED" w:rsidRPr="00802929">
        <w:rPr>
          <w:sz w:val="14"/>
        </w:rPr>
        <w:t>Evaluation</w:t>
      </w:r>
      <w:r w:rsidR="009E52ED" w:rsidRPr="00802929">
        <w:rPr>
          <w:spacing w:val="-1"/>
          <w:sz w:val="14"/>
        </w:rPr>
        <w:t xml:space="preserve"> </w:t>
      </w:r>
      <w:r w:rsidR="009E52ED" w:rsidRPr="00802929">
        <w:rPr>
          <w:sz w:val="14"/>
        </w:rPr>
        <w:t>Standards</w:t>
      </w:r>
      <w:r w:rsidR="009E52ED" w:rsidRPr="00802929">
        <w:rPr>
          <w:spacing w:val="-3"/>
          <w:sz w:val="14"/>
        </w:rPr>
        <w:t xml:space="preserve"> </w:t>
      </w:r>
      <w:r w:rsidR="009E52ED" w:rsidRPr="00802929">
        <w:rPr>
          <w:sz w:val="14"/>
        </w:rPr>
        <w:t>outline</w:t>
      </w:r>
      <w:r w:rsidR="009E52ED" w:rsidRPr="00802929">
        <w:rPr>
          <w:spacing w:val="-3"/>
          <w:sz w:val="14"/>
        </w:rPr>
        <w:t xml:space="preserve"> </w:t>
      </w:r>
      <w:r w:rsidR="009E52ED" w:rsidRPr="00802929">
        <w:rPr>
          <w:sz w:val="14"/>
        </w:rPr>
        <w:t>how</w:t>
      </w:r>
      <w:r w:rsidR="009E52ED" w:rsidRPr="00802929">
        <w:rPr>
          <w:spacing w:val="-3"/>
          <w:sz w:val="14"/>
        </w:rPr>
        <w:t xml:space="preserve"> </w:t>
      </w:r>
      <w:r w:rsidR="009E52ED" w:rsidRPr="00802929">
        <w:rPr>
          <w:sz w:val="14"/>
        </w:rPr>
        <w:t>consultation</w:t>
      </w:r>
      <w:r w:rsidR="009E52ED" w:rsidRPr="00802929">
        <w:rPr>
          <w:spacing w:val="-3"/>
          <w:sz w:val="14"/>
        </w:rPr>
        <w:t xml:space="preserve"> </w:t>
      </w:r>
      <w:r w:rsidR="009E52ED" w:rsidRPr="00802929">
        <w:rPr>
          <w:sz w:val="14"/>
        </w:rPr>
        <w:t>with</w:t>
      </w:r>
      <w:r w:rsidR="009E52ED" w:rsidRPr="00802929">
        <w:rPr>
          <w:spacing w:val="-1"/>
          <w:sz w:val="14"/>
        </w:rPr>
        <w:t xml:space="preserve"> </w:t>
      </w:r>
      <w:r w:rsidR="009E52ED" w:rsidRPr="00802929">
        <w:rPr>
          <w:sz w:val="14"/>
        </w:rPr>
        <w:t>key stakeholders can</w:t>
      </w:r>
      <w:r w:rsidR="009E52ED" w:rsidRPr="00802929">
        <w:rPr>
          <w:spacing w:val="-3"/>
          <w:sz w:val="14"/>
        </w:rPr>
        <w:t xml:space="preserve"> </w:t>
      </w:r>
      <w:r w:rsidR="009E52ED" w:rsidRPr="00802929">
        <w:rPr>
          <w:sz w:val="14"/>
        </w:rPr>
        <w:t>help</w:t>
      </w:r>
      <w:r w:rsidR="009E52ED" w:rsidRPr="00802929">
        <w:rPr>
          <w:spacing w:val="-1"/>
          <w:sz w:val="14"/>
        </w:rPr>
        <w:t xml:space="preserve"> </w:t>
      </w:r>
      <w:r w:rsidR="009E52ED" w:rsidRPr="00802929">
        <w:rPr>
          <w:sz w:val="14"/>
        </w:rPr>
        <w:t>define</w:t>
      </w:r>
      <w:r w:rsidR="009E52ED" w:rsidRPr="00802929">
        <w:rPr>
          <w:spacing w:val="-3"/>
          <w:sz w:val="14"/>
        </w:rPr>
        <w:t xml:space="preserve"> </w:t>
      </w:r>
      <w:r w:rsidR="009E52ED" w:rsidRPr="00802929">
        <w:rPr>
          <w:sz w:val="14"/>
        </w:rPr>
        <w:t>what</w:t>
      </w:r>
      <w:r w:rsidR="009E52ED" w:rsidRPr="00802929">
        <w:rPr>
          <w:spacing w:val="-1"/>
          <w:sz w:val="14"/>
        </w:rPr>
        <w:t xml:space="preserve"> </w:t>
      </w:r>
      <w:r w:rsidR="009E52ED" w:rsidRPr="00802929">
        <w:rPr>
          <w:sz w:val="14"/>
        </w:rPr>
        <w:t>Value</w:t>
      </w:r>
      <w:r w:rsidR="009E52ED" w:rsidRPr="00802929">
        <w:rPr>
          <w:spacing w:val="-3"/>
          <w:sz w:val="14"/>
        </w:rPr>
        <w:t xml:space="preserve"> </w:t>
      </w:r>
      <w:r w:rsidR="009E52ED" w:rsidRPr="00802929">
        <w:rPr>
          <w:sz w:val="14"/>
        </w:rPr>
        <w:t>for</w:t>
      </w:r>
      <w:r w:rsidR="009E52ED" w:rsidRPr="00802929">
        <w:rPr>
          <w:spacing w:val="-1"/>
          <w:sz w:val="14"/>
        </w:rPr>
        <w:t xml:space="preserve"> </w:t>
      </w:r>
      <w:r w:rsidR="009E52ED" w:rsidRPr="00802929">
        <w:rPr>
          <w:sz w:val="14"/>
        </w:rPr>
        <w:t>Money</w:t>
      </w:r>
      <w:r w:rsidR="009E52ED" w:rsidRPr="00802929">
        <w:rPr>
          <w:spacing w:val="-3"/>
          <w:sz w:val="14"/>
        </w:rPr>
        <w:t xml:space="preserve"> </w:t>
      </w:r>
      <w:r w:rsidR="009E52ED" w:rsidRPr="00802929">
        <w:rPr>
          <w:i/>
          <w:sz w:val="14"/>
        </w:rPr>
        <w:t>practically</w:t>
      </w:r>
      <w:r w:rsidR="009E52ED" w:rsidRPr="00802929">
        <w:rPr>
          <w:i/>
          <w:spacing w:val="-3"/>
          <w:sz w:val="14"/>
        </w:rPr>
        <w:t xml:space="preserve"> </w:t>
      </w:r>
      <w:r w:rsidR="009E52ED" w:rsidRPr="00802929">
        <w:rPr>
          <w:sz w:val="14"/>
        </w:rPr>
        <w:t>means</w:t>
      </w:r>
      <w:r w:rsidR="009E52ED" w:rsidRPr="00802929">
        <w:rPr>
          <w:spacing w:val="40"/>
          <w:sz w:val="14"/>
        </w:rPr>
        <w:t xml:space="preserve"> </w:t>
      </w:r>
      <w:r w:rsidR="009E52ED" w:rsidRPr="00802929">
        <w:rPr>
          <w:sz w:val="14"/>
        </w:rPr>
        <w:t>for this investment. Value for money should not be a simple calculation of unit of cost per beneficiaries reached.</w:t>
      </w:r>
    </w:p>
    <w:p w14:paraId="0326F7D9" w14:textId="348C64B7" w:rsidR="003F3315" w:rsidRDefault="003F331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5AE25" w14:textId="77777777" w:rsidR="00166964" w:rsidRPr="00166964" w:rsidRDefault="00166964" w:rsidP="00166964">
    <w:pPr>
      <w:pStyle w:val="Header2"/>
      <w:rPr>
        <w:b/>
        <w:bCs/>
        <w:color w:val="003478" w:themeColor="accent1"/>
      </w:rPr>
    </w:pPr>
    <w:r w:rsidRPr="00166964">
      <w:rPr>
        <w:b/>
        <w:bCs/>
        <w:color w:val="003478" w:themeColor="accent1"/>
      </w:rPr>
      <w:t>The Evaluation of the AHP Bangladesh Humanitarian Response Phase III</w:t>
    </w:r>
  </w:p>
  <w:sdt>
    <w:sdtPr>
      <w:alias w:val="Report Title"/>
      <w:tag w:val=""/>
      <w:id w:val="-1283346030"/>
      <w:placeholder>
        <w:docPart w:val="95588E10FACB4002BE965ED2143E3337"/>
      </w:placeholder>
      <w:dataBinding w:prefixMappings="xmlns:ns0='http://schemas.microsoft.com/office/2006/coverPageProps' " w:xpath="/ns0:CoverPageProperties[1]/ns0:Abstract[1]" w:storeItemID="{55AF091B-3C7A-41E3-B477-F2FDAA23CFDA}"/>
      <w:text/>
    </w:sdtPr>
    <w:sdtEndPr/>
    <w:sdtContent>
      <w:p w14:paraId="03436F4B" w14:textId="192B6B03" w:rsidR="00166964" w:rsidRDefault="0083443F" w:rsidP="00166964">
        <w:pPr>
          <w:pStyle w:val="Header2"/>
        </w:pPr>
        <w:r>
          <w:t xml:space="preserve">Final </w:t>
        </w:r>
        <w:r w:rsidR="00495B82">
          <w:t xml:space="preserve">Evaluation </w:t>
        </w:r>
        <w:r w:rsidR="00530283">
          <w:t>Report</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694D7" w14:textId="77777777" w:rsidR="00166964" w:rsidRPr="00166964" w:rsidRDefault="00166964" w:rsidP="00E55474">
    <w:pPr>
      <w:pStyle w:val="Header2"/>
      <w:spacing w:before="20"/>
      <w:rPr>
        <w:b/>
        <w:bCs/>
        <w:color w:val="003478" w:themeColor="accent1"/>
      </w:rPr>
    </w:pPr>
    <w:r w:rsidRPr="00166964">
      <w:rPr>
        <w:b/>
        <w:bCs/>
        <w:color w:val="003478" w:themeColor="accent1"/>
      </w:rPr>
      <w:t>The Evaluation of the AHP Bangladesh Humanitarian Response Phase III</w:t>
    </w:r>
  </w:p>
  <w:p w14:paraId="31751F33" w14:textId="69C35AAF" w:rsidR="006E7BA6" w:rsidRPr="00CA1F63" w:rsidRDefault="003E69E4" w:rsidP="00E55474">
    <w:pPr>
      <w:pStyle w:val="Header2"/>
      <w:spacing w:before="20"/>
    </w:pPr>
    <w:r>
      <w:t>Final</w:t>
    </w:r>
    <w:r w:rsidR="00495B82">
      <w:t xml:space="preserve"> </w:t>
    </w:r>
    <w:r w:rsidR="00166964">
      <w:t xml:space="preserve">Evaluation </w:t>
    </w:r>
    <w:r>
      <w:t>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6E162" w14:textId="02517194" w:rsidR="00212E02" w:rsidRDefault="00212E02">
    <w:pPr>
      <w:pStyle w:val="BodyText"/>
      <w:spacing w:line="14"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07637" w14:textId="77777777" w:rsidR="00212E02" w:rsidRDefault="00212E02">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3EAC4" w14:textId="77777777" w:rsidR="00212E02" w:rsidRDefault="00212E02">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51CD7" w14:textId="77777777" w:rsidR="00212E02" w:rsidRDefault="00212E02">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D754D" w14:textId="77777777" w:rsidR="00212E02" w:rsidRDefault="00212E02">
    <w:pPr>
      <w:pStyle w:val="BodyText"/>
      <w:spacing w:line="14" w:lineRule="auto"/>
    </w:pPr>
    <w:r>
      <w:rPr>
        <w:noProof/>
      </w:rPr>
      <mc:AlternateContent>
        <mc:Choice Requires="wps">
          <w:drawing>
            <wp:anchor distT="0" distB="0" distL="0" distR="0" simplePos="0" relativeHeight="251658243" behindDoc="1" locked="0" layoutInCell="1" allowOverlap="1" wp14:anchorId="6C96D6E9" wp14:editId="71BFA852">
              <wp:simplePos x="0" y="0"/>
              <wp:positionH relativeFrom="page">
                <wp:posOffset>599948</wp:posOffset>
              </wp:positionH>
              <wp:positionV relativeFrom="page">
                <wp:posOffset>350540</wp:posOffset>
              </wp:positionV>
              <wp:extent cx="1324610" cy="139700"/>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610" cy="139700"/>
                      </a:xfrm>
                      <a:prstGeom prst="rect">
                        <a:avLst/>
                      </a:prstGeom>
                    </wps:spPr>
                    <wps:txbx>
                      <w:txbxContent>
                        <w:p w14:paraId="63795CCF" w14:textId="77777777" w:rsidR="00212E02" w:rsidRDefault="00212E02">
                          <w:pPr>
                            <w:spacing w:before="15"/>
                            <w:ind w:left="20"/>
                            <w:rPr>
                              <w:sz w:val="16"/>
                            </w:rPr>
                          </w:pPr>
                          <w:r>
                            <w:rPr>
                              <w:sz w:val="16"/>
                            </w:rPr>
                            <w:t>Annex</w:t>
                          </w:r>
                          <w:r>
                            <w:rPr>
                              <w:spacing w:val="-2"/>
                              <w:sz w:val="16"/>
                            </w:rPr>
                            <w:t xml:space="preserve"> </w:t>
                          </w:r>
                          <w:r>
                            <w:rPr>
                              <w:sz w:val="16"/>
                            </w:rPr>
                            <w:t>D</w:t>
                          </w:r>
                          <w:r>
                            <w:rPr>
                              <w:spacing w:val="-5"/>
                              <w:sz w:val="16"/>
                            </w:rPr>
                            <w:t xml:space="preserve"> </w:t>
                          </w:r>
                          <w:r>
                            <w:rPr>
                              <w:sz w:val="16"/>
                            </w:rPr>
                            <w:t>–</w:t>
                          </w:r>
                          <w:r>
                            <w:rPr>
                              <w:spacing w:val="-4"/>
                              <w:sz w:val="16"/>
                            </w:rPr>
                            <w:t xml:space="preserve"> </w:t>
                          </w:r>
                          <w:r>
                            <w:rPr>
                              <w:sz w:val="16"/>
                            </w:rPr>
                            <w:t>Evaluation</w:t>
                          </w:r>
                          <w:r>
                            <w:rPr>
                              <w:spacing w:val="-3"/>
                              <w:sz w:val="16"/>
                            </w:rPr>
                            <w:t xml:space="preserve"> </w:t>
                          </w:r>
                          <w:r>
                            <w:rPr>
                              <w:spacing w:val="-2"/>
                              <w:sz w:val="16"/>
                            </w:rPr>
                            <w:t>Rubric</w:t>
                          </w:r>
                        </w:p>
                      </w:txbxContent>
                    </wps:txbx>
                    <wps:bodyPr wrap="square" lIns="0" tIns="0" rIns="0" bIns="0" rtlCol="0">
                      <a:noAutofit/>
                    </wps:bodyPr>
                  </wps:wsp>
                </a:graphicData>
              </a:graphic>
            </wp:anchor>
          </w:drawing>
        </mc:Choice>
        <mc:Fallback>
          <w:pict>
            <v:shapetype w14:anchorId="6C96D6E9" id="_x0000_t202" coordsize="21600,21600" o:spt="202" path="m,l,21600r21600,l21600,xe">
              <v:stroke joinstyle="miter"/>
              <v:path gradientshapeok="t" o:connecttype="rect"/>
            </v:shapetype>
            <v:shape id="Text Box 40" o:spid="_x0000_s1030" type="#_x0000_t202" style="position:absolute;margin-left:47.25pt;margin-top:27.6pt;width:104.3pt;height:11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" filled="f" stroked="f">
              <v:textbox inset="0,0,0,0">
                <w:txbxContent>
                  <w:p w14:paraId="63795CCF" w14:textId="77777777" w:rsidR="00212E02" w:rsidRDefault="00212E02">
                    <w:pPr>
                      <w:spacing w:before="15"/>
                      <w:ind w:left="20"/>
                      <w:rPr>
                        <w:sz w:val="16"/>
                      </w:rPr>
                    </w:pPr>
                    <w:r>
                      <w:rPr>
                        <w:sz w:val="16"/>
                      </w:rPr>
                      <w:t>Annex</w:t>
                    </w:r>
                    <w:r>
                      <w:rPr>
                        <w:spacing w:val="-2"/>
                        <w:sz w:val="16"/>
                      </w:rPr>
                      <w:t xml:space="preserve"> </w:t>
                    </w:r>
                    <w:r>
                      <w:rPr>
                        <w:sz w:val="16"/>
                      </w:rPr>
                      <w:t>D</w:t>
                    </w:r>
                    <w:r>
                      <w:rPr>
                        <w:spacing w:val="-5"/>
                        <w:sz w:val="16"/>
                      </w:rPr>
                      <w:t xml:space="preserve"> </w:t>
                    </w:r>
                    <w:r>
                      <w:rPr>
                        <w:sz w:val="16"/>
                      </w:rPr>
                      <w:t>–</w:t>
                    </w:r>
                    <w:r>
                      <w:rPr>
                        <w:spacing w:val="-4"/>
                        <w:sz w:val="16"/>
                      </w:rPr>
                      <w:t xml:space="preserve"> </w:t>
                    </w:r>
                    <w:r>
                      <w:rPr>
                        <w:sz w:val="16"/>
                      </w:rPr>
                      <w:t>Evaluation</w:t>
                    </w:r>
                    <w:r>
                      <w:rPr>
                        <w:spacing w:val="-3"/>
                        <w:sz w:val="16"/>
                      </w:rPr>
                      <w:t xml:space="preserve"> </w:t>
                    </w:r>
                    <w:r>
                      <w:rPr>
                        <w:spacing w:val="-2"/>
                        <w:sz w:val="16"/>
                      </w:rPr>
                      <w:t>Rubric</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75C4B" w14:textId="77777777" w:rsidR="00212E02" w:rsidRDefault="00212E02">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43688" w14:textId="77777777" w:rsidR="00212E02" w:rsidRDefault="00212E02">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E391F"/>
    <w:multiLevelType w:val="hybridMultilevel"/>
    <w:tmpl w:val="1C88EC42"/>
    <w:lvl w:ilvl="0" w:tplc="59EE7D08">
      <w:start w:val="1"/>
      <w:numFmt w:val="bullet"/>
      <w:lvlText w:val="-"/>
      <w:lvlJc w:val="left"/>
      <w:pPr>
        <w:ind w:left="644" w:hanging="360"/>
      </w:pPr>
      <w:rPr>
        <w:rFonts w:ascii="Calibri" w:eastAsia="Arial" w:hAnsi="Calibri" w:cs="Calibri" w:hint="default"/>
        <w:w w:val="105"/>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 w15:restartNumberingAfterBreak="0">
    <w:nsid w:val="054E3E13"/>
    <w:multiLevelType w:val="hybridMultilevel"/>
    <w:tmpl w:val="D4E2935A"/>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5C45493"/>
    <w:multiLevelType w:val="hybridMultilevel"/>
    <w:tmpl w:val="8458C930"/>
    <w:lvl w:ilvl="0" w:tplc="FFEEFD6A">
      <w:start w:val="1"/>
      <w:numFmt w:val="lowerLetter"/>
      <w:lvlText w:val="%1)"/>
      <w:lvlJc w:val="left"/>
      <w:pPr>
        <w:ind w:left="720" w:hanging="360"/>
      </w:pPr>
      <w:rPr>
        <w:rFonts w:hint="default"/>
        <w:i/>
        <w:color w:val="003478" w:themeColor="accent1"/>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4D0A3A"/>
    <w:multiLevelType w:val="multilevel"/>
    <w:tmpl w:val="D06C62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Normalnumbered"/>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D853CD0"/>
    <w:multiLevelType w:val="hybridMultilevel"/>
    <w:tmpl w:val="FFFFFFFF"/>
    <w:lvl w:ilvl="0" w:tplc="CA408666">
      <w:start w:val="1"/>
      <w:numFmt w:val="decimal"/>
      <w:lvlText w:val="%1"/>
      <w:lvlJc w:val="left"/>
      <w:pPr>
        <w:ind w:left="720" w:hanging="360"/>
      </w:pPr>
    </w:lvl>
    <w:lvl w:ilvl="1" w:tplc="9C1ED9F6">
      <w:start w:val="1"/>
      <w:numFmt w:val="lowerLetter"/>
      <w:lvlText w:val="%2."/>
      <w:lvlJc w:val="left"/>
      <w:pPr>
        <w:ind w:left="1440" w:hanging="360"/>
      </w:pPr>
    </w:lvl>
    <w:lvl w:ilvl="2" w:tplc="6B4845A4">
      <w:start w:val="1"/>
      <w:numFmt w:val="lowerRoman"/>
      <w:lvlText w:val="%3."/>
      <w:lvlJc w:val="right"/>
      <w:pPr>
        <w:ind w:left="2160" w:hanging="180"/>
      </w:pPr>
    </w:lvl>
    <w:lvl w:ilvl="3" w:tplc="30882EDC">
      <w:start w:val="1"/>
      <w:numFmt w:val="decimal"/>
      <w:lvlText w:val="%4."/>
      <w:lvlJc w:val="left"/>
      <w:pPr>
        <w:ind w:left="2880" w:hanging="360"/>
      </w:pPr>
    </w:lvl>
    <w:lvl w:ilvl="4" w:tplc="01F21852">
      <w:start w:val="1"/>
      <w:numFmt w:val="lowerLetter"/>
      <w:lvlText w:val="%5."/>
      <w:lvlJc w:val="left"/>
      <w:pPr>
        <w:ind w:left="3600" w:hanging="360"/>
      </w:pPr>
    </w:lvl>
    <w:lvl w:ilvl="5" w:tplc="81481FC6">
      <w:start w:val="1"/>
      <w:numFmt w:val="lowerRoman"/>
      <w:lvlText w:val="%6."/>
      <w:lvlJc w:val="right"/>
      <w:pPr>
        <w:ind w:left="4320" w:hanging="180"/>
      </w:pPr>
    </w:lvl>
    <w:lvl w:ilvl="6" w:tplc="3B021C8E">
      <w:start w:val="1"/>
      <w:numFmt w:val="decimal"/>
      <w:lvlText w:val="%7."/>
      <w:lvlJc w:val="left"/>
      <w:pPr>
        <w:ind w:left="5040" w:hanging="360"/>
      </w:pPr>
    </w:lvl>
    <w:lvl w:ilvl="7" w:tplc="E732FFFA">
      <w:start w:val="1"/>
      <w:numFmt w:val="lowerLetter"/>
      <w:lvlText w:val="%8."/>
      <w:lvlJc w:val="left"/>
      <w:pPr>
        <w:ind w:left="5760" w:hanging="360"/>
      </w:pPr>
    </w:lvl>
    <w:lvl w:ilvl="8" w:tplc="DA16335E">
      <w:start w:val="1"/>
      <w:numFmt w:val="lowerRoman"/>
      <w:lvlText w:val="%9."/>
      <w:lvlJc w:val="right"/>
      <w:pPr>
        <w:ind w:left="6480" w:hanging="180"/>
      </w:pPr>
    </w:lvl>
  </w:abstractNum>
  <w:abstractNum w:abstractNumId="5" w15:restartNumberingAfterBreak="0">
    <w:nsid w:val="140E7F70"/>
    <w:multiLevelType w:val="hybridMultilevel"/>
    <w:tmpl w:val="1EBC92B2"/>
    <w:lvl w:ilvl="0" w:tplc="0C090017">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148321C8"/>
    <w:multiLevelType w:val="hybridMultilevel"/>
    <w:tmpl w:val="527CC82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002440"/>
    <w:multiLevelType w:val="multilevel"/>
    <w:tmpl w:val="C5AAA00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177A58C6"/>
    <w:multiLevelType w:val="hybridMultilevel"/>
    <w:tmpl w:val="DAACA390"/>
    <w:lvl w:ilvl="0" w:tplc="5F000072">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767A9496">
      <w:numFmt w:val="bullet"/>
      <w:lvlText w:val="•"/>
      <w:lvlJc w:val="left"/>
      <w:pPr>
        <w:ind w:left="727" w:hanging="358"/>
      </w:pPr>
      <w:rPr>
        <w:rFonts w:hint="default"/>
        <w:lang w:val="en-US" w:eastAsia="en-US" w:bidi="ar-SA"/>
      </w:rPr>
    </w:lvl>
    <w:lvl w:ilvl="2" w:tplc="C910FE00">
      <w:numFmt w:val="bullet"/>
      <w:lvlText w:val="•"/>
      <w:lvlJc w:val="left"/>
      <w:pPr>
        <w:ind w:left="934" w:hanging="358"/>
      </w:pPr>
      <w:rPr>
        <w:rFonts w:hint="default"/>
        <w:lang w:val="en-US" w:eastAsia="en-US" w:bidi="ar-SA"/>
      </w:rPr>
    </w:lvl>
    <w:lvl w:ilvl="3" w:tplc="06C2A740">
      <w:numFmt w:val="bullet"/>
      <w:lvlText w:val="•"/>
      <w:lvlJc w:val="left"/>
      <w:pPr>
        <w:ind w:left="1141" w:hanging="358"/>
      </w:pPr>
      <w:rPr>
        <w:rFonts w:hint="default"/>
        <w:lang w:val="en-US" w:eastAsia="en-US" w:bidi="ar-SA"/>
      </w:rPr>
    </w:lvl>
    <w:lvl w:ilvl="4" w:tplc="C9287A66">
      <w:numFmt w:val="bullet"/>
      <w:lvlText w:val="•"/>
      <w:lvlJc w:val="left"/>
      <w:pPr>
        <w:ind w:left="1348" w:hanging="358"/>
      </w:pPr>
      <w:rPr>
        <w:rFonts w:hint="default"/>
        <w:lang w:val="en-US" w:eastAsia="en-US" w:bidi="ar-SA"/>
      </w:rPr>
    </w:lvl>
    <w:lvl w:ilvl="5" w:tplc="0F661590">
      <w:numFmt w:val="bullet"/>
      <w:lvlText w:val="•"/>
      <w:lvlJc w:val="left"/>
      <w:pPr>
        <w:ind w:left="1555" w:hanging="358"/>
      </w:pPr>
      <w:rPr>
        <w:rFonts w:hint="default"/>
        <w:lang w:val="en-US" w:eastAsia="en-US" w:bidi="ar-SA"/>
      </w:rPr>
    </w:lvl>
    <w:lvl w:ilvl="6" w:tplc="79BC83E2">
      <w:numFmt w:val="bullet"/>
      <w:lvlText w:val="•"/>
      <w:lvlJc w:val="left"/>
      <w:pPr>
        <w:ind w:left="1762" w:hanging="358"/>
      </w:pPr>
      <w:rPr>
        <w:rFonts w:hint="default"/>
        <w:lang w:val="en-US" w:eastAsia="en-US" w:bidi="ar-SA"/>
      </w:rPr>
    </w:lvl>
    <w:lvl w:ilvl="7" w:tplc="F6F82514">
      <w:numFmt w:val="bullet"/>
      <w:lvlText w:val="•"/>
      <w:lvlJc w:val="left"/>
      <w:pPr>
        <w:ind w:left="1969" w:hanging="358"/>
      </w:pPr>
      <w:rPr>
        <w:rFonts w:hint="default"/>
        <w:lang w:val="en-US" w:eastAsia="en-US" w:bidi="ar-SA"/>
      </w:rPr>
    </w:lvl>
    <w:lvl w:ilvl="8" w:tplc="CA7C86C6">
      <w:numFmt w:val="bullet"/>
      <w:lvlText w:val="•"/>
      <w:lvlJc w:val="left"/>
      <w:pPr>
        <w:ind w:left="2176" w:hanging="358"/>
      </w:pPr>
      <w:rPr>
        <w:rFonts w:hint="default"/>
        <w:lang w:val="en-US" w:eastAsia="en-US" w:bidi="ar-SA"/>
      </w:rPr>
    </w:lvl>
  </w:abstractNum>
  <w:abstractNum w:abstractNumId="9" w15:restartNumberingAfterBreak="0">
    <w:nsid w:val="17BE126A"/>
    <w:multiLevelType w:val="hybridMultilevel"/>
    <w:tmpl w:val="4D869A6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9D95BB2"/>
    <w:multiLevelType w:val="hybridMultilevel"/>
    <w:tmpl w:val="E7C078B4"/>
    <w:lvl w:ilvl="0" w:tplc="16446D2E">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10EA5A58">
      <w:numFmt w:val="bullet"/>
      <w:lvlText w:val="•"/>
      <w:lvlJc w:val="left"/>
      <w:pPr>
        <w:ind w:left="727" w:hanging="358"/>
      </w:pPr>
      <w:rPr>
        <w:rFonts w:hint="default"/>
        <w:lang w:val="en-US" w:eastAsia="en-US" w:bidi="ar-SA"/>
      </w:rPr>
    </w:lvl>
    <w:lvl w:ilvl="2" w:tplc="7160F788">
      <w:numFmt w:val="bullet"/>
      <w:lvlText w:val="•"/>
      <w:lvlJc w:val="left"/>
      <w:pPr>
        <w:ind w:left="934" w:hanging="358"/>
      </w:pPr>
      <w:rPr>
        <w:rFonts w:hint="default"/>
        <w:lang w:val="en-US" w:eastAsia="en-US" w:bidi="ar-SA"/>
      </w:rPr>
    </w:lvl>
    <w:lvl w:ilvl="3" w:tplc="BFE0A62C">
      <w:numFmt w:val="bullet"/>
      <w:lvlText w:val="•"/>
      <w:lvlJc w:val="left"/>
      <w:pPr>
        <w:ind w:left="1141" w:hanging="358"/>
      </w:pPr>
      <w:rPr>
        <w:rFonts w:hint="default"/>
        <w:lang w:val="en-US" w:eastAsia="en-US" w:bidi="ar-SA"/>
      </w:rPr>
    </w:lvl>
    <w:lvl w:ilvl="4" w:tplc="5EFC79B6">
      <w:numFmt w:val="bullet"/>
      <w:lvlText w:val="•"/>
      <w:lvlJc w:val="left"/>
      <w:pPr>
        <w:ind w:left="1348" w:hanging="358"/>
      </w:pPr>
      <w:rPr>
        <w:rFonts w:hint="default"/>
        <w:lang w:val="en-US" w:eastAsia="en-US" w:bidi="ar-SA"/>
      </w:rPr>
    </w:lvl>
    <w:lvl w:ilvl="5" w:tplc="D22C9742">
      <w:numFmt w:val="bullet"/>
      <w:lvlText w:val="•"/>
      <w:lvlJc w:val="left"/>
      <w:pPr>
        <w:ind w:left="1555" w:hanging="358"/>
      </w:pPr>
      <w:rPr>
        <w:rFonts w:hint="default"/>
        <w:lang w:val="en-US" w:eastAsia="en-US" w:bidi="ar-SA"/>
      </w:rPr>
    </w:lvl>
    <w:lvl w:ilvl="6" w:tplc="56E63182">
      <w:numFmt w:val="bullet"/>
      <w:lvlText w:val="•"/>
      <w:lvlJc w:val="left"/>
      <w:pPr>
        <w:ind w:left="1762" w:hanging="358"/>
      </w:pPr>
      <w:rPr>
        <w:rFonts w:hint="default"/>
        <w:lang w:val="en-US" w:eastAsia="en-US" w:bidi="ar-SA"/>
      </w:rPr>
    </w:lvl>
    <w:lvl w:ilvl="7" w:tplc="B642967A">
      <w:numFmt w:val="bullet"/>
      <w:lvlText w:val="•"/>
      <w:lvlJc w:val="left"/>
      <w:pPr>
        <w:ind w:left="1969" w:hanging="358"/>
      </w:pPr>
      <w:rPr>
        <w:rFonts w:hint="default"/>
        <w:lang w:val="en-US" w:eastAsia="en-US" w:bidi="ar-SA"/>
      </w:rPr>
    </w:lvl>
    <w:lvl w:ilvl="8" w:tplc="332EE91E">
      <w:numFmt w:val="bullet"/>
      <w:lvlText w:val="•"/>
      <w:lvlJc w:val="left"/>
      <w:pPr>
        <w:ind w:left="2176" w:hanging="358"/>
      </w:pPr>
      <w:rPr>
        <w:rFonts w:hint="default"/>
        <w:lang w:val="en-US" w:eastAsia="en-US" w:bidi="ar-SA"/>
      </w:rPr>
    </w:lvl>
  </w:abstractNum>
  <w:abstractNum w:abstractNumId="11" w15:restartNumberingAfterBreak="0">
    <w:nsid w:val="1C6D4388"/>
    <w:multiLevelType w:val="multilevel"/>
    <w:tmpl w:val="320EC3DC"/>
    <w:lvl w:ilvl="0">
      <w:start w:val="1"/>
      <w:numFmt w:val="decimal"/>
      <w:suff w:val="nothing"/>
      <w:lvlText w:val="SCHEDULE %1: "/>
      <w:lvlJc w:val="left"/>
      <w:pPr>
        <w:ind w:left="360" w:hanging="360"/>
      </w:pPr>
      <w:rPr>
        <w:rFonts w:hint="default"/>
        <w:caps/>
        <w:sz w:val="28"/>
        <w:u w:val="single"/>
      </w:rPr>
    </w:lvl>
    <w:lvl w:ilvl="1">
      <w:start w:val="1"/>
      <w:numFmt w:val="decimal"/>
      <w:pStyle w:val="ClauseHeading"/>
      <w:lvlText w:val="%2"/>
      <w:lvlJc w:val="left"/>
      <w:pPr>
        <w:ind w:left="737" w:hanging="380"/>
      </w:pPr>
      <w:rPr>
        <w:rFonts w:hint="default"/>
        <w:b/>
        <w:i w:val="0"/>
        <w:sz w:val="24"/>
        <w:u w:val="single"/>
      </w:rPr>
    </w:lvl>
    <w:lvl w:ilvl="2">
      <w:start w:val="1"/>
      <w:numFmt w:val="decimal"/>
      <w:pStyle w:val="ClauseDetails"/>
      <w:suff w:val="space"/>
      <w:lvlText w:val="%2.%3"/>
      <w:lvlJc w:val="left"/>
      <w:pPr>
        <w:ind w:left="2905" w:hanging="494"/>
      </w:pPr>
      <w:rPr>
        <w:rFonts w:hint="default"/>
        <w:b w:val="0"/>
        <w:color w:val="auto"/>
        <w:sz w:val="22"/>
      </w:rPr>
    </w:lvl>
    <w:lvl w:ilvl="3">
      <w:start w:val="1"/>
      <w:numFmt w:val="low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5F6013A"/>
    <w:multiLevelType w:val="hybridMultilevel"/>
    <w:tmpl w:val="C138FC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63F06A6"/>
    <w:multiLevelType w:val="hybridMultilevel"/>
    <w:tmpl w:val="341A3466"/>
    <w:lvl w:ilvl="0" w:tplc="0C09000F">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DF660A3"/>
    <w:multiLevelType w:val="hybridMultilevel"/>
    <w:tmpl w:val="568A714C"/>
    <w:lvl w:ilvl="0" w:tplc="E6E22646">
      <w:start w:val="1"/>
      <w:numFmt w:val="decimal"/>
      <w:lvlText w:val="%1."/>
      <w:lvlJc w:val="left"/>
      <w:pPr>
        <w:ind w:left="1209" w:hanging="358"/>
      </w:pPr>
      <w:rPr>
        <w:rFonts w:ascii="Arial" w:eastAsia="Arial" w:hAnsi="Arial" w:cs="Arial" w:hint="default"/>
        <w:b w:val="0"/>
        <w:bCs w:val="0"/>
        <w:i w:val="0"/>
        <w:iCs w:val="0"/>
        <w:spacing w:val="-1"/>
        <w:w w:val="99"/>
        <w:sz w:val="20"/>
        <w:szCs w:val="20"/>
        <w:lang w:val="en-US" w:eastAsia="en-US" w:bidi="ar-SA"/>
      </w:rPr>
    </w:lvl>
    <w:lvl w:ilvl="1" w:tplc="D354CF70">
      <w:numFmt w:val="bullet"/>
      <w:lvlText w:val="■"/>
      <w:lvlJc w:val="left"/>
      <w:pPr>
        <w:ind w:left="1702" w:hanging="425"/>
      </w:pPr>
      <w:rPr>
        <w:rFonts w:ascii="Cambria Math" w:eastAsia="Cambria Math" w:hAnsi="Cambria Math" w:cs="Cambria Math" w:hint="default"/>
        <w:b w:val="0"/>
        <w:bCs w:val="0"/>
        <w:i w:val="0"/>
        <w:iCs w:val="0"/>
        <w:color w:val="FF7304"/>
        <w:spacing w:val="0"/>
        <w:w w:val="98"/>
        <w:sz w:val="20"/>
        <w:szCs w:val="20"/>
        <w:lang w:val="en-US" w:eastAsia="en-US" w:bidi="ar-SA"/>
      </w:rPr>
    </w:lvl>
    <w:lvl w:ilvl="2" w:tplc="75047EC8">
      <w:numFmt w:val="bullet"/>
      <w:lvlText w:val="•"/>
      <w:lvlJc w:val="left"/>
      <w:pPr>
        <w:ind w:left="2834" w:hanging="425"/>
      </w:pPr>
      <w:rPr>
        <w:rFonts w:hint="default"/>
        <w:lang w:val="en-US" w:eastAsia="en-US" w:bidi="ar-SA"/>
      </w:rPr>
    </w:lvl>
    <w:lvl w:ilvl="3" w:tplc="2556BE90">
      <w:numFmt w:val="bullet"/>
      <w:lvlText w:val="•"/>
      <w:lvlJc w:val="left"/>
      <w:pPr>
        <w:ind w:left="3968" w:hanging="425"/>
      </w:pPr>
      <w:rPr>
        <w:rFonts w:hint="default"/>
        <w:lang w:val="en-US" w:eastAsia="en-US" w:bidi="ar-SA"/>
      </w:rPr>
    </w:lvl>
    <w:lvl w:ilvl="4" w:tplc="2C6A43D4">
      <w:numFmt w:val="bullet"/>
      <w:lvlText w:val="•"/>
      <w:lvlJc w:val="left"/>
      <w:pPr>
        <w:ind w:left="5102" w:hanging="425"/>
      </w:pPr>
      <w:rPr>
        <w:rFonts w:hint="default"/>
        <w:lang w:val="en-US" w:eastAsia="en-US" w:bidi="ar-SA"/>
      </w:rPr>
    </w:lvl>
    <w:lvl w:ilvl="5" w:tplc="9D462682">
      <w:numFmt w:val="bullet"/>
      <w:lvlText w:val="•"/>
      <w:lvlJc w:val="left"/>
      <w:pPr>
        <w:ind w:left="6236" w:hanging="425"/>
      </w:pPr>
      <w:rPr>
        <w:rFonts w:hint="default"/>
        <w:lang w:val="en-US" w:eastAsia="en-US" w:bidi="ar-SA"/>
      </w:rPr>
    </w:lvl>
    <w:lvl w:ilvl="6" w:tplc="B17C89EA">
      <w:numFmt w:val="bullet"/>
      <w:lvlText w:val="•"/>
      <w:lvlJc w:val="left"/>
      <w:pPr>
        <w:ind w:left="7370" w:hanging="425"/>
      </w:pPr>
      <w:rPr>
        <w:rFonts w:hint="default"/>
        <w:lang w:val="en-US" w:eastAsia="en-US" w:bidi="ar-SA"/>
      </w:rPr>
    </w:lvl>
    <w:lvl w:ilvl="7" w:tplc="788E6A6A">
      <w:numFmt w:val="bullet"/>
      <w:lvlText w:val="•"/>
      <w:lvlJc w:val="left"/>
      <w:pPr>
        <w:ind w:left="8504" w:hanging="425"/>
      </w:pPr>
      <w:rPr>
        <w:rFonts w:hint="default"/>
        <w:lang w:val="en-US" w:eastAsia="en-US" w:bidi="ar-SA"/>
      </w:rPr>
    </w:lvl>
    <w:lvl w:ilvl="8" w:tplc="F40AE456">
      <w:numFmt w:val="bullet"/>
      <w:lvlText w:val="•"/>
      <w:lvlJc w:val="left"/>
      <w:pPr>
        <w:ind w:left="9638" w:hanging="425"/>
      </w:pPr>
      <w:rPr>
        <w:rFonts w:hint="default"/>
        <w:lang w:val="en-US" w:eastAsia="en-US" w:bidi="ar-SA"/>
      </w:rPr>
    </w:lvl>
  </w:abstractNum>
  <w:abstractNum w:abstractNumId="15" w15:restartNumberingAfterBreak="0">
    <w:nsid w:val="33BC6DA0"/>
    <w:multiLevelType w:val="hybridMultilevel"/>
    <w:tmpl w:val="450078FC"/>
    <w:lvl w:ilvl="0" w:tplc="133E8010">
      <w:start w:val="1"/>
      <w:numFmt w:val="lowerLetter"/>
      <w:lvlText w:val="%1)"/>
      <w:lvlJc w:val="left"/>
      <w:pPr>
        <w:ind w:left="720" w:hanging="360"/>
      </w:pPr>
      <w:rPr>
        <w:rFonts w:hint="default"/>
        <w:i/>
        <w:color w:val="003478" w:themeColor="accent1"/>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3E62C50"/>
    <w:multiLevelType w:val="hybridMultilevel"/>
    <w:tmpl w:val="8944964E"/>
    <w:lvl w:ilvl="0" w:tplc="B178FA56">
      <w:numFmt w:val="bullet"/>
      <w:lvlText w:val="■"/>
      <w:lvlJc w:val="left"/>
      <w:pPr>
        <w:ind w:left="1277" w:hanging="426"/>
      </w:pPr>
      <w:rPr>
        <w:rFonts w:ascii="Arial" w:eastAsia="Arial" w:hAnsi="Arial" w:cs="Arial" w:hint="default"/>
        <w:b w:val="0"/>
        <w:bCs w:val="0"/>
        <w:i w:val="0"/>
        <w:iCs w:val="0"/>
        <w:color w:val="FF7304"/>
        <w:spacing w:val="0"/>
        <w:w w:val="99"/>
        <w:sz w:val="20"/>
        <w:szCs w:val="20"/>
        <w:lang w:val="en-US" w:eastAsia="en-US" w:bidi="ar-SA"/>
      </w:rPr>
    </w:lvl>
    <w:lvl w:ilvl="1" w:tplc="695C4538">
      <w:numFmt w:val="bullet"/>
      <w:lvlText w:val="•"/>
      <w:lvlJc w:val="left"/>
      <w:pPr>
        <w:ind w:left="2342" w:hanging="426"/>
      </w:pPr>
      <w:rPr>
        <w:rFonts w:hint="default"/>
        <w:lang w:val="en-US" w:eastAsia="en-US" w:bidi="ar-SA"/>
      </w:rPr>
    </w:lvl>
    <w:lvl w:ilvl="2" w:tplc="CDCCB816">
      <w:numFmt w:val="bullet"/>
      <w:lvlText w:val="•"/>
      <w:lvlJc w:val="left"/>
      <w:pPr>
        <w:ind w:left="3405" w:hanging="426"/>
      </w:pPr>
      <w:rPr>
        <w:rFonts w:hint="default"/>
        <w:lang w:val="en-US" w:eastAsia="en-US" w:bidi="ar-SA"/>
      </w:rPr>
    </w:lvl>
    <w:lvl w:ilvl="3" w:tplc="C298D88A">
      <w:numFmt w:val="bullet"/>
      <w:lvlText w:val="•"/>
      <w:lvlJc w:val="left"/>
      <w:pPr>
        <w:ind w:left="4467" w:hanging="426"/>
      </w:pPr>
      <w:rPr>
        <w:rFonts w:hint="default"/>
        <w:lang w:val="en-US" w:eastAsia="en-US" w:bidi="ar-SA"/>
      </w:rPr>
    </w:lvl>
    <w:lvl w:ilvl="4" w:tplc="A050B68E">
      <w:numFmt w:val="bullet"/>
      <w:lvlText w:val="•"/>
      <w:lvlJc w:val="left"/>
      <w:pPr>
        <w:ind w:left="5530" w:hanging="426"/>
      </w:pPr>
      <w:rPr>
        <w:rFonts w:hint="default"/>
        <w:lang w:val="en-US" w:eastAsia="en-US" w:bidi="ar-SA"/>
      </w:rPr>
    </w:lvl>
    <w:lvl w:ilvl="5" w:tplc="F628030A">
      <w:numFmt w:val="bullet"/>
      <w:lvlText w:val="•"/>
      <w:lvlJc w:val="left"/>
      <w:pPr>
        <w:ind w:left="6593" w:hanging="426"/>
      </w:pPr>
      <w:rPr>
        <w:rFonts w:hint="default"/>
        <w:lang w:val="en-US" w:eastAsia="en-US" w:bidi="ar-SA"/>
      </w:rPr>
    </w:lvl>
    <w:lvl w:ilvl="6" w:tplc="012A098E">
      <w:numFmt w:val="bullet"/>
      <w:lvlText w:val="•"/>
      <w:lvlJc w:val="left"/>
      <w:pPr>
        <w:ind w:left="7655" w:hanging="426"/>
      </w:pPr>
      <w:rPr>
        <w:rFonts w:hint="default"/>
        <w:lang w:val="en-US" w:eastAsia="en-US" w:bidi="ar-SA"/>
      </w:rPr>
    </w:lvl>
    <w:lvl w:ilvl="7" w:tplc="FB30F52C">
      <w:numFmt w:val="bullet"/>
      <w:lvlText w:val="•"/>
      <w:lvlJc w:val="left"/>
      <w:pPr>
        <w:ind w:left="8718" w:hanging="426"/>
      </w:pPr>
      <w:rPr>
        <w:rFonts w:hint="default"/>
        <w:lang w:val="en-US" w:eastAsia="en-US" w:bidi="ar-SA"/>
      </w:rPr>
    </w:lvl>
    <w:lvl w:ilvl="8" w:tplc="3378F5BE">
      <w:numFmt w:val="bullet"/>
      <w:lvlText w:val="•"/>
      <w:lvlJc w:val="left"/>
      <w:pPr>
        <w:ind w:left="9781" w:hanging="426"/>
      </w:pPr>
      <w:rPr>
        <w:rFonts w:hint="default"/>
        <w:lang w:val="en-US" w:eastAsia="en-US" w:bidi="ar-SA"/>
      </w:rPr>
    </w:lvl>
  </w:abstractNum>
  <w:abstractNum w:abstractNumId="17" w15:restartNumberingAfterBreak="0">
    <w:nsid w:val="3ADD77D1"/>
    <w:multiLevelType w:val="multilevel"/>
    <w:tmpl w:val="063A2104"/>
    <w:lvl w:ilvl="0">
      <w:start w:val="1"/>
      <w:numFmt w:val="decimal"/>
      <w:pStyle w:val="List"/>
      <w:lvlText w:val="%1."/>
      <w:lvlJc w:val="left"/>
      <w:pPr>
        <w:ind w:left="357" w:hanging="357"/>
      </w:pPr>
      <w:rPr>
        <w:rFonts w:hint="default"/>
        <w:color w:val="auto"/>
        <w:sz w:val="20"/>
      </w:rPr>
    </w:lvl>
    <w:lvl w:ilvl="1">
      <w:start w:val="1"/>
      <w:numFmt w:val="lowerLetter"/>
      <w:pStyle w:val="List2"/>
      <w:lvlText w:val="(%2)"/>
      <w:lvlJc w:val="left"/>
      <w:pPr>
        <w:ind w:left="714" w:hanging="357"/>
      </w:pPr>
      <w:rPr>
        <w:rFonts w:hint="default"/>
        <w:color w:val="auto"/>
        <w:sz w:val="20"/>
      </w:rPr>
    </w:lvl>
    <w:lvl w:ilvl="2">
      <w:start w:val="1"/>
      <w:numFmt w:val="lowerRoman"/>
      <w:pStyle w:val="List3"/>
      <w:lvlText w:val="(%3)"/>
      <w:lvlJc w:val="left"/>
      <w:pPr>
        <w:ind w:left="1072" w:hanging="358"/>
      </w:pPr>
      <w:rPr>
        <w:rFonts w:hint="default"/>
        <w:color w:val="auto"/>
        <w:sz w:val="20"/>
      </w:rPr>
    </w:lvl>
    <w:lvl w:ilvl="3">
      <w:start w:val="1"/>
      <w:numFmt w:val="upperLetter"/>
      <w:pStyle w:val="List4"/>
      <w:lvlText w:val="%4."/>
      <w:lvlJc w:val="left"/>
      <w:pPr>
        <w:ind w:left="1429" w:hanging="357"/>
      </w:pPr>
      <w:rPr>
        <w:rFonts w:hint="default"/>
        <w:color w:val="auto"/>
        <w:sz w:val="20"/>
      </w:rPr>
    </w:lvl>
    <w:lvl w:ilvl="4">
      <w:start w:val="1"/>
      <w:numFmt w:val="lowerLetter"/>
      <w:lvlText w:val="%5."/>
      <w:lvlJc w:val="left"/>
      <w:pPr>
        <w:tabs>
          <w:tab w:val="num" w:pos="3687"/>
        </w:tabs>
        <w:ind w:left="3545" w:hanging="709"/>
      </w:pPr>
      <w:rPr>
        <w:rFonts w:hint="default"/>
      </w:rPr>
    </w:lvl>
    <w:lvl w:ilvl="5">
      <w:start w:val="1"/>
      <w:numFmt w:val="lowerRoman"/>
      <w:lvlText w:val="%6."/>
      <w:lvlJc w:val="left"/>
      <w:pPr>
        <w:tabs>
          <w:tab w:val="num" w:pos="4396"/>
        </w:tabs>
        <w:ind w:left="4254" w:hanging="709"/>
      </w:pPr>
      <w:rPr>
        <w:rFonts w:hint="default"/>
      </w:rPr>
    </w:lvl>
    <w:lvl w:ilvl="6">
      <w:start w:val="1"/>
      <w:numFmt w:val="decimal"/>
      <w:lvlText w:val="%7."/>
      <w:lvlJc w:val="left"/>
      <w:pPr>
        <w:tabs>
          <w:tab w:val="num" w:pos="5105"/>
        </w:tabs>
        <w:ind w:left="4963" w:hanging="709"/>
      </w:pPr>
      <w:rPr>
        <w:rFonts w:hint="default"/>
      </w:rPr>
    </w:lvl>
    <w:lvl w:ilvl="7">
      <w:start w:val="1"/>
      <w:numFmt w:val="lowerLetter"/>
      <w:lvlText w:val="%8."/>
      <w:lvlJc w:val="left"/>
      <w:pPr>
        <w:tabs>
          <w:tab w:val="num" w:pos="5814"/>
        </w:tabs>
        <w:ind w:left="5672" w:hanging="709"/>
      </w:pPr>
      <w:rPr>
        <w:rFonts w:hint="default"/>
      </w:rPr>
    </w:lvl>
    <w:lvl w:ilvl="8">
      <w:start w:val="1"/>
      <w:numFmt w:val="lowerRoman"/>
      <w:lvlText w:val="%9."/>
      <w:lvlJc w:val="left"/>
      <w:pPr>
        <w:tabs>
          <w:tab w:val="num" w:pos="6523"/>
        </w:tabs>
        <w:ind w:left="6381" w:hanging="709"/>
      </w:pPr>
      <w:rPr>
        <w:rFonts w:hint="default"/>
      </w:rPr>
    </w:lvl>
  </w:abstractNum>
  <w:abstractNum w:abstractNumId="18" w15:restartNumberingAfterBreak="0">
    <w:nsid w:val="3E405734"/>
    <w:multiLevelType w:val="hybridMultilevel"/>
    <w:tmpl w:val="7CF2DBF8"/>
    <w:lvl w:ilvl="0" w:tplc="662E6EAE">
      <w:start w:val="1"/>
      <w:numFmt w:val="lowerLetter"/>
      <w:lvlText w:val="%1)"/>
      <w:lvlJc w:val="left"/>
      <w:pPr>
        <w:ind w:left="1932" w:hanging="358"/>
      </w:pPr>
      <w:rPr>
        <w:rFonts w:hint="default"/>
        <w:spacing w:val="-1"/>
        <w:w w:val="99"/>
        <w:lang w:val="en-US" w:eastAsia="en-US" w:bidi="ar-SA"/>
      </w:rPr>
    </w:lvl>
    <w:lvl w:ilvl="1" w:tplc="6FDA7CC6">
      <w:numFmt w:val="bullet"/>
      <w:lvlText w:val="•"/>
      <w:lvlJc w:val="left"/>
      <w:pPr>
        <w:ind w:left="2936" w:hanging="358"/>
      </w:pPr>
      <w:rPr>
        <w:rFonts w:hint="default"/>
        <w:lang w:val="en-US" w:eastAsia="en-US" w:bidi="ar-SA"/>
      </w:rPr>
    </w:lvl>
    <w:lvl w:ilvl="2" w:tplc="3AA2BB86">
      <w:numFmt w:val="bullet"/>
      <w:lvlText w:val="•"/>
      <w:lvlJc w:val="left"/>
      <w:pPr>
        <w:ind w:left="3933" w:hanging="358"/>
      </w:pPr>
      <w:rPr>
        <w:rFonts w:hint="default"/>
        <w:lang w:val="en-US" w:eastAsia="en-US" w:bidi="ar-SA"/>
      </w:rPr>
    </w:lvl>
    <w:lvl w:ilvl="3" w:tplc="B49A24B2">
      <w:numFmt w:val="bullet"/>
      <w:lvlText w:val="•"/>
      <w:lvlJc w:val="left"/>
      <w:pPr>
        <w:ind w:left="4929" w:hanging="358"/>
      </w:pPr>
      <w:rPr>
        <w:rFonts w:hint="default"/>
        <w:lang w:val="en-US" w:eastAsia="en-US" w:bidi="ar-SA"/>
      </w:rPr>
    </w:lvl>
    <w:lvl w:ilvl="4" w:tplc="2C30ADF6">
      <w:numFmt w:val="bullet"/>
      <w:lvlText w:val="•"/>
      <w:lvlJc w:val="left"/>
      <w:pPr>
        <w:ind w:left="5926" w:hanging="358"/>
      </w:pPr>
      <w:rPr>
        <w:rFonts w:hint="default"/>
        <w:lang w:val="en-US" w:eastAsia="en-US" w:bidi="ar-SA"/>
      </w:rPr>
    </w:lvl>
    <w:lvl w:ilvl="5" w:tplc="5C4A1A1A">
      <w:numFmt w:val="bullet"/>
      <w:lvlText w:val="•"/>
      <w:lvlJc w:val="left"/>
      <w:pPr>
        <w:ind w:left="6923" w:hanging="358"/>
      </w:pPr>
      <w:rPr>
        <w:rFonts w:hint="default"/>
        <w:lang w:val="en-US" w:eastAsia="en-US" w:bidi="ar-SA"/>
      </w:rPr>
    </w:lvl>
    <w:lvl w:ilvl="6" w:tplc="D138D398">
      <w:numFmt w:val="bullet"/>
      <w:lvlText w:val="•"/>
      <w:lvlJc w:val="left"/>
      <w:pPr>
        <w:ind w:left="7919" w:hanging="358"/>
      </w:pPr>
      <w:rPr>
        <w:rFonts w:hint="default"/>
        <w:lang w:val="en-US" w:eastAsia="en-US" w:bidi="ar-SA"/>
      </w:rPr>
    </w:lvl>
    <w:lvl w:ilvl="7" w:tplc="26FE592E">
      <w:numFmt w:val="bullet"/>
      <w:lvlText w:val="•"/>
      <w:lvlJc w:val="left"/>
      <w:pPr>
        <w:ind w:left="8916" w:hanging="358"/>
      </w:pPr>
      <w:rPr>
        <w:rFonts w:hint="default"/>
        <w:lang w:val="en-US" w:eastAsia="en-US" w:bidi="ar-SA"/>
      </w:rPr>
    </w:lvl>
    <w:lvl w:ilvl="8" w:tplc="CB48093E">
      <w:numFmt w:val="bullet"/>
      <w:lvlText w:val="•"/>
      <w:lvlJc w:val="left"/>
      <w:pPr>
        <w:ind w:left="9913" w:hanging="358"/>
      </w:pPr>
      <w:rPr>
        <w:rFonts w:hint="default"/>
        <w:lang w:val="en-US" w:eastAsia="en-US" w:bidi="ar-SA"/>
      </w:rPr>
    </w:lvl>
  </w:abstractNum>
  <w:abstractNum w:abstractNumId="19" w15:restartNumberingAfterBreak="0">
    <w:nsid w:val="3F0857C9"/>
    <w:multiLevelType w:val="multilevel"/>
    <w:tmpl w:val="0EAC394C"/>
    <w:lvl w:ilvl="0">
      <w:start w:val="1"/>
      <w:numFmt w:val="decimal"/>
      <w:lvlText w:val="%1"/>
      <w:lvlJc w:val="left"/>
      <w:pPr>
        <w:ind w:left="765" w:hanging="765"/>
      </w:pPr>
      <w:rPr>
        <w:rFonts w:hint="default"/>
      </w:rPr>
    </w:lvl>
    <w:lvl w:ilvl="1">
      <w:start w:val="1"/>
      <w:numFmt w:val="decimal"/>
      <w:lvlText w:val="%1.%2"/>
      <w:lvlJc w:val="left"/>
      <w:pPr>
        <w:ind w:left="765" w:hanging="765"/>
      </w:pPr>
      <w:rPr>
        <w:rFonts w:hint="default"/>
      </w:rPr>
    </w:lvl>
    <w:lvl w:ilvl="2">
      <w:start w:val="1"/>
      <w:numFmt w:val="decimal"/>
      <w:lvlText w:val="%1.%2.%3"/>
      <w:lvlJc w:val="left"/>
      <w:pPr>
        <w:ind w:left="765" w:hanging="765"/>
      </w:pPr>
      <w:rPr>
        <w:rFonts w:hint="default"/>
      </w:rPr>
    </w:lvl>
    <w:lvl w:ilvl="3">
      <w:start w:val="1"/>
      <w:numFmt w:val="decimal"/>
      <w:lvlText w:val="%1.%2.%3.%4"/>
      <w:lvlJc w:val="left"/>
      <w:pPr>
        <w:ind w:left="765" w:hanging="765"/>
      </w:pPr>
      <w:rPr>
        <w:rFonts w:hint="default"/>
      </w:rPr>
    </w:lvl>
    <w:lvl w:ilvl="4">
      <w:start w:val="1"/>
      <w:numFmt w:val="decimal"/>
      <w:pStyle w:val="NumberedHeading5"/>
      <w:lvlText w:val="%1.%2.%3.%4.%5"/>
      <w:lvlJc w:val="left"/>
      <w:pPr>
        <w:ind w:left="1080" w:hanging="1080"/>
      </w:pPr>
      <w:rPr>
        <w:rFonts w:hint="default"/>
      </w:rPr>
    </w:lvl>
    <w:lvl w:ilvl="5">
      <w:start w:val="1"/>
      <w:numFmt w:val="decimal"/>
      <w:pStyle w:val="NumberedHeading5"/>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F11D500"/>
    <w:multiLevelType w:val="hybridMultilevel"/>
    <w:tmpl w:val="FFFFFFFF"/>
    <w:lvl w:ilvl="0" w:tplc="662E7E20">
      <w:start w:val="1"/>
      <w:numFmt w:val="decimal"/>
      <w:lvlText w:val="%1"/>
      <w:lvlJc w:val="left"/>
      <w:pPr>
        <w:ind w:left="720" w:hanging="360"/>
      </w:pPr>
    </w:lvl>
    <w:lvl w:ilvl="1" w:tplc="137E0B80">
      <w:start w:val="1"/>
      <w:numFmt w:val="lowerLetter"/>
      <w:lvlText w:val="%2."/>
      <w:lvlJc w:val="left"/>
      <w:pPr>
        <w:ind w:left="1440" w:hanging="360"/>
      </w:pPr>
    </w:lvl>
    <w:lvl w:ilvl="2" w:tplc="A6D23740">
      <w:start w:val="1"/>
      <w:numFmt w:val="lowerRoman"/>
      <w:lvlText w:val="%3."/>
      <w:lvlJc w:val="right"/>
      <w:pPr>
        <w:ind w:left="2160" w:hanging="180"/>
      </w:pPr>
    </w:lvl>
    <w:lvl w:ilvl="3" w:tplc="07A6AE14">
      <w:start w:val="1"/>
      <w:numFmt w:val="decimal"/>
      <w:lvlText w:val="%4."/>
      <w:lvlJc w:val="left"/>
      <w:pPr>
        <w:ind w:left="2880" w:hanging="360"/>
      </w:pPr>
    </w:lvl>
    <w:lvl w:ilvl="4" w:tplc="BCF6D948">
      <w:start w:val="1"/>
      <w:numFmt w:val="lowerLetter"/>
      <w:lvlText w:val="%5."/>
      <w:lvlJc w:val="left"/>
      <w:pPr>
        <w:ind w:left="3600" w:hanging="360"/>
      </w:pPr>
    </w:lvl>
    <w:lvl w:ilvl="5" w:tplc="27ECCB0E">
      <w:start w:val="1"/>
      <w:numFmt w:val="lowerRoman"/>
      <w:lvlText w:val="%6."/>
      <w:lvlJc w:val="right"/>
      <w:pPr>
        <w:ind w:left="4320" w:hanging="180"/>
      </w:pPr>
    </w:lvl>
    <w:lvl w:ilvl="6" w:tplc="4E00B034">
      <w:start w:val="1"/>
      <w:numFmt w:val="decimal"/>
      <w:lvlText w:val="%7."/>
      <w:lvlJc w:val="left"/>
      <w:pPr>
        <w:ind w:left="5040" w:hanging="360"/>
      </w:pPr>
    </w:lvl>
    <w:lvl w:ilvl="7" w:tplc="50927E78">
      <w:start w:val="1"/>
      <w:numFmt w:val="lowerLetter"/>
      <w:lvlText w:val="%8."/>
      <w:lvlJc w:val="left"/>
      <w:pPr>
        <w:ind w:left="5760" w:hanging="360"/>
      </w:pPr>
    </w:lvl>
    <w:lvl w:ilvl="8" w:tplc="4050C3FC">
      <w:start w:val="1"/>
      <w:numFmt w:val="lowerRoman"/>
      <w:lvlText w:val="%9."/>
      <w:lvlJc w:val="right"/>
      <w:pPr>
        <w:ind w:left="6480" w:hanging="180"/>
      </w:pPr>
    </w:lvl>
  </w:abstractNum>
  <w:abstractNum w:abstractNumId="21" w15:restartNumberingAfterBreak="0">
    <w:nsid w:val="3F9B51D2"/>
    <w:multiLevelType w:val="hybridMultilevel"/>
    <w:tmpl w:val="A774AAFE"/>
    <w:lvl w:ilvl="0" w:tplc="784C61D4">
      <w:start w:val="1"/>
      <w:numFmt w:val="bullet"/>
      <w:pStyle w:val="Question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D41057"/>
    <w:multiLevelType w:val="hybridMultilevel"/>
    <w:tmpl w:val="2D4AEA44"/>
    <w:lvl w:ilvl="0" w:tplc="D7628AE2">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710A17EC">
      <w:numFmt w:val="bullet"/>
      <w:lvlText w:val="•"/>
      <w:lvlJc w:val="left"/>
      <w:pPr>
        <w:ind w:left="727" w:hanging="358"/>
      </w:pPr>
      <w:rPr>
        <w:rFonts w:hint="default"/>
        <w:lang w:val="en-US" w:eastAsia="en-US" w:bidi="ar-SA"/>
      </w:rPr>
    </w:lvl>
    <w:lvl w:ilvl="2" w:tplc="0028624C">
      <w:numFmt w:val="bullet"/>
      <w:lvlText w:val="•"/>
      <w:lvlJc w:val="left"/>
      <w:pPr>
        <w:ind w:left="934" w:hanging="358"/>
      </w:pPr>
      <w:rPr>
        <w:rFonts w:hint="default"/>
        <w:lang w:val="en-US" w:eastAsia="en-US" w:bidi="ar-SA"/>
      </w:rPr>
    </w:lvl>
    <w:lvl w:ilvl="3" w:tplc="71624B86">
      <w:numFmt w:val="bullet"/>
      <w:lvlText w:val="•"/>
      <w:lvlJc w:val="left"/>
      <w:pPr>
        <w:ind w:left="1141" w:hanging="358"/>
      </w:pPr>
      <w:rPr>
        <w:rFonts w:hint="default"/>
        <w:lang w:val="en-US" w:eastAsia="en-US" w:bidi="ar-SA"/>
      </w:rPr>
    </w:lvl>
    <w:lvl w:ilvl="4" w:tplc="E2D8064C">
      <w:numFmt w:val="bullet"/>
      <w:lvlText w:val="•"/>
      <w:lvlJc w:val="left"/>
      <w:pPr>
        <w:ind w:left="1348" w:hanging="358"/>
      </w:pPr>
      <w:rPr>
        <w:rFonts w:hint="default"/>
        <w:lang w:val="en-US" w:eastAsia="en-US" w:bidi="ar-SA"/>
      </w:rPr>
    </w:lvl>
    <w:lvl w:ilvl="5" w:tplc="04881876">
      <w:numFmt w:val="bullet"/>
      <w:lvlText w:val="•"/>
      <w:lvlJc w:val="left"/>
      <w:pPr>
        <w:ind w:left="1555" w:hanging="358"/>
      </w:pPr>
      <w:rPr>
        <w:rFonts w:hint="default"/>
        <w:lang w:val="en-US" w:eastAsia="en-US" w:bidi="ar-SA"/>
      </w:rPr>
    </w:lvl>
    <w:lvl w:ilvl="6" w:tplc="BF54712A">
      <w:numFmt w:val="bullet"/>
      <w:lvlText w:val="•"/>
      <w:lvlJc w:val="left"/>
      <w:pPr>
        <w:ind w:left="1762" w:hanging="358"/>
      </w:pPr>
      <w:rPr>
        <w:rFonts w:hint="default"/>
        <w:lang w:val="en-US" w:eastAsia="en-US" w:bidi="ar-SA"/>
      </w:rPr>
    </w:lvl>
    <w:lvl w:ilvl="7" w:tplc="FA3C56C2">
      <w:numFmt w:val="bullet"/>
      <w:lvlText w:val="•"/>
      <w:lvlJc w:val="left"/>
      <w:pPr>
        <w:ind w:left="1969" w:hanging="358"/>
      </w:pPr>
      <w:rPr>
        <w:rFonts w:hint="default"/>
        <w:lang w:val="en-US" w:eastAsia="en-US" w:bidi="ar-SA"/>
      </w:rPr>
    </w:lvl>
    <w:lvl w:ilvl="8" w:tplc="E6828E42">
      <w:numFmt w:val="bullet"/>
      <w:lvlText w:val="•"/>
      <w:lvlJc w:val="left"/>
      <w:pPr>
        <w:ind w:left="2176" w:hanging="358"/>
      </w:pPr>
      <w:rPr>
        <w:rFonts w:hint="default"/>
        <w:lang w:val="en-US" w:eastAsia="en-US" w:bidi="ar-SA"/>
      </w:rPr>
    </w:lvl>
  </w:abstractNum>
  <w:abstractNum w:abstractNumId="23" w15:restartNumberingAfterBreak="0">
    <w:nsid w:val="4B140A19"/>
    <w:multiLevelType w:val="hybridMultilevel"/>
    <w:tmpl w:val="16C4E5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B3C07F4"/>
    <w:multiLevelType w:val="hybridMultilevel"/>
    <w:tmpl w:val="2CB2064C"/>
    <w:lvl w:ilvl="0" w:tplc="0C090017">
      <w:start w:val="1"/>
      <w:numFmt w:val="lowerLetter"/>
      <w:lvlText w:val="%1)"/>
      <w:lvlJc w:val="left"/>
      <w:pPr>
        <w:ind w:left="848" w:hanging="359"/>
      </w:pPr>
      <w:rPr>
        <w:rFonts w:hint="default"/>
        <w:spacing w:val="-1"/>
        <w:w w:val="99"/>
        <w:lang w:val="en-US" w:eastAsia="en-US" w:bidi="ar-SA"/>
      </w:rPr>
    </w:lvl>
    <w:lvl w:ilvl="1" w:tplc="FFFFFFFF">
      <w:start w:val="1"/>
      <w:numFmt w:val="lowerLetter"/>
      <w:lvlText w:val="%2)"/>
      <w:lvlJc w:val="left"/>
      <w:pPr>
        <w:ind w:left="1208" w:hanging="360"/>
      </w:pPr>
      <w:rPr>
        <w:rFonts w:ascii="Arial" w:eastAsia="Arial" w:hAnsi="Arial" w:cs="Arial" w:hint="default"/>
        <w:b w:val="0"/>
        <w:bCs w:val="0"/>
        <w:i w:val="0"/>
        <w:iCs w:val="0"/>
        <w:spacing w:val="-1"/>
        <w:w w:val="99"/>
        <w:sz w:val="20"/>
        <w:szCs w:val="20"/>
        <w:lang w:val="en-US" w:eastAsia="en-US" w:bidi="ar-SA"/>
      </w:rPr>
    </w:lvl>
    <w:lvl w:ilvl="2" w:tplc="FFFFFFFF">
      <w:start w:val="1"/>
      <w:numFmt w:val="lowerRoman"/>
      <w:lvlText w:val="%3."/>
      <w:lvlJc w:val="left"/>
      <w:pPr>
        <w:ind w:left="1928" w:hanging="461"/>
      </w:pPr>
      <w:rPr>
        <w:rFonts w:ascii="Arial" w:eastAsia="Arial" w:hAnsi="Arial" w:cs="Arial" w:hint="default"/>
        <w:b w:val="0"/>
        <w:bCs w:val="0"/>
        <w:i w:val="0"/>
        <w:iCs w:val="0"/>
        <w:spacing w:val="-2"/>
        <w:w w:val="99"/>
        <w:sz w:val="20"/>
        <w:szCs w:val="20"/>
        <w:lang w:val="en-US" w:eastAsia="en-US" w:bidi="ar-SA"/>
      </w:rPr>
    </w:lvl>
    <w:lvl w:ilvl="3" w:tplc="FFFFFFFF">
      <w:numFmt w:val="bullet"/>
      <w:lvlText w:val="•"/>
      <w:lvlJc w:val="left"/>
      <w:pPr>
        <w:ind w:left="3091" w:hanging="461"/>
      </w:pPr>
      <w:rPr>
        <w:rFonts w:hint="default"/>
        <w:lang w:val="en-US" w:eastAsia="en-US" w:bidi="ar-SA"/>
      </w:rPr>
    </w:lvl>
    <w:lvl w:ilvl="4" w:tplc="FFFFFFFF">
      <w:numFmt w:val="bullet"/>
      <w:lvlText w:val="•"/>
      <w:lvlJc w:val="left"/>
      <w:pPr>
        <w:ind w:left="4247" w:hanging="461"/>
      </w:pPr>
      <w:rPr>
        <w:rFonts w:hint="default"/>
        <w:lang w:val="en-US" w:eastAsia="en-US" w:bidi="ar-SA"/>
      </w:rPr>
    </w:lvl>
    <w:lvl w:ilvl="5" w:tplc="FFFFFFFF">
      <w:numFmt w:val="bullet"/>
      <w:lvlText w:val="•"/>
      <w:lvlJc w:val="left"/>
      <w:pPr>
        <w:ind w:left="5403" w:hanging="461"/>
      </w:pPr>
      <w:rPr>
        <w:rFonts w:hint="default"/>
        <w:lang w:val="en-US" w:eastAsia="en-US" w:bidi="ar-SA"/>
      </w:rPr>
    </w:lvl>
    <w:lvl w:ilvl="6" w:tplc="FFFFFFFF">
      <w:numFmt w:val="bullet"/>
      <w:lvlText w:val="•"/>
      <w:lvlJc w:val="left"/>
      <w:pPr>
        <w:ind w:left="6559" w:hanging="461"/>
      </w:pPr>
      <w:rPr>
        <w:rFonts w:hint="default"/>
        <w:lang w:val="en-US" w:eastAsia="en-US" w:bidi="ar-SA"/>
      </w:rPr>
    </w:lvl>
    <w:lvl w:ilvl="7" w:tplc="FFFFFFFF">
      <w:numFmt w:val="bullet"/>
      <w:lvlText w:val="•"/>
      <w:lvlJc w:val="left"/>
      <w:pPr>
        <w:ind w:left="7715" w:hanging="461"/>
      </w:pPr>
      <w:rPr>
        <w:rFonts w:hint="default"/>
        <w:lang w:val="en-US" w:eastAsia="en-US" w:bidi="ar-SA"/>
      </w:rPr>
    </w:lvl>
    <w:lvl w:ilvl="8" w:tplc="FFFFFFFF">
      <w:numFmt w:val="bullet"/>
      <w:lvlText w:val="•"/>
      <w:lvlJc w:val="left"/>
      <w:pPr>
        <w:ind w:left="8870" w:hanging="461"/>
      </w:pPr>
      <w:rPr>
        <w:rFonts w:hint="default"/>
        <w:lang w:val="en-US" w:eastAsia="en-US" w:bidi="ar-SA"/>
      </w:rPr>
    </w:lvl>
  </w:abstractNum>
  <w:abstractNum w:abstractNumId="25" w15:restartNumberingAfterBreak="0">
    <w:nsid w:val="4C226EB7"/>
    <w:multiLevelType w:val="hybridMultilevel"/>
    <w:tmpl w:val="EFD688AA"/>
    <w:lvl w:ilvl="0" w:tplc="BA8AEBDC">
      <w:numFmt w:val="bullet"/>
      <w:lvlText w:val="■"/>
      <w:lvlJc w:val="left"/>
      <w:pPr>
        <w:ind w:left="794" w:hanging="434"/>
      </w:pPr>
      <w:rPr>
        <w:rFonts w:ascii="Arial" w:eastAsia="Arial" w:hAnsi="Arial" w:hint="default"/>
        <w:b w:val="0"/>
        <w:bCs w:val="0"/>
        <w:i w:val="0"/>
        <w:iCs w:val="0"/>
        <w:color w:val="FF7304"/>
        <w:spacing w:val="0"/>
        <w:w w:val="99"/>
        <w:position w:val="6"/>
        <w:sz w:val="20"/>
        <w:szCs w:val="20"/>
        <w:lang w:val="en-US" w:eastAsia="en-US" w:bidi="ar-SA"/>
      </w:rPr>
    </w:lvl>
    <w:lvl w:ilvl="1" w:tplc="FFFFFFFF">
      <w:numFmt w:val="bullet"/>
      <w:lvlText w:val="■"/>
      <w:lvlJc w:val="left"/>
      <w:pPr>
        <w:ind w:left="426" w:hanging="426"/>
      </w:pPr>
      <w:rPr>
        <w:rFonts w:ascii="Arial" w:eastAsia="Arial" w:hAnsi="Arial" w:cs="Arial" w:hint="default"/>
        <w:b w:val="0"/>
        <w:bCs w:val="0"/>
        <w:i w:val="0"/>
        <w:iCs w:val="0"/>
        <w:color w:val="FF7304"/>
        <w:spacing w:val="0"/>
        <w:w w:val="99"/>
        <w:sz w:val="20"/>
        <w:szCs w:val="20"/>
        <w:lang w:val="en-US" w:eastAsia="en-US" w:bidi="ar-SA"/>
      </w:rPr>
    </w:lvl>
    <w:lvl w:ilvl="2" w:tplc="FFFFFFFF">
      <w:numFmt w:val="bullet"/>
      <w:lvlText w:val="•"/>
      <w:lvlJc w:val="left"/>
      <w:pPr>
        <w:ind w:left="1609" w:hanging="426"/>
      </w:pPr>
      <w:rPr>
        <w:rFonts w:hint="default"/>
        <w:lang w:val="en-US" w:eastAsia="en-US" w:bidi="ar-SA"/>
      </w:rPr>
    </w:lvl>
    <w:lvl w:ilvl="3" w:tplc="FFFFFFFF">
      <w:numFmt w:val="bullet"/>
      <w:lvlText w:val="•"/>
      <w:lvlJc w:val="left"/>
      <w:pPr>
        <w:ind w:left="2790" w:hanging="426"/>
      </w:pPr>
      <w:rPr>
        <w:rFonts w:hint="default"/>
        <w:lang w:val="en-US" w:eastAsia="en-US" w:bidi="ar-SA"/>
      </w:rPr>
    </w:lvl>
    <w:lvl w:ilvl="4" w:tplc="FFFFFFFF">
      <w:numFmt w:val="bullet"/>
      <w:lvlText w:val="•"/>
      <w:lvlJc w:val="left"/>
      <w:pPr>
        <w:ind w:left="3971" w:hanging="426"/>
      </w:pPr>
      <w:rPr>
        <w:rFonts w:hint="default"/>
        <w:lang w:val="en-US" w:eastAsia="en-US" w:bidi="ar-SA"/>
      </w:rPr>
    </w:lvl>
    <w:lvl w:ilvl="5" w:tplc="FFFFFFFF">
      <w:numFmt w:val="bullet"/>
      <w:lvlText w:val="•"/>
      <w:lvlJc w:val="left"/>
      <w:pPr>
        <w:ind w:left="5151" w:hanging="426"/>
      </w:pPr>
      <w:rPr>
        <w:rFonts w:hint="default"/>
        <w:lang w:val="en-US" w:eastAsia="en-US" w:bidi="ar-SA"/>
      </w:rPr>
    </w:lvl>
    <w:lvl w:ilvl="6" w:tplc="FFFFFFFF">
      <w:numFmt w:val="bullet"/>
      <w:lvlText w:val="•"/>
      <w:lvlJc w:val="left"/>
      <w:pPr>
        <w:ind w:left="6332" w:hanging="426"/>
      </w:pPr>
      <w:rPr>
        <w:rFonts w:hint="default"/>
        <w:lang w:val="en-US" w:eastAsia="en-US" w:bidi="ar-SA"/>
      </w:rPr>
    </w:lvl>
    <w:lvl w:ilvl="7" w:tplc="FFFFFFFF">
      <w:numFmt w:val="bullet"/>
      <w:lvlText w:val="•"/>
      <w:lvlJc w:val="left"/>
      <w:pPr>
        <w:ind w:left="7513" w:hanging="426"/>
      </w:pPr>
      <w:rPr>
        <w:rFonts w:hint="default"/>
        <w:lang w:val="en-US" w:eastAsia="en-US" w:bidi="ar-SA"/>
      </w:rPr>
    </w:lvl>
    <w:lvl w:ilvl="8" w:tplc="FFFFFFFF">
      <w:numFmt w:val="bullet"/>
      <w:lvlText w:val="•"/>
      <w:lvlJc w:val="left"/>
      <w:pPr>
        <w:ind w:left="8693" w:hanging="426"/>
      </w:pPr>
      <w:rPr>
        <w:rFonts w:hint="default"/>
        <w:lang w:val="en-US" w:eastAsia="en-US" w:bidi="ar-SA"/>
      </w:rPr>
    </w:lvl>
  </w:abstractNum>
  <w:abstractNum w:abstractNumId="26" w15:restartNumberingAfterBreak="0">
    <w:nsid w:val="4DC54D84"/>
    <w:multiLevelType w:val="hybridMultilevel"/>
    <w:tmpl w:val="19181F44"/>
    <w:lvl w:ilvl="0" w:tplc="B9AA3DAC">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499AF0A2">
      <w:numFmt w:val="bullet"/>
      <w:lvlText w:val="•"/>
      <w:lvlJc w:val="left"/>
      <w:pPr>
        <w:ind w:left="727" w:hanging="358"/>
      </w:pPr>
      <w:rPr>
        <w:rFonts w:hint="default"/>
        <w:lang w:val="en-US" w:eastAsia="en-US" w:bidi="ar-SA"/>
      </w:rPr>
    </w:lvl>
    <w:lvl w:ilvl="2" w:tplc="17E2A156">
      <w:numFmt w:val="bullet"/>
      <w:lvlText w:val="•"/>
      <w:lvlJc w:val="left"/>
      <w:pPr>
        <w:ind w:left="934" w:hanging="358"/>
      </w:pPr>
      <w:rPr>
        <w:rFonts w:hint="default"/>
        <w:lang w:val="en-US" w:eastAsia="en-US" w:bidi="ar-SA"/>
      </w:rPr>
    </w:lvl>
    <w:lvl w:ilvl="3" w:tplc="DC5C513C">
      <w:numFmt w:val="bullet"/>
      <w:lvlText w:val="•"/>
      <w:lvlJc w:val="left"/>
      <w:pPr>
        <w:ind w:left="1141" w:hanging="358"/>
      </w:pPr>
      <w:rPr>
        <w:rFonts w:hint="default"/>
        <w:lang w:val="en-US" w:eastAsia="en-US" w:bidi="ar-SA"/>
      </w:rPr>
    </w:lvl>
    <w:lvl w:ilvl="4" w:tplc="CD5E4246">
      <w:numFmt w:val="bullet"/>
      <w:lvlText w:val="•"/>
      <w:lvlJc w:val="left"/>
      <w:pPr>
        <w:ind w:left="1348" w:hanging="358"/>
      </w:pPr>
      <w:rPr>
        <w:rFonts w:hint="default"/>
        <w:lang w:val="en-US" w:eastAsia="en-US" w:bidi="ar-SA"/>
      </w:rPr>
    </w:lvl>
    <w:lvl w:ilvl="5" w:tplc="E214ABA0">
      <w:numFmt w:val="bullet"/>
      <w:lvlText w:val="•"/>
      <w:lvlJc w:val="left"/>
      <w:pPr>
        <w:ind w:left="1555" w:hanging="358"/>
      </w:pPr>
      <w:rPr>
        <w:rFonts w:hint="default"/>
        <w:lang w:val="en-US" w:eastAsia="en-US" w:bidi="ar-SA"/>
      </w:rPr>
    </w:lvl>
    <w:lvl w:ilvl="6" w:tplc="C1C082FA">
      <w:numFmt w:val="bullet"/>
      <w:lvlText w:val="•"/>
      <w:lvlJc w:val="left"/>
      <w:pPr>
        <w:ind w:left="1762" w:hanging="358"/>
      </w:pPr>
      <w:rPr>
        <w:rFonts w:hint="default"/>
        <w:lang w:val="en-US" w:eastAsia="en-US" w:bidi="ar-SA"/>
      </w:rPr>
    </w:lvl>
    <w:lvl w:ilvl="7" w:tplc="4F443DE0">
      <w:numFmt w:val="bullet"/>
      <w:lvlText w:val="•"/>
      <w:lvlJc w:val="left"/>
      <w:pPr>
        <w:ind w:left="1969" w:hanging="358"/>
      </w:pPr>
      <w:rPr>
        <w:rFonts w:hint="default"/>
        <w:lang w:val="en-US" w:eastAsia="en-US" w:bidi="ar-SA"/>
      </w:rPr>
    </w:lvl>
    <w:lvl w:ilvl="8" w:tplc="22F441E0">
      <w:numFmt w:val="bullet"/>
      <w:lvlText w:val="•"/>
      <w:lvlJc w:val="left"/>
      <w:pPr>
        <w:ind w:left="2176" w:hanging="358"/>
      </w:pPr>
      <w:rPr>
        <w:rFonts w:hint="default"/>
        <w:lang w:val="en-US" w:eastAsia="en-US" w:bidi="ar-SA"/>
      </w:rPr>
    </w:lvl>
  </w:abstractNum>
  <w:abstractNum w:abstractNumId="27" w15:restartNumberingAfterBreak="0">
    <w:nsid w:val="4F484F99"/>
    <w:multiLevelType w:val="hybridMultilevel"/>
    <w:tmpl w:val="EC34392A"/>
    <w:lvl w:ilvl="0" w:tplc="82D0E286">
      <w:start w:val="1"/>
      <w:numFmt w:val="decimal"/>
      <w:lvlText w:val="%1"/>
      <w:lvlJc w:val="left"/>
      <w:pPr>
        <w:ind w:left="111" w:hanging="111"/>
      </w:pPr>
      <w:rPr>
        <w:rFonts w:ascii="Arial" w:eastAsia="Arial" w:hAnsi="Arial" w:cs="Arial" w:hint="default"/>
        <w:b w:val="0"/>
        <w:bCs w:val="0"/>
        <w:i w:val="0"/>
        <w:iCs w:val="0"/>
        <w:spacing w:val="0"/>
        <w:w w:val="99"/>
        <w:position w:val="6"/>
        <w:sz w:val="13"/>
        <w:szCs w:val="13"/>
        <w:lang w:val="en-US" w:eastAsia="en-US" w:bidi="ar-SA"/>
      </w:rPr>
    </w:lvl>
    <w:lvl w:ilvl="1" w:tplc="AC04B3B8">
      <w:numFmt w:val="bullet"/>
      <w:lvlText w:val="■"/>
      <w:lvlJc w:val="left"/>
      <w:pPr>
        <w:ind w:left="426" w:hanging="426"/>
      </w:pPr>
      <w:rPr>
        <w:rFonts w:ascii="Arial" w:eastAsia="Arial" w:hAnsi="Arial" w:cs="Arial" w:hint="default"/>
        <w:b w:val="0"/>
        <w:bCs w:val="0"/>
        <w:i w:val="0"/>
        <w:iCs w:val="0"/>
        <w:color w:val="FF7304"/>
        <w:spacing w:val="0"/>
        <w:w w:val="99"/>
        <w:sz w:val="20"/>
        <w:szCs w:val="20"/>
        <w:lang w:val="en-US" w:eastAsia="en-US" w:bidi="ar-SA"/>
      </w:rPr>
    </w:lvl>
    <w:lvl w:ilvl="2" w:tplc="1494B154">
      <w:numFmt w:val="bullet"/>
      <w:lvlText w:val="•"/>
      <w:lvlJc w:val="left"/>
      <w:pPr>
        <w:ind w:left="1609" w:hanging="426"/>
      </w:pPr>
      <w:rPr>
        <w:rFonts w:hint="default"/>
        <w:lang w:val="en-US" w:eastAsia="en-US" w:bidi="ar-SA"/>
      </w:rPr>
    </w:lvl>
    <w:lvl w:ilvl="3" w:tplc="5F20EDBC">
      <w:numFmt w:val="bullet"/>
      <w:lvlText w:val="•"/>
      <w:lvlJc w:val="left"/>
      <w:pPr>
        <w:ind w:left="2790" w:hanging="426"/>
      </w:pPr>
      <w:rPr>
        <w:rFonts w:hint="default"/>
        <w:lang w:val="en-US" w:eastAsia="en-US" w:bidi="ar-SA"/>
      </w:rPr>
    </w:lvl>
    <w:lvl w:ilvl="4" w:tplc="D7161F4C">
      <w:numFmt w:val="bullet"/>
      <w:lvlText w:val="•"/>
      <w:lvlJc w:val="left"/>
      <w:pPr>
        <w:ind w:left="3971" w:hanging="426"/>
      </w:pPr>
      <w:rPr>
        <w:rFonts w:hint="default"/>
        <w:lang w:val="en-US" w:eastAsia="en-US" w:bidi="ar-SA"/>
      </w:rPr>
    </w:lvl>
    <w:lvl w:ilvl="5" w:tplc="F2043BA8">
      <w:numFmt w:val="bullet"/>
      <w:lvlText w:val="•"/>
      <w:lvlJc w:val="left"/>
      <w:pPr>
        <w:ind w:left="5151" w:hanging="426"/>
      </w:pPr>
      <w:rPr>
        <w:rFonts w:hint="default"/>
        <w:lang w:val="en-US" w:eastAsia="en-US" w:bidi="ar-SA"/>
      </w:rPr>
    </w:lvl>
    <w:lvl w:ilvl="6" w:tplc="F094E4AE">
      <w:numFmt w:val="bullet"/>
      <w:lvlText w:val="•"/>
      <w:lvlJc w:val="left"/>
      <w:pPr>
        <w:ind w:left="6332" w:hanging="426"/>
      </w:pPr>
      <w:rPr>
        <w:rFonts w:hint="default"/>
        <w:lang w:val="en-US" w:eastAsia="en-US" w:bidi="ar-SA"/>
      </w:rPr>
    </w:lvl>
    <w:lvl w:ilvl="7" w:tplc="9760B11E">
      <w:numFmt w:val="bullet"/>
      <w:lvlText w:val="•"/>
      <w:lvlJc w:val="left"/>
      <w:pPr>
        <w:ind w:left="7513" w:hanging="426"/>
      </w:pPr>
      <w:rPr>
        <w:rFonts w:hint="default"/>
        <w:lang w:val="en-US" w:eastAsia="en-US" w:bidi="ar-SA"/>
      </w:rPr>
    </w:lvl>
    <w:lvl w:ilvl="8" w:tplc="3E5E0178">
      <w:numFmt w:val="bullet"/>
      <w:lvlText w:val="•"/>
      <w:lvlJc w:val="left"/>
      <w:pPr>
        <w:ind w:left="8693" w:hanging="426"/>
      </w:pPr>
      <w:rPr>
        <w:rFonts w:hint="default"/>
        <w:lang w:val="en-US" w:eastAsia="en-US" w:bidi="ar-SA"/>
      </w:rPr>
    </w:lvl>
  </w:abstractNum>
  <w:abstractNum w:abstractNumId="28" w15:restartNumberingAfterBreak="0">
    <w:nsid w:val="54F3274F"/>
    <w:multiLevelType w:val="hybridMultilevel"/>
    <w:tmpl w:val="60588746"/>
    <w:lvl w:ilvl="0" w:tplc="F7DC38E8">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75D62034">
      <w:numFmt w:val="bullet"/>
      <w:lvlText w:val="•"/>
      <w:lvlJc w:val="left"/>
      <w:pPr>
        <w:ind w:left="727" w:hanging="358"/>
      </w:pPr>
      <w:rPr>
        <w:rFonts w:hint="default"/>
        <w:lang w:val="en-US" w:eastAsia="en-US" w:bidi="ar-SA"/>
      </w:rPr>
    </w:lvl>
    <w:lvl w:ilvl="2" w:tplc="CD8C28FE">
      <w:numFmt w:val="bullet"/>
      <w:lvlText w:val="•"/>
      <w:lvlJc w:val="left"/>
      <w:pPr>
        <w:ind w:left="934" w:hanging="358"/>
      </w:pPr>
      <w:rPr>
        <w:rFonts w:hint="default"/>
        <w:lang w:val="en-US" w:eastAsia="en-US" w:bidi="ar-SA"/>
      </w:rPr>
    </w:lvl>
    <w:lvl w:ilvl="3" w:tplc="008A180E">
      <w:numFmt w:val="bullet"/>
      <w:lvlText w:val="•"/>
      <w:lvlJc w:val="left"/>
      <w:pPr>
        <w:ind w:left="1141" w:hanging="358"/>
      </w:pPr>
      <w:rPr>
        <w:rFonts w:hint="default"/>
        <w:lang w:val="en-US" w:eastAsia="en-US" w:bidi="ar-SA"/>
      </w:rPr>
    </w:lvl>
    <w:lvl w:ilvl="4" w:tplc="46F249F4">
      <w:numFmt w:val="bullet"/>
      <w:lvlText w:val="•"/>
      <w:lvlJc w:val="left"/>
      <w:pPr>
        <w:ind w:left="1348" w:hanging="358"/>
      </w:pPr>
      <w:rPr>
        <w:rFonts w:hint="default"/>
        <w:lang w:val="en-US" w:eastAsia="en-US" w:bidi="ar-SA"/>
      </w:rPr>
    </w:lvl>
    <w:lvl w:ilvl="5" w:tplc="67FA5E32">
      <w:numFmt w:val="bullet"/>
      <w:lvlText w:val="•"/>
      <w:lvlJc w:val="left"/>
      <w:pPr>
        <w:ind w:left="1555" w:hanging="358"/>
      </w:pPr>
      <w:rPr>
        <w:rFonts w:hint="default"/>
        <w:lang w:val="en-US" w:eastAsia="en-US" w:bidi="ar-SA"/>
      </w:rPr>
    </w:lvl>
    <w:lvl w:ilvl="6" w:tplc="11B0DDF0">
      <w:numFmt w:val="bullet"/>
      <w:lvlText w:val="•"/>
      <w:lvlJc w:val="left"/>
      <w:pPr>
        <w:ind w:left="1762" w:hanging="358"/>
      </w:pPr>
      <w:rPr>
        <w:rFonts w:hint="default"/>
        <w:lang w:val="en-US" w:eastAsia="en-US" w:bidi="ar-SA"/>
      </w:rPr>
    </w:lvl>
    <w:lvl w:ilvl="7" w:tplc="E82A16FA">
      <w:numFmt w:val="bullet"/>
      <w:lvlText w:val="•"/>
      <w:lvlJc w:val="left"/>
      <w:pPr>
        <w:ind w:left="1969" w:hanging="358"/>
      </w:pPr>
      <w:rPr>
        <w:rFonts w:hint="default"/>
        <w:lang w:val="en-US" w:eastAsia="en-US" w:bidi="ar-SA"/>
      </w:rPr>
    </w:lvl>
    <w:lvl w:ilvl="8" w:tplc="E05EF116">
      <w:numFmt w:val="bullet"/>
      <w:lvlText w:val="•"/>
      <w:lvlJc w:val="left"/>
      <w:pPr>
        <w:ind w:left="2176" w:hanging="358"/>
      </w:pPr>
      <w:rPr>
        <w:rFonts w:hint="default"/>
        <w:lang w:val="en-US" w:eastAsia="en-US" w:bidi="ar-SA"/>
      </w:rPr>
    </w:lvl>
  </w:abstractNum>
  <w:abstractNum w:abstractNumId="29" w15:restartNumberingAfterBreak="0">
    <w:nsid w:val="557C382E"/>
    <w:multiLevelType w:val="hybridMultilevel"/>
    <w:tmpl w:val="18F02D78"/>
    <w:lvl w:ilvl="0" w:tplc="0F7EB194">
      <w:start w:val="1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75643A3"/>
    <w:multiLevelType w:val="hybridMultilevel"/>
    <w:tmpl w:val="12A6CB14"/>
    <w:lvl w:ilvl="0" w:tplc="6FFA3EE2">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E6CE0068">
      <w:numFmt w:val="bullet"/>
      <w:lvlText w:val="•"/>
      <w:lvlJc w:val="left"/>
      <w:pPr>
        <w:ind w:left="727" w:hanging="358"/>
      </w:pPr>
      <w:rPr>
        <w:rFonts w:hint="default"/>
        <w:lang w:val="en-US" w:eastAsia="en-US" w:bidi="ar-SA"/>
      </w:rPr>
    </w:lvl>
    <w:lvl w:ilvl="2" w:tplc="E8BCF978">
      <w:numFmt w:val="bullet"/>
      <w:lvlText w:val="•"/>
      <w:lvlJc w:val="left"/>
      <w:pPr>
        <w:ind w:left="934" w:hanging="358"/>
      </w:pPr>
      <w:rPr>
        <w:rFonts w:hint="default"/>
        <w:lang w:val="en-US" w:eastAsia="en-US" w:bidi="ar-SA"/>
      </w:rPr>
    </w:lvl>
    <w:lvl w:ilvl="3" w:tplc="2BACC240">
      <w:numFmt w:val="bullet"/>
      <w:lvlText w:val="•"/>
      <w:lvlJc w:val="left"/>
      <w:pPr>
        <w:ind w:left="1141" w:hanging="358"/>
      </w:pPr>
      <w:rPr>
        <w:rFonts w:hint="default"/>
        <w:lang w:val="en-US" w:eastAsia="en-US" w:bidi="ar-SA"/>
      </w:rPr>
    </w:lvl>
    <w:lvl w:ilvl="4" w:tplc="AD263D56">
      <w:numFmt w:val="bullet"/>
      <w:lvlText w:val="•"/>
      <w:lvlJc w:val="left"/>
      <w:pPr>
        <w:ind w:left="1348" w:hanging="358"/>
      </w:pPr>
      <w:rPr>
        <w:rFonts w:hint="default"/>
        <w:lang w:val="en-US" w:eastAsia="en-US" w:bidi="ar-SA"/>
      </w:rPr>
    </w:lvl>
    <w:lvl w:ilvl="5" w:tplc="8CBC8C08">
      <w:numFmt w:val="bullet"/>
      <w:lvlText w:val="•"/>
      <w:lvlJc w:val="left"/>
      <w:pPr>
        <w:ind w:left="1555" w:hanging="358"/>
      </w:pPr>
      <w:rPr>
        <w:rFonts w:hint="default"/>
        <w:lang w:val="en-US" w:eastAsia="en-US" w:bidi="ar-SA"/>
      </w:rPr>
    </w:lvl>
    <w:lvl w:ilvl="6" w:tplc="7046BD98">
      <w:numFmt w:val="bullet"/>
      <w:lvlText w:val="•"/>
      <w:lvlJc w:val="left"/>
      <w:pPr>
        <w:ind w:left="1762" w:hanging="358"/>
      </w:pPr>
      <w:rPr>
        <w:rFonts w:hint="default"/>
        <w:lang w:val="en-US" w:eastAsia="en-US" w:bidi="ar-SA"/>
      </w:rPr>
    </w:lvl>
    <w:lvl w:ilvl="7" w:tplc="11B47CF4">
      <w:numFmt w:val="bullet"/>
      <w:lvlText w:val="•"/>
      <w:lvlJc w:val="left"/>
      <w:pPr>
        <w:ind w:left="1969" w:hanging="358"/>
      </w:pPr>
      <w:rPr>
        <w:rFonts w:hint="default"/>
        <w:lang w:val="en-US" w:eastAsia="en-US" w:bidi="ar-SA"/>
      </w:rPr>
    </w:lvl>
    <w:lvl w:ilvl="8" w:tplc="2EF49210">
      <w:numFmt w:val="bullet"/>
      <w:lvlText w:val="•"/>
      <w:lvlJc w:val="left"/>
      <w:pPr>
        <w:ind w:left="2176" w:hanging="358"/>
      </w:pPr>
      <w:rPr>
        <w:rFonts w:hint="default"/>
        <w:lang w:val="en-US" w:eastAsia="en-US" w:bidi="ar-SA"/>
      </w:rPr>
    </w:lvl>
  </w:abstractNum>
  <w:abstractNum w:abstractNumId="31" w15:restartNumberingAfterBreak="0">
    <w:nsid w:val="607F2DDA"/>
    <w:multiLevelType w:val="hybridMultilevel"/>
    <w:tmpl w:val="D4E2935A"/>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B82049"/>
    <w:multiLevelType w:val="hybridMultilevel"/>
    <w:tmpl w:val="98FA4CB4"/>
    <w:lvl w:ilvl="0" w:tplc="F6E2DCD4">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369C868E">
      <w:numFmt w:val="bullet"/>
      <w:lvlText w:val="•"/>
      <w:lvlJc w:val="left"/>
      <w:pPr>
        <w:ind w:left="727" w:hanging="358"/>
      </w:pPr>
      <w:rPr>
        <w:rFonts w:hint="default"/>
        <w:lang w:val="en-US" w:eastAsia="en-US" w:bidi="ar-SA"/>
      </w:rPr>
    </w:lvl>
    <w:lvl w:ilvl="2" w:tplc="8D3222FE">
      <w:numFmt w:val="bullet"/>
      <w:lvlText w:val="•"/>
      <w:lvlJc w:val="left"/>
      <w:pPr>
        <w:ind w:left="934" w:hanging="358"/>
      </w:pPr>
      <w:rPr>
        <w:rFonts w:hint="default"/>
        <w:lang w:val="en-US" w:eastAsia="en-US" w:bidi="ar-SA"/>
      </w:rPr>
    </w:lvl>
    <w:lvl w:ilvl="3" w:tplc="E402B0B4">
      <w:numFmt w:val="bullet"/>
      <w:lvlText w:val="•"/>
      <w:lvlJc w:val="left"/>
      <w:pPr>
        <w:ind w:left="1141" w:hanging="358"/>
      </w:pPr>
      <w:rPr>
        <w:rFonts w:hint="default"/>
        <w:lang w:val="en-US" w:eastAsia="en-US" w:bidi="ar-SA"/>
      </w:rPr>
    </w:lvl>
    <w:lvl w:ilvl="4" w:tplc="6E18EAC6">
      <w:numFmt w:val="bullet"/>
      <w:lvlText w:val="•"/>
      <w:lvlJc w:val="left"/>
      <w:pPr>
        <w:ind w:left="1348" w:hanging="358"/>
      </w:pPr>
      <w:rPr>
        <w:rFonts w:hint="default"/>
        <w:lang w:val="en-US" w:eastAsia="en-US" w:bidi="ar-SA"/>
      </w:rPr>
    </w:lvl>
    <w:lvl w:ilvl="5" w:tplc="58A64658">
      <w:numFmt w:val="bullet"/>
      <w:lvlText w:val="•"/>
      <w:lvlJc w:val="left"/>
      <w:pPr>
        <w:ind w:left="1555" w:hanging="358"/>
      </w:pPr>
      <w:rPr>
        <w:rFonts w:hint="default"/>
        <w:lang w:val="en-US" w:eastAsia="en-US" w:bidi="ar-SA"/>
      </w:rPr>
    </w:lvl>
    <w:lvl w:ilvl="6" w:tplc="2E0855AE">
      <w:numFmt w:val="bullet"/>
      <w:lvlText w:val="•"/>
      <w:lvlJc w:val="left"/>
      <w:pPr>
        <w:ind w:left="1762" w:hanging="358"/>
      </w:pPr>
      <w:rPr>
        <w:rFonts w:hint="default"/>
        <w:lang w:val="en-US" w:eastAsia="en-US" w:bidi="ar-SA"/>
      </w:rPr>
    </w:lvl>
    <w:lvl w:ilvl="7" w:tplc="4AAE47A8">
      <w:numFmt w:val="bullet"/>
      <w:lvlText w:val="•"/>
      <w:lvlJc w:val="left"/>
      <w:pPr>
        <w:ind w:left="1969" w:hanging="358"/>
      </w:pPr>
      <w:rPr>
        <w:rFonts w:hint="default"/>
        <w:lang w:val="en-US" w:eastAsia="en-US" w:bidi="ar-SA"/>
      </w:rPr>
    </w:lvl>
    <w:lvl w:ilvl="8" w:tplc="6BA06132">
      <w:numFmt w:val="bullet"/>
      <w:lvlText w:val="•"/>
      <w:lvlJc w:val="left"/>
      <w:pPr>
        <w:ind w:left="2176" w:hanging="358"/>
      </w:pPr>
      <w:rPr>
        <w:rFonts w:hint="default"/>
        <w:lang w:val="en-US" w:eastAsia="en-US" w:bidi="ar-SA"/>
      </w:rPr>
    </w:lvl>
  </w:abstractNum>
  <w:abstractNum w:abstractNumId="33" w15:restartNumberingAfterBreak="0">
    <w:nsid w:val="627614C3"/>
    <w:multiLevelType w:val="multilevel"/>
    <w:tmpl w:val="57247862"/>
    <w:lvl w:ilvl="0">
      <w:start w:val="1"/>
      <w:numFmt w:val="decimal"/>
      <w:pStyle w:val="ListNumber"/>
      <w:lvlText w:val="%1."/>
      <w:lvlJc w:val="left"/>
      <w:pPr>
        <w:tabs>
          <w:tab w:val="num" w:pos="283"/>
        </w:tabs>
        <w:ind w:left="283" w:hanging="283"/>
      </w:pPr>
      <w:rPr>
        <w:rFonts w:ascii="Arial" w:hAnsi="Arial" w:cs="Arial" w:hint="default"/>
        <w:b w:val="0"/>
        <w:i w:val="0"/>
        <w:vanish w:val="0"/>
        <w:color w:val="auto"/>
        <w:sz w:val="22"/>
      </w:rPr>
    </w:lvl>
    <w:lvl w:ilvl="1">
      <w:start w:val="1"/>
      <w:numFmt w:val="lowerLetter"/>
      <w:pStyle w:val="ListNumber2"/>
      <w:lvlText w:val="%2)"/>
      <w:lvlJc w:val="left"/>
      <w:pPr>
        <w:tabs>
          <w:tab w:val="num" w:pos="567"/>
        </w:tabs>
        <w:ind w:left="567" w:hanging="284"/>
      </w:pPr>
      <w:rPr>
        <w:rFonts w:ascii="Arial" w:hAnsi="Arial" w:cs="Arial" w:hint="default"/>
        <w:b w:val="0"/>
        <w:i w:val="0"/>
        <w:vanish w:val="0"/>
        <w:color w:val="auto"/>
        <w:sz w:val="22"/>
      </w:rPr>
    </w:lvl>
    <w:lvl w:ilvl="2">
      <w:start w:val="1"/>
      <w:numFmt w:val="lowerRoman"/>
      <w:pStyle w:val="ListNumber3"/>
      <w:lvlText w:val="%3."/>
      <w:lvlJc w:val="left"/>
      <w:pPr>
        <w:tabs>
          <w:tab w:val="num" w:pos="850"/>
        </w:tabs>
        <w:ind w:left="850" w:hanging="283"/>
      </w:pPr>
      <w:rPr>
        <w:rFonts w:ascii="Arial" w:hAnsi="Arial" w:cs="Arial" w:hint="default"/>
        <w:b w:val="0"/>
        <w:i w:val="0"/>
        <w:vanish w:val="0"/>
        <w:color w:val="auto"/>
        <w:sz w:val="22"/>
      </w:rPr>
    </w:lvl>
    <w:lvl w:ilvl="3">
      <w:start w:val="1"/>
      <w:numFmt w:val="decimal"/>
      <w:lvlText w:val="–"/>
      <w:lvlJc w:val="left"/>
      <w:pPr>
        <w:tabs>
          <w:tab w:val="num" w:pos="1134"/>
        </w:tabs>
        <w:ind w:left="1134" w:hanging="284"/>
      </w:pPr>
      <w:rPr>
        <w:rFonts w:ascii="Arial" w:hAnsi="Arial" w:cs="Arial" w:hint="default"/>
        <w:b w:val="0"/>
        <w:i w:val="0"/>
        <w:vanish w:val="0"/>
        <w:color w:val="auto"/>
        <w:sz w:val="22"/>
      </w:rPr>
    </w:lvl>
    <w:lvl w:ilvl="4">
      <w:start w:val="1"/>
      <w:numFmt w:val="decimal"/>
      <w:lvlText w:val="–"/>
      <w:lvlJc w:val="left"/>
      <w:pPr>
        <w:tabs>
          <w:tab w:val="num" w:pos="1417"/>
        </w:tabs>
        <w:ind w:left="1417" w:hanging="283"/>
      </w:pPr>
      <w:rPr>
        <w:rFonts w:ascii="Arial" w:hAnsi="Arial" w:cs="Arial" w:hint="default"/>
        <w:b w:val="0"/>
        <w:i w:val="0"/>
        <w:vanish w:val="0"/>
        <w:color w:val="auto"/>
        <w:sz w:val="22"/>
      </w:rPr>
    </w:lvl>
    <w:lvl w:ilvl="5">
      <w:start w:val="1"/>
      <w:numFmt w:val="decimal"/>
      <w:lvlText w:val="–"/>
      <w:lvlJc w:val="left"/>
      <w:pPr>
        <w:tabs>
          <w:tab w:val="num" w:pos="1701"/>
        </w:tabs>
        <w:ind w:left="1701" w:hanging="284"/>
      </w:pPr>
      <w:rPr>
        <w:rFonts w:ascii="Arial" w:hAnsi="Arial" w:cs="Arial" w:hint="default"/>
        <w:b w:val="0"/>
        <w:i w:val="0"/>
        <w:vanish w:val="0"/>
        <w:color w:val="auto"/>
        <w:sz w:val="22"/>
      </w:rPr>
    </w:lvl>
    <w:lvl w:ilvl="6">
      <w:start w:val="1"/>
      <w:numFmt w:val="decimal"/>
      <w:lvlText w:val="–"/>
      <w:lvlJc w:val="left"/>
      <w:pPr>
        <w:tabs>
          <w:tab w:val="num" w:pos="1984"/>
        </w:tabs>
        <w:ind w:left="1984" w:hanging="283"/>
      </w:pPr>
      <w:rPr>
        <w:rFonts w:ascii="Arial" w:hAnsi="Arial" w:cs="Arial" w:hint="default"/>
        <w:b w:val="0"/>
        <w:i w:val="0"/>
        <w:vanish w:val="0"/>
        <w:color w:val="auto"/>
        <w:sz w:val="22"/>
      </w:rPr>
    </w:lvl>
    <w:lvl w:ilvl="7">
      <w:start w:val="1"/>
      <w:numFmt w:val="decimal"/>
      <w:lvlText w:val="–"/>
      <w:lvlJc w:val="left"/>
      <w:pPr>
        <w:tabs>
          <w:tab w:val="num" w:pos="2268"/>
        </w:tabs>
        <w:ind w:left="2268" w:hanging="284"/>
      </w:pPr>
      <w:rPr>
        <w:rFonts w:ascii="Arial" w:hAnsi="Arial" w:cs="Arial" w:hint="default"/>
        <w:b w:val="0"/>
        <w:i w:val="0"/>
        <w:vanish w:val="0"/>
        <w:color w:val="auto"/>
        <w:sz w:val="22"/>
      </w:rPr>
    </w:lvl>
    <w:lvl w:ilvl="8">
      <w:start w:val="1"/>
      <w:numFmt w:val="decimal"/>
      <w:lvlText w:val="–"/>
      <w:lvlJc w:val="left"/>
      <w:pPr>
        <w:tabs>
          <w:tab w:val="num" w:pos="2551"/>
        </w:tabs>
        <w:ind w:left="2551" w:hanging="283"/>
      </w:pPr>
      <w:rPr>
        <w:rFonts w:ascii="Arial" w:hAnsi="Arial" w:cs="Arial" w:hint="default"/>
        <w:b w:val="0"/>
        <w:i w:val="0"/>
        <w:vanish w:val="0"/>
        <w:color w:val="auto"/>
        <w:sz w:val="22"/>
      </w:rPr>
    </w:lvl>
  </w:abstractNum>
  <w:abstractNum w:abstractNumId="34" w15:restartNumberingAfterBreak="0">
    <w:nsid w:val="63FA3F43"/>
    <w:multiLevelType w:val="hybridMultilevel"/>
    <w:tmpl w:val="7B0AD558"/>
    <w:lvl w:ilvl="0" w:tplc="182466A6">
      <w:numFmt w:val="bullet"/>
      <w:lvlText w:val="■"/>
      <w:lvlJc w:val="left"/>
      <w:pPr>
        <w:ind w:left="1702" w:hanging="425"/>
      </w:pPr>
      <w:rPr>
        <w:rFonts w:ascii="Cambria Math" w:eastAsia="Cambria Math" w:hAnsi="Cambria Math" w:cs="Cambria Math" w:hint="default"/>
        <w:b w:val="0"/>
        <w:bCs w:val="0"/>
        <w:i w:val="0"/>
        <w:iCs w:val="0"/>
        <w:color w:val="FF7304"/>
        <w:spacing w:val="0"/>
        <w:w w:val="98"/>
        <w:sz w:val="20"/>
        <w:szCs w:val="20"/>
        <w:lang w:val="en-US" w:eastAsia="en-US" w:bidi="ar-SA"/>
      </w:rPr>
    </w:lvl>
    <w:lvl w:ilvl="1" w:tplc="52D04978">
      <w:numFmt w:val="bullet"/>
      <w:lvlText w:val="–"/>
      <w:lvlJc w:val="left"/>
      <w:pPr>
        <w:ind w:left="2126" w:hanging="425"/>
      </w:pPr>
      <w:rPr>
        <w:rFonts w:ascii="Arial" w:eastAsia="Arial" w:hAnsi="Arial" w:cs="Arial" w:hint="default"/>
        <w:b w:val="0"/>
        <w:bCs w:val="0"/>
        <w:i w:val="0"/>
        <w:iCs w:val="0"/>
        <w:color w:val="FF7304"/>
        <w:spacing w:val="0"/>
        <w:w w:val="99"/>
        <w:sz w:val="20"/>
        <w:szCs w:val="20"/>
        <w:lang w:val="en-US" w:eastAsia="en-US" w:bidi="ar-SA"/>
      </w:rPr>
    </w:lvl>
    <w:lvl w:ilvl="2" w:tplc="0F50DBA4">
      <w:numFmt w:val="bullet"/>
      <w:lvlText w:val="•"/>
      <w:lvlJc w:val="left"/>
      <w:pPr>
        <w:ind w:left="3207" w:hanging="425"/>
      </w:pPr>
      <w:rPr>
        <w:rFonts w:hint="default"/>
        <w:lang w:val="en-US" w:eastAsia="en-US" w:bidi="ar-SA"/>
      </w:rPr>
    </w:lvl>
    <w:lvl w:ilvl="3" w:tplc="E44A96AE">
      <w:numFmt w:val="bullet"/>
      <w:lvlText w:val="•"/>
      <w:lvlJc w:val="left"/>
      <w:pPr>
        <w:ind w:left="4294" w:hanging="425"/>
      </w:pPr>
      <w:rPr>
        <w:rFonts w:hint="default"/>
        <w:lang w:val="en-US" w:eastAsia="en-US" w:bidi="ar-SA"/>
      </w:rPr>
    </w:lvl>
    <w:lvl w:ilvl="4" w:tplc="3E908EA2">
      <w:numFmt w:val="bullet"/>
      <w:lvlText w:val="•"/>
      <w:lvlJc w:val="left"/>
      <w:pPr>
        <w:ind w:left="5382" w:hanging="425"/>
      </w:pPr>
      <w:rPr>
        <w:rFonts w:hint="default"/>
        <w:lang w:val="en-US" w:eastAsia="en-US" w:bidi="ar-SA"/>
      </w:rPr>
    </w:lvl>
    <w:lvl w:ilvl="5" w:tplc="68ECA6CC">
      <w:numFmt w:val="bullet"/>
      <w:lvlText w:val="•"/>
      <w:lvlJc w:val="left"/>
      <w:pPr>
        <w:ind w:left="6469" w:hanging="425"/>
      </w:pPr>
      <w:rPr>
        <w:rFonts w:hint="default"/>
        <w:lang w:val="en-US" w:eastAsia="en-US" w:bidi="ar-SA"/>
      </w:rPr>
    </w:lvl>
    <w:lvl w:ilvl="6" w:tplc="7BC83FCA">
      <w:numFmt w:val="bullet"/>
      <w:lvlText w:val="•"/>
      <w:lvlJc w:val="left"/>
      <w:pPr>
        <w:ind w:left="7556" w:hanging="425"/>
      </w:pPr>
      <w:rPr>
        <w:rFonts w:hint="default"/>
        <w:lang w:val="en-US" w:eastAsia="en-US" w:bidi="ar-SA"/>
      </w:rPr>
    </w:lvl>
    <w:lvl w:ilvl="7" w:tplc="97703358">
      <w:numFmt w:val="bullet"/>
      <w:lvlText w:val="•"/>
      <w:lvlJc w:val="left"/>
      <w:pPr>
        <w:ind w:left="8644" w:hanging="425"/>
      </w:pPr>
      <w:rPr>
        <w:rFonts w:hint="default"/>
        <w:lang w:val="en-US" w:eastAsia="en-US" w:bidi="ar-SA"/>
      </w:rPr>
    </w:lvl>
    <w:lvl w:ilvl="8" w:tplc="2DB25E44">
      <w:numFmt w:val="bullet"/>
      <w:lvlText w:val="•"/>
      <w:lvlJc w:val="left"/>
      <w:pPr>
        <w:ind w:left="9731" w:hanging="425"/>
      </w:pPr>
      <w:rPr>
        <w:rFonts w:hint="default"/>
        <w:lang w:val="en-US" w:eastAsia="en-US" w:bidi="ar-SA"/>
      </w:rPr>
    </w:lvl>
  </w:abstractNum>
  <w:abstractNum w:abstractNumId="35" w15:restartNumberingAfterBreak="0">
    <w:nsid w:val="64AD100E"/>
    <w:multiLevelType w:val="hybridMultilevel"/>
    <w:tmpl w:val="583C4FF6"/>
    <w:lvl w:ilvl="0" w:tplc="DD14D8D4">
      <w:start w:val="1"/>
      <w:numFmt w:val="decimal"/>
      <w:lvlText w:val="%1."/>
      <w:lvlJc w:val="left"/>
      <w:pPr>
        <w:ind w:left="848" w:hanging="359"/>
      </w:pPr>
      <w:rPr>
        <w:rFonts w:asciiTheme="minorHAnsi" w:eastAsia="Times New Roman" w:hAnsiTheme="minorHAnsi" w:cstheme="minorHAnsi"/>
        <w:spacing w:val="-1"/>
        <w:w w:val="99"/>
        <w:lang w:val="en-US" w:eastAsia="en-US" w:bidi="ar-SA"/>
      </w:rPr>
    </w:lvl>
    <w:lvl w:ilvl="1" w:tplc="18106D74">
      <w:start w:val="1"/>
      <w:numFmt w:val="lowerLetter"/>
      <w:lvlText w:val="%2)"/>
      <w:lvlJc w:val="left"/>
      <w:pPr>
        <w:ind w:left="1208" w:hanging="360"/>
      </w:pPr>
      <w:rPr>
        <w:rFonts w:asciiTheme="minorHAnsi" w:eastAsia="Times New Roman" w:hAnsiTheme="minorHAnsi" w:cstheme="minorHAnsi"/>
        <w:b w:val="0"/>
        <w:bCs w:val="0"/>
        <w:i w:val="0"/>
        <w:iCs w:val="0"/>
        <w:spacing w:val="-1"/>
        <w:w w:val="99"/>
        <w:sz w:val="20"/>
        <w:szCs w:val="20"/>
        <w:lang w:val="en-US" w:eastAsia="en-US" w:bidi="ar-SA"/>
      </w:rPr>
    </w:lvl>
    <w:lvl w:ilvl="2" w:tplc="AADE8C16">
      <w:start w:val="1"/>
      <w:numFmt w:val="lowerRoman"/>
      <w:lvlText w:val="%3."/>
      <w:lvlJc w:val="left"/>
      <w:pPr>
        <w:ind w:left="1928" w:hanging="461"/>
      </w:pPr>
      <w:rPr>
        <w:rFonts w:ascii="Arial" w:eastAsia="Arial" w:hAnsi="Arial" w:cs="Arial" w:hint="default"/>
        <w:b w:val="0"/>
        <w:bCs w:val="0"/>
        <w:i w:val="0"/>
        <w:iCs w:val="0"/>
        <w:spacing w:val="-2"/>
        <w:w w:val="99"/>
        <w:sz w:val="20"/>
        <w:szCs w:val="20"/>
        <w:lang w:val="en-US" w:eastAsia="en-US" w:bidi="ar-SA"/>
      </w:rPr>
    </w:lvl>
    <w:lvl w:ilvl="3" w:tplc="CDE698FA">
      <w:numFmt w:val="bullet"/>
      <w:lvlText w:val="•"/>
      <w:lvlJc w:val="left"/>
      <w:pPr>
        <w:ind w:left="3091" w:hanging="461"/>
      </w:pPr>
      <w:rPr>
        <w:rFonts w:hint="default"/>
        <w:lang w:val="en-US" w:eastAsia="en-US" w:bidi="ar-SA"/>
      </w:rPr>
    </w:lvl>
    <w:lvl w:ilvl="4" w:tplc="4A5AB898">
      <w:numFmt w:val="bullet"/>
      <w:lvlText w:val="•"/>
      <w:lvlJc w:val="left"/>
      <w:pPr>
        <w:ind w:left="4247" w:hanging="461"/>
      </w:pPr>
      <w:rPr>
        <w:rFonts w:hint="default"/>
        <w:lang w:val="en-US" w:eastAsia="en-US" w:bidi="ar-SA"/>
      </w:rPr>
    </w:lvl>
    <w:lvl w:ilvl="5" w:tplc="1EFE6B48">
      <w:numFmt w:val="bullet"/>
      <w:lvlText w:val="•"/>
      <w:lvlJc w:val="left"/>
      <w:pPr>
        <w:ind w:left="5403" w:hanging="461"/>
      </w:pPr>
      <w:rPr>
        <w:rFonts w:hint="default"/>
        <w:lang w:val="en-US" w:eastAsia="en-US" w:bidi="ar-SA"/>
      </w:rPr>
    </w:lvl>
    <w:lvl w:ilvl="6" w:tplc="0A5EF25E">
      <w:numFmt w:val="bullet"/>
      <w:lvlText w:val="•"/>
      <w:lvlJc w:val="left"/>
      <w:pPr>
        <w:ind w:left="6559" w:hanging="461"/>
      </w:pPr>
      <w:rPr>
        <w:rFonts w:hint="default"/>
        <w:lang w:val="en-US" w:eastAsia="en-US" w:bidi="ar-SA"/>
      </w:rPr>
    </w:lvl>
    <w:lvl w:ilvl="7" w:tplc="BAD03930">
      <w:numFmt w:val="bullet"/>
      <w:lvlText w:val="•"/>
      <w:lvlJc w:val="left"/>
      <w:pPr>
        <w:ind w:left="7715" w:hanging="461"/>
      </w:pPr>
      <w:rPr>
        <w:rFonts w:hint="default"/>
        <w:lang w:val="en-US" w:eastAsia="en-US" w:bidi="ar-SA"/>
      </w:rPr>
    </w:lvl>
    <w:lvl w:ilvl="8" w:tplc="38349AD2">
      <w:numFmt w:val="bullet"/>
      <w:lvlText w:val="•"/>
      <w:lvlJc w:val="left"/>
      <w:pPr>
        <w:ind w:left="8870" w:hanging="461"/>
      </w:pPr>
      <w:rPr>
        <w:rFonts w:hint="default"/>
        <w:lang w:val="en-US" w:eastAsia="en-US" w:bidi="ar-SA"/>
      </w:rPr>
    </w:lvl>
  </w:abstractNum>
  <w:abstractNum w:abstractNumId="36" w15:restartNumberingAfterBreak="0">
    <w:nsid w:val="65914927"/>
    <w:multiLevelType w:val="hybridMultilevel"/>
    <w:tmpl w:val="4F8E67BC"/>
    <w:lvl w:ilvl="0" w:tplc="FDD8CCF8">
      <w:numFmt w:val="bullet"/>
      <w:lvlText w:val="■"/>
      <w:lvlJc w:val="left"/>
      <w:pPr>
        <w:ind w:left="1702" w:hanging="425"/>
      </w:pPr>
      <w:rPr>
        <w:rFonts w:ascii="Cambria Math" w:eastAsia="Cambria Math" w:hAnsi="Cambria Math" w:cs="Cambria Math" w:hint="default"/>
        <w:b w:val="0"/>
        <w:bCs w:val="0"/>
        <w:i w:val="0"/>
        <w:iCs w:val="0"/>
        <w:color w:val="FF7304"/>
        <w:spacing w:val="0"/>
        <w:w w:val="98"/>
        <w:sz w:val="20"/>
        <w:szCs w:val="20"/>
        <w:lang w:val="en-US" w:eastAsia="en-US" w:bidi="ar-SA"/>
      </w:rPr>
    </w:lvl>
    <w:lvl w:ilvl="1" w:tplc="C3843C20">
      <w:numFmt w:val="bullet"/>
      <w:lvlText w:val="•"/>
      <w:lvlJc w:val="left"/>
      <w:pPr>
        <w:ind w:left="2720" w:hanging="425"/>
      </w:pPr>
      <w:rPr>
        <w:rFonts w:hint="default"/>
        <w:lang w:val="en-US" w:eastAsia="en-US" w:bidi="ar-SA"/>
      </w:rPr>
    </w:lvl>
    <w:lvl w:ilvl="2" w:tplc="287A3788">
      <w:numFmt w:val="bullet"/>
      <w:lvlText w:val="•"/>
      <w:lvlJc w:val="left"/>
      <w:pPr>
        <w:ind w:left="3741" w:hanging="425"/>
      </w:pPr>
      <w:rPr>
        <w:rFonts w:hint="default"/>
        <w:lang w:val="en-US" w:eastAsia="en-US" w:bidi="ar-SA"/>
      </w:rPr>
    </w:lvl>
    <w:lvl w:ilvl="3" w:tplc="C0446828">
      <w:numFmt w:val="bullet"/>
      <w:lvlText w:val="•"/>
      <w:lvlJc w:val="left"/>
      <w:pPr>
        <w:ind w:left="4761" w:hanging="425"/>
      </w:pPr>
      <w:rPr>
        <w:rFonts w:hint="default"/>
        <w:lang w:val="en-US" w:eastAsia="en-US" w:bidi="ar-SA"/>
      </w:rPr>
    </w:lvl>
    <w:lvl w:ilvl="4" w:tplc="4870536A">
      <w:numFmt w:val="bullet"/>
      <w:lvlText w:val="•"/>
      <w:lvlJc w:val="left"/>
      <w:pPr>
        <w:ind w:left="5782" w:hanging="425"/>
      </w:pPr>
      <w:rPr>
        <w:rFonts w:hint="default"/>
        <w:lang w:val="en-US" w:eastAsia="en-US" w:bidi="ar-SA"/>
      </w:rPr>
    </w:lvl>
    <w:lvl w:ilvl="5" w:tplc="8E586234">
      <w:numFmt w:val="bullet"/>
      <w:lvlText w:val="•"/>
      <w:lvlJc w:val="left"/>
      <w:pPr>
        <w:ind w:left="6803" w:hanging="425"/>
      </w:pPr>
      <w:rPr>
        <w:rFonts w:hint="default"/>
        <w:lang w:val="en-US" w:eastAsia="en-US" w:bidi="ar-SA"/>
      </w:rPr>
    </w:lvl>
    <w:lvl w:ilvl="6" w:tplc="F9B08B36">
      <w:numFmt w:val="bullet"/>
      <w:lvlText w:val="•"/>
      <w:lvlJc w:val="left"/>
      <w:pPr>
        <w:ind w:left="7823" w:hanging="425"/>
      </w:pPr>
      <w:rPr>
        <w:rFonts w:hint="default"/>
        <w:lang w:val="en-US" w:eastAsia="en-US" w:bidi="ar-SA"/>
      </w:rPr>
    </w:lvl>
    <w:lvl w:ilvl="7" w:tplc="28082AE4">
      <w:numFmt w:val="bullet"/>
      <w:lvlText w:val="•"/>
      <w:lvlJc w:val="left"/>
      <w:pPr>
        <w:ind w:left="8844" w:hanging="425"/>
      </w:pPr>
      <w:rPr>
        <w:rFonts w:hint="default"/>
        <w:lang w:val="en-US" w:eastAsia="en-US" w:bidi="ar-SA"/>
      </w:rPr>
    </w:lvl>
    <w:lvl w:ilvl="8" w:tplc="E63C4DDC">
      <w:numFmt w:val="bullet"/>
      <w:lvlText w:val="•"/>
      <w:lvlJc w:val="left"/>
      <w:pPr>
        <w:ind w:left="9865" w:hanging="425"/>
      </w:pPr>
      <w:rPr>
        <w:rFonts w:hint="default"/>
        <w:lang w:val="en-US" w:eastAsia="en-US" w:bidi="ar-SA"/>
      </w:rPr>
    </w:lvl>
  </w:abstractNum>
  <w:abstractNum w:abstractNumId="37" w15:restartNumberingAfterBreak="0">
    <w:nsid w:val="6622714D"/>
    <w:multiLevelType w:val="hybridMultilevel"/>
    <w:tmpl w:val="D20E1E2E"/>
    <w:lvl w:ilvl="0" w:tplc="14742D00">
      <w:start w:val="4"/>
      <w:numFmt w:val="decimal"/>
      <w:lvlText w:val="%1"/>
      <w:lvlJc w:val="left"/>
      <w:pPr>
        <w:ind w:left="962" w:hanging="111"/>
      </w:pPr>
      <w:rPr>
        <w:rFonts w:ascii="Arial" w:eastAsia="Arial" w:hAnsi="Arial" w:cs="Arial" w:hint="default"/>
        <w:b w:val="0"/>
        <w:bCs w:val="0"/>
        <w:i w:val="0"/>
        <w:iCs w:val="0"/>
        <w:spacing w:val="0"/>
        <w:w w:val="99"/>
        <w:position w:val="6"/>
        <w:sz w:val="13"/>
        <w:szCs w:val="13"/>
        <w:lang w:val="en-US" w:eastAsia="en-US" w:bidi="ar-SA"/>
      </w:rPr>
    </w:lvl>
    <w:lvl w:ilvl="1" w:tplc="CA162ADA">
      <w:numFmt w:val="bullet"/>
      <w:lvlText w:val="•"/>
      <w:lvlJc w:val="left"/>
      <w:pPr>
        <w:ind w:left="2054" w:hanging="111"/>
      </w:pPr>
      <w:rPr>
        <w:rFonts w:hint="default"/>
        <w:lang w:val="en-US" w:eastAsia="en-US" w:bidi="ar-SA"/>
      </w:rPr>
    </w:lvl>
    <w:lvl w:ilvl="2" w:tplc="53BCE432">
      <w:numFmt w:val="bullet"/>
      <w:lvlText w:val="•"/>
      <w:lvlJc w:val="left"/>
      <w:pPr>
        <w:ind w:left="3149" w:hanging="111"/>
      </w:pPr>
      <w:rPr>
        <w:rFonts w:hint="default"/>
        <w:lang w:val="en-US" w:eastAsia="en-US" w:bidi="ar-SA"/>
      </w:rPr>
    </w:lvl>
    <w:lvl w:ilvl="3" w:tplc="D6D8A53C">
      <w:numFmt w:val="bullet"/>
      <w:lvlText w:val="•"/>
      <w:lvlJc w:val="left"/>
      <w:pPr>
        <w:ind w:left="4243" w:hanging="111"/>
      </w:pPr>
      <w:rPr>
        <w:rFonts w:hint="default"/>
        <w:lang w:val="en-US" w:eastAsia="en-US" w:bidi="ar-SA"/>
      </w:rPr>
    </w:lvl>
    <w:lvl w:ilvl="4" w:tplc="76C8343E">
      <w:numFmt w:val="bullet"/>
      <w:lvlText w:val="•"/>
      <w:lvlJc w:val="left"/>
      <w:pPr>
        <w:ind w:left="5338" w:hanging="111"/>
      </w:pPr>
      <w:rPr>
        <w:rFonts w:hint="default"/>
        <w:lang w:val="en-US" w:eastAsia="en-US" w:bidi="ar-SA"/>
      </w:rPr>
    </w:lvl>
    <w:lvl w:ilvl="5" w:tplc="902C70C6">
      <w:numFmt w:val="bullet"/>
      <w:lvlText w:val="•"/>
      <w:lvlJc w:val="left"/>
      <w:pPr>
        <w:ind w:left="6433" w:hanging="111"/>
      </w:pPr>
      <w:rPr>
        <w:rFonts w:hint="default"/>
        <w:lang w:val="en-US" w:eastAsia="en-US" w:bidi="ar-SA"/>
      </w:rPr>
    </w:lvl>
    <w:lvl w:ilvl="6" w:tplc="CFC44802">
      <w:numFmt w:val="bullet"/>
      <w:lvlText w:val="•"/>
      <w:lvlJc w:val="left"/>
      <w:pPr>
        <w:ind w:left="7527" w:hanging="111"/>
      </w:pPr>
      <w:rPr>
        <w:rFonts w:hint="default"/>
        <w:lang w:val="en-US" w:eastAsia="en-US" w:bidi="ar-SA"/>
      </w:rPr>
    </w:lvl>
    <w:lvl w:ilvl="7" w:tplc="CB7001AC">
      <w:numFmt w:val="bullet"/>
      <w:lvlText w:val="•"/>
      <w:lvlJc w:val="left"/>
      <w:pPr>
        <w:ind w:left="8622" w:hanging="111"/>
      </w:pPr>
      <w:rPr>
        <w:rFonts w:hint="default"/>
        <w:lang w:val="en-US" w:eastAsia="en-US" w:bidi="ar-SA"/>
      </w:rPr>
    </w:lvl>
    <w:lvl w:ilvl="8" w:tplc="5BFC695A">
      <w:numFmt w:val="bullet"/>
      <w:lvlText w:val="•"/>
      <w:lvlJc w:val="left"/>
      <w:pPr>
        <w:ind w:left="9717" w:hanging="111"/>
      </w:pPr>
      <w:rPr>
        <w:rFonts w:hint="default"/>
        <w:lang w:val="en-US" w:eastAsia="en-US" w:bidi="ar-SA"/>
      </w:rPr>
    </w:lvl>
  </w:abstractNum>
  <w:abstractNum w:abstractNumId="38" w15:restartNumberingAfterBreak="0">
    <w:nsid w:val="6BF6113D"/>
    <w:multiLevelType w:val="hybridMultilevel"/>
    <w:tmpl w:val="F02210A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DE12C95"/>
    <w:multiLevelType w:val="multilevel"/>
    <w:tmpl w:val="B85C564E"/>
    <w:lvl w:ilvl="0">
      <w:start w:val="1"/>
      <w:numFmt w:val="bullet"/>
      <w:pStyle w:val="ListBullet"/>
      <w:lvlText w:val=""/>
      <w:lvlJc w:val="left"/>
      <w:pPr>
        <w:ind w:left="357" w:hanging="357"/>
      </w:pPr>
      <w:rPr>
        <w:rFonts w:ascii="Symbol" w:hAnsi="Symbol" w:hint="default"/>
        <w:color w:val="0065BC" w:themeColor="background2"/>
      </w:rPr>
    </w:lvl>
    <w:lvl w:ilvl="1">
      <w:start w:val="1"/>
      <w:numFmt w:val="bullet"/>
      <w:pStyle w:val="ListBullet2"/>
      <w:lvlText w:val=""/>
      <w:lvlJc w:val="left"/>
      <w:pPr>
        <w:ind w:left="714" w:hanging="357"/>
      </w:pPr>
      <w:rPr>
        <w:rFonts w:ascii="Symbol" w:hAnsi="Symbol" w:hint="default"/>
        <w:color w:val="0065BC" w:themeColor="background2"/>
        <w:sz w:val="20"/>
      </w:rPr>
    </w:lvl>
    <w:lvl w:ilvl="2">
      <w:start w:val="1"/>
      <w:numFmt w:val="bullet"/>
      <w:pStyle w:val="ListBullet3"/>
      <w:lvlText w:val=""/>
      <w:lvlJc w:val="left"/>
      <w:pPr>
        <w:ind w:left="1072" w:hanging="358"/>
      </w:pPr>
      <w:rPr>
        <w:rFonts w:ascii="Wingdings" w:hAnsi="Wingdings" w:hint="default"/>
        <w:color w:val="0065BC" w:themeColor="background2"/>
        <w:sz w:val="12"/>
      </w:rPr>
    </w:lvl>
    <w:lvl w:ilvl="3">
      <w:start w:val="1"/>
      <w:numFmt w:val="bullet"/>
      <w:pStyle w:val="ListBullet4"/>
      <w:lvlText w:val="»"/>
      <w:lvlJc w:val="left"/>
      <w:pPr>
        <w:ind w:left="1429" w:hanging="357"/>
      </w:pPr>
      <w:rPr>
        <w:rFonts w:ascii="Arial" w:hAnsi="Arial" w:hint="default"/>
        <w:color w:val="0065BC" w:themeColor="background2"/>
        <w:sz w:val="12"/>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6F014194"/>
    <w:multiLevelType w:val="hybridMultilevel"/>
    <w:tmpl w:val="FB0A4B70"/>
    <w:lvl w:ilvl="0" w:tplc="D138CEAE">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0704F93"/>
    <w:multiLevelType w:val="hybridMultilevel"/>
    <w:tmpl w:val="F0CC4484"/>
    <w:lvl w:ilvl="0" w:tplc="D0247906">
      <w:numFmt w:val="bullet"/>
      <w:lvlText w:val=""/>
      <w:lvlJc w:val="left"/>
      <w:pPr>
        <w:ind w:left="529" w:hanging="358"/>
      </w:pPr>
      <w:rPr>
        <w:rFonts w:ascii="Symbol" w:eastAsia="Symbol" w:hAnsi="Symbol" w:cs="Symbol" w:hint="default"/>
        <w:b w:val="0"/>
        <w:bCs w:val="0"/>
        <w:i w:val="0"/>
        <w:iCs w:val="0"/>
        <w:color w:val="0064BB"/>
        <w:spacing w:val="0"/>
        <w:w w:val="99"/>
        <w:sz w:val="20"/>
        <w:szCs w:val="20"/>
        <w:lang w:val="en-US" w:eastAsia="en-US" w:bidi="ar-SA"/>
      </w:rPr>
    </w:lvl>
    <w:lvl w:ilvl="1" w:tplc="621E7D2E">
      <w:numFmt w:val="bullet"/>
      <w:lvlText w:val="•"/>
      <w:lvlJc w:val="left"/>
      <w:pPr>
        <w:ind w:left="727" w:hanging="358"/>
      </w:pPr>
      <w:rPr>
        <w:rFonts w:hint="default"/>
        <w:lang w:val="en-US" w:eastAsia="en-US" w:bidi="ar-SA"/>
      </w:rPr>
    </w:lvl>
    <w:lvl w:ilvl="2" w:tplc="F314D2C8">
      <w:numFmt w:val="bullet"/>
      <w:lvlText w:val="•"/>
      <w:lvlJc w:val="left"/>
      <w:pPr>
        <w:ind w:left="934" w:hanging="358"/>
      </w:pPr>
      <w:rPr>
        <w:rFonts w:hint="default"/>
        <w:lang w:val="en-US" w:eastAsia="en-US" w:bidi="ar-SA"/>
      </w:rPr>
    </w:lvl>
    <w:lvl w:ilvl="3" w:tplc="EF2AE18E">
      <w:numFmt w:val="bullet"/>
      <w:lvlText w:val="•"/>
      <w:lvlJc w:val="left"/>
      <w:pPr>
        <w:ind w:left="1141" w:hanging="358"/>
      </w:pPr>
      <w:rPr>
        <w:rFonts w:hint="default"/>
        <w:lang w:val="en-US" w:eastAsia="en-US" w:bidi="ar-SA"/>
      </w:rPr>
    </w:lvl>
    <w:lvl w:ilvl="4" w:tplc="9AB22E2A">
      <w:numFmt w:val="bullet"/>
      <w:lvlText w:val="•"/>
      <w:lvlJc w:val="left"/>
      <w:pPr>
        <w:ind w:left="1348" w:hanging="358"/>
      </w:pPr>
      <w:rPr>
        <w:rFonts w:hint="default"/>
        <w:lang w:val="en-US" w:eastAsia="en-US" w:bidi="ar-SA"/>
      </w:rPr>
    </w:lvl>
    <w:lvl w:ilvl="5" w:tplc="51E05726">
      <w:numFmt w:val="bullet"/>
      <w:lvlText w:val="•"/>
      <w:lvlJc w:val="left"/>
      <w:pPr>
        <w:ind w:left="1555" w:hanging="358"/>
      </w:pPr>
      <w:rPr>
        <w:rFonts w:hint="default"/>
        <w:lang w:val="en-US" w:eastAsia="en-US" w:bidi="ar-SA"/>
      </w:rPr>
    </w:lvl>
    <w:lvl w:ilvl="6" w:tplc="A3E030A4">
      <w:numFmt w:val="bullet"/>
      <w:lvlText w:val="•"/>
      <w:lvlJc w:val="left"/>
      <w:pPr>
        <w:ind w:left="1762" w:hanging="358"/>
      </w:pPr>
      <w:rPr>
        <w:rFonts w:hint="default"/>
        <w:lang w:val="en-US" w:eastAsia="en-US" w:bidi="ar-SA"/>
      </w:rPr>
    </w:lvl>
    <w:lvl w:ilvl="7" w:tplc="92987A24">
      <w:numFmt w:val="bullet"/>
      <w:lvlText w:val="•"/>
      <w:lvlJc w:val="left"/>
      <w:pPr>
        <w:ind w:left="1969" w:hanging="358"/>
      </w:pPr>
      <w:rPr>
        <w:rFonts w:hint="default"/>
        <w:lang w:val="en-US" w:eastAsia="en-US" w:bidi="ar-SA"/>
      </w:rPr>
    </w:lvl>
    <w:lvl w:ilvl="8" w:tplc="1B60AAC0">
      <w:numFmt w:val="bullet"/>
      <w:lvlText w:val="•"/>
      <w:lvlJc w:val="left"/>
      <w:pPr>
        <w:ind w:left="2176" w:hanging="358"/>
      </w:pPr>
      <w:rPr>
        <w:rFonts w:hint="default"/>
        <w:lang w:val="en-US" w:eastAsia="en-US" w:bidi="ar-SA"/>
      </w:rPr>
    </w:lvl>
  </w:abstractNum>
  <w:abstractNum w:abstractNumId="42" w15:restartNumberingAfterBreak="0">
    <w:nsid w:val="70D84F25"/>
    <w:multiLevelType w:val="hybridMultilevel"/>
    <w:tmpl w:val="58BC842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58121D"/>
    <w:multiLevelType w:val="hybridMultilevel"/>
    <w:tmpl w:val="305ED48E"/>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85A544B"/>
    <w:multiLevelType w:val="hybridMultilevel"/>
    <w:tmpl w:val="18F60266"/>
    <w:lvl w:ilvl="0" w:tplc="610C8840">
      <w:numFmt w:val="bullet"/>
      <w:lvlText w:val="■"/>
      <w:lvlJc w:val="left"/>
      <w:pPr>
        <w:ind w:left="111" w:hanging="111"/>
      </w:pPr>
      <w:rPr>
        <w:rFonts w:ascii="Arial" w:eastAsia="Arial" w:hAnsi="Arial" w:hint="default"/>
        <w:b w:val="0"/>
        <w:bCs w:val="0"/>
        <w:i w:val="0"/>
        <w:iCs w:val="0"/>
        <w:color w:val="FF7304"/>
        <w:spacing w:val="0"/>
        <w:w w:val="99"/>
        <w:position w:val="6"/>
        <w:sz w:val="20"/>
        <w:szCs w:val="20"/>
        <w:lang w:val="en-US" w:eastAsia="en-US" w:bidi="ar-SA"/>
      </w:rPr>
    </w:lvl>
    <w:lvl w:ilvl="1" w:tplc="FFFFFFFF">
      <w:numFmt w:val="bullet"/>
      <w:lvlText w:val="■"/>
      <w:lvlJc w:val="left"/>
      <w:pPr>
        <w:ind w:left="426" w:hanging="426"/>
      </w:pPr>
      <w:rPr>
        <w:rFonts w:ascii="Arial" w:eastAsia="Arial" w:hAnsi="Arial" w:cs="Arial" w:hint="default"/>
        <w:b w:val="0"/>
        <w:bCs w:val="0"/>
        <w:i w:val="0"/>
        <w:iCs w:val="0"/>
        <w:color w:val="FF7304"/>
        <w:spacing w:val="0"/>
        <w:w w:val="99"/>
        <w:sz w:val="20"/>
        <w:szCs w:val="20"/>
        <w:lang w:val="en-US" w:eastAsia="en-US" w:bidi="ar-SA"/>
      </w:rPr>
    </w:lvl>
    <w:lvl w:ilvl="2" w:tplc="FFFFFFFF">
      <w:numFmt w:val="bullet"/>
      <w:lvlText w:val="•"/>
      <w:lvlJc w:val="left"/>
      <w:pPr>
        <w:ind w:left="1609" w:hanging="426"/>
      </w:pPr>
      <w:rPr>
        <w:rFonts w:hint="default"/>
        <w:lang w:val="en-US" w:eastAsia="en-US" w:bidi="ar-SA"/>
      </w:rPr>
    </w:lvl>
    <w:lvl w:ilvl="3" w:tplc="FFFFFFFF">
      <w:numFmt w:val="bullet"/>
      <w:lvlText w:val="•"/>
      <w:lvlJc w:val="left"/>
      <w:pPr>
        <w:ind w:left="2790" w:hanging="426"/>
      </w:pPr>
      <w:rPr>
        <w:rFonts w:hint="default"/>
        <w:lang w:val="en-US" w:eastAsia="en-US" w:bidi="ar-SA"/>
      </w:rPr>
    </w:lvl>
    <w:lvl w:ilvl="4" w:tplc="FFFFFFFF">
      <w:numFmt w:val="bullet"/>
      <w:lvlText w:val="•"/>
      <w:lvlJc w:val="left"/>
      <w:pPr>
        <w:ind w:left="3971" w:hanging="426"/>
      </w:pPr>
      <w:rPr>
        <w:rFonts w:hint="default"/>
        <w:lang w:val="en-US" w:eastAsia="en-US" w:bidi="ar-SA"/>
      </w:rPr>
    </w:lvl>
    <w:lvl w:ilvl="5" w:tplc="FFFFFFFF">
      <w:numFmt w:val="bullet"/>
      <w:lvlText w:val="•"/>
      <w:lvlJc w:val="left"/>
      <w:pPr>
        <w:ind w:left="5151" w:hanging="426"/>
      </w:pPr>
      <w:rPr>
        <w:rFonts w:hint="default"/>
        <w:lang w:val="en-US" w:eastAsia="en-US" w:bidi="ar-SA"/>
      </w:rPr>
    </w:lvl>
    <w:lvl w:ilvl="6" w:tplc="FFFFFFFF">
      <w:numFmt w:val="bullet"/>
      <w:lvlText w:val="•"/>
      <w:lvlJc w:val="left"/>
      <w:pPr>
        <w:ind w:left="6332" w:hanging="426"/>
      </w:pPr>
      <w:rPr>
        <w:rFonts w:hint="default"/>
        <w:lang w:val="en-US" w:eastAsia="en-US" w:bidi="ar-SA"/>
      </w:rPr>
    </w:lvl>
    <w:lvl w:ilvl="7" w:tplc="FFFFFFFF">
      <w:numFmt w:val="bullet"/>
      <w:lvlText w:val="•"/>
      <w:lvlJc w:val="left"/>
      <w:pPr>
        <w:ind w:left="7513" w:hanging="426"/>
      </w:pPr>
      <w:rPr>
        <w:rFonts w:hint="default"/>
        <w:lang w:val="en-US" w:eastAsia="en-US" w:bidi="ar-SA"/>
      </w:rPr>
    </w:lvl>
    <w:lvl w:ilvl="8" w:tplc="FFFFFFFF">
      <w:numFmt w:val="bullet"/>
      <w:lvlText w:val="•"/>
      <w:lvlJc w:val="left"/>
      <w:pPr>
        <w:ind w:left="8693" w:hanging="426"/>
      </w:pPr>
      <w:rPr>
        <w:rFonts w:hint="default"/>
        <w:lang w:val="en-US" w:eastAsia="en-US" w:bidi="ar-SA"/>
      </w:rPr>
    </w:lvl>
  </w:abstractNum>
  <w:abstractNum w:abstractNumId="45" w15:restartNumberingAfterBreak="0">
    <w:nsid w:val="7C4076CF"/>
    <w:multiLevelType w:val="hybridMultilevel"/>
    <w:tmpl w:val="E96C62FE"/>
    <w:lvl w:ilvl="0" w:tplc="12C429A4">
      <w:start w:val="1"/>
      <w:numFmt w:val="bullet"/>
      <w:lvlText w:val=""/>
      <w:lvlJc w:val="left"/>
      <w:pPr>
        <w:ind w:left="720" w:hanging="360"/>
      </w:pPr>
      <w:rPr>
        <w:rFonts w:ascii="Symbol" w:hAnsi="Symbol" w:hint="default"/>
        <w:color w:val="003478"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C506991"/>
    <w:multiLevelType w:val="hybridMultilevel"/>
    <w:tmpl w:val="01E044E2"/>
    <w:lvl w:ilvl="0" w:tplc="25905EA2">
      <w:start w:val="1"/>
      <w:numFmt w:val="bullet"/>
      <w:pStyle w:val="Bod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69427590">
    <w:abstractNumId w:val="3"/>
  </w:num>
  <w:num w:numId="2" w16cid:durableId="1198274781">
    <w:abstractNumId w:val="19"/>
  </w:num>
  <w:num w:numId="3" w16cid:durableId="1649676041">
    <w:abstractNumId w:val="17"/>
  </w:num>
  <w:num w:numId="4" w16cid:durableId="771126952">
    <w:abstractNumId w:val="33"/>
  </w:num>
  <w:num w:numId="5" w16cid:durableId="887227939">
    <w:abstractNumId w:val="21"/>
  </w:num>
  <w:num w:numId="6" w16cid:durableId="1574120916">
    <w:abstractNumId w:val="39"/>
  </w:num>
  <w:num w:numId="7" w16cid:durableId="848064586">
    <w:abstractNumId w:val="11"/>
  </w:num>
  <w:num w:numId="8" w16cid:durableId="1071469697">
    <w:abstractNumId w:val="46"/>
  </w:num>
  <w:num w:numId="9" w16cid:durableId="6947952">
    <w:abstractNumId w:val="5"/>
  </w:num>
  <w:num w:numId="10" w16cid:durableId="92434619">
    <w:abstractNumId w:val="31"/>
  </w:num>
  <w:num w:numId="11" w16cid:durableId="746536052">
    <w:abstractNumId w:val="7"/>
  </w:num>
  <w:num w:numId="12" w16cid:durableId="998385295">
    <w:abstractNumId w:val="9"/>
  </w:num>
  <w:num w:numId="13" w16cid:durableId="2004776737">
    <w:abstractNumId w:val="45"/>
  </w:num>
  <w:num w:numId="14" w16cid:durableId="1218006249">
    <w:abstractNumId w:val="1"/>
  </w:num>
  <w:num w:numId="15" w16cid:durableId="1923832537">
    <w:abstractNumId w:val="38"/>
  </w:num>
  <w:num w:numId="16" w16cid:durableId="1525048736">
    <w:abstractNumId w:val="6"/>
  </w:num>
  <w:num w:numId="17" w16cid:durableId="917859926">
    <w:abstractNumId w:val="43"/>
  </w:num>
  <w:num w:numId="18" w16cid:durableId="612173974">
    <w:abstractNumId w:val="15"/>
  </w:num>
  <w:num w:numId="19" w16cid:durableId="2013987899">
    <w:abstractNumId w:val="2"/>
  </w:num>
  <w:num w:numId="20" w16cid:durableId="762528985">
    <w:abstractNumId w:val="10"/>
  </w:num>
  <w:num w:numId="21" w16cid:durableId="623460052">
    <w:abstractNumId w:val="32"/>
  </w:num>
  <w:num w:numId="22" w16cid:durableId="1255285324">
    <w:abstractNumId w:val="8"/>
  </w:num>
  <w:num w:numId="23" w16cid:durableId="1014571911">
    <w:abstractNumId w:val="30"/>
  </w:num>
  <w:num w:numId="24" w16cid:durableId="1891570241">
    <w:abstractNumId w:val="26"/>
  </w:num>
  <w:num w:numId="25" w16cid:durableId="1264608950">
    <w:abstractNumId w:val="22"/>
  </w:num>
  <w:num w:numId="26" w16cid:durableId="1940791288">
    <w:abstractNumId w:val="28"/>
  </w:num>
  <w:num w:numId="27" w16cid:durableId="191117813">
    <w:abstractNumId w:val="41"/>
  </w:num>
  <w:num w:numId="28" w16cid:durableId="1498225851">
    <w:abstractNumId w:val="34"/>
  </w:num>
  <w:num w:numId="29" w16cid:durableId="734089389">
    <w:abstractNumId w:val="35"/>
  </w:num>
  <w:num w:numId="30" w16cid:durableId="1609703266">
    <w:abstractNumId w:val="14"/>
  </w:num>
  <w:num w:numId="31" w16cid:durableId="907811996">
    <w:abstractNumId w:val="36"/>
  </w:num>
  <w:num w:numId="32" w16cid:durableId="1084106411">
    <w:abstractNumId w:val="16"/>
  </w:num>
  <w:num w:numId="33" w16cid:durableId="1749840054">
    <w:abstractNumId w:val="27"/>
  </w:num>
  <w:num w:numId="34" w16cid:durableId="1002005754">
    <w:abstractNumId w:val="24"/>
  </w:num>
  <w:num w:numId="35" w16cid:durableId="1701281244">
    <w:abstractNumId w:val="42"/>
  </w:num>
  <w:num w:numId="36" w16cid:durableId="810639757">
    <w:abstractNumId w:val="4"/>
  </w:num>
  <w:num w:numId="37" w16cid:durableId="664744642">
    <w:abstractNumId w:val="20"/>
  </w:num>
  <w:num w:numId="38" w16cid:durableId="57856156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6647995">
    <w:abstractNumId w:val="18"/>
  </w:num>
  <w:num w:numId="40" w16cid:durableId="1263489680">
    <w:abstractNumId w:val="37"/>
  </w:num>
  <w:num w:numId="41" w16cid:durableId="1719432941">
    <w:abstractNumId w:val="0"/>
  </w:num>
  <w:num w:numId="42" w16cid:durableId="801314385">
    <w:abstractNumId w:val="23"/>
  </w:num>
  <w:num w:numId="43" w16cid:durableId="1418285694">
    <w:abstractNumId w:val="40"/>
  </w:num>
  <w:num w:numId="44" w16cid:durableId="1271426709">
    <w:abstractNumId w:val="12"/>
  </w:num>
  <w:num w:numId="45" w16cid:durableId="452867455">
    <w:abstractNumId w:val="44"/>
  </w:num>
  <w:num w:numId="46" w16cid:durableId="771633694">
    <w:abstractNumId w:val="25"/>
  </w:num>
  <w:num w:numId="47" w16cid:durableId="701442097">
    <w:abstractNumId w:val="29"/>
  </w:num>
  <w:num w:numId="48" w16cid:durableId="1432361892">
    <w:abstractNumId w:val="1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1"/>
  <w:removePersonalInformation/>
  <w:removeDateAndTime/>
  <w:doNotDisplayPageBoundaries/>
  <w:proofState w:spelling="clean"/>
  <w:attachedTemplate r:id="rId1"/>
  <w:documentProtection w:formatting="1" w:enforcement="0"/>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jQyt7S0NDAysDS2MDFU0lEKTi0uzszPAykwqQUAc/UzdiwAAAA="/>
  </w:docVars>
  <w:rsids>
    <w:rsidRoot w:val="00B757D4"/>
    <w:rsid w:val="000004F7"/>
    <w:rsid w:val="00000544"/>
    <w:rsid w:val="00000EAA"/>
    <w:rsid w:val="00001AFF"/>
    <w:rsid w:val="00001DF1"/>
    <w:rsid w:val="00002AB7"/>
    <w:rsid w:val="00002FE3"/>
    <w:rsid w:val="00003231"/>
    <w:rsid w:val="0000335C"/>
    <w:rsid w:val="0000344D"/>
    <w:rsid w:val="00004176"/>
    <w:rsid w:val="00005271"/>
    <w:rsid w:val="00005432"/>
    <w:rsid w:val="0000545D"/>
    <w:rsid w:val="0000549A"/>
    <w:rsid w:val="00006289"/>
    <w:rsid w:val="00006430"/>
    <w:rsid w:val="00007966"/>
    <w:rsid w:val="0001052F"/>
    <w:rsid w:val="00010830"/>
    <w:rsid w:val="00010D4B"/>
    <w:rsid w:val="00010EC5"/>
    <w:rsid w:val="000113F0"/>
    <w:rsid w:val="00011983"/>
    <w:rsid w:val="00011A98"/>
    <w:rsid w:val="00011DF4"/>
    <w:rsid w:val="000124AF"/>
    <w:rsid w:val="000126C0"/>
    <w:rsid w:val="00013300"/>
    <w:rsid w:val="00013344"/>
    <w:rsid w:val="00013583"/>
    <w:rsid w:val="00013917"/>
    <w:rsid w:val="00013946"/>
    <w:rsid w:val="00013FE3"/>
    <w:rsid w:val="0001426E"/>
    <w:rsid w:val="00014C10"/>
    <w:rsid w:val="0001519F"/>
    <w:rsid w:val="000154A9"/>
    <w:rsid w:val="00015594"/>
    <w:rsid w:val="00016701"/>
    <w:rsid w:val="000169B0"/>
    <w:rsid w:val="00016A8B"/>
    <w:rsid w:val="00016E50"/>
    <w:rsid w:val="0001712A"/>
    <w:rsid w:val="000171DA"/>
    <w:rsid w:val="0001731E"/>
    <w:rsid w:val="000177C7"/>
    <w:rsid w:val="000178D9"/>
    <w:rsid w:val="00017CF9"/>
    <w:rsid w:val="000202AD"/>
    <w:rsid w:val="000208A4"/>
    <w:rsid w:val="000216B5"/>
    <w:rsid w:val="0002190C"/>
    <w:rsid w:val="00021EA9"/>
    <w:rsid w:val="00022103"/>
    <w:rsid w:val="00022BE2"/>
    <w:rsid w:val="00022C3D"/>
    <w:rsid w:val="0002348A"/>
    <w:rsid w:val="000234B6"/>
    <w:rsid w:val="00023A83"/>
    <w:rsid w:val="00023A99"/>
    <w:rsid w:val="00023AE1"/>
    <w:rsid w:val="0002420C"/>
    <w:rsid w:val="0002480A"/>
    <w:rsid w:val="0002489E"/>
    <w:rsid w:val="00024C86"/>
    <w:rsid w:val="00024EBD"/>
    <w:rsid w:val="00025E06"/>
    <w:rsid w:val="000262A9"/>
    <w:rsid w:val="00026757"/>
    <w:rsid w:val="00027442"/>
    <w:rsid w:val="000278B2"/>
    <w:rsid w:val="000278C0"/>
    <w:rsid w:val="00027EC2"/>
    <w:rsid w:val="000301B1"/>
    <w:rsid w:val="00030634"/>
    <w:rsid w:val="00030921"/>
    <w:rsid w:val="00030AD1"/>
    <w:rsid w:val="000313CD"/>
    <w:rsid w:val="00031D08"/>
    <w:rsid w:val="000320DE"/>
    <w:rsid w:val="00032C36"/>
    <w:rsid w:val="000332C8"/>
    <w:rsid w:val="000335CF"/>
    <w:rsid w:val="00034EF7"/>
    <w:rsid w:val="00035128"/>
    <w:rsid w:val="00035560"/>
    <w:rsid w:val="0003698C"/>
    <w:rsid w:val="00036E54"/>
    <w:rsid w:val="00036E7B"/>
    <w:rsid w:val="00037AAB"/>
    <w:rsid w:val="00037BF8"/>
    <w:rsid w:val="00037FFA"/>
    <w:rsid w:val="000402D5"/>
    <w:rsid w:val="0004123E"/>
    <w:rsid w:val="00041F20"/>
    <w:rsid w:val="00042715"/>
    <w:rsid w:val="00042ED0"/>
    <w:rsid w:val="00042F1B"/>
    <w:rsid w:val="00042F43"/>
    <w:rsid w:val="00043C93"/>
    <w:rsid w:val="00044951"/>
    <w:rsid w:val="00044AAC"/>
    <w:rsid w:val="000455B3"/>
    <w:rsid w:val="0004582F"/>
    <w:rsid w:val="00045A4D"/>
    <w:rsid w:val="000463B6"/>
    <w:rsid w:val="000466FD"/>
    <w:rsid w:val="00047C73"/>
    <w:rsid w:val="0005018C"/>
    <w:rsid w:val="000503BB"/>
    <w:rsid w:val="00050CB6"/>
    <w:rsid w:val="00050CED"/>
    <w:rsid w:val="00050F06"/>
    <w:rsid w:val="000512CA"/>
    <w:rsid w:val="00052123"/>
    <w:rsid w:val="00053328"/>
    <w:rsid w:val="000533D1"/>
    <w:rsid w:val="00053826"/>
    <w:rsid w:val="0005417F"/>
    <w:rsid w:val="0005433C"/>
    <w:rsid w:val="00054868"/>
    <w:rsid w:val="00054B3A"/>
    <w:rsid w:val="00054E14"/>
    <w:rsid w:val="00054EF3"/>
    <w:rsid w:val="00055292"/>
    <w:rsid w:val="000554C6"/>
    <w:rsid w:val="000556DF"/>
    <w:rsid w:val="00055DCD"/>
    <w:rsid w:val="00056083"/>
    <w:rsid w:val="00056704"/>
    <w:rsid w:val="000567BB"/>
    <w:rsid w:val="00056D3D"/>
    <w:rsid w:val="000573B8"/>
    <w:rsid w:val="000574E5"/>
    <w:rsid w:val="00057E97"/>
    <w:rsid w:val="0006035D"/>
    <w:rsid w:val="0006057A"/>
    <w:rsid w:val="000605E6"/>
    <w:rsid w:val="00060A44"/>
    <w:rsid w:val="00060AB1"/>
    <w:rsid w:val="00060C88"/>
    <w:rsid w:val="00060FF1"/>
    <w:rsid w:val="00061745"/>
    <w:rsid w:val="0006178A"/>
    <w:rsid w:val="00061A08"/>
    <w:rsid w:val="00062489"/>
    <w:rsid w:val="000624EF"/>
    <w:rsid w:val="000626BD"/>
    <w:rsid w:val="000627CE"/>
    <w:rsid w:val="000629FC"/>
    <w:rsid w:val="00062B2D"/>
    <w:rsid w:val="00062B76"/>
    <w:rsid w:val="000633A7"/>
    <w:rsid w:val="00063973"/>
    <w:rsid w:val="00063A2E"/>
    <w:rsid w:val="00063C16"/>
    <w:rsid w:val="000641ED"/>
    <w:rsid w:val="00064258"/>
    <w:rsid w:val="00064472"/>
    <w:rsid w:val="0006473D"/>
    <w:rsid w:val="00064CBE"/>
    <w:rsid w:val="00064E93"/>
    <w:rsid w:val="000654D2"/>
    <w:rsid w:val="000657A9"/>
    <w:rsid w:val="00065B59"/>
    <w:rsid w:val="000665BC"/>
    <w:rsid w:val="00066A77"/>
    <w:rsid w:val="00066B0E"/>
    <w:rsid w:val="000671E7"/>
    <w:rsid w:val="00070B5C"/>
    <w:rsid w:val="00070BDC"/>
    <w:rsid w:val="000711BD"/>
    <w:rsid w:val="0007145A"/>
    <w:rsid w:val="000714ED"/>
    <w:rsid w:val="000716BB"/>
    <w:rsid w:val="00071948"/>
    <w:rsid w:val="00072016"/>
    <w:rsid w:val="000725CC"/>
    <w:rsid w:val="00072C05"/>
    <w:rsid w:val="00072E22"/>
    <w:rsid w:val="00072FC0"/>
    <w:rsid w:val="00073208"/>
    <w:rsid w:val="0007333E"/>
    <w:rsid w:val="00074074"/>
    <w:rsid w:val="0007426D"/>
    <w:rsid w:val="0007428C"/>
    <w:rsid w:val="000747C9"/>
    <w:rsid w:val="00074EDA"/>
    <w:rsid w:val="0007532E"/>
    <w:rsid w:val="000756B5"/>
    <w:rsid w:val="00075962"/>
    <w:rsid w:val="00076293"/>
    <w:rsid w:val="000766D9"/>
    <w:rsid w:val="000774CD"/>
    <w:rsid w:val="000778EB"/>
    <w:rsid w:val="00077E89"/>
    <w:rsid w:val="00080695"/>
    <w:rsid w:val="00080C0B"/>
    <w:rsid w:val="000813BF"/>
    <w:rsid w:val="00081446"/>
    <w:rsid w:val="00081546"/>
    <w:rsid w:val="00081586"/>
    <w:rsid w:val="00081F4C"/>
    <w:rsid w:val="0008258F"/>
    <w:rsid w:val="000828F0"/>
    <w:rsid w:val="00082DAD"/>
    <w:rsid w:val="000838CA"/>
    <w:rsid w:val="00083BEC"/>
    <w:rsid w:val="000840E9"/>
    <w:rsid w:val="00084512"/>
    <w:rsid w:val="000846A0"/>
    <w:rsid w:val="00084D46"/>
    <w:rsid w:val="000851F8"/>
    <w:rsid w:val="00085542"/>
    <w:rsid w:val="0008594E"/>
    <w:rsid w:val="00085D83"/>
    <w:rsid w:val="00086161"/>
    <w:rsid w:val="0008642B"/>
    <w:rsid w:val="00086440"/>
    <w:rsid w:val="00087271"/>
    <w:rsid w:val="00087D20"/>
    <w:rsid w:val="00090295"/>
    <w:rsid w:val="00090E4B"/>
    <w:rsid w:val="000911AD"/>
    <w:rsid w:val="000916D3"/>
    <w:rsid w:val="0009179A"/>
    <w:rsid w:val="000925B3"/>
    <w:rsid w:val="000925E7"/>
    <w:rsid w:val="00092AB9"/>
    <w:rsid w:val="00092BFF"/>
    <w:rsid w:val="00093DDA"/>
    <w:rsid w:val="0009465F"/>
    <w:rsid w:val="00094AB7"/>
    <w:rsid w:val="00094D07"/>
    <w:rsid w:val="0009537C"/>
    <w:rsid w:val="0009649E"/>
    <w:rsid w:val="0009655D"/>
    <w:rsid w:val="00096A4F"/>
    <w:rsid w:val="000973BB"/>
    <w:rsid w:val="00097633"/>
    <w:rsid w:val="0009768A"/>
    <w:rsid w:val="000979BA"/>
    <w:rsid w:val="00097B68"/>
    <w:rsid w:val="00097E58"/>
    <w:rsid w:val="000A03D7"/>
    <w:rsid w:val="000A0AE9"/>
    <w:rsid w:val="000A0DA0"/>
    <w:rsid w:val="000A1227"/>
    <w:rsid w:val="000A12AB"/>
    <w:rsid w:val="000A186D"/>
    <w:rsid w:val="000A1DD0"/>
    <w:rsid w:val="000A21B9"/>
    <w:rsid w:val="000A39D9"/>
    <w:rsid w:val="000A3A4D"/>
    <w:rsid w:val="000A3AF8"/>
    <w:rsid w:val="000A4774"/>
    <w:rsid w:val="000A4CEF"/>
    <w:rsid w:val="000A4E45"/>
    <w:rsid w:val="000A508E"/>
    <w:rsid w:val="000A5611"/>
    <w:rsid w:val="000A56DA"/>
    <w:rsid w:val="000A5813"/>
    <w:rsid w:val="000A61AD"/>
    <w:rsid w:val="000A6A2B"/>
    <w:rsid w:val="000A76E2"/>
    <w:rsid w:val="000A7F9B"/>
    <w:rsid w:val="000B194B"/>
    <w:rsid w:val="000B1BE4"/>
    <w:rsid w:val="000B21A9"/>
    <w:rsid w:val="000B26CC"/>
    <w:rsid w:val="000B27B1"/>
    <w:rsid w:val="000B2E8C"/>
    <w:rsid w:val="000B306D"/>
    <w:rsid w:val="000B33D6"/>
    <w:rsid w:val="000B49EF"/>
    <w:rsid w:val="000B4EC8"/>
    <w:rsid w:val="000B52AC"/>
    <w:rsid w:val="000B5D0E"/>
    <w:rsid w:val="000B6007"/>
    <w:rsid w:val="000B6037"/>
    <w:rsid w:val="000B64E9"/>
    <w:rsid w:val="000B6713"/>
    <w:rsid w:val="000B6858"/>
    <w:rsid w:val="000B6D8C"/>
    <w:rsid w:val="000B712C"/>
    <w:rsid w:val="000B7CA4"/>
    <w:rsid w:val="000C03BA"/>
    <w:rsid w:val="000C054F"/>
    <w:rsid w:val="000C0E17"/>
    <w:rsid w:val="000C203E"/>
    <w:rsid w:val="000C2342"/>
    <w:rsid w:val="000C2504"/>
    <w:rsid w:val="000C2AE8"/>
    <w:rsid w:val="000C3355"/>
    <w:rsid w:val="000C3796"/>
    <w:rsid w:val="000C3A4A"/>
    <w:rsid w:val="000C3FA5"/>
    <w:rsid w:val="000C3FE0"/>
    <w:rsid w:val="000C45B1"/>
    <w:rsid w:val="000C4801"/>
    <w:rsid w:val="000C48BE"/>
    <w:rsid w:val="000C4ECD"/>
    <w:rsid w:val="000C56B3"/>
    <w:rsid w:val="000C5A7A"/>
    <w:rsid w:val="000C6BDE"/>
    <w:rsid w:val="000C6D12"/>
    <w:rsid w:val="000D029F"/>
    <w:rsid w:val="000D0346"/>
    <w:rsid w:val="000D085A"/>
    <w:rsid w:val="000D1163"/>
    <w:rsid w:val="000D13FD"/>
    <w:rsid w:val="000D18E1"/>
    <w:rsid w:val="000D1B6F"/>
    <w:rsid w:val="000D1C0A"/>
    <w:rsid w:val="000D1C65"/>
    <w:rsid w:val="000D1ECD"/>
    <w:rsid w:val="000D3349"/>
    <w:rsid w:val="000D3B8B"/>
    <w:rsid w:val="000D413B"/>
    <w:rsid w:val="000D4DDA"/>
    <w:rsid w:val="000D5679"/>
    <w:rsid w:val="000D5954"/>
    <w:rsid w:val="000D5A1F"/>
    <w:rsid w:val="000D5A29"/>
    <w:rsid w:val="000D692B"/>
    <w:rsid w:val="000D6DF1"/>
    <w:rsid w:val="000D72A7"/>
    <w:rsid w:val="000D7785"/>
    <w:rsid w:val="000D79A8"/>
    <w:rsid w:val="000D7C2F"/>
    <w:rsid w:val="000D7DEC"/>
    <w:rsid w:val="000D7FFC"/>
    <w:rsid w:val="000E01DD"/>
    <w:rsid w:val="000E0238"/>
    <w:rsid w:val="000E026A"/>
    <w:rsid w:val="000E0ED0"/>
    <w:rsid w:val="000E0F5D"/>
    <w:rsid w:val="000E10C6"/>
    <w:rsid w:val="000E1784"/>
    <w:rsid w:val="000E1B1C"/>
    <w:rsid w:val="000E1C24"/>
    <w:rsid w:val="000E207A"/>
    <w:rsid w:val="000E2135"/>
    <w:rsid w:val="000E29D5"/>
    <w:rsid w:val="000E2F04"/>
    <w:rsid w:val="000E30A3"/>
    <w:rsid w:val="000E30B3"/>
    <w:rsid w:val="000E3334"/>
    <w:rsid w:val="000E414E"/>
    <w:rsid w:val="000E4F88"/>
    <w:rsid w:val="000E56AE"/>
    <w:rsid w:val="000E582D"/>
    <w:rsid w:val="000E5B5F"/>
    <w:rsid w:val="000E670A"/>
    <w:rsid w:val="000E6A65"/>
    <w:rsid w:val="000E6D06"/>
    <w:rsid w:val="000E720F"/>
    <w:rsid w:val="000E747A"/>
    <w:rsid w:val="000E74E5"/>
    <w:rsid w:val="000E7669"/>
    <w:rsid w:val="000E7758"/>
    <w:rsid w:val="000F01D3"/>
    <w:rsid w:val="000F070F"/>
    <w:rsid w:val="000F0FF3"/>
    <w:rsid w:val="000F105D"/>
    <w:rsid w:val="000F119B"/>
    <w:rsid w:val="000F12C8"/>
    <w:rsid w:val="000F184C"/>
    <w:rsid w:val="000F1927"/>
    <w:rsid w:val="000F1D8F"/>
    <w:rsid w:val="000F29E8"/>
    <w:rsid w:val="000F2D8C"/>
    <w:rsid w:val="000F37C3"/>
    <w:rsid w:val="000F3AFD"/>
    <w:rsid w:val="000F3B3E"/>
    <w:rsid w:val="000F3C2B"/>
    <w:rsid w:val="000F40EE"/>
    <w:rsid w:val="000F413D"/>
    <w:rsid w:val="000F41B4"/>
    <w:rsid w:val="000F4266"/>
    <w:rsid w:val="000F493A"/>
    <w:rsid w:val="000F4A0B"/>
    <w:rsid w:val="000F55B3"/>
    <w:rsid w:val="000F56CD"/>
    <w:rsid w:val="000F5BD7"/>
    <w:rsid w:val="000F6ECC"/>
    <w:rsid w:val="000F70EE"/>
    <w:rsid w:val="000F7B18"/>
    <w:rsid w:val="000F7DB7"/>
    <w:rsid w:val="00100365"/>
    <w:rsid w:val="001003A7"/>
    <w:rsid w:val="001007EF"/>
    <w:rsid w:val="001009FC"/>
    <w:rsid w:val="00100FC4"/>
    <w:rsid w:val="00101582"/>
    <w:rsid w:val="001018F9"/>
    <w:rsid w:val="001022B8"/>
    <w:rsid w:val="001025D5"/>
    <w:rsid w:val="00102CBE"/>
    <w:rsid w:val="00103049"/>
    <w:rsid w:val="00103298"/>
    <w:rsid w:val="00104414"/>
    <w:rsid w:val="00104571"/>
    <w:rsid w:val="001054EE"/>
    <w:rsid w:val="001056C3"/>
    <w:rsid w:val="00106015"/>
    <w:rsid w:val="00106DFE"/>
    <w:rsid w:val="00106E64"/>
    <w:rsid w:val="00106F39"/>
    <w:rsid w:val="00107176"/>
    <w:rsid w:val="001074E1"/>
    <w:rsid w:val="001076A0"/>
    <w:rsid w:val="00110C57"/>
    <w:rsid w:val="00110CB8"/>
    <w:rsid w:val="00110ECA"/>
    <w:rsid w:val="0011126C"/>
    <w:rsid w:val="00111CB4"/>
    <w:rsid w:val="00111CE6"/>
    <w:rsid w:val="00111D11"/>
    <w:rsid w:val="00112410"/>
    <w:rsid w:val="001127D8"/>
    <w:rsid w:val="001131F4"/>
    <w:rsid w:val="00113510"/>
    <w:rsid w:val="00113979"/>
    <w:rsid w:val="001140FE"/>
    <w:rsid w:val="00114B5F"/>
    <w:rsid w:val="001153EA"/>
    <w:rsid w:val="00115746"/>
    <w:rsid w:val="00115880"/>
    <w:rsid w:val="00115C7C"/>
    <w:rsid w:val="00116202"/>
    <w:rsid w:val="00116B71"/>
    <w:rsid w:val="00116D62"/>
    <w:rsid w:val="001170AF"/>
    <w:rsid w:val="001172E0"/>
    <w:rsid w:val="00117703"/>
    <w:rsid w:val="001201CD"/>
    <w:rsid w:val="00120A65"/>
    <w:rsid w:val="00120C0B"/>
    <w:rsid w:val="00120DFB"/>
    <w:rsid w:val="00121307"/>
    <w:rsid w:val="00121882"/>
    <w:rsid w:val="00122E20"/>
    <w:rsid w:val="0012303A"/>
    <w:rsid w:val="00123B6C"/>
    <w:rsid w:val="00123E38"/>
    <w:rsid w:val="001245DC"/>
    <w:rsid w:val="001247CD"/>
    <w:rsid w:val="00124D83"/>
    <w:rsid w:val="00125724"/>
    <w:rsid w:val="00125731"/>
    <w:rsid w:val="00125B65"/>
    <w:rsid w:val="00125C59"/>
    <w:rsid w:val="00125D47"/>
    <w:rsid w:val="00126439"/>
    <w:rsid w:val="0012674B"/>
    <w:rsid w:val="00126909"/>
    <w:rsid w:val="0012701D"/>
    <w:rsid w:val="00127174"/>
    <w:rsid w:val="001273EF"/>
    <w:rsid w:val="001278A8"/>
    <w:rsid w:val="00127DD7"/>
    <w:rsid w:val="00130040"/>
    <w:rsid w:val="0013062C"/>
    <w:rsid w:val="00130B90"/>
    <w:rsid w:val="00130DE0"/>
    <w:rsid w:val="00130EBB"/>
    <w:rsid w:val="001317B8"/>
    <w:rsid w:val="00131F57"/>
    <w:rsid w:val="00132E12"/>
    <w:rsid w:val="00133939"/>
    <w:rsid w:val="00133A3C"/>
    <w:rsid w:val="00133A93"/>
    <w:rsid w:val="00134431"/>
    <w:rsid w:val="001345FC"/>
    <w:rsid w:val="00134812"/>
    <w:rsid w:val="00134835"/>
    <w:rsid w:val="001358DE"/>
    <w:rsid w:val="00135AAB"/>
    <w:rsid w:val="00136036"/>
    <w:rsid w:val="001367C0"/>
    <w:rsid w:val="001367CB"/>
    <w:rsid w:val="00136D9B"/>
    <w:rsid w:val="00136DFA"/>
    <w:rsid w:val="0013731D"/>
    <w:rsid w:val="0013782C"/>
    <w:rsid w:val="0014034B"/>
    <w:rsid w:val="00140DF3"/>
    <w:rsid w:val="001411ED"/>
    <w:rsid w:val="00141A4E"/>
    <w:rsid w:val="001426D2"/>
    <w:rsid w:val="00142A79"/>
    <w:rsid w:val="00142C1B"/>
    <w:rsid w:val="00143363"/>
    <w:rsid w:val="00143652"/>
    <w:rsid w:val="00143E01"/>
    <w:rsid w:val="00143FC2"/>
    <w:rsid w:val="00144224"/>
    <w:rsid w:val="00144623"/>
    <w:rsid w:val="0014489E"/>
    <w:rsid w:val="00144C84"/>
    <w:rsid w:val="00145779"/>
    <w:rsid w:val="00145D1A"/>
    <w:rsid w:val="001463D5"/>
    <w:rsid w:val="00147126"/>
    <w:rsid w:val="00147D42"/>
    <w:rsid w:val="00147D55"/>
    <w:rsid w:val="00147E0D"/>
    <w:rsid w:val="00150424"/>
    <w:rsid w:val="0015093A"/>
    <w:rsid w:val="00150E91"/>
    <w:rsid w:val="00151287"/>
    <w:rsid w:val="0015148A"/>
    <w:rsid w:val="00151608"/>
    <w:rsid w:val="00151953"/>
    <w:rsid w:val="00152149"/>
    <w:rsid w:val="00152B95"/>
    <w:rsid w:val="00152C05"/>
    <w:rsid w:val="00152E9B"/>
    <w:rsid w:val="00153018"/>
    <w:rsid w:val="00153E87"/>
    <w:rsid w:val="001541C4"/>
    <w:rsid w:val="00155043"/>
    <w:rsid w:val="00155B3A"/>
    <w:rsid w:val="00155ED6"/>
    <w:rsid w:val="001561CD"/>
    <w:rsid w:val="00156A78"/>
    <w:rsid w:val="00156CEF"/>
    <w:rsid w:val="00156F11"/>
    <w:rsid w:val="00157128"/>
    <w:rsid w:val="0015765F"/>
    <w:rsid w:val="00157B21"/>
    <w:rsid w:val="00157D33"/>
    <w:rsid w:val="00157DF1"/>
    <w:rsid w:val="00160028"/>
    <w:rsid w:val="00160286"/>
    <w:rsid w:val="00160FB5"/>
    <w:rsid w:val="001616D6"/>
    <w:rsid w:val="00162BB0"/>
    <w:rsid w:val="00162FE1"/>
    <w:rsid w:val="0016322E"/>
    <w:rsid w:val="00163880"/>
    <w:rsid w:val="00164EE2"/>
    <w:rsid w:val="001653E3"/>
    <w:rsid w:val="0016547A"/>
    <w:rsid w:val="00165709"/>
    <w:rsid w:val="001660A9"/>
    <w:rsid w:val="001660FC"/>
    <w:rsid w:val="0016657A"/>
    <w:rsid w:val="00166964"/>
    <w:rsid w:val="00166D3B"/>
    <w:rsid w:val="00167626"/>
    <w:rsid w:val="00167ED5"/>
    <w:rsid w:val="00171121"/>
    <w:rsid w:val="00171513"/>
    <w:rsid w:val="001715AF"/>
    <w:rsid w:val="00171E13"/>
    <w:rsid w:val="00171EBA"/>
    <w:rsid w:val="00173433"/>
    <w:rsid w:val="001737BD"/>
    <w:rsid w:val="001739F9"/>
    <w:rsid w:val="00173B79"/>
    <w:rsid w:val="00173C33"/>
    <w:rsid w:val="00173C42"/>
    <w:rsid w:val="00173DBD"/>
    <w:rsid w:val="00174463"/>
    <w:rsid w:val="00174ED9"/>
    <w:rsid w:val="001751F5"/>
    <w:rsid w:val="00175278"/>
    <w:rsid w:val="001753A5"/>
    <w:rsid w:val="00180226"/>
    <w:rsid w:val="001803BB"/>
    <w:rsid w:val="0018040E"/>
    <w:rsid w:val="001810ED"/>
    <w:rsid w:val="001812F7"/>
    <w:rsid w:val="0018146E"/>
    <w:rsid w:val="00181F4A"/>
    <w:rsid w:val="00182405"/>
    <w:rsid w:val="001828D6"/>
    <w:rsid w:val="0018365A"/>
    <w:rsid w:val="0018386D"/>
    <w:rsid w:val="00183C01"/>
    <w:rsid w:val="0018409D"/>
    <w:rsid w:val="001840C0"/>
    <w:rsid w:val="00184A99"/>
    <w:rsid w:val="00184E93"/>
    <w:rsid w:val="00185073"/>
    <w:rsid w:val="00185380"/>
    <w:rsid w:val="00185D29"/>
    <w:rsid w:val="00185DC3"/>
    <w:rsid w:val="00185E4A"/>
    <w:rsid w:val="00185E6C"/>
    <w:rsid w:val="00185FFA"/>
    <w:rsid w:val="00186430"/>
    <w:rsid w:val="0019055B"/>
    <w:rsid w:val="001906C7"/>
    <w:rsid w:val="00190947"/>
    <w:rsid w:val="00190D08"/>
    <w:rsid w:val="00190EA6"/>
    <w:rsid w:val="00191230"/>
    <w:rsid w:val="00191D70"/>
    <w:rsid w:val="00191E35"/>
    <w:rsid w:val="001923A1"/>
    <w:rsid w:val="001924C1"/>
    <w:rsid w:val="00192591"/>
    <w:rsid w:val="001927C5"/>
    <w:rsid w:val="00192FA0"/>
    <w:rsid w:val="0019341F"/>
    <w:rsid w:val="00193466"/>
    <w:rsid w:val="00193473"/>
    <w:rsid w:val="001935B9"/>
    <w:rsid w:val="00193D2B"/>
    <w:rsid w:val="00194346"/>
    <w:rsid w:val="001943A2"/>
    <w:rsid w:val="00194614"/>
    <w:rsid w:val="00194E15"/>
    <w:rsid w:val="001956F5"/>
    <w:rsid w:val="00195FE9"/>
    <w:rsid w:val="00196C23"/>
    <w:rsid w:val="001A0DCE"/>
    <w:rsid w:val="001A0F30"/>
    <w:rsid w:val="001A18E8"/>
    <w:rsid w:val="001A1FB2"/>
    <w:rsid w:val="001A2311"/>
    <w:rsid w:val="001A2B9F"/>
    <w:rsid w:val="001A2E0B"/>
    <w:rsid w:val="001A3A80"/>
    <w:rsid w:val="001A40F6"/>
    <w:rsid w:val="001A422A"/>
    <w:rsid w:val="001A4EDE"/>
    <w:rsid w:val="001A5276"/>
    <w:rsid w:val="001A5CDB"/>
    <w:rsid w:val="001A64FC"/>
    <w:rsid w:val="001B00FC"/>
    <w:rsid w:val="001B013F"/>
    <w:rsid w:val="001B0B99"/>
    <w:rsid w:val="001B0DD2"/>
    <w:rsid w:val="001B0F6D"/>
    <w:rsid w:val="001B0FCC"/>
    <w:rsid w:val="001B101D"/>
    <w:rsid w:val="001B237C"/>
    <w:rsid w:val="001B2BC9"/>
    <w:rsid w:val="001B2C66"/>
    <w:rsid w:val="001B2E5B"/>
    <w:rsid w:val="001B3001"/>
    <w:rsid w:val="001B33A7"/>
    <w:rsid w:val="001B3424"/>
    <w:rsid w:val="001B3FA9"/>
    <w:rsid w:val="001B44B8"/>
    <w:rsid w:val="001B44BB"/>
    <w:rsid w:val="001B4C1E"/>
    <w:rsid w:val="001B5AA6"/>
    <w:rsid w:val="001B5F14"/>
    <w:rsid w:val="001B67DC"/>
    <w:rsid w:val="001B70D4"/>
    <w:rsid w:val="001B760A"/>
    <w:rsid w:val="001B7669"/>
    <w:rsid w:val="001B7ADF"/>
    <w:rsid w:val="001B7B8E"/>
    <w:rsid w:val="001B7C7A"/>
    <w:rsid w:val="001B7DE7"/>
    <w:rsid w:val="001B7FD5"/>
    <w:rsid w:val="001C01EA"/>
    <w:rsid w:val="001C0B83"/>
    <w:rsid w:val="001C0EB7"/>
    <w:rsid w:val="001C10C2"/>
    <w:rsid w:val="001C131E"/>
    <w:rsid w:val="001C13E7"/>
    <w:rsid w:val="001C29F5"/>
    <w:rsid w:val="001C2BC2"/>
    <w:rsid w:val="001C2D44"/>
    <w:rsid w:val="001C2E07"/>
    <w:rsid w:val="001C364E"/>
    <w:rsid w:val="001C3827"/>
    <w:rsid w:val="001C3A12"/>
    <w:rsid w:val="001C3CDA"/>
    <w:rsid w:val="001C4016"/>
    <w:rsid w:val="001C447C"/>
    <w:rsid w:val="001C4A6F"/>
    <w:rsid w:val="001C4C50"/>
    <w:rsid w:val="001C51D3"/>
    <w:rsid w:val="001C55A5"/>
    <w:rsid w:val="001C5A05"/>
    <w:rsid w:val="001C5A66"/>
    <w:rsid w:val="001C5C1B"/>
    <w:rsid w:val="001C6FFE"/>
    <w:rsid w:val="001C7554"/>
    <w:rsid w:val="001C78E9"/>
    <w:rsid w:val="001C7E9B"/>
    <w:rsid w:val="001D01A2"/>
    <w:rsid w:val="001D0206"/>
    <w:rsid w:val="001D1139"/>
    <w:rsid w:val="001D14B6"/>
    <w:rsid w:val="001D1B14"/>
    <w:rsid w:val="001D1E07"/>
    <w:rsid w:val="001D2666"/>
    <w:rsid w:val="001D2B47"/>
    <w:rsid w:val="001D3F31"/>
    <w:rsid w:val="001D3FA3"/>
    <w:rsid w:val="001D41BC"/>
    <w:rsid w:val="001D4207"/>
    <w:rsid w:val="001D4AB9"/>
    <w:rsid w:val="001D4CD1"/>
    <w:rsid w:val="001D529B"/>
    <w:rsid w:val="001D6CE1"/>
    <w:rsid w:val="001D70A4"/>
    <w:rsid w:val="001D7689"/>
    <w:rsid w:val="001D76F9"/>
    <w:rsid w:val="001D776F"/>
    <w:rsid w:val="001D7785"/>
    <w:rsid w:val="001D7A9B"/>
    <w:rsid w:val="001D7F91"/>
    <w:rsid w:val="001E02F2"/>
    <w:rsid w:val="001E0D1C"/>
    <w:rsid w:val="001E0F97"/>
    <w:rsid w:val="001E17F4"/>
    <w:rsid w:val="001E19D8"/>
    <w:rsid w:val="001E1B90"/>
    <w:rsid w:val="001E1DB1"/>
    <w:rsid w:val="001E3036"/>
    <w:rsid w:val="001E4D34"/>
    <w:rsid w:val="001E6C8B"/>
    <w:rsid w:val="001E7275"/>
    <w:rsid w:val="001E72FD"/>
    <w:rsid w:val="001E7316"/>
    <w:rsid w:val="001E79A3"/>
    <w:rsid w:val="001F00BB"/>
    <w:rsid w:val="001F0700"/>
    <w:rsid w:val="001F0EFF"/>
    <w:rsid w:val="001F1014"/>
    <w:rsid w:val="001F11FE"/>
    <w:rsid w:val="001F2D5E"/>
    <w:rsid w:val="001F2F9A"/>
    <w:rsid w:val="001F30A5"/>
    <w:rsid w:val="001F330D"/>
    <w:rsid w:val="001F35D1"/>
    <w:rsid w:val="001F3E0B"/>
    <w:rsid w:val="001F45E1"/>
    <w:rsid w:val="001F475B"/>
    <w:rsid w:val="001F4888"/>
    <w:rsid w:val="001F4C12"/>
    <w:rsid w:val="001F4D10"/>
    <w:rsid w:val="001F50E4"/>
    <w:rsid w:val="001F584A"/>
    <w:rsid w:val="001F5A2C"/>
    <w:rsid w:val="001F693D"/>
    <w:rsid w:val="001F7393"/>
    <w:rsid w:val="001F748D"/>
    <w:rsid w:val="001F76BB"/>
    <w:rsid w:val="001F79F3"/>
    <w:rsid w:val="0020038D"/>
    <w:rsid w:val="002004B3"/>
    <w:rsid w:val="002006CC"/>
    <w:rsid w:val="00200BE4"/>
    <w:rsid w:val="00200D7A"/>
    <w:rsid w:val="0020140A"/>
    <w:rsid w:val="0020196F"/>
    <w:rsid w:val="002019B8"/>
    <w:rsid w:val="00201B30"/>
    <w:rsid w:val="00201F1D"/>
    <w:rsid w:val="002020C9"/>
    <w:rsid w:val="00202586"/>
    <w:rsid w:val="002026D8"/>
    <w:rsid w:val="0020282D"/>
    <w:rsid w:val="0020287A"/>
    <w:rsid w:val="00202AD3"/>
    <w:rsid w:val="00202DCF"/>
    <w:rsid w:val="0020331E"/>
    <w:rsid w:val="002037CF"/>
    <w:rsid w:val="00203B3C"/>
    <w:rsid w:val="00204CDA"/>
    <w:rsid w:val="00204DFC"/>
    <w:rsid w:val="00204E42"/>
    <w:rsid w:val="00205150"/>
    <w:rsid w:val="002056EC"/>
    <w:rsid w:val="00205B19"/>
    <w:rsid w:val="0020650C"/>
    <w:rsid w:val="00206F7D"/>
    <w:rsid w:val="00206FE9"/>
    <w:rsid w:val="00207049"/>
    <w:rsid w:val="002072D2"/>
    <w:rsid w:val="002100F7"/>
    <w:rsid w:val="002105AB"/>
    <w:rsid w:val="0021145B"/>
    <w:rsid w:val="00211C09"/>
    <w:rsid w:val="00211F1E"/>
    <w:rsid w:val="002129E5"/>
    <w:rsid w:val="00212E02"/>
    <w:rsid w:val="00212E3C"/>
    <w:rsid w:val="0021310E"/>
    <w:rsid w:val="0021321B"/>
    <w:rsid w:val="00213420"/>
    <w:rsid w:val="002137AC"/>
    <w:rsid w:val="00214027"/>
    <w:rsid w:val="0021444C"/>
    <w:rsid w:val="0021457B"/>
    <w:rsid w:val="0021462C"/>
    <w:rsid w:val="00215339"/>
    <w:rsid w:val="002153C7"/>
    <w:rsid w:val="00215576"/>
    <w:rsid w:val="00215AA8"/>
    <w:rsid w:val="002162B3"/>
    <w:rsid w:val="002162F0"/>
    <w:rsid w:val="00216357"/>
    <w:rsid w:val="002169FC"/>
    <w:rsid w:val="00216F36"/>
    <w:rsid w:val="00220580"/>
    <w:rsid w:val="00220878"/>
    <w:rsid w:val="00220C21"/>
    <w:rsid w:val="0022158C"/>
    <w:rsid w:val="00222278"/>
    <w:rsid w:val="002222A6"/>
    <w:rsid w:val="0022238E"/>
    <w:rsid w:val="00222F7C"/>
    <w:rsid w:val="00223470"/>
    <w:rsid w:val="00223B04"/>
    <w:rsid w:val="00223D62"/>
    <w:rsid w:val="002240CA"/>
    <w:rsid w:val="00224733"/>
    <w:rsid w:val="002247B0"/>
    <w:rsid w:val="00224E1B"/>
    <w:rsid w:val="00225199"/>
    <w:rsid w:val="002254DE"/>
    <w:rsid w:val="00225652"/>
    <w:rsid w:val="00225AF8"/>
    <w:rsid w:val="00227956"/>
    <w:rsid w:val="00227EDF"/>
    <w:rsid w:val="00230136"/>
    <w:rsid w:val="0023047A"/>
    <w:rsid w:val="002304AD"/>
    <w:rsid w:val="00230C52"/>
    <w:rsid w:val="002319BE"/>
    <w:rsid w:val="002325B1"/>
    <w:rsid w:val="002329F8"/>
    <w:rsid w:val="00232F11"/>
    <w:rsid w:val="0023348E"/>
    <w:rsid w:val="00233FFF"/>
    <w:rsid w:val="00234329"/>
    <w:rsid w:val="0023433B"/>
    <w:rsid w:val="002346A5"/>
    <w:rsid w:val="00234C39"/>
    <w:rsid w:val="00234E62"/>
    <w:rsid w:val="0023515E"/>
    <w:rsid w:val="002351FB"/>
    <w:rsid w:val="002352A5"/>
    <w:rsid w:val="0023646E"/>
    <w:rsid w:val="002367EA"/>
    <w:rsid w:val="00236844"/>
    <w:rsid w:val="00236981"/>
    <w:rsid w:val="00236D5D"/>
    <w:rsid w:val="002373C3"/>
    <w:rsid w:val="002378CE"/>
    <w:rsid w:val="00237962"/>
    <w:rsid w:val="0024012E"/>
    <w:rsid w:val="002409CC"/>
    <w:rsid w:val="00240A85"/>
    <w:rsid w:val="00240E3F"/>
    <w:rsid w:val="00241FBE"/>
    <w:rsid w:val="00242650"/>
    <w:rsid w:val="002426D2"/>
    <w:rsid w:val="002428EB"/>
    <w:rsid w:val="0024376D"/>
    <w:rsid w:val="00244DBB"/>
    <w:rsid w:val="00244F3C"/>
    <w:rsid w:val="0024571F"/>
    <w:rsid w:val="002468C9"/>
    <w:rsid w:val="00246E2A"/>
    <w:rsid w:val="002471FB"/>
    <w:rsid w:val="00247873"/>
    <w:rsid w:val="00247A9B"/>
    <w:rsid w:val="00250063"/>
    <w:rsid w:val="0025007C"/>
    <w:rsid w:val="002507AE"/>
    <w:rsid w:val="00250E5C"/>
    <w:rsid w:val="00250E6C"/>
    <w:rsid w:val="00250EFB"/>
    <w:rsid w:val="00250FD7"/>
    <w:rsid w:val="002516D0"/>
    <w:rsid w:val="002518AD"/>
    <w:rsid w:val="00251BA7"/>
    <w:rsid w:val="00251CCE"/>
    <w:rsid w:val="00251D78"/>
    <w:rsid w:val="002522D1"/>
    <w:rsid w:val="0025359D"/>
    <w:rsid w:val="00254FF3"/>
    <w:rsid w:val="0025510D"/>
    <w:rsid w:val="002552BF"/>
    <w:rsid w:val="00255D22"/>
    <w:rsid w:val="002567A6"/>
    <w:rsid w:val="00256A4D"/>
    <w:rsid w:val="00257EE0"/>
    <w:rsid w:val="0026007C"/>
    <w:rsid w:val="00260FBC"/>
    <w:rsid w:val="00261B52"/>
    <w:rsid w:val="00262232"/>
    <w:rsid w:val="0026274B"/>
    <w:rsid w:val="002629E3"/>
    <w:rsid w:val="00262D10"/>
    <w:rsid w:val="00263465"/>
    <w:rsid w:val="00263672"/>
    <w:rsid w:val="00263FFA"/>
    <w:rsid w:val="0026406F"/>
    <w:rsid w:val="002645A8"/>
    <w:rsid w:val="00264616"/>
    <w:rsid w:val="002657AF"/>
    <w:rsid w:val="00265930"/>
    <w:rsid w:val="00265D88"/>
    <w:rsid w:val="00265F69"/>
    <w:rsid w:val="00266612"/>
    <w:rsid w:val="002668C4"/>
    <w:rsid w:val="002674EA"/>
    <w:rsid w:val="002678A3"/>
    <w:rsid w:val="00267A3D"/>
    <w:rsid w:val="00267E50"/>
    <w:rsid w:val="00270432"/>
    <w:rsid w:val="00270CEB"/>
    <w:rsid w:val="00271626"/>
    <w:rsid w:val="00271C2E"/>
    <w:rsid w:val="00272441"/>
    <w:rsid w:val="002725AE"/>
    <w:rsid w:val="002726B4"/>
    <w:rsid w:val="0027283C"/>
    <w:rsid w:val="00272914"/>
    <w:rsid w:val="0027333B"/>
    <w:rsid w:val="00273A93"/>
    <w:rsid w:val="0027432C"/>
    <w:rsid w:val="002743A5"/>
    <w:rsid w:val="0027462F"/>
    <w:rsid w:val="002746BB"/>
    <w:rsid w:val="00274B1B"/>
    <w:rsid w:val="00274B5A"/>
    <w:rsid w:val="00274FC6"/>
    <w:rsid w:val="0027511F"/>
    <w:rsid w:val="00275387"/>
    <w:rsid w:val="0027541D"/>
    <w:rsid w:val="002756E6"/>
    <w:rsid w:val="0027625D"/>
    <w:rsid w:val="00276824"/>
    <w:rsid w:val="00276C65"/>
    <w:rsid w:val="002775BE"/>
    <w:rsid w:val="002807AA"/>
    <w:rsid w:val="00280A7B"/>
    <w:rsid w:val="00280D8F"/>
    <w:rsid w:val="00281402"/>
    <w:rsid w:val="0028146F"/>
    <w:rsid w:val="00281695"/>
    <w:rsid w:val="00281BEC"/>
    <w:rsid w:val="00282215"/>
    <w:rsid w:val="00282416"/>
    <w:rsid w:val="00282BEF"/>
    <w:rsid w:val="00283076"/>
    <w:rsid w:val="00283481"/>
    <w:rsid w:val="0028432C"/>
    <w:rsid w:val="002844F6"/>
    <w:rsid w:val="0028467B"/>
    <w:rsid w:val="00284B3B"/>
    <w:rsid w:val="0028523C"/>
    <w:rsid w:val="002853A4"/>
    <w:rsid w:val="0028592E"/>
    <w:rsid w:val="00285989"/>
    <w:rsid w:val="00286041"/>
    <w:rsid w:val="00286428"/>
    <w:rsid w:val="00286523"/>
    <w:rsid w:val="0028701D"/>
    <w:rsid w:val="00287266"/>
    <w:rsid w:val="00287295"/>
    <w:rsid w:val="00287353"/>
    <w:rsid w:val="00287C2E"/>
    <w:rsid w:val="00287C54"/>
    <w:rsid w:val="00290058"/>
    <w:rsid w:val="0029005E"/>
    <w:rsid w:val="0029039C"/>
    <w:rsid w:val="0029054D"/>
    <w:rsid w:val="00290687"/>
    <w:rsid w:val="00290AB8"/>
    <w:rsid w:val="00290ED0"/>
    <w:rsid w:val="00291187"/>
    <w:rsid w:val="002918C3"/>
    <w:rsid w:val="00291B76"/>
    <w:rsid w:val="00291EC6"/>
    <w:rsid w:val="00292636"/>
    <w:rsid w:val="00292BD2"/>
    <w:rsid w:val="00292EA8"/>
    <w:rsid w:val="00292FCA"/>
    <w:rsid w:val="00293270"/>
    <w:rsid w:val="00293607"/>
    <w:rsid w:val="00293768"/>
    <w:rsid w:val="00293ED7"/>
    <w:rsid w:val="00294191"/>
    <w:rsid w:val="002943E1"/>
    <w:rsid w:val="002948C5"/>
    <w:rsid w:val="002949C8"/>
    <w:rsid w:val="00294B3E"/>
    <w:rsid w:val="0029508A"/>
    <w:rsid w:val="002952C8"/>
    <w:rsid w:val="00295BAE"/>
    <w:rsid w:val="00296057"/>
    <w:rsid w:val="002963D4"/>
    <w:rsid w:val="00296640"/>
    <w:rsid w:val="00296749"/>
    <w:rsid w:val="00296838"/>
    <w:rsid w:val="00296885"/>
    <w:rsid w:val="00296A8F"/>
    <w:rsid w:val="00296B4B"/>
    <w:rsid w:val="00296CC3"/>
    <w:rsid w:val="0029719C"/>
    <w:rsid w:val="002A00B9"/>
    <w:rsid w:val="002A0403"/>
    <w:rsid w:val="002A08D9"/>
    <w:rsid w:val="002A0EAF"/>
    <w:rsid w:val="002A1356"/>
    <w:rsid w:val="002A13A8"/>
    <w:rsid w:val="002A17B1"/>
    <w:rsid w:val="002A1B14"/>
    <w:rsid w:val="002A1E8C"/>
    <w:rsid w:val="002A2301"/>
    <w:rsid w:val="002A252D"/>
    <w:rsid w:val="002A2F79"/>
    <w:rsid w:val="002A318B"/>
    <w:rsid w:val="002A3D1D"/>
    <w:rsid w:val="002A3EB2"/>
    <w:rsid w:val="002A497F"/>
    <w:rsid w:val="002A61DC"/>
    <w:rsid w:val="002A63ED"/>
    <w:rsid w:val="002A6D5D"/>
    <w:rsid w:val="002A6FCF"/>
    <w:rsid w:val="002A7836"/>
    <w:rsid w:val="002B0363"/>
    <w:rsid w:val="002B05B1"/>
    <w:rsid w:val="002B0AF3"/>
    <w:rsid w:val="002B0D66"/>
    <w:rsid w:val="002B0DB2"/>
    <w:rsid w:val="002B11F3"/>
    <w:rsid w:val="002B13AC"/>
    <w:rsid w:val="002B1684"/>
    <w:rsid w:val="002B1C38"/>
    <w:rsid w:val="002B1D9F"/>
    <w:rsid w:val="002B1FAB"/>
    <w:rsid w:val="002B2263"/>
    <w:rsid w:val="002B24DE"/>
    <w:rsid w:val="002B2737"/>
    <w:rsid w:val="002B2E00"/>
    <w:rsid w:val="002B31BC"/>
    <w:rsid w:val="002B330E"/>
    <w:rsid w:val="002B38A1"/>
    <w:rsid w:val="002B39C6"/>
    <w:rsid w:val="002B3D6F"/>
    <w:rsid w:val="002B3F91"/>
    <w:rsid w:val="002B44B6"/>
    <w:rsid w:val="002B4957"/>
    <w:rsid w:val="002B543E"/>
    <w:rsid w:val="002B54BA"/>
    <w:rsid w:val="002B5AE5"/>
    <w:rsid w:val="002B5BE8"/>
    <w:rsid w:val="002B5CA8"/>
    <w:rsid w:val="002B5D70"/>
    <w:rsid w:val="002B6171"/>
    <w:rsid w:val="002B62E5"/>
    <w:rsid w:val="002B6DAB"/>
    <w:rsid w:val="002B703F"/>
    <w:rsid w:val="002B7722"/>
    <w:rsid w:val="002C0617"/>
    <w:rsid w:val="002C12FC"/>
    <w:rsid w:val="002C14DA"/>
    <w:rsid w:val="002C23F2"/>
    <w:rsid w:val="002C2F51"/>
    <w:rsid w:val="002C2FDC"/>
    <w:rsid w:val="002C3055"/>
    <w:rsid w:val="002C37FB"/>
    <w:rsid w:val="002C39A1"/>
    <w:rsid w:val="002C3B46"/>
    <w:rsid w:val="002C3B97"/>
    <w:rsid w:val="002C408D"/>
    <w:rsid w:val="002C40D0"/>
    <w:rsid w:val="002C4120"/>
    <w:rsid w:val="002C454A"/>
    <w:rsid w:val="002C4616"/>
    <w:rsid w:val="002C56FE"/>
    <w:rsid w:val="002C5A5E"/>
    <w:rsid w:val="002C621B"/>
    <w:rsid w:val="002C6578"/>
    <w:rsid w:val="002C6B92"/>
    <w:rsid w:val="002C6DF2"/>
    <w:rsid w:val="002C6E97"/>
    <w:rsid w:val="002C6F97"/>
    <w:rsid w:val="002C7166"/>
    <w:rsid w:val="002C7179"/>
    <w:rsid w:val="002C7FD1"/>
    <w:rsid w:val="002D0331"/>
    <w:rsid w:val="002D1740"/>
    <w:rsid w:val="002D17F0"/>
    <w:rsid w:val="002D19A1"/>
    <w:rsid w:val="002D1F23"/>
    <w:rsid w:val="002D20A0"/>
    <w:rsid w:val="002D2CCD"/>
    <w:rsid w:val="002D3312"/>
    <w:rsid w:val="002D367A"/>
    <w:rsid w:val="002D3798"/>
    <w:rsid w:val="002D3A4B"/>
    <w:rsid w:val="002D3AC3"/>
    <w:rsid w:val="002D402E"/>
    <w:rsid w:val="002D4125"/>
    <w:rsid w:val="002D4B8F"/>
    <w:rsid w:val="002D4D6D"/>
    <w:rsid w:val="002D5CB0"/>
    <w:rsid w:val="002D6C03"/>
    <w:rsid w:val="002D6DFB"/>
    <w:rsid w:val="002D70E2"/>
    <w:rsid w:val="002D7234"/>
    <w:rsid w:val="002D7C8B"/>
    <w:rsid w:val="002D7DEE"/>
    <w:rsid w:val="002E02FB"/>
    <w:rsid w:val="002E0AD1"/>
    <w:rsid w:val="002E0D73"/>
    <w:rsid w:val="002E1026"/>
    <w:rsid w:val="002E13AE"/>
    <w:rsid w:val="002E1664"/>
    <w:rsid w:val="002E1992"/>
    <w:rsid w:val="002E1BD4"/>
    <w:rsid w:val="002E303B"/>
    <w:rsid w:val="002E4267"/>
    <w:rsid w:val="002E43A8"/>
    <w:rsid w:val="002E45A3"/>
    <w:rsid w:val="002E46A7"/>
    <w:rsid w:val="002E4ABD"/>
    <w:rsid w:val="002E4AD4"/>
    <w:rsid w:val="002E4E5E"/>
    <w:rsid w:val="002E51FE"/>
    <w:rsid w:val="002E5BC0"/>
    <w:rsid w:val="002E66C0"/>
    <w:rsid w:val="002E6A3F"/>
    <w:rsid w:val="002E6D10"/>
    <w:rsid w:val="002E6D4A"/>
    <w:rsid w:val="002E71AF"/>
    <w:rsid w:val="002E7385"/>
    <w:rsid w:val="002E750F"/>
    <w:rsid w:val="002E79E2"/>
    <w:rsid w:val="002E7ADC"/>
    <w:rsid w:val="002E7EFA"/>
    <w:rsid w:val="002F0034"/>
    <w:rsid w:val="002F017A"/>
    <w:rsid w:val="002F0644"/>
    <w:rsid w:val="002F0C70"/>
    <w:rsid w:val="002F1577"/>
    <w:rsid w:val="002F172A"/>
    <w:rsid w:val="002F1849"/>
    <w:rsid w:val="002F1D9D"/>
    <w:rsid w:val="002F1DA7"/>
    <w:rsid w:val="002F296E"/>
    <w:rsid w:val="002F2CD4"/>
    <w:rsid w:val="002F2DF5"/>
    <w:rsid w:val="002F2E5E"/>
    <w:rsid w:val="002F3D53"/>
    <w:rsid w:val="002F407B"/>
    <w:rsid w:val="002F42FB"/>
    <w:rsid w:val="002F474C"/>
    <w:rsid w:val="002F4A4F"/>
    <w:rsid w:val="002F4AE3"/>
    <w:rsid w:val="002F4EF8"/>
    <w:rsid w:val="002F5401"/>
    <w:rsid w:val="002F619B"/>
    <w:rsid w:val="002F6A23"/>
    <w:rsid w:val="002F6EB9"/>
    <w:rsid w:val="002F6F53"/>
    <w:rsid w:val="002F7097"/>
    <w:rsid w:val="002F78A0"/>
    <w:rsid w:val="002F7EEE"/>
    <w:rsid w:val="003017CA"/>
    <w:rsid w:val="003017D3"/>
    <w:rsid w:val="00302089"/>
    <w:rsid w:val="00302104"/>
    <w:rsid w:val="00302704"/>
    <w:rsid w:val="00302B67"/>
    <w:rsid w:val="003037BA"/>
    <w:rsid w:val="00303CDC"/>
    <w:rsid w:val="0030408E"/>
    <w:rsid w:val="00304211"/>
    <w:rsid w:val="00304C94"/>
    <w:rsid w:val="0030555E"/>
    <w:rsid w:val="003059C4"/>
    <w:rsid w:val="00305A29"/>
    <w:rsid w:val="00305C8B"/>
    <w:rsid w:val="00307A99"/>
    <w:rsid w:val="00310398"/>
    <w:rsid w:val="00310948"/>
    <w:rsid w:val="00311043"/>
    <w:rsid w:val="0031143D"/>
    <w:rsid w:val="00311775"/>
    <w:rsid w:val="00311DBB"/>
    <w:rsid w:val="00312498"/>
    <w:rsid w:val="00312B34"/>
    <w:rsid w:val="00313563"/>
    <w:rsid w:val="00313BC7"/>
    <w:rsid w:val="00314873"/>
    <w:rsid w:val="003154F1"/>
    <w:rsid w:val="003156D1"/>
    <w:rsid w:val="00315B09"/>
    <w:rsid w:val="00315E60"/>
    <w:rsid w:val="00316435"/>
    <w:rsid w:val="003168A9"/>
    <w:rsid w:val="0031748C"/>
    <w:rsid w:val="00317A83"/>
    <w:rsid w:val="00317C3F"/>
    <w:rsid w:val="00317CED"/>
    <w:rsid w:val="00320AED"/>
    <w:rsid w:val="00320C2D"/>
    <w:rsid w:val="00321100"/>
    <w:rsid w:val="00321639"/>
    <w:rsid w:val="003234B1"/>
    <w:rsid w:val="00323943"/>
    <w:rsid w:val="00323B35"/>
    <w:rsid w:val="00323C01"/>
    <w:rsid w:val="00323C0B"/>
    <w:rsid w:val="00323C1A"/>
    <w:rsid w:val="00323EBA"/>
    <w:rsid w:val="00324127"/>
    <w:rsid w:val="003245D2"/>
    <w:rsid w:val="003254EA"/>
    <w:rsid w:val="00325562"/>
    <w:rsid w:val="00325B26"/>
    <w:rsid w:val="00325FA6"/>
    <w:rsid w:val="00326B81"/>
    <w:rsid w:val="00327DE7"/>
    <w:rsid w:val="00330FD8"/>
    <w:rsid w:val="003313C3"/>
    <w:rsid w:val="00331505"/>
    <w:rsid w:val="0033176A"/>
    <w:rsid w:val="00331991"/>
    <w:rsid w:val="0033263E"/>
    <w:rsid w:val="003327D3"/>
    <w:rsid w:val="00332830"/>
    <w:rsid w:val="00332FB0"/>
    <w:rsid w:val="0033331B"/>
    <w:rsid w:val="003334F9"/>
    <w:rsid w:val="0033366B"/>
    <w:rsid w:val="00333AFF"/>
    <w:rsid w:val="00334B2C"/>
    <w:rsid w:val="00334FE9"/>
    <w:rsid w:val="003350E3"/>
    <w:rsid w:val="00335925"/>
    <w:rsid w:val="00336713"/>
    <w:rsid w:val="00336813"/>
    <w:rsid w:val="003369DB"/>
    <w:rsid w:val="003372E8"/>
    <w:rsid w:val="00337552"/>
    <w:rsid w:val="00337854"/>
    <w:rsid w:val="00337A6F"/>
    <w:rsid w:val="00337C6C"/>
    <w:rsid w:val="00337C82"/>
    <w:rsid w:val="00340349"/>
    <w:rsid w:val="00340977"/>
    <w:rsid w:val="00340B00"/>
    <w:rsid w:val="003411EB"/>
    <w:rsid w:val="00341957"/>
    <w:rsid w:val="00341F84"/>
    <w:rsid w:val="003422F2"/>
    <w:rsid w:val="003424F6"/>
    <w:rsid w:val="00342731"/>
    <w:rsid w:val="00342E48"/>
    <w:rsid w:val="003434AB"/>
    <w:rsid w:val="0034387D"/>
    <w:rsid w:val="0034417D"/>
    <w:rsid w:val="00344185"/>
    <w:rsid w:val="003442B8"/>
    <w:rsid w:val="00344531"/>
    <w:rsid w:val="003445D5"/>
    <w:rsid w:val="00344FFB"/>
    <w:rsid w:val="00345599"/>
    <w:rsid w:val="00345E4F"/>
    <w:rsid w:val="003460F7"/>
    <w:rsid w:val="00346444"/>
    <w:rsid w:val="003465CB"/>
    <w:rsid w:val="00346607"/>
    <w:rsid w:val="00346EF5"/>
    <w:rsid w:val="00346F0E"/>
    <w:rsid w:val="003471DA"/>
    <w:rsid w:val="00347D32"/>
    <w:rsid w:val="00347E44"/>
    <w:rsid w:val="00350126"/>
    <w:rsid w:val="00350726"/>
    <w:rsid w:val="00350ED4"/>
    <w:rsid w:val="00351BEF"/>
    <w:rsid w:val="0035218F"/>
    <w:rsid w:val="003521D7"/>
    <w:rsid w:val="003524B1"/>
    <w:rsid w:val="0035261F"/>
    <w:rsid w:val="00352744"/>
    <w:rsid w:val="003527FF"/>
    <w:rsid w:val="003534CF"/>
    <w:rsid w:val="0035367C"/>
    <w:rsid w:val="00353C9D"/>
    <w:rsid w:val="00353D7F"/>
    <w:rsid w:val="00354526"/>
    <w:rsid w:val="00354EBF"/>
    <w:rsid w:val="00355214"/>
    <w:rsid w:val="0035565D"/>
    <w:rsid w:val="00355930"/>
    <w:rsid w:val="00356459"/>
    <w:rsid w:val="00356591"/>
    <w:rsid w:val="00357A7F"/>
    <w:rsid w:val="00357E0A"/>
    <w:rsid w:val="00360094"/>
    <w:rsid w:val="00360354"/>
    <w:rsid w:val="0036045E"/>
    <w:rsid w:val="00360BCC"/>
    <w:rsid w:val="003617F0"/>
    <w:rsid w:val="0036185A"/>
    <w:rsid w:val="003624D0"/>
    <w:rsid w:val="003629B4"/>
    <w:rsid w:val="00362BCD"/>
    <w:rsid w:val="00362F90"/>
    <w:rsid w:val="0036300C"/>
    <w:rsid w:val="003630B3"/>
    <w:rsid w:val="00363263"/>
    <w:rsid w:val="0036463C"/>
    <w:rsid w:val="00364CC7"/>
    <w:rsid w:val="00364DFD"/>
    <w:rsid w:val="00365221"/>
    <w:rsid w:val="0036576C"/>
    <w:rsid w:val="003657FF"/>
    <w:rsid w:val="00365C21"/>
    <w:rsid w:val="003660ED"/>
    <w:rsid w:val="003665A7"/>
    <w:rsid w:val="00366887"/>
    <w:rsid w:val="00367255"/>
    <w:rsid w:val="00367748"/>
    <w:rsid w:val="00367C67"/>
    <w:rsid w:val="00367ECD"/>
    <w:rsid w:val="00367F03"/>
    <w:rsid w:val="003707A2"/>
    <w:rsid w:val="003714DB"/>
    <w:rsid w:val="00371EAD"/>
    <w:rsid w:val="0037204A"/>
    <w:rsid w:val="00372E15"/>
    <w:rsid w:val="00372E71"/>
    <w:rsid w:val="0037362A"/>
    <w:rsid w:val="00373CBF"/>
    <w:rsid w:val="00374583"/>
    <w:rsid w:val="00374E68"/>
    <w:rsid w:val="003753C6"/>
    <w:rsid w:val="00375DD5"/>
    <w:rsid w:val="00375E08"/>
    <w:rsid w:val="00375E66"/>
    <w:rsid w:val="0037601D"/>
    <w:rsid w:val="0037684B"/>
    <w:rsid w:val="00376B4B"/>
    <w:rsid w:val="00376EB6"/>
    <w:rsid w:val="003777A6"/>
    <w:rsid w:val="00380458"/>
    <w:rsid w:val="00380BCF"/>
    <w:rsid w:val="0038112E"/>
    <w:rsid w:val="00381318"/>
    <w:rsid w:val="00381B27"/>
    <w:rsid w:val="00381C4D"/>
    <w:rsid w:val="003822DF"/>
    <w:rsid w:val="00382395"/>
    <w:rsid w:val="003826EA"/>
    <w:rsid w:val="00382873"/>
    <w:rsid w:val="0038362E"/>
    <w:rsid w:val="0038382B"/>
    <w:rsid w:val="00383A41"/>
    <w:rsid w:val="00383E9D"/>
    <w:rsid w:val="00384B07"/>
    <w:rsid w:val="00385259"/>
    <w:rsid w:val="003859F2"/>
    <w:rsid w:val="003866B3"/>
    <w:rsid w:val="0038712A"/>
    <w:rsid w:val="00387496"/>
    <w:rsid w:val="0038772F"/>
    <w:rsid w:val="0039040F"/>
    <w:rsid w:val="00390658"/>
    <w:rsid w:val="00390732"/>
    <w:rsid w:val="003909AA"/>
    <w:rsid w:val="00390CBE"/>
    <w:rsid w:val="003918BC"/>
    <w:rsid w:val="003919FB"/>
    <w:rsid w:val="00391ECF"/>
    <w:rsid w:val="00392084"/>
    <w:rsid w:val="003926A5"/>
    <w:rsid w:val="003926AE"/>
    <w:rsid w:val="00392DC9"/>
    <w:rsid w:val="0039313E"/>
    <w:rsid w:val="00393851"/>
    <w:rsid w:val="00393F5D"/>
    <w:rsid w:val="003942A8"/>
    <w:rsid w:val="00394813"/>
    <w:rsid w:val="003948A7"/>
    <w:rsid w:val="00394C04"/>
    <w:rsid w:val="00395096"/>
    <w:rsid w:val="003950C5"/>
    <w:rsid w:val="003950ED"/>
    <w:rsid w:val="00395144"/>
    <w:rsid w:val="00395343"/>
    <w:rsid w:val="00395C5C"/>
    <w:rsid w:val="00395C62"/>
    <w:rsid w:val="00395E7C"/>
    <w:rsid w:val="0039603E"/>
    <w:rsid w:val="003960A0"/>
    <w:rsid w:val="003961AB"/>
    <w:rsid w:val="00396697"/>
    <w:rsid w:val="003968BA"/>
    <w:rsid w:val="003968FF"/>
    <w:rsid w:val="00397270"/>
    <w:rsid w:val="003972BA"/>
    <w:rsid w:val="00397981"/>
    <w:rsid w:val="00397989"/>
    <w:rsid w:val="003979EF"/>
    <w:rsid w:val="00397EC3"/>
    <w:rsid w:val="003A0054"/>
    <w:rsid w:val="003A0070"/>
    <w:rsid w:val="003A0A07"/>
    <w:rsid w:val="003A116B"/>
    <w:rsid w:val="003A12B6"/>
    <w:rsid w:val="003A14DB"/>
    <w:rsid w:val="003A1917"/>
    <w:rsid w:val="003A2345"/>
    <w:rsid w:val="003A274B"/>
    <w:rsid w:val="003A282E"/>
    <w:rsid w:val="003A2C6B"/>
    <w:rsid w:val="003A2ED1"/>
    <w:rsid w:val="003A33D4"/>
    <w:rsid w:val="003A3C08"/>
    <w:rsid w:val="003A3F9D"/>
    <w:rsid w:val="003A4212"/>
    <w:rsid w:val="003A48FC"/>
    <w:rsid w:val="003A4C39"/>
    <w:rsid w:val="003A4DA0"/>
    <w:rsid w:val="003A5756"/>
    <w:rsid w:val="003A58B0"/>
    <w:rsid w:val="003A59AC"/>
    <w:rsid w:val="003A6404"/>
    <w:rsid w:val="003A6D38"/>
    <w:rsid w:val="003A6FD7"/>
    <w:rsid w:val="003A72AA"/>
    <w:rsid w:val="003A7710"/>
    <w:rsid w:val="003A7B7E"/>
    <w:rsid w:val="003A7E50"/>
    <w:rsid w:val="003B0D2B"/>
    <w:rsid w:val="003B0E42"/>
    <w:rsid w:val="003B14C9"/>
    <w:rsid w:val="003B22BB"/>
    <w:rsid w:val="003B249E"/>
    <w:rsid w:val="003B2AF4"/>
    <w:rsid w:val="003B2B29"/>
    <w:rsid w:val="003B2C26"/>
    <w:rsid w:val="003B3515"/>
    <w:rsid w:val="003B3D45"/>
    <w:rsid w:val="003B41F1"/>
    <w:rsid w:val="003B449E"/>
    <w:rsid w:val="003B498D"/>
    <w:rsid w:val="003B4A1E"/>
    <w:rsid w:val="003B4BC9"/>
    <w:rsid w:val="003B4C80"/>
    <w:rsid w:val="003B510A"/>
    <w:rsid w:val="003B5DDF"/>
    <w:rsid w:val="003B6B6C"/>
    <w:rsid w:val="003B6BE9"/>
    <w:rsid w:val="003B6EE1"/>
    <w:rsid w:val="003B70DD"/>
    <w:rsid w:val="003B7539"/>
    <w:rsid w:val="003B7563"/>
    <w:rsid w:val="003B7739"/>
    <w:rsid w:val="003B77DA"/>
    <w:rsid w:val="003B7B33"/>
    <w:rsid w:val="003C0C56"/>
    <w:rsid w:val="003C0CB6"/>
    <w:rsid w:val="003C0DFF"/>
    <w:rsid w:val="003C0FB5"/>
    <w:rsid w:val="003C1FE8"/>
    <w:rsid w:val="003C29F5"/>
    <w:rsid w:val="003C2AF9"/>
    <w:rsid w:val="003C2F36"/>
    <w:rsid w:val="003C3018"/>
    <w:rsid w:val="003C3465"/>
    <w:rsid w:val="003C3E23"/>
    <w:rsid w:val="003C4236"/>
    <w:rsid w:val="003C43B9"/>
    <w:rsid w:val="003C4831"/>
    <w:rsid w:val="003C49FF"/>
    <w:rsid w:val="003C5047"/>
    <w:rsid w:val="003C5455"/>
    <w:rsid w:val="003C5747"/>
    <w:rsid w:val="003C5C4B"/>
    <w:rsid w:val="003C5E26"/>
    <w:rsid w:val="003C6374"/>
    <w:rsid w:val="003C68C0"/>
    <w:rsid w:val="003C7070"/>
    <w:rsid w:val="003C7EA0"/>
    <w:rsid w:val="003D009E"/>
    <w:rsid w:val="003D03FE"/>
    <w:rsid w:val="003D0443"/>
    <w:rsid w:val="003D06D7"/>
    <w:rsid w:val="003D0CAF"/>
    <w:rsid w:val="003D1602"/>
    <w:rsid w:val="003D1A57"/>
    <w:rsid w:val="003D1F03"/>
    <w:rsid w:val="003D226F"/>
    <w:rsid w:val="003D2BFF"/>
    <w:rsid w:val="003D2CB8"/>
    <w:rsid w:val="003D2D3F"/>
    <w:rsid w:val="003D2E19"/>
    <w:rsid w:val="003D32C7"/>
    <w:rsid w:val="003D347E"/>
    <w:rsid w:val="003D3A1F"/>
    <w:rsid w:val="003D3B4E"/>
    <w:rsid w:val="003D4008"/>
    <w:rsid w:val="003D415A"/>
    <w:rsid w:val="003D423F"/>
    <w:rsid w:val="003D4277"/>
    <w:rsid w:val="003D4AB9"/>
    <w:rsid w:val="003D50DC"/>
    <w:rsid w:val="003D5168"/>
    <w:rsid w:val="003D576B"/>
    <w:rsid w:val="003D59B7"/>
    <w:rsid w:val="003D5B9E"/>
    <w:rsid w:val="003D7396"/>
    <w:rsid w:val="003D7597"/>
    <w:rsid w:val="003D7BCA"/>
    <w:rsid w:val="003E01E6"/>
    <w:rsid w:val="003E0E0F"/>
    <w:rsid w:val="003E180E"/>
    <w:rsid w:val="003E1B78"/>
    <w:rsid w:val="003E3078"/>
    <w:rsid w:val="003E341A"/>
    <w:rsid w:val="003E4A57"/>
    <w:rsid w:val="003E5B49"/>
    <w:rsid w:val="003E6210"/>
    <w:rsid w:val="003E665D"/>
    <w:rsid w:val="003E69E4"/>
    <w:rsid w:val="003E703D"/>
    <w:rsid w:val="003E7A5F"/>
    <w:rsid w:val="003E7ED9"/>
    <w:rsid w:val="003F021C"/>
    <w:rsid w:val="003F0BB8"/>
    <w:rsid w:val="003F160C"/>
    <w:rsid w:val="003F183A"/>
    <w:rsid w:val="003F1E5D"/>
    <w:rsid w:val="003F1EBF"/>
    <w:rsid w:val="003F25EB"/>
    <w:rsid w:val="003F264A"/>
    <w:rsid w:val="003F281E"/>
    <w:rsid w:val="003F2DC9"/>
    <w:rsid w:val="003F3011"/>
    <w:rsid w:val="003F3198"/>
    <w:rsid w:val="003F3315"/>
    <w:rsid w:val="003F36BC"/>
    <w:rsid w:val="003F3908"/>
    <w:rsid w:val="003F3BA5"/>
    <w:rsid w:val="003F437E"/>
    <w:rsid w:val="003F519E"/>
    <w:rsid w:val="003F5225"/>
    <w:rsid w:val="003F5411"/>
    <w:rsid w:val="003F5E79"/>
    <w:rsid w:val="003F6821"/>
    <w:rsid w:val="003F750A"/>
    <w:rsid w:val="003F7EC0"/>
    <w:rsid w:val="00400472"/>
    <w:rsid w:val="00400572"/>
    <w:rsid w:val="004006F2"/>
    <w:rsid w:val="00400823"/>
    <w:rsid w:val="0040172D"/>
    <w:rsid w:val="00401A62"/>
    <w:rsid w:val="00401A8E"/>
    <w:rsid w:val="00401F00"/>
    <w:rsid w:val="00402586"/>
    <w:rsid w:val="00402A52"/>
    <w:rsid w:val="00402BF0"/>
    <w:rsid w:val="00404245"/>
    <w:rsid w:val="004048BF"/>
    <w:rsid w:val="004048C5"/>
    <w:rsid w:val="004049B6"/>
    <w:rsid w:val="00405CAC"/>
    <w:rsid w:val="004061FD"/>
    <w:rsid w:val="00406220"/>
    <w:rsid w:val="00406338"/>
    <w:rsid w:val="00406369"/>
    <w:rsid w:val="00406761"/>
    <w:rsid w:val="004068AC"/>
    <w:rsid w:val="00407071"/>
    <w:rsid w:val="00407A4A"/>
    <w:rsid w:val="00407D1C"/>
    <w:rsid w:val="0041028F"/>
    <w:rsid w:val="004105A1"/>
    <w:rsid w:val="004106F9"/>
    <w:rsid w:val="00410907"/>
    <w:rsid w:val="00410ADC"/>
    <w:rsid w:val="00410C31"/>
    <w:rsid w:val="004114A3"/>
    <w:rsid w:val="0041168C"/>
    <w:rsid w:val="0041187B"/>
    <w:rsid w:val="00412309"/>
    <w:rsid w:val="00412F58"/>
    <w:rsid w:val="00412F8C"/>
    <w:rsid w:val="00413356"/>
    <w:rsid w:val="00413528"/>
    <w:rsid w:val="004137DC"/>
    <w:rsid w:val="004139B5"/>
    <w:rsid w:val="00413A7F"/>
    <w:rsid w:val="00413BA3"/>
    <w:rsid w:val="0041436F"/>
    <w:rsid w:val="00414917"/>
    <w:rsid w:val="00414F04"/>
    <w:rsid w:val="00414FFD"/>
    <w:rsid w:val="004153F1"/>
    <w:rsid w:val="004156BF"/>
    <w:rsid w:val="00415DED"/>
    <w:rsid w:val="00415F3C"/>
    <w:rsid w:val="00416384"/>
    <w:rsid w:val="004171CC"/>
    <w:rsid w:val="0041726B"/>
    <w:rsid w:val="00417BD5"/>
    <w:rsid w:val="00420547"/>
    <w:rsid w:val="00420B12"/>
    <w:rsid w:val="00420D20"/>
    <w:rsid w:val="00420F8A"/>
    <w:rsid w:val="004210DB"/>
    <w:rsid w:val="0042152D"/>
    <w:rsid w:val="0042184A"/>
    <w:rsid w:val="00421BAB"/>
    <w:rsid w:val="00422443"/>
    <w:rsid w:val="00422444"/>
    <w:rsid w:val="0042283A"/>
    <w:rsid w:val="0042293C"/>
    <w:rsid w:val="0042298E"/>
    <w:rsid w:val="00422B31"/>
    <w:rsid w:val="00423185"/>
    <w:rsid w:val="00423680"/>
    <w:rsid w:val="00423A47"/>
    <w:rsid w:val="00424300"/>
    <w:rsid w:val="00424B04"/>
    <w:rsid w:val="00425558"/>
    <w:rsid w:val="00425594"/>
    <w:rsid w:val="00426122"/>
    <w:rsid w:val="00426675"/>
    <w:rsid w:val="00426AC6"/>
    <w:rsid w:val="00427529"/>
    <w:rsid w:val="00427D8B"/>
    <w:rsid w:val="004302B0"/>
    <w:rsid w:val="004305B7"/>
    <w:rsid w:val="00430808"/>
    <w:rsid w:val="00430B52"/>
    <w:rsid w:val="00431263"/>
    <w:rsid w:val="0043276D"/>
    <w:rsid w:val="0043296C"/>
    <w:rsid w:val="00432D30"/>
    <w:rsid w:val="00433855"/>
    <w:rsid w:val="00433FF5"/>
    <w:rsid w:val="00434111"/>
    <w:rsid w:val="00434442"/>
    <w:rsid w:val="004345EA"/>
    <w:rsid w:val="00434D0C"/>
    <w:rsid w:val="0043557C"/>
    <w:rsid w:val="004359F1"/>
    <w:rsid w:val="0043681C"/>
    <w:rsid w:val="00437623"/>
    <w:rsid w:val="004406D9"/>
    <w:rsid w:val="00441282"/>
    <w:rsid w:val="0044192C"/>
    <w:rsid w:val="004427FD"/>
    <w:rsid w:val="00442F2F"/>
    <w:rsid w:val="00444860"/>
    <w:rsid w:val="00444B3D"/>
    <w:rsid w:val="00444B43"/>
    <w:rsid w:val="00445290"/>
    <w:rsid w:val="00445D02"/>
    <w:rsid w:val="0044651F"/>
    <w:rsid w:val="004471C5"/>
    <w:rsid w:val="00447604"/>
    <w:rsid w:val="00447CF7"/>
    <w:rsid w:val="00450046"/>
    <w:rsid w:val="0045015A"/>
    <w:rsid w:val="00450B23"/>
    <w:rsid w:val="00450E21"/>
    <w:rsid w:val="0045111C"/>
    <w:rsid w:val="0045135E"/>
    <w:rsid w:val="00451751"/>
    <w:rsid w:val="0045194E"/>
    <w:rsid w:val="00452315"/>
    <w:rsid w:val="00452737"/>
    <w:rsid w:val="004531CA"/>
    <w:rsid w:val="00453307"/>
    <w:rsid w:val="00453D70"/>
    <w:rsid w:val="00453F12"/>
    <w:rsid w:val="00454933"/>
    <w:rsid w:val="004549DF"/>
    <w:rsid w:val="00454FE5"/>
    <w:rsid w:val="0045609F"/>
    <w:rsid w:val="00456296"/>
    <w:rsid w:val="0045664C"/>
    <w:rsid w:val="0045682A"/>
    <w:rsid w:val="00456E86"/>
    <w:rsid w:val="004578D0"/>
    <w:rsid w:val="0045791D"/>
    <w:rsid w:val="00457C87"/>
    <w:rsid w:val="00457D4E"/>
    <w:rsid w:val="004602BE"/>
    <w:rsid w:val="0046056C"/>
    <w:rsid w:val="00460746"/>
    <w:rsid w:val="00460918"/>
    <w:rsid w:val="00460B0C"/>
    <w:rsid w:val="00460CB1"/>
    <w:rsid w:val="00460E7A"/>
    <w:rsid w:val="00461042"/>
    <w:rsid w:val="0046111E"/>
    <w:rsid w:val="00461963"/>
    <w:rsid w:val="004622F8"/>
    <w:rsid w:val="00462819"/>
    <w:rsid w:val="0046298A"/>
    <w:rsid w:val="00462C33"/>
    <w:rsid w:val="00462C65"/>
    <w:rsid w:val="0046313E"/>
    <w:rsid w:val="004631F3"/>
    <w:rsid w:val="0046331B"/>
    <w:rsid w:val="004634AC"/>
    <w:rsid w:val="0046459D"/>
    <w:rsid w:val="00464EE4"/>
    <w:rsid w:val="0046590D"/>
    <w:rsid w:val="00465B39"/>
    <w:rsid w:val="0046658B"/>
    <w:rsid w:val="00466643"/>
    <w:rsid w:val="00466902"/>
    <w:rsid w:val="00466A5A"/>
    <w:rsid w:val="00466D4F"/>
    <w:rsid w:val="0046737F"/>
    <w:rsid w:val="004673A4"/>
    <w:rsid w:val="0046785F"/>
    <w:rsid w:val="00470071"/>
    <w:rsid w:val="00470187"/>
    <w:rsid w:val="00470CDD"/>
    <w:rsid w:val="00470DEF"/>
    <w:rsid w:val="004716F1"/>
    <w:rsid w:val="004717C3"/>
    <w:rsid w:val="00471905"/>
    <w:rsid w:val="00472247"/>
    <w:rsid w:val="004724B2"/>
    <w:rsid w:val="0047316A"/>
    <w:rsid w:val="0047341A"/>
    <w:rsid w:val="004748FB"/>
    <w:rsid w:val="00475242"/>
    <w:rsid w:val="00475B94"/>
    <w:rsid w:val="004760E7"/>
    <w:rsid w:val="0047674F"/>
    <w:rsid w:val="00476765"/>
    <w:rsid w:val="004767EB"/>
    <w:rsid w:val="00476D60"/>
    <w:rsid w:val="00477485"/>
    <w:rsid w:val="0047748A"/>
    <w:rsid w:val="004775BE"/>
    <w:rsid w:val="00477EAA"/>
    <w:rsid w:val="00480474"/>
    <w:rsid w:val="00481A93"/>
    <w:rsid w:val="00481B7D"/>
    <w:rsid w:val="00482851"/>
    <w:rsid w:val="00483427"/>
    <w:rsid w:val="0048392E"/>
    <w:rsid w:val="00483C38"/>
    <w:rsid w:val="00483D9E"/>
    <w:rsid w:val="00484797"/>
    <w:rsid w:val="0048480E"/>
    <w:rsid w:val="0048508E"/>
    <w:rsid w:val="00485AB2"/>
    <w:rsid w:val="00485FF4"/>
    <w:rsid w:val="004869B5"/>
    <w:rsid w:val="00486AC5"/>
    <w:rsid w:val="00487400"/>
    <w:rsid w:val="00487932"/>
    <w:rsid w:val="00487A3E"/>
    <w:rsid w:val="00487B32"/>
    <w:rsid w:val="00491707"/>
    <w:rsid w:val="00491C16"/>
    <w:rsid w:val="00491CA7"/>
    <w:rsid w:val="0049200D"/>
    <w:rsid w:val="00492444"/>
    <w:rsid w:val="00493279"/>
    <w:rsid w:val="00493B0B"/>
    <w:rsid w:val="00493C66"/>
    <w:rsid w:val="00493DAF"/>
    <w:rsid w:val="00494061"/>
    <w:rsid w:val="004949E1"/>
    <w:rsid w:val="00494C46"/>
    <w:rsid w:val="00494FAB"/>
    <w:rsid w:val="0049521F"/>
    <w:rsid w:val="00495B82"/>
    <w:rsid w:val="00496054"/>
    <w:rsid w:val="00496AF5"/>
    <w:rsid w:val="00496D93"/>
    <w:rsid w:val="004975A2"/>
    <w:rsid w:val="00497DBE"/>
    <w:rsid w:val="004A030B"/>
    <w:rsid w:val="004A0726"/>
    <w:rsid w:val="004A0788"/>
    <w:rsid w:val="004A0DD1"/>
    <w:rsid w:val="004A1828"/>
    <w:rsid w:val="004A1A5F"/>
    <w:rsid w:val="004A26AF"/>
    <w:rsid w:val="004A2ECB"/>
    <w:rsid w:val="004A3965"/>
    <w:rsid w:val="004A39DB"/>
    <w:rsid w:val="004A3E8B"/>
    <w:rsid w:val="004A40EA"/>
    <w:rsid w:val="004A4298"/>
    <w:rsid w:val="004A4473"/>
    <w:rsid w:val="004A47D9"/>
    <w:rsid w:val="004A4A05"/>
    <w:rsid w:val="004A5021"/>
    <w:rsid w:val="004A5284"/>
    <w:rsid w:val="004A540D"/>
    <w:rsid w:val="004A56B6"/>
    <w:rsid w:val="004A5C5D"/>
    <w:rsid w:val="004A5C65"/>
    <w:rsid w:val="004A621F"/>
    <w:rsid w:val="004A6B5F"/>
    <w:rsid w:val="004A6C62"/>
    <w:rsid w:val="004A6CE3"/>
    <w:rsid w:val="004A737D"/>
    <w:rsid w:val="004A76D3"/>
    <w:rsid w:val="004A7DF4"/>
    <w:rsid w:val="004A7FE1"/>
    <w:rsid w:val="004B027F"/>
    <w:rsid w:val="004B1610"/>
    <w:rsid w:val="004B2405"/>
    <w:rsid w:val="004B2561"/>
    <w:rsid w:val="004B2656"/>
    <w:rsid w:val="004B2B94"/>
    <w:rsid w:val="004B3B23"/>
    <w:rsid w:val="004B3BB1"/>
    <w:rsid w:val="004B3FF5"/>
    <w:rsid w:val="004B40D4"/>
    <w:rsid w:val="004B4E3A"/>
    <w:rsid w:val="004B4FFA"/>
    <w:rsid w:val="004B52B5"/>
    <w:rsid w:val="004B5C9C"/>
    <w:rsid w:val="004B64ED"/>
    <w:rsid w:val="004B6BF7"/>
    <w:rsid w:val="004B6ED6"/>
    <w:rsid w:val="004B7190"/>
    <w:rsid w:val="004B72F4"/>
    <w:rsid w:val="004B7633"/>
    <w:rsid w:val="004B7964"/>
    <w:rsid w:val="004B7A93"/>
    <w:rsid w:val="004B7E15"/>
    <w:rsid w:val="004B7E40"/>
    <w:rsid w:val="004C0299"/>
    <w:rsid w:val="004C0913"/>
    <w:rsid w:val="004C121C"/>
    <w:rsid w:val="004C18FA"/>
    <w:rsid w:val="004C199B"/>
    <w:rsid w:val="004C19BE"/>
    <w:rsid w:val="004C1D17"/>
    <w:rsid w:val="004C1EE3"/>
    <w:rsid w:val="004C1F61"/>
    <w:rsid w:val="004C229B"/>
    <w:rsid w:val="004C2DEF"/>
    <w:rsid w:val="004C3327"/>
    <w:rsid w:val="004C33BB"/>
    <w:rsid w:val="004C3530"/>
    <w:rsid w:val="004C3757"/>
    <w:rsid w:val="004C3B76"/>
    <w:rsid w:val="004C4895"/>
    <w:rsid w:val="004C48D3"/>
    <w:rsid w:val="004C49C9"/>
    <w:rsid w:val="004C4B98"/>
    <w:rsid w:val="004C4BF0"/>
    <w:rsid w:val="004C4FFE"/>
    <w:rsid w:val="004C5225"/>
    <w:rsid w:val="004C5316"/>
    <w:rsid w:val="004C5E1A"/>
    <w:rsid w:val="004C630E"/>
    <w:rsid w:val="004C6693"/>
    <w:rsid w:val="004C69BE"/>
    <w:rsid w:val="004C7362"/>
    <w:rsid w:val="004C7F82"/>
    <w:rsid w:val="004D0827"/>
    <w:rsid w:val="004D1199"/>
    <w:rsid w:val="004D1571"/>
    <w:rsid w:val="004D1EF8"/>
    <w:rsid w:val="004D2A1F"/>
    <w:rsid w:val="004D2ABF"/>
    <w:rsid w:val="004D2D29"/>
    <w:rsid w:val="004D358A"/>
    <w:rsid w:val="004D38F7"/>
    <w:rsid w:val="004D3A07"/>
    <w:rsid w:val="004D53BA"/>
    <w:rsid w:val="004D557D"/>
    <w:rsid w:val="004D58E4"/>
    <w:rsid w:val="004D5C65"/>
    <w:rsid w:val="004D6145"/>
    <w:rsid w:val="004D619D"/>
    <w:rsid w:val="004D661D"/>
    <w:rsid w:val="004D744F"/>
    <w:rsid w:val="004D76D4"/>
    <w:rsid w:val="004D77A1"/>
    <w:rsid w:val="004D7C5A"/>
    <w:rsid w:val="004D7D68"/>
    <w:rsid w:val="004E0334"/>
    <w:rsid w:val="004E05B6"/>
    <w:rsid w:val="004E10AF"/>
    <w:rsid w:val="004E153A"/>
    <w:rsid w:val="004E252D"/>
    <w:rsid w:val="004E277D"/>
    <w:rsid w:val="004E29EF"/>
    <w:rsid w:val="004E30B6"/>
    <w:rsid w:val="004E348F"/>
    <w:rsid w:val="004E38CE"/>
    <w:rsid w:val="004E3E8C"/>
    <w:rsid w:val="004E4217"/>
    <w:rsid w:val="004E474F"/>
    <w:rsid w:val="004E4F64"/>
    <w:rsid w:val="004E5961"/>
    <w:rsid w:val="004E5B2D"/>
    <w:rsid w:val="004E63B5"/>
    <w:rsid w:val="004E6DF7"/>
    <w:rsid w:val="004E6E36"/>
    <w:rsid w:val="004E6EB4"/>
    <w:rsid w:val="004E7078"/>
    <w:rsid w:val="004E73F2"/>
    <w:rsid w:val="004F05EB"/>
    <w:rsid w:val="004F0A05"/>
    <w:rsid w:val="004F0D6B"/>
    <w:rsid w:val="004F1935"/>
    <w:rsid w:val="004F2BB9"/>
    <w:rsid w:val="004F2D01"/>
    <w:rsid w:val="004F3DD1"/>
    <w:rsid w:val="004F4565"/>
    <w:rsid w:val="004F4820"/>
    <w:rsid w:val="004F4B8C"/>
    <w:rsid w:val="004F5391"/>
    <w:rsid w:val="004F5773"/>
    <w:rsid w:val="004F57FF"/>
    <w:rsid w:val="004F596F"/>
    <w:rsid w:val="004F6102"/>
    <w:rsid w:val="004F6A49"/>
    <w:rsid w:val="004F6E5A"/>
    <w:rsid w:val="004F7396"/>
    <w:rsid w:val="004F73C3"/>
    <w:rsid w:val="005005FA"/>
    <w:rsid w:val="0050077A"/>
    <w:rsid w:val="00501715"/>
    <w:rsid w:val="00502587"/>
    <w:rsid w:val="00502ACA"/>
    <w:rsid w:val="0050341B"/>
    <w:rsid w:val="00503A52"/>
    <w:rsid w:val="00503ABE"/>
    <w:rsid w:val="00503F3F"/>
    <w:rsid w:val="005040BA"/>
    <w:rsid w:val="00504B1D"/>
    <w:rsid w:val="00504E41"/>
    <w:rsid w:val="00505241"/>
    <w:rsid w:val="00507EB4"/>
    <w:rsid w:val="0051081B"/>
    <w:rsid w:val="00510B26"/>
    <w:rsid w:val="00511DAA"/>
    <w:rsid w:val="00511DBD"/>
    <w:rsid w:val="00512A41"/>
    <w:rsid w:val="0051304C"/>
    <w:rsid w:val="00513543"/>
    <w:rsid w:val="005138AE"/>
    <w:rsid w:val="0051410A"/>
    <w:rsid w:val="005142E0"/>
    <w:rsid w:val="0051455A"/>
    <w:rsid w:val="00515C9C"/>
    <w:rsid w:val="0051637E"/>
    <w:rsid w:val="005168E2"/>
    <w:rsid w:val="00516CD5"/>
    <w:rsid w:val="005173CC"/>
    <w:rsid w:val="00517431"/>
    <w:rsid w:val="0051772B"/>
    <w:rsid w:val="005202FE"/>
    <w:rsid w:val="0052133F"/>
    <w:rsid w:val="005221A8"/>
    <w:rsid w:val="005223A6"/>
    <w:rsid w:val="00522559"/>
    <w:rsid w:val="00523441"/>
    <w:rsid w:val="005236F5"/>
    <w:rsid w:val="00523FB2"/>
    <w:rsid w:val="00524344"/>
    <w:rsid w:val="005243B8"/>
    <w:rsid w:val="00524B3D"/>
    <w:rsid w:val="0052504E"/>
    <w:rsid w:val="00525075"/>
    <w:rsid w:val="00525A32"/>
    <w:rsid w:val="00525D0C"/>
    <w:rsid w:val="00525D8C"/>
    <w:rsid w:val="00526437"/>
    <w:rsid w:val="0052794D"/>
    <w:rsid w:val="00530283"/>
    <w:rsid w:val="005305D7"/>
    <w:rsid w:val="00531535"/>
    <w:rsid w:val="00531FD9"/>
    <w:rsid w:val="00532316"/>
    <w:rsid w:val="00532361"/>
    <w:rsid w:val="005329C5"/>
    <w:rsid w:val="00532D47"/>
    <w:rsid w:val="00534560"/>
    <w:rsid w:val="0053564A"/>
    <w:rsid w:val="00535B78"/>
    <w:rsid w:val="00536278"/>
    <w:rsid w:val="00536396"/>
    <w:rsid w:val="0053669C"/>
    <w:rsid w:val="00536BC5"/>
    <w:rsid w:val="005379E2"/>
    <w:rsid w:val="00540781"/>
    <w:rsid w:val="00540B46"/>
    <w:rsid w:val="005410F5"/>
    <w:rsid w:val="005418AC"/>
    <w:rsid w:val="00541C53"/>
    <w:rsid w:val="00541DA0"/>
    <w:rsid w:val="0054216C"/>
    <w:rsid w:val="00542478"/>
    <w:rsid w:val="00542618"/>
    <w:rsid w:val="00542993"/>
    <w:rsid w:val="0054299E"/>
    <w:rsid w:val="00543501"/>
    <w:rsid w:val="005437A7"/>
    <w:rsid w:val="0054389F"/>
    <w:rsid w:val="005453FF"/>
    <w:rsid w:val="00545CA5"/>
    <w:rsid w:val="00545CFD"/>
    <w:rsid w:val="0054637F"/>
    <w:rsid w:val="0054661F"/>
    <w:rsid w:val="00546883"/>
    <w:rsid w:val="00546D82"/>
    <w:rsid w:val="005477A6"/>
    <w:rsid w:val="00547D30"/>
    <w:rsid w:val="00547F3A"/>
    <w:rsid w:val="00547F86"/>
    <w:rsid w:val="00547FB4"/>
    <w:rsid w:val="0055016A"/>
    <w:rsid w:val="00550428"/>
    <w:rsid w:val="00550CCB"/>
    <w:rsid w:val="00551491"/>
    <w:rsid w:val="00551921"/>
    <w:rsid w:val="00551AFF"/>
    <w:rsid w:val="00551DC8"/>
    <w:rsid w:val="00552D89"/>
    <w:rsid w:val="00553739"/>
    <w:rsid w:val="00553AE5"/>
    <w:rsid w:val="00553F3C"/>
    <w:rsid w:val="00554D6A"/>
    <w:rsid w:val="0055516C"/>
    <w:rsid w:val="00555630"/>
    <w:rsid w:val="0055578E"/>
    <w:rsid w:val="00555E24"/>
    <w:rsid w:val="0055624E"/>
    <w:rsid w:val="0055714F"/>
    <w:rsid w:val="00557DCC"/>
    <w:rsid w:val="00560204"/>
    <w:rsid w:val="00560253"/>
    <w:rsid w:val="00560A05"/>
    <w:rsid w:val="00560E76"/>
    <w:rsid w:val="00561831"/>
    <w:rsid w:val="005633D0"/>
    <w:rsid w:val="00563DE5"/>
    <w:rsid w:val="00564911"/>
    <w:rsid w:val="0056502F"/>
    <w:rsid w:val="005653F6"/>
    <w:rsid w:val="0056561A"/>
    <w:rsid w:val="005659B6"/>
    <w:rsid w:val="005659F9"/>
    <w:rsid w:val="00565E19"/>
    <w:rsid w:val="005663BD"/>
    <w:rsid w:val="0056687A"/>
    <w:rsid w:val="005668BA"/>
    <w:rsid w:val="00566F3B"/>
    <w:rsid w:val="00566F7F"/>
    <w:rsid w:val="00567417"/>
    <w:rsid w:val="0056773B"/>
    <w:rsid w:val="00567AF7"/>
    <w:rsid w:val="00567DD9"/>
    <w:rsid w:val="0057011B"/>
    <w:rsid w:val="005703B1"/>
    <w:rsid w:val="005707B3"/>
    <w:rsid w:val="00570AD0"/>
    <w:rsid w:val="00570F6C"/>
    <w:rsid w:val="005714E6"/>
    <w:rsid w:val="005715D9"/>
    <w:rsid w:val="00571BBA"/>
    <w:rsid w:val="00571CE0"/>
    <w:rsid w:val="00572A72"/>
    <w:rsid w:val="00573EF7"/>
    <w:rsid w:val="00574A02"/>
    <w:rsid w:val="005759C6"/>
    <w:rsid w:val="00575F95"/>
    <w:rsid w:val="00576353"/>
    <w:rsid w:val="00576598"/>
    <w:rsid w:val="00576634"/>
    <w:rsid w:val="00576AD7"/>
    <w:rsid w:val="0057766D"/>
    <w:rsid w:val="00577AA0"/>
    <w:rsid w:val="00577BEA"/>
    <w:rsid w:val="00577C90"/>
    <w:rsid w:val="00577F77"/>
    <w:rsid w:val="005801D0"/>
    <w:rsid w:val="00580896"/>
    <w:rsid w:val="00580EEB"/>
    <w:rsid w:val="005818CA"/>
    <w:rsid w:val="0058192D"/>
    <w:rsid w:val="00582451"/>
    <w:rsid w:val="005825B7"/>
    <w:rsid w:val="00582EF4"/>
    <w:rsid w:val="00582FC7"/>
    <w:rsid w:val="0058316E"/>
    <w:rsid w:val="0058321A"/>
    <w:rsid w:val="0058332F"/>
    <w:rsid w:val="0058359D"/>
    <w:rsid w:val="00583F66"/>
    <w:rsid w:val="00584286"/>
    <w:rsid w:val="005844E3"/>
    <w:rsid w:val="005854B5"/>
    <w:rsid w:val="00585915"/>
    <w:rsid w:val="00585ED6"/>
    <w:rsid w:val="005864AB"/>
    <w:rsid w:val="00586834"/>
    <w:rsid w:val="00586AD0"/>
    <w:rsid w:val="005873E8"/>
    <w:rsid w:val="005906F0"/>
    <w:rsid w:val="00591322"/>
    <w:rsid w:val="005915A0"/>
    <w:rsid w:val="00591E86"/>
    <w:rsid w:val="005921D4"/>
    <w:rsid w:val="005921E5"/>
    <w:rsid w:val="00592968"/>
    <w:rsid w:val="0059332D"/>
    <w:rsid w:val="005937AA"/>
    <w:rsid w:val="00593F14"/>
    <w:rsid w:val="005953D1"/>
    <w:rsid w:val="00595B58"/>
    <w:rsid w:val="00595E27"/>
    <w:rsid w:val="00595EDA"/>
    <w:rsid w:val="00596450"/>
    <w:rsid w:val="00596458"/>
    <w:rsid w:val="0059668B"/>
    <w:rsid w:val="00597B7C"/>
    <w:rsid w:val="005A003E"/>
    <w:rsid w:val="005A090D"/>
    <w:rsid w:val="005A0B40"/>
    <w:rsid w:val="005A0DA6"/>
    <w:rsid w:val="005A1517"/>
    <w:rsid w:val="005A185F"/>
    <w:rsid w:val="005A1BEF"/>
    <w:rsid w:val="005A1CF3"/>
    <w:rsid w:val="005A2F19"/>
    <w:rsid w:val="005A42A4"/>
    <w:rsid w:val="005A4B75"/>
    <w:rsid w:val="005A4F28"/>
    <w:rsid w:val="005A5A56"/>
    <w:rsid w:val="005A63AB"/>
    <w:rsid w:val="005A6915"/>
    <w:rsid w:val="005A6A9E"/>
    <w:rsid w:val="005A6BC6"/>
    <w:rsid w:val="005A7A36"/>
    <w:rsid w:val="005B0E52"/>
    <w:rsid w:val="005B1086"/>
    <w:rsid w:val="005B16CB"/>
    <w:rsid w:val="005B233C"/>
    <w:rsid w:val="005B296E"/>
    <w:rsid w:val="005B2BD0"/>
    <w:rsid w:val="005B2F1B"/>
    <w:rsid w:val="005B36CA"/>
    <w:rsid w:val="005B3EDC"/>
    <w:rsid w:val="005B40A8"/>
    <w:rsid w:val="005B4473"/>
    <w:rsid w:val="005B4B30"/>
    <w:rsid w:val="005B5705"/>
    <w:rsid w:val="005B61FA"/>
    <w:rsid w:val="005B6307"/>
    <w:rsid w:val="005B6716"/>
    <w:rsid w:val="005B7154"/>
    <w:rsid w:val="005B7F7D"/>
    <w:rsid w:val="005C041C"/>
    <w:rsid w:val="005C0BA3"/>
    <w:rsid w:val="005C1220"/>
    <w:rsid w:val="005C1355"/>
    <w:rsid w:val="005C17CE"/>
    <w:rsid w:val="005C20FB"/>
    <w:rsid w:val="005C2F6F"/>
    <w:rsid w:val="005C32D6"/>
    <w:rsid w:val="005C3677"/>
    <w:rsid w:val="005C50ED"/>
    <w:rsid w:val="005C5303"/>
    <w:rsid w:val="005C53B1"/>
    <w:rsid w:val="005C54D2"/>
    <w:rsid w:val="005C5C7D"/>
    <w:rsid w:val="005C5CD9"/>
    <w:rsid w:val="005C5D41"/>
    <w:rsid w:val="005C61EB"/>
    <w:rsid w:val="005C6433"/>
    <w:rsid w:val="005C6AA4"/>
    <w:rsid w:val="005C6FF9"/>
    <w:rsid w:val="005C773C"/>
    <w:rsid w:val="005D0472"/>
    <w:rsid w:val="005D079F"/>
    <w:rsid w:val="005D0859"/>
    <w:rsid w:val="005D0CA5"/>
    <w:rsid w:val="005D1409"/>
    <w:rsid w:val="005D1B01"/>
    <w:rsid w:val="005D21D0"/>
    <w:rsid w:val="005D247A"/>
    <w:rsid w:val="005D2753"/>
    <w:rsid w:val="005D2B34"/>
    <w:rsid w:val="005D2CE4"/>
    <w:rsid w:val="005D30A1"/>
    <w:rsid w:val="005D34C6"/>
    <w:rsid w:val="005D3F10"/>
    <w:rsid w:val="005D429B"/>
    <w:rsid w:val="005D4779"/>
    <w:rsid w:val="005D4C64"/>
    <w:rsid w:val="005D4FBF"/>
    <w:rsid w:val="005D50C6"/>
    <w:rsid w:val="005D5544"/>
    <w:rsid w:val="005D56B1"/>
    <w:rsid w:val="005D5A93"/>
    <w:rsid w:val="005D6822"/>
    <w:rsid w:val="005D68F4"/>
    <w:rsid w:val="005D76CC"/>
    <w:rsid w:val="005D7749"/>
    <w:rsid w:val="005D77D0"/>
    <w:rsid w:val="005E0487"/>
    <w:rsid w:val="005E05CD"/>
    <w:rsid w:val="005E0924"/>
    <w:rsid w:val="005E121C"/>
    <w:rsid w:val="005E197D"/>
    <w:rsid w:val="005E1B6E"/>
    <w:rsid w:val="005E2126"/>
    <w:rsid w:val="005E2355"/>
    <w:rsid w:val="005E23D5"/>
    <w:rsid w:val="005E2B65"/>
    <w:rsid w:val="005E39E7"/>
    <w:rsid w:val="005E3B40"/>
    <w:rsid w:val="005E3C51"/>
    <w:rsid w:val="005E3F88"/>
    <w:rsid w:val="005E5516"/>
    <w:rsid w:val="005E55B3"/>
    <w:rsid w:val="005E5858"/>
    <w:rsid w:val="005E5867"/>
    <w:rsid w:val="005E596D"/>
    <w:rsid w:val="005E6231"/>
    <w:rsid w:val="005E6592"/>
    <w:rsid w:val="005E6A4D"/>
    <w:rsid w:val="005E7BA5"/>
    <w:rsid w:val="005F03E1"/>
    <w:rsid w:val="005F12AE"/>
    <w:rsid w:val="005F1A81"/>
    <w:rsid w:val="005F25C2"/>
    <w:rsid w:val="005F268A"/>
    <w:rsid w:val="005F285D"/>
    <w:rsid w:val="005F28DB"/>
    <w:rsid w:val="005F28FE"/>
    <w:rsid w:val="005F2FD3"/>
    <w:rsid w:val="005F31E8"/>
    <w:rsid w:val="005F4595"/>
    <w:rsid w:val="005F4DEE"/>
    <w:rsid w:val="005F55A6"/>
    <w:rsid w:val="005F6446"/>
    <w:rsid w:val="005F66A4"/>
    <w:rsid w:val="005F6711"/>
    <w:rsid w:val="005F6816"/>
    <w:rsid w:val="005F6EF2"/>
    <w:rsid w:val="005F6FE5"/>
    <w:rsid w:val="005F73DB"/>
    <w:rsid w:val="005F7D0B"/>
    <w:rsid w:val="0060036B"/>
    <w:rsid w:val="00600419"/>
    <w:rsid w:val="00600480"/>
    <w:rsid w:val="006006A5"/>
    <w:rsid w:val="006006C2"/>
    <w:rsid w:val="0060082C"/>
    <w:rsid w:val="00601C1F"/>
    <w:rsid w:val="00601D17"/>
    <w:rsid w:val="00602250"/>
    <w:rsid w:val="0060391E"/>
    <w:rsid w:val="006042A3"/>
    <w:rsid w:val="006046D3"/>
    <w:rsid w:val="0060490E"/>
    <w:rsid w:val="00604AC3"/>
    <w:rsid w:val="00604C95"/>
    <w:rsid w:val="00605F0D"/>
    <w:rsid w:val="00606132"/>
    <w:rsid w:val="006062C4"/>
    <w:rsid w:val="00606392"/>
    <w:rsid w:val="00606617"/>
    <w:rsid w:val="00606AB8"/>
    <w:rsid w:val="006076CC"/>
    <w:rsid w:val="00607E93"/>
    <w:rsid w:val="00610256"/>
    <w:rsid w:val="0061038C"/>
    <w:rsid w:val="00610391"/>
    <w:rsid w:val="006107B5"/>
    <w:rsid w:val="00610A9A"/>
    <w:rsid w:val="00610CCE"/>
    <w:rsid w:val="00610CD9"/>
    <w:rsid w:val="006115B6"/>
    <w:rsid w:val="006118E6"/>
    <w:rsid w:val="00611AD2"/>
    <w:rsid w:val="00611C48"/>
    <w:rsid w:val="00611E10"/>
    <w:rsid w:val="00611E5E"/>
    <w:rsid w:val="00611FF3"/>
    <w:rsid w:val="00612926"/>
    <w:rsid w:val="00612A68"/>
    <w:rsid w:val="00612CFE"/>
    <w:rsid w:val="00613866"/>
    <w:rsid w:val="00613E51"/>
    <w:rsid w:val="00613E81"/>
    <w:rsid w:val="00614036"/>
    <w:rsid w:val="0061440C"/>
    <w:rsid w:val="00614DAD"/>
    <w:rsid w:val="00614E24"/>
    <w:rsid w:val="00615094"/>
    <w:rsid w:val="0061509D"/>
    <w:rsid w:val="006152B0"/>
    <w:rsid w:val="00615AFE"/>
    <w:rsid w:val="00616F48"/>
    <w:rsid w:val="00617059"/>
    <w:rsid w:val="00617AD5"/>
    <w:rsid w:val="00620043"/>
    <w:rsid w:val="00620150"/>
    <w:rsid w:val="00620534"/>
    <w:rsid w:val="00620A0B"/>
    <w:rsid w:val="00620E4C"/>
    <w:rsid w:val="00621092"/>
    <w:rsid w:val="00621357"/>
    <w:rsid w:val="006219C1"/>
    <w:rsid w:val="00621B24"/>
    <w:rsid w:val="00621B7E"/>
    <w:rsid w:val="00622F21"/>
    <w:rsid w:val="00622F37"/>
    <w:rsid w:val="006232EA"/>
    <w:rsid w:val="00623886"/>
    <w:rsid w:val="00623890"/>
    <w:rsid w:val="00623CFA"/>
    <w:rsid w:val="006243D6"/>
    <w:rsid w:val="00625B39"/>
    <w:rsid w:val="0062609F"/>
    <w:rsid w:val="006263D4"/>
    <w:rsid w:val="00626B8B"/>
    <w:rsid w:val="00627040"/>
    <w:rsid w:val="006274FF"/>
    <w:rsid w:val="00627696"/>
    <w:rsid w:val="00627BD6"/>
    <w:rsid w:val="00627BDC"/>
    <w:rsid w:val="006302D9"/>
    <w:rsid w:val="00630672"/>
    <w:rsid w:val="00630B3D"/>
    <w:rsid w:val="0063147A"/>
    <w:rsid w:val="00631D51"/>
    <w:rsid w:val="006329C9"/>
    <w:rsid w:val="00634788"/>
    <w:rsid w:val="006347FF"/>
    <w:rsid w:val="0063485B"/>
    <w:rsid w:val="00634992"/>
    <w:rsid w:val="00634A2F"/>
    <w:rsid w:val="00634BEA"/>
    <w:rsid w:val="00634C25"/>
    <w:rsid w:val="00634E43"/>
    <w:rsid w:val="006350B6"/>
    <w:rsid w:val="00635C4B"/>
    <w:rsid w:val="006363F8"/>
    <w:rsid w:val="00636491"/>
    <w:rsid w:val="00636B6B"/>
    <w:rsid w:val="00636C8C"/>
    <w:rsid w:val="00636E93"/>
    <w:rsid w:val="0063738D"/>
    <w:rsid w:val="00637987"/>
    <w:rsid w:val="00637C20"/>
    <w:rsid w:val="00637EC6"/>
    <w:rsid w:val="00637FBE"/>
    <w:rsid w:val="0064025F"/>
    <w:rsid w:val="006405EB"/>
    <w:rsid w:val="006408F4"/>
    <w:rsid w:val="00640E1A"/>
    <w:rsid w:val="006416A7"/>
    <w:rsid w:val="00641AA3"/>
    <w:rsid w:val="00642586"/>
    <w:rsid w:val="0064300B"/>
    <w:rsid w:val="006431A9"/>
    <w:rsid w:val="006437EC"/>
    <w:rsid w:val="006442EF"/>
    <w:rsid w:val="006444C0"/>
    <w:rsid w:val="00644F1E"/>
    <w:rsid w:val="00645E86"/>
    <w:rsid w:val="00645FD3"/>
    <w:rsid w:val="00646C82"/>
    <w:rsid w:val="0064726E"/>
    <w:rsid w:val="006474C2"/>
    <w:rsid w:val="00647513"/>
    <w:rsid w:val="006475E8"/>
    <w:rsid w:val="006479D3"/>
    <w:rsid w:val="00647A5E"/>
    <w:rsid w:val="00647D45"/>
    <w:rsid w:val="00650389"/>
    <w:rsid w:val="006509CA"/>
    <w:rsid w:val="00650F6C"/>
    <w:rsid w:val="0065133E"/>
    <w:rsid w:val="006514E9"/>
    <w:rsid w:val="0065158F"/>
    <w:rsid w:val="00651907"/>
    <w:rsid w:val="00651931"/>
    <w:rsid w:val="006519A3"/>
    <w:rsid w:val="00651F22"/>
    <w:rsid w:val="00652D29"/>
    <w:rsid w:val="00653197"/>
    <w:rsid w:val="00653479"/>
    <w:rsid w:val="006538B6"/>
    <w:rsid w:val="00653C76"/>
    <w:rsid w:val="00653D67"/>
    <w:rsid w:val="00653D8E"/>
    <w:rsid w:val="006544DD"/>
    <w:rsid w:val="006546D4"/>
    <w:rsid w:val="006549A5"/>
    <w:rsid w:val="00654C2B"/>
    <w:rsid w:val="00654FA5"/>
    <w:rsid w:val="006550CC"/>
    <w:rsid w:val="006552DF"/>
    <w:rsid w:val="00655472"/>
    <w:rsid w:val="00655494"/>
    <w:rsid w:val="006569C3"/>
    <w:rsid w:val="006572E7"/>
    <w:rsid w:val="00657E6B"/>
    <w:rsid w:val="006603B3"/>
    <w:rsid w:val="00660529"/>
    <w:rsid w:val="00660CCB"/>
    <w:rsid w:val="00660D40"/>
    <w:rsid w:val="0066239A"/>
    <w:rsid w:val="0066249C"/>
    <w:rsid w:val="00662581"/>
    <w:rsid w:val="00662832"/>
    <w:rsid w:val="00662E11"/>
    <w:rsid w:val="00664AC7"/>
    <w:rsid w:val="006650CF"/>
    <w:rsid w:val="00665A20"/>
    <w:rsid w:val="006661B7"/>
    <w:rsid w:val="006664C1"/>
    <w:rsid w:val="006669FD"/>
    <w:rsid w:val="00666CF1"/>
    <w:rsid w:val="00667737"/>
    <w:rsid w:val="00667777"/>
    <w:rsid w:val="00667B5F"/>
    <w:rsid w:val="00667CD2"/>
    <w:rsid w:val="0067061C"/>
    <w:rsid w:val="00670F5B"/>
    <w:rsid w:val="00671212"/>
    <w:rsid w:val="0067149D"/>
    <w:rsid w:val="00671B48"/>
    <w:rsid w:val="00671BF8"/>
    <w:rsid w:val="006724E1"/>
    <w:rsid w:val="0067326B"/>
    <w:rsid w:val="006748DC"/>
    <w:rsid w:val="00674A77"/>
    <w:rsid w:val="0067558E"/>
    <w:rsid w:val="00675685"/>
    <w:rsid w:val="006756D2"/>
    <w:rsid w:val="00675B74"/>
    <w:rsid w:val="00676896"/>
    <w:rsid w:val="0067709A"/>
    <w:rsid w:val="00680C1E"/>
    <w:rsid w:val="00681C49"/>
    <w:rsid w:val="00682215"/>
    <w:rsid w:val="006823F8"/>
    <w:rsid w:val="00682837"/>
    <w:rsid w:val="006828A3"/>
    <w:rsid w:val="00682E17"/>
    <w:rsid w:val="00683D06"/>
    <w:rsid w:val="00684112"/>
    <w:rsid w:val="00684384"/>
    <w:rsid w:val="00684CCE"/>
    <w:rsid w:val="0068568C"/>
    <w:rsid w:val="00687389"/>
    <w:rsid w:val="00687718"/>
    <w:rsid w:val="006877C9"/>
    <w:rsid w:val="00687CE6"/>
    <w:rsid w:val="0069089D"/>
    <w:rsid w:val="00690A5A"/>
    <w:rsid w:val="00690C68"/>
    <w:rsid w:val="00692344"/>
    <w:rsid w:val="00692850"/>
    <w:rsid w:val="00692937"/>
    <w:rsid w:val="00693112"/>
    <w:rsid w:val="00694745"/>
    <w:rsid w:val="00694CBE"/>
    <w:rsid w:val="00695BCB"/>
    <w:rsid w:val="00695BDA"/>
    <w:rsid w:val="00695BE2"/>
    <w:rsid w:val="00695C03"/>
    <w:rsid w:val="00695C37"/>
    <w:rsid w:val="0069659A"/>
    <w:rsid w:val="006968D9"/>
    <w:rsid w:val="00696B9F"/>
    <w:rsid w:val="00696C2A"/>
    <w:rsid w:val="00696CC0"/>
    <w:rsid w:val="006972A6"/>
    <w:rsid w:val="00697326"/>
    <w:rsid w:val="0069779A"/>
    <w:rsid w:val="00697B27"/>
    <w:rsid w:val="006A05E7"/>
    <w:rsid w:val="006A0AE4"/>
    <w:rsid w:val="006A0D1E"/>
    <w:rsid w:val="006A0D84"/>
    <w:rsid w:val="006A0F0A"/>
    <w:rsid w:val="006A1E09"/>
    <w:rsid w:val="006A2838"/>
    <w:rsid w:val="006A29CF"/>
    <w:rsid w:val="006A3030"/>
    <w:rsid w:val="006A360F"/>
    <w:rsid w:val="006A3735"/>
    <w:rsid w:val="006A38A0"/>
    <w:rsid w:val="006A39B2"/>
    <w:rsid w:val="006A3CD6"/>
    <w:rsid w:val="006A4018"/>
    <w:rsid w:val="006A48B3"/>
    <w:rsid w:val="006A49CE"/>
    <w:rsid w:val="006A5B47"/>
    <w:rsid w:val="006A5DEC"/>
    <w:rsid w:val="006A61E4"/>
    <w:rsid w:val="006A669E"/>
    <w:rsid w:val="006A6F85"/>
    <w:rsid w:val="006A74A7"/>
    <w:rsid w:val="006A79B8"/>
    <w:rsid w:val="006A7FDA"/>
    <w:rsid w:val="006B031A"/>
    <w:rsid w:val="006B0624"/>
    <w:rsid w:val="006B0834"/>
    <w:rsid w:val="006B104B"/>
    <w:rsid w:val="006B1227"/>
    <w:rsid w:val="006B144B"/>
    <w:rsid w:val="006B19ED"/>
    <w:rsid w:val="006B1A50"/>
    <w:rsid w:val="006B1DC7"/>
    <w:rsid w:val="006B24A6"/>
    <w:rsid w:val="006B29D5"/>
    <w:rsid w:val="006B2D67"/>
    <w:rsid w:val="006B2E8C"/>
    <w:rsid w:val="006B2E94"/>
    <w:rsid w:val="006B2EFC"/>
    <w:rsid w:val="006B3436"/>
    <w:rsid w:val="006B3A00"/>
    <w:rsid w:val="006B427F"/>
    <w:rsid w:val="006B5355"/>
    <w:rsid w:val="006B54A1"/>
    <w:rsid w:val="006B5C45"/>
    <w:rsid w:val="006B5E16"/>
    <w:rsid w:val="006B6267"/>
    <w:rsid w:val="006B6557"/>
    <w:rsid w:val="006B676B"/>
    <w:rsid w:val="006B6B22"/>
    <w:rsid w:val="006B6B5A"/>
    <w:rsid w:val="006B6D41"/>
    <w:rsid w:val="006B70CB"/>
    <w:rsid w:val="006C00FB"/>
    <w:rsid w:val="006C02D5"/>
    <w:rsid w:val="006C075D"/>
    <w:rsid w:val="006C0BC8"/>
    <w:rsid w:val="006C0E5A"/>
    <w:rsid w:val="006C1B7B"/>
    <w:rsid w:val="006C279B"/>
    <w:rsid w:val="006C3052"/>
    <w:rsid w:val="006C35DC"/>
    <w:rsid w:val="006C4BAA"/>
    <w:rsid w:val="006C4D4A"/>
    <w:rsid w:val="006C58A0"/>
    <w:rsid w:val="006C59FA"/>
    <w:rsid w:val="006C6548"/>
    <w:rsid w:val="006C65FD"/>
    <w:rsid w:val="006C662E"/>
    <w:rsid w:val="006C6F3F"/>
    <w:rsid w:val="006C712B"/>
    <w:rsid w:val="006D052B"/>
    <w:rsid w:val="006D1086"/>
    <w:rsid w:val="006D1892"/>
    <w:rsid w:val="006D19C6"/>
    <w:rsid w:val="006D1A38"/>
    <w:rsid w:val="006D20EA"/>
    <w:rsid w:val="006D28DD"/>
    <w:rsid w:val="006D357A"/>
    <w:rsid w:val="006D36F3"/>
    <w:rsid w:val="006D39DD"/>
    <w:rsid w:val="006D3EAA"/>
    <w:rsid w:val="006D40E0"/>
    <w:rsid w:val="006D4457"/>
    <w:rsid w:val="006D5169"/>
    <w:rsid w:val="006D5A7E"/>
    <w:rsid w:val="006D67E3"/>
    <w:rsid w:val="006D6AFC"/>
    <w:rsid w:val="006D6BB1"/>
    <w:rsid w:val="006D7141"/>
    <w:rsid w:val="006D7167"/>
    <w:rsid w:val="006D720E"/>
    <w:rsid w:val="006D79B8"/>
    <w:rsid w:val="006E0168"/>
    <w:rsid w:val="006E0FD8"/>
    <w:rsid w:val="006E1643"/>
    <w:rsid w:val="006E16C3"/>
    <w:rsid w:val="006E1717"/>
    <w:rsid w:val="006E1B0D"/>
    <w:rsid w:val="006E2188"/>
    <w:rsid w:val="006E23B6"/>
    <w:rsid w:val="006E2D01"/>
    <w:rsid w:val="006E3512"/>
    <w:rsid w:val="006E3BD5"/>
    <w:rsid w:val="006E41A8"/>
    <w:rsid w:val="006E4922"/>
    <w:rsid w:val="006E49D4"/>
    <w:rsid w:val="006E4D34"/>
    <w:rsid w:val="006E4EAD"/>
    <w:rsid w:val="006E5057"/>
    <w:rsid w:val="006E652E"/>
    <w:rsid w:val="006E701B"/>
    <w:rsid w:val="006E73F0"/>
    <w:rsid w:val="006E7BA6"/>
    <w:rsid w:val="006E7C2F"/>
    <w:rsid w:val="006F01C7"/>
    <w:rsid w:val="006F0396"/>
    <w:rsid w:val="006F054D"/>
    <w:rsid w:val="006F05CA"/>
    <w:rsid w:val="006F131C"/>
    <w:rsid w:val="006F13D4"/>
    <w:rsid w:val="006F1596"/>
    <w:rsid w:val="006F1851"/>
    <w:rsid w:val="006F2263"/>
    <w:rsid w:val="006F2863"/>
    <w:rsid w:val="006F2CC4"/>
    <w:rsid w:val="006F2CD3"/>
    <w:rsid w:val="006F3BCB"/>
    <w:rsid w:val="006F52F4"/>
    <w:rsid w:val="006F540F"/>
    <w:rsid w:val="006F55ED"/>
    <w:rsid w:val="006F5F0B"/>
    <w:rsid w:val="006F6017"/>
    <w:rsid w:val="006F613E"/>
    <w:rsid w:val="006F6151"/>
    <w:rsid w:val="006F6958"/>
    <w:rsid w:val="006F6D79"/>
    <w:rsid w:val="006F7304"/>
    <w:rsid w:val="006F753D"/>
    <w:rsid w:val="006F7885"/>
    <w:rsid w:val="006F7E31"/>
    <w:rsid w:val="006F7EF7"/>
    <w:rsid w:val="00700025"/>
    <w:rsid w:val="00701825"/>
    <w:rsid w:val="00701B3D"/>
    <w:rsid w:val="00701E69"/>
    <w:rsid w:val="0070316C"/>
    <w:rsid w:val="007037F4"/>
    <w:rsid w:val="00703B16"/>
    <w:rsid w:val="00704888"/>
    <w:rsid w:val="00705431"/>
    <w:rsid w:val="007063A5"/>
    <w:rsid w:val="007066C6"/>
    <w:rsid w:val="0070789A"/>
    <w:rsid w:val="00707BB9"/>
    <w:rsid w:val="00707E47"/>
    <w:rsid w:val="00710544"/>
    <w:rsid w:val="0071080F"/>
    <w:rsid w:val="0071081D"/>
    <w:rsid w:val="00710F9B"/>
    <w:rsid w:val="00711688"/>
    <w:rsid w:val="00712649"/>
    <w:rsid w:val="007127A3"/>
    <w:rsid w:val="00712CDA"/>
    <w:rsid w:val="00713060"/>
    <w:rsid w:val="0071314C"/>
    <w:rsid w:val="00713B6A"/>
    <w:rsid w:val="00713CB5"/>
    <w:rsid w:val="007140DA"/>
    <w:rsid w:val="00714B68"/>
    <w:rsid w:val="00714DF2"/>
    <w:rsid w:val="00715C83"/>
    <w:rsid w:val="00715EB2"/>
    <w:rsid w:val="00716949"/>
    <w:rsid w:val="00716C96"/>
    <w:rsid w:val="00716CA5"/>
    <w:rsid w:val="00716D68"/>
    <w:rsid w:val="00716F29"/>
    <w:rsid w:val="00717E18"/>
    <w:rsid w:val="007201D8"/>
    <w:rsid w:val="007205C9"/>
    <w:rsid w:val="00721C08"/>
    <w:rsid w:val="00721C87"/>
    <w:rsid w:val="007220CB"/>
    <w:rsid w:val="007233B8"/>
    <w:rsid w:val="0072363B"/>
    <w:rsid w:val="00723A25"/>
    <w:rsid w:val="00723F13"/>
    <w:rsid w:val="0072474F"/>
    <w:rsid w:val="00724B4F"/>
    <w:rsid w:val="00724FF0"/>
    <w:rsid w:val="007251C4"/>
    <w:rsid w:val="00725885"/>
    <w:rsid w:val="00725BBF"/>
    <w:rsid w:val="00725E6E"/>
    <w:rsid w:val="00726165"/>
    <w:rsid w:val="007266C5"/>
    <w:rsid w:val="007266EB"/>
    <w:rsid w:val="00727719"/>
    <w:rsid w:val="00727780"/>
    <w:rsid w:val="00730C07"/>
    <w:rsid w:val="00730CB0"/>
    <w:rsid w:val="007314C2"/>
    <w:rsid w:val="00731718"/>
    <w:rsid w:val="007323E4"/>
    <w:rsid w:val="007333C5"/>
    <w:rsid w:val="0073358E"/>
    <w:rsid w:val="00733A01"/>
    <w:rsid w:val="00733B85"/>
    <w:rsid w:val="00733C65"/>
    <w:rsid w:val="00733D05"/>
    <w:rsid w:val="00733DF3"/>
    <w:rsid w:val="007342E7"/>
    <w:rsid w:val="00734AC6"/>
    <w:rsid w:val="00735158"/>
    <w:rsid w:val="00735BE7"/>
    <w:rsid w:val="00735C51"/>
    <w:rsid w:val="00737401"/>
    <w:rsid w:val="007401C9"/>
    <w:rsid w:val="00740248"/>
    <w:rsid w:val="0074051F"/>
    <w:rsid w:val="00740B7C"/>
    <w:rsid w:val="00740C8E"/>
    <w:rsid w:val="00740E5C"/>
    <w:rsid w:val="00741746"/>
    <w:rsid w:val="00742AC2"/>
    <w:rsid w:val="00742F2F"/>
    <w:rsid w:val="007433EA"/>
    <w:rsid w:val="0074342D"/>
    <w:rsid w:val="0074384B"/>
    <w:rsid w:val="00743A48"/>
    <w:rsid w:val="007446B4"/>
    <w:rsid w:val="00746064"/>
    <w:rsid w:val="0074678C"/>
    <w:rsid w:val="00746D19"/>
    <w:rsid w:val="00747BBB"/>
    <w:rsid w:val="00747D8D"/>
    <w:rsid w:val="0075022A"/>
    <w:rsid w:val="007503CD"/>
    <w:rsid w:val="00750C51"/>
    <w:rsid w:val="00750D4D"/>
    <w:rsid w:val="00750D80"/>
    <w:rsid w:val="00750E91"/>
    <w:rsid w:val="00751972"/>
    <w:rsid w:val="00751BFD"/>
    <w:rsid w:val="007525B5"/>
    <w:rsid w:val="007536A5"/>
    <w:rsid w:val="00753E5C"/>
    <w:rsid w:val="007546D4"/>
    <w:rsid w:val="007549F1"/>
    <w:rsid w:val="00754D88"/>
    <w:rsid w:val="00754E35"/>
    <w:rsid w:val="00755583"/>
    <w:rsid w:val="007557CE"/>
    <w:rsid w:val="00755B15"/>
    <w:rsid w:val="00755BEF"/>
    <w:rsid w:val="0075612C"/>
    <w:rsid w:val="00756144"/>
    <w:rsid w:val="00757366"/>
    <w:rsid w:val="007600DC"/>
    <w:rsid w:val="007600F0"/>
    <w:rsid w:val="00760120"/>
    <w:rsid w:val="007606DE"/>
    <w:rsid w:val="00760CD0"/>
    <w:rsid w:val="0076107A"/>
    <w:rsid w:val="00761268"/>
    <w:rsid w:val="00763256"/>
    <w:rsid w:val="00763AA3"/>
    <w:rsid w:val="00764409"/>
    <w:rsid w:val="00765298"/>
    <w:rsid w:val="00766894"/>
    <w:rsid w:val="00766B22"/>
    <w:rsid w:val="007674BC"/>
    <w:rsid w:val="0076787E"/>
    <w:rsid w:val="00767CAD"/>
    <w:rsid w:val="007700E2"/>
    <w:rsid w:val="00770226"/>
    <w:rsid w:val="0077091E"/>
    <w:rsid w:val="007715EC"/>
    <w:rsid w:val="00771CCB"/>
    <w:rsid w:val="00771EA9"/>
    <w:rsid w:val="00772395"/>
    <w:rsid w:val="007723C6"/>
    <w:rsid w:val="007726DD"/>
    <w:rsid w:val="00772CC8"/>
    <w:rsid w:val="00773342"/>
    <w:rsid w:val="0077388B"/>
    <w:rsid w:val="00773BA7"/>
    <w:rsid w:val="007741D1"/>
    <w:rsid w:val="0077456E"/>
    <w:rsid w:val="00774BF4"/>
    <w:rsid w:val="0077537B"/>
    <w:rsid w:val="007753D8"/>
    <w:rsid w:val="00775603"/>
    <w:rsid w:val="007758FB"/>
    <w:rsid w:val="00776BF7"/>
    <w:rsid w:val="00777038"/>
    <w:rsid w:val="00777061"/>
    <w:rsid w:val="007770F8"/>
    <w:rsid w:val="00777251"/>
    <w:rsid w:val="0077764D"/>
    <w:rsid w:val="0077CF21"/>
    <w:rsid w:val="00780129"/>
    <w:rsid w:val="007808FE"/>
    <w:rsid w:val="00780A6B"/>
    <w:rsid w:val="0078145C"/>
    <w:rsid w:val="007816D0"/>
    <w:rsid w:val="007822C4"/>
    <w:rsid w:val="007823D7"/>
    <w:rsid w:val="00783181"/>
    <w:rsid w:val="00783286"/>
    <w:rsid w:val="0078477A"/>
    <w:rsid w:val="00784ACB"/>
    <w:rsid w:val="00784C38"/>
    <w:rsid w:val="00785066"/>
    <w:rsid w:val="00785089"/>
    <w:rsid w:val="00785704"/>
    <w:rsid w:val="00785DC3"/>
    <w:rsid w:val="00786199"/>
    <w:rsid w:val="0078688A"/>
    <w:rsid w:val="00786B34"/>
    <w:rsid w:val="00787053"/>
    <w:rsid w:val="007870A5"/>
    <w:rsid w:val="007870D3"/>
    <w:rsid w:val="0078730A"/>
    <w:rsid w:val="00787B9E"/>
    <w:rsid w:val="00787F04"/>
    <w:rsid w:val="0079080F"/>
    <w:rsid w:val="00790A62"/>
    <w:rsid w:val="00791246"/>
    <w:rsid w:val="0079131C"/>
    <w:rsid w:val="00792073"/>
    <w:rsid w:val="00792400"/>
    <w:rsid w:val="0079261D"/>
    <w:rsid w:val="00792CC9"/>
    <w:rsid w:val="00792E6E"/>
    <w:rsid w:val="007931BD"/>
    <w:rsid w:val="00794D19"/>
    <w:rsid w:val="00794D9C"/>
    <w:rsid w:val="0079534D"/>
    <w:rsid w:val="00795A07"/>
    <w:rsid w:val="00796065"/>
    <w:rsid w:val="007962F8"/>
    <w:rsid w:val="007967C1"/>
    <w:rsid w:val="00796827"/>
    <w:rsid w:val="00796906"/>
    <w:rsid w:val="00796E72"/>
    <w:rsid w:val="0079735B"/>
    <w:rsid w:val="00797963"/>
    <w:rsid w:val="007A0343"/>
    <w:rsid w:val="007A0498"/>
    <w:rsid w:val="007A1167"/>
    <w:rsid w:val="007A20EE"/>
    <w:rsid w:val="007A2EC1"/>
    <w:rsid w:val="007A3594"/>
    <w:rsid w:val="007A3616"/>
    <w:rsid w:val="007A43C7"/>
    <w:rsid w:val="007A47C3"/>
    <w:rsid w:val="007A4B38"/>
    <w:rsid w:val="007A4BE5"/>
    <w:rsid w:val="007A57BE"/>
    <w:rsid w:val="007A5C73"/>
    <w:rsid w:val="007A5E34"/>
    <w:rsid w:val="007A6DD1"/>
    <w:rsid w:val="007A76F2"/>
    <w:rsid w:val="007A7BB6"/>
    <w:rsid w:val="007A7D9B"/>
    <w:rsid w:val="007A7DD4"/>
    <w:rsid w:val="007B01C9"/>
    <w:rsid w:val="007B0C4A"/>
    <w:rsid w:val="007B168D"/>
    <w:rsid w:val="007B258C"/>
    <w:rsid w:val="007B263A"/>
    <w:rsid w:val="007B26F7"/>
    <w:rsid w:val="007B2ADA"/>
    <w:rsid w:val="007B2B47"/>
    <w:rsid w:val="007B3021"/>
    <w:rsid w:val="007B3EBD"/>
    <w:rsid w:val="007B410C"/>
    <w:rsid w:val="007B455E"/>
    <w:rsid w:val="007B45C7"/>
    <w:rsid w:val="007B57BD"/>
    <w:rsid w:val="007B5842"/>
    <w:rsid w:val="007B5CC3"/>
    <w:rsid w:val="007B5DD4"/>
    <w:rsid w:val="007B66BB"/>
    <w:rsid w:val="007B6CE3"/>
    <w:rsid w:val="007C002B"/>
    <w:rsid w:val="007C0ABE"/>
    <w:rsid w:val="007C0E31"/>
    <w:rsid w:val="007C1911"/>
    <w:rsid w:val="007C1943"/>
    <w:rsid w:val="007C24D5"/>
    <w:rsid w:val="007C24DE"/>
    <w:rsid w:val="007C32AB"/>
    <w:rsid w:val="007C382C"/>
    <w:rsid w:val="007C3897"/>
    <w:rsid w:val="007C38F4"/>
    <w:rsid w:val="007C3A99"/>
    <w:rsid w:val="007C3B49"/>
    <w:rsid w:val="007C3B8D"/>
    <w:rsid w:val="007C3BD0"/>
    <w:rsid w:val="007C3E86"/>
    <w:rsid w:val="007C3EEA"/>
    <w:rsid w:val="007C4B36"/>
    <w:rsid w:val="007C4EEE"/>
    <w:rsid w:val="007C4F73"/>
    <w:rsid w:val="007C4FF7"/>
    <w:rsid w:val="007C504A"/>
    <w:rsid w:val="007C5559"/>
    <w:rsid w:val="007C56D1"/>
    <w:rsid w:val="007C56E9"/>
    <w:rsid w:val="007C57B4"/>
    <w:rsid w:val="007C5CAC"/>
    <w:rsid w:val="007C6ED4"/>
    <w:rsid w:val="007C72B3"/>
    <w:rsid w:val="007C73E6"/>
    <w:rsid w:val="007C7C29"/>
    <w:rsid w:val="007D0417"/>
    <w:rsid w:val="007D06AA"/>
    <w:rsid w:val="007D0917"/>
    <w:rsid w:val="007D0B3B"/>
    <w:rsid w:val="007D0C07"/>
    <w:rsid w:val="007D1B8B"/>
    <w:rsid w:val="007D21C9"/>
    <w:rsid w:val="007D38F8"/>
    <w:rsid w:val="007D3B42"/>
    <w:rsid w:val="007D4ACD"/>
    <w:rsid w:val="007D4B06"/>
    <w:rsid w:val="007D4B2D"/>
    <w:rsid w:val="007D5F8B"/>
    <w:rsid w:val="007D6060"/>
    <w:rsid w:val="007D61BB"/>
    <w:rsid w:val="007D6556"/>
    <w:rsid w:val="007D668B"/>
    <w:rsid w:val="007D68C0"/>
    <w:rsid w:val="007D6C8C"/>
    <w:rsid w:val="007D71F2"/>
    <w:rsid w:val="007D758F"/>
    <w:rsid w:val="007D7809"/>
    <w:rsid w:val="007D79AD"/>
    <w:rsid w:val="007D7AEF"/>
    <w:rsid w:val="007D7D46"/>
    <w:rsid w:val="007E002B"/>
    <w:rsid w:val="007E1218"/>
    <w:rsid w:val="007E15E4"/>
    <w:rsid w:val="007E18EF"/>
    <w:rsid w:val="007E19ED"/>
    <w:rsid w:val="007E1B40"/>
    <w:rsid w:val="007E1E59"/>
    <w:rsid w:val="007E1E7B"/>
    <w:rsid w:val="007E22F2"/>
    <w:rsid w:val="007E299B"/>
    <w:rsid w:val="007E2F1A"/>
    <w:rsid w:val="007E3040"/>
    <w:rsid w:val="007E3931"/>
    <w:rsid w:val="007E3BEE"/>
    <w:rsid w:val="007E3FF5"/>
    <w:rsid w:val="007E4006"/>
    <w:rsid w:val="007E441C"/>
    <w:rsid w:val="007E4BA9"/>
    <w:rsid w:val="007E4C4E"/>
    <w:rsid w:val="007E5E07"/>
    <w:rsid w:val="007E642B"/>
    <w:rsid w:val="007E67B8"/>
    <w:rsid w:val="007E68D1"/>
    <w:rsid w:val="007E73C6"/>
    <w:rsid w:val="007E766B"/>
    <w:rsid w:val="007F082E"/>
    <w:rsid w:val="007F0A34"/>
    <w:rsid w:val="007F1250"/>
    <w:rsid w:val="007F15BD"/>
    <w:rsid w:val="007F1B67"/>
    <w:rsid w:val="007F1CB9"/>
    <w:rsid w:val="007F1E00"/>
    <w:rsid w:val="007F1F3C"/>
    <w:rsid w:val="007F1FEC"/>
    <w:rsid w:val="007F2556"/>
    <w:rsid w:val="007F2B30"/>
    <w:rsid w:val="007F2B3A"/>
    <w:rsid w:val="007F325F"/>
    <w:rsid w:val="007F34E1"/>
    <w:rsid w:val="007F3D91"/>
    <w:rsid w:val="007F4B71"/>
    <w:rsid w:val="007F4C06"/>
    <w:rsid w:val="007F4F1C"/>
    <w:rsid w:val="007F5318"/>
    <w:rsid w:val="007F537F"/>
    <w:rsid w:val="007F547C"/>
    <w:rsid w:val="007F653D"/>
    <w:rsid w:val="007F6AA6"/>
    <w:rsid w:val="007F6E65"/>
    <w:rsid w:val="007F707D"/>
    <w:rsid w:val="007F7307"/>
    <w:rsid w:val="007F7E50"/>
    <w:rsid w:val="008000B0"/>
    <w:rsid w:val="0080026E"/>
    <w:rsid w:val="00800381"/>
    <w:rsid w:val="0080068A"/>
    <w:rsid w:val="008007A8"/>
    <w:rsid w:val="00801877"/>
    <w:rsid w:val="00801F2E"/>
    <w:rsid w:val="00802178"/>
    <w:rsid w:val="00802344"/>
    <w:rsid w:val="00802644"/>
    <w:rsid w:val="00802929"/>
    <w:rsid w:val="00802A62"/>
    <w:rsid w:val="00802DA9"/>
    <w:rsid w:val="00803AE3"/>
    <w:rsid w:val="00804473"/>
    <w:rsid w:val="00804871"/>
    <w:rsid w:val="00805848"/>
    <w:rsid w:val="0080588A"/>
    <w:rsid w:val="008059FF"/>
    <w:rsid w:val="00805B02"/>
    <w:rsid w:val="008060A4"/>
    <w:rsid w:val="00806451"/>
    <w:rsid w:val="00806A01"/>
    <w:rsid w:val="0081013C"/>
    <w:rsid w:val="008101BB"/>
    <w:rsid w:val="00810204"/>
    <w:rsid w:val="00810AFF"/>
    <w:rsid w:val="008115EE"/>
    <w:rsid w:val="00811886"/>
    <w:rsid w:val="00811BB5"/>
    <w:rsid w:val="00811E37"/>
    <w:rsid w:val="00811E9A"/>
    <w:rsid w:val="008120AF"/>
    <w:rsid w:val="008125CA"/>
    <w:rsid w:val="008126C9"/>
    <w:rsid w:val="00812B46"/>
    <w:rsid w:val="00814560"/>
    <w:rsid w:val="008147A7"/>
    <w:rsid w:val="008148A8"/>
    <w:rsid w:val="008149D7"/>
    <w:rsid w:val="00814BCE"/>
    <w:rsid w:val="00815068"/>
    <w:rsid w:val="00816407"/>
    <w:rsid w:val="00816711"/>
    <w:rsid w:val="008167E3"/>
    <w:rsid w:val="008169D5"/>
    <w:rsid w:val="00816B7D"/>
    <w:rsid w:val="00816E00"/>
    <w:rsid w:val="0081724A"/>
    <w:rsid w:val="00817D20"/>
    <w:rsid w:val="00817F53"/>
    <w:rsid w:val="00820A0E"/>
    <w:rsid w:val="00820AFB"/>
    <w:rsid w:val="00820CC4"/>
    <w:rsid w:val="00821265"/>
    <w:rsid w:val="008213D0"/>
    <w:rsid w:val="00821BB5"/>
    <w:rsid w:val="00821D34"/>
    <w:rsid w:val="008224C9"/>
    <w:rsid w:val="0082257E"/>
    <w:rsid w:val="008233A9"/>
    <w:rsid w:val="008235F5"/>
    <w:rsid w:val="0082389B"/>
    <w:rsid w:val="00824064"/>
    <w:rsid w:val="008240B0"/>
    <w:rsid w:val="008246A5"/>
    <w:rsid w:val="008256D8"/>
    <w:rsid w:val="00825E64"/>
    <w:rsid w:val="008263A2"/>
    <w:rsid w:val="008269C0"/>
    <w:rsid w:val="00826C54"/>
    <w:rsid w:val="00827130"/>
    <w:rsid w:val="00827A76"/>
    <w:rsid w:val="00827EF0"/>
    <w:rsid w:val="00830107"/>
    <w:rsid w:val="008314E5"/>
    <w:rsid w:val="008315C7"/>
    <w:rsid w:val="00831E34"/>
    <w:rsid w:val="00832200"/>
    <w:rsid w:val="00832A3D"/>
    <w:rsid w:val="00832AC7"/>
    <w:rsid w:val="00832BFE"/>
    <w:rsid w:val="00833211"/>
    <w:rsid w:val="008333C9"/>
    <w:rsid w:val="00833AC9"/>
    <w:rsid w:val="00833D52"/>
    <w:rsid w:val="0083431D"/>
    <w:rsid w:val="0083443F"/>
    <w:rsid w:val="00834A27"/>
    <w:rsid w:val="00835A2F"/>
    <w:rsid w:val="00835C72"/>
    <w:rsid w:val="00836181"/>
    <w:rsid w:val="0084004C"/>
    <w:rsid w:val="00840124"/>
    <w:rsid w:val="008403A2"/>
    <w:rsid w:val="008403C8"/>
    <w:rsid w:val="008414E7"/>
    <w:rsid w:val="0084177D"/>
    <w:rsid w:val="00841DAD"/>
    <w:rsid w:val="00841E36"/>
    <w:rsid w:val="00842399"/>
    <w:rsid w:val="008423A1"/>
    <w:rsid w:val="00842541"/>
    <w:rsid w:val="00842D3D"/>
    <w:rsid w:val="00842D79"/>
    <w:rsid w:val="00842DCE"/>
    <w:rsid w:val="0084306E"/>
    <w:rsid w:val="00843597"/>
    <w:rsid w:val="008435D7"/>
    <w:rsid w:val="00843A5E"/>
    <w:rsid w:val="0084417D"/>
    <w:rsid w:val="00844220"/>
    <w:rsid w:val="00844492"/>
    <w:rsid w:val="00844B60"/>
    <w:rsid w:val="00844FCF"/>
    <w:rsid w:val="008450C8"/>
    <w:rsid w:val="00845132"/>
    <w:rsid w:val="00845704"/>
    <w:rsid w:val="00845808"/>
    <w:rsid w:val="00845C56"/>
    <w:rsid w:val="00845FFE"/>
    <w:rsid w:val="008478AA"/>
    <w:rsid w:val="00847FDB"/>
    <w:rsid w:val="00847FDC"/>
    <w:rsid w:val="0085013E"/>
    <w:rsid w:val="00850351"/>
    <w:rsid w:val="00850867"/>
    <w:rsid w:val="00850902"/>
    <w:rsid w:val="00850BA5"/>
    <w:rsid w:val="00850BBF"/>
    <w:rsid w:val="00851357"/>
    <w:rsid w:val="0085162E"/>
    <w:rsid w:val="00851725"/>
    <w:rsid w:val="0085209D"/>
    <w:rsid w:val="0085255C"/>
    <w:rsid w:val="0085277E"/>
    <w:rsid w:val="00852F81"/>
    <w:rsid w:val="00853BF5"/>
    <w:rsid w:val="00853D43"/>
    <w:rsid w:val="0085432B"/>
    <w:rsid w:val="008544D1"/>
    <w:rsid w:val="00854726"/>
    <w:rsid w:val="0085680B"/>
    <w:rsid w:val="00857314"/>
    <w:rsid w:val="00857696"/>
    <w:rsid w:val="00857E58"/>
    <w:rsid w:val="0086023D"/>
    <w:rsid w:val="00860298"/>
    <w:rsid w:val="00860C8B"/>
    <w:rsid w:val="008612D0"/>
    <w:rsid w:val="00861345"/>
    <w:rsid w:val="00861613"/>
    <w:rsid w:val="00861792"/>
    <w:rsid w:val="00862741"/>
    <w:rsid w:val="00862881"/>
    <w:rsid w:val="00862B6B"/>
    <w:rsid w:val="00862BBB"/>
    <w:rsid w:val="008638EA"/>
    <w:rsid w:val="0086393B"/>
    <w:rsid w:val="0086393F"/>
    <w:rsid w:val="00863949"/>
    <w:rsid w:val="008639A5"/>
    <w:rsid w:val="00864747"/>
    <w:rsid w:val="00865015"/>
    <w:rsid w:val="008658FE"/>
    <w:rsid w:val="00865D92"/>
    <w:rsid w:val="0086605C"/>
    <w:rsid w:val="00867265"/>
    <w:rsid w:val="0087040D"/>
    <w:rsid w:val="00870549"/>
    <w:rsid w:val="008708D0"/>
    <w:rsid w:val="00870DB7"/>
    <w:rsid w:val="008717C1"/>
    <w:rsid w:val="00871C0E"/>
    <w:rsid w:val="00871DA5"/>
    <w:rsid w:val="0087269C"/>
    <w:rsid w:val="00872B0C"/>
    <w:rsid w:val="00873DDF"/>
    <w:rsid w:val="008744F3"/>
    <w:rsid w:val="00874EB8"/>
    <w:rsid w:val="008750F1"/>
    <w:rsid w:val="008752FE"/>
    <w:rsid w:val="0087547A"/>
    <w:rsid w:val="0087583C"/>
    <w:rsid w:val="00876174"/>
    <w:rsid w:val="00876CED"/>
    <w:rsid w:val="008779F6"/>
    <w:rsid w:val="0088021E"/>
    <w:rsid w:val="00880D68"/>
    <w:rsid w:val="00880DE4"/>
    <w:rsid w:val="00880F9A"/>
    <w:rsid w:val="00880FD6"/>
    <w:rsid w:val="00881912"/>
    <w:rsid w:val="00881BD0"/>
    <w:rsid w:val="008820A8"/>
    <w:rsid w:val="00882A63"/>
    <w:rsid w:val="0088532C"/>
    <w:rsid w:val="0088667B"/>
    <w:rsid w:val="008876B3"/>
    <w:rsid w:val="00887E84"/>
    <w:rsid w:val="00887EEE"/>
    <w:rsid w:val="008903A3"/>
    <w:rsid w:val="0089364A"/>
    <w:rsid w:val="0089381B"/>
    <w:rsid w:val="00893956"/>
    <w:rsid w:val="00894D76"/>
    <w:rsid w:val="00894D83"/>
    <w:rsid w:val="00894EE7"/>
    <w:rsid w:val="00895363"/>
    <w:rsid w:val="008959D2"/>
    <w:rsid w:val="00895A3E"/>
    <w:rsid w:val="00896E17"/>
    <w:rsid w:val="00897227"/>
    <w:rsid w:val="008974E7"/>
    <w:rsid w:val="00897B72"/>
    <w:rsid w:val="00897C61"/>
    <w:rsid w:val="008A092D"/>
    <w:rsid w:val="008A0FA1"/>
    <w:rsid w:val="008A12EA"/>
    <w:rsid w:val="008A17C5"/>
    <w:rsid w:val="008A1A63"/>
    <w:rsid w:val="008A1D8A"/>
    <w:rsid w:val="008A2D30"/>
    <w:rsid w:val="008A45A7"/>
    <w:rsid w:val="008A479C"/>
    <w:rsid w:val="008A4B1A"/>
    <w:rsid w:val="008A5176"/>
    <w:rsid w:val="008A54EA"/>
    <w:rsid w:val="008A5AA4"/>
    <w:rsid w:val="008A5CB4"/>
    <w:rsid w:val="008A6165"/>
    <w:rsid w:val="008A71E5"/>
    <w:rsid w:val="008A7AFE"/>
    <w:rsid w:val="008A7F54"/>
    <w:rsid w:val="008B0136"/>
    <w:rsid w:val="008B0440"/>
    <w:rsid w:val="008B0699"/>
    <w:rsid w:val="008B14D4"/>
    <w:rsid w:val="008B1640"/>
    <w:rsid w:val="008B188F"/>
    <w:rsid w:val="008B1942"/>
    <w:rsid w:val="008B1F79"/>
    <w:rsid w:val="008B1F9F"/>
    <w:rsid w:val="008B2625"/>
    <w:rsid w:val="008B2A6B"/>
    <w:rsid w:val="008B45A9"/>
    <w:rsid w:val="008B497A"/>
    <w:rsid w:val="008B4BEC"/>
    <w:rsid w:val="008B4F5D"/>
    <w:rsid w:val="008B4FC9"/>
    <w:rsid w:val="008B5228"/>
    <w:rsid w:val="008B57B9"/>
    <w:rsid w:val="008B5900"/>
    <w:rsid w:val="008B5E3A"/>
    <w:rsid w:val="008B6602"/>
    <w:rsid w:val="008B684C"/>
    <w:rsid w:val="008B7680"/>
    <w:rsid w:val="008C0AA1"/>
    <w:rsid w:val="008C0E1D"/>
    <w:rsid w:val="008C20C1"/>
    <w:rsid w:val="008C2C88"/>
    <w:rsid w:val="008C31BE"/>
    <w:rsid w:val="008C3386"/>
    <w:rsid w:val="008C3393"/>
    <w:rsid w:val="008C3396"/>
    <w:rsid w:val="008C3F9C"/>
    <w:rsid w:val="008C4255"/>
    <w:rsid w:val="008C4753"/>
    <w:rsid w:val="008C57C9"/>
    <w:rsid w:val="008C59DD"/>
    <w:rsid w:val="008C5FDA"/>
    <w:rsid w:val="008C60A0"/>
    <w:rsid w:val="008C65DE"/>
    <w:rsid w:val="008C669B"/>
    <w:rsid w:val="008C7527"/>
    <w:rsid w:val="008C7982"/>
    <w:rsid w:val="008C79E0"/>
    <w:rsid w:val="008D0325"/>
    <w:rsid w:val="008D0441"/>
    <w:rsid w:val="008D06D7"/>
    <w:rsid w:val="008D0912"/>
    <w:rsid w:val="008D1642"/>
    <w:rsid w:val="008D2747"/>
    <w:rsid w:val="008D292C"/>
    <w:rsid w:val="008D2EBF"/>
    <w:rsid w:val="008D3EEA"/>
    <w:rsid w:val="008D3F94"/>
    <w:rsid w:val="008D3FE3"/>
    <w:rsid w:val="008D424F"/>
    <w:rsid w:val="008D43D0"/>
    <w:rsid w:val="008D4748"/>
    <w:rsid w:val="008D4B65"/>
    <w:rsid w:val="008D5D8E"/>
    <w:rsid w:val="008D7491"/>
    <w:rsid w:val="008D7504"/>
    <w:rsid w:val="008D7E16"/>
    <w:rsid w:val="008E03A2"/>
    <w:rsid w:val="008E089C"/>
    <w:rsid w:val="008E16D0"/>
    <w:rsid w:val="008E1B74"/>
    <w:rsid w:val="008E246D"/>
    <w:rsid w:val="008E2A29"/>
    <w:rsid w:val="008E2ACF"/>
    <w:rsid w:val="008E2C60"/>
    <w:rsid w:val="008E319A"/>
    <w:rsid w:val="008E3301"/>
    <w:rsid w:val="008E3374"/>
    <w:rsid w:val="008E3A43"/>
    <w:rsid w:val="008E3FA3"/>
    <w:rsid w:val="008E408B"/>
    <w:rsid w:val="008E4A41"/>
    <w:rsid w:val="008E50AE"/>
    <w:rsid w:val="008E5578"/>
    <w:rsid w:val="008E5878"/>
    <w:rsid w:val="008E58DD"/>
    <w:rsid w:val="008E5CBE"/>
    <w:rsid w:val="008E5EFD"/>
    <w:rsid w:val="008E653E"/>
    <w:rsid w:val="008E66C0"/>
    <w:rsid w:val="008E6D2C"/>
    <w:rsid w:val="008F008F"/>
    <w:rsid w:val="008F028E"/>
    <w:rsid w:val="008F07CA"/>
    <w:rsid w:val="008F1134"/>
    <w:rsid w:val="008F220E"/>
    <w:rsid w:val="008F243C"/>
    <w:rsid w:val="008F2527"/>
    <w:rsid w:val="008F257A"/>
    <w:rsid w:val="008F259C"/>
    <w:rsid w:val="008F2903"/>
    <w:rsid w:val="008F3151"/>
    <w:rsid w:val="008F450E"/>
    <w:rsid w:val="008F47BA"/>
    <w:rsid w:val="008F4915"/>
    <w:rsid w:val="008F4D7F"/>
    <w:rsid w:val="008F5028"/>
    <w:rsid w:val="008F504C"/>
    <w:rsid w:val="008F562B"/>
    <w:rsid w:val="008F576D"/>
    <w:rsid w:val="008F646F"/>
    <w:rsid w:val="008F6A6E"/>
    <w:rsid w:val="008F7F25"/>
    <w:rsid w:val="009002D5"/>
    <w:rsid w:val="009002E6"/>
    <w:rsid w:val="009016B9"/>
    <w:rsid w:val="00901A7A"/>
    <w:rsid w:val="00901D44"/>
    <w:rsid w:val="009028E8"/>
    <w:rsid w:val="009037BB"/>
    <w:rsid w:val="009038EF"/>
    <w:rsid w:val="00903A9D"/>
    <w:rsid w:val="00904032"/>
    <w:rsid w:val="009049DF"/>
    <w:rsid w:val="00904A36"/>
    <w:rsid w:val="00905670"/>
    <w:rsid w:val="00905993"/>
    <w:rsid w:val="009062EB"/>
    <w:rsid w:val="00906346"/>
    <w:rsid w:val="00906772"/>
    <w:rsid w:val="00906978"/>
    <w:rsid w:val="00906AD0"/>
    <w:rsid w:val="00907026"/>
    <w:rsid w:val="009070B6"/>
    <w:rsid w:val="009072DA"/>
    <w:rsid w:val="00907A8E"/>
    <w:rsid w:val="00907EBD"/>
    <w:rsid w:val="00907EDD"/>
    <w:rsid w:val="00907F5F"/>
    <w:rsid w:val="009103DF"/>
    <w:rsid w:val="00911A90"/>
    <w:rsid w:val="00911D16"/>
    <w:rsid w:val="00911D4E"/>
    <w:rsid w:val="0091234F"/>
    <w:rsid w:val="00912B08"/>
    <w:rsid w:val="009131D1"/>
    <w:rsid w:val="00914A2B"/>
    <w:rsid w:val="00914C66"/>
    <w:rsid w:val="00914D16"/>
    <w:rsid w:val="00915116"/>
    <w:rsid w:val="0091548A"/>
    <w:rsid w:val="00915855"/>
    <w:rsid w:val="00915D05"/>
    <w:rsid w:val="009163A9"/>
    <w:rsid w:val="00917203"/>
    <w:rsid w:val="009173D3"/>
    <w:rsid w:val="00917407"/>
    <w:rsid w:val="0091752A"/>
    <w:rsid w:val="009179F9"/>
    <w:rsid w:val="009203C9"/>
    <w:rsid w:val="00920448"/>
    <w:rsid w:val="00920BC5"/>
    <w:rsid w:val="00920C71"/>
    <w:rsid w:val="0092112C"/>
    <w:rsid w:val="009211D9"/>
    <w:rsid w:val="0092153A"/>
    <w:rsid w:val="0092169E"/>
    <w:rsid w:val="00921B34"/>
    <w:rsid w:val="00921BC6"/>
    <w:rsid w:val="009222BA"/>
    <w:rsid w:val="00922581"/>
    <w:rsid w:val="009225AD"/>
    <w:rsid w:val="009227C1"/>
    <w:rsid w:val="0092345C"/>
    <w:rsid w:val="00923E15"/>
    <w:rsid w:val="00923E50"/>
    <w:rsid w:val="009245AE"/>
    <w:rsid w:val="00924E8F"/>
    <w:rsid w:val="00925029"/>
    <w:rsid w:val="009250D8"/>
    <w:rsid w:val="009253C0"/>
    <w:rsid w:val="0092581A"/>
    <w:rsid w:val="009258EA"/>
    <w:rsid w:val="00925A3F"/>
    <w:rsid w:val="00925CD1"/>
    <w:rsid w:val="009261E6"/>
    <w:rsid w:val="00926B0E"/>
    <w:rsid w:val="00926B8C"/>
    <w:rsid w:val="00926C51"/>
    <w:rsid w:val="00926F6C"/>
    <w:rsid w:val="009273A7"/>
    <w:rsid w:val="0092788B"/>
    <w:rsid w:val="00927949"/>
    <w:rsid w:val="00927BB0"/>
    <w:rsid w:val="00927E86"/>
    <w:rsid w:val="00930153"/>
    <w:rsid w:val="009301F4"/>
    <w:rsid w:val="009302F0"/>
    <w:rsid w:val="00930595"/>
    <w:rsid w:val="00930B3E"/>
    <w:rsid w:val="009312E4"/>
    <w:rsid w:val="00931B7C"/>
    <w:rsid w:val="00931D5E"/>
    <w:rsid w:val="00932906"/>
    <w:rsid w:val="00932D0E"/>
    <w:rsid w:val="00932F3D"/>
    <w:rsid w:val="0093309F"/>
    <w:rsid w:val="0093326B"/>
    <w:rsid w:val="00933297"/>
    <w:rsid w:val="0093429D"/>
    <w:rsid w:val="00934669"/>
    <w:rsid w:val="00934976"/>
    <w:rsid w:val="00934F63"/>
    <w:rsid w:val="00935977"/>
    <w:rsid w:val="00935E6D"/>
    <w:rsid w:val="0093663A"/>
    <w:rsid w:val="00936757"/>
    <w:rsid w:val="009368D4"/>
    <w:rsid w:val="00936E53"/>
    <w:rsid w:val="0093721C"/>
    <w:rsid w:val="009373AA"/>
    <w:rsid w:val="00937702"/>
    <w:rsid w:val="00937F52"/>
    <w:rsid w:val="0094148F"/>
    <w:rsid w:val="00942205"/>
    <w:rsid w:val="00942854"/>
    <w:rsid w:val="009431C0"/>
    <w:rsid w:val="009434BB"/>
    <w:rsid w:val="00943CFA"/>
    <w:rsid w:val="00943D0F"/>
    <w:rsid w:val="00944247"/>
    <w:rsid w:val="00944D28"/>
    <w:rsid w:val="00944D84"/>
    <w:rsid w:val="00945567"/>
    <w:rsid w:val="009459AE"/>
    <w:rsid w:val="00945E53"/>
    <w:rsid w:val="0094642E"/>
    <w:rsid w:val="009464D0"/>
    <w:rsid w:val="00946664"/>
    <w:rsid w:val="00946C04"/>
    <w:rsid w:val="00946CF6"/>
    <w:rsid w:val="00946ECB"/>
    <w:rsid w:val="0094715E"/>
    <w:rsid w:val="00947257"/>
    <w:rsid w:val="0094732E"/>
    <w:rsid w:val="0094774C"/>
    <w:rsid w:val="00947BBE"/>
    <w:rsid w:val="00947BD2"/>
    <w:rsid w:val="00950AF1"/>
    <w:rsid w:val="00950C56"/>
    <w:rsid w:val="00951213"/>
    <w:rsid w:val="00951224"/>
    <w:rsid w:val="00951E6E"/>
    <w:rsid w:val="00952150"/>
    <w:rsid w:val="009526D6"/>
    <w:rsid w:val="009527F0"/>
    <w:rsid w:val="00952AAD"/>
    <w:rsid w:val="00954497"/>
    <w:rsid w:val="00954D88"/>
    <w:rsid w:val="009550CD"/>
    <w:rsid w:val="009550EE"/>
    <w:rsid w:val="009551C5"/>
    <w:rsid w:val="009557EB"/>
    <w:rsid w:val="00955AB8"/>
    <w:rsid w:val="0095697D"/>
    <w:rsid w:val="00956C32"/>
    <w:rsid w:val="00957054"/>
    <w:rsid w:val="00957172"/>
    <w:rsid w:val="009578DD"/>
    <w:rsid w:val="00957E7A"/>
    <w:rsid w:val="0096013A"/>
    <w:rsid w:val="009601C2"/>
    <w:rsid w:val="00960353"/>
    <w:rsid w:val="009604EB"/>
    <w:rsid w:val="00960523"/>
    <w:rsid w:val="009605DC"/>
    <w:rsid w:val="00960B32"/>
    <w:rsid w:val="00960C5B"/>
    <w:rsid w:val="00960E9F"/>
    <w:rsid w:val="00960EE1"/>
    <w:rsid w:val="00961CF4"/>
    <w:rsid w:val="00961FD5"/>
    <w:rsid w:val="00962174"/>
    <w:rsid w:val="00962F9F"/>
    <w:rsid w:val="00963757"/>
    <w:rsid w:val="00963F98"/>
    <w:rsid w:val="00964A72"/>
    <w:rsid w:val="009653F4"/>
    <w:rsid w:val="00965A29"/>
    <w:rsid w:val="00965C1C"/>
    <w:rsid w:val="00965CF5"/>
    <w:rsid w:val="00966606"/>
    <w:rsid w:val="0096678E"/>
    <w:rsid w:val="00967EA2"/>
    <w:rsid w:val="00970BB1"/>
    <w:rsid w:val="00970BE4"/>
    <w:rsid w:val="00970E47"/>
    <w:rsid w:val="0097218D"/>
    <w:rsid w:val="00972D86"/>
    <w:rsid w:val="00972DE6"/>
    <w:rsid w:val="00973154"/>
    <w:rsid w:val="00973514"/>
    <w:rsid w:val="00973B1D"/>
    <w:rsid w:val="009740BB"/>
    <w:rsid w:val="00974576"/>
    <w:rsid w:val="00974B3B"/>
    <w:rsid w:val="009752A8"/>
    <w:rsid w:val="0097647E"/>
    <w:rsid w:val="00976901"/>
    <w:rsid w:val="0097763A"/>
    <w:rsid w:val="00977805"/>
    <w:rsid w:val="009807D9"/>
    <w:rsid w:val="00980C9E"/>
    <w:rsid w:val="009811C8"/>
    <w:rsid w:val="0098161E"/>
    <w:rsid w:val="009817A7"/>
    <w:rsid w:val="00981922"/>
    <w:rsid w:val="00981D61"/>
    <w:rsid w:val="00982841"/>
    <w:rsid w:val="00982D37"/>
    <w:rsid w:val="00982D58"/>
    <w:rsid w:val="00983692"/>
    <w:rsid w:val="0098371D"/>
    <w:rsid w:val="00983A56"/>
    <w:rsid w:val="00983C8D"/>
    <w:rsid w:val="00984F2F"/>
    <w:rsid w:val="00986AB2"/>
    <w:rsid w:val="00986DF7"/>
    <w:rsid w:val="009875D7"/>
    <w:rsid w:val="00987749"/>
    <w:rsid w:val="00987B16"/>
    <w:rsid w:val="00987BFA"/>
    <w:rsid w:val="00987E07"/>
    <w:rsid w:val="00990127"/>
    <w:rsid w:val="00990586"/>
    <w:rsid w:val="00990F47"/>
    <w:rsid w:val="00990FFC"/>
    <w:rsid w:val="00991231"/>
    <w:rsid w:val="009916E6"/>
    <w:rsid w:val="00991A7F"/>
    <w:rsid w:val="00992816"/>
    <w:rsid w:val="00992B29"/>
    <w:rsid w:val="00992D15"/>
    <w:rsid w:val="00992F90"/>
    <w:rsid w:val="00993D74"/>
    <w:rsid w:val="009940AD"/>
    <w:rsid w:val="00994351"/>
    <w:rsid w:val="00994700"/>
    <w:rsid w:val="00994D6F"/>
    <w:rsid w:val="009964CD"/>
    <w:rsid w:val="009966E2"/>
    <w:rsid w:val="009969D2"/>
    <w:rsid w:val="00996E79"/>
    <w:rsid w:val="00997947"/>
    <w:rsid w:val="00997995"/>
    <w:rsid w:val="009A016E"/>
    <w:rsid w:val="009A0399"/>
    <w:rsid w:val="009A0548"/>
    <w:rsid w:val="009A0E0A"/>
    <w:rsid w:val="009A119C"/>
    <w:rsid w:val="009A1CF5"/>
    <w:rsid w:val="009A2A2F"/>
    <w:rsid w:val="009A35E0"/>
    <w:rsid w:val="009A3A2C"/>
    <w:rsid w:val="009A3EFA"/>
    <w:rsid w:val="009A59B9"/>
    <w:rsid w:val="009A6039"/>
    <w:rsid w:val="009A62E9"/>
    <w:rsid w:val="009A67B9"/>
    <w:rsid w:val="009A690E"/>
    <w:rsid w:val="009A6AEC"/>
    <w:rsid w:val="009A6C62"/>
    <w:rsid w:val="009A703B"/>
    <w:rsid w:val="009A71FF"/>
    <w:rsid w:val="009A75A1"/>
    <w:rsid w:val="009A76E0"/>
    <w:rsid w:val="009A7724"/>
    <w:rsid w:val="009A79E3"/>
    <w:rsid w:val="009A7F28"/>
    <w:rsid w:val="009B00AB"/>
    <w:rsid w:val="009B0943"/>
    <w:rsid w:val="009B0BA1"/>
    <w:rsid w:val="009B0D04"/>
    <w:rsid w:val="009B0D42"/>
    <w:rsid w:val="009B0F59"/>
    <w:rsid w:val="009B1307"/>
    <w:rsid w:val="009B1756"/>
    <w:rsid w:val="009B2550"/>
    <w:rsid w:val="009B26DD"/>
    <w:rsid w:val="009B282F"/>
    <w:rsid w:val="009B2C78"/>
    <w:rsid w:val="009B2ECD"/>
    <w:rsid w:val="009B30E0"/>
    <w:rsid w:val="009B3272"/>
    <w:rsid w:val="009B3652"/>
    <w:rsid w:val="009B3B16"/>
    <w:rsid w:val="009B402E"/>
    <w:rsid w:val="009B46F5"/>
    <w:rsid w:val="009B48D7"/>
    <w:rsid w:val="009B4D5E"/>
    <w:rsid w:val="009B5C4C"/>
    <w:rsid w:val="009B73A1"/>
    <w:rsid w:val="009B7948"/>
    <w:rsid w:val="009B7AEF"/>
    <w:rsid w:val="009C0367"/>
    <w:rsid w:val="009C0497"/>
    <w:rsid w:val="009C07A4"/>
    <w:rsid w:val="009C08A8"/>
    <w:rsid w:val="009C09C7"/>
    <w:rsid w:val="009C0F4A"/>
    <w:rsid w:val="009C1583"/>
    <w:rsid w:val="009C1C2D"/>
    <w:rsid w:val="009C2101"/>
    <w:rsid w:val="009C2782"/>
    <w:rsid w:val="009C2C11"/>
    <w:rsid w:val="009C313B"/>
    <w:rsid w:val="009C32A0"/>
    <w:rsid w:val="009C34A2"/>
    <w:rsid w:val="009C353A"/>
    <w:rsid w:val="009C3633"/>
    <w:rsid w:val="009C3674"/>
    <w:rsid w:val="009C3961"/>
    <w:rsid w:val="009C39C9"/>
    <w:rsid w:val="009C5077"/>
    <w:rsid w:val="009C528D"/>
    <w:rsid w:val="009C5A69"/>
    <w:rsid w:val="009C5D80"/>
    <w:rsid w:val="009C5DA7"/>
    <w:rsid w:val="009C6157"/>
    <w:rsid w:val="009C6293"/>
    <w:rsid w:val="009C6F8A"/>
    <w:rsid w:val="009C71AF"/>
    <w:rsid w:val="009C743F"/>
    <w:rsid w:val="009C75C8"/>
    <w:rsid w:val="009C784C"/>
    <w:rsid w:val="009C7ADB"/>
    <w:rsid w:val="009D090C"/>
    <w:rsid w:val="009D0934"/>
    <w:rsid w:val="009D0BF2"/>
    <w:rsid w:val="009D16F2"/>
    <w:rsid w:val="009D1A43"/>
    <w:rsid w:val="009D1AD8"/>
    <w:rsid w:val="009D1F1E"/>
    <w:rsid w:val="009D2BD5"/>
    <w:rsid w:val="009D2CF4"/>
    <w:rsid w:val="009D2F53"/>
    <w:rsid w:val="009D307E"/>
    <w:rsid w:val="009D338D"/>
    <w:rsid w:val="009D33A5"/>
    <w:rsid w:val="009D3791"/>
    <w:rsid w:val="009D3DCF"/>
    <w:rsid w:val="009D4A1F"/>
    <w:rsid w:val="009D4CCA"/>
    <w:rsid w:val="009D4EE2"/>
    <w:rsid w:val="009D501A"/>
    <w:rsid w:val="009D51A1"/>
    <w:rsid w:val="009D5596"/>
    <w:rsid w:val="009D5FBE"/>
    <w:rsid w:val="009D6326"/>
    <w:rsid w:val="009D64B8"/>
    <w:rsid w:val="009D6D76"/>
    <w:rsid w:val="009D6F98"/>
    <w:rsid w:val="009D7317"/>
    <w:rsid w:val="009D740E"/>
    <w:rsid w:val="009D7CB8"/>
    <w:rsid w:val="009E05C7"/>
    <w:rsid w:val="009E0699"/>
    <w:rsid w:val="009E0B39"/>
    <w:rsid w:val="009E10B5"/>
    <w:rsid w:val="009E129A"/>
    <w:rsid w:val="009E12C5"/>
    <w:rsid w:val="009E1955"/>
    <w:rsid w:val="009E1A0D"/>
    <w:rsid w:val="009E1E6A"/>
    <w:rsid w:val="009E1F3E"/>
    <w:rsid w:val="009E214F"/>
    <w:rsid w:val="009E2575"/>
    <w:rsid w:val="009E33EF"/>
    <w:rsid w:val="009E378C"/>
    <w:rsid w:val="009E3F03"/>
    <w:rsid w:val="009E4205"/>
    <w:rsid w:val="009E45E8"/>
    <w:rsid w:val="009E47AC"/>
    <w:rsid w:val="009E4AAC"/>
    <w:rsid w:val="009E4C1A"/>
    <w:rsid w:val="009E52ED"/>
    <w:rsid w:val="009E5315"/>
    <w:rsid w:val="009E561D"/>
    <w:rsid w:val="009E5B90"/>
    <w:rsid w:val="009E5BE3"/>
    <w:rsid w:val="009E5D44"/>
    <w:rsid w:val="009E6279"/>
    <w:rsid w:val="009E637F"/>
    <w:rsid w:val="009E63E9"/>
    <w:rsid w:val="009E6C9F"/>
    <w:rsid w:val="009E7181"/>
    <w:rsid w:val="009E75B5"/>
    <w:rsid w:val="009F0ADE"/>
    <w:rsid w:val="009F1446"/>
    <w:rsid w:val="009F1627"/>
    <w:rsid w:val="009F1B66"/>
    <w:rsid w:val="009F1C64"/>
    <w:rsid w:val="009F1DFE"/>
    <w:rsid w:val="009F2BA4"/>
    <w:rsid w:val="009F439A"/>
    <w:rsid w:val="009F48C1"/>
    <w:rsid w:val="009F5527"/>
    <w:rsid w:val="009F6E11"/>
    <w:rsid w:val="009F6E7C"/>
    <w:rsid w:val="009F70D8"/>
    <w:rsid w:val="009F72C3"/>
    <w:rsid w:val="009F75C0"/>
    <w:rsid w:val="009F7BC2"/>
    <w:rsid w:val="00A00416"/>
    <w:rsid w:val="00A007A9"/>
    <w:rsid w:val="00A0092A"/>
    <w:rsid w:val="00A01519"/>
    <w:rsid w:val="00A01539"/>
    <w:rsid w:val="00A016B5"/>
    <w:rsid w:val="00A017EB"/>
    <w:rsid w:val="00A020B9"/>
    <w:rsid w:val="00A026FB"/>
    <w:rsid w:val="00A02AD8"/>
    <w:rsid w:val="00A02E6B"/>
    <w:rsid w:val="00A02FB3"/>
    <w:rsid w:val="00A0307F"/>
    <w:rsid w:val="00A0334B"/>
    <w:rsid w:val="00A03AAB"/>
    <w:rsid w:val="00A03CDA"/>
    <w:rsid w:val="00A042F8"/>
    <w:rsid w:val="00A04555"/>
    <w:rsid w:val="00A0493B"/>
    <w:rsid w:val="00A04972"/>
    <w:rsid w:val="00A057DE"/>
    <w:rsid w:val="00A058E2"/>
    <w:rsid w:val="00A05952"/>
    <w:rsid w:val="00A059CB"/>
    <w:rsid w:val="00A05A89"/>
    <w:rsid w:val="00A05A92"/>
    <w:rsid w:val="00A06523"/>
    <w:rsid w:val="00A06A7B"/>
    <w:rsid w:val="00A06D73"/>
    <w:rsid w:val="00A072D4"/>
    <w:rsid w:val="00A07D0F"/>
    <w:rsid w:val="00A10A90"/>
    <w:rsid w:val="00A10DCC"/>
    <w:rsid w:val="00A10F9C"/>
    <w:rsid w:val="00A11058"/>
    <w:rsid w:val="00A11131"/>
    <w:rsid w:val="00A11958"/>
    <w:rsid w:val="00A123EE"/>
    <w:rsid w:val="00A12ABA"/>
    <w:rsid w:val="00A12BE6"/>
    <w:rsid w:val="00A12C84"/>
    <w:rsid w:val="00A12F6F"/>
    <w:rsid w:val="00A133E1"/>
    <w:rsid w:val="00A1365B"/>
    <w:rsid w:val="00A13C2C"/>
    <w:rsid w:val="00A143F8"/>
    <w:rsid w:val="00A14812"/>
    <w:rsid w:val="00A14F51"/>
    <w:rsid w:val="00A152D5"/>
    <w:rsid w:val="00A15B08"/>
    <w:rsid w:val="00A15C4A"/>
    <w:rsid w:val="00A15CB8"/>
    <w:rsid w:val="00A16CF9"/>
    <w:rsid w:val="00A1717C"/>
    <w:rsid w:val="00A173A6"/>
    <w:rsid w:val="00A21889"/>
    <w:rsid w:val="00A21C03"/>
    <w:rsid w:val="00A21D4D"/>
    <w:rsid w:val="00A2241F"/>
    <w:rsid w:val="00A22C46"/>
    <w:rsid w:val="00A23524"/>
    <w:rsid w:val="00A23686"/>
    <w:rsid w:val="00A23ED0"/>
    <w:rsid w:val="00A24132"/>
    <w:rsid w:val="00A243DA"/>
    <w:rsid w:val="00A24892"/>
    <w:rsid w:val="00A24B18"/>
    <w:rsid w:val="00A24C7D"/>
    <w:rsid w:val="00A25E62"/>
    <w:rsid w:val="00A26370"/>
    <w:rsid w:val="00A2797E"/>
    <w:rsid w:val="00A27ADB"/>
    <w:rsid w:val="00A27CC4"/>
    <w:rsid w:val="00A304EF"/>
    <w:rsid w:val="00A31136"/>
    <w:rsid w:val="00A311C0"/>
    <w:rsid w:val="00A313BA"/>
    <w:rsid w:val="00A31417"/>
    <w:rsid w:val="00A31BF2"/>
    <w:rsid w:val="00A3258A"/>
    <w:rsid w:val="00A32D58"/>
    <w:rsid w:val="00A333E2"/>
    <w:rsid w:val="00A338CE"/>
    <w:rsid w:val="00A33B38"/>
    <w:rsid w:val="00A346E3"/>
    <w:rsid w:val="00A348E0"/>
    <w:rsid w:val="00A34A6D"/>
    <w:rsid w:val="00A37271"/>
    <w:rsid w:val="00A375D9"/>
    <w:rsid w:val="00A37D88"/>
    <w:rsid w:val="00A403AA"/>
    <w:rsid w:val="00A404F4"/>
    <w:rsid w:val="00A409D0"/>
    <w:rsid w:val="00A40F24"/>
    <w:rsid w:val="00A4167B"/>
    <w:rsid w:val="00A41AB1"/>
    <w:rsid w:val="00A4258A"/>
    <w:rsid w:val="00A42A7F"/>
    <w:rsid w:val="00A42AA5"/>
    <w:rsid w:val="00A42EF1"/>
    <w:rsid w:val="00A432B4"/>
    <w:rsid w:val="00A434B0"/>
    <w:rsid w:val="00A43513"/>
    <w:rsid w:val="00A4361C"/>
    <w:rsid w:val="00A441E1"/>
    <w:rsid w:val="00A44465"/>
    <w:rsid w:val="00A44BDC"/>
    <w:rsid w:val="00A44FBE"/>
    <w:rsid w:val="00A454BA"/>
    <w:rsid w:val="00A45748"/>
    <w:rsid w:val="00A45870"/>
    <w:rsid w:val="00A458E8"/>
    <w:rsid w:val="00A45925"/>
    <w:rsid w:val="00A45B0E"/>
    <w:rsid w:val="00A45D67"/>
    <w:rsid w:val="00A45F13"/>
    <w:rsid w:val="00A45FD2"/>
    <w:rsid w:val="00A463C3"/>
    <w:rsid w:val="00A46449"/>
    <w:rsid w:val="00A4645B"/>
    <w:rsid w:val="00A46E38"/>
    <w:rsid w:val="00A47176"/>
    <w:rsid w:val="00A47526"/>
    <w:rsid w:val="00A476CB"/>
    <w:rsid w:val="00A479E7"/>
    <w:rsid w:val="00A5081B"/>
    <w:rsid w:val="00A50A5A"/>
    <w:rsid w:val="00A50C93"/>
    <w:rsid w:val="00A50F30"/>
    <w:rsid w:val="00A51FB9"/>
    <w:rsid w:val="00A51FC0"/>
    <w:rsid w:val="00A52106"/>
    <w:rsid w:val="00A5252C"/>
    <w:rsid w:val="00A52BED"/>
    <w:rsid w:val="00A52E6C"/>
    <w:rsid w:val="00A535C6"/>
    <w:rsid w:val="00A539DC"/>
    <w:rsid w:val="00A53E12"/>
    <w:rsid w:val="00A53E41"/>
    <w:rsid w:val="00A552A9"/>
    <w:rsid w:val="00A553F5"/>
    <w:rsid w:val="00A5571D"/>
    <w:rsid w:val="00A56341"/>
    <w:rsid w:val="00A56769"/>
    <w:rsid w:val="00A56B0E"/>
    <w:rsid w:val="00A56B97"/>
    <w:rsid w:val="00A57417"/>
    <w:rsid w:val="00A57AC3"/>
    <w:rsid w:val="00A57C0D"/>
    <w:rsid w:val="00A60AED"/>
    <w:rsid w:val="00A60E57"/>
    <w:rsid w:val="00A60F54"/>
    <w:rsid w:val="00A61C6C"/>
    <w:rsid w:val="00A6222C"/>
    <w:rsid w:val="00A6243D"/>
    <w:rsid w:val="00A624D3"/>
    <w:rsid w:val="00A62641"/>
    <w:rsid w:val="00A62A1E"/>
    <w:rsid w:val="00A631E7"/>
    <w:rsid w:val="00A63AE4"/>
    <w:rsid w:val="00A63E76"/>
    <w:rsid w:val="00A644FD"/>
    <w:rsid w:val="00A64C03"/>
    <w:rsid w:val="00A6546D"/>
    <w:rsid w:val="00A65BA9"/>
    <w:rsid w:val="00A65D4B"/>
    <w:rsid w:val="00A65F04"/>
    <w:rsid w:val="00A662A4"/>
    <w:rsid w:val="00A664B3"/>
    <w:rsid w:val="00A6660A"/>
    <w:rsid w:val="00A66661"/>
    <w:rsid w:val="00A66C50"/>
    <w:rsid w:val="00A67741"/>
    <w:rsid w:val="00A67AF3"/>
    <w:rsid w:val="00A67D35"/>
    <w:rsid w:val="00A7012E"/>
    <w:rsid w:val="00A70841"/>
    <w:rsid w:val="00A7088A"/>
    <w:rsid w:val="00A70A9C"/>
    <w:rsid w:val="00A716A0"/>
    <w:rsid w:val="00A71B2A"/>
    <w:rsid w:val="00A71FF0"/>
    <w:rsid w:val="00A72DBA"/>
    <w:rsid w:val="00A7332B"/>
    <w:rsid w:val="00A734CE"/>
    <w:rsid w:val="00A737C5"/>
    <w:rsid w:val="00A73CFC"/>
    <w:rsid w:val="00A74637"/>
    <w:rsid w:val="00A746F5"/>
    <w:rsid w:val="00A74E25"/>
    <w:rsid w:val="00A75DB8"/>
    <w:rsid w:val="00A76903"/>
    <w:rsid w:val="00A77231"/>
    <w:rsid w:val="00A77D8E"/>
    <w:rsid w:val="00A8000D"/>
    <w:rsid w:val="00A8020E"/>
    <w:rsid w:val="00A8056B"/>
    <w:rsid w:val="00A80586"/>
    <w:rsid w:val="00A80705"/>
    <w:rsid w:val="00A80E53"/>
    <w:rsid w:val="00A80EA5"/>
    <w:rsid w:val="00A8106D"/>
    <w:rsid w:val="00A81546"/>
    <w:rsid w:val="00A81BDB"/>
    <w:rsid w:val="00A82758"/>
    <w:rsid w:val="00A82CD3"/>
    <w:rsid w:val="00A82DE3"/>
    <w:rsid w:val="00A835F4"/>
    <w:rsid w:val="00A83846"/>
    <w:rsid w:val="00A83AEC"/>
    <w:rsid w:val="00A84369"/>
    <w:rsid w:val="00A848AE"/>
    <w:rsid w:val="00A84D93"/>
    <w:rsid w:val="00A85E91"/>
    <w:rsid w:val="00A866D5"/>
    <w:rsid w:val="00A871C9"/>
    <w:rsid w:val="00A875BE"/>
    <w:rsid w:val="00A87D8B"/>
    <w:rsid w:val="00A90644"/>
    <w:rsid w:val="00A90FC6"/>
    <w:rsid w:val="00A917DF"/>
    <w:rsid w:val="00A91931"/>
    <w:rsid w:val="00A91E0E"/>
    <w:rsid w:val="00A91F04"/>
    <w:rsid w:val="00A92B28"/>
    <w:rsid w:val="00A93765"/>
    <w:rsid w:val="00A937E5"/>
    <w:rsid w:val="00A93BE8"/>
    <w:rsid w:val="00A93C66"/>
    <w:rsid w:val="00A94588"/>
    <w:rsid w:val="00A94D28"/>
    <w:rsid w:val="00A9571B"/>
    <w:rsid w:val="00A958F7"/>
    <w:rsid w:val="00A95F9B"/>
    <w:rsid w:val="00A96047"/>
    <w:rsid w:val="00A961FA"/>
    <w:rsid w:val="00A963BF"/>
    <w:rsid w:val="00A96D6D"/>
    <w:rsid w:val="00A9750D"/>
    <w:rsid w:val="00A97B64"/>
    <w:rsid w:val="00AA051E"/>
    <w:rsid w:val="00AA05DF"/>
    <w:rsid w:val="00AA1050"/>
    <w:rsid w:val="00AA1735"/>
    <w:rsid w:val="00AA1F77"/>
    <w:rsid w:val="00AA220C"/>
    <w:rsid w:val="00AA27A0"/>
    <w:rsid w:val="00AA336A"/>
    <w:rsid w:val="00AA3513"/>
    <w:rsid w:val="00AA456D"/>
    <w:rsid w:val="00AA4750"/>
    <w:rsid w:val="00AA4A1F"/>
    <w:rsid w:val="00AA5306"/>
    <w:rsid w:val="00AA554C"/>
    <w:rsid w:val="00AA5E14"/>
    <w:rsid w:val="00AA63AA"/>
    <w:rsid w:val="00AA6441"/>
    <w:rsid w:val="00AA697B"/>
    <w:rsid w:val="00AA7628"/>
    <w:rsid w:val="00AA76C9"/>
    <w:rsid w:val="00AA7DC1"/>
    <w:rsid w:val="00AB03B7"/>
    <w:rsid w:val="00AB090F"/>
    <w:rsid w:val="00AB0B68"/>
    <w:rsid w:val="00AB0F8C"/>
    <w:rsid w:val="00AB0F96"/>
    <w:rsid w:val="00AB1719"/>
    <w:rsid w:val="00AB1A49"/>
    <w:rsid w:val="00AB2370"/>
    <w:rsid w:val="00AB2AE6"/>
    <w:rsid w:val="00AB2FAB"/>
    <w:rsid w:val="00AB3BA4"/>
    <w:rsid w:val="00AB40E2"/>
    <w:rsid w:val="00AB426B"/>
    <w:rsid w:val="00AB4355"/>
    <w:rsid w:val="00AB4494"/>
    <w:rsid w:val="00AB4497"/>
    <w:rsid w:val="00AB4B7A"/>
    <w:rsid w:val="00AB51CC"/>
    <w:rsid w:val="00AB573A"/>
    <w:rsid w:val="00AB5BC1"/>
    <w:rsid w:val="00AB62A4"/>
    <w:rsid w:val="00AB6521"/>
    <w:rsid w:val="00AB6872"/>
    <w:rsid w:val="00AB6AF5"/>
    <w:rsid w:val="00AB6B22"/>
    <w:rsid w:val="00AB6C7C"/>
    <w:rsid w:val="00AB70FD"/>
    <w:rsid w:val="00AB7187"/>
    <w:rsid w:val="00AB7A6C"/>
    <w:rsid w:val="00AC016C"/>
    <w:rsid w:val="00AC058E"/>
    <w:rsid w:val="00AC09BF"/>
    <w:rsid w:val="00AC0AD4"/>
    <w:rsid w:val="00AC0BF0"/>
    <w:rsid w:val="00AC0F17"/>
    <w:rsid w:val="00AC113D"/>
    <w:rsid w:val="00AC16A0"/>
    <w:rsid w:val="00AC1E86"/>
    <w:rsid w:val="00AC207C"/>
    <w:rsid w:val="00AC20D6"/>
    <w:rsid w:val="00AC229F"/>
    <w:rsid w:val="00AC26BF"/>
    <w:rsid w:val="00AC2F4C"/>
    <w:rsid w:val="00AC3CAE"/>
    <w:rsid w:val="00AC449C"/>
    <w:rsid w:val="00AC4789"/>
    <w:rsid w:val="00AC5431"/>
    <w:rsid w:val="00AC562B"/>
    <w:rsid w:val="00AC56CB"/>
    <w:rsid w:val="00AC6403"/>
    <w:rsid w:val="00AC6A57"/>
    <w:rsid w:val="00AC6AD5"/>
    <w:rsid w:val="00AC6C94"/>
    <w:rsid w:val="00AC7033"/>
    <w:rsid w:val="00AC7572"/>
    <w:rsid w:val="00AC7E01"/>
    <w:rsid w:val="00AD0514"/>
    <w:rsid w:val="00AD1324"/>
    <w:rsid w:val="00AD1C75"/>
    <w:rsid w:val="00AD1E44"/>
    <w:rsid w:val="00AD20D6"/>
    <w:rsid w:val="00AD263B"/>
    <w:rsid w:val="00AD2744"/>
    <w:rsid w:val="00AD27BF"/>
    <w:rsid w:val="00AD2833"/>
    <w:rsid w:val="00AD2A25"/>
    <w:rsid w:val="00AD30CD"/>
    <w:rsid w:val="00AD3527"/>
    <w:rsid w:val="00AD3CB0"/>
    <w:rsid w:val="00AD4130"/>
    <w:rsid w:val="00AD439D"/>
    <w:rsid w:val="00AD4846"/>
    <w:rsid w:val="00AD50AA"/>
    <w:rsid w:val="00AD5658"/>
    <w:rsid w:val="00AD5720"/>
    <w:rsid w:val="00AD5C55"/>
    <w:rsid w:val="00AD7350"/>
    <w:rsid w:val="00AD7770"/>
    <w:rsid w:val="00AD7DA2"/>
    <w:rsid w:val="00AE018D"/>
    <w:rsid w:val="00AE04CD"/>
    <w:rsid w:val="00AE0587"/>
    <w:rsid w:val="00AE08D0"/>
    <w:rsid w:val="00AE0FFC"/>
    <w:rsid w:val="00AE1EA4"/>
    <w:rsid w:val="00AE22DA"/>
    <w:rsid w:val="00AE279D"/>
    <w:rsid w:val="00AE299A"/>
    <w:rsid w:val="00AE3063"/>
    <w:rsid w:val="00AE3B55"/>
    <w:rsid w:val="00AE3E1E"/>
    <w:rsid w:val="00AE4156"/>
    <w:rsid w:val="00AE45AB"/>
    <w:rsid w:val="00AE4D0B"/>
    <w:rsid w:val="00AE4EF3"/>
    <w:rsid w:val="00AE5360"/>
    <w:rsid w:val="00AE5794"/>
    <w:rsid w:val="00AE620D"/>
    <w:rsid w:val="00AE6554"/>
    <w:rsid w:val="00AE6B4C"/>
    <w:rsid w:val="00AE77A9"/>
    <w:rsid w:val="00AE7A42"/>
    <w:rsid w:val="00AF039E"/>
    <w:rsid w:val="00AF0517"/>
    <w:rsid w:val="00AF06FF"/>
    <w:rsid w:val="00AF128C"/>
    <w:rsid w:val="00AF132D"/>
    <w:rsid w:val="00AF1B53"/>
    <w:rsid w:val="00AF1EEB"/>
    <w:rsid w:val="00AF2647"/>
    <w:rsid w:val="00AF33EB"/>
    <w:rsid w:val="00AF37E5"/>
    <w:rsid w:val="00AF408A"/>
    <w:rsid w:val="00AF40B5"/>
    <w:rsid w:val="00AF44BE"/>
    <w:rsid w:val="00AF462D"/>
    <w:rsid w:val="00AF489D"/>
    <w:rsid w:val="00AF492F"/>
    <w:rsid w:val="00AF4B12"/>
    <w:rsid w:val="00AF4C44"/>
    <w:rsid w:val="00AF4E61"/>
    <w:rsid w:val="00AF5430"/>
    <w:rsid w:val="00AF5570"/>
    <w:rsid w:val="00AF6047"/>
    <w:rsid w:val="00AF6052"/>
    <w:rsid w:val="00AF637F"/>
    <w:rsid w:val="00AF6771"/>
    <w:rsid w:val="00AF67A4"/>
    <w:rsid w:val="00AF70FA"/>
    <w:rsid w:val="00AF7707"/>
    <w:rsid w:val="00AF79EE"/>
    <w:rsid w:val="00B004B6"/>
    <w:rsid w:val="00B004DE"/>
    <w:rsid w:val="00B0067C"/>
    <w:rsid w:val="00B00FC7"/>
    <w:rsid w:val="00B01804"/>
    <w:rsid w:val="00B01D6A"/>
    <w:rsid w:val="00B021D7"/>
    <w:rsid w:val="00B02596"/>
    <w:rsid w:val="00B02B59"/>
    <w:rsid w:val="00B0321E"/>
    <w:rsid w:val="00B034E1"/>
    <w:rsid w:val="00B03953"/>
    <w:rsid w:val="00B05FAD"/>
    <w:rsid w:val="00B06024"/>
    <w:rsid w:val="00B069E0"/>
    <w:rsid w:val="00B06A9A"/>
    <w:rsid w:val="00B06C98"/>
    <w:rsid w:val="00B06E7B"/>
    <w:rsid w:val="00B06E9A"/>
    <w:rsid w:val="00B07B31"/>
    <w:rsid w:val="00B07EE8"/>
    <w:rsid w:val="00B07F8C"/>
    <w:rsid w:val="00B10C6F"/>
    <w:rsid w:val="00B11029"/>
    <w:rsid w:val="00B114D0"/>
    <w:rsid w:val="00B11E6A"/>
    <w:rsid w:val="00B12DEB"/>
    <w:rsid w:val="00B130DD"/>
    <w:rsid w:val="00B139F7"/>
    <w:rsid w:val="00B13C7B"/>
    <w:rsid w:val="00B153EE"/>
    <w:rsid w:val="00B15E69"/>
    <w:rsid w:val="00B16F3B"/>
    <w:rsid w:val="00B17371"/>
    <w:rsid w:val="00B17786"/>
    <w:rsid w:val="00B17990"/>
    <w:rsid w:val="00B20BB8"/>
    <w:rsid w:val="00B21395"/>
    <w:rsid w:val="00B21DB2"/>
    <w:rsid w:val="00B22203"/>
    <w:rsid w:val="00B22416"/>
    <w:rsid w:val="00B22EA1"/>
    <w:rsid w:val="00B23536"/>
    <w:rsid w:val="00B23AB3"/>
    <w:rsid w:val="00B23AB6"/>
    <w:rsid w:val="00B2437D"/>
    <w:rsid w:val="00B2448E"/>
    <w:rsid w:val="00B2451D"/>
    <w:rsid w:val="00B24AE1"/>
    <w:rsid w:val="00B25BEF"/>
    <w:rsid w:val="00B25E74"/>
    <w:rsid w:val="00B26002"/>
    <w:rsid w:val="00B267B7"/>
    <w:rsid w:val="00B26F50"/>
    <w:rsid w:val="00B3019F"/>
    <w:rsid w:val="00B3030C"/>
    <w:rsid w:val="00B30809"/>
    <w:rsid w:val="00B30B50"/>
    <w:rsid w:val="00B311F8"/>
    <w:rsid w:val="00B328E2"/>
    <w:rsid w:val="00B32D96"/>
    <w:rsid w:val="00B333B1"/>
    <w:rsid w:val="00B33532"/>
    <w:rsid w:val="00B33B36"/>
    <w:rsid w:val="00B340A7"/>
    <w:rsid w:val="00B34DC1"/>
    <w:rsid w:val="00B34F99"/>
    <w:rsid w:val="00B35A09"/>
    <w:rsid w:val="00B3601C"/>
    <w:rsid w:val="00B36535"/>
    <w:rsid w:val="00B36E9F"/>
    <w:rsid w:val="00B37777"/>
    <w:rsid w:val="00B40C6A"/>
    <w:rsid w:val="00B410FA"/>
    <w:rsid w:val="00B410FE"/>
    <w:rsid w:val="00B419A4"/>
    <w:rsid w:val="00B419EB"/>
    <w:rsid w:val="00B41CFE"/>
    <w:rsid w:val="00B41F3E"/>
    <w:rsid w:val="00B42512"/>
    <w:rsid w:val="00B4254C"/>
    <w:rsid w:val="00B42E2F"/>
    <w:rsid w:val="00B43A06"/>
    <w:rsid w:val="00B43E8C"/>
    <w:rsid w:val="00B452B0"/>
    <w:rsid w:val="00B45747"/>
    <w:rsid w:val="00B45888"/>
    <w:rsid w:val="00B45CC8"/>
    <w:rsid w:val="00B468D2"/>
    <w:rsid w:val="00B46CAA"/>
    <w:rsid w:val="00B47521"/>
    <w:rsid w:val="00B50C6C"/>
    <w:rsid w:val="00B50EEF"/>
    <w:rsid w:val="00B510D9"/>
    <w:rsid w:val="00B5252C"/>
    <w:rsid w:val="00B52897"/>
    <w:rsid w:val="00B5321E"/>
    <w:rsid w:val="00B53893"/>
    <w:rsid w:val="00B53C3A"/>
    <w:rsid w:val="00B5425C"/>
    <w:rsid w:val="00B54A26"/>
    <w:rsid w:val="00B55015"/>
    <w:rsid w:val="00B5540C"/>
    <w:rsid w:val="00B5569F"/>
    <w:rsid w:val="00B5578A"/>
    <w:rsid w:val="00B566B0"/>
    <w:rsid w:val="00B5676C"/>
    <w:rsid w:val="00B56944"/>
    <w:rsid w:val="00B57116"/>
    <w:rsid w:val="00B5744F"/>
    <w:rsid w:val="00B57C51"/>
    <w:rsid w:val="00B57C9C"/>
    <w:rsid w:val="00B57DC0"/>
    <w:rsid w:val="00B600FA"/>
    <w:rsid w:val="00B60690"/>
    <w:rsid w:val="00B610A4"/>
    <w:rsid w:val="00B612AC"/>
    <w:rsid w:val="00B61372"/>
    <w:rsid w:val="00B6180C"/>
    <w:rsid w:val="00B61839"/>
    <w:rsid w:val="00B619B4"/>
    <w:rsid w:val="00B62E50"/>
    <w:rsid w:val="00B63D59"/>
    <w:rsid w:val="00B6473C"/>
    <w:rsid w:val="00B64AD2"/>
    <w:rsid w:val="00B64CF3"/>
    <w:rsid w:val="00B64E51"/>
    <w:rsid w:val="00B64EAC"/>
    <w:rsid w:val="00B64FCC"/>
    <w:rsid w:val="00B65952"/>
    <w:rsid w:val="00B65B38"/>
    <w:rsid w:val="00B65CFB"/>
    <w:rsid w:val="00B66097"/>
    <w:rsid w:val="00B6761F"/>
    <w:rsid w:val="00B7020B"/>
    <w:rsid w:val="00B70B0D"/>
    <w:rsid w:val="00B71AA4"/>
    <w:rsid w:val="00B71B38"/>
    <w:rsid w:val="00B71EB8"/>
    <w:rsid w:val="00B72B0E"/>
    <w:rsid w:val="00B7329A"/>
    <w:rsid w:val="00B732B7"/>
    <w:rsid w:val="00B73CD5"/>
    <w:rsid w:val="00B74B45"/>
    <w:rsid w:val="00B7561C"/>
    <w:rsid w:val="00B757D4"/>
    <w:rsid w:val="00B75811"/>
    <w:rsid w:val="00B75992"/>
    <w:rsid w:val="00B75BF0"/>
    <w:rsid w:val="00B765C4"/>
    <w:rsid w:val="00B76983"/>
    <w:rsid w:val="00B76D46"/>
    <w:rsid w:val="00B77F13"/>
    <w:rsid w:val="00B806BB"/>
    <w:rsid w:val="00B810E2"/>
    <w:rsid w:val="00B81A3A"/>
    <w:rsid w:val="00B81CF1"/>
    <w:rsid w:val="00B81E5B"/>
    <w:rsid w:val="00B81F10"/>
    <w:rsid w:val="00B821A1"/>
    <w:rsid w:val="00B824D0"/>
    <w:rsid w:val="00B82E15"/>
    <w:rsid w:val="00B8329A"/>
    <w:rsid w:val="00B839D0"/>
    <w:rsid w:val="00B83A0D"/>
    <w:rsid w:val="00B83BE0"/>
    <w:rsid w:val="00B83BE8"/>
    <w:rsid w:val="00B84CC0"/>
    <w:rsid w:val="00B854C3"/>
    <w:rsid w:val="00B857E2"/>
    <w:rsid w:val="00B8581F"/>
    <w:rsid w:val="00B86294"/>
    <w:rsid w:val="00B8643C"/>
    <w:rsid w:val="00B8646B"/>
    <w:rsid w:val="00B86D0C"/>
    <w:rsid w:val="00B87017"/>
    <w:rsid w:val="00B8701A"/>
    <w:rsid w:val="00B870F1"/>
    <w:rsid w:val="00B8752F"/>
    <w:rsid w:val="00B8796F"/>
    <w:rsid w:val="00B87F75"/>
    <w:rsid w:val="00B900FD"/>
    <w:rsid w:val="00B90585"/>
    <w:rsid w:val="00B91431"/>
    <w:rsid w:val="00B9155B"/>
    <w:rsid w:val="00B91AF8"/>
    <w:rsid w:val="00B92336"/>
    <w:rsid w:val="00B92872"/>
    <w:rsid w:val="00B92C4D"/>
    <w:rsid w:val="00B92C82"/>
    <w:rsid w:val="00B92E96"/>
    <w:rsid w:val="00B933D0"/>
    <w:rsid w:val="00B940C0"/>
    <w:rsid w:val="00B94407"/>
    <w:rsid w:val="00B94C3E"/>
    <w:rsid w:val="00B94D24"/>
    <w:rsid w:val="00B94F93"/>
    <w:rsid w:val="00B9576E"/>
    <w:rsid w:val="00B95891"/>
    <w:rsid w:val="00B95F32"/>
    <w:rsid w:val="00B964A9"/>
    <w:rsid w:val="00B96599"/>
    <w:rsid w:val="00B965A2"/>
    <w:rsid w:val="00B966D6"/>
    <w:rsid w:val="00B97046"/>
    <w:rsid w:val="00B9716F"/>
    <w:rsid w:val="00B97CAA"/>
    <w:rsid w:val="00BA0927"/>
    <w:rsid w:val="00BA0A11"/>
    <w:rsid w:val="00BA0BA3"/>
    <w:rsid w:val="00BA1318"/>
    <w:rsid w:val="00BA160B"/>
    <w:rsid w:val="00BA247C"/>
    <w:rsid w:val="00BA28AA"/>
    <w:rsid w:val="00BA2CB6"/>
    <w:rsid w:val="00BA30C8"/>
    <w:rsid w:val="00BA3ABD"/>
    <w:rsid w:val="00BA3D8D"/>
    <w:rsid w:val="00BA488B"/>
    <w:rsid w:val="00BA4A2F"/>
    <w:rsid w:val="00BA4D49"/>
    <w:rsid w:val="00BA52B7"/>
    <w:rsid w:val="00BA59B0"/>
    <w:rsid w:val="00BA5DC0"/>
    <w:rsid w:val="00BA6167"/>
    <w:rsid w:val="00BA63D0"/>
    <w:rsid w:val="00BA67F7"/>
    <w:rsid w:val="00BA7426"/>
    <w:rsid w:val="00BA7638"/>
    <w:rsid w:val="00BA779D"/>
    <w:rsid w:val="00BA7C79"/>
    <w:rsid w:val="00BA7F33"/>
    <w:rsid w:val="00BB0148"/>
    <w:rsid w:val="00BB0728"/>
    <w:rsid w:val="00BB092D"/>
    <w:rsid w:val="00BB0E39"/>
    <w:rsid w:val="00BB0EDA"/>
    <w:rsid w:val="00BB0F7B"/>
    <w:rsid w:val="00BB0FEF"/>
    <w:rsid w:val="00BB114D"/>
    <w:rsid w:val="00BB11A4"/>
    <w:rsid w:val="00BB11EA"/>
    <w:rsid w:val="00BB1253"/>
    <w:rsid w:val="00BB1A6B"/>
    <w:rsid w:val="00BB1ABC"/>
    <w:rsid w:val="00BB1E2D"/>
    <w:rsid w:val="00BB1F1C"/>
    <w:rsid w:val="00BB23EB"/>
    <w:rsid w:val="00BB2882"/>
    <w:rsid w:val="00BB2D03"/>
    <w:rsid w:val="00BB3381"/>
    <w:rsid w:val="00BB34A3"/>
    <w:rsid w:val="00BB34EC"/>
    <w:rsid w:val="00BB397B"/>
    <w:rsid w:val="00BB3C6B"/>
    <w:rsid w:val="00BB43F9"/>
    <w:rsid w:val="00BB5149"/>
    <w:rsid w:val="00BB544D"/>
    <w:rsid w:val="00BB55FB"/>
    <w:rsid w:val="00BB5D26"/>
    <w:rsid w:val="00BB6121"/>
    <w:rsid w:val="00BB6128"/>
    <w:rsid w:val="00BB67B7"/>
    <w:rsid w:val="00BB6D07"/>
    <w:rsid w:val="00BB7120"/>
    <w:rsid w:val="00BB75AC"/>
    <w:rsid w:val="00BB7696"/>
    <w:rsid w:val="00BB76B3"/>
    <w:rsid w:val="00BB7A40"/>
    <w:rsid w:val="00BB7D56"/>
    <w:rsid w:val="00BC1374"/>
    <w:rsid w:val="00BC18AF"/>
    <w:rsid w:val="00BC1A06"/>
    <w:rsid w:val="00BC1AD2"/>
    <w:rsid w:val="00BC2844"/>
    <w:rsid w:val="00BC2E9C"/>
    <w:rsid w:val="00BC32C2"/>
    <w:rsid w:val="00BC3E53"/>
    <w:rsid w:val="00BC4CA5"/>
    <w:rsid w:val="00BC521A"/>
    <w:rsid w:val="00BC583F"/>
    <w:rsid w:val="00BC5AAD"/>
    <w:rsid w:val="00BC5B82"/>
    <w:rsid w:val="00BC63D9"/>
    <w:rsid w:val="00BC6750"/>
    <w:rsid w:val="00BC6825"/>
    <w:rsid w:val="00BC6A64"/>
    <w:rsid w:val="00BC71F5"/>
    <w:rsid w:val="00BC73D4"/>
    <w:rsid w:val="00BC7A6E"/>
    <w:rsid w:val="00BC7E56"/>
    <w:rsid w:val="00BD02F7"/>
    <w:rsid w:val="00BD038F"/>
    <w:rsid w:val="00BD045B"/>
    <w:rsid w:val="00BD1201"/>
    <w:rsid w:val="00BD125C"/>
    <w:rsid w:val="00BD19A6"/>
    <w:rsid w:val="00BD21A9"/>
    <w:rsid w:val="00BD21D9"/>
    <w:rsid w:val="00BD2D05"/>
    <w:rsid w:val="00BD2DC7"/>
    <w:rsid w:val="00BD3580"/>
    <w:rsid w:val="00BD39C1"/>
    <w:rsid w:val="00BD42B7"/>
    <w:rsid w:val="00BD4601"/>
    <w:rsid w:val="00BD5540"/>
    <w:rsid w:val="00BD60E1"/>
    <w:rsid w:val="00BD60F7"/>
    <w:rsid w:val="00BD61F2"/>
    <w:rsid w:val="00BD6211"/>
    <w:rsid w:val="00BD626E"/>
    <w:rsid w:val="00BD6516"/>
    <w:rsid w:val="00BD6838"/>
    <w:rsid w:val="00BD7A02"/>
    <w:rsid w:val="00BD7B77"/>
    <w:rsid w:val="00BE020B"/>
    <w:rsid w:val="00BE0219"/>
    <w:rsid w:val="00BE08F6"/>
    <w:rsid w:val="00BE0ED8"/>
    <w:rsid w:val="00BE1853"/>
    <w:rsid w:val="00BE193D"/>
    <w:rsid w:val="00BE1C0A"/>
    <w:rsid w:val="00BE2381"/>
    <w:rsid w:val="00BE24A0"/>
    <w:rsid w:val="00BE24E6"/>
    <w:rsid w:val="00BE24F3"/>
    <w:rsid w:val="00BE28A0"/>
    <w:rsid w:val="00BE28BF"/>
    <w:rsid w:val="00BE2923"/>
    <w:rsid w:val="00BE2A1D"/>
    <w:rsid w:val="00BE2C01"/>
    <w:rsid w:val="00BE2C33"/>
    <w:rsid w:val="00BE2C45"/>
    <w:rsid w:val="00BE2D16"/>
    <w:rsid w:val="00BE325B"/>
    <w:rsid w:val="00BE372D"/>
    <w:rsid w:val="00BE3B57"/>
    <w:rsid w:val="00BE3F0B"/>
    <w:rsid w:val="00BE410C"/>
    <w:rsid w:val="00BE4338"/>
    <w:rsid w:val="00BE448E"/>
    <w:rsid w:val="00BE4962"/>
    <w:rsid w:val="00BE512C"/>
    <w:rsid w:val="00BE611D"/>
    <w:rsid w:val="00BE6518"/>
    <w:rsid w:val="00BE65FE"/>
    <w:rsid w:val="00BE6AF2"/>
    <w:rsid w:val="00BE6B2D"/>
    <w:rsid w:val="00BE71A5"/>
    <w:rsid w:val="00BE7F3F"/>
    <w:rsid w:val="00BF081C"/>
    <w:rsid w:val="00BF0A21"/>
    <w:rsid w:val="00BF0BF8"/>
    <w:rsid w:val="00BF0CAD"/>
    <w:rsid w:val="00BF0F35"/>
    <w:rsid w:val="00BF1504"/>
    <w:rsid w:val="00BF15A5"/>
    <w:rsid w:val="00BF1B10"/>
    <w:rsid w:val="00BF1EFB"/>
    <w:rsid w:val="00BF2985"/>
    <w:rsid w:val="00BF31F2"/>
    <w:rsid w:val="00BF328F"/>
    <w:rsid w:val="00BF3D0B"/>
    <w:rsid w:val="00BF3D1E"/>
    <w:rsid w:val="00BF406B"/>
    <w:rsid w:val="00BF48EB"/>
    <w:rsid w:val="00BF4A80"/>
    <w:rsid w:val="00BF50A8"/>
    <w:rsid w:val="00BF529D"/>
    <w:rsid w:val="00BF568E"/>
    <w:rsid w:val="00BF5DF9"/>
    <w:rsid w:val="00BF5E76"/>
    <w:rsid w:val="00BF642A"/>
    <w:rsid w:val="00BF6489"/>
    <w:rsid w:val="00BF651A"/>
    <w:rsid w:val="00BF6874"/>
    <w:rsid w:val="00BF690B"/>
    <w:rsid w:val="00BF6C47"/>
    <w:rsid w:val="00BF6EA6"/>
    <w:rsid w:val="00BF72D5"/>
    <w:rsid w:val="00BF7CBB"/>
    <w:rsid w:val="00BF7F56"/>
    <w:rsid w:val="00C00137"/>
    <w:rsid w:val="00C0026A"/>
    <w:rsid w:val="00C00B12"/>
    <w:rsid w:val="00C00CC1"/>
    <w:rsid w:val="00C0127E"/>
    <w:rsid w:val="00C01B63"/>
    <w:rsid w:val="00C01CE9"/>
    <w:rsid w:val="00C01DCE"/>
    <w:rsid w:val="00C01FF5"/>
    <w:rsid w:val="00C02195"/>
    <w:rsid w:val="00C022FB"/>
    <w:rsid w:val="00C025DB"/>
    <w:rsid w:val="00C02789"/>
    <w:rsid w:val="00C03688"/>
    <w:rsid w:val="00C03F2B"/>
    <w:rsid w:val="00C044D8"/>
    <w:rsid w:val="00C046B3"/>
    <w:rsid w:val="00C04BA4"/>
    <w:rsid w:val="00C06E0E"/>
    <w:rsid w:val="00C0779F"/>
    <w:rsid w:val="00C078A9"/>
    <w:rsid w:val="00C07964"/>
    <w:rsid w:val="00C07AF7"/>
    <w:rsid w:val="00C07BD8"/>
    <w:rsid w:val="00C1116C"/>
    <w:rsid w:val="00C11696"/>
    <w:rsid w:val="00C1182A"/>
    <w:rsid w:val="00C11EBC"/>
    <w:rsid w:val="00C12E24"/>
    <w:rsid w:val="00C1316F"/>
    <w:rsid w:val="00C133C9"/>
    <w:rsid w:val="00C133FF"/>
    <w:rsid w:val="00C13554"/>
    <w:rsid w:val="00C136E6"/>
    <w:rsid w:val="00C13A1B"/>
    <w:rsid w:val="00C13BE5"/>
    <w:rsid w:val="00C148B5"/>
    <w:rsid w:val="00C14DDA"/>
    <w:rsid w:val="00C14F13"/>
    <w:rsid w:val="00C152EC"/>
    <w:rsid w:val="00C155AE"/>
    <w:rsid w:val="00C15F69"/>
    <w:rsid w:val="00C16339"/>
    <w:rsid w:val="00C16901"/>
    <w:rsid w:val="00C171FE"/>
    <w:rsid w:val="00C175D2"/>
    <w:rsid w:val="00C17666"/>
    <w:rsid w:val="00C179E4"/>
    <w:rsid w:val="00C17C5F"/>
    <w:rsid w:val="00C17E42"/>
    <w:rsid w:val="00C20120"/>
    <w:rsid w:val="00C205D3"/>
    <w:rsid w:val="00C2130B"/>
    <w:rsid w:val="00C21CD7"/>
    <w:rsid w:val="00C22364"/>
    <w:rsid w:val="00C223E6"/>
    <w:rsid w:val="00C22835"/>
    <w:rsid w:val="00C22EBC"/>
    <w:rsid w:val="00C232E0"/>
    <w:rsid w:val="00C232E1"/>
    <w:rsid w:val="00C23C07"/>
    <w:rsid w:val="00C2480C"/>
    <w:rsid w:val="00C24A86"/>
    <w:rsid w:val="00C24CE6"/>
    <w:rsid w:val="00C2521B"/>
    <w:rsid w:val="00C25243"/>
    <w:rsid w:val="00C255F6"/>
    <w:rsid w:val="00C25BDF"/>
    <w:rsid w:val="00C260CE"/>
    <w:rsid w:val="00C26E38"/>
    <w:rsid w:val="00C27704"/>
    <w:rsid w:val="00C27EF9"/>
    <w:rsid w:val="00C306E5"/>
    <w:rsid w:val="00C30C13"/>
    <w:rsid w:val="00C31016"/>
    <w:rsid w:val="00C31268"/>
    <w:rsid w:val="00C312EB"/>
    <w:rsid w:val="00C313BF"/>
    <w:rsid w:val="00C31C45"/>
    <w:rsid w:val="00C31EAD"/>
    <w:rsid w:val="00C322AB"/>
    <w:rsid w:val="00C3291F"/>
    <w:rsid w:val="00C32A97"/>
    <w:rsid w:val="00C33CC4"/>
    <w:rsid w:val="00C342A3"/>
    <w:rsid w:val="00C34747"/>
    <w:rsid w:val="00C34A33"/>
    <w:rsid w:val="00C34DF0"/>
    <w:rsid w:val="00C34E97"/>
    <w:rsid w:val="00C35347"/>
    <w:rsid w:val="00C35A1B"/>
    <w:rsid w:val="00C3718E"/>
    <w:rsid w:val="00C37291"/>
    <w:rsid w:val="00C374A3"/>
    <w:rsid w:val="00C3759D"/>
    <w:rsid w:val="00C37694"/>
    <w:rsid w:val="00C3798B"/>
    <w:rsid w:val="00C37AD5"/>
    <w:rsid w:val="00C37E2D"/>
    <w:rsid w:val="00C40668"/>
    <w:rsid w:val="00C40A48"/>
    <w:rsid w:val="00C41421"/>
    <w:rsid w:val="00C419A0"/>
    <w:rsid w:val="00C419FB"/>
    <w:rsid w:val="00C41D5A"/>
    <w:rsid w:val="00C4286F"/>
    <w:rsid w:val="00C42AB4"/>
    <w:rsid w:val="00C42CFE"/>
    <w:rsid w:val="00C4356B"/>
    <w:rsid w:val="00C43947"/>
    <w:rsid w:val="00C43ACB"/>
    <w:rsid w:val="00C43B73"/>
    <w:rsid w:val="00C43F6C"/>
    <w:rsid w:val="00C457BD"/>
    <w:rsid w:val="00C45BF4"/>
    <w:rsid w:val="00C45EE0"/>
    <w:rsid w:val="00C46111"/>
    <w:rsid w:val="00C462C0"/>
    <w:rsid w:val="00C46E3F"/>
    <w:rsid w:val="00C47076"/>
    <w:rsid w:val="00C47419"/>
    <w:rsid w:val="00C47B0A"/>
    <w:rsid w:val="00C47C18"/>
    <w:rsid w:val="00C5135F"/>
    <w:rsid w:val="00C52DB0"/>
    <w:rsid w:val="00C5343E"/>
    <w:rsid w:val="00C537D0"/>
    <w:rsid w:val="00C53A7F"/>
    <w:rsid w:val="00C54881"/>
    <w:rsid w:val="00C55175"/>
    <w:rsid w:val="00C55588"/>
    <w:rsid w:val="00C5585D"/>
    <w:rsid w:val="00C5617F"/>
    <w:rsid w:val="00C56471"/>
    <w:rsid w:val="00C56770"/>
    <w:rsid w:val="00C56BC3"/>
    <w:rsid w:val="00C56BF9"/>
    <w:rsid w:val="00C570AF"/>
    <w:rsid w:val="00C5731F"/>
    <w:rsid w:val="00C57C9E"/>
    <w:rsid w:val="00C57E88"/>
    <w:rsid w:val="00C57F4F"/>
    <w:rsid w:val="00C6041B"/>
    <w:rsid w:val="00C60759"/>
    <w:rsid w:val="00C613BE"/>
    <w:rsid w:val="00C6194E"/>
    <w:rsid w:val="00C61AE8"/>
    <w:rsid w:val="00C61BD0"/>
    <w:rsid w:val="00C61E62"/>
    <w:rsid w:val="00C637C1"/>
    <w:rsid w:val="00C63D94"/>
    <w:rsid w:val="00C63DF4"/>
    <w:rsid w:val="00C64038"/>
    <w:rsid w:val="00C64C49"/>
    <w:rsid w:val="00C64D59"/>
    <w:rsid w:val="00C658A2"/>
    <w:rsid w:val="00C65A44"/>
    <w:rsid w:val="00C6633F"/>
    <w:rsid w:val="00C66EB0"/>
    <w:rsid w:val="00C671A0"/>
    <w:rsid w:val="00C6730E"/>
    <w:rsid w:val="00C67907"/>
    <w:rsid w:val="00C67AB3"/>
    <w:rsid w:val="00C67F35"/>
    <w:rsid w:val="00C700A2"/>
    <w:rsid w:val="00C70701"/>
    <w:rsid w:val="00C70808"/>
    <w:rsid w:val="00C711AE"/>
    <w:rsid w:val="00C7120A"/>
    <w:rsid w:val="00C71567"/>
    <w:rsid w:val="00C7237C"/>
    <w:rsid w:val="00C7276F"/>
    <w:rsid w:val="00C74613"/>
    <w:rsid w:val="00C74667"/>
    <w:rsid w:val="00C7473B"/>
    <w:rsid w:val="00C758C6"/>
    <w:rsid w:val="00C758F8"/>
    <w:rsid w:val="00C75CAD"/>
    <w:rsid w:val="00C75E0D"/>
    <w:rsid w:val="00C75F70"/>
    <w:rsid w:val="00C76157"/>
    <w:rsid w:val="00C76D18"/>
    <w:rsid w:val="00C77CA6"/>
    <w:rsid w:val="00C8002C"/>
    <w:rsid w:val="00C80267"/>
    <w:rsid w:val="00C802FA"/>
    <w:rsid w:val="00C8097C"/>
    <w:rsid w:val="00C80AA3"/>
    <w:rsid w:val="00C80D92"/>
    <w:rsid w:val="00C810B9"/>
    <w:rsid w:val="00C8262F"/>
    <w:rsid w:val="00C82C4A"/>
    <w:rsid w:val="00C840AD"/>
    <w:rsid w:val="00C844FF"/>
    <w:rsid w:val="00C84680"/>
    <w:rsid w:val="00C854AA"/>
    <w:rsid w:val="00C8576D"/>
    <w:rsid w:val="00C8597C"/>
    <w:rsid w:val="00C860A6"/>
    <w:rsid w:val="00C862C1"/>
    <w:rsid w:val="00C869DA"/>
    <w:rsid w:val="00C86A0D"/>
    <w:rsid w:val="00C86BE1"/>
    <w:rsid w:val="00C875D0"/>
    <w:rsid w:val="00C876A7"/>
    <w:rsid w:val="00C87D4D"/>
    <w:rsid w:val="00C90DCD"/>
    <w:rsid w:val="00C911B0"/>
    <w:rsid w:val="00C912FE"/>
    <w:rsid w:val="00C91863"/>
    <w:rsid w:val="00C91F2B"/>
    <w:rsid w:val="00C92426"/>
    <w:rsid w:val="00C926AA"/>
    <w:rsid w:val="00C92732"/>
    <w:rsid w:val="00C935BE"/>
    <w:rsid w:val="00C9398E"/>
    <w:rsid w:val="00C93D6E"/>
    <w:rsid w:val="00C9468D"/>
    <w:rsid w:val="00C94928"/>
    <w:rsid w:val="00C94B6F"/>
    <w:rsid w:val="00C94CC2"/>
    <w:rsid w:val="00C94DDE"/>
    <w:rsid w:val="00C94E0D"/>
    <w:rsid w:val="00C94FB0"/>
    <w:rsid w:val="00C95283"/>
    <w:rsid w:val="00C955EF"/>
    <w:rsid w:val="00C95C95"/>
    <w:rsid w:val="00C95E98"/>
    <w:rsid w:val="00C95E9C"/>
    <w:rsid w:val="00C9662E"/>
    <w:rsid w:val="00C977D3"/>
    <w:rsid w:val="00CA19D0"/>
    <w:rsid w:val="00CA1A5E"/>
    <w:rsid w:val="00CA1F63"/>
    <w:rsid w:val="00CA2464"/>
    <w:rsid w:val="00CA25C8"/>
    <w:rsid w:val="00CA28C9"/>
    <w:rsid w:val="00CA2BAA"/>
    <w:rsid w:val="00CA2E17"/>
    <w:rsid w:val="00CA303B"/>
    <w:rsid w:val="00CA311F"/>
    <w:rsid w:val="00CA40FA"/>
    <w:rsid w:val="00CA5921"/>
    <w:rsid w:val="00CA5BFA"/>
    <w:rsid w:val="00CA5C89"/>
    <w:rsid w:val="00CA60F7"/>
    <w:rsid w:val="00CA64DF"/>
    <w:rsid w:val="00CA66D7"/>
    <w:rsid w:val="00CA68F6"/>
    <w:rsid w:val="00CA6D53"/>
    <w:rsid w:val="00CA6F0F"/>
    <w:rsid w:val="00CA782C"/>
    <w:rsid w:val="00CB0D04"/>
    <w:rsid w:val="00CB1347"/>
    <w:rsid w:val="00CB197B"/>
    <w:rsid w:val="00CB19BA"/>
    <w:rsid w:val="00CB1CB2"/>
    <w:rsid w:val="00CB1DB1"/>
    <w:rsid w:val="00CB27E7"/>
    <w:rsid w:val="00CB2A60"/>
    <w:rsid w:val="00CB3703"/>
    <w:rsid w:val="00CB3E6D"/>
    <w:rsid w:val="00CB4275"/>
    <w:rsid w:val="00CB4EA9"/>
    <w:rsid w:val="00CB4FCB"/>
    <w:rsid w:val="00CB5392"/>
    <w:rsid w:val="00CB5550"/>
    <w:rsid w:val="00CB5971"/>
    <w:rsid w:val="00CB5BE7"/>
    <w:rsid w:val="00CB5FB2"/>
    <w:rsid w:val="00CB5FD6"/>
    <w:rsid w:val="00CB628D"/>
    <w:rsid w:val="00CB6631"/>
    <w:rsid w:val="00CB69EC"/>
    <w:rsid w:val="00CB6EDF"/>
    <w:rsid w:val="00CB70A3"/>
    <w:rsid w:val="00CB7262"/>
    <w:rsid w:val="00CB77D8"/>
    <w:rsid w:val="00CC0340"/>
    <w:rsid w:val="00CC0353"/>
    <w:rsid w:val="00CC0433"/>
    <w:rsid w:val="00CC050F"/>
    <w:rsid w:val="00CC13C6"/>
    <w:rsid w:val="00CC1EE1"/>
    <w:rsid w:val="00CC22EA"/>
    <w:rsid w:val="00CC2588"/>
    <w:rsid w:val="00CC266D"/>
    <w:rsid w:val="00CC2EE1"/>
    <w:rsid w:val="00CC30A7"/>
    <w:rsid w:val="00CC422B"/>
    <w:rsid w:val="00CC42DE"/>
    <w:rsid w:val="00CC4E03"/>
    <w:rsid w:val="00CC4FC5"/>
    <w:rsid w:val="00CC522C"/>
    <w:rsid w:val="00CC544A"/>
    <w:rsid w:val="00CC55B0"/>
    <w:rsid w:val="00CC5CC3"/>
    <w:rsid w:val="00CC6DBC"/>
    <w:rsid w:val="00CC6E40"/>
    <w:rsid w:val="00CC7291"/>
    <w:rsid w:val="00CC7737"/>
    <w:rsid w:val="00CC7D73"/>
    <w:rsid w:val="00CD07BD"/>
    <w:rsid w:val="00CD0BAE"/>
    <w:rsid w:val="00CD0CF7"/>
    <w:rsid w:val="00CD1971"/>
    <w:rsid w:val="00CD19CF"/>
    <w:rsid w:val="00CD1D62"/>
    <w:rsid w:val="00CD1E09"/>
    <w:rsid w:val="00CD267C"/>
    <w:rsid w:val="00CD29DD"/>
    <w:rsid w:val="00CD2EB1"/>
    <w:rsid w:val="00CD3A3A"/>
    <w:rsid w:val="00CD3B1C"/>
    <w:rsid w:val="00CD40A5"/>
    <w:rsid w:val="00CD4637"/>
    <w:rsid w:val="00CD536E"/>
    <w:rsid w:val="00CD55B7"/>
    <w:rsid w:val="00CD574D"/>
    <w:rsid w:val="00CD5780"/>
    <w:rsid w:val="00CD6C73"/>
    <w:rsid w:val="00CD7181"/>
    <w:rsid w:val="00CD734B"/>
    <w:rsid w:val="00CD7C59"/>
    <w:rsid w:val="00CE05CA"/>
    <w:rsid w:val="00CE0717"/>
    <w:rsid w:val="00CE0834"/>
    <w:rsid w:val="00CE0CC6"/>
    <w:rsid w:val="00CE0F2A"/>
    <w:rsid w:val="00CE17F8"/>
    <w:rsid w:val="00CE1AA3"/>
    <w:rsid w:val="00CE1D39"/>
    <w:rsid w:val="00CE2E45"/>
    <w:rsid w:val="00CE3114"/>
    <w:rsid w:val="00CE43EA"/>
    <w:rsid w:val="00CE45B6"/>
    <w:rsid w:val="00CE4653"/>
    <w:rsid w:val="00CE4A6D"/>
    <w:rsid w:val="00CE5649"/>
    <w:rsid w:val="00CE5A32"/>
    <w:rsid w:val="00CE5AE7"/>
    <w:rsid w:val="00CE657B"/>
    <w:rsid w:val="00CE6916"/>
    <w:rsid w:val="00CE6A59"/>
    <w:rsid w:val="00CE769C"/>
    <w:rsid w:val="00CE7BBB"/>
    <w:rsid w:val="00CE7F47"/>
    <w:rsid w:val="00CF0408"/>
    <w:rsid w:val="00CF074C"/>
    <w:rsid w:val="00CF0864"/>
    <w:rsid w:val="00CF0994"/>
    <w:rsid w:val="00CF10DF"/>
    <w:rsid w:val="00CF13BA"/>
    <w:rsid w:val="00CF14A8"/>
    <w:rsid w:val="00CF14D0"/>
    <w:rsid w:val="00CF15ED"/>
    <w:rsid w:val="00CF199A"/>
    <w:rsid w:val="00CF29A5"/>
    <w:rsid w:val="00CF3440"/>
    <w:rsid w:val="00CF3BF2"/>
    <w:rsid w:val="00CF4737"/>
    <w:rsid w:val="00CF47EA"/>
    <w:rsid w:val="00CF4DBE"/>
    <w:rsid w:val="00CF4FCC"/>
    <w:rsid w:val="00CF5702"/>
    <w:rsid w:val="00CF5D76"/>
    <w:rsid w:val="00CF5DA1"/>
    <w:rsid w:val="00CF5E44"/>
    <w:rsid w:val="00CF6116"/>
    <w:rsid w:val="00CF6FAA"/>
    <w:rsid w:val="00CF6FAB"/>
    <w:rsid w:val="00CF75F8"/>
    <w:rsid w:val="00CF7608"/>
    <w:rsid w:val="00CF790D"/>
    <w:rsid w:val="00CF7F42"/>
    <w:rsid w:val="00D00329"/>
    <w:rsid w:val="00D010AE"/>
    <w:rsid w:val="00D02030"/>
    <w:rsid w:val="00D024EF"/>
    <w:rsid w:val="00D0272E"/>
    <w:rsid w:val="00D02C7D"/>
    <w:rsid w:val="00D02CE0"/>
    <w:rsid w:val="00D039E7"/>
    <w:rsid w:val="00D04665"/>
    <w:rsid w:val="00D046F7"/>
    <w:rsid w:val="00D04BEE"/>
    <w:rsid w:val="00D057EF"/>
    <w:rsid w:val="00D05A12"/>
    <w:rsid w:val="00D062AC"/>
    <w:rsid w:val="00D066F9"/>
    <w:rsid w:val="00D066FA"/>
    <w:rsid w:val="00D067F3"/>
    <w:rsid w:val="00D07429"/>
    <w:rsid w:val="00D078D7"/>
    <w:rsid w:val="00D07F68"/>
    <w:rsid w:val="00D1094B"/>
    <w:rsid w:val="00D11AAA"/>
    <w:rsid w:val="00D1288C"/>
    <w:rsid w:val="00D12DB9"/>
    <w:rsid w:val="00D13919"/>
    <w:rsid w:val="00D145FB"/>
    <w:rsid w:val="00D147F1"/>
    <w:rsid w:val="00D147F4"/>
    <w:rsid w:val="00D148A6"/>
    <w:rsid w:val="00D14CAA"/>
    <w:rsid w:val="00D15630"/>
    <w:rsid w:val="00D15A10"/>
    <w:rsid w:val="00D15AA7"/>
    <w:rsid w:val="00D16191"/>
    <w:rsid w:val="00D16814"/>
    <w:rsid w:val="00D16911"/>
    <w:rsid w:val="00D16D7B"/>
    <w:rsid w:val="00D17BC8"/>
    <w:rsid w:val="00D2118F"/>
    <w:rsid w:val="00D2165A"/>
    <w:rsid w:val="00D22062"/>
    <w:rsid w:val="00D2222F"/>
    <w:rsid w:val="00D22772"/>
    <w:rsid w:val="00D22ABA"/>
    <w:rsid w:val="00D2314F"/>
    <w:rsid w:val="00D2407A"/>
    <w:rsid w:val="00D245EC"/>
    <w:rsid w:val="00D24715"/>
    <w:rsid w:val="00D247EF"/>
    <w:rsid w:val="00D24C5C"/>
    <w:rsid w:val="00D24EB9"/>
    <w:rsid w:val="00D25452"/>
    <w:rsid w:val="00D25EC9"/>
    <w:rsid w:val="00D26832"/>
    <w:rsid w:val="00D26B5B"/>
    <w:rsid w:val="00D27385"/>
    <w:rsid w:val="00D277BB"/>
    <w:rsid w:val="00D27B4F"/>
    <w:rsid w:val="00D302E5"/>
    <w:rsid w:val="00D31327"/>
    <w:rsid w:val="00D31970"/>
    <w:rsid w:val="00D31DF1"/>
    <w:rsid w:val="00D32040"/>
    <w:rsid w:val="00D32DFC"/>
    <w:rsid w:val="00D32E19"/>
    <w:rsid w:val="00D339D4"/>
    <w:rsid w:val="00D33FE4"/>
    <w:rsid w:val="00D346AF"/>
    <w:rsid w:val="00D34CB5"/>
    <w:rsid w:val="00D3519B"/>
    <w:rsid w:val="00D35586"/>
    <w:rsid w:val="00D35CC7"/>
    <w:rsid w:val="00D36363"/>
    <w:rsid w:val="00D36DEA"/>
    <w:rsid w:val="00D36FD9"/>
    <w:rsid w:val="00D374BF"/>
    <w:rsid w:val="00D404DD"/>
    <w:rsid w:val="00D40CB5"/>
    <w:rsid w:val="00D4184C"/>
    <w:rsid w:val="00D421D3"/>
    <w:rsid w:val="00D42237"/>
    <w:rsid w:val="00D43252"/>
    <w:rsid w:val="00D44923"/>
    <w:rsid w:val="00D44F83"/>
    <w:rsid w:val="00D457A8"/>
    <w:rsid w:val="00D458DF"/>
    <w:rsid w:val="00D45DA1"/>
    <w:rsid w:val="00D464DA"/>
    <w:rsid w:val="00D46757"/>
    <w:rsid w:val="00D46845"/>
    <w:rsid w:val="00D46DDB"/>
    <w:rsid w:val="00D4761F"/>
    <w:rsid w:val="00D50E68"/>
    <w:rsid w:val="00D51953"/>
    <w:rsid w:val="00D519F6"/>
    <w:rsid w:val="00D52181"/>
    <w:rsid w:val="00D5234C"/>
    <w:rsid w:val="00D523F4"/>
    <w:rsid w:val="00D53858"/>
    <w:rsid w:val="00D53F0B"/>
    <w:rsid w:val="00D544FA"/>
    <w:rsid w:val="00D54D9E"/>
    <w:rsid w:val="00D54E25"/>
    <w:rsid w:val="00D55D25"/>
    <w:rsid w:val="00D55FDC"/>
    <w:rsid w:val="00D5626A"/>
    <w:rsid w:val="00D5672F"/>
    <w:rsid w:val="00D56A40"/>
    <w:rsid w:val="00D5707B"/>
    <w:rsid w:val="00D57782"/>
    <w:rsid w:val="00D57AA9"/>
    <w:rsid w:val="00D57BE6"/>
    <w:rsid w:val="00D601EF"/>
    <w:rsid w:val="00D6032A"/>
    <w:rsid w:val="00D603F5"/>
    <w:rsid w:val="00D60472"/>
    <w:rsid w:val="00D606A9"/>
    <w:rsid w:val="00D606E2"/>
    <w:rsid w:val="00D60B45"/>
    <w:rsid w:val="00D61457"/>
    <w:rsid w:val="00D618DC"/>
    <w:rsid w:val="00D61BC7"/>
    <w:rsid w:val="00D61F6A"/>
    <w:rsid w:val="00D62414"/>
    <w:rsid w:val="00D62495"/>
    <w:rsid w:val="00D62746"/>
    <w:rsid w:val="00D62780"/>
    <w:rsid w:val="00D633C0"/>
    <w:rsid w:val="00D63602"/>
    <w:rsid w:val="00D639DC"/>
    <w:rsid w:val="00D63C74"/>
    <w:rsid w:val="00D63C91"/>
    <w:rsid w:val="00D6488D"/>
    <w:rsid w:val="00D64F82"/>
    <w:rsid w:val="00D650F2"/>
    <w:rsid w:val="00D65E0D"/>
    <w:rsid w:val="00D67C9F"/>
    <w:rsid w:val="00D70734"/>
    <w:rsid w:val="00D707EA"/>
    <w:rsid w:val="00D70D49"/>
    <w:rsid w:val="00D7121C"/>
    <w:rsid w:val="00D71F30"/>
    <w:rsid w:val="00D71F78"/>
    <w:rsid w:val="00D722BA"/>
    <w:rsid w:val="00D723E1"/>
    <w:rsid w:val="00D73079"/>
    <w:rsid w:val="00D730E2"/>
    <w:rsid w:val="00D73199"/>
    <w:rsid w:val="00D734B8"/>
    <w:rsid w:val="00D73BCA"/>
    <w:rsid w:val="00D74778"/>
    <w:rsid w:val="00D74A4D"/>
    <w:rsid w:val="00D74DBE"/>
    <w:rsid w:val="00D75386"/>
    <w:rsid w:val="00D756CD"/>
    <w:rsid w:val="00D76D14"/>
    <w:rsid w:val="00D77883"/>
    <w:rsid w:val="00D7796D"/>
    <w:rsid w:val="00D77B3C"/>
    <w:rsid w:val="00D80130"/>
    <w:rsid w:val="00D8020F"/>
    <w:rsid w:val="00D80356"/>
    <w:rsid w:val="00D80CE5"/>
    <w:rsid w:val="00D8144B"/>
    <w:rsid w:val="00D8148C"/>
    <w:rsid w:val="00D825DA"/>
    <w:rsid w:val="00D828E3"/>
    <w:rsid w:val="00D83F64"/>
    <w:rsid w:val="00D84750"/>
    <w:rsid w:val="00D84F21"/>
    <w:rsid w:val="00D8540D"/>
    <w:rsid w:val="00D8572B"/>
    <w:rsid w:val="00D85AD3"/>
    <w:rsid w:val="00D868A1"/>
    <w:rsid w:val="00D8706F"/>
    <w:rsid w:val="00D87DFB"/>
    <w:rsid w:val="00D87E97"/>
    <w:rsid w:val="00D90099"/>
    <w:rsid w:val="00D9063A"/>
    <w:rsid w:val="00D9102F"/>
    <w:rsid w:val="00D92173"/>
    <w:rsid w:val="00D92949"/>
    <w:rsid w:val="00D92D8B"/>
    <w:rsid w:val="00D93530"/>
    <w:rsid w:val="00D93C14"/>
    <w:rsid w:val="00D93E83"/>
    <w:rsid w:val="00D93FA4"/>
    <w:rsid w:val="00D94527"/>
    <w:rsid w:val="00D9461E"/>
    <w:rsid w:val="00D948B6"/>
    <w:rsid w:val="00D956FB"/>
    <w:rsid w:val="00D96205"/>
    <w:rsid w:val="00D965DE"/>
    <w:rsid w:val="00D96817"/>
    <w:rsid w:val="00D968AC"/>
    <w:rsid w:val="00D974D4"/>
    <w:rsid w:val="00DA07AA"/>
    <w:rsid w:val="00DA07C4"/>
    <w:rsid w:val="00DA09DA"/>
    <w:rsid w:val="00DA0D05"/>
    <w:rsid w:val="00DA0F1A"/>
    <w:rsid w:val="00DA1969"/>
    <w:rsid w:val="00DA1E84"/>
    <w:rsid w:val="00DA1F3C"/>
    <w:rsid w:val="00DA288D"/>
    <w:rsid w:val="00DA2A00"/>
    <w:rsid w:val="00DA2E9E"/>
    <w:rsid w:val="00DA36CA"/>
    <w:rsid w:val="00DA3984"/>
    <w:rsid w:val="00DA3CA1"/>
    <w:rsid w:val="00DA3F0A"/>
    <w:rsid w:val="00DA4263"/>
    <w:rsid w:val="00DA4569"/>
    <w:rsid w:val="00DA4A9A"/>
    <w:rsid w:val="00DA4FD3"/>
    <w:rsid w:val="00DA5675"/>
    <w:rsid w:val="00DA5C06"/>
    <w:rsid w:val="00DA62A4"/>
    <w:rsid w:val="00DA66B8"/>
    <w:rsid w:val="00DA6775"/>
    <w:rsid w:val="00DA6914"/>
    <w:rsid w:val="00DA6ED1"/>
    <w:rsid w:val="00DA71A8"/>
    <w:rsid w:val="00DA73F0"/>
    <w:rsid w:val="00DA7B40"/>
    <w:rsid w:val="00DA7FE2"/>
    <w:rsid w:val="00DB0012"/>
    <w:rsid w:val="00DB0116"/>
    <w:rsid w:val="00DB0CD3"/>
    <w:rsid w:val="00DB1A48"/>
    <w:rsid w:val="00DB1E4B"/>
    <w:rsid w:val="00DB237F"/>
    <w:rsid w:val="00DB285C"/>
    <w:rsid w:val="00DB2939"/>
    <w:rsid w:val="00DB2E6F"/>
    <w:rsid w:val="00DB34C2"/>
    <w:rsid w:val="00DB34CD"/>
    <w:rsid w:val="00DB3667"/>
    <w:rsid w:val="00DB443D"/>
    <w:rsid w:val="00DB45E8"/>
    <w:rsid w:val="00DB4EC1"/>
    <w:rsid w:val="00DB501A"/>
    <w:rsid w:val="00DB5863"/>
    <w:rsid w:val="00DB5933"/>
    <w:rsid w:val="00DB597F"/>
    <w:rsid w:val="00DB60AD"/>
    <w:rsid w:val="00DB63FE"/>
    <w:rsid w:val="00DB641D"/>
    <w:rsid w:val="00DB6E89"/>
    <w:rsid w:val="00DB6F7F"/>
    <w:rsid w:val="00DB789A"/>
    <w:rsid w:val="00DB7918"/>
    <w:rsid w:val="00DB7E3D"/>
    <w:rsid w:val="00DC0421"/>
    <w:rsid w:val="00DC0B19"/>
    <w:rsid w:val="00DC0BAC"/>
    <w:rsid w:val="00DC125D"/>
    <w:rsid w:val="00DC241C"/>
    <w:rsid w:val="00DC27E9"/>
    <w:rsid w:val="00DC3178"/>
    <w:rsid w:val="00DC3857"/>
    <w:rsid w:val="00DC3D7D"/>
    <w:rsid w:val="00DC4042"/>
    <w:rsid w:val="00DC42C9"/>
    <w:rsid w:val="00DC45D5"/>
    <w:rsid w:val="00DC493B"/>
    <w:rsid w:val="00DC6219"/>
    <w:rsid w:val="00DC6D1F"/>
    <w:rsid w:val="00DC6E4C"/>
    <w:rsid w:val="00DC7290"/>
    <w:rsid w:val="00DC7487"/>
    <w:rsid w:val="00DD015F"/>
    <w:rsid w:val="00DD0609"/>
    <w:rsid w:val="00DD1505"/>
    <w:rsid w:val="00DD20E2"/>
    <w:rsid w:val="00DD25CC"/>
    <w:rsid w:val="00DD26BB"/>
    <w:rsid w:val="00DD2763"/>
    <w:rsid w:val="00DD286A"/>
    <w:rsid w:val="00DD298B"/>
    <w:rsid w:val="00DD2EE3"/>
    <w:rsid w:val="00DD364B"/>
    <w:rsid w:val="00DD37BF"/>
    <w:rsid w:val="00DD4454"/>
    <w:rsid w:val="00DD470E"/>
    <w:rsid w:val="00DD4725"/>
    <w:rsid w:val="00DD4A69"/>
    <w:rsid w:val="00DD4E30"/>
    <w:rsid w:val="00DD5129"/>
    <w:rsid w:val="00DD52F2"/>
    <w:rsid w:val="00DD59C2"/>
    <w:rsid w:val="00DD5B0D"/>
    <w:rsid w:val="00DD60A9"/>
    <w:rsid w:val="00DD66FA"/>
    <w:rsid w:val="00DD6AAA"/>
    <w:rsid w:val="00DD6FA7"/>
    <w:rsid w:val="00DD723B"/>
    <w:rsid w:val="00DD7AA7"/>
    <w:rsid w:val="00DD7AB5"/>
    <w:rsid w:val="00DE01D9"/>
    <w:rsid w:val="00DE05B3"/>
    <w:rsid w:val="00DE083F"/>
    <w:rsid w:val="00DE0D95"/>
    <w:rsid w:val="00DE16F2"/>
    <w:rsid w:val="00DE2115"/>
    <w:rsid w:val="00DE2140"/>
    <w:rsid w:val="00DE2E07"/>
    <w:rsid w:val="00DE3226"/>
    <w:rsid w:val="00DE3518"/>
    <w:rsid w:val="00DE39BD"/>
    <w:rsid w:val="00DE3AC3"/>
    <w:rsid w:val="00DE416F"/>
    <w:rsid w:val="00DE4436"/>
    <w:rsid w:val="00DE4F84"/>
    <w:rsid w:val="00DE4FB7"/>
    <w:rsid w:val="00DE524A"/>
    <w:rsid w:val="00DE5504"/>
    <w:rsid w:val="00DE5659"/>
    <w:rsid w:val="00DE566A"/>
    <w:rsid w:val="00DE59A7"/>
    <w:rsid w:val="00DE64C4"/>
    <w:rsid w:val="00DE67A9"/>
    <w:rsid w:val="00DE7A23"/>
    <w:rsid w:val="00DF01F1"/>
    <w:rsid w:val="00DF03A3"/>
    <w:rsid w:val="00DF0AC3"/>
    <w:rsid w:val="00DF0CB2"/>
    <w:rsid w:val="00DF12B9"/>
    <w:rsid w:val="00DF1719"/>
    <w:rsid w:val="00DF1CEE"/>
    <w:rsid w:val="00DF1E8C"/>
    <w:rsid w:val="00DF239A"/>
    <w:rsid w:val="00DF263E"/>
    <w:rsid w:val="00DF3076"/>
    <w:rsid w:val="00DF311E"/>
    <w:rsid w:val="00DF3890"/>
    <w:rsid w:val="00DF3D36"/>
    <w:rsid w:val="00DF3D91"/>
    <w:rsid w:val="00DF3E7C"/>
    <w:rsid w:val="00DF40A0"/>
    <w:rsid w:val="00DF42EC"/>
    <w:rsid w:val="00DF4927"/>
    <w:rsid w:val="00DF4A29"/>
    <w:rsid w:val="00DF553A"/>
    <w:rsid w:val="00DF596A"/>
    <w:rsid w:val="00DF59C1"/>
    <w:rsid w:val="00DF5C1E"/>
    <w:rsid w:val="00DF6116"/>
    <w:rsid w:val="00DF69AA"/>
    <w:rsid w:val="00DF6A6D"/>
    <w:rsid w:val="00DF716C"/>
    <w:rsid w:val="00DF7555"/>
    <w:rsid w:val="00DF7CCE"/>
    <w:rsid w:val="00DF7D02"/>
    <w:rsid w:val="00E005E7"/>
    <w:rsid w:val="00E00A45"/>
    <w:rsid w:val="00E00E5F"/>
    <w:rsid w:val="00E01050"/>
    <w:rsid w:val="00E01843"/>
    <w:rsid w:val="00E019BB"/>
    <w:rsid w:val="00E01CBA"/>
    <w:rsid w:val="00E01FE0"/>
    <w:rsid w:val="00E029F8"/>
    <w:rsid w:val="00E03326"/>
    <w:rsid w:val="00E03417"/>
    <w:rsid w:val="00E03B68"/>
    <w:rsid w:val="00E03BA2"/>
    <w:rsid w:val="00E04498"/>
    <w:rsid w:val="00E04C7B"/>
    <w:rsid w:val="00E04DCE"/>
    <w:rsid w:val="00E04ED4"/>
    <w:rsid w:val="00E056BE"/>
    <w:rsid w:val="00E057F0"/>
    <w:rsid w:val="00E05C43"/>
    <w:rsid w:val="00E05EE0"/>
    <w:rsid w:val="00E0622B"/>
    <w:rsid w:val="00E066A0"/>
    <w:rsid w:val="00E077C2"/>
    <w:rsid w:val="00E0784F"/>
    <w:rsid w:val="00E07B6E"/>
    <w:rsid w:val="00E100B9"/>
    <w:rsid w:val="00E104AF"/>
    <w:rsid w:val="00E106D1"/>
    <w:rsid w:val="00E10C3B"/>
    <w:rsid w:val="00E10D2D"/>
    <w:rsid w:val="00E10D88"/>
    <w:rsid w:val="00E10E8B"/>
    <w:rsid w:val="00E1209D"/>
    <w:rsid w:val="00E1215E"/>
    <w:rsid w:val="00E121BF"/>
    <w:rsid w:val="00E127D8"/>
    <w:rsid w:val="00E12FDF"/>
    <w:rsid w:val="00E12FFE"/>
    <w:rsid w:val="00E134AB"/>
    <w:rsid w:val="00E13838"/>
    <w:rsid w:val="00E13C6B"/>
    <w:rsid w:val="00E13CE6"/>
    <w:rsid w:val="00E13D0E"/>
    <w:rsid w:val="00E145A7"/>
    <w:rsid w:val="00E1537B"/>
    <w:rsid w:val="00E15647"/>
    <w:rsid w:val="00E1580B"/>
    <w:rsid w:val="00E15A95"/>
    <w:rsid w:val="00E15FF9"/>
    <w:rsid w:val="00E16046"/>
    <w:rsid w:val="00E162F4"/>
    <w:rsid w:val="00E1736B"/>
    <w:rsid w:val="00E17721"/>
    <w:rsid w:val="00E17A8F"/>
    <w:rsid w:val="00E20183"/>
    <w:rsid w:val="00E2046A"/>
    <w:rsid w:val="00E20E1E"/>
    <w:rsid w:val="00E212F7"/>
    <w:rsid w:val="00E213D6"/>
    <w:rsid w:val="00E21576"/>
    <w:rsid w:val="00E22C2D"/>
    <w:rsid w:val="00E231B6"/>
    <w:rsid w:val="00E231F4"/>
    <w:rsid w:val="00E23BF8"/>
    <w:rsid w:val="00E23C3C"/>
    <w:rsid w:val="00E2503C"/>
    <w:rsid w:val="00E25405"/>
    <w:rsid w:val="00E256A4"/>
    <w:rsid w:val="00E257D4"/>
    <w:rsid w:val="00E25AED"/>
    <w:rsid w:val="00E25FD4"/>
    <w:rsid w:val="00E260B5"/>
    <w:rsid w:val="00E261C8"/>
    <w:rsid w:val="00E26432"/>
    <w:rsid w:val="00E271E9"/>
    <w:rsid w:val="00E2759D"/>
    <w:rsid w:val="00E27941"/>
    <w:rsid w:val="00E30148"/>
    <w:rsid w:val="00E307CB"/>
    <w:rsid w:val="00E30B83"/>
    <w:rsid w:val="00E30C58"/>
    <w:rsid w:val="00E31371"/>
    <w:rsid w:val="00E3153F"/>
    <w:rsid w:val="00E3177B"/>
    <w:rsid w:val="00E31822"/>
    <w:rsid w:val="00E32062"/>
    <w:rsid w:val="00E32096"/>
    <w:rsid w:val="00E32B03"/>
    <w:rsid w:val="00E32DE1"/>
    <w:rsid w:val="00E3316B"/>
    <w:rsid w:val="00E333C5"/>
    <w:rsid w:val="00E338CA"/>
    <w:rsid w:val="00E33939"/>
    <w:rsid w:val="00E339C4"/>
    <w:rsid w:val="00E33D0F"/>
    <w:rsid w:val="00E344F4"/>
    <w:rsid w:val="00E34518"/>
    <w:rsid w:val="00E34AFD"/>
    <w:rsid w:val="00E34CD9"/>
    <w:rsid w:val="00E34D4C"/>
    <w:rsid w:val="00E350E6"/>
    <w:rsid w:val="00E350F4"/>
    <w:rsid w:val="00E351D8"/>
    <w:rsid w:val="00E352BC"/>
    <w:rsid w:val="00E35458"/>
    <w:rsid w:val="00E35986"/>
    <w:rsid w:val="00E35A8B"/>
    <w:rsid w:val="00E35DA6"/>
    <w:rsid w:val="00E36AAF"/>
    <w:rsid w:val="00E373FA"/>
    <w:rsid w:val="00E37C68"/>
    <w:rsid w:val="00E37D99"/>
    <w:rsid w:val="00E37EDD"/>
    <w:rsid w:val="00E40932"/>
    <w:rsid w:val="00E40DAE"/>
    <w:rsid w:val="00E40EC1"/>
    <w:rsid w:val="00E4109E"/>
    <w:rsid w:val="00E411C9"/>
    <w:rsid w:val="00E414B4"/>
    <w:rsid w:val="00E417C5"/>
    <w:rsid w:val="00E41885"/>
    <w:rsid w:val="00E4194F"/>
    <w:rsid w:val="00E41C21"/>
    <w:rsid w:val="00E4346A"/>
    <w:rsid w:val="00E44094"/>
    <w:rsid w:val="00E4490A"/>
    <w:rsid w:val="00E4498E"/>
    <w:rsid w:val="00E449F5"/>
    <w:rsid w:val="00E44EE4"/>
    <w:rsid w:val="00E4501F"/>
    <w:rsid w:val="00E45585"/>
    <w:rsid w:val="00E45B5C"/>
    <w:rsid w:val="00E45B8C"/>
    <w:rsid w:val="00E462DF"/>
    <w:rsid w:val="00E46636"/>
    <w:rsid w:val="00E466C5"/>
    <w:rsid w:val="00E47779"/>
    <w:rsid w:val="00E478F2"/>
    <w:rsid w:val="00E50555"/>
    <w:rsid w:val="00E50DF5"/>
    <w:rsid w:val="00E5134F"/>
    <w:rsid w:val="00E51429"/>
    <w:rsid w:val="00E51E32"/>
    <w:rsid w:val="00E51EF4"/>
    <w:rsid w:val="00E529CC"/>
    <w:rsid w:val="00E530BF"/>
    <w:rsid w:val="00E53129"/>
    <w:rsid w:val="00E544C2"/>
    <w:rsid w:val="00E55007"/>
    <w:rsid w:val="00E55066"/>
    <w:rsid w:val="00E55474"/>
    <w:rsid w:val="00E554D0"/>
    <w:rsid w:val="00E5583E"/>
    <w:rsid w:val="00E55AAC"/>
    <w:rsid w:val="00E567BA"/>
    <w:rsid w:val="00E571F3"/>
    <w:rsid w:val="00E5783E"/>
    <w:rsid w:val="00E57A52"/>
    <w:rsid w:val="00E60779"/>
    <w:rsid w:val="00E60925"/>
    <w:rsid w:val="00E60F9F"/>
    <w:rsid w:val="00E6108B"/>
    <w:rsid w:val="00E61DC2"/>
    <w:rsid w:val="00E61F6A"/>
    <w:rsid w:val="00E62240"/>
    <w:rsid w:val="00E628CE"/>
    <w:rsid w:val="00E62965"/>
    <w:rsid w:val="00E62DD4"/>
    <w:rsid w:val="00E62E1D"/>
    <w:rsid w:val="00E62E3D"/>
    <w:rsid w:val="00E642AB"/>
    <w:rsid w:val="00E64343"/>
    <w:rsid w:val="00E64C6B"/>
    <w:rsid w:val="00E64C83"/>
    <w:rsid w:val="00E6510F"/>
    <w:rsid w:val="00E6520D"/>
    <w:rsid w:val="00E6581C"/>
    <w:rsid w:val="00E65A2B"/>
    <w:rsid w:val="00E65DB2"/>
    <w:rsid w:val="00E6604C"/>
    <w:rsid w:val="00E66244"/>
    <w:rsid w:val="00E662E6"/>
    <w:rsid w:val="00E66863"/>
    <w:rsid w:val="00E66B4E"/>
    <w:rsid w:val="00E66E93"/>
    <w:rsid w:val="00E6715E"/>
    <w:rsid w:val="00E676FB"/>
    <w:rsid w:val="00E67F25"/>
    <w:rsid w:val="00E70081"/>
    <w:rsid w:val="00E7072E"/>
    <w:rsid w:val="00E70887"/>
    <w:rsid w:val="00E70F05"/>
    <w:rsid w:val="00E70F57"/>
    <w:rsid w:val="00E70FA6"/>
    <w:rsid w:val="00E70FF1"/>
    <w:rsid w:val="00E71556"/>
    <w:rsid w:val="00E7180D"/>
    <w:rsid w:val="00E71CA0"/>
    <w:rsid w:val="00E71FA9"/>
    <w:rsid w:val="00E725F0"/>
    <w:rsid w:val="00E727B2"/>
    <w:rsid w:val="00E72804"/>
    <w:rsid w:val="00E72B9A"/>
    <w:rsid w:val="00E72C0A"/>
    <w:rsid w:val="00E7354C"/>
    <w:rsid w:val="00E736ED"/>
    <w:rsid w:val="00E73A83"/>
    <w:rsid w:val="00E74B7C"/>
    <w:rsid w:val="00E755F8"/>
    <w:rsid w:val="00E758E6"/>
    <w:rsid w:val="00E7609F"/>
    <w:rsid w:val="00E7678A"/>
    <w:rsid w:val="00E7691B"/>
    <w:rsid w:val="00E76A28"/>
    <w:rsid w:val="00E76E5B"/>
    <w:rsid w:val="00E77581"/>
    <w:rsid w:val="00E77679"/>
    <w:rsid w:val="00E7771E"/>
    <w:rsid w:val="00E80CF6"/>
    <w:rsid w:val="00E815E3"/>
    <w:rsid w:val="00E81A2C"/>
    <w:rsid w:val="00E81C83"/>
    <w:rsid w:val="00E82A47"/>
    <w:rsid w:val="00E830E9"/>
    <w:rsid w:val="00E83B17"/>
    <w:rsid w:val="00E84609"/>
    <w:rsid w:val="00E84C7F"/>
    <w:rsid w:val="00E8506C"/>
    <w:rsid w:val="00E85FD0"/>
    <w:rsid w:val="00E86447"/>
    <w:rsid w:val="00E867F1"/>
    <w:rsid w:val="00E869A4"/>
    <w:rsid w:val="00E86A33"/>
    <w:rsid w:val="00E877CA"/>
    <w:rsid w:val="00E878F3"/>
    <w:rsid w:val="00E87A3E"/>
    <w:rsid w:val="00E90E2B"/>
    <w:rsid w:val="00E910C0"/>
    <w:rsid w:val="00E9124D"/>
    <w:rsid w:val="00E91485"/>
    <w:rsid w:val="00E92773"/>
    <w:rsid w:val="00E928AD"/>
    <w:rsid w:val="00E92A5D"/>
    <w:rsid w:val="00E92DE1"/>
    <w:rsid w:val="00E946C4"/>
    <w:rsid w:val="00E9547F"/>
    <w:rsid w:val="00E95502"/>
    <w:rsid w:val="00E95617"/>
    <w:rsid w:val="00E96435"/>
    <w:rsid w:val="00E96540"/>
    <w:rsid w:val="00E96742"/>
    <w:rsid w:val="00E96A9B"/>
    <w:rsid w:val="00E9712D"/>
    <w:rsid w:val="00E97500"/>
    <w:rsid w:val="00E97923"/>
    <w:rsid w:val="00EA09F6"/>
    <w:rsid w:val="00EA0A3C"/>
    <w:rsid w:val="00EA1F3F"/>
    <w:rsid w:val="00EA1FF8"/>
    <w:rsid w:val="00EA20BF"/>
    <w:rsid w:val="00EA2247"/>
    <w:rsid w:val="00EA2640"/>
    <w:rsid w:val="00EA302E"/>
    <w:rsid w:val="00EA30CC"/>
    <w:rsid w:val="00EA358C"/>
    <w:rsid w:val="00EA4036"/>
    <w:rsid w:val="00EA4160"/>
    <w:rsid w:val="00EA4245"/>
    <w:rsid w:val="00EA47FE"/>
    <w:rsid w:val="00EA48EB"/>
    <w:rsid w:val="00EA4BAB"/>
    <w:rsid w:val="00EA5A85"/>
    <w:rsid w:val="00EA5AD4"/>
    <w:rsid w:val="00EA6ADE"/>
    <w:rsid w:val="00EA7011"/>
    <w:rsid w:val="00EA7BA8"/>
    <w:rsid w:val="00EB00E4"/>
    <w:rsid w:val="00EB07E3"/>
    <w:rsid w:val="00EB0CC0"/>
    <w:rsid w:val="00EB0D9A"/>
    <w:rsid w:val="00EB10BB"/>
    <w:rsid w:val="00EB1650"/>
    <w:rsid w:val="00EB16F5"/>
    <w:rsid w:val="00EB2BDA"/>
    <w:rsid w:val="00EB2EC4"/>
    <w:rsid w:val="00EB2F66"/>
    <w:rsid w:val="00EB324A"/>
    <w:rsid w:val="00EB33E7"/>
    <w:rsid w:val="00EB424B"/>
    <w:rsid w:val="00EB4258"/>
    <w:rsid w:val="00EB4F10"/>
    <w:rsid w:val="00EB62F5"/>
    <w:rsid w:val="00EB6D16"/>
    <w:rsid w:val="00EB77B4"/>
    <w:rsid w:val="00EC0726"/>
    <w:rsid w:val="00EC09A9"/>
    <w:rsid w:val="00EC0A17"/>
    <w:rsid w:val="00EC1233"/>
    <w:rsid w:val="00EC1347"/>
    <w:rsid w:val="00EC1A2F"/>
    <w:rsid w:val="00EC1B46"/>
    <w:rsid w:val="00EC2042"/>
    <w:rsid w:val="00EC2128"/>
    <w:rsid w:val="00EC2994"/>
    <w:rsid w:val="00EC2F83"/>
    <w:rsid w:val="00EC30B1"/>
    <w:rsid w:val="00EC3504"/>
    <w:rsid w:val="00EC3632"/>
    <w:rsid w:val="00EC3C5B"/>
    <w:rsid w:val="00EC433E"/>
    <w:rsid w:val="00EC4513"/>
    <w:rsid w:val="00EC4D10"/>
    <w:rsid w:val="00EC4D75"/>
    <w:rsid w:val="00EC4DDD"/>
    <w:rsid w:val="00EC4F20"/>
    <w:rsid w:val="00EC4F39"/>
    <w:rsid w:val="00EC5C68"/>
    <w:rsid w:val="00EC608F"/>
    <w:rsid w:val="00EC690C"/>
    <w:rsid w:val="00EC7618"/>
    <w:rsid w:val="00EC7980"/>
    <w:rsid w:val="00ED00B2"/>
    <w:rsid w:val="00ED0A78"/>
    <w:rsid w:val="00ED0B33"/>
    <w:rsid w:val="00ED0C5D"/>
    <w:rsid w:val="00ED0F3D"/>
    <w:rsid w:val="00ED109D"/>
    <w:rsid w:val="00ED18B7"/>
    <w:rsid w:val="00ED1D86"/>
    <w:rsid w:val="00ED21DD"/>
    <w:rsid w:val="00ED237B"/>
    <w:rsid w:val="00ED25F0"/>
    <w:rsid w:val="00ED286B"/>
    <w:rsid w:val="00ED3D78"/>
    <w:rsid w:val="00ED3E72"/>
    <w:rsid w:val="00ED4414"/>
    <w:rsid w:val="00ED4B07"/>
    <w:rsid w:val="00ED4D3E"/>
    <w:rsid w:val="00ED550E"/>
    <w:rsid w:val="00ED5C10"/>
    <w:rsid w:val="00ED61D5"/>
    <w:rsid w:val="00ED6238"/>
    <w:rsid w:val="00ED718E"/>
    <w:rsid w:val="00ED74F6"/>
    <w:rsid w:val="00ED75B7"/>
    <w:rsid w:val="00ED7768"/>
    <w:rsid w:val="00ED79BB"/>
    <w:rsid w:val="00ED7B28"/>
    <w:rsid w:val="00EE08BB"/>
    <w:rsid w:val="00EE0B38"/>
    <w:rsid w:val="00EE1661"/>
    <w:rsid w:val="00EE178A"/>
    <w:rsid w:val="00EE193D"/>
    <w:rsid w:val="00EE1A97"/>
    <w:rsid w:val="00EE224E"/>
    <w:rsid w:val="00EE230C"/>
    <w:rsid w:val="00EE2C6C"/>
    <w:rsid w:val="00EE3C09"/>
    <w:rsid w:val="00EE3D70"/>
    <w:rsid w:val="00EE3DF1"/>
    <w:rsid w:val="00EE40A4"/>
    <w:rsid w:val="00EE41D7"/>
    <w:rsid w:val="00EE41FD"/>
    <w:rsid w:val="00EE59AD"/>
    <w:rsid w:val="00EE5A97"/>
    <w:rsid w:val="00EE5B4B"/>
    <w:rsid w:val="00EE609E"/>
    <w:rsid w:val="00EE60B9"/>
    <w:rsid w:val="00EE61C1"/>
    <w:rsid w:val="00EE628A"/>
    <w:rsid w:val="00EE6B63"/>
    <w:rsid w:val="00EE6C54"/>
    <w:rsid w:val="00EE725B"/>
    <w:rsid w:val="00EE72FC"/>
    <w:rsid w:val="00EE7467"/>
    <w:rsid w:val="00EE7EB2"/>
    <w:rsid w:val="00EF003B"/>
    <w:rsid w:val="00EF082C"/>
    <w:rsid w:val="00EF0E18"/>
    <w:rsid w:val="00EF0FE1"/>
    <w:rsid w:val="00EF1D13"/>
    <w:rsid w:val="00EF2361"/>
    <w:rsid w:val="00EF249B"/>
    <w:rsid w:val="00EF26F6"/>
    <w:rsid w:val="00EF280A"/>
    <w:rsid w:val="00EF2EA3"/>
    <w:rsid w:val="00EF2FAC"/>
    <w:rsid w:val="00EF46F4"/>
    <w:rsid w:val="00EF5936"/>
    <w:rsid w:val="00EF5C77"/>
    <w:rsid w:val="00EF5DA4"/>
    <w:rsid w:val="00EF6253"/>
    <w:rsid w:val="00EF6763"/>
    <w:rsid w:val="00EF6919"/>
    <w:rsid w:val="00EF70AB"/>
    <w:rsid w:val="00F002E7"/>
    <w:rsid w:val="00F003E6"/>
    <w:rsid w:val="00F008C6"/>
    <w:rsid w:val="00F00B05"/>
    <w:rsid w:val="00F01CAE"/>
    <w:rsid w:val="00F01EC5"/>
    <w:rsid w:val="00F01F86"/>
    <w:rsid w:val="00F0231D"/>
    <w:rsid w:val="00F0247F"/>
    <w:rsid w:val="00F033E4"/>
    <w:rsid w:val="00F03492"/>
    <w:rsid w:val="00F0408A"/>
    <w:rsid w:val="00F04AFA"/>
    <w:rsid w:val="00F05D2D"/>
    <w:rsid w:val="00F06206"/>
    <w:rsid w:val="00F06931"/>
    <w:rsid w:val="00F070B5"/>
    <w:rsid w:val="00F07961"/>
    <w:rsid w:val="00F07A4A"/>
    <w:rsid w:val="00F100DB"/>
    <w:rsid w:val="00F10E8B"/>
    <w:rsid w:val="00F11824"/>
    <w:rsid w:val="00F11EFD"/>
    <w:rsid w:val="00F11EFF"/>
    <w:rsid w:val="00F1245D"/>
    <w:rsid w:val="00F12469"/>
    <w:rsid w:val="00F124E7"/>
    <w:rsid w:val="00F13F2D"/>
    <w:rsid w:val="00F144DD"/>
    <w:rsid w:val="00F15CE0"/>
    <w:rsid w:val="00F15F98"/>
    <w:rsid w:val="00F1735E"/>
    <w:rsid w:val="00F17E13"/>
    <w:rsid w:val="00F202FC"/>
    <w:rsid w:val="00F208C0"/>
    <w:rsid w:val="00F209F9"/>
    <w:rsid w:val="00F20DB1"/>
    <w:rsid w:val="00F21731"/>
    <w:rsid w:val="00F2182C"/>
    <w:rsid w:val="00F21873"/>
    <w:rsid w:val="00F22819"/>
    <w:rsid w:val="00F22911"/>
    <w:rsid w:val="00F22B04"/>
    <w:rsid w:val="00F22BC3"/>
    <w:rsid w:val="00F2390F"/>
    <w:rsid w:val="00F23B8F"/>
    <w:rsid w:val="00F24569"/>
    <w:rsid w:val="00F24F86"/>
    <w:rsid w:val="00F259AB"/>
    <w:rsid w:val="00F25D52"/>
    <w:rsid w:val="00F25EF4"/>
    <w:rsid w:val="00F2649E"/>
    <w:rsid w:val="00F26814"/>
    <w:rsid w:val="00F26E2E"/>
    <w:rsid w:val="00F270AA"/>
    <w:rsid w:val="00F274DC"/>
    <w:rsid w:val="00F27784"/>
    <w:rsid w:val="00F27862"/>
    <w:rsid w:val="00F27A6B"/>
    <w:rsid w:val="00F30213"/>
    <w:rsid w:val="00F30222"/>
    <w:rsid w:val="00F31368"/>
    <w:rsid w:val="00F329DB"/>
    <w:rsid w:val="00F32CD6"/>
    <w:rsid w:val="00F33D17"/>
    <w:rsid w:val="00F33D61"/>
    <w:rsid w:val="00F343CE"/>
    <w:rsid w:val="00F344D9"/>
    <w:rsid w:val="00F344E4"/>
    <w:rsid w:val="00F34539"/>
    <w:rsid w:val="00F34B81"/>
    <w:rsid w:val="00F34C41"/>
    <w:rsid w:val="00F34EF6"/>
    <w:rsid w:val="00F34F91"/>
    <w:rsid w:val="00F3528E"/>
    <w:rsid w:val="00F35829"/>
    <w:rsid w:val="00F35E8A"/>
    <w:rsid w:val="00F35EFB"/>
    <w:rsid w:val="00F35FFB"/>
    <w:rsid w:val="00F36B42"/>
    <w:rsid w:val="00F370BE"/>
    <w:rsid w:val="00F3711E"/>
    <w:rsid w:val="00F37178"/>
    <w:rsid w:val="00F37DD5"/>
    <w:rsid w:val="00F37EF6"/>
    <w:rsid w:val="00F40737"/>
    <w:rsid w:val="00F40779"/>
    <w:rsid w:val="00F408D1"/>
    <w:rsid w:val="00F40BA0"/>
    <w:rsid w:val="00F40F49"/>
    <w:rsid w:val="00F411ED"/>
    <w:rsid w:val="00F41564"/>
    <w:rsid w:val="00F41C5C"/>
    <w:rsid w:val="00F42080"/>
    <w:rsid w:val="00F421BC"/>
    <w:rsid w:val="00F4231D"/>
    <w:rsid w:val="00F42AA5"/>
    <w:rsid w:val="00F42F17"/>
    <w:rsid w:val="00F4341A"/>
    <w:rsid w:val="00F43615"/>
    <w:rsid w:val="00F436E6"/>
    <w:rsid w:val="00F43774"/>
    <w:rsid w:val="00F44213"/>
    <w:rsid w:val="00F44BB8"/>
    <w:rsid w:val="00F44BC4"/>
    <w:rsid w:val="00F44C8E"/>
    <w:rsid w:val="00F44E50"/>
    <w:rsid w:val="00F4504C"/>
    <w:rsid w:val="00F458B4"/>
    <w:rsid w:val="00F45D49"/>
    <w:rsid w:val="00F46007"/>
    <w:rsid w:val="00F46569"/>
    <w:rsid w:val="00F46655"/>
    <w:rsid w:val="00F46B53"/>
    <w:rsid w:val="00F47195"/>
    <w:rsid w:val="00F4777A"/>
    <w:rsid w:val="00F500D9"/>
    <w:rsid w:val="00F50188"/>
    <w:rsid w:val="00F5100C"/>
    <w:rsid w:val="00F51BF9"/>
    <w:rsid w:val="00F52900"/>
    <w:rsid w:val="00F52E20"/>
    <w:rsid w:val="00F54225"/>
    <w:rsid w:val="00F5442F"/>
    <w:rsid w:val="00F54C9C"/>
    <w:rsid w:val="00F5500D"/>
    <w:rsid w:val="00F55118"/>
    <w:rsid w:val="00F55D3F"/>
    <w:rsid w:val="00F56188"/>
    <w:rsid w:val="00F56263"/>
    <w:rsid w:val="00F57194"/>
    <w:rsid w:val="00F572AF"/>
    <w:rsid w:val="00F57433"/>
    <w:rsid w:val="00F57F97"/>
    <w:rsid w:val="00F60116"/>
    <w:rsid w:val="00F6047E"/>
    <w:rsid w:val="00F61515"/>
    <w:rsid w:val="00F617EB"/>
    <w:rsid w:val="00F6298C"/>
    <w:rsid w:val="00F630A6"/>
    <w:rsid w:val="00F630D9"/>
    <w:rsid w:val="00F63345"/>
    <w:rsid w:val="00F635F9"/>
    <w:rsid w:val="00F641E9"/>
    <w:rsid w:val="00F64445"/>
    <w:rsid w:val="00F64708"/>
    <w:rsid w:val="00F64E40"/>
    <w:rsid w:val="00F65173"/>
    <w:rsid w:val="00F65263"/>
    <w:rsid w:val="00F6560A"/>
    <w:rsid w:val="00F657EF"/>
    <w:rsid w:val="00F6590E"/>
    <w:rsid w:val="00F66822"/>
    <w:rsid w:val="00F66AF3"/>
    <w:rsid w:val="00F66C23"/>
    <w:rsid w:val="00F671A3"/>
    <w:rsid w:val="00F67580"/>
    <w:rsid w:val="00F67642"/>
    <w:rsid w:val="00F6774A"/>
    <w:rsid w:val="00F70085"/>
    <w:rsid w:val="00F70395"/>
    <w:rsid w:val="00F704CB"/>
    <w:rsid w:val="00F70A75"/>
    <w:rsid w:val="00F71F32"/>
    <w:rsid w:val="00F72311"/>
    <w:rsid w:val="00F726B6"/>
    <w:rsid w:val="00F727FC"/>
    <w:rsid w:val="00F72A91"/>
    <w:rsid w:val="00F7324E"/>
    <w:rsid w:val="00F7399D"/>
    <w:rsid w:val="00F74F27"/>
    <w:rsid w:val="00F7648A"/>
    <w:rsid w:val="00F76876"/>
    <w:rsid w:val="00F76A31"/>
    <w:rsid w:val="00F8087F"/>
    <w:rsid w:val="00F80CC6"/>
    <w:rsid w:val="00F81021"/>
    <w:rsid w:val="00F81B61"/>
    <w:rsid w:val="00F821FE"/>
    <w:rsid w:val="00F823A6"/>
    <w:rsid w:val="00F82F61"/>
    <w:rsid w:val="00F830D1"/>
    <w:rsid w:val="00F83952"/>
    <w:rsid w:val="00F84AD3"/>
    <w:rsid w:val="00F84B43"/>
    <w:rsid w:val="00F84F6F"/>
    <w:rsid w:val="00F852E9"/>
    <w:rsid w:val="00F85EDD"/>
    <w:rsid w:val="00F86281"/>
    <w:rsid w:val="00F86810"/>
    <w:rsid w:val="00F8750C"/>
    <w:rsid w:val="00F878CB"/>
    <w:rsid w:val="00F87EEE"/>
    <w:rsid w:val="00F9036B"/>
    <w:rsid w:val="00F90BCC"/>
    <w:rsid w:val="00F90C81"/>
    <w:rsid w:val="00F90D93"/>
    <w:rsid w:val="00F91244"/>
    <w:rsid w:val="00F91841"/>
    <w:rsid w:val="00F91DEC"/>
    <w:rsid w:val="00F92181"/>
    <w:rsid w:val="00F921B9"/>
    <w:rsid w:val="00F9270E"/>
    <w:rsid w:val="00F9292A"/>
    <w:rsid w:val="00F92E5D"/>
    <w:rsid w:val="00F92FC0"/>
    <w:rsid w:val="00F93C1F"/>
    <w:rsid w:val="00F9488D"/>
    <w:rsid w:val="00F94A7F"/>
    <w:rsid w:val="00F94CE3"/>
    <w:rsid w:val="00F95CF5"/>
    <w:rsid w:val="00F9621C"/>
    <w:rsid w:val="00F969EC"/>
    <w:rsid w:val="00F96D36"/>
    <w:rsid w:val="00F97C29"/>
    <w:rsid w:val="00FA03FC"/>
    <w:rsid w:val="00FA0A1F"/>
    <w:rsid w:val="00FA0E0E"/>
    <w:rsid w:val="00FA15BF"/>
    <w:rsid w:val="00FA19F3"/>
    <w:rsid w:val="00FA1C35"/>
    <w:rsid w:val="00FA20F3"/>
    <w:rsid w:val="00FA2350"/>
    <w:rsid w:val="00FA2AA9"/>
    <w:rsid w:val="00FA2DEC"/>
    <w:rsid w:val="00FA37F6"/>
    <w:rsid w:val="00FA3D32"/>
    <w:rsid w:val="00FA4217"/>
    <w:rsid w:val="00FA4327"/>
    <w:rsid w:val="00FA45BE"/>
    <w:rsid w:val="00FA52AF"/>
    <w:rsid w:val="00FA5362"/>
    <w:rsid w:val="00FA5DBE"/>
    <w:rsid w:val="00FA6BD4"/>
    <w:rsid w:val="00FA74F6"/>
    <w:rsid w:val="00FB04B1"/>
    <w:rsid w:val="00FB0B48"/>
    <w:rsid w:val="00FB1972"/>
    <w:rsid w:val="00FB1BD6"/>
    <w:rsid w:val="00FB22D6"/>
    <w:rsid w:val="00FB23CD"/>
    <w:rsid w:val="00FB29F2"/>
    <w:rsid w:val="00FB34E7"/>
    <w:rsid w:val="00FB3DE8"/>
    <w:rsid w:val="00FB3F7D"/>
    <w:rsid w:val="00FB40DD"/>
    <w:rsid w:val="00FB4F02"/>
    <w:rsid w:val="00FB5051"/>
    <w:rsid w:val="00FB623B"/>
    <w:rsid w:val="00FB6722"/>
    <w:rsid w:val="00FB6A32"/>
    <w:rsid w:val="00FB708B"/>
    <w:rsid w:val="00FB7862"/>
    <w:rsid w:val="00FB78CE"/>
    <w:rsid w:val="00FB7EC0"/>
    <w:rsid w:val="00FC0FCF"/>
    <w:rsid w:val="00FC1517"/>
    <w:rsid w:val="00FC1FC4"/>
    <w:rsid w:val="00FC2378"/>
    <w:rsid w:val="00FC23BE"/>
    <w:rsid w:val="00FC274E"/>
    <w:rsid w:val="00FC2831"/>
    <w:rsid w:val="00FC286E"/>
    <w:rsid w:val="00FC2F19"/>
    <w:rsid w:val="00FC2F52"/>
    <w:rsid w:val="00FC2FC9"/>
    <w:rsid w:val="00FC3A9B"/>
    <w:rsid w:val="00FC3F3E"/>
    <w:rsid w:val="00FC498A"/>
    <w:rsid w:val="00FC520F"/>
    <w:rsid w:val="00FC55E6"/>
    <w:rsid w:val="00FC561D"/>
    <w:rsid w:val="00FC56CC"/>
    <w:rsid w:val="00FC5B8C"/>
    <w:rsid w:val="00FC652D"/>
    <w:rsid w:val="00FC698D"/>
    <w:rsid w:val="00FC6EE6"/>
    <w:rsid w:val="00FC6F12"/>
    <w:rsid w:val="00FC7240"/>
    <w:rsid w:val="00FC72B0"/>
    <w:rsid w:val="00FC79E1"/>
    <w:rsid w:val="00FC7D69"/>
    <w:rsid w:val="00FD018A"/>
    <w:rsid w:val="00FD10C6"/>
    <w:rsid w:val="00FD182F"/>
    <w:rsid w:val="00FD208C"/>
    <w:rsid w:val="00FD253F"/>
    <w:rsid w:val="00FD305E"/>
    <w:rsid w:val="00FD3498"/>
    <w:rsid w:val="00FD3B62"/>
    <w:rsid w:val="00FD41A7"/>
    <w:rsid w:val="00FD41CC"/>
    <w:rsid w:val="00FD437D"/>
    <w:rsid w:val="00FD47F8"/>
    <w:rsid w:val="00FD4B51"/>
    <w:rsid w:val="00FD4E86"/>
    <w:rsid w:val="00FD5533"/>
    <w:rsid w:val="00FD5BED"/>
    <w:rsid w:val="00FD5F17"/>
    <w:rsid w:val="00FD6499"/>
    <w:rsid w:val="00FD6B3B"/>
    <w:rsid w:val="00FD7FCB"/>
    <w:rsid w:val="00FE0093"/>
    <w:rsid w:val="00FE045A"/>
    <w:rsid w:val="00FE06FE"/>
    <w:rsid w:val="00FE07F7"/>
    <w:rsid w:val="00FE0EF2"/>
    <w:rsid w:val="00FE142F"/>
    <w:rsid w:val="00FE1E2C"/>
    <w:rsid w:val="00FE1F1F"/>
    <w:rsid w:val="00FE219B"/>
    <w:rsid w:val="00FE2207"/>
    <w:rsid w:val="00FE259E"/>
    <w:rsid w:val="00FE31EC"/>
    <w:rsid w:val="00FE3602"/>
    <w:rsid w:val="00FE3964"/>
    <w:rsid w:val="00FE4BE6"/>
    <w:rsid w:val="00FE4D7D"/>
    <w:rsid w:val="00FE540F"/>
    <w:rsid w:val="00FE56E4"/>
    <w:rsid w:val="00FE5726"/>
    <w:rsid w:val="00FE5AAD"/>
    <w:rsid w:val="00FE5D84"/>
    <w:rsid w:val="00FE5E59"/>
    <w:rsid w:val="00FE664D"/>
    <w:rsid w:val="00FE7293"/>
    <w:rsid w:val="00FE7428"/>
    <w:rsid w:val="00FF029A"/>
    <w:rsid w:val="00FF05CF"/>
    <w:rsid w:val="00FF07ED"/>
    <w:rsid w:val="00FF13D3"/>
    <w:rsid w:val="00FF25A3"/>
    <w:rsid w:val="00FF2648"/>
    <w:rsid w:val="00FF28C5"/>
    <w:rsid w:val="00FF2AA1"/>
    <w:rsid w:val="00FF3091"/>
    <w:rsid w:val="00FF3511"/>
    <w:rsid w:val="00FF3AF9"/>
    <w:rsid w:val="00FF3C52"/>
    <w:rsid w:val="00FF4237"/>
    <w:rsid w:val="00FF4C9D"/>
    <w:rsid w:val="00FF5F9A"/>
    <w:rsid w:val="00FF658F"/>
    <w:rsid w:val="00FF6A26"/>
    <w:rsid w:val="00FF6B57"/>
    <w:rsid w:val="00FF77CB"/>
    <w:rsid w:val="0168063F"/>
    <w:rsid w:val="01B72B23"/>
    <w:rsid w:val="01EB3422"/>
    <w:rsid w:val="0244C14C"/>
    <w:rsid w:val="02710018"/>
    <w:rsid w:val="029BD28B"/>
    <w:rsid w:val="02FE8463"/>
    <w:rsid w:val="03A128FF"/>
    <w:rsid w:val="043201F1"/>
    <w:rsid w:val="0489D73E"/>
    <w:rsid w:val="0494EBF2"/>
    <w:rsid w:val="0536A0D6"/>
    <w:rsid w:val="0587E49C"/>
    <w:rsid w:val="05A61029"/>
    <w:rsid w:val="0688F3AC"/>
    <w:rsid w:val="06D6CA4F"/>
    <w:rsid w:val="06F02C20"/>
    <w:rsid w:val="07F42647"/>
    <w:rsid w:val="0818A74A"/>
    <w:rsid w:val="093E5E88"/>
    <w:rsid w:val="09796680"/>
    <w:rsid w:val="098D6E76"/>
    <w:rsid w:val="0B209396"/>
    <w:rsid w:val="0BD5DE67"/>
    <w:rsid w:val="0CC76332"/>
    <w:rsid w:val="0D37CDF2"/>
    <w:rsid w:val="0D7472B4"/>
    <w:rsid w:val="0D7BC75D"/>
    <w:rsid w:val="0E4606F0"/>
    <w:rsid w:val="0E614FD3"/>
    <w:rsid w:val="0EE8098B"/>
    <w:rsid w:val="10C0E450"/>
    <w:rsid w:val="11004B99"/>
    <w:rsid w:val="11E4D8B4"/>
    <w:rsid w:val="12339E78"/>
    <w:rsid w:val="12745479"/>
    <w:rsid w:val="12FCA2C3"/>
    <w:rsid w:val="130A9CF8"/>
    <w:rsid w:val="1314EF95"/>
    <w:rsid w:val="138EAE03"/>
    <w:rsid w:val="141282BA"/>
    <w:rsid w:val="14981A7A"/>
    <w:rsid w:val="149C005E"/>
    <w:rsid w:val="14CDCED0"/>
    <w:rsid w:val="1617C389"/>
    <w:rsid w:val="17A97266"/>
    <w:rsid w:val="19F40BBD"/>
    <w:rsid w:val="1A02B6DE"/>
    <w:rsid w:val="1B2045F7"/>
    <w:rsid w:val="1B6AFDF8"/>
    <w:rsid w:val="1B8B16C1"/>
    <w:rsid w:val="1BD92A90"/>
    <w:rsid w:val="1C703A90"/>
    <w:rsid w:val="1D01D790"/>
    <w:rsid w:val="1D64192E"/>
    <w:rsid w:val="1E5D1053"/>
    <w:rsid w:val="1E5EE2B8"/>
    <w:rsid w:val="1EC97619"/>
    <w:rsid w:val="20C0D57F"/>
    <w:rsid w:val="20DBD974"/>
    <w:rsid w:val="2139F8C0"/>
    <w:rsid w:val="219C6F39"/>
    <w:rsid w:val="219F6122"/>
    <w:rsid w:val="222000B4"/>
    <w:rsid w:val="2237FA8B"/>
    <w:rsid w:val="22448535"/>
    <w:rsid w:val="22E11CCF"/>
    <w:rsid w:val="23AC2A3F"/>
    <w:rsid w:val="2444F4AA"/>
    <w:rsid w:val="2468D71B"/>
    <w:rsid w:val="248BD3DC"/>
    <w:rsid w:val="25A6093F"/>
    <w:rsid w:val="25FC54E5"/>
    <w:rsid w:val="2661F6FD"/>
    <w:rsid w:val="271FB10D"/>
    <w:rsid w:val="275E7646"/>
    <w:rsid w:val="27FCDC54"/>
    <w:rsid w:val="2818242D"/>
    <w:rsid w:val="28B2F16E"/>
    <w:rsid w:val="293B63AB"/>
    <w:rsid w:val="298E597B"/>
    <w:rsid w:val="2A38F371"/>
    <w:rsid w:val="2A49A2CD"/>
    <w:rsid w:val="2B06E81C"/>
    <w:rsid w:val="2B422B1D"/>
    <w:rsid w:val="2BCB1CDC"/>
    <w:rsid w:val="2C00AA24"/>
    <w:rsid w:val="2C1103ED"/>
    <w:rsid w:val="2D3C74D9"/>
    <w:rsid w:val="2D4241E8"/>
    <w:rsid w:val="2DFC7BB4"/>
    <w:rsid w:val="2E81AD68"/>
    <w:rsid w:val="2F1CA4B1"/>
    <w:rsid w:val="2FC22104"/>
    <w:rsid w:val="301FCFA3"/>
    <w:rsid w:val="30B3130E"/>
    <w:rsid w:val="310AE832"/>
    <w:rsid w:val="31C3A492"/>
    <w:rsid w:val="32239227"/>
    <w:rsid w:val="3239BAEB"/>
    <w:rsid w:val="3285A246"/>
    <w:rsid w:val="330DFB88"/>
    <w:rsid w:val="330EF8AC"/>
    <w:rsid w:val="33462917"/>
    <w:rsid w:val="33E78AC5"/>
    <w:rsid w:val="33E7E0DC"/>
    <w:rsid w:val="3477D8A3"/>
    <w:rsid w:val="34EF8BCA"/>
    <w:rsid w:val="355A9130"/>
    <w:rsid w:val="362BDEDF"/>
    <w:rsid w:val="369F0240"/>
    <w:rsid w:val="36D8A6A8"/>
    <w:rsid w:val="36D8D979"/>
    <w:rsid w:val="36F20E10"/>
    <w:rsid w:val="3708DD0C"/>
    <w:rsid w:val="371840C2"/>
    <w:rsid w:val="381B2E8E"/>
    <w:rsid w:val="3841EB46"/>
    <w:rsid w:val="3841F5DE"/>
    <w:rsid w:val="393DFF6B"/>
    <w:rsid w:val="3977AE6B"/>
    <w:rsid w:val="39BB11C3"/>
    <w:rsid w:val="39FA4A61"/>
    <w:rsid w:val="3A46AE76"/>
    <w:rsid w:val="3A5ECA78"/>
    <w:rsid w:val="3A7CE908"/>
    <w:rsid w:val="3AB9A80B"/>
    <w:rsid w:val="3ACD7D09"/>
    <w:rsid w:val="3BA33D08"/>
    <w:rsid w:val="3C1BBA59"/>
    <w:rsid w:val="3C4B488C"/>
    <w:rsid w:val="3CA7630C"/>
    <w:rsid w:val="3D1233D6"/>
    <w:rsid w:val="3D35FEA3"/>
    <w:rsid w:val="3DAD2B1F"/>
    <w:rsid w:val="3DD078BC"/>
    <w:rsid w:val="3E533EEA"/>
    <w:rsid w:val="3E7B830C"/>
    <w:rsid w:val="3F32C87B"/>
    <w:rsid w:val="3FB203A2"/>
    <w:rsid w:val="3FD9A6F9"/>
    <w:rsid w:val="3FE6BE83"/>
    <w:rsid w:val="3FF5CE4B"/>
    <w:rsid w:val="404231A3"/>
    <w:rsid w:val="40880E56"/>
    <w:rsid w:val="40E2A0D2"/>
    <w:rsid w:val="40F081AA"/>
    <w:rsid w:val="4112399D"/>
    <w:rsid w:val="421468E3"/>
    <w:rsid w:val="42160877"/>
    <w:rsid w:val="422F6D42"/>
    <w:rsid w:val="4409DB9E"/>
    <w:rsid w:val="44795791"/>
    <w:rsid w:val="449486CD"/>
    <w:rsid w:val="45EE734B"/>
    <w:rsid w:val="46114681"/>
    <w:rsid w:val="46A30145"/>
    <w:rsid w:val="477EAC9D"/>
    <w:rsid w:val="47968E4A"/>
    <w:rsid w:val="4812FDD5"/>
    <w:rsid w:val="4818104F"/>
    <w:rsid w:val="48F56C07"/>
    <w:rsid w:val="4987AD50"/>
    <w:rsid w:val="4993D27F"/>
    <w:rsid w:val="4B1274D7"/>
    <w:rsid w:val="4B1C6533"/>
    <w:rsid w:val="4B8596D3"/>
    <w:rsid w:val="4BAE0233"/>
    <w:rsid w:val="4CF0DCE2"/>
    <w:rsid w:val="4DB7233C"/>
    <w:rsid w:val="50603730"/>
    <w:rsid w:val="51A92ECF"/>
    <w:rsid w:val="522F2E26"/>
    <w:rsid w:val="529B84FF"/>
    <w:rsid w:val="5341FED6"/>
    <w:rsid w:val="535ACD8E"/>
    <w:rsid w:val="53979924"/>
    <w:rsid w:val="54230DBA"/>
    <w:rsid w:val="5446FD0A"/>
    <w:rsid w:val="5479D35E"/>
    <w:rsid w:val="54F8FBCF"/>
    <w:rsid w:val="553B94DE"/>
    <w:rsid w:val="55E01677"/>
    <w:rsid w:val="561A1AF5"/>
    <w:rsid w:val="56EA3248"/>
    <w:rsid w:val="56FEAC83"/>
    <w:rsid w:val="5753BC09"/>
    <w:rsid w:val="57793B75"/>
    <w:rsid w:val="57A96FD5"/>
    <w:rsid w:val="58960F8B"/>
    <w:rsid w:val="58E1F6E6"/>
    <w:rsid w:val="59050571"/>
    <w:rsid w:val="592E27D7"/>
    <w:rsid w:val="595C0AB3"/>
    <w:rsid w:val="5C76C5D7"/>
    <w:rsid w:val="5CAB0DD4"/>
    <w:rsid w:val="5D2E3CB2"/>
    <w:rsid w:val="5DDDA098"/>
    <w:rsid w:val="5F4989B2"/>
    <w:rsid w:val="5F86A0D9"/>
    <w:rsid w:val="6062218A"/>
    <w:rsid w:val="613A402C"/>
    <w:rsid w:val="6161CBC0"/>
    <w:rsid w:val="61B560C1"/>
    <w:rsid w:val="6200B1B6"/>
    <w:rsid w:val="6217E23F"/>
    <w:rsid w:val="624F6795"/>
    <w:rsid w:val="6292ECE7"/>
    <w:rsid w:val="62BEC21C"/>
    <w:rsid w:val="62D68759"/>
    <w:rsid w:val="635A80EA"/>
    <w:rsid w:val="64D7E4E9"/>
    <w:rsid w:val="64F4263C"/>
    <w:rsid w:val="65836F8A"/>
    <w:rsid w:val="660555CC"/>
    <w:rsid w:val="6633AF10"/>
    <w:rsid w:val="66501C40"/>
    <w:rsid w:val="668E3035"/>
    <w:rsid w:val="6851DEAC"/>
    <w:rsid w:val="68767EFF"/>
    <w:rsid w:val="68B4C721"/>
    <w:rsid w:val="68EF48CB"/>
    <w:rsid w:val="694466B2"/>
    <w:rsid w:val="69BD5E16"/>
    <w:rsid w:val="6A3A0B1E"/>
    <w:rsid w:val="6B53110B"/>
    <w:rsid w:val="6B669DAF"/>
    <w:rsid w:val="6BBE975D"/>
    <w:rsid w:val="6BDB1D43"/>
    <w:rsid w:val="6C364737"/>
    <w:rsid w:val="6D70D4DF"/>
    <w:rsid w:val="6D85A4C2"/>
    <w:rsid w:val="6D911E1D"/>
    <w:rsid w:val="6DFC168F"/>
    <w:rsid w:val="6EA7D28D"/>
    <w:rsid w:val="6EBABCA4"/>
    <w:rsid w:val="6EF0D5A1"/>
    <w:rsid w:val="6F177A2F"/>
    <w:rsid w:val="7146C1C3"/>
    <w:rsid w:val="7219A404"/>
    <w:rsid w:val="727A5594"/>
    <w:rsid w:val="727D8215"/>
    <w:rsid w:val="7287A6FE"/>
    <w:rsid w:val="72EAE451"/>
    <w:rsid w:val="741383F3"/>
    <w:rsid w:val="75738739"/>
    <w:rsid w:val="75E44D24"/>
    <w:rsid w:val="772F3DFC"/>
    <w:rsid w:val="78445DD8"/>
    <w:rsid w:val="78F3B288"/>
    <w:rsid w:val="790EE007"/>
    <w:rsid w:val="7955CB3C"/>
    <w:rsid w:val="79B49278"/>
    <w:rsid w:val="79BC4035"/>
    <w:rsid w:val="79F92F88"/>
    <w:rsid w:val="7A257DD2"/>
    <w:rsid w:val="7A58993F"/>
    <w:rsid w:val="7AB00328"/>
    <w:rsid w:val="7BF0A995"/>
    <w:rsid w:val="7C6C70CF"/>
    <w:rsid w:val="7CAC511F"/>
    <w:rsid w:val="7D506100"/>
    <w:rsid w:val="7D7169D4"/>
    <w:rsid w:val="7DA4D96F"/>
    <w:rsid w:val="7DC35D3C"/>
    <w:rsid w:val="7DD904C6"/>
    <w:rsid w:val="7E694B98"/>
    <w:rsid w:val="7EBC5524"/>
    <w:rsid w:val="7ECE05EA"/>
    <w:rsid w:val="7EE35368"/>
    <w:rsid w:val="7F0B5A21"/>
    <w:rsid w:val="7F8C044B"/>
  </w:rsids>
  <m:mathPr>
    <m:mathFont m:val="Cambria Math"/>
    <m:brkBin m:val="before"/>
    <m:brkBinSub m:val="--"/>
    <m:smallFrac m:val="0"/>
    <m:dispDef/>
    <m:lMargin m:val="0"/>
    <m:rMargin m:val="0"/>
    <m:defJc m:val="centerGroup"/>
    <m:wrapIndent m:val="1440"/>
    <m:intLim m:val="subSup"/>
    <m:naryLim m:val="undOvr"/>
  </m:mathPr>
  <w:themeFontLang w:val="en-NZ" w:eastAsia="zh-TW"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ACA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Arial"/>
        <w:lang w:val="en-NZ" w:eastAsia="en-US" w:bidi="ar-SA"/>
      </w:rPr>
    </w:rPrDefault>
    <w:pPrDefault>
      <w:pPr>
        <w:spacing w:before="120" w:after="120"/>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semiHidden="1" w:uiPriority="9"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49" w:unhideWhenUsed="1"/>
    <w:lsdException w:name="index 2" w:semiHidden="1" w:uiPriority="49" w:unhideWhenUsed="1"/>
    <w:lsdException w:name="index 3" w:semiHidden="1" w:uiPriority="49" w:unhideWhenUsed="1"/>
    <w:lsdException w:name="index 4" w:semiHidden="1" w:uiPriority="49" w:unhideWhenUsed="1"/>
    <w:lsdException w:name="index 5" w:semiHidden="1" w:uiPriority="49" w:unhideWhenUsed="1"/>
    <w:lsdException w:name="index 6" w:semiHidden="1" w:uiPriority="49" w:unhideWhenUsed="1"/>
    <w:lsdException w:name="index 7" w:semiHidden="1" w:uiPriority="49" w:unhideWhenUsed="1"/>
    <w:lsdException w:name="index 8" w:semiHidden="1" w:uiPriority="49" w:unhideWhenUsed="1"/>
    <w:lsdException w:name="index 9" w:semiHidden="1" w:uiPriority="49" w:unhideWhenUsed="1"/>
    <w:lsdException w:name="toc 1" w:locked="0" w:semiHidden="1" w:uiPriority="39" w:unhideWhenUsed="1" w:qFormat="1"/>
    <w:lsdException w:name="toc 2" w:locked="0"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nhideWhenUsed="1"/>
    <w:lsdException w:name="annotation text" w:semiHidden="1" w:uiPriority="49" w:unhideWhenUsed="1"/>
    <w:lsdException w:name="header" w:locked="0" w:semiHidden="1" w:unhideWhenUsed="1" w:qFormat="1"/>
    <w:lsdException w:name="footer" w:locked="0" w:semiHidden="1" w:unhideWhenUsed="1"/>
    <w:lsdException w:name="index heading" w:semiHidden="1" w:uiPriority="49" w:unhideWhenUsed="1"/>
    <w:lsdException w:name="caption" w:locked="0" w:semiHidden="1" w:uiPriority="35" w:unhideWhenUsed="1" w:qFormat="1"/>
    <w:lsdException w:name="table of figures" w:semiHidden="1" w:unhideWhenUsed="1"/>
    <w:lsdException w:name="envelope address" w:semiHidden="1" w:uiPriority="49" w:unhideWhenUsed="1"/>
    <w:lsdException w:name="envelope return" w:semiHidden="1" w:uiPriority="49" w:unhideWhenUsed="1"/>
    <w:lsdException w:name="footnote reference" w:semiHidden="1" w:unhideWhenUsed="1"/>
    <w:lsdException w:name="annotation reference" w:semiHidden="1" w:uiPriority="49" w:unhideWhenUsed="1"/>
    <w:lsdException w:name="line number" w:semiHidden="1" w:uiPriority="49" w:unhideWhenUsed="1"/>
    <w:lsdException w:name="page number" w:semiHidden="1" w:uiPriority="49" w:unhideWhenUsed="1"/>
    <w:lsdException w:name="endnote reference" w:semiHidden="1" w:uiPriority="0" w:unhideWhenUsed="1"/>
    <w:lsdException w:name="endnote text" w:semiHidden="1" w:uiPriority="0" w:unhideWhenUsed="1"/>
    <w:lsdException w:name="table of authorities" w:semiHidden="1" w:uiPriority="39" w:unhideWhenUsed="1"/>
    <w:lsdException w:name="macro" w:semiHidden="1" w:uiPriority="49" w:unhideWhenUsed="1"/>
    <w:lsdException w:name="toa heading" w:semiHidden="1" w:uiPriority="39" w:unhideWhenUsed="1"/>
    <w:lsdException w:name="List" w:locked="0" w:semiHidden="1" w:uiPriority="49" w:unhideWhenUsed="1" w:qFormat="1"/>
    <w:lsdException w:name="List Bullet" w:locked="0" w:semiHidden="1" w:uiPriority="6" w:unhideWhenUsed="1" w:qFormat="1"/>
    <w:lsdException w:name="List Number" w:semiHidden="1" w:uiPriority="11" w:qFormat="1"/>
    <w:lsdException w:name="List 2" w:locked="0" w:semiHidden="1" w:uiPriority="49" w:unhideWhenUsed="1" w:qFormat="1"/>
    <w:lsdException w:name="List 3" w:locked="0" w:semiHidden="1" w:uiPriority="49" w:unhideWhenUsed="1" w:qFormat="1"/>
    <w:lsdException w:name="List 4" w:locked="0" w:semiHidden="1" w:uiPriority="49" w:qFormat="1"/>
    <w:lsdException w:name="List 5" w:semiHidden="1" w:uiPriority="49"/>
    <w:lsdException w:name="List Bullet 2" w:locked="0" w:semiHidden="1" w:uiPriority="6" w:unhideWhenUsed="1" w:qFormat="1"/>
    <w:lsdException w:name="List Bullet 3" w:locked="0" w:semiHidden="1" w:uiPriority="6" w:unhideWhenUsed="1" w:qFormat="1"/>
    <w:lsdException w:name="List Bullet 4" w:locked="0" w:semiHidden="1" w:uiPriority="6" w:unhideWhenUsed="1" w:qFormat="1"/>
    <w:lsdException w:name="List Bullet 5" w:semiHidden="1" w:uiPriority="49" w:unhideWhenUsed="1"/>
    <w:lsdException w:name="List Number 2" w:semiHidden="1" w:uiPriority="11" w:unhideWhenUsed="1"/>
    <w:lsdException w:name="List Number 3" w:semiHidden="1" w:uiPriority="11" w:unhideWhenUsed="1"/>
    <w:lsdException w:name="List Number 4" w:semiHidden="1" w:uiPriority="49" w:unhideWhenUsed="1"/>
    <w:lsdException w:name="List Number 5" w:semiHidden="1" w:uiPriority="49" w:unhideWhenUsed="1"/>
    <w:lsdException w:name="Title" w:locked="0" w:uiPriority="10" w:qFormat="1"/>
    <w:lsdException w:name="Closing" w:semiHidden="1" w:uiPriority="49" w:unhideWhenUsed="1"/>
    <w:lsdException w:name="Signature" w:semiHidden="1" w:uiPriority="49" w:unhideWhenUsed="1"/>
    <w:lsdException w:name="Default Paragraph Font" w:semiHidden="1" w:uiPriority="1" w:unhideWhenUsed="1"/>
    <w:lsdException w:name="Body Text" w:semiHidden="1" w:uiPriority="1" w:qFormat="1"/>
    <w:lsdException w:name="Body Text Indent" w:semiHidden="1" w:uiPriority="49" w:unhideWhenUsed="1"/>
    <w:lsdException w:name="List Continue" w:semiHidden="1" w:uiPriority="11" w:unhideWhenUsed="1" w:qFormat="1"/>
    <w:lsdException w:name="List Continue 2" w:semiHidden="1" w:uiPriority="11" w:unhideWhenUsed="1"/>
    <w:lsdException w:name="List Continue 3" w:semiHidden="1" w:uiPriority="11" w:unhideWhenUsed="1"/>
    <w:lsdException w:name="List Continue 4" w:semiHidden="1" w:uiPriority="49" w:unhideWhenUsed="1"/>
    <w:lsdException w:name="List Continue 5" w:semiHidden="1" w:uiPriority="49" w:unhideWhenUsed="1"/>
    <w:lsdException w:name="Message Header" w:semiHidden="1" w:uiPriority="49" w:unhideWhenUsed="1"/>
    <w:lsdException w:name="Subtitle" w:uiPriority="11"/>
    <w:lsdException w:name="Salutation" w:semiHidden="1" w:uiPriority="49"/>
    <w:lsdException w:name="Date" w:semiHidden="1" w:uiPriority="49"/>
    <w:lsdException w:name="Body Text First Indent" w:semiHidden="1" w:uiPriority="49"/>
    <w:lsdException w:name="Body Text First Indent 2" w:semiHidden="1" w:uiPriority="49" w:unhideWhenUsed="1"/>
    <w:lsdException w:name="Note Heading" w:semiHidden="1" w:uiPriority="49" w:unhideWhenUsed="1"/>
    <w:lsdException w:name="Body Text 2" w:semiHidden="1" w:uiPriority="49" w:unhideWhenUsed="1"/>
    <w:lsdException w:name="Body Text 3" w:semiHidden="1" w:uiPriority="49" w:unhideWhenUsed="1"/>
    <w:lsdException w:name="Body Text Indent 2" w:semiHidden="1" w:uiPriority="49" w:unhideWhenUsed="1"/>
    <w:lsdException w:name="Body Text Indent 3" w:semiHidden="1" w:uiPriority="49" w:unhideWhenUsed="1"/>
    <w:lsdException w:name="Block Text" w:semiHidden="1" w:uiPriority="49" w:unhideWhenUsed="1"/>
    <w:lsdException w:name="Hyperlink" w:semiHidden="1" w:unhideWhenUsed="1"/>
    <w:lsdException w:name="FollowedHyperlink" w:semiHidden="1" w:uiPriority="0" w:unhideWhenUsed="1"/>
    <w:lsdException w:name="Strong" w:locked="0" w:uiPriority="22" w:qFormat="1"/>
    <w:lsdException w:name="Emphasis" w:locked="0" w:uiPriority="20" w:qFormat="1"/>
    <w:lsdException w:name="Document Map" w:semiHidden="1" w:uiPriority="49" w:unhideWhenUsed="1"/>
    <w:lsdException w:name="Plain Text" w:semiHidden="1" w:unhideWhenUsed="1"/>
    <w:lsdException w:name="E-mail Signature" w:semiHidden="1" w:uiPriority="49" w:unhideWhenUsed="1"/>
    <w:lsdException w:name="HTML Top of Form" w:locked="0" w:semiHidden="1" w:unhideWhenUsed="1"/>
    <w:lsdException w:name="HTML Bottom of Form" w:locked="0" w:semiHidden="1" w:unhideWhenUsed="1"/>
    <w:lsdException w:name="Normal (Web)" w:semiHidden="1" w:unhideWhenUsed="1"/>
    <w:lsdException w:name="HTML Acronym" w:semiHidden="1"/>
    <w:lsdException w:name="HTML Address" w:semiHidden="1" w:uiPriority="49" w:unhideWhenUsed="1"/>
    <w:lsdException w:name="HTML Cite" w:semiHidden="1"/>
    <w:lsdException w:name="HTML Code" w:semiHidden="1"/>
    <w:lsdException w:name="HTML Definition" w:semiHidden="1"/>
    <w:lsdException w:name="HTML Keyboard" w:semiHidden="1"/>
    <w:lsdException w:name="HTML Preformatted" w:semiHidden="1" w:uiPriority="49"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49"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1"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semiHidden="1" w:uiPriority="2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692937"/>
    <w:rPr>
      <w:rFonts w:asciiTheme="minorHAnsi" w:hAnsiTheme="minorHAnsi" w:cstheme="minorHAnsi"/>
    </w:rPr>
  </w:style>
  <w:style w:type="paragraph" w:styleId="Heading1">
    <w:name w:val="heading 1"/>
    <w:basedOn w:val="Normal"/>
    <w:next w:val="Normal"/>
    <w:link w:val="Heading1Char"/>
    <w:uiPriority w:val="9"/>
    <w:qFormat/>
    <w:rsid w:val="00FD018A"/>
    <w:pPr>
      <w:keepNext/>
      <w:keepLines/>
      <w:numPr>
        <w:numId w:val="11"/>
      </w:numPr>
      <w:spacing w:before="360" w:after="240" w:line="252" w:lineRule="auto"/>
      <w:outlineLvl w:val="0"/>
    </w:pPr>
    <w:rPr>
      <w:rFonts w:ascii="Source Sans Pro" w:hAnsi="Source Sans Pro" w:cs="Arial"/>
      <w:b/>
      <w:bCs/>
      <w:iCs/>
      <w:color w:val="003478" w:themeColor="accent1"/>
      <w:sz w:val="36"/>
      <w:szCs w:val="40"/>
      <w:lang w:val="en-AU"/>
    </w:rPr>
  </w:style>
  <w:style w:type="paragraph" w:styleId="Heading2">
    <w:name w:val="heading 2"/>
    <w:basedOn w:val="Heading1"/>
    <w:next w:val="Normal"/>
    <w:link w:val="Heading2Char"/>
    <w:uiPriority w:val="9"/>
    <w:qFormat/>
    <w:rsid w:val="00B82E15"/>
    <w:pPr>
      <w:numPr>
        <w:ilvl w:val="1"/>
      </w:numPr>
      <w:spacing w:before="240"/>
      <w:outlineLvl w:val="1"/>
    </w:pPr>
    <w:rPr>
      <w:rFonts w:asciiTheme="majorHAnsi" w:hAnsiTheme="majorHAnsi"/>
      <w:bCs w:val="0"/>
      <w:color w:val="0065BC" w:themeColor="background2"/>
      <w:sz w:val="28"/>
      <w:szCs w:val="28"/>
    </w:rPr>
  </w:style>
  <w:style w:type="paragraph" w:styleId="Heading3">
    <w:name w:val="heading 3"/>
    <w:basedOn w:val="Heading2"/>
    <w:next w:val="Normal"/>
    <w:link w:val="Heading3Char"/>
    <w:uiPriority w:val="9"/>
    <w:qFormat/>
    <w:rsid w:val="00597B7C"/>
    <w:pPr>
      <w:numPr>
        <w:ilvl w:val="2"/>
      </w:numPr>
      <w:spacing w:before="120" w:after="120"/>
      <w:outlineLvl w:val="2"/>
    </w:pPr>
    <w:rPr>
      <w:color w:val="007C92" w:themeColor="accent3"/>
      <w:sz w:val="22"/>
      <w:szCs w:val="26"/>
    </w:rPr>
  </w:style>
  <w:style w:type="paragraph" w:styleId="Heading4">
    <w:name w:val="heading 4"/>
    <w:basedOn w:val="Heading3"/>
    <w:next w:val="Normal"/>
    <w:link w:val="Heading4Char"/>
    <w:uiPriority w:val="9"/>
    <w:qFormat/>
    <w:locked/>
    <w:rsid w:val="009225AD"/>
    <w:pPr>
      <w:numPr>
        <w:ilvl w:val="3"/>
      </w:numPr>
      <w:spacing w:before="160" w:after="160"/>
      <w:outlineLvl w:val="3"/>
    </w:pPr>
    <w:rPr>
      <w:bCs/>
      <w:caps/>
      <w:color w:val="6639B7" w:themeColor="accent4"/>
      <w:sz w:val="26"/>
      <w:szCs w:val="23"/>
    </w:rPr>
  </w:style>
  <w:style w:type="paragraph" w:styleId="Heading5">
    <w:name w:val="heading 5"/>
    <w:basedOn w:val="Heading4"/>
    <w:next w:val="Normal"/>
    <w:link w:val="Heading5Char"/>
    <w:semiHidden/>
    <w:qFormat/>
    <w:locked/>
    <w:rsid w:val="009225AD"/>
    <w:pPr>
      <w:numPr>
        <w:ilvl w:val="4"/>
      </w:numPr>
      <w:spacing w:before="120" w:after="120"/>
      <w:outlineLvl w:val="4"/>
    </w:pPr>
    <w:rPr>
      <w:caps w:val="0"/>
      <w:color w:val="007C92" w:themeColor="accent3"/>
      <w:sz w:val="24"/>
    </w:rPr>
  </w:style>
  <w:style w:type="paragraph" w:styleId="Heading6">
    <w:name w:val="heading 6"/>
    <w:basedOn w:val="Heading5"/>
    <w:next w:val="Normal"/>
    <w:link w:val="Heading6Char"/>
    <w:semiHidden/>
    <w:qFormat/>
    <w:locked/>
    <w:rsid w:val="009225AD"/>
    <w:pPr>
      <w:numPr>
        <w:ilvl w:val="5"/>
      </w:numPr>
      <w:outlineLvl w:val="5"/>
    </w:pPr>
    <w:rPr>
      <w:i/>
      <w:sz w:val="22"/>
      <w:szCs w:val="26"/>
    </w:rPr>
  </w:style>
  <w:style w:type="paragraph" w:styleId="Heading7">
    <w:name w:val="heading 7"/>
    <w:basedOn w:val="Heading6"/>
    <w:next w:val="Normal"/>
    <w:link w:val="Heading7Char"/>
    <w:semiHidden/>
    <w:qFormat/>
    <w:locked/>
    <w:rsid w:val="00F5442F"/>
    <w:pPr>
      <w:numPr>
        <w:ilvl w:val="6"/>
      </w:numPr>
      <w:outlineLvl w:val="6"/>
    </w:pPr>
    <w:rPr>
      <w:i w:val="0"/>
      <w:color w:val="008542" w:themeColor="accent2"/>
    </w:rPr>
  </w:style>
  <w:style w:type="paragraph" w:styleId="Heading8">
    <w:name w:val="heading 8"/>
    <w:basedOn w:val="Heading5"/>
    <w:next w:val="Normal"/>
    <w:link w:val="Heading8Char"/>
    <w:semiHidden/>
    <w:qFormat/>
    <w:locked/>
    <w:rsid w:val="00E10E8B"/>
    <w:pPr>
      <w:numPr>
        <w:ilvl w:val="7"/>
      </w:numPr>
      <w:outlineLvl w:val="7"/>
    </w:pPr>
    <w:rPr>
      <w:i/>
      <w:sz w:val="21"/>
      <w:szCs w:val="21"/>
    </w:rPr>
  </w:style>
  <w:style w:type="paragraph" w:styleId="Heading9">
    <w:name w:val="heading 9"/>
    <w:basedOn w:val="Heading6"/>
    <w:next w:val="Normal"/>
    <w:link w:val="Heading9Char"/>
    <w:uiPriority w:val="2"/>
    <w:semiHidden/>
    <w:qFormat/>
    <w:locked/>
    <w:rsid w:val="00F8750C"/>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18A"/>
    <w:rPr>
      <w:rFonts w:ascii="Source Sans Pro" w:hAnsi="Source Sans Pro"/>
      <w:b/>
      <w:bCs/>
      <w:iCs/>
      <w:color w:val="003478" w:themeColor="accent1"/>
      <w:sz w:val="36"/>
      <w:szCs w:val="40"/>
      <w:lang w:val="en-AU"/>
    </w:rPr>
  </w:style>
  <w:style w:type="character" w:customStyle="1" w:styleId="Heading2Char">
    <w:name w:val="Heading 2 Char"/>
    <w:basedOn w:val="DefaultParagraphFont"/>
    <w:link w:val="Heading2"/>
    <w:uiPriority w:val="9"/>
    <w:rsid w:val="00B82E15"/>
    <w:rPr>
      <w:rFonts w:asciiTheme="majorHAnsi" w:hAnsiTheme="majorHAnsi"/>
      <w:b/>
      <w:iCs/>
      <w:color w:val="0065BC" w:themeColor="background2"/>
      <w:sz w:val="28"/>
      <w:szCs w:val="28"/>
      <w:lang w:val="en-AU"/>
    </w:rPr>
  </w:style>
  <w:style w:type="character" w:customStyle="1" w:styleId="Heading3Char">
    <w:name w:val="Heading 3 Char"/>
    <w:basedOn w:val="DefaultParagraphFont"/>
    <w:link w:val="Heading3"/>
    <w:uiPriority w:val="9"/>
    <w:rsid w:val="00597B7C"/>
    <w:rPr>
      <w:rFonts w:asciiTheme="majorHAnsi" w:hAnsiTheme="majorHAnsi"/>
      <w:b/>
      <w:iCs/>
      <w:color w:val="007C92" w:themeColor="accent3"/>
      <w:sz w:val="22"/>
      <w:szCs w:val="26"/>
      <w:lang w:val="en-AU"/>
    </w:rPr>
  </w:style>
  <w:style w:type="character" w:customStyle="1" w:styleId="Heading4Char">
    <w:name w:val="Heading 4 Char"/>
    <w:basedOn w:val="DefaultParagraphFont"/>
    <w:link w:val="Heading4"/>
    <w:uiPriority w:val="9"/>
    <w:rsid w:val="00E642AB"/>
    <w:rPr>
      <w:rFonts w:asciiTheme="majorHAnsi" w:hAnsiTheme="majorHAnsi"/>
      <w:b/>
      <w:bCs/>
      <w:iCs/>
      <w:caps/>
      <w:color w:val="6639B7" w:themeColor="accent4"/>
      <w:sz w:val="26"/>
      <w:szCs w:val="23"/>
      <w:lang w:val="en-AU"/>
    </w:rPr>
  </w:style>
  <w:style w:type="character" w:customStyle="1" w:styleId="Heading5Char">
    <w:name w:val="Heading 5 Char"/>
    <w:basedOn w:val="DefaultParagraphFont"/>
    <w:link w:val="Heading5"/>
    <w:semiHidden/>
    <w:rsid w:val="00E642AB"/>
    <w:rPr>
      <w:rFonts w:asciiTheme="majorHAnsi" w:hAnsiTheme="majorHAnsi"/>
      <w:b/>
      <w:bCs/>
      <w:iCs/>
      <w:color w:val="007C92" w:themeColor="accent3"/>
      <w:sz w:val="24"/>
      <w:szCs w:val="23"/>
      <w:lang w:val="en-AU"/>
    </w:rPr>
  </w:style>
  <w:style w:type="character" w:customStyle="1" w:styleId="Heading6Char">
    <w:name w:val="Heading 6 Char"/>
    <w:basedOn w:val="DefaultParagraphFont"/>
    <w:link w:val="Heading6"/>
    <w:semiHidden/>
    <w:rsid w:val="00E642AB"/>
    <w:rPr>
      <w:rFonts w:asciiTheme="majorHAnsi" w:hAnsiTheme="majorHAnsi"/>
      <w:b/>
      <w:bCs/>
      <w:i/>
      <w:iCs/>
      <w:color w:val="007C92" w:themeColor="accent3"/>
      <w:sz w:val="22"/>
      <w:szCs w:val="26"/>
      <w:lang w:val="en-AU"/>
    </w:rPr>
  </w:style>
  <w:style w:type="character" w:customStyle="1" w:styleId="Heading7Char">
    <w:name w:val="Heading 7 Char"/>
    <w:basedOn w:val="DefaultParagraphFont"/>
    <w:link w:val="Heading7"/>
    <w:semiHidden/>
    <w:rsid w:val="00F5442F"/>
    <w:rPr>
      <w:rFonts w:asciiTheme="majorHAnsi" w:hAnsiTheme="majorHAnsi"/>
      <w:b/>
      <w:bCs/>
      <w:iCs/>
      <w:color w:val="008542" w:themeColor="accent2"/>
      <w:sz w:val="22"/>
      <w:szCs w:val="26"/>
      <w:lang w:val="en-AU"/>
    </w:rPr>
  </w:style>
  <w:style w:type="character" w:customStyle="1" w:styleId="Heading8Char">
    <w:name w:val="Heading 8 Char"/>
    <w:basedOn w:val="DefaultParagraphFont"/>
    <w:link w:val="Heading8"/>
    <w:semiHidden/>
    <w:rsid w:val="003F7EC0"/>
    <w:rPr>
      <w:rFonts w:asciiTheme="majorHAnsi" w:hAnsiTheme="majorHAnsi"/>
      <w:b/>
      <w:bCs/>
      <w:i/>
      <w:iCs/>
      <w:color w:val="007C92" w:themeColor="accent3"/>
      <w:sz w:val="21"/>
      <w:szCs w:val="21"/>
      <w:lang w:val="en-AU"/>
    </w:rPr>
  </w:style>
  <w:style w:type="character" w:customStyle="1" w:styleId="Heading9Char">
    <w:name w:val="Heading 9 Char"/>
    <w:basedOn w:val="DefaultParagraphFont"/>
    <w:link w:val="Heading9"/>
    <w:uiPriority w:val="2"/>
    <w:semiHidden/>
    <w:rsid w:val="00B21395"/>
    <w:rPr>
      <w:rFonts w:asciiTheme="majorHAnsi" w:hAnsiTheme="majorHAnsi"/>
      <w:b/>
      <w:bCs/>
      <w:i/>
      <w:iCs/>
      <w:color w:val="007C92" w:themeColor="accent3"/>
      <w:sz w:val="22"/>
      <w:szCs w:val="26"/>
      <w:lang w:val="en-AU"/>
    </w:rPr>
  </w:style>
  <w:style w:type="paragraph" w:styleId="Header">
    <w:name w:val="header"/>
    <w:basedOn w:val="Normal"/>
    <w:link w:val="HeaderChar"/>
    <w:uiPriority w:val="99"/>
    <w:qFormat/>
    <w:rsid w:val="005B6307"/>
    <w:pPr>
      <w:tabs>
        <w:tab w:val="center" w:pos="4513"/>
        <w:tab w:val="right" w:pos="9026"/>
      </w:tabs>
      <w:spacing w:before="0" w:after="0"/>
    </w:pPr>
    <w:rPr>
      <w:rFonts w:ascii="Franklin Gothic Demi" w:hAnsi="Franklin Gothic Demi"/>
      <w:color w:val="FFFFFF" w:themeColor="background1"/>
      <w:sz w:val="32"/>
      <w:szCs w:val="40"/>
    </w:rPr>
  </w:style>
  <w:style w:type="character" w:customStyle="1" w:styleId="HeaderChar">
    <w:name w:val="Header Char"/>
    <w:basedOn w:val="DefaultParagraphFont"/>
    <w:link w:val="Header"/>
    <w:uiPriority w:val="99"/>
    <w:rsid w:val="005B6307"/>
    <w:rPr>
      <w:rFonts w:ascii="Franklin Gothic Demi" w:hAnsi="Franklin Gothic Demi"/>
      <w:color w:val="FFFFFF" w:themeColor="background1"/>
      <w:sz w:val="32"/>
      <w:szCs w:val="40"/>
    </w:rPr>
  </w:style>
  <w:style w:type="paragraph" w:customStyle="1" w:styleId="PulloutQuote">
    <w:name w:val="Pullout Quote"/>
    <w:basedOn w:val="Normal"/>
    <w:uiPriority w:val="42"/>
    <w:rsid w:val="000A21B9"/>
    <w:pPr>
      <w:framePr w:w="3204" w:h="340" w:hSpace="227" w:wrap="around" w:vAnchor="text" w:hAnchor="page" w:x="7491" w:y="41"/>
      <w:pBdr>
        <w:top w:val="single" w:sz="4" w:space="7" w:color="0065BC" w:themeColor="background2"/>
        <w:left w:val="single" w:sz="4" w:space="4" w:color="0065BC" w:themeColor="background2"/>
        <w:bottom w:val="single" w:sz="4" w:space="4" w:color="0065BC" w:themeColor="background2"/>
        <w:right w:val="single" w:sz="4" w:space="4" w:color="0065BC" w:themeColor="background2"/>
      </w:pBdr>
      <w:suppressAutoHyphens/>
    </w:pPr>
    <w:rPr>
      <w:b/>
      <w:bCs/>
      <w:i/>
      <w:color w:val="0065BC" w:themeColor="background2"/>
      <w:sz w:val="24"/>
      <w:szCs w:val="22"/>
      <w:lang w:eastAsia="en-NZ"/>
    </w:rPr>
  </w:style>
  <w:style w:type="character" w:customStyle="1" w:styleId="Normalhighlight1">
    <w:name w:val="Normal (highlight 1)"/>
    <w:basedOn w:val="DefaultParagraphFont"/>
    <w:uiPriority w:val="27"/>
    <w:qFormat/>
    <w:rsid w:val="00E66E93"/>
    <w:rPr>
      <w:rFonts w:ascii="Arial" w:hAnsi="Arial"/>
      <w:noProof w:val="0"/>
      <w:bdr w:val="none" w:sz="0" w:space="0" w:color="auto"/>
      <w:shd w:val="clear" w:color="auto" w:fill="FFFF00"/>
      <w:lang w:val="en-AU"/>
    </w:rPr>
  </w:style>
  <w:style w:type="table" w:styleId="TableGrid">
    <w:name w:val="Table Grid"/>
    <w:aliases w:val="DPS Table Grid,Table No Border,_CBS Table"/>
    <w:basedOn w:val="TableNormal"/>
    <w:uiPriority w:val="39"/>
    <w:locked/>
    <w:rsid w:val="00CF13BA"/>
    <w:pPr>
      <w:spacing w:after="0"/>
    </w:pPr>
    <w:rPr>
      <w:rFonts w:cs="Times New Roman"/>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Centred">
    <w:name w:val="Normal Centred"/>
    <w:basedOn w:val="Normal"/>
    <w:next w:val="Normal"/>
    <w:qFormat/>
    <w:rsid w:val="00FD6499"/>
    <w:pPr>
      <w:jc w:val="center"/>
    </w:pPr>
  </w:style>
  <w:style w:type="paragraph" w:customStyle="1" w:styleId="NormalRight">
    <w:name w:val="Normal Right"/>
    <w:basedOn w:val="Normal"/>
    <w:next w:val="Normal"/>
    <w:qFormat/>
    <w:rsid w:val="00FD6499"/>
    <w:pPr>
      <w:jc w:val="right"/>
    </w:pPr>
  </w:style>
  <w:style w:type="character" w:customStyle="1" w:styleId="Normalhighlightremoved">
    <w:name w:val="Normal (highlight removed)"/>
    <w:basedOn w:val="Normalhighlight2"/>
    <w:uiPriority w:val="28"/>
    <w:qFormat/>
    <w:rsid w:val="00CB5FD6"/>
    <w:rPr>
      <w:rFonts w:ascii="Arial" w:hAnsi="Arial"/>
      <w:noProof w:val="0"/>
      <w:bdr w:val="none" w:sz="0" w:space="0" w:color="auto"/>
      <w:shd w:val="clear" w:color="auto" w:fill="auto"/>
      <w:lang w:val="en-AU"/>
    </w:rPr>
  </w:style>
  <w:style w:type="paragraph" w:customStyle="1" w:styleId="Header1">
    <w:name w:val="Header 1"/>
    <w:basedOn w:val="Normal"/>
    <w:uiPriority w:val="29"/>
    <w:qFormat/>
    <w:rsid w:val="005B6307"/>
    <w:pPr>
      <w:tabs>
        <w:tab w:val="center" w:pos="4513"/>
        <w:tab w:val="right" w:pos="9026"/>
      </w:tabs>
      <w:spacing w:before="240" w:after="0"/>
    </w:pPr>
    <w:rPr>
      <w:rFonts w:ascii="Franklin Gothic Demi" w:hAnsi="Franklin Gothic Demi"/>
      <w:color w:val="FFFFFF" w:themeColor="background1"/>
      <w:sz w:val="22"/>
      <w:szCs w:val="36"/>
    </w:rPr>
  </w:style>
  <w:style w:type="paragraph" w:customStyle="1" w:styleId="TSHeading5">
    <w:name w:val="TS Heading 5"/>
    <w:basedOn w:val="Normal"/>
    <w:uiPriority w:val="1"/>
    <w:semiHidden/>
    <w:qFormat/>
    <w:locked/>
    <w:rsid w:val="00F641E9"/>
    <w:pPr>
      <w:outlineLvl w:val="0"/>
    </w:pPr>
    <w:rPr>
      <w:i/>
      <w:color w:val="868689"/>
    </w:rPr>
  </w:style>
  <w:style w:type="paragraph" w:customStyle="1" w:styleId="NumberedHeading5">
    <w:name w:val="Numbered Heading 5"/>
    <w:basedOn w:val="Heading5"/>
    <w:next w:val="Normal"/>
    <w:uiPriority w:val="99"/>
    <w:semiHidden/>
    <w:locked/>
    <w:rsid w:val="001D2B47"/>
    <w:pPr>
      <w:numPr>
        <w:numId w:val="2"/>
      </w:numPr>
    </w:pPr>
  </w:style>
  <w:style w:type="character" w:customStyle="1" w:styleId="Normalhighlight2">
    <w:name w:val="Normal (highlight 2)"/>
    <w:basedOn w:val="DefaultParagraphFont"/>
    <w:uiPriority w:val="28"/>
    <w:qFormat/>
    <w:rsid w:val="00013300"/>
    <w:rPr>
      <w:rFonts w:ascii="Arial" w:hAnsi="Arial"/>
      <w:noProof w:val="0"/>
      <w:bdr w:val="none" w:sz="0" w:space="0" w:color="auto"/>
      <w:shd w:val="clear" w:color="auto" w:fill="21FF3B"/>
      <w:lang w:val="en-AU"/>
    </w:rPr>
  </w:style>
  <w:style w:type="paragraph" w:customStyle="1" w:styleId="Imagecentred">
    <w:name w:val="Image (centred)"/>
    <w:basedOn w:val="Normal"/>
    <w:uiPriority w:val="34"/>
    <w:qFormat/>
    <w:rsid w:val="00376EB6"/>
    <w:pPr>
      <w:keepNext/>
      <w:spacing w:after="0"/>
      <w:jc w:val="center"/>
    </w:pPr>
    <w:rPr>
      <w:noProof/>
      <w:lang w:eastAsia="en-AU"/>
    </w:rPr>
  </w:style>
  <w:style w:type="paragraph" w:styleId="ListParagraph">
    <w:name w:val="List Paragraph"/>
    <w:aliases w:val="Heading 2 + List Paragraph,NFP GP Bulleted List,List Bullet Mary,List Paragraph (numbered (a)),Indent Paragraph,Bullets,Numbered List Paragraph,References,body bullets,LIST OF TABLES.,List Paragraph1,WB List Paragraph,List Paragraph nowy"/>
    <w:basedOn w:val="Normal"/>
    <w:link w:val="ListParagraphChar"/>
    <w:uiPriority w:val="1"/>
    <w:qFormat/>
    <w:locked/>
    <w:rsid w:val="00A631E7"/>
    <w:pPr>
      <w:ind w:left="720"/>
      <w:contextualSpacing/>
    </w:pPr>
  </w:style>
  <w:style w:type="paragraph" w:customStyle="1" w:styleId="CaptionTable">
    <w:name w:val="Caption Table"/>
    <w:basedOn w:val="Caption"/>
    <w:next w:val="Normal"/>
    <w:uiPriority w:val="36"/>
    <w:qFormat/>
    <w:rsid w:val="00653C76"/>
    <w:pPr>
      <w:keepNext/>
      <w:jc w:val="left"/>
    </w:pPr>
    <w:rPr>
      <w:color w:val="auto"/>
    </w:rPr>
  </w:style>
  <w:style w:type="paragraph" w:styleId="Caption">
    <w:name w:val="caption"/>
    <w:basedOn w:val="Normal"/>
    <w:next w:val="Normal"/>
    <w:uiPriority w:val="35"/>
    <w:qFormat/>
    <w:rsid w:val="000A21B9"/>
    <w:pPr>
      <w:keepLines/>
      <w:jc w:val="center"/>
    </w:pPr>
    <w:rPr>
      <w:bCs/>
      <w:i/>
      <w:color w:val="0065BC" w:themeColor="background2"/>
      <w:sz w:val="16"/>
      <w:szCs w:val="18"/>
    </w:rPr>
  </w:style>
  <w:style w:type="character" w:customStyle="1" w:styleId="Underline">
    <w:name w:val="Underline"/>
    <w:basedOn w:val="DefaultParagraphFont"/>
    <w:uiPriority w:val="1"/>
    <w:qFormat/>
    <w:rsid w:val="00173433"/>
    <w:rPr>
      <w:b w:val="0"/>
      <w:i w:val="0"/>
      <w:color w:val="auto"/>
      <w:u w:val="single"/>
    </w:rPr>
  </w:style>
  <w:style w:type="table" w:styleId="LightList-Accent1">
    <w:name w:val="Light List Accent 1"/>
    <w:basedOn w:val="TableNormal"/>
    <w:uiPriority w:val="61"/>
    <w:locked/>
    <w:rsid w:val="007333C5"/>
    <w:pPr>
      <w:spacing w:after="0"/>
    </w:pPr>
    <w:tblPr>
      <w:tblStyleRowBandSize w:val="1"/>
      <w:tblStyleColBandSize w:val="1"/>
      <w:tblBorders>
        <w:top w:val="single" w:sz="8" w:space="0" w:color="003478" w:themeColor="accent1"/>
        <w:left w:val="single" w:sz="8" w:space="0" w:color="003478" w:themeColor="accent1"/>
        <w:bottom w:val="single" w:sz="8" w:space="0" w:color="003478" w:themeColor="accent1"/>
        <w:right w:val="single" w:sz="8" w:space="0" w:color="003478" w:themeColor="accent1"/>
      </w:tblBorders>
    </w:tblPr>
    <w:tblStylePr w:type="firstRow">
      <w:pPr>
        <w:spacing w:before="0" w:after="0" w:line="240" w:lineRule="auto"/>
      </w:pPr>
      <w:rPr>
        <w:b/>
        <w:bCs/>
        <w:color w:val="FFFFFF" w:themeColor="background1"/>
      </w:rPr>
      <w:tblPr/>
      <w:tcPr>
        <w:shd w:val="clear" w:color="auto" w:fill="003478" w:themeFill="accent1"/>
      </w:tcPr>
    </w:tblStylePr>
    <w:tblStylePr w:type="lastRow">
      <w:pPr>
        <w:spacing w:before="0" w:after="0" w:line="240" w:lineRule="auto"/>
      </w:pPr>
      <w:rPr>
        <w:b/>
        <w:bCs/>
      </w:rPr>
      <w:tblPr/>
      <w:tcPr>
        <w:tcBorders>
          <w:top w:val="double" w:sz="6" w:space="0" w:color="003478" w:themeColor="accent1"/>
          <w:left w:val="single" w:sz="8" w:space="0" w:color="003478" w:themeColor="accent1"/>
          <w:bottom w:val="single" w:sz="8" w:space="0" w:color="003478" w:themeColor="accent1"/>
          <w:right w:val="single" w:sz="8" w:space="0" w:color="003478" w:themeColor="accent1"/>
        </w:tcBorders>
      </w:tcPr>
    </w:tblStylePr>
    <w:tblStylePr w:type="firstCol">
      <w:rPr>
        <w:b/>
        <w:bCs/>
      </w:rPr>
    </w:tblStylePr>
    <w:tblStylePr w:type="lastCol">
      <w:rPr>
        <w:b/>
        <w:bCs/>
      </w:rPr>
    </w:tblStylePr>
    <w:tblStylePr w:type="band1Vert">
      <w:tblPr/>
      <w:tcPr>
        <w:tcBorders>
          <w:top w:val="single" w:sz="8" w:space="0" w:color="003478" w:themeColor="accent1"/>
          <w:left w:val="single" w:sz="8" w:space="0" w:color="003478" w:themeColor="accent1"/>
          <w:bottom w:val="single" w:sz="8" w:space="0" w:color="003478" w:themeColor="accent1"/>
          <w:right w:val="single" w:sz="8" w:space="0" w:color="003478" w:themeColor="accent1"/>
        </w:tcBorders>
      </w:tcPr>
    </w:tblStylePr>
    <w:tblStylePr w:type="band1Horz">
      <w:tblPr/>
      <w:tcPr>
        <w:tcBorders>
          <w:top w:val="single" w:sz="8" w:space="0" w:color="003478" w:themeColor="accent1"/>
          <w:left w:val="single" w:sz="8" w:space="0" w:color="003478" w:themeColor="accent1"/>
          <w:bottom w:val="single" w:sz="8" w:space="0" w:color="003478" w:themeColor="accent1"/>
          <w:right w:val="single" w:sz="8" w:space="0" w:color="003478" w:themeColor="accent1"/>
        </w:tcBorders>
      </w:tcPr>
    </w:tblStylePr>
  </w:style>
  <w:style w:type="paragraph" w:customStyle="1" w:styleId="Normalnumbered">
    <w:name w:val="Normal (numbered)"/>
    <w:basedOn w:val="ListParagraph"/>
    <w:uiPriority w:val="99"/>
    <w:semiHidden/>
    <w:locked/>
    <w:rsid w:val="00EF082C"/>
    <w:pPr>
      <w:numPr>
        <w:ilvl w:val="2"/>
        <w:numId w:val="1"/>
      </w:numPr>
      <w:ind w:left="851" w:hanging="851"/>
      <w:contextualSpacing w:val="0"/>
    </w:pPr>
  </w:style>
  <w:style w:type="paragraph" w:styleId="Subtitle">
    <w:name w:val="Subtitle"/>
    <w:basedOn w:val="Normal"/>
    <w:next w:val="Normal"/>
    <w:link w:val="SubtitleChar"/>
    <w:uiPriority w:val="11"/>
    <w:semiHidden/>
    <w:locked/>
    <w:rsid w:val="00145779"/>
    <w:pPr>
      <w:numPr>
        <w:ilvl w:val="1"/>
      </w:numPr>
    </w:pPr>
    <w:rPr>
      <w:rFonts w:asciiTheme="majorHAnsi" w:eastAsiaTheme="majorEastAsia" w:hAnsiTheme="majorHAnsi" w:cstheme="majorBidi"/>
      <w:i/>
      <w:iCs/>
      <w:color w:val="003478" w:themeColor="accent1"/>
      <w:spacing w:val="15"/>
      <w:sz w:val="24"/>
      <w:szCs w:val="24"/>
    </w:rPr>
  </w:style>
  <w:style w:type="character" w:customStyle="1" w:styleId="SubtitleChar">
    <w:name w:val="Subtitle Char"/>
    <w:basedOn w:val="DefaultParagraphFont"/>
    <w:link w:val="Subtitle"/>
    <w:uiPriority w:val="11"/>
    <w:semiHidden/>
    <w:rsid w:val="00145779"/>
    <w:rPr>
      <w:rFonts w:asciiTheme="majorHAnsi" w:eastAsiaTheme="majorEastAsia" w:hAnsiTheme="majorHAnsi" w:cstheme="majorBidi"/>
      <w:i/>
      <w:iCs/>
      <w:color w:val="003478" w:themeColor="accent1"/>
      <w:spacing w:val="15"/>
      <w:sz w:val="24"/>
      <w:szCs w:val="24"/>
      <w:lang w:val="en-AU"/>
    </w:rPr>
  </w:style>
  <w:style w:type="paragraph" w:styleId="BalloonText">
    <w:name w:val="Balloon Text"/>
    <w:basedOn w:val="Normal"/>
    <w:link w:val="BalloonTextChar"/>
    <w:uiPriority w:val="49"/>
    <w:semiHidden/>
    <w:locked/>
    <w:rsid w:val="00C313B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3BF"/>
    <w:rPr>
      <w:rFonts w:ascii="Tahoma" w:hAnsi="Tahoma" w:cs="Tahoma"/>
      <w:sz w:val="16"/>
      <w:szCs w:val="16"/>
      <w:lang w:val="en-AU"/>
    </w:rPr>
  </w:style>
  <w:style w:type="paragraph" w:styleId="TOCHeading">
    <w:name w:val="TOC Heading"/>
    <w:basedOn w:val="Title"/>
    <w:uiPriority w:val="98"/>
    <w:qFormat/>
    <w:rsid w:val="0036463C"/>
    <w:rPr>
      <w:sz w:val="40"/>
    </w:rPr>
  </w:style>
  <w:style w:type="paragraph" w:styleId="TOC2">
    <w:name w:val="toc 2"/>
    <w:next w:val="Normal"/>
    <w:autoRedefine/>
    <w:uiPriority w:val="39"/>
    <w:rsid w:val="00990586"/>
    <w:pPr>
      <w:tabs>
        <w:tab w:val="right" w:leader="dot" w:pos="9639"/>
      </w:tabs>
      <w:ind w:left="1140" w:right="1134" w:hanging="573"/>
    </w:pPr>
    <w:rPr>
      <w:noProof/>
      <w:color w:val="000000" w:themeColor="text2"/>
      <w:sz w:val="18"/>
      <w:szCs w:val="28"/>
      <w:lang w:val="en-AU" w:eastAsia="en-AU"/>
    </w:rPr>
  </w:style>
  <w:style w:type="paragraph" w:styleId="TOC3">
    <w:name w:val="toc 3"/>
    <w:next w:val="Normal"/>
    <w:autoRedefine/>
    <w:uiPriority w:val="39"/>
    <w:locked/>
    <w:rsid w:val="002329F8"/>
    <w:pPr>
      <w:tabs>
        <w:tab w:val="right" w:leader="dot" w:pos="9639"/>
      </w:tabs>
      <w:spacing w:after="40"/>
      <w:ind w:left="1134" w:right="1134" w:hanging="561"/>
    </w:pPr>
    <w:rPr>
      <w:noProof/>
      <w:sz w:val="18"/>
      <w:lang w:val="en-AU" w:eastAsia="en-AU"/>
    </w:rPr>
  </w:style>
  <w:style w:type="character" w:styleId="IntenseEmphasis">
    <w:name w:val="Intense Emphasis"/>
    <w:basedOn w:val="DefaultParagraphFont"/>
    <w:uiPriority w:val="21"/>
    <w:qFormat/>
    <w:rsid w:val="000D5A29"/>
    <w:rPr>
      <w:b/>
      <w:bCs/>
      <w:i/>
      <w:iCs/>
    </w:rPr>
  </w:style>
  <w:style w:type="paragraph" w:styleId="TOC1">
    <w:name w:val="toc 1"/>
    <w:basedOn w:val="Normal"/>
    <w:next w:val="Normal"/>
    <w:autoRedefine/>
    <w:uiPriority w:val="39"/>
    <w:rsid w:val="004A1A5F"/>
    <w:pPr>
      <w:tabs>
        <w:tab w:val="right" w:leader="dot" w:pos="9639"/>
      </w:tabs>
      <w:spacing w:before="360" w:after="40" w:line="240" w:lineRule="atLeast"/>
      <w:ind w:left="561" w:right="57" w:hanging="561"/>
    </w:pPr>
    <w:rPr>
      <w:rFonts w:cs="Times New Roman"/>
      <w:b/>
      <w:noProof/>
      <w:szCs w:val="28"/>
      <w:lang w:val="en-AU" w:eastAsia="en-AU"/>
    </w:rPr>
  </w:style>
  <w:style w:type="character" w:styleId="CommentReference">
    <w:name w:val="annotation reference"/>
    <w:basedOn w:val="DefaultParagraphFont"/>
    <w:uiPriority w:val="49"/>
    <w:semiHidden/>
    <w:locked/>
    <w:rsid w:val="0069659A"/>
    <w:rPr>
      <w:sz w:val="16"/>
      <w:szCs w:val="16"/>
    </w:rPr>
  </w:style>
  <w:style w:type="paragraph" w:styleId="CommentText">
    <w:name w:val="annotation text"/>
    <w:basedOn w:val="Normal"/>
    <w:link w:val="CommentTextChar"/>
    <w:uiPriority w:val="49"/>
    <w:locked/>
    <w:rsid w:val="0069659A"/>
  </w:style>
  <w:style w:type="character" w:customStyle="1" w:styleId="CommentTextChar">
    <w:name w:val="Comment Text Char"/>
    <w:basedOn w:val="DefaultParagraphFont"/>
    <w:link w:val="CommentText"/>
    <w:uiPriority w:val="49"/>
    <w:rsid w:val="0069659A"/>
    <w:rPr>
      <w:sz w:val="20"/>
      <w:szCs w:val="20"/>
      <w:lang w:val="en-AU"/>
    </w:rPr>
  </w:style>
  <w:style w:type="paragraph" w:styleId="CommentSubject">
    <w:name w:val="annotation subject"/>
    <w:basedOn w:val="CommentText"/>
    <w:next w:val="CommentText"/>
    <w:link w:val="CommentSubjectChar"/>
    <w:uiPriority w:val="99"/>
    <w:semiHidden/>
    <w:locked/>
    <w:rsid w:val="0069659A"/>
    <w:rPr>
      <w:b/>
      <w:bCs/>
    </w:rPr>
  </w:style>
  <w:style w:type="character" w:customStyle="1" w:styleId="CommentSubjectChar">
    <w:name w:val="Comment Subject Char"/>
    <w:basedOn w:val="CommentTextChar"/>
    <w:link w:val="CommentSubject"/>
    <w:uiPriority w:val="99"/>
    <w:semiHidden/>
    <w:rsid w:val="0069659A"/>
    <w:rPr>
      <w:b/>
      <w:bCs/>
      <w:sz w:val="20"/>
      <w:szCs w:val="20"/>
      <w:lang w:val="en-AU"/>
    </w:rPr>
  </w:style>
  <w:style w:type="paragraph" w:styleId="Revision">
    <w:name w:val="Revision"/>
    <w:hidden/>
    <w:uiPriority w:val="99"/>
    <w:semiHidden/>
    <w:rsid w:val="000E7669"/>
    <w:pPr>
      <w:spacing w:after="0"/>
    </w:pPr>
    <w:rPr>
      <w:lang w:val="en-AU"/>
    </w:rPr>
  </w:style>
  <w:style w:type="character" w:styleId="Strong">
    <w:name w:val="Strong"/>
    <w:basedOn w:val="DefaultParagraphFont"/>
    <w:uiPriority w:val="1"/>
    <w:qFormat/>
    <w:rsid w:val="00167626"/>
    <w:rPr>
      <w:b/>
      <w:bCs/>
    </w:rPr>
  </w:style>
  <w:style w:type="paragraph" w:styleId="NormalWeb">
    <w:name w:val="Normal (Web)"/>
    <w:basedOn w:val="Normal"/>
    <w:uiPriority w:val="99"/>
    <w:locked/>
    <w:rsid w:val="00167626"/>
    <w:pPr>
      <w:spacing w:before="100" w:beforeAutospacing="1" w:after="100" w:afterAutospacing="1"/>
    </w:pPr>
    <w:rPr>
      <w:rFonts w:ascii="Times New Roman" w:eastAsiaTheme="minorEastAsia" w:hAnsi="Times New Roman" w:cs="Times New Roman"/>
      <w:sz w:val="24"/>
      <w:szCs w:val="24"/>
      <w:lang w:eastAsia="en-AU"/>
    </w:rPr>
  </w:style>
  <w:style w:type="paragraph" w:styleId="TOC4">
    <w:name w:val="toc 4"/>
    <w:basedOn w:val="Normal"/>
    <w:next w:val="Normal"/>
    <w:autoRedefine/>
    <w:uiPriority w:val="39"/>
    <w:locked/>
    <w:rsid w:val="006E23B6"/>
    <w:pPr>
      <w:tabs>
        <w:tab w:val="left" w:pos="1540"/>
        <w:tab w:val="right" w:leader="dot" w:pos="9118"/>
      </w:tabs>
      <w:spacing w:after="100"/>
      <w:ind w:left="2552" w:hanging="851"/>
    </w:pPr>
    <w:rPr>
      <w:i/>
      <w:noProof/>
    </w:rPr>
  </w:style>
  <w:style w:type="table" w:styleId="TableList8">
    <w:name w:val="Table List 8"/>
    <w:basedOn w:val="TableNormal"/>
    <w:uiPriority w:val="99"/>
    <w:semiHidden/>
    <w:unhideWhenUsed/>
    <w:locked/>
    <w:rsid w:val="00525D0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customStyle="1" w:styleId="NormalRegionalvariationmarker">
    <w:name w:val="Normal (Regional variation marker)"/>
    <w:basedOn w:val="DefaultParagraphFont"/>
    <w:uiPriority w:val="99"/>
    <w:semiHidden/>
    <w:qFormat/>
    <w:locked/>
    <w:rsid w:val="00EF6919"/>
    <w:rPr>
      <w:noProof w:val="0"/>
      <w:bdr w:val="none" w:sz="0" w:space="0" w:color="auto"/>
      <w:shd w:val="clear" w:color="auto" w:fill="FF0DAE"/>
      <w:lang w:val="en-AU"/>
    </w:rPr>
  </w:style>
  <w:style w:type="paragraph" w:customStyle="1" w:styleId="Sub-heading1">
    <w:name w:val="Sub-heading 1"/>
    <w:basedOn w:val="Heading1"/>
    <w:next w:val="Normal"/>
    <w:uiPriority w:val="14"/>
    <w:qFormat/>
    <w:rsid w:val="00DA7B40"/>
    <w:pPr>
      <w:numPr>
        <w:numId w:val="0"/>
      </w:numPr>
    </w:pPr>
    <w:rPr>
      <w:bCs w:val="0"/>
    </w:rPr>
  </w:style>
  <w:style w:type="paragraph" w:customStyle="1" w:styleId="Sub-heading2">
    <w:name w:val="Sub-heading 2"/>
    <w:basedOn w:val="Heading2"/>
    <w:next w:val="Normal"/>
    <w:uiPriority w:val="15"/>
    <w:qFormat/>
    <w:rsid w:val="00A32D58"/>
    <w:pPr>
      <w:numPr>
        <w:ilvl w:val="0"/>
      </w:numPr>
      <w:ind w:left="578" w:hanging="578"/>
    </w:pPr>
  </w:style>
  <w:style w:type="paragraph" w:customStyle="1" w:styleId="Sub-heading3">
    <w:name w:val="Sub-heading 3"/>
    <w:basedOn w:val="Heading3"/>
    <w:next w:val="Normal"/>
    <w:uiPriority w:val="16"/>
    <w:qFormat/>
    <w:rsid w:val="00A32D58"/>
    <w:pPr>
      <w:numPr>
        <w:ilvl w:val="0"/>
      </w:numPr>
      <w:ind w:left="578" w:hanging="578"/>
    </w:pPr>
    <w:rPr>
      <w:bCs/>
      <w:szCs w:val="28"/>
    </w:rPr>
  </w:style>
  <w:style w:type="character" w:customStyle="1" w:styleId="Bluetext">
    <w:name w:val="Blue text"/>
    <w:basedOn w:val="DefaultParagraphFont"/>
    <w:uiPriority w:val="1"/>
    <w:qFormat/>
    <w:rsid w:val="000A21B9"/>
    <w:rPr>
      <w:color w:val="0065BC" w:themeColor="background2"/>
    </w:rPr>
  </w:style>
  <w:style w:type="table" w:styleId="LightShading">
    <w:name w:val="Light Shading"/>
    <w:basedOn w:val="TableNormal"/>
    <w:uiPriority w:val="60"/>
    <w:locked/>
    <w:rsid w:val="007333C5"/>
    <w:pPr>
      <w:spacing w:after="0"/>
    </w:pPr>
    <w:rPr>
      <w:color w:val="575859" w:themeColor="text1" w:themeShade="BF"/>
    </w:rPr>
    <w:tblPr>
      <w:tblStyleRowBandSize w:val="1"/>
      <w:tblStyleColBandSize w:val="1"/>
      <w:tblBorders>
        <w:top w:val="single" w:sz="8" w:space="0" w:color="747678" w:themeColor="text1"/>
        <w:bottom w:val="single" w:sz="8" w:space="0" w:color="747678" w:themeColor="text1"/>
      </w:tblBorders>
    </w:tblPr>
    <w:tblStylePr w:type="firstRow">
      <w:pPr>
        <w:spacing w:before="0" w:after="0" w:line="240" w:lineRule="auto"/>
      </w:pPr>
      <w:rPr>
        <w:b/>
        <w:bCs/>
      </w:rPr>
      <w:tblPr/>
      <w:tcPr>
        <w:tcBorders>
          <w:top w:val="single" w:sz="8" w:space="0" w:color="747678" w:themeColor="text1"/>
          <w:left w:val="nil"/>
          <w:bottom w:val="single" w:sz="8" w:space="0" w:color="747678" w:themeColor="text1"/>
          <w:right w:val="nil"/>
          <w:insideH w:val="nil"/>
          <w:insideV w:val="nil"/>
        </w:tcBorders>
      </w:tcPr>
    </w:tblStylePr>
    <w:tblStylePr w:type="lastRow">
      <w:pPr>
        <w:spacing w:before="0" w:after="0" w:line="240" w:lineRule="auto"/>
      </w:pPr>
      <w:rPr>
        <w:b/>
        <w:bCs/>
      </w:rPr>
      <w:tblPr/>
      <w:tcPr>
        <w:tcBorders>
          <w:top w:val="single" w:sz="8" w:space="0" w:color="747678" w:themeColor="text1"/>
          <w:left w:val="nil"/>
          <w:bottom w:val="single" w:sz="8" w:space="0" w:color="747678"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CDD" w:themeFill="text1" w:themeFillTint="3F"/>
      </w:tcPr>
    </w:tblStylePr>
    <w:tblStylePr w:type="band1Horz">
      <w:tblPr/>
      <w:tcPr>
        <w:tcBorders>
          <w:left w:val="nil"/>
          <w:right w:val="nil"/>
          <w:insideH w:val="nil"/>
          <w:insideV w:val="nil"/>
        </w:tcBorders>
        <w:shd w:val="clear" w:color="auto" w:fill="DCDCDD" w:themeFill="text1" w:themeFillTint="3F"/>
      </w:tcPr>
    </w:tblStylePr>
  </w:style>
  <w:style w:type="character" w:customStyle="1" w:styleId="Normalsuperscript">
    <w:name w:val="Normal (superscript)"/>
    <w:basedOn w:val="DefaultParagraphFont"/>
    <w:uiPriority w:val="2"/>
    <w:qFormat/>
    <w:rsid w:val="00617059"/>
    <w:rPr>
      <w:rFonts w:ascii="Arial" w:hAnsi="Arial"/>
      <w:color w:val="auto"/>
      <w:vertAlign w:val="superscript"/>
    </w:rPr>
  </w:style>
  <w:style w:type="character" w:customStyle="1" w:styleId="FooterNo">
    <w:name w:val="Footer No."/>
    <w:basedOn w:val="DefaultParagraphFont"/>
    <w:uiPriority w:val="1"/>
    <w:semiHidden/>
    <w:qFormat/>
    <w:locked/>
    <w:rsid w:val="00E70F05"/>
    <w:rPr>
      <w:rFonts w:ascii="Arial" w:hAnsi="Arial" w:cs="Arial"/>
      <w:b/>
      <w:color w:val="007C92" w:themeColor="accent3"/>
      <w:sz w:val="20"/>
    </w:rPr>
  </w:style>
  <w:style w:type="paragraph" w:customStyle="1" w:styleId="TitlePageH1">
    <w:name w:val="Title Page H1"/>
    <w:semiHidden/>
    <w:qFormat/>
    <w:locked/>
    <w:rsid w:val="00372E71"/>
    <w:pPr>
      <w:jc w:val="right"/>
    </w:pPr>
    <w:rPr>
      <w:rFonts w:asciiTheme="minorHAnsi" w:hAnsiTheme="minorHAnsi"/>
      <w:b/>
      <w:bCs/>
      <w:color w:val="FFFFFF" w:themeColor="background1"/>
      <w:sz w:val="76"/>
      <w:szCs w:val="76"/>
      <w:lang w:val="en-AU"/>
    </w:rPr>
  </w:style>
  <w:style w:type="paragraph" w:customStyle="1" w:styleId="TitlePageH2">
    <w:name w:val="Title Page H2"/>
    <w:semiHidden/>
    <w:qFormat/>
    <w:locked/>
    <w:rsid w:val="00372E71"/>
    <w:pPr>
      <w:spacing w:after="0"/>
      <w:jc w:val="right"/>
    </w:pPr>
    <w:rPr>
      <w:rFonts w:asciiTheme="minorHAnsi" w:hAnsiTheme="minorHAnsi"/>
      <w:bCs/>
      <w:color w:val="FFFFFF" w:themeColor="background1"/>
      <w:sz w:val="26"/>
      <w:szCs w:val="26"/>
      <w:lang w:val="en-AU"/>
    </w:rPr>
  </w:style>
  <w:style w:type="paragraph" w:customStyle="1" w:styleId="TitlePageH3">
    <w:name w:val="Title Page H3"/>
    <w:semiHidden/>
    <w:qFormat/>
    <w:locked/>
    <w:rsid w:val="00372E71"/>
    <w:pPr>
      <w:spacing w:after="0"/>
      <w:jc w:val="right"/>
    </w:pPr>
    <w:rPr>
      <w:rFonts w:asciiTheme="minorHAnsi" w:hAnsiTheme="minorHAnsi"/>
      <w:b/>
      <w:color w:val="007C92" w:themeColor="accent3"/>
      <w:sz w:val="26"/>
      <w:szCs w:val="26"/>
      <w:lang w:val="en-AU"/>
    </w:rPr>
  </w:style>
  <w:style w:type="paragraph" w:customStyle="1" w:styleId="TitlePageH4">
    <w:name w:val="Title Page H4"/>
    <w:semiHidden/>
    <w:qFormat/>
    <w:locked/>
    <w:rsid w:val="00372E71"/>
    <w:pPr>
      <w:spacing w:after="0"/>
      <w:jc w:val="right"/>
    </w:pPr>
    <w:rPr>
      <w:rFonts w:asciiTheme="minorHAnsi" w:hAnsiTheme="minorHAnsi"/>
      <w:color w:val="007C92" w:themeColor="accent3"/>
      <w:sz w:val="26"/>
      <w:szCs w:val="26"/>
      <w:lang w:val="en-AU"/>
    </w:rPr>
  </w:style>
  <w:style w:type="paragraph" w:customStyle="1" w:styleId="TitlePageH5">
    <w:name w:val="Title Page H5"/>
    <w:basedOn w:val="Sub-heading3"/>
    <w:semiHidden/>
    <w:qFormat/>
    <w:locked/>
    <w:rsid w:val="00372E71"/>
    <w:pPr>
      <w:jc w:val="right"/>
    </w:pPr>
    <w:rPr>
      <w:rFonts w:asciiTheme="minorHAnsi" w:hAnsiTheme="minorHAnsi" w:cstheme="minorHAnsi"/>
      <w:b w:val="0"/>
      <w:color w:val="BFBFBF" w:themeColor="background1" w:themeShade="BF"/>
      <w:szCs w:val="22"/>
    </w:rPr>
  </w:style>
  <w:style w:type="paragraph" w:customStyle="1" w:styleId="SPACER">
    <w:name w:val="SPACER"/>
    <w:basedOn w:val="Normal"/>
    <w:qFormat/>
    <w:rsid w:val="000554C6"/>
    <w:pPr>
      <w:spacing w:before="0" w:after="0"/>
    </w:pPr>
    <w:rPr>
      <w:sz w:val="4"/>
    </w:rPr>
  </w:style>
  <w:style w:type="character" w:styleId="Emphasis">
    <w:name w:val="Emphasis"/>
    <w:basedOn w:val="DefaultParagraphFont"/>
    <w:uiPriority w:val="20"/>
    <w:qFormat/>
    <w:rsid w:val="009578DD"/>
    <w:rPr>
      <w:i/>
      <w:iCs/>
    </w:rPr>
  </w:style>
  <w:style w:type="character" w:styleId="Hyperlink">
    <w:name w:val="Hyperlink"/>
    <w:basedOn w:val="DefaultParagraphFont"/>
    <w:uiPriority w:val="99"/>
    <w:locked/>
    <w:rsid w:val="0020650C"/>
    <w:rPr>
      <w:color w:val="0563C1" w:themeColor="hyperlink"/>
      <w:u w:val="single"/>
    </w:rPr>
  </w:style>
  <w:style w:type="paragraph" w:customStyle="1" w:styleId="spaceheader">
    <w:name w:val="space header"/>
    <w:basedOn w:val="Heading6"/>
    <w:uiPriority w:val="99"/>
    <w:semiHidden/>
    <w:qFormat/>
    <w:locked/>
    <w:rsid w:val="00DC0BAC"/>
    <w:pPr>
      <w:numPr>
        <w:ilvl w:val="4"/>
      </w:numPr>
      <w:spacing w:before="0" w:after="0"/>
      <w:ind w:left="578" w:hanging="578"/>
    </w:pPr>
    <w:rPr>
      <w:szCs w:val="2"/>
    </w:rPr>
  </w:style>
  <w:style w:type="character" w:customStyle="1" w:styleId="Bluetextbold">
    <w:name w:val="Blue text bold"/>
    <w:basedOn w:val="Bluetext"/>
    <w:uiPriority w:val="1"/>
    <w:qFormat/>
    <w:rsid w:val="000A21B9"/>
    <w:rPr>
      <w:b/>
      <w:color w:val="0065BC" w:themeColor="background2"/>
    </w:rPr>
  </w:style>
  <w:style w:type="character" w:styleId="PlaceholderText">
    <w:name w:val="Placeholder Text"/>
    <w:basedOn w:val="DefaultParagraphFont"/>
    <w:uiPriority w:val="99"/>
    <w:semiHidden/>
    <w:locked/>
    <w:rsid w:val="000A21B9"/>
    <w:rPr>
      <w:color w:val="808080"/>
    </w:rPr>
  </w:style>
  <w:style w:type="paragraph" w:customStyle="1" w:styleId="TOCHeading1">
    <w:name w:val="TOC Heading1"/>
    <w:semiHidden/>
    <w:qFormat/>
    <w:rsid w:val="00621B24"/>
    <w:rPr>
      <w:iCs/>
      <w:caps/>
      <w:color w:val="003478" w:themeColor="accent1"/>
      <w:sz w:val="32"/>
      <w:szCs w:val="36"/>
      <w:lang w:val="en-AU"/>
    </w:rPr>
  </w:style>
  <w:style w:type="character" w:customStyle="1" w:styleId="Normalhighlight3">
    <w:name w:val="Normal (highlight 3)"/>
    <w:uiPriority w:val="28"/>
    <w:qFormat/>
    <w:rsid w:val="00BD045B"/>
    <w:rPr>
      <w:bdr w:val="none" w:sz="0" w:space="0" w:color="auto"/>
      <w:shd w:val="clear" w:color="auto" w:fill="FF0000"/>
    </w:rPr>
  </w:style>
  <w:style w:type="table" w:customStyle="1" w:styleId="TTMainTable">
    <w:name w:val="TT Main Table"/>
    <w:basedOn w:val="TableGrid"/>
    <w:uiPriority w:val="99"/>
    <w:rsid w:val="00653C76"/>
    <w:pPr>
      <w:spacing w:before="80" w:after="80"/>
    </w:pPr>
    <w:rPr>
      <w:sz w:val="18"/>
    </w:rPr>
    <w:tblPr>
      <w:tblStyleRowBandSize w:val="1"/>
      <w:tblBorders>
        <w:top w:val="single" w:sz="4" w:space="0" w:color="0065BC" w:themeColor="background2"/>
        <w:left w:val="none" w:sz="0" w:space="0" w:color="auto"/>
        <w:bottom w:val="single" w:sz="4" w:space="0" w:color="0065BC" w:themeColor="background2"/>
        <w:right w:val="none" w:sz="0" w:space="0" w:color="auto"/>
        <w:insideH w:val="single" w:sz="4" w:space="0" w:color="0065BC" w:themeColor="background2"/>
        <w:insideV w:val="none" w:sz="0" w:space="0" w:color="auto"/>
      </w:tblBorders>
    </w:tblPr>
    <w:tcPr>
      <w:shd w:val="clear" w:color="auto" w:fill="auto"/>
    </w:tcPr>
    <w:tblStylePr w:type="firstRow">
      <w:pPr>
        <w:wordWrap/>
        <w:spacing w:beforeLines="0" w:before="80" w:beforeAutospacing="0" w:afterLines="0" w:after="80" w:afterAutospacing="0" w:line="240" w:lineRule="auto"/>
      </w:pPr>
      <w:rPr>
        <w:rFonts w:ascii="Arial" w:hAnsi="Arial"/>
        <w:b/>
        <w:i w:val="0"/>
        <w:caps w:val="0"/>
        <w:smallCaps w:val="0"/>
        <w:color w:val="FFFFFF" w:themeColor="background1"/>
        <w:sz w:val="18"/>
      </w:rPr>
      <w:tblPr/>
      <w:trPr>
        <w:tblHeader/>
      </w:trPr>
      <w:tcPr>
        <w:shd w:val="clear" w:color="auto" w:fill="0065BC" w:themeFill="background2"/>
      </w:tcPr>
    </w:tblStylePr>
    <w:tblStylePr w:type="firstCol">
      <w:rPr>
        <w:b/>
        <w:caps w:val="0"/>
        <w:smallCaps w:val="0"/>
        <w:color w:val="auto"/>
      </w:rPr>
      <w:tblPr/>
      <w:tcPr>
        <w:shd w:val="clear" w:color="auto" w:fill="F2F2F2" w:themeFill="background1" w:themeFillShade="F2"/>
      </w:tcPr>
    </w:tblStylePr>
  </w:style>
  <w:style w:type="paragraph" w:customStyle="1" w:styleId="Question">
    <w:name w:val="Question"/>
    <w:basedOn w:val="Normal"/>
    <w:uiPriority w:val="2"/>
    <w:qFormat/>
    <w:rsid w:val="00F30222"/>
    <w:rPr>
      <w:i/>
      <w:color w:val="007C92" w:themeColor="accent3"/>
    </w:rPr>
  </w:style>
  <w:style w:type="character" w:styleId="FootnoteReference">
    <w:name w:val="footnote reference"/>
    <w:basedOn w:val="DefaultParagraphFont"/>
    <w:uiPriority w:val="99"/>
    <w:semiHidden/>
    <w:locked/>
    <w:rsid w:val="00974B3B"/>
    <w:rPr>
      <w:vertAlign w:val="superscript"/>
    </w:rPr>
  </w:style>
  <w:style w:type="paragraph" w:styleId="FootnoteText">
    <w:name w:val="footnote text"/>
    <w:basedOn w:val="Normal"/>
    <w:link w:val="FootnoteTextChar"/>
    <w:uiPriority w:val="99"/>
    <w:locked/>
    <w:rsid w:val="00974B3B"/>
    <w:rPr>
      <w:rFonts w:cs="Times New Roman"/>
      <w:lang w:val="en-AU" w:eastAsia="en-AU"/>
    </w:rPr>
  </w:style>
  <w:style w:type="character" w:customStyle="1" w:styleId="FootnoteTextChar">
    <w:name w:val="Footnote Text Char"/>
    <w:basedOn w:val="DefaultParagraphFont"/>
    <w:link w:val="FootnoteText"/>
    <w:uiPriority w:val="99"/>
    <w:rsid w:val="00974B3B"/>
    <w:rPr>
      <w:rFonts w:cs="Times New Roman"/>
      <w:color w:val="auto"/>
      <w:lang w:val="en-AU" w:eastAsia="en-AU"/>
    </w:rPr>
  </w:style>
  <w:style w:type="character" w:styleId="LineNumber">
    <w:name w:val="line number"/>
    <w:basedOn w:val="DefaultParagraphFont"/>
    <w:uiPriority w:val="49"/>
    <w:semiHidden/>
    <w:locked/>
    <w:rsid w:val="00974B3B"/>
  </w:style>
  <w:style w:type="paragraph" w:styleId="MacroText">
    <w:name w:val="macro"/>
    <w:link w:val="MacroTextChar"/>
    <w:uiPriority w:val="49"/>
    <w:semiHidden/>
    <w:locked/>
    <w:rsid w:val="00974B3B"/>
    <w:pPr>
      <w:spacing w:after="0"/>
    </w:pPr>
    <w:rPr>
      <w:rFonts w:ascii="Trebuchet MS" w:hAnsi="Trebuchet MS" w:cs="Times New Roman"/>
      <w:lang w:val="en-AU" w:eastAsia="en-AU"/>
    </w:rPr>
  </w:style>
  <w:style w:type="character" w:customStyle="1" w:styleId="MacroTextChar">
    <w:name w:val="Macro Text Char"/>
    <w:basedOn w:val="DefaultParagraphFont"/>
    <w:link w:val="MacroText"/>
    <w:uiPriority w:val="49"/>
    <w:semiHidden/>
    <w:rsid w:val="00974B3B"/>
    <w:rPr>
      <w:rFonts w:ascii="Trebuchet MS" w:hAnsi="Trebuchet MS" w:cs="Times New Roman"/>
      <w:color w:val="auto"/>
      <w:lang w:val="en-AU" w:eastAsia="en-AU"/>
    </w:rPr>
  </w:style>
  <w:style w:type="character" w:styleId="PageNumber">
    <w:name w:val="page number"/>
    <w:basedOn w:val="DefaultParagraphFont"/>
    <w:uiPriority w:val="49"/>
    <w:semiHidden/>
    <w:locked/>
    <w:rsid w:val="00974B3B"/>
  </w:style>
  <w:style w:type="paragraph" w:styleId="ListNumber">
    <w:name w:val="List Number"/>
    <w:basedOn w:val="Normal"/>
    <w:uiPriority w:val="11"/>
    <w:semiHidden/>
    <w:qFormat/>
    <w:locked/>
    <w:rsid w:val="00974B3B"/>
    <w:pPr>
      <w:numPr>
        <w:numId w:val="4"/>
      </w:numPr>
    </w:pPr>
    <w:rPr>
      <w:rFonts w:cs="Times New Roman"/>
      <w:lang w:val="en-AU" w:eastAsia="en-AU"/>
    </w:rPr>
  </w:style>
  <w:style w:type="paragraph" w:styleId="TableofAuthorities">
    <w:name w:val="table of authorities"/>
    <w:basedOn w:val="Normal"/>
    <w:next w:val="Normal"/>
    <w:uiPriority w:val="39"/>
    <w:semiHidden/>
    <w:locked/>
    <w:rsid w:val="00974B3B"/>
    <w:pPr>
      <w:tabs>
        <w:tab w:val="right" w:pos="9072"/>
      </w:tabs>
      <w:ind w:left="200" w:hanging="200"/>
    </w:pPr>
    <w:rPr>
      <w:rFonts w:cs="Times New Roman"/>
      <w:lang w:val="en-AU" w:eastAsia="en-AU"/>
    </w:rPr>
  </w:style>
  <w:style w:type="paragraph" w:styleId="Title">
    <w:name w:val="Title"/>
    <w:basedOn w:val="Normal"/>
    <w:next w:val="Normal"/>
    <w:link w:val="TitleChar"/>
    <w:uiPriority w:val="10"/>
    <w:qFormat/>
    <w:rsid w:val="00C86A0D"/>
    <w:pPr>
      <w:spacing w:after="300"/>
      <w:contextualSpacing/>
    </w:pPr>
    <w:rPr>
      <w:rFonts w:ascii="Source Sans Pro" w:eastAsiaTheme="majorEastAsia" w:hAnsi="Source Sans Pro" w:cstheme="majorBidi"/>
      <w:b/>
      <w:bCs/>
      <w:color w:val="003478" w:themeColor="accent1"/>
      <w:spacing w:val="5"/>
      <w:kern w:val="28"/>
      <w:sz w:val="48"/>
      <w:szCs w:val="48"/>
    </w:rPr>
  </w:style>
  <w:style w:type="character" w:customStyle="1" w:styleId="TitleChar">
    <w:name w:val="Title Char"/>
    <w:basedOn w:val="DefaultParagraphFont"/>
    <w:link w:val="Title"/>
    <w:uiPriority w:val="10"/>
    <w:rsid w:val="00C86A0D"/>
    <w:rPr>
      <w:rFonts w:ascii="Source Sans Pro" w:eastAsiaTheme="majorEastAsia" w:hAnsi="Source Sans Pro" w:cstheme="majorBidi"/>
      <w:b/>
      <w:bCs/>
      <w:color w:val="003478" w:themeColor="accent1"/>
      <w:spacing w:val="5"/>
      <w:kern w:val="28"/>
      <w:sz w:val="48"/>
      <w:szCs w:val="48"/>
    </w:rPr>
  </w:style>
  <w:style w:type="paragraph" w:styleId="TOC5">
    <w:name w:val="toc 5"/>
    <w:basedOn w:val="Normal"/>
    <w:next w:val="Normal"/>
    <w:autoRedefine/>
    <w:uiPriority w:val="39"/>
    <w:unhideWhenUsed/>
    <w:locked/>
    <w:rsid w:val="00974B3B"/>
    <w:pPr>
      <w:spacing w:after="100"/>
      <w:ind w:left="880"/>
    </w:pPr>
  </w:style>
  <w:style w:type="paragraph" w:styleId="Date">
    <w:name w:val="Date"/>
    <w:basedOn w:val="Normal"/>
    <w:next w:val="Normal"/>
    <w:link w:val="DateChar"/>
    <w:uiPriority w:val="49"/>
    <w:semiHidden/>
    <w:locked/>
    <w:rsid w:val="00974B3B"/>
    <w:pPr>
      <w:ind w:left="1411"/>
    </w:pPr>
    <w:rPr>
      <w:rFonts w:cs="Times New Roman"/>
      <w:lang w:val="en-AU" w:eastAsia="en-AU"/>
    </w:rPr>
  </w:style>
  <w:style w:type="character" w:customStyle="1" w:styleId="DateChar">
    <w:name w:val="Date Char"/>
    <w:basedOn w:val="DefaultParagraphFont"/>
    <w:link w:val="Date"/>
    <w:uiPriority w:val="49"/>
    <w:semiHidden/>
    <w:rsid w:val="00974B3B"/>
    <w:rPr>
      <w:rFonts w:cs="Times New Roman"/>
      <w:color w:val="auto"/>
      <w:lang w:val="en-AU" w:eastAsia="en-AU"/>
    </w:rPr>
  </w:style>
  <w:style w:type="paragraph" w:styleId="TOC6">
    <w:name w:val="toc 6"/>
    <w:basedOn w:val="Normal"/>
    <w:next w:val="Normal"/>
    <w:autoRedefine/>
    <w:uiPriority w:val="39"/>
    <w:unhideWhenUsed/>
    <w:locked/>
    <w:rsid w:val="00974B3B"/>
    <w:pPr>
      <w:spacing w:after="100"/>
      <w:ind w:left="1100"/>
    </w:pPr>
  </w:style>
  <w:style w:type="paragraph" w:styleId="TOC7">
    <w:name w:val="toc 7"/>
    <w:basedOn w:val="Normal"/>
    <w:next w:val="Normal"/>
    <w:autoRedefine/>
    <w:uiPriority w:val="39"/>
    <w:unhideWhenUsed/>
    <w:locked/>
    <w:rsid w:val="00974B3B"/>
    <w:pPr>
      <w:spacing w:after="100"/>
      <w:ind w:left="1320"/>
    </w:pPr>
  </w:style>
  <w:style w:type="paragraph" w:styleId="TOC8">
    <w:name w:val="toc 8"/>
    <w:basedOn w:val="Normal"/>
    <w:next w:val="Normal"/>
    <w:autoRedefine/>
    <w:uiPriority w:val="39"/>
    <w:unhideWhenUsed/>
    <w:locked/>
    <w:rsid w:val="00974B3B"/>
    <w:pPr>
      <w:spacing w:after="100"/>
      <w:ind w:left="1540"/>
    </w:pPr>
  </w:style>
  <w:style w:type="paragraph" w:styleId="TOC9">
    <w:name w:val="toc 9"/>
    <w:basedOn w:val="Normal"/>
    <w:next w:val="Normal"/>
    <w:autoRedefine/>
    <w:uiPriority w:val="39"/>
    <w:unhideWhenUsed/>
    <w:locked/>
    <w:rsid w:val="00974B3B"/>
    <w:pPr>
      <w:spacing w:after="100"/>
      <w:ind w:left="1760"/>
    </w:pPr>
  </w:style>
  <w:style w:type="paragraph" w:styleId="BlockText">
    <w:name w:val="Block Text"/>
    <w:basedOn w:val="Normal"/>
    <w:uiPriority w:val="49"/>
    <w:semiHidden/>
    <w:locked/>
    <w:rsid w:val="00974B3B"/>
    <w:pPr>
      <w:ind w:left="1440" w:right="1440"/>
    </w:pPr>
    <w:rPr>
      <w:rFonts w:cs="Times New Roman"/>
      <w:lang w:val="en-AU" w:eastAsia="en-AU"/>
    </w:rPr>
  </w:style>
  <w:style w:type="paragraph" w:styleId="BodyText2">
    <w:name w:val="Body Text 2"/>
    <w:basedOn w:val="Normal"/>
    <w:link w:val="BodyText2Char"/>
    <w:uiPriority w:val="49"/>
    <w:semiHidden/>
    <w:locked/>
    <w:rsid w:val="00974B3B"/>
    <w:pPr>
      <w:spacing w:line="480" w:lineRule="auto"/>
    </w:pPr>
    <w:rPr>
      <w:rFonts w:cs="Times New Roman"/>
      <w:lang w:val="en-AU" w:eastAsia="en-AU"/>
    </w:rPr>
  </w:style>
  <w:style w:type="character" w:customStyle="1" w:styleId="BodyText2Char">
    <w:name w:val="Body Text 2 Char"/>
    <w:basedOn w:val="DefaultParagraphFont"/>
    <w:link w:val="BodyText2"/>
    <w:uiPriority w:val="49"/>
    <w:semiHidden/>
    <w:rsid w:val="00974B3B"/>
    <w:rPr>
      <w:rFonts w:cs="Times New Roman"/>
      <w:color w:val="auto"/>
      <w:lang w:val="en-AU" w:eastAsia="en-AU"/>
    </w:rPr>
  </w:style>
  <w:style w:type="paragraph" w:styleId="BodyText3">
    <w:name w:val="Body Text 3"/>
    <w:basedOn w:val="Normal"/>
    <w:link w:val="BodyText3Char"/>
    <w:uiPriority w:val="49"/>
    <w:semiHidden/>
    <w:locked/>
    <w:rsid w:val="00974B3B"/>
    <w:rPr>
      <w:rFonts w:cs="Times New Roman"/>
      <w:sz w:val="16"/>
      <w:szCs w:val="16"/>
      <w:lang w:val="en-AU" w:eastAsia="en-AU"/>
    </w:rPr>
  </w:style>
  <w:style w:type="character" w:customStyle="1" w:styleId="BodyText3Char">
    <w:name w:val="Body Text 3 Char"/>
    <w:basedOn w:val="DefaultParagraphFont"/>
    <w:link w:val="BodyText3"/>
    <w:uiPriority w:val="49"/>
    <w:semiHidden/>
    <w:rsid w:val="005B4B30"/>
    <w:rPr>
      <w:rFonts w:cs="Times New Roman"/>
      <w:color w:val="auto"/>
      <w:sz w:val="16"/>
      <w:szCs w:val="16"/>
      <w:lang w:val="en-AU" w:eastAsia="en-AU"/>
    </w:rPr>
  </w:style>
  <w:style w:type="paragraph" w:styleId="BodyTextFirstIndent">
    <w:name w:val="Body Text First Indent"/>
    <w:basedOn w:val="Normal"/>
    <w:link w:val="BodyTextFirstIndentChar"/>
    <w:uiPriority w:val="49"/>
    <w:semiHidden/>
    <w:locked/>
    <w:rsid w:val="00974B3B"/>
    <w:pPr>
      <w:ind w:firstLine="210"/>
    </w:pPr>
    <w:rPr>
      <w:rFonts w:cs="Times New Roman"/>
      <w:lang w:val="en-AU" w:eastAsia="en-AU"/>
    </w:rPr>
  </w:style>
  <w:style w:type="character" w:customStyle="1" w:styleId="BodyTextFirstIndentChar">
    <w:name w:val="Body Text First Indent Char"/>
    <w:basedOn w:val="DefaultParagraphFont"/>
    <w:link w:val="BodyTextFirstIndent"/>
    <w:uiPriority w:val="49"/>
    <w:semiHidden/>
    <w:rsid w:val="00974B3B"/>
  </w:style>
  <w:style w:type="paragraph" w:styleId="BodyTextIndent">
    <w:name w:val="Body Text Indent"/>
    <w:basedOn w:val="Normal"/>
    <w:link w:val="BodyTextIndentChar"/>
    <w:uiPriority w:val="49"/>
    <w:semiHidden/>
    <w:locked/>
    <w:rsid w:val="00974B3B"/>
    <w:pPr>
      <w:ind w:left="283"/>
    </w:pPr>
    <w:rPr>
      <w:rFonts w:cs="Times New Roman"/>
      <w:lang w:val="en-AU" w:eastAsia="en-AU"/>
    </w:rPr>
  </w:style>
  <w:style w:type="character" w:customStyle="1" w:styleId="BodyTextIndentChar">
    <w:name w:val="Body Text Indent Char"/>
    <w:basedOn w:val="DefaultParagraphFont"/>
    <w:link w:val="BodyTextIndent"/>
    <w:uiPriority w:val="49"/>
    <w:semiHidden/>
    <w:rsid w:val="00974B3B"/>
    <w:rPr>
      <w:rFonts w:cs="Times New Roman"/>
      <w:color w:val="auto"/>
      <w:lang w:val="en-AU" w:eastAsia="en-AU"/>
    </w:rPr>
  </w:style>
  <w:style w:type="paragraph" w:styleId="BodyTextFirstIndent2">
    <w:name w:val="Body Text First Indent 2"/>
    <w:basedOn w:val="BodyTextIndent"/>
    <w:link w:val="BodyTextFirstIndent2Char"/>
    <w:uiPriority w:val="49"/>
    <w:semiHidden/>
    <w:locked/>
    <w:rsid w:val="00974B3B"/>
    <w:pPr>
      <w:ind w:firstLine="210"/>
    </w:pPr>
  </w:style>
  <w:style w:type="character" w:customStyle="1" w:styleId="BodyTextFirstIndent2Char">
    <w:name w:val="Body Text First Indent 2 Char"/>
    <w:basedOn w:val="BodyTextIndentChar"/>
    <w:link w:val="BodyTextFirstIndent2"/>
    <w:uiPriority w:val="49"/>
    <w:semiHidden/>
    <w:rsid w:val="00974B3B"/>
    <w:rPr>
      <w:rFonts w:cs="Times New Roman"/>
      <w:color w:val="auto"/>
      <w:lang w:val="en-AU" w:eastAsia="en-AU"/>
    </w:rPr>
  </w:style>
  <w:style w:type="paragraph" w:styleId="BodyTextIndent2">
    <w:name w:val="Body Text Indent 2"/>
    <w:basedOn w:val="Normal"/>
    <w:link w:val="BodyTextIndent2Char"/>
    <w:uiPriority w:val="49"/>
    <w:semiHidden/>
    <w:locked/>
    <w:rsid w:val="00974B3B"/>
    <w:pPr>
      <w:spacing w:line="480" w:lineRule="auto"/>
      <w:ind w:left="283"/>
    </w:pPr>
    <w:rPr>
      <w:rFonts w:cs="Times New Roman"/>
      <w:lang w:val="en-AU" w:eastAsia="en-AU"/>
    </w:rPr>
  </w:style>
  <w:style w:type="character" w:customStyle="1" w:styleId="BodyTextIndent2Char">
    <w:name w:val="Body Text Indent 2 Char"/>
    <w:basedOn w:val="DefaultParagraphFont"/>
    <w:link w:val="BodyTextIndent2"/>
    <w:uiPriority w:val="49"/>
    <w:semiHidden/>
    <w:rsid w:val="00974B3B"/>
    <w:rPr>
      <w:rFonts w:cs="Times New Roman"/>
      <w:color w:val="auto"/>
      <w:lang w:val="en-AU" w:eastAsia="en-AU"/>
    </w:rPr>
  </w:style>
  <w:style w:type="paragraph" w:styleId="BodyTextIndent3">
    <w:name w:val="Body Text Indent 3"/>
    <w:basedOn w:val="Normal"/>
    <w:link w:val="BodyTextIndent3Char"/>
    <w:uiPriority w:val="49"/>
    <w:semiHidden/>
    <w:locked/>
    <w:rsid w:val="00974B3B"/>
    <w:pPr>
      <w:ind w:left="283"/>
    </w:pPr>
    <w:rPr>
      <w:rFonts w:cs="Times New Roman"/>
      <w:sz w:val="16"/>
      <w:szCs w:val="16"/>
      <w:lang w:val="en-AU" w:eastAsia="en-AU"/>
    </w:rPr>
  </w:style>
  <w:style w:type="character" w:customStyle="1" w:styleId="BodyTextIndent3Char">
    <w:name w:val="Body Text Indent 3 Char"/>
    <w:basedOn w:val="DefaultParagraphFont"/>
    <w:link w:val="BodyTextIndent3"/>
    <w:uiPriority w:val="49"/>
    <w:semiHidden/>
    <w:rsid w:val="00974B3B"/>
    <w:rPr>
      <w:rFonts w:cs="Times New Roman"/>
      <w:color w:val="auto"/>
      <w:sz w:val="16"/>
      <w:szCs w:val="16"/>
      <w:lang w:val="en-AU" w:eastAsia="en-AU"/>
    </w:rPr>
  </w:style>
  <w:style w:type="paragraph" w:styleId="Closing">
    <w:name w:val="Closing"/>
    <w:basedOn w:val="Normal"/>
    <w:link w:val="ClosingChar"/>
    <w:uiPriority w:val="49"/>
    <w:semiHidden/>
    <w:locked/>
    <w:rsid w:val="00974B3B"/>
    <w:pPr>
      <w:ind w:left="4252"/>
    </w:pPr>
    <w:rPr>
      <w:rFonts w:cs="Times New Roman"/>
      <w:lang w:val="en-AU" w:eastAsia="en-AU"/>
    </w:rPr>
  </w:style>
  <w:style w:type="character" w:customStyle="1" w:styleId="ClosingChar">
    <w:name w:val="Closing Char"/>
    <w:basedOn w:val="DefaultParagraphFont"/>
    <w:link w:val="Closing"/>
    <w:uiPriority w:val="49"/>
    <w:semiHidden/>
    <w:rsid w:val="00974B3B"/>
    <w:rPr>
      <w:rFonts w:cs="Times New Roman"/>
      <w:color w:val="auto"/>
      <w:lang w:val="en-AU" w:eastAsia="en-AU"/>
    </w:rPr>
  </w:style>
  <w:style w:type="paragraph" w:styleId="DocumentMap">
    <w:name w:val="Document Map"/>
    <w:basedOn w:val="Normal"/>
    <w:link w:val="DocumentMapChar"/>
    <w:uiPriority w:val="49"/>
    <w:semiHidden/>
    <w:locked/>
    <w:rsid w:val="00974B3B"/>
    <w:pPr>
      <w:shd w:val="clear" w:color="auto" w:fill="000080"/>
    </w:pPr>
    <w:rPr>
      <w:rFonts w:cs="Tahoma"/>
      <w:lang w:val="en-AU" w:eastAsia="en-AU"/>
    </w:rPr>
  </w:style>
  <w:style w:type="character" w:customStyle="1" w:styleId="DocumentMapChar">
    <w:name w:val="Document Map Char"/>
    <w:basedOn w:val="DefaultParagraphFont"/>
    <w:link w:val="DocumentMap"/>
    <w:uiPriority w:val="49"/>
    <w:semiHidden/>
    <w:rsid w:val="00974B3B"/>
    <w:rPr>
      <w:rFonts w:cs="Tahoma"/>
      <w:color w:val="auto"/>
      <w:shd w:val="clear" w:color="auto" w:fill="000080"/>
      <w:lang w:val="en-AU" w:eastAsia="en-AU"/>
    </w:rPr>
  </w:style>
  <w:style w:type="paragraph" w:styleId="E-mailSignature">
    <w:name w:val="E-mail Signature"/>
    <w:basedOn w:val="Normal"/>
    <w:link w:val="E-mailSignatureChar"/>
    <w:uiPriority w:val="49"/>
    <w:semiHidden/>
    <w:locked/>
    <w:rsid w:val="00974B3B"/>
    <w:rPr>
      <w:rFonts w:cs="Times New Roman"/>
      <w:lang w:val="en-AU" w:eastAsia="en-AU"/>
    </w:rPr>
  </w:style>
  <w:style w:type="character" w:customStyle="1" w:styleId="E-mailSignatureChar">
    <w:name w:val="E-mail Signature Char"/>
    <w:basedOn w:val="DefaultParagraphFont"/>
    <w:link w:val="E-mailSignature"/>
    <w:uiPriority w:val="49"/>
    <w:semiHidden/>
    <w:rsid w:val="00974B3B"/>
    <w:rPr>
      <w:rFonts w:cs="Times New Roman"/>
      <w:color w:val="auto"/>
      <w:lang w:val="en-AU" w:eastAsia="en-AU"/>
    </w:rPr>
  </w:style>
  <w:style w:type="paragraph" w:styleId="EnvelopeAddress">
    <w:name w:val="envelope address"/>
    <w:basedOn w:val="Normal"/>
    <w:uiPriority w:val="49"/>
    <w:semiHidden/>
    <w:locked/>
    <w:rsid w:val="00974B3B"/>
    <w:pPr>
      <w:framePr w:w="7920" w:h="1980" w:hRule="exact" w:hSpace="180" w:wrap="auto" w:hAnchor="page" w:xAlign="center" w:yAlign="bottom"/>
      <w:ind w:left="2880"/>
    </w:pPr>
    <w:rPr>
      <w:sz w:val="24"/>
      <w:szCs w:val="24"/>
      <w:lang w:val="en-AU" w:eastAsia="en-AU"/>
    </w:rPr>
  </w:style>
  <w:style w:type="paragraph" w:styleId="EnvelopeReturn">
    <w:name w:val="envelope return"/>
    <w:basedOn w:val="Normal"/>
    <w:uiPriority w:val="49"/>
    <w:semiHidden/>
    <w:locked/>
    <w:rsid w:val="00974B3B"/>
    <w:rPr>
      <w:lang w:val="en-AU" w:eastAsia="en-AU"/>
    </w:rPr>
  </w:style>
  <w:style w:type="paragraph" w:styleId="HTMLAddress">
    <w:name w:val="HTML Address"/>
    <w:basedOn w:val="Normal"/>
    <w:link w:val="HTMLAddressChar"/>
    <w:uiPriority w:val="49"/>
    <w:semiHidden/>
    <w:locked/>
    <w:rsid w:val="00974B3B"/>
    <w:rPr>
      <w:rFonts w:cs="Times New Roman"/>
      <w:i/>
      <w:iCs/>
      <w:lang w:val="en-AU" w:eastAsia="en-AU"/>
    </w:rPr>
  </w:style>
  <w:style w:type="character" w:customStyle="1" w:styleId="HTMLAddressChar">
    <w:name w:val="HTML Address Char"/>
    <w:basedOn w:val="DefaultParagraphFont"/>
    <w:link w:val="HTMLAddress"/>
    <w:uiPriority w:val="49"/>
    <w:semiHidden/>
    <w:rsid w:val="00974B3B"/>
    <w:rPr>
      <w:rFonts w:cs="Times New Roman"/>
      <w:i/>
      <w:iCs/>
      <w:color w:val="auto"/>
      <w:lang w:val="en-AU" w:eastAsia="en-AU"/>
    </w:rPr>
  </w:style>
  <w:style w:type="paragraph" w:styleId="HTMLPreformatted">
    <w:name w:val="HTML Preformatted"/>
    <w:basedOn w:val="Normal"/>
    <w:link w:val="HTMLPreformattedChar"/>
    <w:uiPriority w:val="49"/>
    <w:semiHidden/>
    <w:locked/>
    <w:rsid w:val="00974B3B"/>
    <w:rPr>
      <w:rFonts w:cs="Courier New"/>
      <w:lang w:val="en-AU" w:eastAsia="en-AU"/>
    </w:rPr>
  </w:style>
  <w:style w:type="character" w:customStyle="1" w:styleId="HTMLPreformattedChar">
    <w:name w:val="HTML Preformatted Char"/>
    <w:basedOn w:val="DefaultParagraphFont"/>
    <w:link w:val="HTMLPreformatted"/>
    <w:uiPriority w:val="49"/>
    <w:semiHidden/>
    <w:rsid w:val="00974B3B"/>
    <w:rPr>
      <w:rFonts w:cs="Courier New"/>
      <w:color w:val="auto"/>
      <w:lang w:val="en-AU" w:eastAsia="en-AU"/>
    </w:rPr>
  </w:style>
  <w:style w:type="paragraph" w:styleId="Index1">
    <w:name w:val="index 1"/>
    <w:basedOn w:val="Normal"/>
    <w:next w:val="Normal"/>
    <w:autoRedefine/>
    <w:uiPriority w:val="49"/>
    <w:semiHidden/>
    <w:locked/>
    <w:rsid w:val="00974B3B"/>
    <w:pPr>
      <w:ind w:left="200" w:hanging="200"/>
    </w:pPr>
    <w:rPr>
      <w:rFonts w:cs="Times New Roman"/>
      <w:lang w:val="en-AU" w:eastAsia="en-AU"/>
    </w:rPr>
  </w:style>
  <w:style w:type="paragraph" w:styleId="Index2">
    <w:name w:val="index 2"/>
    <w:basedOn w:val="Normal"/>
    <w:next w:val="Normal"/>
    <w:autoRedefine/>
    <w:uiPriority w:val="49"/>
    <w:semiHidden/>
    <w:locked/>
    <w:rsid w:val="00974B3B"/>
    <w:pPr>
      <w:ind w:left="400" w:hanging="200"/>
    </w:pPr>
    <w:rPr>
      <w:rFonts w:cs="Times New Roman"/>
      <w:lang w:val="en-AU" w:eastAsia="en-AU"/>
    </w:rPr>
  </w:style>
  <w:style w:type="paragraph" w:styleId="Index3">
    <w:name w:val="index 3"/>
    <w:basedOn w:val="Normal"/>
    <w:next w:val="Normal"/>
    <w:autoRedefine/>
    <w:uiPriority w:val="49"/>
    <w:semiHidden/>
    <w:locked/>
    <w:rsid w:val="00974B3B"/>
    <w:pPr>
      <w:ind w:left="600" w:hanging="200"/>
    </w:pPr>
    <w:rPr>
      <w:rFonts w:cs="Times New Roman"/>
      <w:lang w:val="en-AU" w:eastAsia="en-AU"/>
    </w:rPr>
  </w:style>
  <w:style w:type="paragraph" w:styleId="Index4">
    <w:name w:val="index 4"/>
    <w:basedOn w:val="Normal"/>
    <w:next w:val="Normal"/>
    <w:autoRedefine/>
    <w:uiPriority w:val="49"/>
    <w:semiHidden/>
    <w:locked/>
    <w:rsid w:val="00974B3B"/>
    <w:pPr>
      <w:ind w:left="800" w:hanging="200"/>
    </w:pPr>
    <w:rPr>
      <w:rFonts w:cs="Times New Roman"/>
      <w:lang w:val="en-AU" w:eastAsia="en-AU"/>
    </w:rPr>
  </w:style>
  <w:style w:type="paragraph" w:styleId="Index5">
    <w:name w:val="index 5"/>
    <w:basedOn w:val="Normal"/>
    <w:next w:val="Normal"/>
    <w:autoRedefine/>
    <w:uiPriority w:val="49"/>
    <w:semiHidden/>
    <w:locked/>
    <w:rsid w:val="00974B3B"/>
    <w:pPr>
      <w:ind w:left="1000" w:hanging="200"/>
    </w:pPr>
    <w:rPr>
      <w:rFonts w:cs="Times New Roman"/>
      <w:lang w:val="en-AU" w:eastAsia="en-AU"/>
    </w:rPr>
  </w:style>
  <w:style w:type="paragraph" w:styleId="Index6">
    <w:name w:val="index 6"/>
    <w:basedOn w:val="Normal"/>
    <w:next w:val="Normal"/>
    <w:autoRedefine/>
    <w:uiPriority w:val="49"/>
    <w:semiHidden/>
    <w:locked/>
    <w:rsid w:val="00974B3B"/>
    <w:pPr>
      <w:ind w:left="1200" w:hanging="200"/>
    </w:pPr>
    <w:rPr>
      <w:rFonts w:cs="Times New Roman"/>
      <w:lang w:val="en-AU" w:eastAsia="en-AU"/>
    </w:rPr>
  </w:style>
  <w:style w:type="paragraph" w:styleId="Index7">
    <w:name w:val="index 7"/>
    <w:basedOn w:val="Normal"/>
    <w:next w:val="Normal"/>
    <w:autoRedefine/>
    <w:uiPriority w:val="49"/>
    <w:semiHidden/>
    <w:locked/>
    <w:rsid w:val="00974B3B"/>
    <w:pPr>
      <w:ind w:left="1400" w:hanging="200"/>
    </w:pPr>
    <w:rPr>
      <w:rFonts w:cs="Times New Roman"/>
      <w:lang w:val="en-AU" w:eastAsia="en-AU"/>
    </w:rPr>
  </w:style>
  <w:style w:type="paragraph" w:styleId="Index8">
    <w:name w:val="index 8"/>
    <w:basedOn w:val="Normal"/>
    <w:next w:val="Normal"/>
    <w:autoRedefine/>
    <w:uiPriority w:val="49"/>
    <w:semiHidden/>
    <w:locked/>
    <w:rsid w:val="00974B3B"/>
    <w:pPr>
      <w:ind w:left="1600" w:hanging="200"/>
    </w:pPr>
    <w:rPr>
      <w:rFonts w:cs="Times New Roman"/>
      <w:lang w:val="en-AU" w:eastAsia="en-AU"/>
    </w:rPr>
  </w:style>
  <w:style w:type="paragraph" w:styleId="Index9">
    <w:name w:val="index 9"/>
    <w:basedOn w:val="Normal"/>
    <w:next w:val="Normal"/>
    <w:autoRedefine/>
    <w:uiPriority w:val="49"/>
    <w:semiHidden/>
    <w:locked/>
    <w:rsid w:val="00974B3B"/>
    <w:pPr>
      <w:ind w:left="1800" w:hanging="200"/>
    </w:pPr>
    <w:rPr>
      <w:rFonts w:cs="Times New Roman"/>
      <w:lang w:val="en-AU" w:eastAsia="en-AU"/>
    </w:rPr>
  </w:style>
  <w:style w:type="paragraph" w:styleId="IndexHeading">
    <w:name w:val="index heading"/>
    <w:basedOn w:val="Normal"/>
    <w:next w:val="Index1"/>
    <w:uiPriority w:val="49"/>
    <w:semiHidden/>
    <w:locked/>
    <w:rsid w:val="00974B3B"/>
    <w:rPr>
      <w:b/>
      <w:bCs/>
      <w:lang w:val="en-AU" w:eastAsia="en-AU"/>
    </w:rPr>
  </w:style>
  <w:style w:type="paragraph" w:styleId="List">
    <w:name w:val="List"/>
    <w:basedOn w:val="Normal"/>
    <w:uiPriority w:val="6"/>
    <w:qFormat/>
    <w:rsid w:val="000C5A7A"/>
    <w:pPr>
      <w:numPr>
        <w:numId w:val="3"/>
      </w:numPr>
      <w:suppressAutoHyphens/>
    </w:pPr>
    <w:rPr>
      <w:rFonts w:cs="Times New Roman"/>
      <w:szCs w:val="24"/>
      <w:lang w:eastAsia="en-AU"/>
    </w:rPr>
  </w:style>
  <w:style w:type="paragraph" w:styleId="List2">
    <w:name w:val="List 2"/>
    <w:basedOn w:val="Normal"/>
    <w:uiPriority w:val="6"/>
    <w:qFormat/>
    <w:rsid w:val="000C5A7A"/>
    <w:pPr>
      <w:numPr>
        <w:ilvl w:val="1"/>
        <w:numId w:val="3"/>
      </w:numPr>
      <w:suppressAutoHyphens/>
      <w:ind w:left="1440" w:hanging="360"/>
    </w:pPr>
    <w:rPr>
      <w:rFonts w:cs="Times New Roman"/>
      <w:szCs w:val="24"/>
      <w:lang w:eastAsia="en-AU"/>
    </w:rPr>
  </w:style>
  <w:style w:type="paragraph" w:styleId="List3">
    <w:name w:val="List 3"/>
    <w:basedOn w:val="Normal"/>
    <w:uiPriority w:val="6"/>
    <w:qFormat/>
    <w:rsid w:val="000C5A7A"/>
    <w:pPr>
      <w:numPr>
        <w:ilvl w:val="2"/>
        <w:numId w:val="3"/>
      </w:numPr>
      <w:suppressAutoHyphens/>
      <w:ind w:left="2160" w:hanging="360"/>
    </w:pPr>
    <w:rPr>
      <w:rFonts w:cs="Times New Roman"/>
      <w:szCs w:val="24"/>
      <w:lang w:eastAsia="en-AU"/>
    </w:rPr>
  </w:style>
  <w:style w:type="paragraph" w:styleId="List4">
    <w:name w:val="List 4"/>
    <w:basedOn w:val="Normal"/>
    <w:uiPriority w:val="6"/>
    <w:qFormat/>
    <w:rsid w:val="000C5A7A"/>
    <w:pPr>
      <w:numPr>
        <w:ilvl w:val="3"/>
        <w:numId w:val="3"/>
      </w:numPr>
      <w:suppressAutoHyphens/>
      <w:ind w:left="2880" w:hanging="360"/>
    </w:pPr>
    <w:rPr>
      <w:rFonts w:cs="Times New Roman"/>
      <w:szCs w:val="24"/>
      <w:lang w:eastAsia="en-AU"/>
    </w:rPr>
  </w:style>
  <w:style w:type="paragraph" w:styleId="List5">
    <w:name w:val="List 5"/>
    <w:basedOn w:val="Normal"/>
    <w:uiPriority w:val="49"/>
    <w:semiHidden/>
    <w:locked/>
    <w:rsid w:val="00974B3B"/>
    <w:pPr>
      <w:ind w:left="1415" w:hanging="283"/>
    </w:pPr>
    <w:rPr>
      <w:rFonts w:cs="Times New Roman"/>
      <w:lang w:val="en-AU" w:eastAsia="en-AU"/>
    </w:rPr>
  </w:style>
  <w:style w:type="paragraph" w:styleId="ListBullet4">
    <w:name w:val="List Bullet 4"/>
    <w:basedOn w:val="Normal"/>
    <w:uiPriority w:val="6"/>
    <w:qFormat/>
    <w:rsid w:val="00B17786"/>
    <w:pPr>
      <w:numPr>
        <w:ilvl w:val="3"/>
        <w:numId w:val="6"/>
      </w:numPr>
      <w:ind w:left="2880"/>
      <w:contextualSpacing/>
    </w:pPr>
  </w:style>
  <w:style w:type="paragraph" w:styleId="ListBullet5">
    <w:name w:val="List Bullet 5"/>
    <w:basedOn w:val="Normal"/>
    <w:uiPriority w:val="49"/>
    <w:semiHidden/>
    <w:locked/>
    <w:rsid w:val="00974B3B"/>
    <w:pPr>
      <w:tabs>
        <w:tab w:val="num" w:pos="1492"/>
      </w:tabs>
      <w:ind w:left="1492" w:hanging="360"/>
    </w:pPr>
    <w:rPr>
      <w:rFonts w:cs="Times New Roman"/>
      <w:lang w:val="en-AU" w:eastAsia="en-AU"/>
    </w:rPr>
  </w:style>
  <w:style w:type="paragraph" w:styleId="ListContinue4">
    <w:name w:val="List Continue 4"/>
    <w:basedOn w:val="Normal"/>
    <w:uiPriority w:val="49"/>
    <w:semiHidden/>
    <w:locked/>
    <w:rsid w:val="00974B3B"/>
    <w:pPr>
      <w:ind w:left="1132"/>
    </w:pPr>
    <w:rPr>
      <w:rFonts w:cs="Times New Roman"/>
      <w:lang w:val="en-AU" w:eastAsia="en-AU"/>
    </w:rPr>
  </w:style>
  <w:style w:type="paragraph" w:styleId="ListContinue5">
    <w:name w:val="List Continue 5"/>
    <w:basedOn w:val="Normal"/>
    <w:uiPriority w:val="49"/>
    <w:semiHidden/>
    <w:locked/>
    <w:rsid w:val="00974B3B"/>
    <w:pPr>
      <w:ind w:left="1415"/>
    </w:pPr>
    <w:rPr>
      <w:rFonts w:cs="Times New Roman"/>
      <w:lang w:val="en-AU" w:eastAsia="en-AU"/>
    </w:rPr>
  </w:style>
  <w:style w:type="paragraph" w:styleId="ListNumber4">
    <w:name w:val="List Number 4"/>
    <w:basedOn w:val="Normal"/>
    <w:uiPriority w:val="49"/>
    <w:semiHidden/>
    <w:locked/>
    <w:rsid w:val="00974B3B"/>
    <w:pPr>
      <w:tabs>
        <w:tab w:val="num" w:pos="1209"/>
      </w:tabs>
      <w:ind w:left="1209" w:hanging="360"/>
    </w:pPr>
    <w:rPr>
      <w:rFonts w:cs="Times New Roman"/>
      <w:lang w:val="en-AU" w:eastAsia="en-AU"/>
    </w:rPr>
  </w:style>
  <w:style w:type="paragraph" w:styleId="ListNumber5">
    <w:name w:val="List Number 5"/>
    <w:basedOn w:val="Normal"/>
    <w:uiPriority w:val="49"/>
    <w:semiHidden/>
    <w:locked/>
    <w:rsid w:val="00974B3B"/>
    <w:pPr>
      <w:tabs>
        <w:tab w:val="num" w:pos="1492"/>
      </w:tabs>
      <w:ind w:left="1492" w:hanging="360"/>
    </w:pPr>
    <w:rPr>
      <w:rFonts w:cs="Times New Roman"/>
      <w:lang w:val="en-AU" w:eastAsia="en-AU"/>
    </w:rPr>
  </w:style>
  <w:style w:type="paragraph" w:styleId="MessageHeader">
    <w:name w:val="Message Header"/>
    <w:basedOn w:val="Normal"/>
    <w:link w:val="MessageHeaderChar"/>
    <w:uiPriority w:val="49"/>
    <w:semiHidden/>
    <w:locked/>
    <w:rsid w:val="00974B3B"/>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lang w:val="en-AU" w:eastAsia="en-AU"/>
    </w:rPr>
  </w:style>
  <w:style w:type="character" w:customStyle="1" w:styleId="MessageHeaderChar">
    <w:name w:val="Message Header Char"/>
    <w:basedOn w:val="DefaultParagraphFont"/>
    <w:link w:val="MessageHeader"/>
    <w:uiPriority w:val="49"/>
    <w:semiHidden/>
    <w:rsid w:val="00974B3B"/>
    <w:rPr>
      <w:color w:val="auto"/>
      <w:sz w:val="24"/>
      <w:szCs w:val="24"/>
      <w:shd w:val="pct20" w:color="auto" w:fill="auto"/>
      <w:lang w:val="en-AU" w:eastAsia="en-AU"/>
    </w:rPr>
  </w:style>
  <w:style w:type="paragraph" w:styleId="NoteHeading">
    <w:name w:val="Note Heading"/>
    <w:basedOn w:val="Normal"/>
    <w:next w:val="Normal"/>
    <w:link w:val="NoteHeadingChar"/>
    <w:uiPriority w:val="49"/>
    <w:semiHidden/>
    <w:locked/>
    <w:rsid w:val="00974B3B"/>
    <w:rPr>
      <w:rFonts w:cs="Times New Roman"/>
      <w:lang w:val="en-AU" w:eastAsia="en-AU"/>
    </w:rPr>
  </w:style>
  <w:style w:type="character" w:customStyle="1" w:styleId="NoteHeadingChar">
    <w:name w:val="Note Heading Char"/>
    <w:basedOn w:val="DefaultParagraphFont"/>
    <w:link w:val="NoteHeading"/>
    <w:uiPriority w:val="49"/>
    <w:semiHidden/>
    <w:rsid w:val="00974B3B"/>
    <w:rPr>
      <w:rFonts w:cs="Times New Roman"/>
      <w:color w:val="auto"/>
      <w:lang w:val="en-AU" w:eastAsia="en-AU"/>
    </w:rPr>
  </w:style>
  <w:style w:type="paragraph" w:styleId="PlainText">
    <w:name w:val="Plain Text"/>
    <w:basedOn w:val="Normal"/>
    <w:link w:val="PlainTextChar"/>
    <w:uiPriority w:val="99"/>
    <w:semiHidden/>
    <w:locked/>
    <w:rsid w:val="00974B3B"/>
    <w:rPr>
      <w:rFonts w:cs="Courier New"/>
      <w:lang w:val="en-AU" w:eastAsia="en-AU"/>
    </w:rPr>
  </w:style>
  <w:style w:type="character" w:customStyle="1" w:styleId="PlainTextChar">
    <w:name w:val="Plain Text Char"/>
    <w:basedOn w:val="DefaultParagraphFont"/>
    <w:link w:val="PlainText"/>
    <w:uiPriority w:val="49"/>
    <w:semiHidden/>
    <w:rsid w:val="00974B3B"/>
    <w:rPr>
      <w:rFonts w:cs="Courier New"/>
      <w:color w:val="auto"/>
      <w:lang w:val="en-AU" w:eastAsia="en-AU"/>
    </w:rPr>
  </w:style>
  <w:style w:type="paragraph" w:styleId="Salutation">
    <w:name w:val="Salutation"/>
    <w:basedOn w:val="Normal"/>
    <w:next w:val="Normal"/>
    <w:link w:val="SalutationChar"/>
    <w:uiPriority w:val="49"/>
    <w:semiHidden/>
    <w:locked/>
    <w:rsid w:val="00974B3B"/>
    <w:rPr>
      <w:rFonts w:cs="Times New Roman"/>
      <w:lang w:val="en-AU" w:eastAsia="en-AU"/>
    </w:rPr>
  </w:style>
  <w:style w:type="character" w:customStyle="1" w:styleId="SalutationChar">
    <w:name w:val="Salutation Char"/>
    <w:basedOn w:val="DefaultParagraphFont"/>
    <w:link w:val="Salutation"/>
    <w:uiPriority w:val="49"/>
    <w:semiHidden/>
    <w:rsid w:val="00974B3B"/>
    <w:rPr>
      <w:rFonts w:cs="Times New Roman"/>
      <w:color w:val="auto"/>
      <w:lang w:val="en-AU" w:eastAsia="en-AU"/>
    </w:rPr>
  </w:style>
  <w:style w:type="paragraph" w:styleId="Signature">
    <w:name w:val="Signature"/>
    <w:basedOn w:val="Normal"/>
    <w:link w:val="SignatureChar"/>
    <w:uiPriority w:val="49"/>
    <w:semiHidden/>
    <w:locked/>
    <w:rsid w:val="00974B3B"/>
    <w:pPr>
      <w:ind w:left="4252"/>
    </w:pPr>
    <w:rPr>
      <w:rFonts w:cs="Times New Roman"/>
      <w:lang w:val="en-AU" w:eastAsia="en-AU"/>
    </w:rPr>
  </w:style>
  <w:style w:type="character" w:customStyle="1" w:styleId="SignatureChar">
    <w:name w:val="Signature Char"/>
    <w:basedOn w:val="DefaultParagraphFont"/>
    <w:link w:val="Signature"/>
    <w:uiPriority w:val="49"/>
    <w:semiHidden/>
    <w:rsid w:val="00974B3B"/>
    <w:rPr>
      <w:rFonts w:cs="Times New Roman"/>
      <w:color w:val="auto"/>
      <w:lang w:val="en-AU" w:eastAsia="en-AU"/>
    </w:rPr>
  </w:style>
  <w:style w:type="paragraph" w:styleId="TOAHeading">
    <w:name w:val="toa heading"/>
    <w:basedOn w:val="Normal"/>
    <w:next w:val="Normal"/>
    <w:uiPriority w:val="39"/>
    <w:semiHidden/>
    <w:locked/>
    <w:rsid w:val="00974B3B"/>
    <w:rPr>
      <w:b/>
      <w:bCs/>
      <w:sz w:val="24"/>
      <w:szCs w:val="24"/>
      <w:lang w:val="en-AU" w:eastAsia="en-AU"/>
    </w:rPr>
  </w:style>
  <w:style w:type="paragraph" w:styleId="ListNumber2">
    <w:name w:val="List Number 2"/>
    <w:basedOn w:val="Normal"/>
    <w:uiPriority w:val="11"/>
    <w:semiHidden/>
    <w:locked/>
    <w:rsid w:val="00974B3B"/>
    <w:pPr>
      <w:numPr>
        <w:ilvl w:val="1"/>
        <w:numId w:val="4"/>
      </w:numPr>
      <w:ind w:left="714" w:hanging="357"/>
    </w:pPr>
    <w:rPr>
      <w:rFonts w:cs="Times New Roman"/>
      <w:lang w:val="en-AU" w:eastAsia="en-AU"/>
    </w:rPr>
  </w:style>
  <w:style w:type="paragraph" w:styleId="ListNumber3">
    <w:name w:val="List Number 3"/>
    <w:basedOn w:val="Normal"/>
    <w:uiPriority w:val="11"/>
    <w:semiHidden/>
    <w:locked/>
    <w:rsid w:val="00974B3B"/>
    <w:pPr>
      <w:numPr>
        <w:ilvl w:val="2"/>
        <w:numId w:val="4"/>
      </w:numPr>
      <w:ind w:left="1072" w:hanging="358"/>
    </w:pPr>
    <w:rPr>
      <w:rFonts w:cs="Times New Roman"/>
      <w:lang w:val="en-AU" w:eastAsia="en-AU"/>
    </w:rPr>
  </w:style>
  <w:style w:type="paragraph" w:styleId="ListContinue">
    <w:name w:val="List Continue"/>
    <w:basedOn w:val="Normal"/>
    <w:uiPriority w:val="11"/>
    <w:semiHidden/>
    <w:qFormat/>
    <w:locked/>
    <w:rsid w:val="00974B3B"/>
    <w:pPr>
      <w:ind w:left="283"/>
    </w:pPr>
    <w:rPr>
      <w:rFonts w:cs="Times New Roman"/>
      <w:lang w:val="en-AU" w:eastAsia="en-AU"/>
    </w:rPr>
  </w:style>
  <w:style w:type="paragraph" w:styleId="ListContinue2">
    <w:name w:val="List Continue 2"/>
    <w:basedOn w:val="Normal"/>
    <w:uiPriority w:val="11"/>
    <w:semiHidden/>
    <w:locked/>
    <w:rsid w:val="00974B3B"/>
    <w:pPr>
      <w:ind w:left="567"/>
    </w:pPr>
    <w:rPr>
      <w:rFonts w:cs="Times New Roman"/>
      <w:lang w:val="en-AU" w:eastAsia="en-AU"/>
    </w:rPr>
  </w:style>
  <w:style w:type="paragraph" w:styleId="ListContinue3">
    <w:name w:val="List Continue 3"/>
    <w:basedOn w:val="Normal"/>
    <w:uiPriority w:val="11"/>
    <w:semiHidden/>
    <w:locked/>
    <w:rsid w:val="00974B3B"/>
    <w:pPr>
      <w:ind w:left="850"/>
    </w:pPr>
    <w:rPr>
      <w:rFonts w:cs="Times New Roman"/>
      <w:lang w:val="en-AU" w:eastAsia="en-AU"/>
    </w:rPr>
  </w:style>
  <w:style w:type="table" w:styleId="TableClassic1">
    <w:name w:val="Table Classic 1"/>
    <w:basedOn w:val="TableGrid"/>
    <w:uiPriority w:val="99"/>
    <w:semiHidden/>
    <w:unhideWhenUsed/>
    <w:locked/>
    <w:rsid w:val="00974B3B"/>
    <w:pPr>
      <w:spacing w:after="120"/>
    </w:pPr>
    <w:rPr>
      <w:sz w:val="18"/>
      <w:lang w:val="en-AU" w:eastAsia="en-AU"/>
    </w:rPr>
    <w:tblPr>
      <w:tblBorders>
        <w:top w:val="single" w:sz="12" w:space="0" w:color="000000"/>
        <w:left w:val="none" w:sz="0" w:space="0" w:color="auto"/>
        <w:bottom w:val="single" w:sz="12" w:space="0" w:color="000000"/>
        <w:right w:val="none" w:sz="0" w:space="0" w:color="auto"/>
        <w:insideH w:val="none" w:sz="0" w:space="0" w:color="auto"/>
        <w:insideV w:val="none" w:sz="0" w:space="0" w:color="auto"/>
      </w:tblBorders>
      <w:tblCellMar>
        <w:left w:w="57" w:type="dxa"/>
        <w:right w:w="57" w:type="dxa"/>
      </w:tblCellMar>
    </w:tblPr>
    <w:trPr>
      <w:cantSplit/>
    </w:trPr>
    <w:tcPr>
      <w:shd w:val="clear" w:color="auto" w:fill="auto"/>
    </w:tcPr>
    <w:tblStylePr w:type="firstRow">
      <w:pPr>
        <w:wordWrap/>
        <w:spacing w:beforeLines="0" w:afterLines="0" w:line="240" w:lineRule="auto"/>
        <w:ind w:leftChars="0" w:left="0" w:rightChars="0" w:right="0" w:firstLineChars="0" w:firstLine="0"/>
        <w:jc w:val="left"/>
      </w:pPr>
      <w:rPr>
        <w:rFonts w:ascii="Helvetica" w:hAnsi="Helvetica"/>
        <w:b w:val="0"/>
        <w:i w:val="0"/>
        <w:iCs/>
        <w:caps/>
        <w:smallCaps w:val="0"/>
        <w:strike w:val="0"/>
        <w:dstrike w:val="0"/>
        <w:vanish w:val="0"/>
        <w:color w:val="365F91"/>
        <w:sz w:val="18"/>
        <w:u w:val="none"/>
        <w:vertAlign w:val="baseline"/>
      </w:rPr>
      <w:tblPr/>
      <w:tcPr>
        <w:tcBorders>
          <w:bottom w:val="single" w:sz="6" w:space="0" w:color="000000"/>
          <w:tl2br w:val="none" w:sz="0" w:space="0" w:color="auto"/>
          <w:tr2bl w:val="none" w:sz="0" w:space="0" w:color="auto"/>
        </w:tcBorders>
        <w:shd w:val="clear" w:color="auto" w:fill="D9D9D9"/>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2">
    <w:name w:val="Table Grid 2"/>
    <w:basedOn w:val="TableNormal"/>
    <w:uiPriority w:val="99"/>
    <w:unhideWhenUsed/>
    <w:locked/>
    <w:rsid w:val="00974B3B"/>
    <w:rPr>
      <w:rFonts w:cs="Times New Roman"/>
      <w:lang w:val="en-AU"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57" w:type="dxa"/>
        <w:right w:w="57" w:type="dxa"/>
      </w:tblCellMar>
    </w:tblPr>
    <w:trPr>
      <w:cantSplit/>
    </w:trPr>
    <w:tcPr>
      <w:shd w:val="clear" w:color="auto" w:fill="auto"/>
    </w:tcPr>
    <w:tblStylePr w:type="firstRow">
      <w:rPr>
        <w:b w:val="0"/>
        <w:bCs/>
      </w:rPr>
      <w:tblPr/>
      <w:tcPr>
        <w:tcBorders>
          <w:tl2br w:val="none" w:sz="0" w:space="0" w:color="auto"/>
          <w:tr2bl w:val="none" w:sz="0" w:space="0" w:color="auto"/>
        </w:tcBorders>
      </w:tcPr>
    </w:tblStylePr>
    <w:tblStylePr w:type="lastRow">
      <w:rPr>
        <w:b w:val="0"/>
        <w:bCs/>
      </w:rPr>
      <w:tblPr/>
      <w:tcPr>
        <w:tcBorders>
          <w:top w:val="single" w:sz="4" w:space="0" w:color="C0C0C0"/>
          <w:left w:val="single" w:sz="4" w:space="0" w:color="C0C0C0"/>
          <w:bottom w:val="single" w:sz="4" w:space="0" w:color="C0C0C0"/>
          <w:right w:val="single" w:sz="4" w:space="0" w:color="C0C0C0"/>
          <w:insideH w:val="single" w:sz="4" w:space="0" w:color="C0C0C0"/>
          <w:insideV w:val="single" w:sz="4" w:space="0" w:color="C0C0C0"/>
          <w:tl2br w:val="nil"/>
          <w:tr2bl w:val="nil"/>
        </w:tcBorders>
        <w:shd w:val="clear" w:color="auto" w:fill="auto"/>
      </w:tcPr>
    </w:tblStylePr>
    <w:tblStylePr w:type="firstCol">
      <w:rPr>
        <w:bCs/>
        <w:caps/>
        <w:color w:val="154E8F"/>
      </w:rPr>
      <w:tblPr/>
      <w:tcPr>
        <w:tcBorders>
          <w:right w:val="single" w:sz="4" w:space="0" w:color="87746A"/>
        </w:tcBorders>
        <w:shd w:val="solid" w:color="D2DADD" w:fill="D9D9D9"/>
      </w:tcPr>
    </w:tblStylePr>
    <w:tblStylePr w:type="lastCol">
      <w:rPr>
        <w:b w:val="0"/>
        <w:bCs/>
      </w:rPr>
      <w:tblPr/>
      <w:tcPr>
        <w:tcBorders>
          <w:tl2br w:val="none" w:sz="0" w:space="0" w:color="auto"/>
          <w:tr2bl w:val="none" w:sz="0" w:space="0" w:color="auto"/>
        </w:tcBorders>
      </w:tcPr>
    </w:tblStylePr>
    <w:tblStylePr w:type="swCell">
      <w:rPr>
        <w:color w:val="365F91"/>
      </w:rPr>
      <w:tblPr/>
      <w:tcPr>
        <w:tcBorders>
          <w:right w:val="single" w:sz="4" w:space="0" w:color="B20838"/>
        </w:tcBorders>
        <w:shd w:val="clear" w:color="auto" w:fill="D9D9D9"/>
      </w:tcPr>
    </w:tblStylePr>
  </w:style>
  <w:style w:type="paragraph" w:styleId="Bibliography">
    <w:name w:val="Bibliography"/>
    <w:basedOn w:val="Normal"/>
    <w:next w:val="Normal"/>
    <w:uiPriority w:val="37"/>
    <w:semiHidden/>
    <w:unhideWhenUsed/>
    <w:locked/>
    <w:rsid w:val="00974B3B"/>
  </w:style>
  <w:style w:type="paragraph" w:styleId="IntenseQuote">
    <w:name w:val="Intense Quote"/>
    <w:basedOn w:val="Normal"/>
    <w:next w:val="Normal"/>
    <w:link w:val="IntenseQuoteChar"/>
    <w:uiPriority w:val="30"/>
    <w:semiHidden/>
    <w:qFormat/>
    <w:locked/>
    <w:rsid w:val="00974B3B"/>
    <w:pPr>
      <w:pBdr>
        <w:bottom w:val="single" w:sz="4" w:space="4" w:color="003478" w:themeColor="accent1"/>
      </w:pBdr>
      <w:spacing w:before="200" w:after="280"/>
      <w:ind w:left="936" w:right="936"/>
    </w:pPr>
    <w:rPr>
      <w:b/>
      <w:bCs/>
      <w:i/>
      <w:iCs/>
      <w:color w:val="003478" w:themeColor="accent1"/>
    </w:rPr>
  </w:style>
  <w:style w:type="character" w:customStyle="1" w:styleId="IntenseQuoteChar">
    <w:name w:val="Intense Quote Char"/>
    <w:basedOn w:val="DefaultParagraphFont"/>
    <w:link w:val="IntenseQuote"/>
    <w:uiPriority w:val="30"/>
    <w:semiHidden/>
    <w:rsid w:val="005B4B30"/>
    <w:rPr>
      <w:b/>
      <w:bCs/>
      <w:i/>
      <w:iCs/>
      <w:color w:val="003478" w:themeColor="accent1"/>
    </w:rPr>
  </w:style>
  <w:style w:type="paragraph" w:styleId="ListBullet">
    <w:name w:val="List Bullet"/>
    <w:basedOn w:val="Normal"/>
    <w:uiPriority w:val="6"/>
    <w:qFormat/>
    <w:rsid w:val="00B17786"/>
    <w:pPr>
      <w:numPr>
        <w:numId w:val="6"/>
      </w:numPr>
      <w:contextualSpacing/>
    </w:pPr>
    <w:rPr>
      <w:szCs w:val="21"/>
      <w:lang w:val="en-AU" w:eastAsia="en-NZ"/>
    </w:rPr>
  </w:style>
  <w:style w:type="paragraph" w:styleId="ListBullet2">
    <w:name w:val="List Bullet 2"/>
    <w:basedOn w:val="Normal"/>
    <w:uiPriority w:val="6"/>
    <w:qFormat/>
    <w:rsid w:val="00B17786"/>
    <w:pPr>
      <w:numPr>
        <w:ilvl w:val="1"/>
        <w:numId w:val="6"/>
      </w:numPr>
      <w:ind w:left="1440" w:hanging="360"/>
      <w:contextualSpacing/>
    </w:pPr>
    <w:rPr>
      <w:szCs w:val="21"/>
      <w:lang w:val="en-AU" w:eastAsia="en-NZ"/>
    </w:rPr>
  </w:style>
  <w:style w:type="paragraph" w:styleId="ListBullet3">
    <w:name w:val="List Bullet 3"/>
    <w:basedOn w:val="Normal"/>
    <w:uiPriority w:val="6"/>
    <w:qFormat/>
    <w:rsid w:val="00B17786"/>
    <w:pPr>
      <w:numPr>
        <w:ilvl w:val="2"/>
        <w:numId w:val="6"/>
      </w:numPr>
      <w:ind w:left="2160" w:hanging="360"/>
      <w:contextualSpacing/>
    </w:pPr>
    <w:rPr>
      <w:szCs w:val="21"/>
      <w:lang w:val="en-AU" w:eastAsia="en-NZ"/>
    </w:rPr>
  </w:style>
  <w:style w:type="paragraph" w:styleId="NoSpacing">
    <w:name w:val="No Spacing"/>
    <w:uiPriority w:val="1"/>
    <w:semiHidden/>
    <w:locked/>
    <w:rsid w:val="00974B3B"/>
    <w:pPr>
      <w:spacing w:after="0"/>
    </w:pPr>
  </w:style>
  <w:style w:type="paragraph" w:styleId="NormalIndent">
    <w:name w:val="Normal Indent"/>
    <w:basedOn w:val="Normal"/>
    <w:next w:val="Normal"/>
    <w:rsid w:val="00BB1253"/>
    <w:pPr>
      <w:ind w:left="357"/>
    </w:pPr>
    <w:rPr>
      <w:rFonts w:cs="Times New Roman"/>
      <w:lang w:val="en-AU" w:eastAsia="en-AU"/>
    </w:rPr>
  </w:style>
  <w:style w:type="table" w:styleId="MediumList2-Accent1">
    <w:name w:val="Medium List 2 Accent 1"/>
    <w:basedOn w:val="TableNormal"/>
    <w:uiPriority w:val="66"/>
    <w:locked/>
    <w:rsid w:val="00974B3B"/>
    <w:pPr>
      <w:spacing w:after="0"/>
    </w:pPr>
    <w:rPr>
      <w:rFonts w:asciiTheme="majorHAnsi" w:eastAsiaTheme="majorEastAsia" w:hAnsiTheme="majorHAnsi" w:cstheme="majorBidi"/>
    </w:rPr>
    <w:tblPr>
      <w:tblStyleRowBandSize w:val="1"/>
      <w:tblStyleColBandSize w:val="1"/>
      <w:tblBorders>
        <w:top w:val="single" w:sz="8" w:space="0" w:color="003478" w:themeColor="accent1"/>
        <w:left w:val="single" w:sz="8" w:space="0" w:color="003478" w:themeColor="accent1"/>
        <w:bottom w:val="single" w:sz="8" w:space="0" w:color="003478" w:themeColor="accent1"/>
        <w:right w:val="single" w:sz="8" w:space="0" w:color="003478" w:themeColor="accent1"/>
      </w:tblBorders>
    </w:tblPr>
    <w:tblStylePr w:type="firstRow">
      <w:rPr>
        <w:sz w:val="24"/>
        <w:szCs w:val="24"/>
      </w:rPr>
      <w:tblPr/>
      <w:tcPr>
        <w:tcBorders>
          <w:top w:val="nil"/>
          <w:left w:val="nil"/>
          <w:bottom w:val="single" w:sz="24" w:space="0" w:color="003478" w:themeColor="accent1"/>
          <w:right w:val="nil"/>
          <w:insideH w:val="nil"/>
          <w:insideV w:val="nil"/>
        </w:tcBorders>
        <w:shd w:val="clear" w:color="auto" w:fill="FFFFFF" w:themeFill="background1"/>
      </w:tcPr>
    </w:tblStylePr>
    <w:tblStylePr w:type="lastRow">
      <w:tblPr/>
      <w:tcPr>
        <w:tcBorders>
          <w:top w:val="single" w:sz="8" w:space="0" w:color="003478"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478" w:themeColor="accent1"/>
          <w:insideH w:val="nil"/>
          <w:insideV w:val="nil"/>
        </w:tcBorders>
        <w:shd w:val="clear" w:color="auto" w:fill="FFFFFF" w:themeFill="background1"/>
      </w:tcPr>
    </w:tblStylePr>
    <w:tblStylePr w:type="lastCol">
      <w:tblPr/>
      <w:tcPr>
        <w:tcBorders>
          <w:top w:val="nil"/>
          <w:left w:val="single" w:sz="8" w:space="0" w:color="00347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EC8FF" w:themeFill="accent1" w:themeFillTint="3F"/>
      </w:tcPr>
    </w:tblStylePr>
    <w:tblStylePr w:type="band1Horz">
      <w:tblPr/>
      <w:tcPr>
        <w:tcBorders>
          <w:top w:val="nil"/>
          <w:bottom w:val="nil"/>
          <w:insideH w:val="nil"/>
          <w:insideV w:val="nil"/>
        </w:tcBorders>
        <w:shd w:val="clear" w:color="auto" w:fill="9EC8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locked/>
    <w:rsid w:val="00974B3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5F1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C9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C9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C9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C9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9E3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9E3FF" w:themeFill="accent3" w:themeFillTint="7F"/>
      </w:tcPr>
    </w:tblStylePr>
  </w:style>
  <w:style w:type="character" w:customStyle="1" w:styleId="ListParagraphChar">
    <w:name w:val="List Paragraph Char"/>
    <w:aliases w:val="Heading 2 + List Paragraph Char,NFP GP Bulleted List Char,List Bullet Mary Char,List Paragraph (numbered (a)) Char,Indent Paragraph Char,Bullets Char,Numbered List Paragraph Char,References Char,body bullets Char,LIST OF TABLES. Char"/>
    <w:basedOn w:val="DefaultParagraphFont"/>
    <w:link w:val="ListParagraph"/>
    <w:uiPriority w:val="34"/>
    <w:qFormat/>
    <w:rsid w:val="005B4B30"/>
  </w:style>
  <w:style w:type="paragraph" w:styleId="Footer">
    <w:name w:val="footer"/>
    <w:basedOn w:val="Normal"/>
    <w:link w:val="FooterChar"/>
    <w:uiPriority w:val="99"/>
    <w:unhideWhenUsed/>
    <w:rsid w:val="007E3BEE"/>
    <w:pPr>
      <w:tabs>
        <w:tab w:val="center" w:pos="4513"/>
        <w:tab w:val="right" w:pos="9026"/>
      </w:tabs>
      <w:spacing w:before="0" w:after="0"/>
      <w:jc w:val="right"/>
    </w:pPr>
    <w:rPr>
      <w:sz w:val="17"/>
    </w:rPr>
  </w:style>
  <w:style w:type="character" w:customStyle="1" w:styleId="FooterChar">
    <w:name w:val="Footer Char"/>
    <w:basedOn w:val="DefaultParagraphFont"/>
    <w:link w:val="Footer"/>
    <w:uiPriority w:val="99"/>
    <w:rsid w:val="007E3BEE"/>
    <w:rPr>
      <w:sz w:val="17"/>
    </w:rPr>
  </w:style>
  <w:style w:type="character" w:customStyle="1" w:styleId="Questionbold">
    <w:name w:val="Question bold"/>
    <w:basedOn w:val="DefaultParagraphFont"/>
    <w:uiPriority w:val="2"/>
    <w:qFormat/>
    <w:rsid w:val="00F30222"/>
    <w:rPr>
      <w:b/>
      <w:i/>
      <w:color w:val="007C92" w:themeColor="accent3"/>
    </w:rPr>
  </w:style>
  <w:style w:type="paragraph" w:customStyle="1" w:styleId="Questionbullet">
    <w:name w:val="Question bullet"/>
    <w:basedOn w:val="Question"/>
    <w:uiPriority w:val="2"/>
    <w:qFormat/>
    <w:rsid w:val="00F30222"/>
    <w:pPr>
      <w:numPr>
        <w:numId w:val="5"/>
      </w:numPr>
      <w:ind w:left="426" w:hanging="426"/>
    </w:pPr>
  </w:style>
  <w:style w:type="table" w:customStyle="1" w:styleId="Exampletable">
    <w:name w:val="Example table"/>
    <w:basedOn w:val="TableNormal"/>
    <w:uiPriority w:val="99"/>
    <w:rsid w:val="007549F1"/>
    <w:rPr>
      <w:color w:val="003478" w:themeColor="accent1"/>
    </w:rPr>
    <w:tblPr/>
    <w:tcPr>
      <w:shd w:val="clear" w:color="auto" w:fill="E7F4FF"/>
    </w:tcPr>
  </w:style>
  <w:style w:type="paragraph" w:customStyle="1" w:styleId="Header2">
    <w:name w:val="Header 2"/>
    <w:basedOn w:val="Header"/>
    <w:uiPriority w:val="29"/>
    <w:qFormat/>
    <w:rsid w:val="005B6307"/>
    <w:rPr>
      <w:rFonts w:ascii="Arial" w:hAnsi="Arial"/>
      <w:color w:val="auto"/>
      <w:sz w:val="16"/>
    </w:rPr>
  </w:style>
  <w:style w:type="table" w:customStyle="1" w:styleId="TTTable2">
    <w:name w:val="TT Table 2"/>
    <w:basedOn w:val="TableNormal"/>
    <w:uiPriority w:val="99"/>
    <w:rsid w:val="00314873"/>
    <w:pPr>
      <w:spacing w:before="80" w:after="80"/>
    </w:pPr>
    <w:rPr>
      <w:sz w:val="18"/>
    </w:rPr>
    <w:tblPr>
      <w:tblStyleRowBandSize w:val="1"/>
      <w:tblBorders>
        <w:top w:val="single" w:sz="4" w:space="0" w:color="0065BC" w:themeColor="background2"/>
        <w:bottom w:val="single" w:sz="4" w:space="0" w:color="0065BC" w:themeColor="background2"/>
        <w:insideH w:val="single" w:sz="4" w:space="0" w:color="0065BC" w:themeColor="background2"/>
      </w:tblBorders>
    </w:tblPr>
    <w:tcPr>
      <w:shd w:val="clear" w:color="auto" w:fill="F2F2F2" w:themeFill="background1" w:themeFillShade="F2"/>
    </w:tcPr>
    <w:tblStylePr w:type="firstRow">
      <w:rPr>
        <w:b/>
        <w:color w:val="FFFFFF" w:themeColor="background1"/>
      </w:rPr>
      <w:tblPr/>
      <w:trPr>
        <w:tblHeader/>
      </w:trPr>
      <w:tcPr>
        <w:shd w:val="clear" w:color="auto" w:fill="008542" w:themeFill="accent2"/>
      </w:tcPr>
    </w:tblStylePr>
    <w:tblStylePr w:type="firstCol">
      <w:rPr>
        <w:b/>
      </w:rPr>
    </w:tblStylePr>
    <w:tblStylePr w:type="band1Horz">
      <w:tblPr/>
      <w:tcPr>
        <w:shd w:val="clear" w:color="auto" w:fill="B3FFD8" w:themeFill="accent2" w:themeFillTint="33"/>
      </w:tcPr>
    </w:tblStylePr>
  </w:style>
  <w:style w:type="character" w:customStyle="1" w:styleId="Darkbluetext">
    <w:name w:val="Dark blue text"/>
    <w:basedOn w:val="DefaultParagraphFont"/>
    <w:uiPriority w:val="1"/>
    <w:qFormat/>
    <w:rsid w:val="00B61372"/>
    <w:rPr>
      <w:rFonts w:ascii="Arial" w:hAnsi="Arial"/>
      <w:b w:val="0"/>
      <w:color w:val="000000" w:themeColor="text2"/>
      <w:sz w:val="20"/>
      <w:szCs w:val="24"/>
    </w:rPr>
  </w:style>
  <w:style w:type="character" w:customStyle="1" w:styleId="Darkbluetextbold">
    <w:name w:val="Dark blue text bold"/>
    <w:basedOn w:val="Darkbluetext"/>
    <w:uiPriority w:val="1"/>
    <w:qFormat/>
    <w:rsid w:val="00B61372"/>
    <w:rPr>
      <w:rFonts w:ascii="Arial" w:hAnsi="Arial"/>
      <w:b/>
      <w:color w:val="000000" w:themeColor="text2"/>
      <w:sz w:val="20"/>
      <w:szCs w:val="24"/>
    </w:rPr>
  </w:style>
  <w:style w:type="table" w:customStyle="1" w:styleId="Casestudytable">
    <w:name w:val="Case study table"/>
    <w:basedOn w:val="TableNormal"/>
    <w:uiPriority w:val="99"/>
    <w:rsid w:val="007549F1"/>
    <w:pPr>
      <w:spacing w:before="80" w:after="80"/>
    </w:pPr>
    <w:rPr>
      <w:color w:val="FFFFFF" w:themeColor="background1"/>
      <w:sz w:val="18"/>
    </w:rPr>
    <w:tblPr/>
    <w:tcPr>
      <w:shd w:val="clear" w:color="auto" w:fill="007C92" w:themeFill="accent3"/>
    </w:tcPr>
    <w:tblStylePr w:type="firstRow">
      <w:rPr>
        <w:b/>
        <w:color w:val="FFFFFF" w:themeColor="background1"/>
      </w:rPr>
      <w:tblPr/>
      <w:tcPr>
        <w:shd w:val="clear" w:color="auto" w:fill="007C92" w:themeFill="accent3"/>
      </w:tcPr>
    </w:tblStylePr>
  </w:style>
  <w:style w:type="character" w:customStyle="1" w:styleId="DkBluetextbold">
    <w:name w:val="Dk Blue text bold"/>
    <w:basedOn w:val="DefaultParagraphFont"/>
    <w:uiPriority w:val="1"/>
    <w:qFormat/>
    <w:rsid w:val="00653C76"/>
    <w:rPr>
      <w:b/>
      <w:color w:val="003478" w:themeColor="accent1"/>
    </w:rPr>
  </w:style>
  <w:style w:type="table" w:customStyle="1" w:styleId="Quotetable">
    <w:name w:val="Quote table"/>
    <w:basedOn w:val="TableNormal"/>
    <w:uiPriority w:val="99"/>
    <w:rsid w:val="00653C76"/>
    <w:pPr>
      <w:spacing w:before="80" w:after="80"/>
    </w:pPr>
    <w:rPr>
      <w:rFonts w:ascii="Source Sans Pro" w:hAnsi="Source Sans Pro"/>
      <w:b/>
      <w:i/>
      <w:color w:val="008542" w:themeColor="accent2"/>
      <w:sz w:val="18"/>
    </w:rPr>
    <w:tblPr/>
    <w:tcPr>
      <w:shd w:val="clear" w:color="auto" w:fill="FFFFFF" w:themeFill="background1"/>
    </w:tcPr>
  </w:style>
  <w:style w:type="table" w:customStyle="1" w:styleId="Callouttable1">
    <w:name w:val="Callout table 1"/>
    <w:basedOn w:val="TableNormal"/>
    <w:uiPriority w:val="99"/>
    <w:rsid w:val="007549F1"/>
    <w:pPr>
      <w:spacing w:before="80" w:after="80"/>
    </w:pPr>
    <w:rPr>
      <w:b/>
      <w:color w:val="6639B7" w:themeColor="accent4"/>
      <w:sz w:val="18"/>
    </w:rPr>
    <w:tblPr>
      <w:tblBorders>
        <w:top w:val="single" w:sz="12" w:space="0" w:color="6639B7" w:themeColor="accent4"/>
        <w:bottom w:val="single" w:sz="12" w:space="0" w:color="6639B7" w:themeColor="accent4"/>
      </w:tblBorders>
    </w:tblPr>
  </w:style>
  <w:style w:type="table" w:customStyle="1" w:styleId="Callouttable2">
    <w:name w:val="Callout table 2"/>
    <w:basedOn w:val="TableNormal"/>
    <w:uiPriority w:val="99"/>
    <w:rsid w:val="007549F1"/>
    <w:pPr>
      <w:spacing w:before="80" w:after="80"/>
    </w:pPr>
    <w:rPr>
      <w:b/>
      <w:color w:val="C84E00" w:themeColor="accent6"/>
      <w:sz w:val="18"/>
    </w:rPr>
    <w:tblPr>
      <w:tblBorders>
        <w:top w:val="single" w:sz="12" w:space="0" w:color="C84E00" w:themeColor="accent6"/>
        <w:bottom w:val="single" w:sz="12" w:space="0" w:color="C84E00" w:themeColor="accent6"/>
      </w:tblBorders>
    </w:tblPr>
    <w:tcPr>
      <w:shd w:val="clear" w:color="auto" w:fill="auto"/>
    </w:tcPr>
  </w:style>
  <w:style w:type="paragraph" w:customStyle="1" w:styleId="TableParagraph">
    <w:name w:val="Table Paragraph"/>
    <w:basedOn w:val="Normal"/>
    <w:uiPriority w:val="1"/>
    <w:qFormat/>
    <w:rsid w:val="00B757D4"/>
    <w:pPr>
      <w:widowControl w:val="0"/>
      <w:autoSpaceDE w:val="0"/>
      <w:autoSpaceDN w:val="0"/>
      <w:spacing w:before="0" w:after="0"/>
    </w:pPr>
    <w:rPr>
      <w:rFonts w:eastAsia="Arial"/>
      <w:sz w:val="22"/>
      <w:szCs w:val="22"/>
      <w:lang w:val="en-US"/>
    </w:rPr>
  </w:style>
  <w:style w:type="paragraph" w:styleId="BodyText">
    <w:name w:val="Body Text"/>
    <w:basedOn w:val="Normal"/>
    <w:link w:val="BodyTextChar"/>
    <w:uiPriority w:val="1"/>
    <w:qFormat/>
    <w:locked/>
    <w:rsid w:val="0072363B"/>
  </w:style>
  <w:style w:type="character" w:customStyle="1" w:styleId="BodyTextChar">
    <w:name w:val="Body Text Char"/>
    <w:basedOn w:val="DefaultParagraphFont"/>
    <w:link w:val="BodyText"/>
    <w:uiPriority w:val="1"/>
    <w:semiHidden/>
    <w:rsid w:val="0072363B"/>
    <w:rPr>
      <w:rFonts w:asciiTheme="minorHAnsi" w:hAnsiTheme="minorHAnsi" w:cstheme="minorHAnsi"/>
    </w:rPr>
  </w:style>
  <w:style w:type="paragraph" w:customStyle="1" w:styleId="prefade">
    <w:name w:val="prefade"/>
    <w:basedOn w:val="Normal"/>
    <w:rsid w:val="0072363B"/>
    <w:pPr>
      <w:spacing w:before="100" w:beforeAutospacing="1" w:after="100" w:afterAutospacing="1"/>
    </w:pPr>
    <w:rPr>
      <w:rFonts w:ascii="Times New Roman" w:hAnsi="Times New Roman" w:cs="Times New Roman"/>
      <w:sz w:val="24"/>
      <w:szCs w:val="24"/>
      <w:lang w:val="en-AU" w:eastAsia="en-AU"/>
    </w:rPr>
  </w:style>
  <w:style w:type="table" w:styleId="PlainTable4">
    <w:name w:val="Plain Table 4"/>
    <w:basedOn w:val="TableNormal"/>
    <w:uiPriority w:val="44"/>
    <w:rsid w:val="00136DFA"/>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lauseHeading">
    <w:name w:val="Clause Heading"/>
    <w:basedOn w:val="Normal"/>
    <w:link w:val="ClauseHeadingChar"/>
    <w:qFormat/>
    <w:rsid w:val="00FF07ED"/>
    <w:pPr>
      <w:keepNext/>
      <w:keepLines/>
      <w:numPr>
        <w:ilvl w:val="1"/>
        <w:numId w:val="7"/>
      </w:numPr>
      <w:spacing w:before="240" w:after="0" w:line="259" w:lineRule="auto"/>
      <w:ind w:left="1080"/>
      <w:outlineLvl w:val="0"/>
    </w:pPr>
    <w:rPr>
      <w:rFonts w:asciiTheme="majorHAnsi" w:eastAsiaTheme="majorEastAsia" w:hAnsiTheme="majorHAnsi" w:cstheme="majorBidi"/>
      <w:b/>
      <w:sz w:val="24"/>
      <w:szCs w:val="32"/>
      <w:lang w:val="en-AU"/>
    </w:rPr>
  </w:style>
  <w:style w:type="paragraph" w:customStyle="1" w:styleId="ClauseDetails">
    <w:name w:val="Clause Details"/>
    <w:basedOn w:val="ClauseHeading"/>
    <w:link w:val="ClauseDetailsChar"/>
    <w:qFormat/>
    <w:rsid w:val="00FF07ED"/>
    <w:pPr>
      <w:numPr>
        <w:ilvl w:val="2"/>
      </w:numPr>
      <w:ind w:left="851"/>
    </w:pPr>
    <w:rPr>
      <w:b w:val="0"/>
      <w:sz w:val="22"/>
    </w:rPr>
  </w:style>
  <w:style w:type="character" w:customStyle="1" w:styleId="ClauseHeadingChar">
    <w:name w:val="Clause Heading Char"/>
    <w:basedOn w:val="DefaultParagraphFont"/>
    <w:link w:val="ClauseHeading"/>
    <w:rsid w:val="00FF07ED"/>
    <w:rPr>
      <w:rFonts w:asciiTheme="majorHAnsi" w:eastAsiaTheme="majorEastAsia" w:hAnsiTheme="majorHAnsi" w:cstheme="majorBidi"/>
      <w:b/>
      <w:sz w:val="24"/>
      <w:szCs w:val="32"/>
      <w:lang w:val="en-AU"/>
    </w:rPr>
  </w:style>
  <w:style w:type="character" w:customStyle="1" w:styleId="ClauseDetailsChar">
    <w:name w:val="Clause Details Char"/>
    <w:basedOn w:val="ClauseHeadingChar"/>
    <w:link w:val="ClauseDetails"/>
    <w:rsid w:val="00FF07ED"/>
    <w:rPr>
      <w:rFonts w:asciiTheme="majorHAnsi" w:eastAsiaTheme="majorEastAsia" w:hAnsiTheme="majorHAnsi" w:cstheme="majorBidi"/>
      <w:b w:val="0"/>
      <w:sz w:val="22"/>
      <w:szCs w:val="32"/>
      <w:lang w:val="en-AU"/>
    </w:rPr>
  </w:style>
  <w:style w:type="character" w:styleId="FollowedHyperlink">
    <w:name w:val="FollowedHyperlink"/>
    <w:basedOn w:val="DefaultParagraphFont"/>
    <w:semiHidden/>
    <w:unhideWhenUsed/>
    <w:locked/>
    <w:rsid w:val="00A15C4A"/>
    <w:rPr>
      <w:color w:val="007C92" w:themeColor="followedHyperlink"/>
      <w:u w:val="single"/>
    </w:rPr>
  </w:style>
  <w:style w:type="paragraph" w:styleId="TableofFigures">
    <w:name w:val="table of figures"/>
    <w:basedOn w:val="Normal"/>
    <w:next w:val="Normal"/>
    <w:uiPriority w:val="99"/>
    <w:unhideWhenUsed/>
    <w:locked/>
    <w:rsid w:val="00E350F4"/>
    <w:pPr>
      <w:spacing w:after="0"/>
    </w:pPr>
  </w:style>
  <w:style w:type="paragraph" w:customStyle="1" w:styleId="pf0">
    <w:name w:val="pf0"/>
    <w:basedOn w:val="Normal"/>
    <w:rsid w:val="00AA554C"/>
    <w:pPr>
      <w:spacing w:before="100" w:beforeAutospacing="1" w:after="100" w:afterAutospacing="1"/>
    </w:pPr>
    <w:rPr>
      <w:rFonts w:ascii="Times New Roman" w:hAnsi="Times New Roman" w:cs="Times New Roman"/>
      <w:sz w:val="24"/>
      <w:szCs w:val="24"/>
      <w:lang w:val="en-AU" w:eastAsia="en-AU"/>
    </w:rPr>
  </w:style>
  <w:style w:type="character" w:customStyle="1" w:styleId="cf01">
    <w:name w:val="cf01"/>
    <w:basedOn w:val="DefaultParagraphFont"/>
    <w:rsid w:val="00AA554C"/>
    <w:rPr>
      <w:rFonts w:ascii="Segoe UI" w:hAnsi="Segoe UI" w:cs="Segoe UI" w:hint="default"/>
      <w:sz w:val="18"/>
      <w:szCs w:val="18"/>
    </w:rPr>
  </w:style>
  <w:style w:type="character" w:styleId="UnresolvedMention">
    <w:name w:val="Unresolved Mention"/>
    <w:basedOn w:val="DefaultParagraphFont"/>
    <w:uiPriority w:val="99"/>
    <w:semiHidden/>
    <w:unhideWhenUsed/>
    <w:rsid w:val="00AA554C"/>
    <w:rPr>
      <w:color w:val="605E5C"/>
      <w:shd w:val="clear" w:color="auto" w:fill="E1DFDD"/>
    </w:rPr>
  </w:style>
  <w:style w:type="paragraph" w:customStyle="1" w:styleId="BodyCopy">
    <w:name w:val="Body Copy"/>
    <w:basedOn w:val="Normal"/>
    <w:qFormat/>
    <w:rsid w:val="00E34CD9"/>
    <w:pPr>
      <w:spacing w:line="240" w:lineRule="atLeast"/>
    </w:pPr>
  </w:style>
  <w:style w:type="paragraph" w:customStyle="1" w:styleId="BodyBullet">
    <w:name w:val="Body Bullet"/>
    <w:basedOn w:val="ListParagraph"/>
    <w:qFormat/>
    <w:rsid w:val="004D3A07"/>
    <w:pPr>
      <w:numPr>
        <w:numId w:val="8"/>
      </w:numPr>
      <w:spacing w:line="240" w:lineRule="atLeast"/>
      <w:ind w:left="284" w:hanging="284"/>
      <w:contextualSpacing w:val="0"/>
    </w:pPr>
  </w:style>
  <w:style w:type="paragraph" w:customStyle="1" w:styleId="BodyCopyBold">
    <w:name w:val="Body Copy Bold"/>
    <w:basedOn w:val="BodyCopy"/>
    <w:qFormat/>
    <w:rsid w:val="00E34CD9"/>
    <w:pPr>
      <w:spacing w:before="240"/>
    </w:pPr>
    <w:rPr>
      <w:b/>
      <w:bCs/>
    </w:rPr>
  </w:style>
  <w:style w:type="paragraph" w:customStyle="1" w:styleId="BasicParagraph">
    <w:name w:val="[Basic Paragraph]"/>
    <w:basedOn w:val="Normal"/>
    <w:uiPriority w:val="99"/>
    <w:rsid w:val="00A12BE6"/>
    <w:pPr>
      <w:autoSpaceDE w:val="0"/>
      <w:autoSpaceDN w:val="0"/>
      <w:adjustRightInd w:val="0"/>
      <w:spacing w:before="0" w:after="0" w:line="288" w:lineRule="auto"/>
      <w:textAlignment w:val="center"/>
    </w:pPr>
    <w:rPr>
      <w:rFonts w:ascii="Minion Pro" w:hAnsi="Minion Pro" w:cs="Minion Pro"/>
      <w:color w:val="000000"/>
      <w:sz w:val="24"/>
      <w:szCs w:val="24"/>
      <w:lang w:val="en-US"/>
    </w:rPr>
  </w:style>
  <w:style w:type="paragraph" w:customStyle="1" w:styleId="xxmsonormal">
    <w:name w:val="x_xmsonormal"/>
    <w:basedOn w:val="Normal"/>
    <w:rsid w:val="00F41564"/>
    <w:pPr>
      <w:spacing w:before="0" w:after="0"/>
    </w:pPr>
    <w:rPr>
      <w:rFonts w:ascii="Calibri" w:eastAsiaTheme="minorHAnsi" w:hAnsi="Calibri" w:cs="Calibri"/>
      <w:sz w:val="22"/>
      <w:szCs w:val="22"/>
      <w:lang w:val="en-US"/>
    </w:rPr>
  </w:style>
  <w:style w:type="table" w:customStyle="1" w:styleId="TTMainTable1">
    <w:name w:val="TT Main Table1"/>
    <w:basedOn w:val="TableGrid"/>
    <w:uiPriority w:val="99"/>
    <w:rsid w:val="00E554D0"/>
    <w:pPr>
      <w:spacing w:before="80" w:after="80"/>
    </w:pPr>
    <w:rPr>
      <w:sz w:val="18"/>
    </w:rPr>
    <w:tblPr>
      <w:tblStyleRowBandSize w:val="1"/>
      <w:tblBorders>
        <w:top w:val="single" w:sz="4" w:space="0" w:color="0065BC" w:themeColor="background2"/>
        <w:left w:val="none" w:sz="0" w:space="0" w:color="auto"/>
        <w:bottom w:val="single" w:sz="4" w:space="0" w:color="0065BC" w:themeColor="background2"/>
        <w:right w:val="none" w:sz="0" w:space="0" w:color="auto"/>
        <w:insideH w:val="single" w:sz="4" w:space="0" w:color="0065BC" w:themeColor="background2"/>
        <w:insideV w:val="none" w:sz="0" w:space="0" w:color="auto"/>
      </w:tblBorders>
    </w:tblPr>
    <w:tcPr>
      <w:shd w:val="clear" w:color="auto" w:fill="auto"/>
    </w:tcPr>
    <w:tblStylePr w:type="firstRow">
      <w:pPr>
        <w:wordWrap/>
        <w:spacing w:beforeLines="0" w:before="80" w:beforeAutospacing="0" w:afterLines="0" w:after="80" w:afterAutospacing="0" w:line="240" w:lineRule="auto"/>
      </w:pPr>
      <w:rPr>
        <w:rFonts w:ascii="Arial" w:hAnsi="Arial"/>
        <w:b/>
        <w:i w:val="0"/>
        <w:caps w:val="0"/>
        <w:smallCaps w:val="0"/>
        <w:color w:val="FFFFFF" w:themeColor="background1"/>
        <w:sz w:val="18"/>
      </w:rPr>
      <w:tblPr/>
      <w:trPr>
        <w:tblHeader/>
      </w:trPr>
      <w:tcPr>
        <w:shd w:val="clear" w:color="auto" w:fill="0065BC" w:themeFill="background2"/>
      </w:tcPr>
    </w:tblStylePr>
    <w:tblStylePr w:type="firstCol">
      <w:rPr>
        <w:b/>
        <w:caps w:val="0"/>
        <w:smallCaps w:val="0"/>
        <w:color w:val="auto"/>
      </w:rPr>
      <w:tblPr/>
      <w:tcPr>
        <w:shd w:val="clear" w:color="auto" w:fill="F2F2F2" w:themeFill="background1" w:themeFillShade="F2"/>
      </w:tcPr>
    </w:tblStylePr>
  </w:style>
  <w:style w:type="table" w:customStyle="1" w:styleId="TTMainTable2">
    <w:name w:val="TT Main Table2"/>
    <w:basedOn w:val="TableGrid"/>
    <w:uiPriority w:val="99"/>
    <w:rsid w:val="00D07F68"/>
    <w:pPr>
      <w:spacing w:before="80" w:after="80"/>
    </w:pPr>
    <w:rPr>
      <w:sz w:val="18"/>
    </w:rPr>
    <w:tblPr>
      <w:tblStyleRowBandSize w:val="1"/>
      <w:tblBorders>
        <w:top w:val="single" w:sz="4" w:space="0" w:color="0065BC" w:themeColor="background2"/>
        <w:left w:val="none" w:sz="0" w:space="0" w:color="auto"/>
        <w:bottom w:val="single" w:sz="4" w:space="0" w:color="0065BC" w:themeColor="background2"/>
        <w:right w:val="none" w:sz="0" w:space="0" w:color="auto"/>
        <w:insideH w:val="single" w:sz="4" w:space="0" w:color="0065BC" w:themeColor="background2"/>
        <w:insideV w:val="none" w:sz="0" w:space="0" w:color="auto"/>
      </w:tblBorders>
    </w:tblPr>
    <w:tcPr>
      <w:shd w:val="clear" w:color="auto" w:fill="auto"/>
    </w:tcPr>
    <w:tblStylePr w:type="firstRow">
      <w:pPr>
        <w:wordWrap/>
        <w:spacing w:beforeLines="0" w:before="80" w:beforeAutospacing="0" w:afterLines="0" w:after="80" w:afterAutospacing="0" w:line="240" w:lineRule="auto"/>
      </w:pPr>
      <w:rPr>
        <w:rFonts w:ascii="Arial" w:hAnsi="Arial"/>
        <w:b/>
        <w:i w:val="0"/>
        <w:caps w:val="0"/>
        <w:smallCaps w:val="0"/>
        <w:color w:val="FFFFFF" w:themeColor="background1"/>
        <w:sz w:val="18"/>
      </w:rPr>
      <w:tblPr/>
      <w:trPr>
        <w:tblHeader/>
      </w:trPr>
      <w:tcPr>
        <w:shd w:val="clear" w:color="auto" w:fill="0065BC" w:themeFill="background2"/>
      </w:tcPr>
    </w:tblStylePr>
    <w:tblStylePr w:type="firstCol">
      <w:rPr>
        <w:b/>
        <w:caps w:val="0"/>
        <w:smallCaps w:val="0"/>
        <w:color w:val="auto"/>
      </w:rPr>
      <w:tblPr/>
      <w:tcPr>
        <w:shd w:val="clear" w:color="auto" w:fill="F2F2F2" w:themeFill="background1" w:themeFillShade="F2"/>
      </w:tcPr>
    </w:tblStylePr>
  </w:style>
  <w:style w:type="paragraph" w:customStyle="1" w:styleId="Style1">
    <w:name w:val="Style1"/>
    <w:basedOn w:val="BodyCopy"/>
    <w:qFormat/>
    <w:rsid w:val="00296A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154898">
      <w:bodyDiv w:val="1"/>
      <w:marLeft w:val="0"/>
      <w:marRight w:val="0"/>
      <w:marTop w:val="0"/>
      <w:marBottom w:val="0"/>
      <w:divBdr>
        <w:top w:val="none" w:sz="0" w:space="0" w:color="auto"/>
        <w:left w:val="none" w:sz="0" w:space="0" w:color="auto"/>
        <w:bottom w:val="none" w:sz="0" w:space="0" w:color="auto"/>
        <w:right w:val="none" w:sz="0" w:space="0" w:color="auto"/>
      </w:divBdr>
    </w:div>
    <w:div w:id="68618083">
      <w:bodyDiv w:val="1"/>
      <w:marLeft w:val="0"/>
      <w:marRight w:val="0"/>
      <w:marTop w:val="0"/>
      <w:marBottom w:val="0"/>
      <w:divBdr>
        <w:top w:val="none" w:sz="0" w:space="0" w:color="auto"/>
        <w:left w:val="none" w:sz="0" w:space="0" w:color="auto"/>
        <w:bottom w:val="none" w:sz="0" w:space="0" w:color="auto"/>
        <w:right w:val="none" w:sz="0" w:space="0" w:color="auto"/>
      </w:divBdr>
    </w:div>
    <w:div w:id="84542830">
      <w:bodyDiv w:val="1"/>
      <w:marLeft w:val="0"/>
      <w:marRight w:val="0"/>
      <w:marTop w:val="0"/>
      <w:marBottom w:val="0"/>
      <w:divBdr>
        <w:top w:val="none" w:sz="0" w:space="0" w:color="auto"/>
        <w:left w:val="none" w:sz="0" w:space="0" w:color="auto"/>
        <w:bottom w:val="none" w:sz="0" w:space="0" w:color="auto"/>
        <w:right w:val="none" w:sz="0" w:space="0" w:color="auto"/>
      </w:divBdr>
    </w:div>
    <w:div w:id="104155957">
      <w:bodyDiv w:val="1"/>
      <w:marLeft w:val="0"/>
      <w:marRight w:val="0"/>
      <w:marTop w:val="0"/>
      <w:marBottom w:val="0"/>
      <w:divBdr>
        <w:top w:val="none" w:sz="0" w:space="0" w:color="auto"/>
        <w:left w:val="none" w:sz="0" w:space="0" w:color="auto"/>
        <w:bottom w:val="none" w:sz="0" w:space="0" w:color="auto"/>
        <w:right w:val="none" w:sz="0" w:space="0" w:color="auto"/>
      </w:divBdr>
    </w:div>
    <w:div w:id="114450229">
      <w:bodyDiv w:val="1"/>
      <w:marLeft w:val="0"/>
      <w:marRight w:val="0"/>
      <w:marTop w:val="0"/>
      <w:marBottom w:val="0"/>
      <w:divBdr>
        <w:top w:val="none" w:sz="0" w:space="0" w:color="auto"/>
        <w:left w:val="none" w:sz="0" w:space="0" w:color="auto"/>
        <w:bottom w:val="none" w:sz="0" w:space="0" w:color="auto"/>
        <w:right w:val="none" w:sz="0" w:space="0" w:color="auto"/>
      </w:divBdr>
    </w:div>
    <w:div w:id="125659163">
      <w:bodyDiv w:val="1"/>
      <w:marLeft w:val="0"/>
      <w:marRight w:val="0"/>
      <w:marTop w:val="0"/>
      <w:marBottom w:val="0"/>
      <w:divBdr>
        <w:top w:val="none" w:sz="0" w:space="0" w:color="auto"/>
        <w:left w:val="none" w:sz="0" w:space="0" w:color="auto"/>
        <w:bottom w:val="none" w:sz="0" w:space="0" w:color="auto"/>
        <w:right w:val="none" w:sz="0" w:space="0" w:color="auto"/>
      </w:divBdr>
      <w:divsChild>
        <w:div w:id="551843605">
          <w:marLeft w:val="331"/>
          <w:marRight w:val="0"/>
          <w:marTop w:val="0"/>
          <w:marBottom w:val="0"/>
          <w:divBdr>
            <w:top w:val="none" w:sz="0" w:space="0" w:color="auto"/>
            <w:left w:val="none" w:sz="0" w:space="0" w:color="auto"/>
            <w:bottom w:val="none" w:sz="0" w:space="0" w:color="auto"/>
            <w:right w:val="none" w:sz="0" w:space="0" w:color="auto"/>
          </w:divBdr>
        </w:div>
        <w:div w:id="621351682">
          <w:marLeft w:val="331"/>
          <w:marRight w:val="0"/>
          <w:marTop w:val="0"/>
          <w:marBottom w:val="0"/>
          <w:divBdr>
            <w:top w:val="none" w:sz="0" w:space="0" w:color="auto"/>
            <w:left w:val="none" w:sz="0" w:space="0" w:color="auto"/>
            <w:bottom w:val="none" w:sz="0" w:space="0" w:color="auto"/>
            <w:right w:val="none" w:sz="0" w:space="0" w:color="auto"/>
          </w:divBdr>
        </w:div>
        <w:div w:id="659844780">
          <w:marLeft w:val="331"/>
          <w:marRight w:val="0"/>
          <w:marTop w:val="0"/>
          <w:marBottom w:val="0"/>
          <w:divBdr>
            <w:top w:val="none" w:sz="0" w:space="0" w:color="auto"/>
            <w:left w:val="none" w:sz="0" w:space="0" w:color="auto"/>
            <w:bottom w:val="none" w:sz="0" w:space="0" w:color="auto"/>
            <w:right w:val="none" w:sz="0" w:space="0" w:color="auto"/>
          </w:divBdr>
        </w:div>
        <w:div w:id="830488162">
          <w:marLeft w:val="331"/>
          <w:marRight w:val="0"/>
          <w:marTop w:val="0"/>
          <w:marBottom w:val="0"/>
          <w:divBdr>
            <w:top w:val="none" w:sz="0" w:space="0" w:color="auto"/>
            <w:left w:val="none" w:sz="0" w:space="0" w:color="auto"/>
            <w:bottom w:val="none" w:sz="0" w:space="0" w:color="auto"/>
            <w:right w:val="none" w:sz="0" w:space="0" w:color="auto"/>
          </w:divBdr>
        </w:div>
        <w:div w:id="850919475">
          <w:marLeft w:val="331"/>
          <w:marRight w:val="0"/>
          <w:marTop w:val="0"/>
          <w:marBottom w:val="0"/>
          <w:divBdr>
            <w:top w:val="none" w:sz="0" w:space="0" w:color="auto"/>
            <w:left w:val="none" w:sz="0" w:space="0" w:color="auto"/>
            <w:bottom w:val="none" w:sz="0" w:space="0" w:color="auto"/>
            <w:right w:val="none" w:sz="0" w:space="0" w:color="auto"/>
          </w:divBdr>
        </w:div>
        <w:div w:id="1643191251">
          <w:marLeft w:val="331"/>
          <w:marRight w:val="0"/>
          <w:marTop w:val="0"/>
          <w:marBottom w:val="0"/>
          <w:divBdr>
            <w:top w:val="none" w:sz="0" w:space="0" w:color="auto"/>
            <w:left w:val="none" w:sz="0" w:space="0" w:color="auto"/>
            <w:bottom w:val="none" w:sz="0" w:space="0" w:color="auto"/>
            <w:right w:val="none" w:sz="0" w:space="0" w:color="auto"/>
          </w:divBdr>
        </w:div>
        <w:div w:id="1975140048">
          <w:marLeft w:val="331"/>
          <w:marRight w:val="0"/>
          <w:marTop w:val="0"/>
          <w:marBottom w:val="0"/>
          <w:divBdr>
            <w:top w:val="none" w:sz="0" w:space="0" w:color="auto"/>
            <w:left w:val="none" w:sz="0" w:space="0" w:color="auto"/>
            <w:bottom w:val="none" w:sz="0" w:space="0" w:color="auto"/>
            <w:right w:val="none" w:sz="0" w:space="0" w:color="auto"/>
          </w:divBdr>
        </w:div>
      </w:divsChild>
    </w:div>
    <w:div w:id="142502109">
      <w:bodyDiv w:val="1"/>
      <w:marLeft w:val="0"/>
      <w:marRight w:val="0"/>
      <w:marTop w:val="0"/>
      <w:marBottom w:val="0"/>
      <w:divBdr>
        <w:top w:val="none" w:sz="0" w:space="0" w:color="auto"/>
        <w:left w:val="none" w:sz="0" w:space="0" w:color="auto"/>
        <w:bottom w:val="none" w:sz="0" w:space="0" w:color="auto"/>
        <w:right w:val="none" w:sz="0" w:space="0" w:color="auto"/>
      </w:divBdr>
    </w:div>
    <w:div w:id="153422979">
      <w:bodyDiv w:val="1"/>
      <w:marLeft w:val="0"/>
      <w:marRight w:val="0"/>
      <w:marTop w:val="0"/>
      <w:marBottom w:val="0"/>
      <w:divBdr>
        <w:top w:val="none" w:sz="0" w:space="0" w:color="auto"/>
        <w:left w:val="none" w:sz="0" w:space="0" w:color="auto"/>
        <w:bottom w:val="none" w:sz="0" w:space="0" w:color="auto"/>
        <w:right w:val="none" w:sz="0" w:space="0" w:color="auto"/>
      </w:divBdr>
    </w:div>
    <w:div w:id="160631171">
      <w:bodyDiv w:val="1"/>
      <w:marLeft w:val="0"/>
      <w:marRight w:val="0"/>
      <w:marTop w:val="0"/>
      <w:marBottom w:val="0"/>
      <w:divBdr>
        <w:top w:val="none" w:sz="0" w:space="0" w:color="auto"/>
        <w:left w:val="none" w:sz="0" w:space="0" w:color="auto"/>
        <w:bottom w:val="none" w:sz="0" w:space="0" w:color="auto"/>
        <w:right w:val="none" w:sz="0" w:space="0" w:color="auto"/>
      </w:divBdr>
    </w:div>
    <w:div w:id="176502890">
      <w:bodyDiv w:val="1"/>
      <w:marLeft w:val="0"/>
      <w:marRight w:val="0"/>
      <w:marTop w:val="0"/>
      <w:marBottom w:val="0"/>
      <w:divBdr>
        <w:top w:val="none" w:sz="0" w:space="0" w:color="auto"/>
        <w:left w:val="none" w:sz="0" w:space="0" w:color="auto"/>
        <w:bottom w:val="none" w:sz="0" w:space="0" w:color="auto"/>
        <w:right w:val="none" w:sz="0" w:space="0" w:color="auto"/>
      </w:divBdr>
    </w:div>
    <w:div w:id="219825617">
      <w:bodyDiv w:val="1"/>
      <w:marLeft w:val="0"/>
      <w:marRight w:val="0"/>
      <w:marTop w:val="0"/>
      <w:marBottom w:val="0"/>
      <w:divBdr>
        <w:top w:val="none" w:sz="0" w:space="0" w:color="auto"/>
        <w:left w:val="none" w:sz="0" w:space="0" w:color="auto"/>
        <w:bottom w:val="none" w:sz="0" w:space="0" w:color="auto"/>
        <w:right w:val="none" w:sz="0" w:space="0" w:color="auto"/>
      </w:divBdr>
    </w:div>
    <w:div w:id="225336288">
      <w:bodyDiv w:val="1"/>
      <w:marLeft w:val="0"/>
      <w:marRight w:val="0"/>
      <w:marTop w:val="0"/>
      <w:marBottom w:val="0"/>
      <w:divBdr>
        <w:top w:val="none" w:sz="0" w:space="0" w:color="auto"/>
        <w:left w:val="none" w:sz="0" w:space="0" w:color="auto"/>
        <w:bottom w:val="none" w:sz="0" w:space="0" w:color="auto"/>
        <w:right w:val="none" w:sz="0" w:space="0" w:color="auto"/>
      </w:divBdr>
    </w:div>
    <w:div w:id="225799938">
      <w:bodyDiv w:val="1"/>
      <w:marLeft w:val="0"/>
      <w:marRight w:val="0"/>
      <w:marTop w:val="0"/>
      <w:marBottom w:val="0"/>
      <w:divBdr>
        <w:top w:val="none" w:sz="0" w:space="0" w:color="auto"/>
        <w:left w:val="none" w:sz="0" w:space="0" w:color="auto"/>
        <w:bottom w:val="none" w:sz="0" w:space="0" w:color="auto"/>
        <w:right w:val="none" w:sz="0" w:space="0" w:color="auto"/>
      </w:divBdr>
    </w:div>
    <w:div w:id="263267530">
      <w:bodyDiv w:val="1"/>
      <w:marLeft w:val="0"/>
      <w:marRight w:val="0"/>
      <w:marTop w:val="0"/>
      <w:marBottom w:val="0"/>
      <w:divBdr>
        <w:top w:val="none" w:sz="0" w:space="0" w:color="auto"/>
        <w:left w:val="none" w:sz="0" w:space="0" w:color="auto"/>
        <w:bottom w:val="none" w:sz="0" w:space="0" w:color="auto"/>
        <w:right w:val="none" w:sz="0" w:space="0" w:color="auto"/>
      </w:divBdr>
    </w:div>
    <w:div w:id="265625027">
      <w:bodyDiv w:val="1"/>
      <w:marLeft w:val="0"/>
      <w:marRight w:val="0"/>
      <w:marTop w:val="0"/>
      <w:marBottom w:val="0"/>
      <w:divBdr>
        <w:top w:val="none" w:sz="0" w:space="0" w:color="auto"/>
        <w:left w:val="none" w:sz="0" w:space="0" w:color="auto"/>
        <w:bottom w:val="none" w:sz="0" w:space="0" w:color="auto"/>
        <w:right w:val="none" w:sz="0" w:space="0" w:color="auto"/>
      </w:divBdr>
    </w:div>
    <w:div w:id="304310656">
      <w:bodyDiv w:val="1"/>
      <w:marLeft w:val="0"/>
      <w:marRight w:val="0"/>
      <w:marTop w:val="0"/>
      <w:marBottom w:val="0"/>
      <w:divBdr>
        <w:top w:val="none" w:sz="0" w:space="0" w:color="auto"/>
        <w:left w:val="none" w:sz="0" w:space="0" w:color="auto"/>
        <w:bottom w:val="none" w:sz="0" w:space="0" w:color="auto"/>
        <w:right w:val="none" w:sz="0" w:space="0" w:color="auto"/>
      </w:divBdr>
    </w:div>
    <w:div w:id="350569979">
      <w:bodyDiv w:val="1"/>
      <w:marLeft w:val="0"/>
      <w:marRight w:val="0"/>
      <w:marTop w:val="0"/>
      <w:marBottom w:val="0"/>
      <w:divBdr>
        <w:top w:val="none" w:sz="0" w:space="0" w:color="auto"/>
        <w:left w:val="none" w:sz="0" w:space="0" w:color="auto"/>
        <w:bottom w:val="none" w:sz="0" w:space="0" w:color="auto"/>
        <w:right w:val="none" w:sz="0" w:space="0" w:color="auto"/>
      </w:divBdr>
    </w:div>
    <w:div w:id="362439366">
      <w:bodyDiv w:val="1"/>
      <w:marLeft w:val="0"/>
      <w:marRight w:val="0"/>
      <w:marTop w:val="0"/>
      <w:marBottom w:val="0"/>
      <w:divBdr>
        <w:top w:val="none" w:sz="0" w:space="0" w:color="auto"/>
        <w:left w:val="none" w:sz="0" w:space="0" w:color="auto"/>
        <w:bottom w:val="none" w:sz="0" w:space="0" w:color="auto"/>
        <w:right w:val="none" w:sz="0" w:space="0" w:color="auto"/>
      </w:divBdr>
    </w:div>
    <w:div w:id="379129837">
      <w:bodyDiv w:val="1"/>
      <w:marLeft w:val="0"/>
      <w:marRight w:val="0"/>
      <w:marTop w:val="0"/>
      <w:marBottom w:val="0"/>
      <w:divBdr>
        <w:top w:val="none" w:sz="0" w:space="0" w:color="auto"/>
        <w:left w:val="none" w:sz="0" w:space="0" w:color="auto"/>
        <w:bottom w:val="none" w:sz="0" w:space="0" w:color="auto"/>
        <w:right w:val="none" w:sz="0" w:space="0" w:color="auto"/>
      </w:divBdr>
    </w:div>
    <w:div w:id="403652529">
      <w:bodyDiv w:val="1"/>
      <w:marLeft w:val="0"/>
      <w:marRight w:val="0"/>
      <w:marTop w:val="0"/>
      <w:marBottom w:val="0"/>
      <w:divBdr>
        <w:top w:val="none" w:sz="0" w:space="0" w:color="auto"/>
        <w:left w:val="none" w:sz="0" w:space="0" w:color="auto"/>
        <w:bottom w:val="none" w:sz="0" w:space="0" w:color="auto"/>
        <w:right w:val="none" w:sz="0" w:space="0" w:color="auto"/>
      </w:divBdr>
    </w:div>
    <w:div w:id="417992989">
      <w:bodyDiv w:val="1"/>
      <w:marLeft w:val="0"/>
      <w:marRight w:val="0"/>
      <w:marTop w:val="0"/>
      <w:marBottom w:val="0"/>
      <w:divBdr>
        <w:top w:val="none" w:sz="0" w:space="0" w:color="auto"/>
        <w:left w:val="none" w:sz="0" w:space="0" w:color="auto"/>
        <w:bottom w:val="none" w:sz="0" w:space="0" w:color="auto"/>
        <w:right w:val="none" w:sz="0" w:space="0" w:color="auto"/>
      </w:divBdr>
    </w:div>
    <w:div w:id="435635579">
      <w:bodyDiv w:val="1"/>
      <w:marLeft w:val="0"/>
      <w:marRight w:val="0"/>
      <w:marTop w:val="0"/>
      <w:marBottom w:val="0"/>
      <w:divBdr>
        <w:top w:val="none" w:sz="0" w:space="0" w:color="auto"/>
        <w:left w:val="none" w:sz="0" w:space="0" w:color="auto"/>
        <w:bottom w:val="none" w:sz="0" w:space="0" w:color="auto"/>
        <w:right w:val="none" w:sz="0" w:space="0" w:color="auto"/>
      </w:divBdr>
    </w:div>
    <w:div w:id="524945157">
      <w:bodyDiv w:val="1"/>
      <w:marLeft w:val="0"/>
      <w:marRight w:val="0"/>
      <w:marTop w:val="0"/>
      <w:marBottom w:val="0"/>
      <w:divBdr>
        <w:top w:val="none" w:sz="0" w:space="0" w:color="auto"/>
        <w:left w:val="none" w:sz="0" w:space="0" w:color="auto"/>
        <w:bottom w:val="none" w:sz="0" w:space="0" w:color="auto"/>
        <w:right w:val="none" w:sz="0" w:space="0" w:color="auto"/>
      </w:divBdr>
    </w:div>
    <w:div w:id="635379128">
      <w:bodyDiv w:val="1"/>
      <w:marLeft w:val="0"/>
      <w:marRight w:val="0"/>
      <w:marTop w:val="0"/>
      <w:marBottom w:val="0"/>
      <w:divBdr>
        <w:top w:val="none" w:sz="0" w:space="0" w:color="auto"/>
        <w:left w:val="none" w:sz="0" w:space="0" w:color="auto"/>
        <w:bottom w:val="none" w:sz="0" w:space="0" w:color="auto"/>
        <w:right w:val="none" w:sz="0" w:space="0" w:color="auto"/>
      </w:divBdr>
    </w:div>
    <w:div w:id="645862101">
      <w:bodyDiv w:val="1"/>
      <w:marLeft w:val="0"/>
      <w:marRight w:val="0"/>
      <w:marTop w:val="0"/>
      <w:marBottom w:val="0"/>
      <w:divBdr>
        <w:top w:val="none" w:sz="0" w:space="0" w:color="auto"/>
        <w:left w:val="none" w:sz="0" w:space="0" w:color="auto"/>
        <w:bottom w:val="none" w:sz="0" w:space="0" w:color="auto"/>
        <w:right w:val="none" w:sz="0" w:space="0" w:color="auto"/>
      </w:divBdr>
    </w:div>
    <w:div w:id="702558968">
      <w:bodyDiv w:val="1"/>
      <w:marLeft w:val="0"/>
      <w:marRight w:val="0"/>
      <w:marTop w:val="0"/>
      <w:marBottom w:val="0"/>
      <w:divBdr>
        <w:top w:val="none" w:sz="0" w:space="0" w:color="auto"/>
        <w:left w:val="none" w:sz="0" w:space="0" w:color="auto"/>
        <w:bottom w:val="none" w:sz="0" w:space="0" w:color="auto"/>
        <w:right w:val="none" w:sz="0" w:space="0" w:color="auto"/>
      </w:divBdr>
    </w:div>
    <w:div w:id="711686085">
      <w:bodyDiv w:val="1"/>
      <w:marLeft w:val="0"/>
      <w:marRight w:val="0"/>
      <w:marTop w:val="0"/>
      <w:marBottom w:val="0"/>
      <w:divBdr>
        <w:top w:val="none" w:sz="0" w:space="0" w:color="auto"/>
        <w:left w:val="none" w:sz="0" w:space="0" w:color="auto"/>
        <w:bottom w:val="none" w:sz="0" w:space="0" w:color="auto"/>
        <w:right w:val="none" w:sz="0" w:space="0" w:color="auto"/>
      </w:divBdr>
    </w:div>
    <w:div w:id="715810176">
      <w:bodyDiv w:val="1"/>
      <w:marLeft w:val="0"/>
      <w:marRight w:val="0"/>
      <w:marTop w:val="0"/>
      <w:marBottom w:val="0"/>
      <w:divBdr>
        <w:top w:val="none" w:sz="0" w:space="0" w:color="auto"/>
        <w:left w:val="none" w:sz="0" w:space="0" w:color="auto"/>
        <w:bottom w:val="none" w:sz="0" w:space="0" w:color="auto"/>
        <w:right w:val="none" w:sz="0" w:space="0" w:color="auto"/>
      </w:divBdr>
    </w:div>
    <w:div w:id="759254402">
      <w:bodyDiv w:val="1"/>
      <w:marLeft w:val="0"/>
      <w:marRight w:val="0"/>
      <w:marTop w:val="0"/>
      <w:marBottom w:val="0"/>
      <w:divBdr>
        <w:top w:val="none" w:sz="0" w:space="0" w:color="auto"/>
        <w:left w:val="none" w:sz="0" w:space="0" w:color="auto"/>
        <w:bottom w:val="none" w:sz="0" w:space="0" w:color="auto"/>
        <w:right w:val="none" w:sz="0" w:space="0" w:color="auto"/>
      </w:divBdr>
    </w:div>
    <w:div w:id="789320746">
      <w:bodyDiv w:val="1"/>
      <w:marLeft w:val="0"/>
      <w:marRight w:val="0"/>
      <w:marTop w:val="0"/>
      <w:marBottom w:val="0"/>
      <w:divBdr>
        <w:top w:val="none" w:sz="0" w:space="0" w:color="auto"/>
        <w:left w:val="none" w:sz="0" w:space="0" w:color="auto"/>
        <w:bottom w:val="none" w:sz="0" w:space="0" w:color="auto"/>
        <w:right w:val="none" w:sz="0" w:space="0" w:color="auto"/>
      </w:divBdr>
    </w:div>
    <w:div w:id="800613668">
      <w:bodyDiv w:val="1"/>
      <w:marLeft w:val="0"/>
      <w:marRight w:val="0"/>
      <w:marTop w:val="0"/>
      <w:marBottom w:val="0"/>
      <w:divBdr>
        <w:top w:val="none" w:sz="0" w:space="0" w:color="auto"/>
        <w:left w:val="none" w:sz="0" w:space="0" w:color="auto"/>
        <w:bottom w:val="none" w:sz="0" w:space="0" w:color="auto"/>
        <w:right w:val="none" w:sz="0" w:space="0" w:color="auto"/>
      </w:divBdr>
    </w:div>
    <w:div w:id="805701445">
      <w:bodyDiv w:val="1"/>
      <w:marLeft w:val="0"/>
      <w:marRight w:val="0"/>
      <w:marTop w:val="0"/>
      <w:marBottom w:val="0"/>
      <w:divBdr>
        <w:top w:val="none" w:sz="0" w:space="0" w:color="auto"/>
        <w:left w:val="none" w:sz="0" w:space="0" w:color="auto"/>
        <w:bottom w:val="none" w:sz="0" w:space="0" w:color="auto"/>
        <w:right w:val="none" w:sz="0" w:space="0" w:color="auto"/>
      </w:divBdr>
    </w:div>
    <w:div w:id="833910357">
      <w:bodyDiv w:val="1"/>
      <w:marLeft w:val="0"/>
      <w:marRight w:val="0"/>
      <w:marTop w:val="0"/>
      <w:marBottom w:val="0"/>
      <w:divBdr>
        <w:top w:val="none" w:sz="0" w:space="0" w:color="auto"/>
        <w:left w:val="none" w:sz="0" w:space="0" w:color="auto"/>
        <w:bottom w:val="none" w:sz="0" w:space="0" w:color="auto"/>
        <w:right w:val="none" w:sz="0" w:space="0" w:color="auto"/>
      </w:divBdr>
    </w:div>
    <w:div w:id="872501113">
      <w:bodyDiv w:val="1"/>
      <w:marLeft w:val="0"/>
      <w:marRight w:val="0"/>
      <w:marTop w:val="0"/>
      <w:marBottom w:val="0"/>
      <w:divBdr>
        <w:top w:val="none" w:sz="0" w:space="0" w:color="auto"/>
        <w:left w:val="none" w:sz="0" w:space="0" w:color="auto"/>
        <w:bottom w:val="none" w:sz="0" w:space="0" w:color="auto"/>
        <w:right w:val="none" w:sz="0" w:space="0" w:color="auto"/>
      </w:divBdr>
      <w:divsChild>
        <w:div w:id="643316508">
          <w:marLeft w:val="0"/>
          <w:marRight w:val="0"/>
          <w:marTop w:val="0"/>
          <w:marBottom w:val="0"/>
          <w:divBdr>
            <w:top w:val="none" w:sz="0" w:space="0" w:color="auto"/>
            <w:left w:val="none" w:sz="0" w:space="0" w:color="auto"/>
            <w:bottom w:val="none" w:sz="0" w:space="0" w:color="auto"/>
            <w:right w:val="none" w:sz="0" w:space="0" w:color="auto"/>
          </w:divBdr>
          <w:divsChild>
            <w:div w:id="1704020538">
              <w:marLeft w:val="0"/>
              <w:marRight w:val="0"/>
              <w:marTop w:val="0"/>
              <w:marBottom w:val="0"/>
              <w:divBdr>
                <w:top w:val="single" w:sz="2" w:space="0" w:color="D9D9E3"/>
                <w:left w:val="single" w:sz="2" w:space="0" w:color="D9D9E3"/>
                <w:bottom w:val="single" w:sz="2" w:space="0" w:color="D9D9E3"/>
                <w:right w:val="single" w:sz="2" w:space="0" w:color="D9D9E3"/>
              </w:divBdr>
              <w:divsChild>
                <w:div w:id="1872104318">
                  <w:marLeft w:val="0"/>
                  <w:marRight w:val="0"/>
                  <w:marTop w:val="0"/>
                  <w:marBottom w:val="0"/>
                  <w:divBdr>
                    <w:top w:val="single" w:sz="2" w:space="0" w:color="D9D9E3"/>
                    <w:left w:val="single" w:sz="2" w:space="0" w:color="D9D9E3"/>
                    <w:bottom w:val="single" w:sz="2" w:space="0" w:color="D9D9E3"/>
                    <w:right w:val="single" w:sz="2" w:space="0" w:color="D9D9E3"/>
                  </w:divBdr>
                  <w:divsChild>
                    <w:div w:id="2077698784">
                      <w:marLeft w:val="0"/>
                      <w:marRight w:val="0"/>
                      <w:marTop w:val="0"/>
                      <w:marBottom w:val="0"/>
                      <w:divBdr>
                        <w:top w:val="single" w:sz="2" w:space="0" w:color="D9D9E3"/>
                        <w:left w:val="single" w:sz="2" w:space="0" w:color="D9D9E3"/>
                        <w:bottom w:val="single" w:sz="2" w:space="0" w:color="D9D9E3"/>
                        <w:right w:val="single" w:sz="2" w:space="0" w:color="D9D9E3"/>
                      </w:divBdr>
                      <w:divsChild>
                        <w:div w:id="21370192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68411636">
          <w:marLeft w:val="0"/>
          <w:marRight w:val="0"/>
          <w:marTop w:val="0"/>
          <w:marBottom w:val="0"/>
          <w:divBdr>
            <w:top w:val="single" w:sz="2" w:space="0" w:color="D9D9E3"/>
            <w:left w:val="single" w:sz="2" w:space="0" w:color="D9D9E3"/>
            <w:bottom w:val="single" w:sz="2" w:space="0" w:color="D9D9E3"/>
            <w:right w:val="single" w:sz="2" w:space="0" w:color="D9D9E3"/>
          </w:divBdr>
          <w:divsChild>
            <w:div w:id="1074088266">
              <w:marLeft w:val="0"/>
              <w:marRight w:val="0"/>
              <w:marTop w:val="0"/>
              <w:marBottom w:val="0"/>
              <w:divBdr>
                <w:top w:val="single" w:sz="2" w:space="0" w:color="D9D9E3"/>
                <w:left w:val="single" w:sz="2" w:space="0" w:color="D9D9E3"/>
                <w:bottom w:val="single" w:sz="2" w:space="0" w:color="D9D9E3"/>
                <w:right w:val="single" w:sz="2" w:space="0" w:color="D9D9E3"/>
              </w:divBdr>
              <w:divsChild>
                <w:div w:id="1014724755">
                  <w:marLeft w:val="0"/>
                  <w:marRight w:val="0"/>
                  <w:marTop w:val="0"/>
                  <w:marBottom w:val="0"/>
                  <w:divBdr>
                    <w:top w:val="single" w:sz="2" w:space="0" w:color="D9D9E3"/>
                    <w:left w:val="single" w:sz="2" w:space="0" w:color="D9D9E3"/>
                    <w:bottom w:val="single" w:sz="2" w:space="0" w:color="D9D9E3"/>
                    <w:right w:val="single" w:sz="2" w:space="0" w:color="D9D9E3"/>
                  </w:divBdr>
                  <w:divsChild>
                    <w:div w:id="1612277495">
                      <w:marLeft w:val="0"/>
                      <w:marRight w:val="0"/>
                      <w:marTop w:val="0"/>
                      <w:marBottom w:val="0"/>
                      <w:divBdr>
                        <w:top w:val="single" w:sz="2" w:space="0" w:color="D9D9E3"/>
                        <w:left w:val="single" w:sz="2" w:space="0" w:color="D9D9E3"/>
                        <w:bottom w:val="single" w:sz="2" w:space="0" w:color="D9D9E3"/>
                        <w:right w:val="single" w:sz="2" w:space="0" w:color="D9D9E3"/>
                      </w:divBdr>
                      <w:divsChild>
                        <w:div w:id="1298029276">
                          <w:marLeft w:val="0"/>
                          <w:marRight w:val="0"/>
                          <w:marTop w:val="0"/>
                          <w:marBottom w:val="0"/>
                          <w:divBdr>
                            <w:top w:val="single" w:sz="2" w:space="0" w:color="auto"/>
                            <w:left w:val="single" w:sz="2" w:space="0" w:color="auto"/>
                            <w:bottom w:val="single" w:sz="6" w:space="0" w:color="auto"/>
                            <w:right w:val="single" w:sz="2" w:space="0" w:color="auto"/>
                          </w:divBdr>
                          <w:divsChild>
                            <w:div w:id="2105835514">
                              <w:marLeft w:val="0"/>
                              <w:marRight w:val="0"/>
                              <w:marTop w:val="100"/>
                              <w:marBottom w:val="100"/>
                              <w:divBdr>
                                <w:top w:val="single" w:sz="2" w:space="0" w:color="D9D9E3"/>
                                <w:left w:val="single" w:sz="2" w:space="0" w:color="D9D9E3"/>
                                <w:bottom w:val="single" w:sz="2" w:space="0" w:color="D9D9E3"/>
                                <w:right w:val="single" w:sz="2" w:space="0" w:color="D9D9E3"/>
                              </w:divBdr>
                              <w:divsChild>
                                <w:div w:id="812328092">
                                  <w:marLeft w:val="0"/>
                                  <w:marRight w:val="0"/>
                                  <w:marTop w:val="0"/>
                                  <w:marBottom w:val="0"/>
                                  <w:divBdr>
                                    <w:top w:val="single" w:sz="2" w:space="0" w:color="D9D9E3"/>
                                    <w:left w:val="single" w:sz="2" w:space="0" w:color="D9D9E3"/>
                                    <w:bottom w:val="single" w:sz="2" w:space="0" w:color="D9D9E3"/>
                                    <w:right w:val="single" w:sz="2" w:space="0" w:color="D9D9E3"/>
                                  </w:divBdr>
                                  <w:divsChild>
                                    <w:div w:id="120147731">
                                      <w:marLeft w:val="0"/>
                                      <w:marRight w:val="0"/>
                                      <w:marTop w:val="0"/>
                                      <w:marBottom w:val="0"/>
                                      <w:divBdr>
                                        <w:top w:val="single" w:sz="2" w:space="0" w:color="D9D9E3"/>
                                        <w:left w:val="single" w:sz="2" w:space="0" w:color="D9D9E3"/>
                                        <w:bottom w:val="single" w:sz="2" w:space="0" w:color="D9D9E3"/>
                                        <w:right w:val="single" w:sz="2" w:space="0" w:color="D9D9E3"/>
                                      </w:divBdr>
                                      <w:divsChild>
                                        <w:div w:id="1764182185">
                                          <w:marLeft w:val="0"/>
                                          <w:marRight w:val="0"/>
                                          <w:marTop w:val="0"/>
                                          <w:marBottom w:val="0"/>
                                          <w:divBdr>
                                            <w:top w:val="single" w:sz="2" w:space="0" w:color="D9D9E3"/>
                                            <w:left w:val="single" w:sz="2" w:space="0" w:color="D9D9E3"/>
                                            <w:bottom w:val="single" w:sz="2" w:space="0" w:color="D9D9E3"/>
                                            <w:right w:val="single" w:sz="2" w:space="0" w:color="D9D9E3"/>
                                          </w:divBdr>
                                          <w:divsChild>
                                            <w:div w:id="21204893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874149358">
      <w:bodyDiv w:val="1"/>
      <w:marLeft w:val="0"/>
      <w:marRight w:val="0"/>
      <w:marTop w:val="0"/>
      <w:marBottom w:val="0"/>
      <w:divBdr>
        <w:top w:val="none" w:sz="0" w:space="0" w:color="auto"/>
        <w:left w:val="none" w:sz="0" w:space="0" w:color="auto"/>
        <w:bottom w:val="none" w:sz="0" w:space="0" w:color="auto"/>
        <w:right w:val="none" w:sz="0" w:space="0" w:color="auto"/>
      </w:divBdr>
    </w:div>
    <w:div w:id="880824938">
      <w:bodyDiv w:val="1"/>
      <w:marLeft w:val="0"/>
      <w:marRight w:val="0"/>
      <w:marTop w:val="0"/>
      <w:marBottom w:val="0"/>
      <w:divBdr>
        <w:top w:val="none" w:sz="0" w:space="0" w:color="auto"/>
        <w:left w:val="none" w:sz="0" w:space="0" w:color="auto"/>
        <w:bottom w:val="none" w:sz="0" w:space="0" w:color="auto"/>
        <w:right w:val="none" w:sz="0" w:space="0" w:color="auto"/>
      </w:divBdr>
    </w:div>
    <w:div w:id="891387465">
      <w:bodyDiv w:val="1"/>
      <w:marLeft w:val="0"/>
      <w:marRight w:val="0"/>
      <w:marTop w:val="0"/>
      <w:marBottom w:val="0"/>
      <w:divBdr>
        <w:top w:val="none" w:sz="0" w:space="0" w:color="auto"/>
        <w:left w:val="none" w:sz="0" w:space="0" w:color="auto"/>
        <w:bottom w:val="none" w:sz="0" w:space="0" w:color="auto"/>
        <w:right w:val="none" w:sz="0" w:space="0" w:color="auto"/>
      </w:divBdr>
    </w:div>
    <w:div w:id="905456060">
      <w:bodyDiv w:val="1"/>
      <w:marLeft w:val="0"/>
      <w:marRight w:val="0"/>
      <w:marTop w:val="0"/>
      <w:marBottom w:val="0"/>
      <w:divBdr>
        <w:top w:val="none" w:sz="0" w:space="0" w:color="auto"/>
        <w:left w:val="none" w:sz="0" w:space="0" w:color="auto"/>
        <w:bottom w:val="none" w:sz="0" w:space="0" w:color="auto"/>
        <w:right w:val="none" w:sz="0" w:space="0" w:color="auto"/>
      </w:divBdr>
    </w:div>
    <w:div w:id="907377128">
      <w:bodyDiv w:val="1"/>
      <w:marLeft w:val="0"/>
      <w:marRight w:val="0"/>
      <w:marTop w:val="0"/>
      <w:marBottom w:val="0"/>
      <w:divBdr>
        <w:top w:val="none" w:sz="0" w:space="0" w:color="auto"/>
        <w:left w:val="none" w:sz="0" w:space="0" w:color="auto"/>
        <w:bottom w:val="none" w:sz="0" w:space="0" w:color="auto"/>
        <w:right w:val="none" w:sz="0" w:space="0" w:color="auto"/>
      </w:divBdr>
    </w:div>
    <w:div w:id="909388775">
      <w:bodyDiv w:val="1"/>
      <w:marLeft w:val="0"/>
      <w:marRight w:val="0"/>
      <w:marTop w:val="0"/>
      <w:marBottom w:val="0"/>
      <w:divBdr>
        <w:top w:val="none" w:sz="0" w:space="0" w:color="auto"/>
        <w:left w:val="none" w:sz="0" w:space="0" w:color="auto"/>
        <w:bottom w:val="none" w:sz="0" w:space="0" w:color="auto"/>
        <w:right w:val="none" w:sz="0" w:space="0" w:color="auto"/>
      </w:divBdr>
    </w:div>
    <w:div w:id="934558617">
      <w:bodyDiv w:val="1"/>
      <w:marLeft w:val="0"/>
      <w:marRight w:val="0"/>
      <w:marTop w:val="0"/>
      <w:marBottom w:val="0"/>
      <w:divBdr>
        <w:top w:val="none" w:sz="0" w:space="0" w:color="auto"/>
        <w:left w:val="none" w:sz="0" w:space="0" w:color="auto"/>
        <w:bottom w:val="none" w:sz="0" w:space="0" w:color="auto"/>
        <w:right w:val="none" w:sz="0" w:space="0" w:color="auto"/>
      </w:divBdr>
    </w:div>
    <w:div w:id="942342682">
      <w:bodyDiv w:val="1"/>
      <w:marLeft w:val="0"/>
      <w:marRight w:val="0"/>
      <w:marTop w:val="0"/>
      <w:marBottom w:val="0"/>
      <w:divBdr>
        <w:top w:val="none" w:sz="0" w:space="0" w:color="auto"/>
        <w:left w:val="none" w:sz="0" w:space="0" w:color="auto"/>
        <w:bottom w:val="none" w:sz="0" w:space="0" w:color="auto"/>
        <w:right w:val="none" w:sz="0" w:space="0" w:color="auto"/>
      </w:divBdr>
    </w:div>
    <w:div w:id="1031802999">
      <w:bodyDiv w:val="1"/>
      <w:marLeft w:val="0"/>
      <w:marRight w:val="0"/>
      <w:marTop w:val="0"/>
      <w:marBottom w:val="0"/>
      <w:divBdr>
        <w:top w:val="none" w:sz="0" w:space="0" w:color="auto"/>
        <w:left w:val="none" w:sz="0" w:space="0" w:color="auto"/>
        <w:bottom w:val="none" w:sz="0" w:space="0" w:color="auto"/>
        <w:right w:val="none" w:sz="0" w:space="0" w:color="auto"/>
      </w:divBdr>
      <w:divsChild>
        <w:div w:id="7290429">
          <w:marLeft w:val="331"/>
          <w:marRight w:val="0"/>
          <w:marTop w:val="0"/>
          <w:marBottom w:val="0"/>
          <w:divBdr>
            <w:top w:val="none" w:sz="0" w:space="0" w:color="auto"/>
            <w:left w:val="none" w:sz="0" w:space="0" w:color="auto"/>
            <w:bottom w:val="none" w:sz="0" w:space="0" w:color="auto"/>
            <w:right w:val="none" w:sz="0" w:space="0" w:color="auto"/>
          </w:divBdr>
        </w:div>
        <w:div w:id="183715176">
          <w:marLeft w:val="331"/>
          <w:marRight w:val="0"/>
          <w:marTop w:val="0"/>
          <w:marBottom w:val="0"/>
          <w:divBdr>
            <w:top w:val="none" w:sz="0" w:space="0" w:color="auto"/>
            <w:left w:val="none" w:sz="0" w:space="0" w:color="auto"/>
            <w:bottom w:val="none" w:sz="0" w:space="0" w:color="auto"/>
            <w:right w:val="none" w:sz="0" w:space="0" w:color="auto"/>
          </w:divBdr>
        </w:div>
        <w:div w:id="314992568">
          <w:marLeft w:val="331"/>
          <w:marRight w:val="0"/>
          <w:marTop w:val="0"/>
          <w:marBottom w:val="0"/>
          <w:divBdr>
            <w:top w:val="none" w:sz="0" w:space="0" w:color="auto"/>
            <w:left w:val="none" w:sz="0" w:space="0" w:color="auto"/>
            <w:bottom w:val="none" w:sz="0" w:space="0" w:color="auto"/>
            <w:right w:val="none" w:sz="0" w:space="0" w:color="auto"/>
          </w:divBdr>
        </w:div>
        <w:div w:id="510416651">
          <w:marLeft w:val="331"/>
          <w:marRight w:val="0"/>
          <w:marTop w:val="0"/>
          <w:marBottom w:val="0"/>
          <w:divBdr>
            <w:top w:val="none" w:sz="0" w:space="0" w:color="auto"/>
            <w:left w:val="none" w:sz="0" w:space="0" w:color="auto"/>
            <w:bottom w:val="none" w:sz="0" w:space="0" w:color="auto"/>
            <w:right w:val="none" w:sz="0" w:space="0" w:color="auto"/>
          </w:divBdr>
        </w:div>
        <w:div w:id="808788117">
          <w:marLeft w:val="331"/>
          <w:marRight w:val="0"/>
          <w:marTop w:val="0"/>
          <w:marBottom w:val="0"/>
          <w:divBdr>
            <w:top w:val="none" w:sz="0" w:space="0" w:color="auto"/>
            <w:left w:val="none" w:sz="0" w:space="0" w:color="auto"/>
            <w:bottom w:val="none" w:sz="0" w:space="0" w:color="auto"/>
            <w:right w:val="none" w:sz="0" w:space="0" w:color="auto"/>
          </w:divBdr>
        </w:div>
        <w:div w:id="1170366055">
          <w:marLeft w:val="331"/>
          <w:marRight w:val="0"/>
          <w:marTop w:val="0"/>
          <w:marBottom w:val="0"/>
          <w:divBdr>
            <w:top w:val="none" w:sz="0" w:space="0" w:color="auto"/>
            <w:left w:val="none" w:sz="0" w:space="0" w:color="auto"/>
            <w:bottom w:val="none" w:sz="0" w:space="0" w:color="auto"/>
            <w:right w:val="none" w:sz="0" w:space="0" w:color="auto"/>
          </w:divBdr>
        </w:div>
        <w:div w:id="1181626827">
          <w:marLeft w:val="331"/>
          <w:marRight w:val="0"/>
          <w:marTop w:val="0"/>
          <w:marBottom w:val="0"/>
          <w:divBdr>
            <w:top w:val="none" w:sz="0" w:space="0" w:color="auto"/>
            <w:left w:val="none" w:sz="0" w:space="0" w:color="auto"/>
            <w:bottom w:val="none" w:sz="0" w:space="0" w:color="auto"/>
            <w:right w:val="none" w:sz="0" w:space="0" w:color="auto"/>
          </w:divBdr>
        </w:div>
        <w:div w:id="1223174207">
          <w:marLeft w:val="331"/>
          <w:marRight w:val="0"/>
          <w:marTop w:val="0"/>
          <w:marBottom w:val="0"/>
          <w:divBdr>
            <w:top w:val="none" w:sz="0" w:space="0" w:color="auto"/>
            <w:left w:val="none" w:sz="0" w:space="0" w:color="auto"/>
            <w:bottom w:val="none" w:sz="0" w:space="0" w:color="auto"/>
            <w:right w:val="none" w:sz="0" w:space="0" w:color="auto"/>
          </w:divBdr>
        </w:div>
      </w:divsChild>
    </w:div>
    <w:div w:id="1054548509">
      <w:bodyDiv w:val="1"/>
      <w:marLeft w:val="0"/>
      <w:marRight w:val="0"/>
      <w:marTop w:val="0"/>
      <w:marBottom w:val="0"/>
      <w:divBdr>
        <w:top w:val="none" w:sz="0" w:space="0" w:color="auto"/>
        <w:left w:val="none" w:sz="0" w:space="0" w:color="auto"/>
        <w:bottom w:val="none" w:sz="0" w:space="0" w:color="auto"/>
        <w:right w:val="none" w:sz="0" w:space="0" w:color="auto"/>
      </w:divBdr>
    </w:div>
    <w:div w:id="1061246193">
      <w:bodyDiv w:val="1"/>
      <w:marLeft w:val="0"/>
      <w:marRight w:val="0"/>
      <w:marTop w:val="0"/>
      <w:marBottom w:val="0"/>
      <w:divBdr>
        <w:top w:val="none" w:sz="0" w:space="0" w:color="auto"/>
        <w:left w:val="none" w:sz="0" w:space="0" w:color="auto"/>
        <w:bottom w:val="none" w:sz="0" w:space="0" w:color="auto"/>
        <w:right w:val="none" w:sz="0" w:space="0" w:color="auto"/>
      </w:divBdr>
    </w:div>
    <w:div w:id="1062364827">
      <w:bodyDiv w:val="1"/>
      <w:marLeft w:val="0"/>
      <w:marRight w:val="0"/>
      <w:marTop w:val="0"/>
      <w:marBottom w:val="0"/>
      <w:divBdr>
        <w:top w:val="none" w:sz="0" w:space="0" w:color="auto"/>
        <w:left w:val="none" w:sz="0" w:space="0" w:color="auto"/>
        <w:bottom w:val="none" w:sz="0" w:space="0" w:color="auto"/>
        <w:right w:val="none" w:sz="0" w:space="0" w:color="auto"/>
      </w:divBdr>
    </w:div>
    <w:div w:id="1080177108">
      <w:bodyDiv w:val="1"/>
      <w:marLeft w:val="0"/>
      <w:marRight w:val="0"/>
      <w:marTop w:val="0"/>
      <w:marBottom w:val="0"/>
      <w:divBdr>
        <w:top w:val="none" w:sz="0" w:space="0" w:color="auto"/>
        <w:left w:val="none" w:sz="0" w:space="0" w:color="auto"/>
        <w:bottom w:val="none" w:sz="0" w:space="0" w:color="auto"/>
        <w:right w:val="none" w:sz="0" w:space="0" w:color="auto"/>
      </w:divBdr>
    </w:div>
    <w:div w:id="1110933101">
      <w:bodyDiv w:val="1"/>
      <w:marLeft w:val="0"/>
      <w:marRight w:val="0"/>
      <w:marTop w:val="0"/>
      <w:marBottom w:val="0"/>
      <w:divBdr>
        <w:top w:val="none" w:sz="0" w:space="0" w:color="auto"/>
        <w:left w:val="none" w:sz="0" w:space="0" w:color="auto"/>
        <w:bottom w:val="none" w:sz="0" w:space="0" w:color="auto"/>
        <w:right w:val="none" w:sz="0" w:space="0" w:color="auto"/>
      </w:divBdr>
    </w:div>
    <w:div w:id="1126856044">
      <w:bodyDiv w:val="1"/>
      <w:marLeft w:val="0"/>
      <w:marRight w:val="0"/>
      <w:marTop w:val="0"/>
      <w:marBottom w:val="0"/>
      <w:divBdr>
        <w:top w:val="none" w:sz="0" w:space="0" w:color="auto"/>
        <w:left w:val="none" w:sz="0" w:space="0" w:color="auto"/>
        <w:bottom w:val="none" w:sz="0" w:space="0" w:color="auto"/>
        <w:right w:val="none" w:sz="0" w:space="0" w:color="auto"/>
      </w:divBdr>
      <w:divsChild>
        <w:div w:id="405998347">
          <w:marLeft w:val="0"/>
          <w:marRight w:val="0"/>
          <w:marTop w:val="0"/>
          <w:marBottom w:val="0"/>
          <w:divBdr>
            <w:top w:val="single" w:sz="2" w:space="0" w:color="auto"/>
            <w:left w:val="single" w:sz="2" w:space="0" w:color="auto"/>
            <w:bottom w:val="single" w:sz="6" w:space="0" w:color="auto"/>
            <w:right w:val="single" w:sz="2" w:space="0" w:color="auto"/>
          </w:divBdr>
          <w:divsChild>
            <w:div w:id="1991596352">
              <w:marLeft w:val="0"/>
              <w:marRight w:val="0"/>
              <w:marTop w:val="100"/>
              <w:marBottom w:val="100"/>
              <w:divBdr>
                <w:top w:val="single" w:sz="2" w:space="0" w:color="D9D9E3"/>
                <w:left w:val="single" w:sz="2" w:space="0" w:color="D9D9E3"/>
                <w:bottom w:val="single" w:sz="2" w:space="0" w:color="D9D9E3"/>
                <w:right w:val="single" w:sz="2" w:space="0" w:color="D9D9E3"/>
              </w:divBdr>
              <w:divsChild>
                <w:div w:id="2097439243">
                  <w:marLeft w:val="0"/>
                  <w:marRight w:val="0"/>
                  <w:marTop w:val="0"/>
                  <w:marBottom w:val="0"/>
                  <w:divBdr>
                    <w:top w:val="single" w:sz="2" w:space="0" w:color="D9D9E3"/>
                    <w:left w:val="single" w:sz="2" w:space="0" w:color="D9D9E3"/>
                    <w:bottom w:val="single" w:sz="2" w:space="0" w:color="D9D9E3"/>
                    <w:right w:val="single" w:sz="2" w:space="0" w:color="D9D9E3"/>
                  </w:divBdr>
                  <w:divsChild>
                    <w:div w:id="74977868">
                      <w:marLeft w:val="0"/>
                      <w:marRight w:val="0"/>
                      <w:marTop w:val="0"/>
                      <w:marBottom w:val="0"/>
                      <w:divBdr>
                        <w:top w:val="single" w:sz="2" w:space="0" w:color="D9D9E3"/>
                        <w:left w:val="single" w:sz="2" w:space="0" w:color="D9D9E3"/>
                        <w:bottom w:val="single" w:sz="2" w:space="0" w:color="D9D9E3"/>
                        <w:right w:val="single" w:sz="2" w:space="0" w:color="D9D9E3"/>
                      </w:divBdr>
                      <w:divsChild>
                        <w:div w:id="206648657">
                          <w:marLeft w:val="0"/>
                          <w:marRight w:val="0"/>
                          <w:marTop w:val="0"/>
                          <w:marBottom w:val="0"/>
                          <w:divBdr>
                            <w:top w:val="single" w:sz="2" w:space="0" w:color="D9D9E3"/>
                            <w:left w:val="single" w:sz="2" w:space="0" w:color="D9D9E3"/>
                            <w:bottom w:val="single" w:sz="2" w:space="0" w:color="D9D9E3"/>
                            <w:right w:val="single" w:sz="2" w:space="0" w:color="D9D9E3"/>
                          </w:divBdr>
                          <w:divsChild>
                            <w:div w:id="20447478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127813623">
      <w:bodyDiv w:val="1"/>
      <w:marLeft w:val="0"/>
      <w:marRight w:val="0"/>
      <w:marTop w:val="0"/>
      <w:marBottom w:val="0"/>
      <w:divBdr>
        <w:top w:val="none" w:sz="0" w:space="0" w:color="auto"/>
        <w:left w:val="none" w:sz="0" w:space="0" w:color="auto"/>
        <w:bottom w:val="none" w:sz="0" w:space="0" w:color="auto"/>
        <w:right w:val="none" w:sz="0" w:space="0" w:color="auto"/>
      </w:divBdr>
    </w:div>
    <w:div w:id="1136724452">
      <w:bodyDiv w:val="1"/>
      <w:marLeft w:val="0"/>
      <w:marRight w:val="0"/>
      <w:marTop w:val="0"/>
      <w:marBottom w:val="0"/>
      <w:divBdr>
        <w:top w:val="none" w:sz="0" w:space="0" w:color="auto"/>
        <w:left w:val="none" w:sz="0" w:space="0" w:color="auto"/>
        <w:bottom w:val="none" w:sz="0" w:space="0" w:color="auto"/>
        <w:right w:val="none" w:sz="0" w:space="0" w:color="auto"/>
      </w:divBdr>
    </w:div>
    <w:div w:id="1177113907">
      <w:bodyDiv w:val="1"/>
      <w:marLeft w:val="0"/>
      <w:marRight w:val="0"/>
      <w:marTop w:val="0"/>
      <w:marBottom w:val="0"/>
      <w:divBdr>
        <w:top w:val="none" w:sz="0" w:space="0" w:color="auto"/>
        <w:left w:val="none" w:sz="0" w:space="0" w:color="auto"/>
        <w:bottom w:val="none" w:sz="0" w:space="0" w:color="auto"/>
        <w:right w:val="none" w:sz="0" w:space="0" w:color="auto"/>
      </w:divBdr>
      <w:divsChild>
        <w:div w:id="816144593">
          <w:marLeft w:val="0"/>
          <w:marRight w:val="0"/>
          <w:marTop w:val="0"/>
          <w:marBottom w:val="0"/>
          <w:divBdr>
            <w:top w:val="single" w:sz="2" w:space="0" w:color="D9D9E3"/>
            <w:left w:val="single" w:sz="2" w:space="0" w:color="D9D9E3"/>
            <w:bottom w:val="single" w:sz="2" w:space="0" w:color="D9D9E3"/>
            <w:right w:val="single" w:sz="2" w:space="0" w:color="D9D9E3"/>
          </w:divBdr>
          <w:divsChild>
            <w:div w:id="675422044">
              <w:marLeft w:val="0"/>
              <w:marRight w:val="0"/>
              <w:marTop w:val="0"/>
              <w:marBottom w:val="0"/>
              <w:divBdr>
                <w:top w:val="single" w:sz="2" w:space="0" w:color="D9D9E3"/>
                <w:left w:val="single" w:sz="2" w:space="0" w:color="D9D9E3"/>
                <w:bottom w:val="single" w:sz="2" w:space="0" w:color="D9D9E3"/>
                <w:right w:val="single" w:sz="2" w:space="0" w:color="D9D9E3"/>
              </w:divBdr>
              <w:divsChild>
                <w:div w:id="15604329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28595129">
          <w:marLeft w:val="0"/>
          <w:marRight w:val="0"/>
          <w:marTop w:val="0"/>
          <w:marBottom w:val="0"/>
          <w:divBdr>
            <w:top w:val="single" w:sz="2" w:space="0" w:color="D9D9E3"/>
            <w:left w:val="single" w:sz="2" w:space="0" w:color="D9D9E3"/>
            <w:bottom w:val="single" w:sz="2" w:space="0" w:color="D9D9E3"/>
            <w:right w:val="single" w:sz="2" w:space="0" w:color="D9D9E3"/>
          </w:divBdr>
          <w:divsChild>
            <w:div w:id="930698052">
              <w:marLeft w:val="0"/>
              <w:marRight w:val="0"/>
              <w:marTop w:val="0"/>
              <w:marBottom w:val="0"/>
              <w:divBdr>
                <w:top w:val="single" w:sz="2" w:space="0" w:color="D9D9E3"/>
                <w:left w:val="single" w:sz="2" w:space="0" w:color="D9D9E3"/>
                <w:bottom w:val="single" w:sz="2" w:space="0" w:color="D9D9E3"/>
                <w:right w:val="single" w:sz="2" w:space="0" w:color="D9D9E3"/>
              </w:divBdr>
              <w:divsChild>
                <w:div w:id="1258245891">
                  <w:marLeft w:val="0"/>
                  <w:marRight w:val="0"/>
                  <w:marTop w:val="0"/>
                  <w:marBottom w:val="0"/>
                  <w:divBdr>
                    <w:top w:val="single" w:sz="2" w:space="0" w:color="D9D9E3"/>
                    <w:left w:val="single" w:sz="2" w:space="0" w:color="D9D9E3"/>
                    <w:bottom w:val="single" w:sz="2" w:space="0" w:color="D9D9E3"/>
                    <w:right w:val="single" w:sz="2" w:space="0" w:color="D9D9E3"/>
                  </w:divBdr>
                  <w:divsChild>
                    <w:div w:id="13551823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213417843">
      <w:bodyDiv w:val="1"/>
      <w:marLeft w:val="0"/>
      <w:marRight w:val="0"/>
      <w:marTop w:val="0"/>
      <w:marBottom w:val="0"/>
      <w:divBdr>
        <w:top w:val="none" w:sz="0" w:space="0" w:color="auto"/>
        <w:left w:val="none" w:sz="0" w:space="0" w:color="auto"/>
        <w:bottom w:val="none" w:sz="0" w:space="0" w:color="auto"/>
        <w:right w:val="none" w:sz="0" w:space="0" w:color="auto"/>
      </w:divBdr>
    </w:div>
    <w:div w:id="1228345964">
      <w:bodyDiv w:val="1"/>
      <w:marLeft w:val="0"/>
      <w:marRight w:val="0"/>
      <w:marTop w:val="0"/>
      <w:marBottom w:val="0"/>
      <w:divBdr>
        <w:top w:val="none" w:sz="0" w:space="0" w:color="auto"/>
        <w:left w:val="none" w:sz="0" w:space="0" w:color="auto"/>
        <w:bottom w:val="none" w:sz="0" w:space="0" w:color="auto"/>
        <w:right w:val="none" w:sz="0" w:space="0" w:color="auto"/>
      </w:divBdr>
    </w:div>
    <w:div w:id="1259024817">
      <w:bodyDiv w:val="1"/>
      <w:marLeft w:val="0"/>
      <w:marRight w:val="0"/>
      <w:marTop w:val="0"/>
      <w:marBottom w:val="0"/>
      <w:divBdr>
        <w:top w:val="none" w:sz="0" w:space="0" w:color="auto"/>
        <w:left w:val="none" w:sz="0" w:space="0" w:color="auto"/>
        <w:bottom w:val="none" w:sz="0" w:space="0" w:color="auto"/>
        <w:right w:val="none" w:sz="0" w:space="0" w:color="auto"/>
      </w:divBdr>
    </w:div>
    <w:div w:id="1304969552">
      <w:bodyDiv w:val="1"/>
      <w:marLeft w:val="0"/>
      <w:marRight w:val="0"/>
      <w:marTop w:val="0"/>
      <w:marBottom w:val="0"/>
      <w:divBdr>
        <w:top w:val="none" w:sz="0" w:space="0" w:color="auto"/>
        <w:left w:val="none" w:sz="0" w:space="0" w:color="auto"/>
        <w:bottom w:val="none" w:sz="0" w:space="0" w:color="auto"/>
        <w:right w:val="none" w:sz="0" w:space="0" w:color="auto"/>
      </w:divBdr>
    </w:div>
    <w:div w:id="1318269165">
      <w:bodyDiv w:val="1"/>
      <w:marLeft w:val="0"/>
      <w:marRight w:val="0"/>
      <w:marTop w:val="0"/>
      <w:marBottom w:val="0"/>
      <w:divBdr>
        <w:top w:val="none" w:sz="0" w:space="0" w:color="auto"/>
        <w:left w:val="none" w:sz="0" w:space="0" w:color="auto"/>
        <w:bottom w:val="none" w:sz="0" w:space="0" w:color="auto"/>
        <w:right w:val="none" w:sz="0" w:space="0" w:color="auto"/>
      </w:divBdr>
    </w:div>
    <w:div w:id="1350520836">
      <w:bodyDiv w:val="1"/>
      <w:marLeft w:val="0"/>
      <w:marRight w:val="0"/>
      <w:marTop w:val="0"/>
      <w:marBottom w:val="0"/>
      <w:divBdr>
        <w:top w:val="none" w:sz="0" w:space="0" w:color="auto"/>
        <w:left w:val="none" w:sz="0" w:space="0" w:color="auto"/>
        <w:bottom w:val="none" w:sz="0" w:space="0" w:color="auto"/>
        <w:right w:val="none" w:sz="0" w:space="0" w:color="auto"/>
      </w:divBdr>
    </w:div>
    <w:div w:id="1357198941">
      <w:bodyDiv w:val="1"/>
      <w:marLeft w:val="0"/>
      <w:marRight w:val="0"/>
      <w:marTop w:val="0"/>
      <w:marBottom w:val="0"/>
      <w:divBdr>
        <w:top w:val="none" w:sz="0" w:space="0" w:color="auto"/>
        <w:left w:val="none" w:sz="0" w:space="0" w:color="auto"/>
        <w:bottom w:val="none" w:sz="0" w:space="0" w:color="auto"/>
        <w:right w:val="none" w:sz="0" w:space="0" w:color="auto"/>
      </w:divBdr>
    </w:div>
    <w:div w:id="1360813509">
      <w:bodyDiv w:val="1"/>
      <w:marLeft w:val="0"/>
      <w:marRight w:val="0"/>
      <w:marTop w:val="0"/>
      <w:marBottom w:val="0"/>
      <w:divBdr>
        <w:top w:val="none" w:sz="0" w:space="0" w:color="auto"/>
        <w:left w:val="none" w:sz="0" w:space="0" w:color="auto"/>
        <w:bottom w:val="none" w:sz="0" w:space="0" w:color="auto"/>
        <w:right w:val="none" w:sz="0" w:space="0" w:color="auto"/>
      </w:divBdr>
    </w:div>
    <w:div w:id="1384527421">
      <w:bodyDiv w:val="1"/>
      <w:marLeft w:val="0"/>
      <w:marRight w:val="0"/>
      <w:marTop w:val="0"/>
      <w:marBottom w:val="0"/>
      <w:divBdr>
        <w:top w:val="none" w:sz="0" w:space="0" w:color="auto"/>
        <w:left w:val="none" w:sz="0" w:space="0" w:color="auto"/>
        <w:bottom w:val="none" w:sz="0" w:space="0" w:color="auto"/>
        <w:right w:val="none" w:sz="0" w:space="0" w:color="auto"/>
      </w:divBdr>
    </w:div>
    <w:div w:id="1389959686">
      <w:bodyDiv w:val="1"/>
      <w:marLeft w:val="0"/>
      <w:marRight w:val="0"/>
      <w:marTop w:val="0"/>
      <w:marBottom w:val="0"/>
      <w:divBdr>
        <w:top w:val="none" w:sz="0" w:space="0" w:color="auto"/>
        <w:left w:val="none" w:sz="0" w:space="0" w:color="auto"/>
        <w:bottom w:val="none" w:sz="0" w:space="0" w:color="auto"/>
        <w:right w:val="none" w:sz="0" w:space="0" w:color="auto"/>
      </w:divBdr>
    </w:div>
    <w:div w:id="1435634215">
      <w:bodyDiv w:val="1"/>
      <w:marLeft w:val="0"/>
      <w:marRight w:val="0"/>
      <w:marTop w:val="0"/>
      <w:marBottom w:val="0"/>
      <w:divBdr>
        <w:top w:val="none" w:sz="0" w:space="0" w:color="auto"/>
        <w:left w:val="none" w:sz="0" w:space="0" w:color="auto"/>
        <w:bottom w:val="none" w:sz="0" w:space="0" w:color="auto"/>
        <w:right w:val="none" w:sz="0" w:space="0" w:color="auto"/>
      </w:divBdr>
    </w:div>
    <w:div w:id="1516573900">
      <w:bodyDiv w:val="1"/>
      <w:marLeft w:val="0"/>
      <w:marRight w:val="0"/>
      <w:marTop w:val="0"/>
      <w:marBottom w:val="0"/>
      <w:divBdr>
        <w:top w:val="none" w:sz="0" w:space="0" w:color="auto"/>
        <w:left w:val="none" w:sz="0" w:space="0" w:color="auto"/>
        <w:bottom w:val="none" w:sz="0" w:space="0" w:color="auto"/>
        <w:right w:val="none" w:sz="0" w:space="0" w:color="auto"/>
      </w:divBdr>
    </w:div>
    <w:div w:id="1574781444">
      <w:bodyDiv w:val="1"/>
      <w:marLeft w:val="0"/>
      <w:marRight w:val="0"/>
      <w:marTop w:val="0"/>
      <w:marBottom w:val="0"/>
      <w:divBdr>
        <w:top w:val="none" w:sz="0" w:space="0" w:color="auto"/>
        <w:left w:val="none" w:sz="0" w:space="0" w:color="auto"/>
        <w:bottom w:val="none" w:sz="0" w:space="0" w:color="auto"/>
        <w:right w:val="none" w:sz="0" w:space="0" w:color="auto"/>
      </w:divBdr>
    </w:div>
    <w:div w:id="1625968053">
      <w:bodyDiv w:val="1"/>
      <w:marLeft w:val="0"/>
      <w:marRight w:val="0"/>
      <w:marTop w:val="0"/>
      <w:marBottom w:val="0"/>
      <w:divBdr>
        <w:top w:val="none" w:sz="0" w:space="0" w:color="auto"/>
        <w:left w:val="none" w:sz="0" w:space="0" w:color="auto"/>
        <w:bottom w:val="none" w:sz="0" w:space="0" w:color="auto"/>
        <w:right w:val="none" w:sz="0" w:space="0" w:color="auto"/>
      </w:divBdr>
    </w:div>
    <w:div w:id="1631784490">
      <w:bodyDiv w:val="1"/>
      <w:marLeft w:val="0"/>
      <w:marRight w:val="0"/>
      <w:marTop w:val="0"/>
      <w:marBottom w:val="0"/>
      <w:divBdr>
        <w:top w:val="none" w:sz="0" w:space="0" w:color="auto"/>
        <w:left w:val="none" w:sz="0" w:space="0" w:color="auto"/>
        <w:bottom w:val="none" w:sz="0" w:space="0" w:color="auto"/>
        <w:right w:val="none" w:sz="0" w:space="0" w:color="auto"/>
      </w:divBdr>
    </w:div>
    <w:div w:id="1641224451">
      <w:bodyDiv w:val="1"/>
      <w:marLeft w:val="0"/>
      <w:marRight w:val="0"/>
      <w:marTop w:val="0"/>
      <w:marBottom w:val="0"/>
      <w:divBdr>
        <w:top w:val="none" w:sz="0" w:space="0" w:color="auto"/>
        <w:left w:val="none" w:sz="0" w:space="0" w:color="auto"/>
        <w:bottom w:val="none" w:sz="0" w:space="0" w:color="auto"/>
        <w:right w:val="none" w:sz="0" w:space="0" w:color="auto"/>
      </w:divBdr>
    </w:div>
    <w:div w:id="1644459044">
      <w:bodyDiv w:val="1"/>
      <w:marLeft w:val="0"/>
      <w:marRight w:val="0"/>
      <w:marTop w:val="0"/>
      <w:marBottom w:val="0"/>
      <w:divBdr>
        <w:top w:val="none" w:sz="0" w:space="0" w:color="auto"/>
        <w:left w:val="none" w:sz="0" w:space="0" w:color="auto"/>
        <w:bottom w:val="none" w:sz="0" w:space="0" w:color="auto"/>
        <w:right w:val="none" w:sz="0" w:space="0" w:color="auto"/>
      </w:divBdr>
    </w:div>
    <w:div w:id="1649674142">
      <w:bodyDiv w:val="1"/>
      <w:marLeft w:val="0"/>
      <w:marRight w:val="0"/>
      <w:marTop w:val="0"/>
      <w:marBottom w:val="0"/>
      <w:divBdr>
        <w:top w:val="none" w:sz="0" w:space="0" w:color="auto"/>
        <w:left w:val="none" w:sz="0" w:space="0" w:color="auto"/>
        <w:bottom w:val="none" w:sz="0" w:space="0" w:color="auto"/>
        <w:right w:val="none" w:sz="0" w:space="0" w:color="auto"/>
      </w:divBdr>
    </w:div>
    <w:div w:id="1679236564">
      <w:bodyDiv w:val="1"/>
      <w:marLeft w:val="0"/>
      <w:marRight w:val="0"/>
      <w:marTop w:val="0"/>
      <w:marBottom w:val="0"/>
      <w:divBdr>
        <w:top w:val="none" w:sz="0" w:space="0" w:color="auto"/>
        <w:left w:val="none" w:sz="0" w:space="0" w:color="auto"/>
        <w:bottom w:val="none" w:sz="0" w:space="0" w:color="auto"/>
        <w:right w:val="none" w:sz="0" w:space="0" w:color="auto"/>
      </w:divBdr>
    </w:div>
    <w:div w:id="1742095821">
      <w:bodyDiv w:val="1"/>
      <w:marLeft w:val="0"/>
      <w:marRight w:val="0"/>
      <w:marTop w:val="0"/>
      <w:marBottom w:val="0"/>
      <w:divBdr>
        <w:top w:val="none" w:sz="0" w:space="0" w:color="auto"/>
        <w:left w:val="none" w:sz="0" w:space="0" w:color="auto"/>
        <w:bottom w:val="none" w:sz="0" w:space="0" w:color="auto"/>
        <w:right w:val="none" w:sz="0" w:space="0" w:color="auto"/>
      </w:divBdr>
    </w:div>
    <w:div w:id="1757362898">
      <w:bodyDiv w:val="1"/>
      <w:marLeft w:val="0"/>
      <w:marRight w:val="0"/>
      <w:marTop w:val="0"/>
      <w:marBottom w:val="0"/>
      <w:divBdr>
        <w:top w:val="none" w:sz="0" w:space="0" w:color="auto"/>
        <w:left w:val="none" w:sz="0" w:space="0" w:color="auto"/>
        <w:bottom w:val="none" w:sz="0" w:space="0" w:color="auto"/>
        <w:right w:val="none" w:sz="0" w:space="0" w:color="auto"/>
      </w:divBdr>
    </w:div>
    <w:div w:id="1823964119">
      <w:bodyDiv w:val="1"/>
      <w:marLeft w:val="0"/>
      <w:marRight w:val="0"/>
      <w:marTop w:val="0"/>
      <w:marBottom w:val="0"/>
      <w:divBdr>
        <w:top w:val="none" w:sz="0" w:space="0" w:color="auto"/>
        <w:left w:val="none" w:sz="0" w:space="0" w:color="auto"/>
        <w:bottom w:val="none" w:sz="0" w:space="0" w:color="auto"/>
        <w:right w:val="none" w:sz="0" w:space="0" w:color="auto"/>
      </w:divBdr>
    </w:div>
    <w:div w:id="1881739938">
      <w:bodyDiv w:val="1"/>
      <w:marLeft w:val="0"/>
      <w:marRight w:val="0"/>
      <w:marTop w:val="0"/>
      <w:marBottom w:val="0"/>
      <w:divBdr>
        <w:top w:val="none" w:sz="0" w:space="0" w:color="auto"/>
        <w:left w:val="none" w:sz="0" w:space="0" w:color="auto"/>
        <w:bottom w:val="none" w:sz="0" w:space="0" w:color="auto"/>
        <w:right w:val="none" w:sz="0" w:space="0" w:color="auto"/>
      </w:divBdr>
    </w:div>
    <w:div w:id="1921868559">
      <w:bodyDiv w:val="1"/>
      <w:marLeft w:val="0"/>
      <w:marRight w:val="0"/>
      <w:marTop w:val="0"/>
      <w:marBottom w:val="0"/>
      <w:divBdr>
        <w:top w:val="none" w:sz="0" w:space="0" w:color="auto"/>
        <w:left w:val="none" w:sz="0" w:space="0" w:color="auto"/>
        <w:bottom w:val="none" w:sz="0" w:space="0" w:color="auto"/>
        <w:right w:val="none" w:sz="0" w:space="0" w:color="auto"/>
      </w:divBdr>
    </w:div>
    <w:div w:id="1926567446">
      <w:bodyDiv w:val="1"/>
      <w:marLeft w:val="0"/>
      <w:marRight w:val="0"/>
      <w:marTop w:val="0"/>
      <w:marBottom w:val="0"/>
      <w:divBdr>
        <w:top w:val="none" w:sz="0" w:space="0" w:color="auto"/>
        <w:left w:val="none" w:sz="0" w:space="0" w:color="auto"/>
        <w:bottom w:val="none" w:sz="0" w:space="0" w:color="auto"/>
        <w:right w:val="none" w:sz="0" w:space="0" w:color="auto"/>
      </w:divBdr>
    </w:div>
    <w:div w:id="1934898500">
      <w:bodyDiv w:val="1"/>
      <w:marLeft w:val="0"/>
      <w:marRight w:val="0"/>
      <w:marTop w:val="0"/>
      <w:marBottom w:val="0"/>
      <w:divBdr>
        <w:top w:val="none" w:sz="0" w:space="0" w:color="auto"/>
        <w:left w:val="none" w:sz="0" w:space="0" w:color="auto"/>
        <w:bottom w:val="none" w:sz="0" w:space="0" w:color="auto"/>
        <w:right w:val="none" w:sz="0" w:space="0" w:color="auto"/>
      </w:divBdr>
    </w:div>
    <w:div w:id="1962375871">
      <w:bodyDiv w:val="1"/>
      <w:marLeft w:val="0"/>
      <w:marRight w:val="0"/>
      <w:marTop w:val="0"/>
      <w:marBottom w:val="0"/>
      <w:divBdr>
        <w:top w:val="none" w:sz="0" w:space="0" w:color="auto"/>
        <w:left w:val="none" w:sz="0" w:space="0" w:color="auto"/>
        <w:bottom w:val="none" w:sz="0" w:space="0" w:color="auto"/>
        <w:right w:val="none" w:sz="0" w:space="0" w:color="auto"/>
      </w:divBdr>
    </w:div>
    <w:div w:id="2007510130">
      <w:bodyDiv w:val="1"/>
      <w:marLeft w:val="0"/>
      <w:marRight w:val="0"/>
      <w:marTop w:val="0"/>
      <w:marBottom w:val="0"/>
      <w:divBdr>
        <w:top w:val="none" w:sz="0" w:space="0" w:color="auto"/>
        <w:left w:val="none" w:sz="0" w:space="0" w:color="auto"/>
        <w:bottom w:val="none" w:sz="0" w:space="0" w:color="auto"/>
        <w:right w:val="none" w:sz="0" w:space="0" w:color="auto"/>
      </w:divBdr>
    </w:div>
    <w:div w:id="2016494227">
      <w:bodyDiv w:val="1"/>
      <w:marLeft w:val="0"/>
      <w:marRight w:val="0"/>
      <w:marTop w:val="0"/>
      <w:marBottom w:val="0"/>
      <w:divBdr>
        <w:top w:val="none" w:sz="0" w:space="0" w:color="auto"/>
        <w:left w:val="none" w:sz="0" w:space="0" w:color="auto"/>
        <w:bottom w:val="none" w:sz="0" w:space="0" w:color="auto"/>
        <w:right w:val="none" w:sz="0" w:space="0" w:color="auto"/>
      </w:divBdr>
    </w:div>
    <w:div w:id="2050110147">
      <w:bodyDiv w:val="1"/>
      <w:marLeft w:val="0"/>
      <w:marRight w:val="0"/>
      <w:marTop w:val="0"/>
      <w:marBottom w:val="0"/>
      <w:divBdr>
        <w:top w:val="none" w:sz="0" w:space="0" w:color="auto"/>
        <w:left w:val="none" w:sz="0" w:space="0" w:color="auto"/>
        <w:bottom w:val="none" w:sz="0" w:space="0" w:color="auto"/>
        <w:right w:val="none" w:sz="0" w:space="0" w:color="auto"/>
      </w:divBdr>
    </w:div>
    <w:div w:id="2050954755">
      <w:bodyDiv w:val="1"/>
      <w:marLeft w:val="0"/>
      <w:marRight w:val="0"/>
      <w:marTop w:val="0"/>
      <w:marBottom w:val="0"/>
      <w:divBdr>
        <w:top w:val="none" w:sz="0" w:space="0" w:color="auto"/>
        <w:left w:val="none" w:sz="0" w:space="0" w:color="auto"/>
        <w:bottom w:val="none" w:sz="0" w:space="0" w:color="auto"/>
        <w:right w:val="none" w:sz="0" w:space="0" w:color="auto"/>
      </w:divBdr>
    </w:div>
    <w:div w:id="2094163037">
      <w:bodyDiv w:val="1"/>
      <w:marLeft w:val="0"/>
      <w:marRight w:val="0"/>
      <w:marTop w:val="0"/>
      <w:marBottom w:val="0"/>
      <w:divBdr>
        <w:top w:val="none" w:sz="0" w:space="0" w:color="auto"/>
        <w:left w:val="none" w:sz="0" w:space="0" w:color="auto"/>
        <w:bottom w:val="none" w:sz="0" w:space="0" w:color="auto"/>
        <w:right w:val="none" w:sz="0" w:space="0" w:color="auto"/>
      </w:divBdr>
    </w:div>
    <w:div w:id="2101754665">
      <w:bodyDiv w:val="1"/>
      <w:marLeft w:val="0"/>
      <w:marRight w:val="0"/>
      <w:marTop w:val="0"/>
      <w:marBottom w:val="0"/>
      <w:divBdr>
        <w:top w:val="none" w:sz="0" w:space="0" w:color="auto"/>
        <w:left w:val="none" w:sz="0" w:space="0" w:color="auto"/>
        <w:bottom w:val="none" w:sz="0" w:space="0" w:color="auto"/>
        <w:right w:val="none" w:sz="0" w:space="0" w:color="auto"/>
      </w:divBdr>
    </w:div>
    <w:div w:id="2121875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2.xml"/><Relationship Id="rId26" Type="http://schemas.openxmlformats.org/officeDocument/2006/relationships/image" Target="media/image11.png"/><Relationship Id="rId39" Type="http://schemas.openxmlformats.org/officeDocument/2006/relationships/footer" Target="footer3.xml"/><Relationship Id="rId21" Type="http://schemas.openxmlformats.org/officeDocument/2006/relationships/image" Target="media/image6.jpg"/><Relationship Id="rId34" Type="http://schemas.openxmlformats.org/officeDocument/2006/relationships/image" Target="media/image18.png"/><Relationship Id="rId42" Type="http://schemas.openxmlformats.org/officeDocument/2006/relationships/header" Target="header5.xml"/><Relationship Id="rId47" Type="http://schemas.openxmlformats.org/officeDocument/2006/relationships/header" Target="header7.xml"/><Relationship Id="rId50" Type="http://schemas.openxmlformats.org/officeDocument/2006/relationships/footer" Target="footer8.xml"/><Relationship Id="rId55"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jpg"/><Relationship Id="rId38" Type="http://schemas.openxmlformats.org/officeDocument/2006/relationships/header" Target="header3.xml"/><Relationship Id="rId46"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cid:image001.png@01D9B0D8.1A7A2FA0" TargetMode="External"/><Relationship Id="rId41" Type="http://schemas.openxmlformats.org/officeDocument/2006/relationships/footer" Target="footer4.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jpg"/><Relationship Id="rId32" Type="http://schemas.openxmlformats.org/officeDocument/2006/relationships/image" Target="media/image16.png"/><Relationship Id="rId37" Type="http://schemas.openxmlformats.org/officeDocument/2006/relationships/hyperlink" Target="https://www.dfat.gov.au/aid/topics/development-issues/research" TargetMode="External"/><Relationship Id="rId40" Type="http://schemas.openxmlformats.org/officeDocument/2006/relationships/header" Target="header4.xml"/><Relationship Id="rId45" Type="http://schemas.openxmlformats.org/officeDocument/2006/relationships/header" Target="header6.xml"/><Relationship Id="rId53" Type="http://schemas.openxmlformats.org/officeDocument/2006/relationships/footer" Target="footer10.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header" Target="header8.xml"/><Relationship Id="rId10" Type="http://schemas.openxmlformats.org/officeDocument/2006/relationships/footnotes" Target="footnotes.xml"/><Relationship Id="rId19" Type="http://schemas.openxmlformats.org/officeDocument/2006/relationships/image" Target="media/image4.jpg"/><Relationship Id="rId31" Type="http://schemas.openxmlformats.org/officeDocument/2006/relationships/image" Target="media/image15.png"/><Relationship Id="rId44" Type="http://schemas.openxmlformats.org/officeDocument/2006/relationships/image" Target="media/image21.png"/><Relationship Id="rId52"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footer" Target="footer5.xml"/><Relationship Id="rId48" Type="http://schemas.openxmlformats.org/officeDocument/2006/relationships/footer" Target="footer7.xm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eader" Target="header9.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www.dfat.gov.au/sites/default/files/ethical-research-evaluation-guidance-note.pdf" TargetMode="External"/><Relationship Id="rId2" Type="http://schemas.openxmlformats.org/officeDocument/2006/relationships/hyperlink" Target="https://www.dfat.gov.au/aid/topics/aid-risk-management/Pages/environmental-and-social-safeguards" TargetMode="External"/><Relationship Id="rId1" Type="http://schemas.openxmlformats.org/officeDocument/2006/relationships/hyperlink" Target="https://www.humanitarianresponse.info/en/operations/bangladesh/document/bangladesh-2023-joint-response-plan-rohingya-humanitarian-crisi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len.Miles\Tetra%20Tech,%20Inc\Communications%20and%20Design%20-%20Design%20and%20Production%20Library\Templates\Tetra%20Tech%20International%20Development\MKT_TMP_Report\MKT_TMP_Long%20Form%20Docu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5588E10FACB4002BE965ED2143E3337"/>
        <w:category>
          <w:name w:val="General"/>
          <w:gallery w:val="placeholder"/>
        </w:category>
        <w:types>
          <w:type w:val="bbPlcHdr"/>
        </w:types>
        <w:behaviors>
          <w:behavior w:val="content"/>
        </w:behaviors>
        <w:guid w:val="{F743B3BC-4C59-438C-B94C-18EB1D420EB1}"/>
      </w:docPartPr>
      <w:docPartBody>
        <w:p w:rsidR="00F20A99" w:rsidRDefault="00BB34A3" w:rsidP="00BB34A3">
          <w:pPr>
            <w:pStyle w:val="95588E10FACB4002BE965ED2143E3337"/>
          </w:pPr>
          <w:r w:rsidRPr="00F8580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Source Sans Pro Bold">
    <w:altName w:val="Source Sans Pro"/>
    <w:panose1 w:val="00000000000000000000"/>
    <w:charset w:val="00"/>
    <w:family w:val="roman"/>
    <w:notTrueType/>
    <w:pitch w:val="default"/>
  </w:font>
  <w:font w:name="Franklin Gothic Demi">
    <w:panose1 w:val="020B0703020102020204"/>
    <w:charset w:val="00"/>
    <w:family w:val="swiss"/>
    <w:pitch w:val="variable"/>
    <w:sig w:usb0="000002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inion Pro">
    <w:altName w:val="Times New Roman"/>
    <w:panose1 w:val="00000000000000000000"/>
    <w:charset w:val="00"/>
    <w:family w:val="roman"/>
    <w:notTrueType/>
    <w:pitch w:val="default"/>
  </w:font>
  <w:font w:name="MyriadPro-Regular">
    <w:altName w:val="Calibri"/>
    <w:panose1 w:val="00000000000000000000"/>
    <w:charset w:val="00"/>
    <w:family w:val="auto"/>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4A3"/>
    <w:rsid w:val="000255F7"/>
    <w:rsid w:val="00062F47"/>
    <w:rsid w:val="000E4AE2"/>
    <w:rsid w:val="000E69C3"/>
    <w:rsid w:val="001328A7"/>
    <w:rsid w:val="001417B2"/>
    <w:rsid w:val="001925F3"/>
    <w:rsid w:val="001C7084"/>
    <w:rsid w:val="001D151B"/>
    <w:rsid w:val="001E356F"/>
    <w:rsid w:val="00233F6E"/>
    <w:rsid w:val="002F1258"/>
    <w:rsid w:val="003230B4"/>
    <w:rsid w:val="003458C2"/>
    <w:rsid w:val="00367CBE"/>
    <w:rsid w:val="003879FD"/>
    <w:rsid w:val="003D2AB6"/>
    <w:rsid w:val="0041492A"/>
    <w:rsid w:val="0044455A"/>
    <w:rsid w:val="004B7570"/>
    <w:rsid w:val="0059685F"/>
    <w:rsid w:val="005B5856"/>
    <w:rsid w:val="005D2E62"/>
    <w:rsid w:val="005E42C1"/>
    <w:rsid w:val="00695CD1"/>
    <w:rsid w:val="006A5E23"/>
    <w:rsid w:val="006D2991"/>
    <w:rsid w:val="00711C4F"/>
    <w:rsid w:val="00792153"/>
    <w:rsid w:val="007A057C"/>
    <w:rsid w:val="007D742B"/>
    <w:rsid w:val="00835897"/>
    <w:rsid w:val="008537E4"/>
    <w:rsid w:val="008A5AE4"/>
    <w:rsid w:val="008E17F0"/>
    <w:rsid w:val="008F6467"/>
    <w:rsid w:val="008F6B49"/>
    <w:rsid w:val="00913384"/>
    <w:rsid w:val="009162D5"/>
    <w:rsid w:val="00924A7F"/>
    <w:rsid w:val="009251A4"/>
    <w:rsid w:val="0096101E"/>
    <w:rsid w:val="00966986"/>
    <w:rsid w:val="009E1629"/>
    <w:rsid w:val="00A20271"/>
    <w:rsid w:val="00A43EB0"/>
    <w:rsid w:val="00A70639"/>
    <w:rsid w:val="00A72D8E"/>
    <w:rsid w:val="00AA2F87"/>
    <w:rsid w:val="00AB6916"/>
    <w:rsid w:val="00AC17DF"/>
    <w:rsid w:val="00BB34A3"/>
    <w:rsid w:val="00BC53BC"/>
    <w:rsid w:val="00BD6C2F"/>
    <w:rsid w:val="00BE2E27"/>
    <w:rsid w:val="00C37DEA"/>
    <w:rsid w:val="00C47D36"/>
    <w:rsid w:val="00CC4609"/>
    <w:rsid w:val="00CC6598"/>
    <w:rsid w:val="00CE1974"/>
    <w:rsid w:val="00CF3CCA"/>
    <w:rsid w:val="00D0193C"/>
    <w:rsid w:val="00D151D2"/>
    <w:rsid w:val="00D261AF"/>
    <w:rsid w:val="00D475F6"/>
    <w:rsid w:val="00D61801"/>
    <w:rsid w:val="00D671A1"/>
    <w:rsid w:val="00D92E87"/>
    <w:rsid w:val="00DA260D"/>
    <w:rsid w:val="00DB297E"/>
    <w:rsid w:val="00DC0D73"/>
    <w:rsid w:val="00DD7BD2"/>
    <w:rsid w:val="00DF4A49"/>
    <w:rsid w:val="00E35EF0"/>
    <w:rsid w:val="00EF2AA2"/>
    <w:rsid w:val="00F20A99"/>
    <w:rsid w:val="00F7716B"/>
    <w:rsid w:val="00FC3E04"/>
    <w:rsid w:val="00FD6BFF"/>
    <w:rsid w:val="00FF6B0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34A3"/>
    <w:rPr>
      <w:color w:val="808080"/>
    </w:rPr>
  </w:style>
  <w:style w:type="paragraph" w:customStyle="1" w:styleId="95588E10FACB4002BE965ED2143E3337">
    <w:name w:val="95588E10FACB4002BE965ED2143E3337"/>
    <w:rsid w:val="00BB34A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Tetra Tech New">
      <a:dk1>
        <a:srgbClr val="747678"/>
      </a:dk1>
      <a:lt1>
        <a:srgbClr val="FFFFFF"/>
      </a:lt1>
      <a:dk2>
        <a:srgbClr val="000000"/>
      </a:dk2>
      <a:lt2>
        <a:srgbClr val="0065BC"/>
      </a:lt2>
      <a:accent1>
        <a:srgbClr val="003478"/>
      </a:accent1>
      <a:accent2>
        <a:srgbClr val="008542"/>
      </a:accent2>
      <a:accent3>
        <a:srgbClr val="007C92"/>
      </a:accent3>
      <a:accent4>
        <a:srgbClr val="6639B7"/>
      </a:accent4>
      <a:accent5>
        <a:srgbClr val="D0103A"/>
      </a:accent5>
      <a:accent6>
        <a:srgbClr val="C84E00"/>
      </a:accent6>
      <a:hlink>
        <a:srgbClr val="0563C1"/>
      </a:hlink>
      <a:folHlink>
        <a:srgbClr val="007C92"/>
      </a:folHlink>
    </a:clrScheme>
    <a:fontScheme name="Custom 2">
      <a:majorFont>
        <a:latin typeface="Source Sans Pro Bold"/>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Final Evaluation Report</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FA74484E6471C458F1433A614004FB0" ma:contentTypeVersion="17" ma:contentTypeDescription="Create a new document." ma:contentTypeScope="" ma:versionID="0b5afe6b0bb8f3bbc036a0e8b235b290">
  <xsd:schema xmlns:xsd="http://www.w3.org/2001/XMLSchema" xmlns:xs="http://www.w3.org/2001/XMLSchema" xmlns:p="http://schemas.microsoft.com/office/2006/metadata/properties" xmlns:ns2="086e8d90-b1cf-4189-9b2f-ae030d5e16a9" xmlns:ns3="dc38c545-a6be-4a86-9def-2acfd0db9acf" targetNamespace="http://schemas.microsoft.com/office/2006/metadata/properties" ma:root="true" ma:fieldsID="f44eb044b10753f7fed75d3804a6f97e" ns2:_="" ns3:_="">
    <xsd:import namespace="086e8d90-b1cf-4189-9b2f-ae030d5e16a9"/>
    <xsd:import namespace="dc38c545-a6be-4a86-9def-2acfd0db9ac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6e8d90-b1cf-4189-9b2f-ae030d5e16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02d92b5-746e-49a8-aa32-1dfdc1be39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38c545-a6be-4a86-9def-2acfd0db9ac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a309aa1-a8b2-445e-bd79-61f83e1a3718}" ma:internalName="TaxCatchAll" ma:showField="CatchAllData" ma:web="dc38c545-a6be-4a86-9def-2acfd0db9ac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documentManagement>
    <SharedWithUsers xmlns="dc38c545-a6be-4a86-9def-2acfd0db9acf">
      <UserInfo>
        <DisplayName>Ayobi, Yaseen</DisplayName>
        <AccountId>112</AccountId>
        <AccountType/>
      </UserInfo>
      <UserInfo>
        <DisplayName>Nicholas, Grace</DisplayName>
        <AccountId>114</AccountId>
        <AccountType/>
      </UserInfo>
      <UserInfo>
        <DisplayName>Miles, Helen</DisplayName>
        <AccountId>177</AccountId>
        <AccountType/>
      </UserInfo>
      <UserInfo>
        <DisplayName>Mignanelli, Renae</DisplayName>
        <AccountId>409</AccountId>
        <AccountType/>
      </UserInfo>
      <UserInfo>
        <DisplayName>Ng, Denise</DisplayName>
        <AccountId>318</AccountId>
        <AccountType/>
      </UserInfo>
    </SharedWithUsers>
    <lcf76f155ced4ddcb4097134ff3c332f xmlns="086e8d90-b1cf-4189-9b2f-ae030d5e16a9">
      <Terms xmlns="http://schemas.microsoft.com/office/infopath/2007/PartnerControls"/>
    </lcf76f155ced4ddcb4097134ff3c332f>
    <TaxCatchAll xmlns="dc38c545-a6be-4a86-9def-2acfd0db9acf"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4E949E-34B6-40B0-9A12-383EFF1AB9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6e8d90-b1cf-4189-9b2f-ae030d5e16a9"/>
    <ds:schemaRef ds:uri="dc38c545-a6be-4a86-9def-2acfd0db9a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22339ED-60C3-43CB-8B5D-2D73BAA61E8D}">
  <ds:schemaRefs>
    <ds:schemaRef ds:uri="http://schemas.openxmlformats.org/officeDocument/2006/bibliography"/>
  </ds:schemaRefs>
</ds:datastoreItem>
</file>

<file path=customXml/itemProps4.xml><?xml version="1.0" encoding="utf-8"?>
<ds:datastoreItem xmlns:ds="http://schemas.openxmlformats.org/officeDocument/2006/customXml" ds:itemID="{E9A81BE7-8F15-490C-8CC3-52530F71348A}">
  <ds:schemaRefs>
    <ds:schemaRef ds:uri="http://schemas.microsoft.com/sharepoint/v3/contenttype/forms"/>
  </ds:schemaRefs>
</ds:datastoreItem>
</file>

<file path=customXml/itemProps5.xml><?xml version="1.0" encoding="utf-8"?>
<ds:datastoreItem xmlns:ds="http://schemas.openxmlformats.org/officeDocument/2006/customXml" ds:itemID="{BAEA07A6-40D4-49E6-97AA-581ECAC1172D}">
  <ds:schemaRefs>
    <ds:schemaRef ds:uri="http://schemas.microsoft.com/office/2006/metadata/properties"/>
    <ds:schemaRef ds:uri="dc38c545-a6be-4a86-9def-2acfd0db9acf"/>
    <ds:schemaRef ds:uri="086e8d90-b1cf-4189-9b2f-ae030d5e16a9"/>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MKT_TMP_Long Form Document.dotx</Template>
  <TotalTime>0</TotalTime>
  <Pages>50</Pages>
  <Words>36323</Words>
  <Characters>215949</Characters>
  <Application>Microsoft Office Word</Application>
  <DocSecurity>0</DocSecurity>
  <Lines>5943</Lines>
  <Paragraphs>2297</Paragraphs>
  <ScaleCrop>false</ScaleCrop>
  <LinksUpToDate>false</LinksUpToDate>
  <CharactersWithSpaces>250304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 Proposal Template</dc:title>
  <dc:subject>Section Name</dc:subject>
  <dc:creator/>
  <cp:keywords>[SEC=OFFICIAL]</cp:keywords>
  <dc:description/>
  <cp:lastModifiedBy/>
  <cp:revision>1</cp:revision>
  <dcterms:created xsi:type="dcterms:W3CDTF">2023-12-18T04:59:00Z</dcterms:created>
  <dcterms:modified xsi:type="dcterms:W3CDTF">2023-12-18T05:33:00Z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0x010100BFA74484E6471C458F1433A614004FB0</vt:lpwstr>
  </property>
  <property fmtid="{D5CDD505-2E9C-101B-9397-08002B2CF9AE}" pid="3" name="MediaServiceImageTags">
    <vt:lpwstr/>
  </property>
  <property fmtid="{D5CDD505-2E9C-101B-9397-08002B2CF9AE}" pid="4" name="PM_Namespace">
    <vt:lpwstr>gov.au</vt:lpwstr>
  </property>
  <property fmtid="{D5CDD505-2E9C-101B-9397-08002B2CF9AE}" pid="5" name="PM_Caveats_Count">
    <vt:lpwstr>0</vt:lpwstr>
  </property>
  <property fmtid="{D5CDD505-2E9C-101B-9397-08002B2CF9AE}" pid="6" name="PM_Version">
    <vt:lpwstr>2018.4</vt:lpwstr>
  </property>
  <property fmtid="{D5CDD505-2E9C-101B-9397-08002B2CF9AE}" pid="7" name="PM_Note">
    <vt:lpwstr/>
  </property>
  <property fmtid="{D5CDD505-2E9C-101B-9397-08002B2CF9AE}" pid="8" name="PMHMAC">
    <vt:lpwstr>v=2022.1;a=SHA256;h=3214108DD676D4144AF831B97095ED45C66E507202727ADCE2D846B87B1D8E0D</vt:lpwstr>
  </property>
  <property fmtid="{D5CDD505-2E9C-101B-9397-08002B2CF9AE}" pid="9" name="PM_Qualifier">
    <vt:lpwstr/>
  </property>
  <property fmtid="{D5CDD505-2E9C-101B-9397-08002B2CF9AE}" pid="10" name="PM_SecurityClassification">
    <vt:lpwstr>OFFICIAL</vt:lpwstr>
  </property>
  <property fmtid="{D5CDD505-2E9C-101B-9397-08002B2CF9AE}" pid="11" name="PM_ProtectiveMarkingValue_Header">
    <vt:lpwstr>OFFICIAL</vt:lpwstr>
  </property>
  <property fmtid="{D5CDD505-2E9C-101B-9397-08002B2CF9AE}" pid="12" name="PM_OriginationTimeStamp">
    <vt:lpwstr>2023-06-28T00:50:03Z</vt:lpwstr>
  </property>
  <property fmtid="{D5CDD505-2E9C-101B-9397-08002B2CF9AE}" pid="13" name="PM_Markers">
    <vt:lpwstr/>
  </property>
  <property fmtid="{D5CDD505-2E9C-101B-9397-08002B2CF9AE}" pid="14" name="PM_InsertionValue">
    <vt:lpwstr>OFFICIAL</vt:lpwstr>
  </property>
  <property fmtid="{D5CDD505-2E9C-101B-9397-08002B2CF9AE}" pid="15" name="PM_Originator_Hash_SHA1">
    <vt:lpwstr>7ABABDA8A3FDE62F10DACBEE889D53F000A3F1C1</vt:lpwstr>
  </property>
  <property fmtid="{D5CDD505-2E9C-101B-9397-08002B2CF9AE}" pid="16" name="PM_DisplayValueSecClassificationWithQualifier">
    <vt:lpwstr>OFFICIAL</vt:lpwstr>
  </property>
  <property fmtid="{D5CDD505-2E9C-101B-9397-08002B2CF9AE}" pid="17" name="PM_Originating_FileId">
    <vt:lpwstr>C96C8A6587044D1CA232E5E31FECF869</vt:lpwstr>
  </property>
  <property fmtid="{D5CDD505-2E9C-101B-9397-08002B2CF9AE}" pid="18" name="PM_ProtectiveMarkingValue_Footer">
    <vt:lpwstr>OFFICIAL</vt:lpwstr>
  </property>
  <property fmtid="{D5CDD505-2E9C-101B-9397-08002B2CF9AE}" pid="19" name="PM_ProtectiveMarkingImage_Header">
    <vt:lpwstr>C:\Program Files (x86)\Common Files\janusNET Shared\janusSEAL\Images\DocumentSlashBlue.png</vt:lpwstr>
  </property>
  <property fmtid="{D5CDD505-2E9C-101B-9397-08002B2CF9AE}" pid="20" name="PM_ProtectiveMarkingImage_Footer">
    <vt:lpwstr>C:\Program Files (x86)\Common Files\janusNET Shared\janusSEAL\Images\DocumentSlashBlue.png</vt:lpwstr>
  </property>
  <property fmtid="{D5CDD505-2E9C-101B-9397-08002B2CF9AE}" pid="21" name="PM_Display">
    <vt:lpwstr>OFFICIAL</vt:lpwstr>
  </property>
  <property fmtid="{D5CDD505-2E9C-101B-9397-08002B2CF9AE}" pid="22" name="PM_OriginatorUserAccountName_SHA256">
    <vt:lpwstr>A6B58EC03D03EB62BE05C099BC6B38F55175D6C49EA306337E9C284CB57C6A8D</vt:lpwstr>
  </property>
  <property fmtid="{D5CDD505-2E9C-101B-9397-08002B2CF9AE}" pid="23" name="PM_OriginatorDomainName_SHA256">
    <vt:lpwstr>6F3591835F3B2A8A025B00B5BA6418010DA3A17C9C26EA9C049FFD28039489A2</vt:lpwstr>
  </property>
  <property fmtid="{D5CDD505-2E9C-101B-9397-08002B2CF9AE}" pid="24" name="PMUuid">
    <vt:lpwstr>v=2022.2;d=gov.au;g=46DD6D7C-8107-577B-BC6E-F348953B2E44</vt:lpwstr>
  </property>
  <property fmtid="{D5CDD505-2E9C-101B-9397-08002B2CF9AE}" pid="25" name="PM_Hash_Version">
    <vt:lpwstr>2022.1</vt:lpwstr>
  </property>
  <property fmtid="{D5CDD505-2E9C-101B-9397-08002B2CF9AE}" pid="26" name="PM_Hash_Salt_Prev">
    <vt:lpwstr>5085EE07693853D016737EA5ED9DFEEA</vt:lpwstr>
  </property>
  <property fmtid="{D5CDD505-2E9C-101B-9397-08002B2CF9AE}" pid="27" name="PM_Hash_Salt">
    <vt:lpwstr>9976FB5635ADE841DBE6FB9F132469BD</vt:lpwstr>
  </property>
  <property fmtid="{D5CDD505-2E9C-101B-9397-08002B2CF9AE}" pid="28" name="PM_Hash_SHA1">
    <vt:lpwstr>A8E7ABA9482ABE78B1C491A3AD630B1738349584</vt:lpwstr>
  </property>
  <property fmtid="{D5CDD505-2E9C-101B-9397-08002B2CF9AE}" pid="29" name="PM_SecurityClassification_Prev">
    <vt:lpwstr>OFFICIAL</vt:lpwstr>
  </property>
  <property fmtid="{D5CDD505-2E9C-101B-9397-08002B2CF9AE}" pid="30" name="PM_Qualifier_Prev">
    <vt:lpwstr/>
  </property>
  <property fmtid="{D5CDD505-2E9C-101B-9397-08002B2CF9AE}" pid="31" name="GrammarlyDocumentId">
    <vt:lpwstr>f8843ecf86801f98f5775d1377d9e660f0cd96be0485a4e67750003a2daffa4c</vt:lpwstr>
  </property>
</Properties>
</file>