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29EF0" w14:textId="77777777" w:rsidR="00147DCF" w:rsidRDefault="00147DCF" w:rsidP="003A5358">
      <w:pPr>
        <w:pStyle w:val="Title"/>
      </w:pPr>
      <w:r>
        <w:t>AID INVESTMENT PLAN</w:t>
      </w:r>
    </w:p>
    <w:p w14:paraId="5FD847A9" w14:textId="77777777" w:rsidR="004E058F" w:rsidRDefault="00147DCF" w:rsidP="003A5358">
      <w:pPr>
        <w:pStyle w:val="Title"/>
      </w:pPr>
      <w:r>
        <w:fldChar w:fldCharType="begin">
          <w:ffData>
            <w:name w:val="Text1"/>
            <w:enabled/>
            <w:calcOnExit w:val="0"/>
            <w:textInput>
              <w:default w:val="&lt;Name of program&gt;"/>
            </w:textInput>
          </w:ffData>
        </w:fldChar>
      </w:r>
      <w:bookmarkStart w:id="0" w:name="Text1"/>
      <w:r>
        <w:instrText xml:space="preserve"> FORMTEXT </w:instrText>
      </w:r>
      <w:r>
        <w:fldChar w:fldCharType="separate"/>
      </w:r>
      <w:r>
        <w:rPr>
          <w:noProof/>
        </w:rPr>
        <w:t>&lt;Name of program&gt;</w:t>
      </w:r>
      <w:r>
        <w:fldChar w:fldCharType="end"/>
      </w:r>
      <w:bookmarkEnd w:id="0"/>
    </w:p>
    <w:p w14:paraId="0741FC82" w14:textId="77777777" w:rsidR="00147DCF" w:rsidRPr="00147DCF" w:rsidRDefault="00147DCF" w:rsidP="00147DCF">
      <w:pPr>
        <w:rPr>
          <w:b/>
          <w:lang w:val="en-AU"/>
        </w:rPr>
        <w:sectPr w:rsidR="00147DCF" w:rsidRPr="00147DCF" w:rsidSect="002C3F95">
          <w:headerReference w:type="default" r:id="rId11"/>
          <w:headerReference w:type="first" r:id="rId12"/>
          <w:type w:val="continuous"/>
          <w:pgSz w:w="11906" w:h="16838" w:code="9"/>
          <w:pgMar w:top="1928" w:right="1134" w:bottom="993" w:left="1134" w:header="567" w:footer="567" w:gutter="0"/>
          <w:pgNumType w:fmt="upperLetter"/>
          <w:cols w:space="708"/>
          <w:vAlign w:val="bottom"/>
          <w:docGrid w:linePitch="360"/>
        </w:sectPr>
      </w:pPr>
      <w:r>
        <w:rPr>
          <w:b/>
          <w:lang w:val="en-AU"/>
        </w:rPr>
        <w:fldChar w:fldCharType="begin">
          <w:ffData>
            <w:name w:val="Text2"/>
            <w:enabled/>
            <w:calcOnExit w:val="0"/>
            <w:textInput>
              <w:default w:val="&lt;TImeframe of plan&gt;"/>
            </w:textInput>
          </w:ffData>
        </w:fldChar>
      </w:r>
      <w:bookmarkStart w:id="1" w:name="Text2"/>
      <w:r>
        <w:rPr>
          <w:b/>
          <w:lang w:val="en-AU"/>
        </w:rPr>
        <w:instrText xml:space="preserve"> FORMTEXT </w:instrText>
      </w:r>
      <w:r>
        <w:rPr>
          <w:b/>
          <w:lang w:val="en-AU"/>
        </w:rPr>
      </w:r>
      <w:r>
        <w:rPr>
          <w:b/>
          <w:lang w:val="en-AU"/>
        </w:rPr>
        <w:fldChar w:fldCharType="separate"/>
      </w:r>
      <w:r>
        <w:rPr>
          <w:b/>
          <w:noProof/>
          <w:lang w:val="en-AU"/>
        </w:rPr>
        <w:t>&lt;TImeframe of plan&gt;</w:t>
      </w:r>
      <w:r>
        <w:rPr>
          <w:b/>
          <w:lang w:val="en-AU"/>
        </w:rPr>
        <w:fldChar w:fldCharType="end"/>
      </w:r>
      <w:bookmarkEnd w:id="1"/>
    </w:p>
    <w:p w14:paraId="0980C01A" w14:textId="77777777" w:rsidR="00B55E19" w:rsidRDefault="00E76C24" w:rsidP="003A5358">
      <w:pPr>
        <w:pStyle w:val="Heading1"/>
      </w:pPr>
      <w:r>
        <w:lastRenderedPageBreak/>
        <w:t>Context &amp; RATIONALE</w:t>
      </w:r>
    </w:p>
    <w:p w14:paraId="2B5653C1" w14:textId="77777777" w:rsidR="00224059" w:rsidRDefault="00224059" w:rsidP="00224059">
      <w:pPr>
        <w:pStyle w:val="Box1Heading"/>
      </w:pPr>
      <w:r>
        <w:t>This section should outline the</w:t>
      </w:r>
      <w:r w:rsidR="00821759">
        <w:t xml:space="preserve"> development</w:t>
      </w:r>
      <w:r>
        <w:t xml:space="preserve"> context in the partner country </w:t>
      </w:r>
      <w:r w:rsidR="00231F19">
        <w:t xml:space="preserve">or region </w:t>
      </w:r>
      <w:r>
        <w:t>and the rationale underpinning Australia’s development assistance</w:t>
      </w:r>
      <w:r w:rsidR="00821759">
        <w:t>.</w:t>
      </w:r>
    </w:p>
    <w:p w14:paraId="29D7D055" w14:textId="77777777" w:rsidR="00231F19" w:rsidRPr="00231F19" w:rsidRDefault="00231F19" w:rsidP="0072658B">
      <w:pPr>
        <w:pStyle w:val="Box1Bullet"/>
      </w:pPr>
      <w:r>
        <w:t>With reference to the Foreign Policy White Paper, describe</w:t>
      </w:r>
      <w:r w:rsidRPr="00C21E75">
        <w:t xml:space="preserve"> Australi</w:t>
      </w:r>
      <w:r>
        <w:t>a’s core national interests in the partner</w:t>
      </w:r>
      <w:r w:rsidRPr="00C21E75">
        <w:t xml:space="preserve"> country or region, including the potential cost</w:t>
      </w:r>
      <w:r>
        <w:t>s of instability and insecurity;</w:t>
      </w:r>
    </w:p>
    <w:p w14:paraId="57600FB7" w14:textId="77777777" w:rsidR="00852408" w:rsidRPr="001D76C1" w:rsidRDefault="00821759" w:rsidP="00852408">
      <w:pPr>
        <w:pStyle w:val="Box1Bullet"/>
      </w:pPr>
      <w:r w:rsidRPr="001D76C1">
        <w:t>Identify</w:t>
      </w:r>
      <w:r w:rsidR="00852408" w:rsidRPr="001D76C1">
        <w:t xml:space="preserve"> the extent, distribution and drivers of poverty</w:t>
      </w:r>
      <w:r w:rsidR="00231F19" w:rsidRPr="001D76C1">
        <w:t xml:space="preserve"> in the partner country or region, and consider</w:t>
      </w:r>
      <w:r w:rsidR="00852408" w:rsidRPr="001D76C1">
        <w:t xml:space="preserve"> the relationship between growth and poverty reduction</w:t>
      </w:r>
      <w:r w:rsidRPr="001D76C1">
        <w:t>;</w:t>
      </w:r>
      <w:r w:rsidR="00231F19" w:rsidRPr="001D76C1">
        <w:t xml:space="preserve"> and</w:t>
      </w:r>
    </w:p>
    <w:p w14:paraId="1B47BA39" w14:textId="77777777" w:rsidR="00852408" w:rsidRPr="001D76C1" w:rsidRDefault="00231F19" w:rsidP="00852408">
      <w:pPr>
        <w:pStyle w:val="Box1Bullet"/>
      </w:pPr>
      <w:r w:rsidRPr="001D76C1">
        <w:t>Make</w:t>
      </w:r>
      <w:r w:rsidR="00852408" w:rsidRPr="001D76C1">
        <w:t xml:space="preserve"> a realistic assessment of what Australia can influence given the political economy of the partner country or region, the scale of our resources (including funding, staff numbers and capacity, and partner capacity) and other factors</w:t>
      </w:r>
      <w:r w:rsidRPr="001D76C1">
        <w:t>.</w:t>
      </w:r>
    </w:p>
    <w:p w14:paraId="29BFCEE9" w14:textId="77777777" w:rsidR="00E76C24" w:rsidRDefault="00231F19" w:rsidP="00821759">
      <w:pPr>
        <w:pStyle w:val="Box1Text"/>
      </w:pPr>
      <w:r>
        <w:t>H</w:t>
      </w:r>
      <w:r w:rsidR="00821759">
        <w:t xml:space="preserve">eadings </w:t>
      </w:r>
      <w:r>
        <w:t xml:space="preserve">should be used </w:t>
      </w:r>
      <w:r w:rsidR="00821759">
        <w:t>as required using the ‘Styles’ ribbon on the ‘Home’</w:t>
      </w:r>
      <w:r w:rsidR="005701B3">
        <w:t xml:space="preserve"> tab (use ‘Heading 3’ for major sub-sections).</w:t>
      </w:r>
    </w:p>
    <w:p w14:paraId="3E718EF2" w14:textId="77777777" w:rsidR="004E3D2E" w:rsidRDefault="004E3D2E" w:rsidP="00BA624B">
      <w:pPr>
        <w:pStyle w:val="BodyText"/>
      </w:pPr>
    </w:p>
    <w:p w14:paraId="2585ACA3" w14:textId="77777777" w:rsidR="004E3D2E" w:rsidRDefault="004E3D2E" w:rsidP="00BA624B">
      <w:pPr>
        <w:pStyle w:val="BodyText"/>
      </w:pPr>
    </w:p>
    <w:p w14:paraId="143CB113" w14:textId="77777777" w:rsidR="004E3D2E" w:rsidRDefault="004E3D2E" w:rsidP="00BA624B">
      <w:pPr>
        <w:pStyle w:val="BodyText"/>
      </w:pPr>
    </w:p>
    <w:p w14:paraId="7761E0CB" w14:textId="77777777" w:rsidR="00E76C24" w:rsidRDefault="00E76C24" w:rsidP="00BA624B">
      <w:pPr>
        <w:pStyle w:val="BodyText"/>
        <w:sectPr w:rsidR="00E76C24" w:rsidSect="00271503">
          <w:headerReference w:type="default" r:id="rId13"/>
          <w:footerReference w:type="default" r:id="rId14"/>
          <w:headerReference w:type="first" r:id="rId15"/>
          <w:footerReference w:type="first" r:id="rId16"/>
          <w:pgSz w:w="11906" w:h="16838" w:code="9"/>
          <w:pgMar w:top="1985" w:right="1134" w:bottom="1701" w:left="1134" w:header="567" w:footer="567" w:gutter="0"/>
          <w:cols w:space="708"/>
          <w:titlePg/>
          <w:docGrid w:linePitch="360"/>
        </w:sectPr>
      </w:pPr>
    </w:p>
    <w:p w14:paraId="00F9C31C" w14:textId="77777777" w:rsidR="00E76C24" w:rsidRDefault="00147DCF" w:rsidP="00E76C24">
      <w:pPr>
        <w:pStyle w:val="Heading1"/>
      </w:pPr>
      <w:r>
        <w:lastRenderedPageBreak/>
        <w:t>OBJECTIVES &amp; IMPLEMENTATION APPROACH</w:t>
      </w:r>
      <w:bookmarkStart w:id="2" w:name="_GoBack"/>
      <w:bookmarkEnd w:id="2"/>
    </w:p>
    <w:p w14:paraId="08BECA4A" w14:textId="77777777" w:rsidR="00E76C24" w:rsidRDefault="00E94362" w:rsidP="00E94362">
      <w:pPr>
        <w:pStyle w:val="Box1Heading"/>
      </w:pPr>
      <w:r>
        <w:t xml:space="preserve">This section should set out the key development objectives Australia will seek to achieve </w:t>
      </w:r>
      <w:r w:rsidR="00040E80">
        <w:t xml:space="preserve">in the partner country or region </w:t>
      </w:r>
      <w:r>
        <w:t>and the approach to be employed in doing so.</w:t>
      </w:r>
    </w:p>
    <w:p w14:paraId="1A632671" w14:textId="77777777" w:rsidR="0072658B" w:rsidRDefault="0072658B" w:rsidP="00A32254">
      <w:pPr>
        <w:pStyle w:val="Box1Bullet"/>
      </w:pPr>
      <w:r>
        <w:t>State k</w:t>
      </w:r>
      <w:r w:rsidR="00A32254" w:rsidRPr="00A32254">
        <w:t>ey development objectives (generally between two and four)</w:t>
      </w:r>
      <w:r w:rsidR="001D76C1">
        <w:t>;</w:t>
      </w:r>
    </w:p>
    <w:p w14:paraId="68C68CCF" w14:textId="77777777" w:rsidR="00A32254" w:rsidRPr="00A32254" w:rsidRDefault="0072658B" w:rsidP="00A32254">
      <w:pPr>
        <w:pStyle w:val="Box1Bullet"/>
      </w:pPr>
      <w:r>
        <w:t>For each objective, describe t</w:t>
      </w:r>
      <w:r w:rsidR="00A32254" w:rsidRPr="00A32254">
        <w:t>he approach and key interventions to be employed to achieve them (e.g. partnerships, policy dialogue, major current and planned investments etc.)</w:t>
      </w:r>
      <w:r w:rsidR="00A32254">
        <w:t>;</w:t>
      </w:r>
    </w:p>
    <w:p w14:paraId="2414DBE5" w14:textId="77777777" w:rsidR="0072658B" w:rsidRDefault="0072658B" w:rsidP="00A32254">
      <w:pPr>
        <w:pStyle w:val="Box1Bullet"/>
      </w:pPr>
      <w:r>
        <w:t>In doing so, explain how the planned interventions will address poverty reduction and contribute to the achievement of the Sustainable Development Goals; and</w:t>
      </w:r>
    </w:p>
    <w:p w14:paraId="4F44B78F" w14:textId="77777777" w:rsidR="00E94362" w:rsidRDefault="00A32254" w:rsidP="00A32254">
      <w:pPr>
        <w:pStyle w:val="Box1Bullet"/>
        <w:rPr>
          <w:b/>
        </w:rPr>
      </w:pPr>
      <w:r>
        <w:t>Include resourcing implications (budget, people and partners).</w:t>
      </w:r>
    </w:p>
    <w:p w14:paraId="1A42BAD9" w14:textId="77777777" w:rsidR="00040E80" w:rsidRDefault="00040E80" w:rsidP="00040E80">
      <w:pPr>
        <w:pStyle w:val="Box1Text"/>
      </w:pPr>
      <w:r>
        <w:t>Headings should be used as required using the ‘Styles’ ribbon on the ‘Home’</w:t>
      </w:r>
      <w:r w:rsidR="005701B3">
        <w:t xml:space="preserve"> tab (use ‘Heading 3’ for major sub-sections).</w:t>
      </w:r>
    </w:p>
    <w:p w14:paraId="0D06DEC4" w14:textId="77777777" w:rsidR="004E3D2E" w:rsidRDefault="004E3D2E" w:rsidP="00BA624B">
      <w:pPr>
        <w:pStyle w:val="BodyText"/>
      </w:pPr>
    </w:p>
    <w:p w14:paraId="5B9CC710" w14:textId="77777777" w:rsidR="00E76C24" w:rsidRDefault="00E76C24" w:rsidP="00BA624B">
      <w:pPr>
        <w:pStyle w:val="BodyText"/>
      </w:pPr>
    </w:p>
    <w:p w14:paraId="288DA40E" w14:textId="77777777" w:rsidR="00E76C24" w:rsidRDefault="00E76C24" w:rsidP="00BA624B">
      <w:pPr>
        <w:pStyle w:val="BodyText"/>
        <w:sectPr w:rsidR="00E76C24" w:rsidSect="00271503">
          <w:pgSz w:w="11906" w:h="16838" w:code="9"/>
          <w:pgMar w:top="1985" w:right="1134" w:bottom="1701" w:left="1134" w:header="567" w:footer="567" w:gutter="0"/>
          <w:cols w:space="708"/>
          <w:titlePg/>
          <w:docGrid w:linePitch="360"/>
        </w:sectPr>
      </w:pPr>
    </w:p>
    <w:p w14:paraId="5CDB6E7F" w14:textId="77777777" w:rsidR="00E76C24" w:rsidRDefault="00147DCF" w:rsidP="00147DCF">
      <w:pPr>
        <w:pStyle w:val="Heading1"/>
      </w:pPr>
      <w:r>
        <w:lastRenderedPageBreak/>
        <w:t>PERFORMANCE MANAGEMENT</w:t>
      </w:r>
    </w:p>
    <w:p w14:paraId="692AEDED" w14:textId="77777777" w:rsidR="00147DCF" w:rsidRDefault="005701B3" w:rsidP="005701B3">
      <w:pPr>
        <w:pStyle w:val="Heading3"/>
      </w:pPr>
      <w:r>
        <w:t>Performance benchmarks</w:t>
      </w:r>
    </w:p>
    <w:p w14:paraId="2EF69D9A" w14:textId="77777777" w:rsidR="005701B3" w:rsidRPr="005701B3" w:rsidRDefault="005701B3" w:rsidP="005701B3">
      <w:pPr>
        <w:pStyle w:val="Box1Heading"/>
      </w:pPr>
      <w:r w:rsidRPr="005701B3">
        <w:t>List the performance benchmarks to be used to assess progress towards Australia’s development objectives over the life of the Aid Investment Plan</w:t>
      </w:r>
      <w:r>
        <w:t xml:space="preserve"> in the table below</w:t>
      </w:r>
      <w:r w:rsidRPr="005701B3">
        <w:t>.</w:t>
      </w:r>
    </w:p>
    <w:p w14:paraId="4608E421" w14:textId="692C1638" w:rsidR="005701B3" w:rsidRDefault="00005A48" w:rsidP="005701B3">
      <w:pPr>
        <w:pStyle w:val="Box1Bullet"/>
      </w:pPr>
      <w:r>
        <w:t>A mix of performance benchmarks should be identified</w:t>
      </w:r>
      <w:r w:rsidR="005A72A4">
        <w:t xml:space="preserve"> covering</w:t>
      </w:r>
      <w:r w:rsidR="00540493">
        <w:t xml:space="preserve"> </w:t>
      </w:r>
      <w:r w:rsidR="005701B3" w:rsidRPr="004B0D4F">
        <w:t xml:space="preserve">intended </w:t>
      </w:r>
      <w:r>
        <w:t>outputs</w:t>
      </w:r>
      <w:r w:rsidR="005A72A4">
        <w:t>/aggregate results</w:t>
      </w:r>
      <w:r w:rsidR="005701B3" w:rsidRPr="004B0D4F">
        <w:t xml:space="preserve"> (e.g. </w:t>
      </w:r>
      <w:r w:rsidR="005A72A4">
        <w:t xml:space="preserve">5,000 households with increased access to financial services, </w:t>
      </w:r>
      <w:r w:rsidR="005701B3" w:rsidRPr="004B0D4F">
        <w:t>250 scho</w:t>
      </w:r>
      <w:r w:rsidR="005701B3">
        <w:t xml:space="preserve">larships provided), </w:t>
      </w:r>
      <w:r>
        <w:t xml:space="preserve">significant </w:t>
      </w:r>
      <w:r w:rsidR="005701B3">
        <w:t>milestones</w:t>
      </w:r>
      <w:r w:rsidR="00E62F66">
        <w:t xml:space="preserve"> </w:t>
      </w:r>
      <w:r w:rsidR="00540493">
        <w:t>(</w:t>
      </w:r>
      <w:r w:rsidR="00E62F66">
        <w:t>including intended partner government policy changes</w:t>
      </w:r>
      <w:r w:rsidR="00540493">
        <w:t>)</w:t>
      </w:r>
      <w:r w:rsidR="005A72A4">
        <w:t>, outcomes related to changes in beneficiary knowledge, skills and behaviour</w:t>
      </w:r>
      <w:r w:rsidR="00540493">
        <w:t>s</w:t>
      </w:r>
      <w:r w:rsidR="005701B3" w:rsidRPr="004B0D4F">
        <w:t xml:space="preserve"> </w:t>
      </w:r>
      <w:r w:rsidR="005A72A4">
        <w:t>and</w:t>
      </w:r>
      <w:r w:rsidR="005701B3" w:rsidRPr="004B0D4F">
        <w:t xml:space="preserve"> measures of increased effectiveness and efficiency (e.g. better investment quality ratings or reduced incidence of fraud).</w:t>
      </w:r>
    </w:p>
    <w:p w14:paraId="5E248EE4" w14:textId="77777777" w:rsidR="005701B3" w:rsidRDefault="005701B3" w:rsidP="005701B3">
      <w:pPr>
        <w:pStyle w:val="Box1Bullet"/>
      </w:pPr>
      <w:r w:rsidRPr="004B0D4F">
        <w:t>Programs with an annual budget under $</w:t>
      </w:r>
      <w:r>
        <w:t>50m should aim to set 3</w:t>
      </w:r>
      <w:r w:rsidRPr="004B0D4F">
        <w:t xml:space="preserve">–6 benchmarks each year; programs over $50m 6–8 benchmarks; and </w:t>
      </w:r>
      <w:r>
        <w:t>up to 10 benchmarks for programs over $3</w:t>
      </w:r>
      <w:r w:rsidRPr="004B0D4F">
        <w:t>00m.</w:t>
      </w:r>
    </w:p>
    <w:p w14:paraId="3B8AB6EA" w14:textId="77777777" w:rsidR="005701B3" w:rsidRDefault="005701B3" w:rsidP="005701B3">
      <w:pPr>
        <w:pStyle w:val="Box1Bullet"/>
      </w:pPr>
      <w:r w:rsidRPr="004B0D4F">
        <w:t xml:space="preserve">Programs will report on progress in achieving their performance benchmarks and update the following year’s performance benchmarks in </w:t>
      </w:r>
      <w:r>
        <w:t>Aid Program Performance Reports.</w:t>
      </w:r>
    </w:p>
    <w:p w14:paraId="53981309" w14:textId="77777777" w:rsidR="005701B3" w:rsidRPr="004E3BD0" w:rsidRDefault="005701B3" w:rsidP="009A1888">
      <w:pPr>
        <w:pStyle w:val="Box1Heading"/>
      </w:pPr>
      <w:r w:rsidRPr="004E3BD0">
        <w:t xml:space="preserve">Performance benchmarks should </w:t>
      </w:r>
      <w:r>
        <w:t xml:space="preserve">aim to </w:t>
      </w:r>
      <w:r w:rsidRPr="004E3BD0">
        <w:t>meet the following criteria:</w:t>
      </w:r>
    </w:p>
    <w:p w14:paraId="0C1F2CEB" w14:textId="77777777" w:rsidR="005701B3" w:rsidRPr="00292BF1" w:rsidRDefault="005701B3" w:rsidP="005701B3">
      <w:pPr>
        <w:pStyle w:val="Box1Bullet"/>
      </w:pPr>
      <w:r w:rsidRPr="004E3BD0">
        <w:t xml:space="preserve">Demonstrate a clear line of sight </w:t>
      </w:r>
      <w:r>
        <w:t>to an objective</w:t>
      </w:r>
      <w:r w:rsidR="00E87CBD">
        <w:t>;</w:t>
      </w:r>
    </w:p>
    <w:p w14:paraId="230AF563" w14:textId="77777777" w:rsidR="005701B3" w:rsidRPr="00292BF1" w:rsidRDefault="005701B3" w:rsidP="005701B3">
      <w:pPr>
        <w:pStyle w:val="Box1Bullet"/>
      </w:pPr>
      <w:r w:rsidRPr="004E3BD0">
        <w:t>Be within the control of Australia to achieve within the expected time period</w:t>
      </w:r>
      <w:r w:rsidR="00E87CBD">
        <w:t>;</w:t>
      </w:r>
    </w:p>
    <w:p w14:paraId="76748B69" w14:textId="77777777" w:rsidR="005701B3" w:rsidRPr="00292BF1" w:rsidRDefault="005701B3" w:rsidP="005701B3">
      <w:pPr>
        <w:pStyle w:val="Box1Bullet"/>
      </w:pPr>
      <w:r w:rsidRPr="004E3BD0">
        <w:t>Build on existing monitoring and data collection efforts</w:t>
      </w:r>
      <w:r w:rsidR="00E87CBD">
        <w:t>;</w:t>
      </w:r>
    </w:p>
    <w:p w14:paraId="7015410A" w14:textId="77777777" w:rsidR="005701B3" w:rsidRPr="00292BF1" w:rsidRDefault="005701B3" w:rsidP="005701B3">
      <w:pPr>
        <w:pStyle w:val="Box1Bullet"/>
      </w:pPr>
      <w:r w:rsidRPr="004E3BD0">
        <w:t>Reflect the sectoral breadth and financial profile of the program</w:t>
      </w:r>
      <w:r w:rsidR="00E87CBD">
        <w:t>; and</w:t>
      </w:r>
    </w:p>
    <w:p w14:paraId="7A6D0D3F" w14:textId="77777777" w:rsidR="005701B3" w:rsidRPr="005701B3" w:rsidRDefault="005701B3" w:rsidP="005701B3">
      <w:pPr>
        <w:pStyle w:val="Box1Bullet"/>
      </w:pPr>
      <w:r>
        <w:t>At the discretion of programs, cover the whole of Australian Official Development Assistance (ODA), including the activities of other government departments (OGD) in countries or regions where a significant amount of ODA is delivered by OGD</w:t>
      </w:r>
      <w:r w:rsidR="00E87CBD">
        <w:t>.</w:t>
      </w:r>
    </w:p>
    <w:p w14:paraId="44A22A64" w14:textId="77777777" w:rsidR="005701B3" w:rsidRDefault="005701B3">
      <w:pPr>
        <w:suppressAutoHyphens w:val="0"/>
        <w:spacing w:before="0" w:after="120" w:line="440" w:lineRule="atLeast"/>
      </w:pPr>
      <w:r>
        <w:lastRenderedPageBreak/>
        <w:br w:type="page"/>
      </w:r>
    </w:p>
    <w:p w14:paraId="1C410596" w14:textId="77777777" w:rsidR="005701B3" w:rsidRPr="00166B39" w:rsidRDefault="005701B3" w:rsidP="005701B3">
      <w:pPr>
        <w:pStyle w:val="Caption"/>
      </w:pPr>
      <w:r>
        <w:lastRenderedPageBreak/>
        <w:t>Performance Benchmarks 20XX-XX to 20XX-XX (can be landscape format to improve readability)</w:t>
      </w:r>
    </w:p>
    <w:tbl>
      <w:tblPr>
        <w:tblStyle w:val="DFATTable"/>
        <w:tblW w:w="5000" w:type="pct"/>
        <w:tblLook w:val="04A0" w:firstRow="1" w:lastRow="0" w:firstColumn="1" w:lastColumn="0" w:noHBand="0" w:noVBand="1"/>
      </w:tblPr>
      <w:tblGrid>
        <w:gridCol w:w="1527"/>
        <w:gridCol w:w="2354"/>
        <w:gridCol w:w="1592"/>
        <w:gridCol w:w="1455"/>
        <w:gridCol w:w="1353"/>
        <w:gridCol w:w="1357"/>
      </w:tblGrid>
      <w:tr w:rsidR="005701B3" w:rsidRPr="002C113F" w14:paraId="715352E4" w14:textId="77777777" w:rsidTr="005701B3">
        <w:trPr>
          <w:trHeight w:val="331"/>
        </w:trPr>
        <w:tc>
          <w:tcPr>
            <w:tcW w:w="792" w:type="pct"/>
            <w:tcBorders>
              <w:top w:val="single" w:sz="12" w:space="0" w:color="495965" w:themeColor="text2"/>
              <w:bottom w:val="nil"/>
            </w:tcBorders>
          </w:tcPr>
          <w:p w14:paraId="05801B5F" w14:textId="77777777" w:rsidR="005701B3" w:rsidRPr="00F04DC2" w:rsidRDefault="005701B3" w:rsidP="00AC33F2">
            <w:pPr>
              <w:pStyle w:val="TableHeading1"/>
              <w:rPr>
                <w:rFonts w:asciiTheme="minorHAnsi" w:hAnsiTheme="minorHAnsi"/>
                <w:color w:val="495965" w:themeColor="text2"/>
              </w:rPr>
            </w:pPr>
          </w:p>
        </w:tc>
        <w:tc>
          <w:tcPr>
            <w:tcW w:w="1221" w:type="pct"/>
            <w:tcBorders>
              <w:top w:val="single" w:sz="12" w:space="0" w:color="495965" w:themeColor="text2"/>
              <w:bottom w:val="nil"/>
            </w:tcBorders>
          </w:tcPr>
          <w:p w14:paraId="1EA6B0C1" w14:textId="77777777" w:rsidR="005701B3" w:rsidRPr="00F04DC2" w:rsidRDefault="005701B3" w:rsidP="00AC33F2">
            <w:pPr>
              <w:pStyle w:val="TableHeading1"/>
              <w:rPr>
                <w:rFonts w:asciiTheme="minorHAnsi" w:hAnsiTheme="minorHAnsi"/>
                <w:color w:val="495965" w:themeColor="text2"/>
              </w:rPr>
            </w:pPr>
          </w:p>
        </w:tc>
        <w:tc>
          <w:tcPr>
            <w:tcW w:w="826" w:type="pct"/>
            <w:tcBorders>
              <w:top w:val="single" w:sz="12" w:space="0" w:color="495965" w:themeColor="text2"/>
              <w:bottom w:val="nil"/>
            </w:tcBorders>
          </w:tcPr>
          <w:p w14:paraId="7BD79A27" w14:textId="77777777" w:rsidR="005701B3" w:rsidRPr="00F04DC2" w:rsidRDefault="005701B3" w:rsidP="00AC33F2">
            <w:pPr>
              <w:pStyle w:val="TableHeading1"/>
              <w:rPr>
                <w:rFonts w:asciiTheme="minorHAnsi" w:hAnsiTheme="minorHAnsi"/>
                <w:color w:val="495965" w:themeColor="text2"/>
              </w:rPr>
            </w:pPr>
            <w:r w:rsidRPr="00F04DC2">
              <w:rPr>
                <w:rFonts w:asciiTheme="minorHAnsi" w:hAnsiTheme="minorHAnsi"/>
                <w:color w:val="495965" w:themeColor="text2"/>
              </w:rPr>
              <w:t>2018-19</w:t>
            </w:r>
          </w:p>
        </w:tc>
        <w:tc>
          <w:tcPr>
            <w:tcW w:w="755" w:type="pct"/>
            <w:tcBorders>
              <w:top w:val="single" w:sz="12" w:space="0" w:color="495965" w:themeColor="text2"/>
              <w:bottom w:val="nil"/>
            </w:tcBorders>
          </w:tcPr>
          <w:p w14:paraId="1941B34C" w14:textId="77777777" w:rsidR="005701B3" w:rsidRPr="00F04DC2" w:rsidRDefault="005701B3" w:rsidP="00AC33F2">
            <w:pPr>
              <w:pStyle w:val="TableHeading1"/>
              <w:rPr>
                <w:rFonts w:asciiTheme="minorHAnsi" w:hAnsiTheme="minorHAnsi"/>
                <w:color w:val="495965" w:themeColor="text2"/>
              </w:rPr>
            </w:pPr>
            <w:r w:rsidRPr="00F04DC2">
              <w:rPr>
                <w:rFonts w:asciiTheme="minorHAnsi" w:hAnsiTheme="minorHAnsi"/>
                <w:color w:val="495965" w:themeColor="text2"/>
              </w:rPr>
              <w:t>2019-20</w:t>
            </w:r>
          </w:p>
        </w:tc>
        <w:tc>
          <w:tcPr>
            <w:tcW w:w="702" w:type="pct"/>
            <w:tcBorders>
              <w:top w:val="single" w:sz="12" w:space="0" w:color="495965" w:themeColor="text2"/>
              <w:bottom w:val="nil"/>
            </w:tcBorders>
          </w:tcPr>
          <w:p w14:paraId="08881818" w14:textId="77777777" w:rsidR="005701B3" w:rsidRPr="00F04DC2" w:rsidRDefault="005701B3" w:rsidP="00AC33F2">
            <w:pPr>
              <w:pStyle w:val="TableHeading1"/>
              <w:rPr>
                <w:rFonts w:asciiTheme="minorHAnsi" w:hAnsiTheme="minorHAnsi"/>
                <w:color w:val="495965" w:themeColor="text2"/>
              </w:rPr>
            </w:pPr>
            <w:r w:rsidRPr="00F04DC2">
              <w:rPr>
                <w:rFonts w:asciiTheme="minorHAnsi" w:hAnsiTheme="minorHAnsi"/>
                <w:color w:val="495965" w:themeColor="text2"/>
              </w:rPr>
              <w:t>2020-21</w:t>
            </w:r>
          </w:p>
        </w:tc>
        <w:tc>
          <w:tcPr>
            <w:tcW w:w="704" w:type="pct"/>
            <w:tcBorders>
              <w:top w:val="single" w:sz="12" w:space="0" w:color="495965" w:themeColor="text2"/>
              <w:bottom w:val="nil"/>
            </w:tcBorders>
          </w:tcPr>
          <w:p w14:paraId="68110E02" w14:textId="77777777" w:rsidR="005701B3" w:rsidRPr="00F04DC2" w:rsidRDefault="005701B3" w:rsidP="00AC33F2">
            <w:pPr>
              <w:pStyle w:val="TableHeading1"/>
              <w:rPr>
                <w:rFonts w:asciiTheme="minorHAnsi" w:hAnsiTheme="minorHAnsi"/>
                <w:color w:val="495965" w:themeColor="text2"/>
              </w:rPr>
            </w:pPr>
            <w:r w:rsidRPr="00F04DC2">
              <w:rPr>
                <w:rFonts w:asciiTheme="minorHAnsi" w:hAnsiTheme="minorHAnsi"/>
                <w:color w:val="495965" w:themeColor="text2"/>
              </w:rPr>
              <w:t>2021-22</w:t>
            </w:r>
          </w:p>
        </w:tc>
      </w:tr>
      <w:tr w:rsidR="005701B3" w:rsidRPr="002C113F" w14:paraId="22770EDC" w14:textId="77777777" w:rsidTr="005701B3">
        <w:trPr>
          <w:trHeight w:val="425"/>
        </w:trPr>
        <w:tc>
          <w:tcPr>
            <w:tcW w:w="792" w:type="pct"/>
            <w:tcBorders>
              <w:top w:val="nil"/>
            </w:tcBorders>
          </w:tcPr>
          <w:p w14:paraId="249FF1CF" w14:textId="77777777" w:rsidR="005701B3" w:rsidRPr="00F04DC2" w:rsidRDefault="005701B3" w:rsidP="00AC33F2">
            <w:pPr>
              <w:pStyle w:val="TableHeading1"/>
              <w:rPr>
                <w:rFonts w:asciiTheme="minorHAnsi" w:hAnsiTheme="minorHAnsi"/>
                <w:i/>
                <w:color w:val="495965" w:themeColor="text2"/>
              </w:rPr>
            </w:pPr>
            <w:r w:rsidRPr="00F04DC2">
              <w:rPr>
                <w:rFonts w:asciiTheme="minorHAnsi" w:hAnsiTheme="minorHAnsi"/>
                <w:color w:val="495965" w:themeColor="text2"/>
              </w:rPr>
              <w:t>Aid objective</w:t>
            </w:r>
          </w:p>
        </w:tc>
        <w:tc>
          <w:tcPr>
            <w:tcW w:w="4208" w:type="pct"/>
            <w:gridSpan w:val="5"/>
            <w:tcBorders>
              <w:top w:val="nil"/>
            </w:tcBorders>
          </w:tcPr>
          <w:p w14:paraId="270C6B24" w14:textId="77777777" w:rsidR="005701B3" w:rsidRPr="00F04DC2" w:rsidRDefault="005701B3" w:rsidP="00AC33F2">
            <w:pPr>
              <w:pStyle w:val="TableTextEntries"/>
              <w:jc w:val="center"/>
              <w:rPr>
                <w:rFonts w:asciiTheme="minorHAnsi" w:hAnsiTheme="minorHAnsi"/>
                <w:i/>
                <w:color w:val="808080" w:themeColor="background1" w:themeShade="80"/>
              </w:rPr>
            </w:pPr>
            <w:r w:rsidRPr="00F04DC2">
              <w:rPr>
                <w:rFonts w:asciiTheme="minorHAnsi" w:hAnsiTheme="minorHAnsi"/>
                <w:i/>
                <w:color w:val="808080" w:themeColor="background1" w:themeShade="80"/>
              </w:rPr>
              <w:t>Improved physical access to markets and basic services in targeted provinces</w:t>
            </w:r>
          </w:p>
        </w:tc>
      </w:tr>
      <w:tr w:rsidR="005701B3" w:rsidRPr="002C113F" w14:paraId="19226124" w14:textId="77777777" w:rsidTr="005701B3">
        <w:trPr>
          <w:trHeight w:val="984"/>
        </w:trPr>
        <w:tc>
          <w:tcPr>
            <w:tcW w:w="792" w:type="pct"/>
            <w:tcBorders>
              <w:bottom w:val="nil"/>
            </w:tcBorders>
          </w:tcPr>
          <w:p w14:paraId="4C81CC09" w14:textId="77777777" w:rsidR="005701B3" w:rsidRPr="00F04DC2" w:rsidRDefault="005701B3" w:rsidP="00AC33F2">
            <w:pPr>
              <w:pStyle w:val="TableHeading1"/>
              <w:rPr>
                <w:rFonts w:asciiTheme="minorHAnsi" w:hAnsiTheme="minorHAnsi"/>
                <w:i/>
                <w:color w:val="495965" w:themeColor="text2"/>
              </w:rPr>
            </w:pPr>
            <w:r w:rsidRPr="00F04DC2">
              <w:rPr>
                <w:rFonts w:asciiTheme="minorHAnsi" w:hAnsiTheme="minorHAnsi"/>
                <w:color w:val="495965" w:themeColor="text2"/>
              </w:rPr>
              <w:t>Performance</w:t>
            </w:r>
            <w:r w:rsidRPr="00F04DC2">
              <w:rPr>
                <w:rFonts w:asciiTheme="minorHAnsi" w:hAnsiTheme="minorHAnsi"/>
                <w:color w:val="495965" w:themeColor="text2"/>
              </w:rPr>
              <w:br/>
              <w:t>benchmark</w:t>
            </w:r>
          </w:p>
        </w:tc>
        <w:tc>
          <w:tcPr>
            <w:tcW w:w="1221" w:type="pct"/>
            <w:tcBorders>
              <w:bottom w:val="nil"/>
            </w:tcBorders>
          </w:tcPr>
          <w:p w14:paraId="2A7D655D" w14:textId="6A4BAE80" w:rsidR="005701B3" w:rsidRPr="00F04DC2" w:rsidRDefault="005701B3" w:rsidP="00AC33F2">
            <w:pPr>
              <w:spacing w:after="120"/>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200km of rural roads and basic access ways built, maintained or rehabilitated</w:t>
            </w:r>
          </w:p>
        </w:tc>
        <w:tc>
          <w:tcPr>
            <w:tcW w:w="826" w:type="pct"/>
            <w:tcBorders>
              <w:bottom w:val="nil"/>
            </w:tcBorders>
          </w:tcPr>
          <w:p w14:paraId="27A67070" w14:textId="77777777" w:rsidR="005701B3" w:rsidRPr="00F04DC2" w:rsidRDefault="005701B3" w:rsidP="00AC33F2">
            <w:pPr>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20/10/70</w:t>
            </w:r>
          </w:p>
        </w:tc>
        <w:tc>
          <w:tcPr>
            <w:tcW w:w="755" w:type="pct"/>
            <w:tcBorders>
              <w:bottom w:val="nil"/>
            </w:tcBorders>
          </w:tcPr>
          <w:p w14:paraId="37342F63" w14:textId="77777777" w:rsidR="005701B3" w:rsidRPr="00F04DC2" w:rsidRDefault="005701B3" w:rsidP="00AC33F2">
            <w:pPr>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40/10/90</w:t>
            </w:r>
          </w:p>
        </w:tc>
        <w:tc>
          <w:tcPr>
            <w:tcW w:w="702" w:type="pct"/>
            <w:tcBorders>
              <w:bottom w:val="nil"/>
            </w:tcBorders>
          </w:tcPr>
          <w:p w14:paraId="680AB35E" w14:textId="77777777" w:rsidR="005701B3" w:rsidRPr="00F04DC2" w:rsidRDefault="005701B3" w:rsidP="00AC33F2">
            <w:pPr>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80/10/150</w:t>
            </w:r>
          </w:p>
        </w:tc>
        <w:tc>
          <w:tcPr>
            <w:tcW w:w="704" w:type="pct"/>
            <w:tcBorders>
              <w:bottom w:val="nil"/>
            </w:tcBorders>
          </w:tcPr>
          <w:p w14:paraId="7D900525" w14:textId="77777777" w:rsidR="005701B3" w:rsidRPr="00F04DC2" w:rsidRDefault="005701B3" w:rsidP="00AC33F2">
            <w:pPr>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60/10/160</w:t>
            </w:r>
          </w:p>
        </w:tc>
      </w:tr>
      <w:tr w:rsidR="005701B3" w:rsidRPr="002C113F" w14:paraId="5699F97B" w14:textId="77777777" w:rsidTr="005701B3">
        <w:trPr>
          <w:trHeight w:val="614"/>
        </w:trPr>
        <w:tc>
          <w:tcPr>
            <w:tcW w:w="792" w:type="pct"/>
            <w:tcBorders>
              <w:top w:val="nil"/>
              <w:bottom w:val="single" w:sz="12" w:space="0" w:color="495965" w:themeColor="text2"/>
            </w:tcBorders>
          </w:tcPr>
          <w:p w14:paraId="56F56FED" w14:textId="77777777" w:rsidR="005701B3" w:rsidRPr="00F04DC2" w:rsidRDefault="005701B3" w:rsidP="00AC33F2">
            <w:pPr>
              <w:pStyle w:val="TableHeading1"/>
              <w:rPr>
                <w:rFonts w:asciiTheme="minorHAnsi" w:hAnsiTheme="minorHAnsi"/>
                <w:i/>
                <w:color w:val="495965" w:themeColor="text2"/>
              </w:rPr>
            </w:pPr>
            <w:r w:rsidRPr="00F04DC2">
              <w:rPr>
                <w:rFonts w:asciiTheme="minorHAnsi" w:hAnsiTheme="minorHAnsi"/>
                <w:color w:val="495965" w:themeColor="text2"/>
              </w:rPr>
              <w:t>Performance</w:t>
            </w:r>
            <w:r w:rsidRPr="00F04DC2">
              <w:rPr>
                <w:rFonts w:asciiTheme="minorHAnsi" w:hAnsiTheme="minorHAnsi"/>
                <w:color w:val="495965" w:themeColor="text2"/>
              </w:rPr>
              <w:br/>
              <w:t>benchmark</w:t>
            </w:r>
          </w:p>
        </w:tc>
        <w:tc>
          <w:tcPr>
            <w:tcW w:w="1221" w:type="pct"/>
            <w:tcBorders>
              <w:top w:val="nil"/>
              <w:bottom w:val="single" w:sz="12" w:space="0" w:color="495965" w:themeColor="text2"/>
            </w:tcBorders>
          </w:tcPr>
          <w:p w14:paraId="20D3CCBD" w14:textId="04CF9A5D" w:rsidR="005701B3" w:rsidRPr="00F04DC2" w:rsidRDefault="005701B3" w:rsidP="00AC33F2">
            <w:pPr>
              <w:spacing w:after="120"/>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Progress towards strengthened MoW capacity to manage roads</w:t>
            </w:r>
          </w:p>
        </w:tc>
        <w:tc>
          <w:tcPr>
            <w:tcW w:w="826" w:type="pct"/>
            <w:tcBorders>
              <w:top w:val="nil"/>
              <w:bottom w:val="single" w:sz="12" w:space="0" w:color="495965" w:themeColor="text2"/>
            </w:tcBorders>
          </w:tcPr>
          <w:p w14:paraId="786228E0" w14:textId="546117C2" w:rsidR="005701B3" w:rsidRPr="00F04DC2" w:rsidRDefault="005701B3" w:rsidP="00AC33F2">
            <w:pPr>
              <w:spacing w:after="120"/>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MoW roads management department needs analysis completed</w:t>
            </w:r>
          </w:p>
        </w:tc>
        <w:tc>
          <w:tcPr>
            <w:tcW w:w="755" w:type="pct"/>
            <w:tcBorders>
              <w:top w:val="nil"/>
              <w:bottom w:val="single" w:sz="12" w:space="0" w:color="495965" w:themeColor="text2"/>
            </w:tcBorders>
          </w:tcPr>
          <w:p w14:paraId="68C71EBF" w14:textId="70F022BF" w:rsidR="005701B3" w:rsidRPr="00F04DC2" w:rsidRDefault="005701B3" w:rsidP="00AC33F2">
            <w:pPr>
              <w:spacing w:after="120"/>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Skills development program for staff delivered</w:t>
            </w:r>
          </w:p>
        </w:tc>
        <w:tc>
          <w:tcPr>
            <w:tcW w:w="702" w:type="pct"/>
            <w:tcBorders>
              <w:top w:val="nil"/>
              <w:bottom w:val="single" w:sz="12" w:space="0" w:color="495965" w:themeColor="text2"/>
            </w:tcBorders>
          </w:tcPr>
          <w:p w14:paraId="39F36B84" w14:textId="641C2C86" w:rsidR="005701B3" w:rsidRPr="00F04DC2" w:rsidRDefault="005701B3" w:rsidP="00AC33F2">
            <w:pPr>
              <w:spacing w:after="120"/>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Provincial roads management plan in place</w:t>
            </w:r>
          </w:p>
        </w:tc>
        <w:tc>
          <w:tcPr>
            <w:tcW w:w="704" w:type="pct"/>
            <w:tcBorders>
              <w:top w:val="nil"/>
              <w:bottom w:val="single" w:sz="12" w:space="0" w:color="495965" w:themeColor="text2"/>
            </w:tcBorders>
          </w:tcPr>
          <w:p w14:paraId="4A707088" w14:textId="1933FFC8" w:rsidR="005701B3" w:rsidRPr="00F04DC2" w:rsidRDefault="005701B3" w:rsidP="00AC33F2">
            <w:pPr>
              <w:spacing w:after="120"/>
              <w:rPr>
                <w:rFonts w:asciiTheme="minorHAnsi" w:hAnsiTheme="minorHAnsi"/>
                <w:i/>
                <w:color w:val="808080" w:themeColor="background1" w:themeShade="80"/>
                <w:sz w:val="20"/>
                <w:szCs w:val="20"/>
                <w:lang w:eastAsia="en-US"/>
              </w:rPr>
            </w:pPr>
            <w:r w:rsidRPr="00F04DC2">
              <w:rPr>
                <w:rFonts w:asciiTheme="minorHAnsi" w:hAnsiTheme="minorHAnsi"/>
                <w:i/>
                <w:color w:val="808080" w:themeColor="background1" w:themeShade="80"/>
                <w:sz w:val="20"/>
                <w:szCs w:val="20"/>
                <w:lang w:eastAsia="en-US"/>
              </w:rPr>
              <w:t>Evidence of roads managed according to management plan</w:t>
            </w:r>
          </w:p>
        </w:tc>
      </w:tr>
    </w:tbl>
    <w:p w14:paraId="6C04C8FC" w14:textId="77777777" w:rsidR="00147DCF" w:rsidRDefault="009A1888" w:rsidP="009A1888">
      <w:pPr>
        <w:pStyle w:val="Heading3"/>
      </w:pPr>
      <w:r>
        <w:t>Mutual obligations</w:t>
      </w:r>
    </w:p>
    <w:p w14:paraId="0E9F5B91" w14:textId="77777777" w:rsidR="00993410" w:rsidRPr="002D1A43" w:rsidRDefault="00993410" w:rsidP="00482B6D">
      <w:pPr>
        <w:pStyle w:val="Box1Heading"/>
      </w:pPr>
      <w:r>
        <w:t>Outline</w:t>
      </w:r>
      <w:r w:rsidRPr="00495734">
        <w:t xml:space="preserve"> the </w:t>
      </w:r>
      <w:r>
        <w:t xml:space="preserve">key mutual obligations </w:t>
      </w:r>
      <w:r w:rsidRPr="00495734">
        <w:t xml:space="preserve">of </w:t>
      </w:r>
      <w:r>
        <w:t xml:space="preserve">the Australian and partner governments which are </w:t>
      </w:r>
      <w:r w:rsidRPr="00495734">
        <w:t>o</w:t>
      </w:r>
      <w:r>
        <w:t>f particular importance to the partner government’s</w:t>
      </w:r>
      <w:r w:rsidRPr="00495734">
        <w:t xml:space="preserve"> development priorities and Australia’s aid investments.</w:t>
      </w:r>
    </w:p>
    <w:p w14:paraId="1288926F" w14:textId="77777777" w:rsidR="00993410" w:rsidRPr="00152BA9" w:rsidRDefault="00993410" w:rsidP="00482B6D">
      <w:pPr>
        <w:pStyle w:val="Box1Bullet"/>
      </w:pPr>
      <w:r w:rsidRPr="00152BA9">
        <w:t xml:space="preserve">Australia’s obligations will normally be to deliver aid in line with </w:t>
      </w:r>
      <w:r>
        <w:t xml:space="preserve">the objectives </w:t>
      </w:r>
      <w:r w:rsidRPr="00152BA9">
        <w:t>of the A</w:t>
      </w:r>
      <w:r>
        <w:t xml:space="preserve">id </w:t>
      </w:r>
      <w:r w:rsidRPr="00152BA9">
        <w:t>I</w:t>
      </w:r>
      <w:r>
        <w:t xml:space="preserve">nvestment </w:t>
      </w:r>
      <w:r w:rsidRPr="00152BA9">
        <w:t>P</w:t>
      </w:r>
      <w:r>
        <w:t>lan</w:t>
      </w:r>
      <w:r w:rsidRPr="00152BA9">
        <w:t xml:space="preserve"> against the performance benchmarks identified. </w:t>
      </w:r>
    </w:p>
    <w:p w14:paraId="1C666E1D" w14:textId="274EB070" w:rsidR="00993410" w:rsidRPr="00152BA9" w:rsidRDefault="00993410" w:rsidP="00482B6D">
      <w:pPr>
        <w:pStyle w:val="Box1Bullet"/>
      </w:pPr>
      <w:r>
        <w:t>The partner government’s</w:t>
      </w:r>
      <w:r w:rsidRPr="00152BA9">
        <w:t xml:space="preserve"> obligations w</w:t>
      </w:r>
      <w:r>
        <w:t>ill</w:t>
      </w:r>
      <w:r w:rsidRPr="00152BA9">
        <w:t xml:space="preserve"> generally reflec</w:t>
      </w:r>
      <w:r>
        <w:t xml:space="preserve">t pre-existing commitments </w:t>
      </w:r>
      <w:r w:rsidR="000D6556">
        <w:t xml:space="preserve">relevant to the objectives contained within an AIP </w:t>
      </w:r>
      <w:r>
        <w:t>(e.g.</w:t>
      </w:r>
      <w:r w:rsidRPr="00152BA9">
        <w:t xml:space="preserve"> </w:t>
      </w:r>
      <w:r w:rsidR="000D6556">
        <w:t xml:space="preserve">those contained </w:t>
      </w:r>
      <w:r w:rsidRPr="00152BA9">
        <w:t>in a memorandum of understanding / subsidiary arrangement</w:t>
      </w:r>
      <w:r>
        <w:t xml:space="preserve"> with the Australian Government). </w:t>
      </w:r>
      <w:r w:rsidR="00482B6D">
        <w:t>It is not necessary to identify new mutual obligations for the purposes of an AIP.</w:t>
      </w:r>
    </w:p>
    <w:p w14:paraId="209B1472" w14:textId="34B931E7" w:rsidR="00993410" w:rsidRPr="005701B3" w:rsidRDefault="00993410" w:rsidP="00482B6D">
      <w:pPr>
        <w:pStyle w:val="Box1Bullet"/>
      </w:pPr>
      <w:r w:rsidRPr="004B0D4F">
        <w:t>Programs will</w:t>
      </w:r>
      <w:r>
        <w:t xml:space="preserve"> assess and</w:t>
      </w:r>
      <w:r w:rsidRPr="004B0D4F">
        <w:t xml:space="preserve"> report </w:t>
      </w:r>
      <w:r>
        <w:t xml:space="preserve">annually </w:t>
      </w:r>
      <w:r w:rsidRPr="004B0D4F">
        <w:t xml:space="preserve">on </w:t>
      </w:r>
      <w:r>
        <w:t xml:space="preserve">performance against mutual obligations in </w:t>
      </w:r>
      <w:r w:rsidRPr="004B0D4F">
        <w:t>A</w:t>
      </w:r>
      <w:r w:rsidR="00DE56DB">
        <w:t>PPRs</w:t>
      </w:r>
      <w:r>
        <w:t>.</w:t>
      </w:r>
    </w:p>
    <w:p w14:paraId="25E87D95" w14:textId="73B744DE" w:rsidR="00DE56DB" w:rsidRDefault="00DE56DB" w:rsidP="00482B6D">
      <w:pPr>
        <w:pStyle w:val="Heading3"/>
      </w:pPr>
    </w:p>
    <w:p w14:paraId="58D9E12C" w14:textId="77777777" w:rsidR="00DE56DB" w:rsidRPr="00DE56DB" w:rsidRDefault="00DE56DB" w:rsidP="00DE56DB">
      <w:pPr>
        <w:rPr>
          <w:lang w:val="en-AU"/>
        </w:rPr>
      </w:pPr>
    </w:p>
    <w:p w14:paraId="322522C6" w14:textId="77777777" w:rsidR="00DE56DB" w:rsidRDefault="00DE56DB" w:rsidP="00482B6D">
      <w:pPr>
        <w:pStyle w:val="Heading3"/>
      </w:pPr>
    </w:p>
    <w:p w14:paraId="786C1EF2" w14:textId="35023E84" w:rsidR="00482B6D" w:rsidRDefault="00482B6D" w:rsidP="00482B6D">
      <w:pPr>
        <w:pStyle w:val="Heading3"/>
      </w:pPr>
      <w:r w:rsidRPr="00482B6D">
        <w:t>Monitoring, review and evaluation</w:t>
      </w:r>
    </w:p>
    <w:p w14:paraId="66EC1955" w14:textId="77777777" w:rsidR="00482B6D" w:rsidRDefault="00482B6D" w:rsidP="00482B6D">
      <w:pPr>
        <w:pStyle w:val="Box1Heading"/>
      </w:pPr>
      <w:r>
        <w:t>Outline how the performance of the program will be monitored, reviewed and evaluated.</w:t>
      </w:r>
    </w:p>
    <w:p w14:paraId="0A94AF9E" w14:textId="4C4E2FA4" w:rsidR="00482B6D" w:rsidRDefault="00482B6D" w:rsidP="00482B6D">
      <w:pPr>
        <w:pStyle w:val="Box1Bullet"/>
      </w:pPr>
      <w:r>
        <w:t>For example, establishment of a Performance Assessment Framework (Annex 1), annual review as part of the A</w:t>
      </w:r>
      <w:r w:rsidR="00DE56DB">
        <w:t>PPR</w:t>
      </w:r>
      <w:r>
        <w:t xml:space="preserve"> process, mid-term reviews of major programs, and strategic evaluations to be conducted by the program or by </w:t>
      </w:r>
      <w:r w:rsidR="00DE56DB">
        <w:t>ODE</w:t>
      </w:r>
      <w:r>
        <w:t>.</w:t>
      </w:r>
    </w:p>
    <w:p w14:paraId="2505FB94" w14:textId="10C512A4" w:rsidR="00A52FE5" w:rsidRPr="001804CC" w:rsidRDefault="00A52FE5" w:rsidP="00482B6D">
      <w:pPr>
        <w:pStyle w:val="Box1Bullet"/>
      </w:pPr>
      <w:r w:rsidRPr="001804CC">
        <w:lastRenderedPageBreak/>
        <w:t xml:space="preserve">Note the number of evaluations </w:t>
      </w:r>
      <w:r w:rsidR="00E97F6C" w:rsidRPr="001804CC">
        <w:t xml:space="preserve">the program expects to undertake each year, </w:t>
      </w:r>
      <w:r w:rsidR="0077097E" w:rsidRPr="001804CC">
        <w:t xml:space="preserve">by reference to ODE’s minimum number of evaluations per country program (available </w:t>
      </w:r>
      <w:hyperlink r:id="rId17" w:history="1">
        <w:r w:rsidR="0077097E" w:rsidRPr="001804CC">
          <w:rPr>
            <w:rStyle w:val="Hyperlink"/>
            <w:rFonts w:cstheme="minorBidi"/>
          </w:rPr>
          <w:t>here</w:t>
        </w:r>
      </w:hyperlink>
      <w:r w:rsidR="0077097E" w:rsidRPr="001804CC">
        <w:t>).</w:t>
      </w:r>
      <w:r w:rsidR="00ED5AB0" w:rsidRPr="001804CC">
        <w:t xml:space="preserve"> Note also that the evaluations for the partner country / region for the coming year can be accessed in ODE’s Annual Aid Evaluation Plan, published on the DFAT website (available </w:t>
      </w:r>
      <w:hyperlink r:id="rId18" w:history="1">
        <w:r w:rsidR="00ED5AB0" w:rsidRPr="001804CC">
          <w:rPr>
            <w:rStyle w:val="Hyperlink"/>
            <w:rFonts w:cstheme="minorBidi"/>
          </w:rPr>
          <w:t>here</w:t>
        </w:r>
      </w:hyperlink>
      <w:r w:rsidR="00ED5AB0" w:rsidRPr="001804CC">
        <w:t>).</w:t>
      </w:r>
    </w:p>
    <w:p w14:paraId="0521FCCB" w14:textId="4F485587" w:rsidR="00482B6D" w:rsidRDefault="00482B6D" w:rsidP="00482B6D">
      <w:pPr>
        <w:pStyle w:val="Box1Bullet"/>
      </w:pPr>
      <w:r>
        <w:t>Where relevant, outline how key stakeholders (e.g. partner governments and other government departments) will contribute to monitoring, review and evaluation activities.</w:t>
      </w:r>
    </w:p>
    <w:p w14:paraId="03EBBAA9" w14:textId="77777777" w:rsidR="00147DCF" w:rsidRDefault="00147DCF" w:rsidP="00147DCF">
      <w:pPr>
        <w:sectPr w:rsidR="00147DCF" w:rsidSect="00271503">
          <w:pgSz w:w="11906" w:h="16838" w:code="9"/>
          <w:pgMar w:top="1985" w:right="1134" w:bottom="1701" w:left="1134" w:header="567" w:footer="567" w:gutter="0"/>
          <w:cols w:space="708"/>
          <w:titlePg/>
          <w:docGrid w:linePitch="360"/>
        </w:sectPr>
      </w:pPr>
    </w:p>
    <w:p w14:paraId="0564A0BE" w14:textId="77777777" w:rsidR="00147DCF" w:rsidRDefault="00147DCF" w:rsidP="00147DCF">
      <w:pPr>
        <w:pStyle w:val="Heading1"/>
      </w:pPr>
      <w:r>
        <w:lastRenderedPageBreak/>
        <w:t>PROGRAM MANAGEMENT</w:t>
      </w:r>
    </w:p>
    <w:p w14:paraId="0077471C" w14:textId="77777777" w:rsidR="001D3F72" w:rsidRDefault="001D3F72" w:rsidP="001D3F72">
      <w:pPr>
        <w:pStyle w:val="Heading3"/>
      </w:pPr>
      <w:r>
        <w:t>Governance and resource management</w:t>
      </w:r>
    </w:p>
    <w:p w14:paraId="7AEFA57B" w14:textId="77777777" w:rsidR="001D3F72" w:rsidRDefault="001D3F72" w:rsidP="001D3F72">
      <w:pPr>
        <w:pStyle w:val="Box1Heading"/>
      </w:pPr>
      <w:r>
        <w:t>Outline governance and resource management arrangements</w:t>
      </w:r>
    </w:p>
    <w:p w14:paraId="56AC553F" w14:textId="77777777" w:rsidR="001D3F72" w:rsidRDefault="001D3F72" w:rsidP="001D3F72">
      <w:pPr>
        <w:pStyle w:val="Box1Bullet"/>
      </w:pPr>
      <w:r>
        <w:t>Identify the types – financial and non-financial – and amount of resources required and how they will be used to achieve Australia’s aid objectives in the country or region.  This should include consideration of the costs of developing, implementing, and evaluating aid investments, as well as the number of staff required and the sorts of skills and knowledge needed to manage the program based on chosen delivery mechanisms.</w:t>
      </w:r>
    </w:p>
    <w:p w14:paraId="2C4F371E" w14:textId="1748AFD2" w:rsidR="001D3F72" w:rsidRDefault="001D3F72" w:rsidP="001D3F72">
      <w:pPr>
        <w:pStyle w:val="Box1Bullet"/>
      </w:pPr>
      <w:r>
        <w:t>The annexes should be used to set out the program’s funding allocation (</w:t>
      </w:r>
      <w:r w:rsidRPr="00785E78">
        <w:rPr>
          <w:rFonts w:cs="MuseoSans-500"/>
          <w:u w:color="0070C0"/>
        </w:rPr>
        <w:t xml:space="preserve">Annex </w:t>
      </w:r>
      <w:r w:rsidR="00A52FE5">
        <w:rPr>
          <w:rFonts w:cs="MuseoSans-500"/>
          <w:u w:color="0070C0"/>
        </w:rPr>
        <w:t>3</w:t>
      </w:r>
      <w:r w:rsidR="00A52FE5">
        <w:t>) and</w:t>
      </w:r>
      <w:r>
        <w:t xml:space="preserve"> investment</w:t>
      </w:r>
      <w:r w:rsidR="00785E78">
        <w:t xml:space="preserve"> </w:t>
      </w:r>
      <w:r>
        <w:t>pipeline (</w:t>
      </w:r>
      <w:r w:rsidRPr="00785E78">
        <w:rPr>
          <w:rFonts w:cs="MuseoSans-500"/>
          <w:u w:color="0070C0"/>
        </w:rPr>
        <w:t xml:space="preserve">Annex </w:t>
      </w:r>
      <w:r w:rsidR="00785E78">
        <w:rPr>
          <w:rFonts w:cs="MuseoSans-500"/>
          <w:u w:color="0070C0"/>
        </w:rPr>
        <w:t>2</w:t>
      </w:r>
      <w:r>
        <w:t>)</w:t>
      </w:r>
      <w:r w:rsidR="00A52FE5">
        <w:t>.</w:t>
      </w:r>
    </w:p>
    <w:p w14:paraId="76023C95" w14:textId="77777777" w:rsidR="001D3F72" w:rsidRPr="00993F59" w:rsidRDefault="001D3F72" w:rsidP="001D3F72">
      <w:pPr>
        <w:pStyle w:val="Box1Bullet"/>
      </w:pPr>
      <w:r>
        <w:rPr>
          <w:szCs w:val="21"/>
        </w:rPr>
        <w:t>Outline</w:t>
      </w:r>
      <w:r w:rsidRPr="00F33E64">
        <w:rPr>
          <w:szCs w:val="21"/>
        </w:rPr>
        <w:t xml:space="preserve"> the governance arrangements for implementation of the Aid Investment Plan. This should include roles and responsibilities of senior managers and staff in Canberra and at post, lines of decision-making and reporting arrangements.</w:t>
      </w:r>
      <w:r>
        <w:rPr>
          <w:szCs w:val="21"/>
        </w:rPr>
        <w:t xml:space="preserve"> A diagram or summary table may be useful</w:t>
      </w:r>
      <w:r w:rsidR="00785E78">
        <w:rPr>
          <w:szCs w:val="21"/>
        </w:rPr>
        <w:t>.</w:t>
      </w:r>
    </w:p>
    <w:p w14:paraId="4EDB134B" w14:textId="77777777" w:rsidR="001D3F72" w:rsidRDefault="001D3F72" w:rsidP="001D3F72">
      <w:pPr>
        <w:rPr>
          <w:lang w:val="en-AU"/>
        </w:rPr>
      </w:pPr>
    </w:p>
    <w:p w14:paraId="45800521" w14:textId="77777777" w:rsidR="001D3F72" w:rsidRDefault="001D3F72" w:rsidP="00984828">
      <w:pPr>
        <w:pStyle w:val="Heading3"/>
      </w:pPr>
      <w:r w:rsidRPr="00984828">
        <w:t>Risk management</w:t>
      </w:r>
    </w:p>
    <w:p w14:paraId="5B519782" w14:textId="77777777" w:rsidR="00984828" w:rsidRDefault="00984828" w:rsidP="00984828">
      <w:pPr>
        <w:pStyle w:val="Box1Heading"/>
      </w:pPr>
      <w:r>
        <w:t>Outline the substantive risks facing the program and mitigation strategies</w:t>
      </w:r>
      <w:r w:rsidR="00881F46">
        <w:t>.</w:t>
      </w:r>
    </w:p>
    <w:p w14:paraId="642E2BDE" w14:textId="77777777" w:rsidR="00984828" w:rsidRPr="00247494" w:rsidRDefault="00984828" w:rsidP="00984828">
      <w:pPr>
        <w:pStyle w:val="Box1Bullet"/>
      </w:pPr>
      <w:r w:rsidRPr="00247494">
        <w:t>Outline the program’s arrangements for active monitoring and communication of risks in the table below. At a minimum, include how often risk registers will be updated and how often formal risk discussions will take place.</w:t>
      </w:r>
    </w:p>
    <w:p w14:paraId="5A55D517" w14:textId="28290059" w:rsidR="00984828" w:rsidRDefault="00984828" w:rsidP="00984828">
      <w:pPr>
        <w:pStyle w:val="Box1Bullet"/>
      </w:pPr>
      <w:r>
        <w:t>The strategic risks identified in preparing the Aid Investment Plan must be recorded in the program-level risk register. This risk register must be attached to the plan (</w:t>
      </w:r>
      <w:r w:rsidR="00A52FE5">
        <w:rPr>
          <w:rFonts w:cs="MuseoSans-500"/>
          <w:szCs w:val="21"/>
          <w:u w:color="0070C0"/>
        </w:rPr>
        <w:t>Annex 4</w:t>
      </w:r>
      <w:r>
        <w:rPr>
          <w:rFonts w:cs="MuseoSans-500"/>
          <w:szCs w:val="21"/>
          <w:u w:color="0070C0"/>
        </w:rPr>
        <w:t>)</w:t>
      </w:r>
      <w:r>
        <w:t>.</w:t>
      </w:r>
    </w:p>
    <w:p w14:paraId="29DCAD59" w14:textId="77777777" w:rsidR="00984828" w:rsidRDefault="00984828" w:rsidP="00984828"/>
    <w:p w14:paraId="11F2E895" w14:textId="77777777" w:rsidR="00984828" w:rsidRDefault="00984828" w:rsidP="00984828"/>
    <w:p w14:paraId="2ED146EA" w14:textId="77777777" w:rsidR="00984828" w:rsidRDefault="00984828" w:rsidP="00984828"/>
    <w:p w14:paraId="2D9A4DFC" w14:textId="77777777" w:rsidR="00984828" w:rsidRDefault="00984828" w:rsidP="00984828"/>
    <w:p w14:paraId="13AE8142" w14:textId="77777777" w:rsidR="00785E78" w:rsidRDefault="00785E78" w:rsidP="00984828"/>
    <w:p w14:paraId="28A18A1C" w14:textId="77777777" w:rsidR="001D3F72" w:rsidRPr="00166B39" w:rsidRDefault="001D3F72" w:rsidP="00881F46">
      <w:pPr>
        <w:pStyle w:val="Heading4"/>
      </w:pPr>
      <w:r>
        <w:t>Risk Monitoring and Communication</w:t>
      </w:r>
    </w:p>
    <w:tbl>
      <w:tblPr>
        <w:tblStyle w:val="DFATTable"/>
        <w:tblW w:w="5000" w:type="pct"/>
        <w:tblLook w:val="04A0" w:firstRow="1" w:lastRow="0" w:firstColumn="1" w:lastColumn="0" w:noHBand="0" w:noVBand="1"/>
      </w:tblPr>
      <w:tblGrid>
        <w:gridCol w:w="7013"/>
        <w:gridCol w:w="2625"/>
      </w:tblGrid>
      <w:tr w:rsidR="001D3F72" w:rsidRPr="002C113F" w14:paraId="6911AC77" w14:textId="77777777" w:rsidTr="00785E78">
        <w:tc>
          <w:tcPr>
            <w:tcW w:w="3638" w:type="pct"/>
            <w:tcBorders>
              <w:top w:val="single" w:sz="12" w:space="0" w:color="495965" w:themeColor="text2"/>
              <w:bottom w:val="nil"/>
            </w:tcBorders>
          </w:tcPr>
          <w:p w14:paraId="583C1270" w14:textId="77777777" w:rsidR="001D3F72" w:rsidRPr="00785E78" w:rsidRDefault="001D3F72" w:rsidP="00AC33F2">
            <w:pPr>
              <w:pStyle w:val="TableHeading1"/>
              <w:rPr>
                <w:rFonts w:asciiTheme="minorHAnsi" w:hAnsiTheme="minorHAnsi"/>
                <w:color w:val="495965" w:themeColor="text2"/>
              </w:rPr>
            </w:pPr>
            <w:r w:rsidRPr="00785E78">
              <w:rPr>
                <w:rFonts w:asciiTheme="minorHAnsi" w:hAnsiTheme="minorHAnsi"/>
                <w:color w:val="495965" w:themeColor="text2"/>
              </w:rPr>
              <w:t>Process</w:t>
            </w:r>
          </w:p>
        </w:tc>
        <w:tc>
          <w:tcPr>
            <w:tcW w:w="1362" w:type="pct"/>
            <w:tcBorders>
              <w:top w:val="single" w:sz="12" w:space="0" w:color="495965" w:themeColor="text2"/>
              <w:bottom w:val="nil"/>
            </w:tcBorders>
          </w:tcPr>
          <w:p w14:paraId="139C2A5B" w14:textId="77777777" w:rsidR="001D3F72" w:rsidRPr="00785E78" w:rsidRDefault="001D3F72" w:rsidP="00AC33F2">
            <w:pPr>
              <w:pStyle w:val="TableHeading1"/>
              <w:rPr>
                <w:rFonts w:asciiTheme="minorHAnsi" w:hAnsiTheme="minorHAnsi"/>
                <w:color w:val="495965" w:themeColor="text2"/>
              </w:rPr>
            </w:pPr>
            <w:r w:rsidRPr="00785E78">
              <w:rPr>
                <w:rFonts w:asciiTheme="minorHAnsi" w:hAnsiTheme="minorHAnsi"/>
                <w:color w:val="495965" w:themeColor="text2"/>
              </w:rPr>
              <w:t>Frequency</w:t>
            </w:r>
          </w:p>
        </w:tc>
      </w:tr>
      <w:tr w:rsidR="001D3F72" w:rsidRPr="002C113F" w14:paraId="34E69436" w14:textId="77777777" w:rsidTr="00785E78">
        <w:tc>
          <w:tcPr>
            <w:tcW w:w="3638" w:type="pct"/>
            <w:tcBorders>
              <w:top w:val="nil"/>
            </w:tcBorders>
          </w:tcPr>
          <w:p w14:paraId="66122F0A" w14:textId="77777777" w:rsidR="001D3F72" w:rsidRPr="00785E78" w:rsidRDefault="001D3F72" w:rsidP="00AC33F2">
            <w:pPr>
              <w:pStyle w:val="TableTextEntries"/>
              <w:rPr>
                <w:rFonts w:asciiTheme="minorHAnsi" w:hAnsiTheme="minorHAnsi"/>
                <w:color w:val="495965" w:themeColor="text2"/>
              </w:rPr>
            </w:pPr>
            <w:r w:rsidRPr="00785E78">
              <w:rPr>
                <w:rFonts w:asciiTheme="minorHAnsi" w:hAnsiTheme="minorHAnsi"/>
                <w:color w:val="495965" w:themeColor="text2"/>
              </w:rPr>
              <w:t>Update of program-level risk register</w:t>
            </w:r>
          </w:p>
        </w:tc>
        <w:tc>
          <w:tcPr>
            <w:tcW w:w="1362" w:type="pct"/>
            <w:tcBorders>
              <w:top w:val="nil"/>
            </w:tcBorders>
          </w:tcPr>
          <w:p w14:paraId="62A37C5B" w14:textId="77777777" w:rsidR="001D3F72" w:rsidRPr="00785E78" w:rsidRDefault="00900409" w:rsidP="00900409">
            <w:pPr>
              <w:pStyle w:val="TableTextEntries"/>
              <w:rPr>
                <w:rFonts w:asciiTheme="minorHAnsi" w:hAnsiTheme="minorHAnsi"/>
                <w:color w:val="495965" w:themeColor="text2"/>
              </w:rPr>
            </w:pPr>
            <w:r>
              <w:rPr>
                <w:rFonts w:asciiTheme="minorHAnsi" w:hAnsiTheme="minorHAnsi"/>
                <w:color w:val="495965" w:themeColor="text2"/>
              </w:rPr>
              <w:fldChar w:fldCharType="begin">
                <w:ffData>
                  <w:name w:val="Text3"/>
                  <w:enabled/>
                  <w:calcOnExit w:val="0"/>
                  <w:textInput>
                    <w:default w:val="&lt;Required Minimum Quarterly&gt;"/>
                  </w:textInput>
                </w:ffData>
              </w:fldChar>
            </w:r>
            <w:bookmarkStart w:id="3" w:name="Text3"/>
            <w:r>
              <w:rPr>
                <w:rFonts w:asciiTheme="minorHAnsi" w:hAnsiTheme="minorHAnsi"/>
                <w:color w:val="495965" w:themeColor="text2"/>
              </w:rPr>
              <w:instrText xml:space="preserve"> FORMTEXT </w:instrText>
            </w:r>
            <w:r>
              <w:rPr>
                <w:rFonts w:asciiTheme="minorHAnsi" w:hAnsiTheme="minorHAnsi"/>
                <w:color w:val="495965" w:themeColor="text2"/>
              </w:rPr>
            </w:r>
            <w:r>
              <w:rPr>
                <w:rFonts w:asciiTheme="minorHAnsi" w:hAnsiTheme="minorHAnsi"/>
                <w:color w:val="495965" w:themeColor="text2"/>
              </w:rPr>
              <w:fldChar w:fldCharType="separate"/>
            </w:r>
            <w:r>
              <w:rPr>
                <w:rFonts w:asciiTheme="minorHAnsi" w:hAnsiTheme="minorHAnsi"/>
                <w:noProof/>
                <w:color w:val="495965" w:themeColor="text2"/>
              </w:rPr>
              <w:t>&lt;Required Minimum Quarterly&gt;</w:t>
            </w:r>
            <w:r>
              <w:rPr>
                <w:rFonts w:asciiTheme="minorHAnsi" w:hAnsiTheme="minorHAnsi"/>
                <w:color w:val="495965" w:themeColor="text2"/>
              </w:rPr>
              <w:fldChar w:fldCharType="end"/>
            </w:r>
            <w:bookmarkEnd w:id="3"/>
          </w:p>
        </w:tc>
      </w:tr>
      <w:tr w:rsidR="001D3F72" w:rsidRPr="002C113F" w14:paraId="0936E6B7" w14:textId="77777777" w:rsidTr="00AC33F2">
        <w:tc>
          <w:tcPr>
            <w:tcW w:w="3638" w:type="pct"/>
          </w:tcPr>
          <w:p w14:paraId="0CD0BDB4" w14:textId="61996346" w:rsidR="001D3F72" w:rsidRPr="00785E78" w:rsidRDefault="001D3F72" w:rsidP="00CF7A0B">
            <w:pPr>
              <w:pStyle w:val="TableTextEntries"/>
              <w:rPr>
                <w:rFonts w:asciiTheme="minorHAnsi" w:hAnsiTheme="minorHAnsi"/>
                <w:color w:val="495965" w:themeColor="text2"/>
              </w:rPr>
            </w:pPr>
            <w:r w:rsidRPr="00785E78">
              <w:rPr>
                <w:rFonts w:asciiTheme="minorHAnsi" w:hAnsiTheme="minorHAnsi"/>
                <w:color w:val="495965" w:themeColor="text2"/>
              </w:rPr>
              <w:t xml:space="preserve">Update of </w:t>
            </w:r>
            <w:r w:rsidR="00CF7A0B">
              <w:rPr>
                <w:rFonts w:asciiTheme="minorHAnsi" w:hAnsiTheme="minorHAnsi"/>
                <w:color w:val="495965" w:themeColor="text2"/>
              </w:rPr>
              <w:t>investment</w:t>
            </w:r>
            <w:r w:rsidRPr="00785E78">
              <w:rPr>
                <w:rFonts w:asciiTheme="minorHAnsi" w:hAnsiTheme="minorHAnsi"/>
                <w:color w:val="495965" w:themeColor="text2"/>
              </w:rPr>
              <w:t>-level risk registers</w:t>
            </w:r>
          </w:p>
        </w:tc>
        <w:tc>
          <w:tcPr>
            <w:tcW w:w="1362" w:type="pct"/>
          </w:tcPr>
          <w:p w14:paraId="3F0A4CF3" w14:textId="77777777" w:rsidR="001D3F72" w:rsidRPr="00785E78" w:rsidRDefault="00900409" w:rsidP="00AC33F2">
            <w:pPr>
              <w:pStyle w:val="TableTextEntries"/>
              <w:rPr>
                <w:rFonts w:asciiTheme="minorHAnsi" w:hAnsiTheme="minorHAnsi"/>
                <w:color w:val="495965" w:themeColor="text2"/>
              </w:rPr>
            </w:pPr>
            <w:r>
              <w:rPr>
                <w:rFonts w:asciiTheme="minorHAnsi" w:hAnsiTheme="minorHAnsi"/>
                <w:color w:val="495965" w:themeColor="text2"/>
              </w:rPr>
              <w:fldChar w:fldCharType="begin">
                <w:ffData>
                  <w:name w:val="Text4"/>
                  <w:enabled/>
                  <w:calcOnExit w:val="0"/>
                  <w:textInput>
                    <w:default w:val="&lt;Required Minimum Quarterly&gt;"/>
                  </w:textInput>
                </w:ffData>
              </w:fldChar>
            </w:r>
            <w:bookmarkStart w:id="4" w:name="Text4"/>
            <w:r>
              <w:rPr>
                <w:rFonts w:asciiTheme="minorHAnsi" w:hAnsiTheme="minorHAnsi"/>
                <w:color w:val="495965" w:themeColor="text2"/>
              </w:rPr>
              <w:instrText xml:space="preserve"> FORMTEXT </w:instrText>
            </w:r>
            <w:r>
              <w:rPr>
                <w:rFonts w:asciiTheme="minorHAnsi" w:hAnsiTheme="minorHAnsi"/>
                <w:color w:val="495965" w:themeColor="text2"/>
              </w:rPr>
            </w:r>
            <w:r>
              <w:rPr>
                <w:rFonts w:asciiTheme="minorHAnsi" w:hAnsiTheme="minorHAnsi"/>
                <w:color w:val="495965" w:themeColor="text2"/>
              </w:rPr>
              <w:fldChar w:fldCharType="separate"/>
            </w:r>
            <w:r>
              <w:rPr>
                <w:rFonts w:asciiTheme="minorHAnsi" w:hAnsiTheme="minorHAnsi"/>
                <w:noProof/>
                <w:color w:val="495965" w:themeColor="text2"/>
              </w:rPr>
              <w:t>&lt;Required Minimum Quarterly&gt;</w:t>
            </w:r>
            <w:r>
              <w:rPr>
                <w:rFonts w:asciiTheme="minorHAnsi" w:hAnsiTheme="minorHAnsi"/>
                <w:color w:val="495965" w:themeColor="text2"/>
              </w:rPr>
              <w:fldChar w:fldCharType="end"/>
            </w:r>
            <w:bookmarkEnd w:id="4"/>
          </w:p>
        </w:tc>
      </w:tr>
      <w:tr w:rsidR="001D3F72" w:rsidRPr="002C113F" w14:paraId="264C9E08" w14:textId="77777777" w:rsidTr="00785E78">
        <w:tc>
          <w:tcPr>
            <w:tcW w:w="3638" w:type="pct"/>
            <w:tcBorders>
              <w:bottom w:val="nil"/>
            </w:tcBorders>
          </w:tcPr>
          <w:p w14:paraId="1A3DA531" w14:textId="77777777" w:rsidR="001D3F72" w:rsidRPr="00785E78" w:rsidRDefault="001D3F72" w:rsidP="00AC33F2">
            <w:pPr>
              <w:pStyle w:val="TableTextEntries"/>
              <w:rPr>
                <w:rFonts w:asciiTheme="minorHAnsi" w:hAnsiTheme="minorHAnsi"/>
                <w:color w:val="495965" w:themeColor="text2"/>
              </w:rPr>
            </w:pPr>
            <w:r w:rsidRPr="00785E78">
              <w:rPr>
                <w:rFonts w:asciiTheme="minorHAnsi" w:hAnsiTheme="minorHAnsi"/>
                <w:color w:val="495965" w:themeColor="text2"/>
              </w:rPr>
              <w:t xml:space="preserve">Mission senior management team discussion on progress of risk treatments, escalation of country aid risks and any new risks </w:t>
            </w:r>
          </w:p>
        </w:tc>
        <w:tc>
          <w:tcPr>
            <w:tcW w:w="1362" w:type="pct"/>
            <w:tcBorders>
              <w:bottom w:val="nil"/>
            </w:tcBorders>
          </w:tcPr>
          <w:p w14:paraId="49F710CE" w14:textId="77777777" w:rsidR="001D3F72" w:rsidRPr="00785E78" w:rsidRDefault="00900409" w:rsidP="00900409">
            <w:pPr>
              <w:pStyle w:val="ListBullet"/>
              <w:numPr>
                <w:ilvl w:val="0"/>
                <w:numId w:val="0"/>
              </w:numPr>
              <w:rPr>
                <w:rFonts w:asciiTheme="minorHAnsi" w:hAnsiTheme="minorHAnsi"/>
                <w:color w:val="495965" w:themeColor="text2"/>
                <w:sz w:val="20"/>
                <w:szCs w:val="20"/>
                <w:lang w:eastAsia="en-US"/>
              </w:rPr>
            </w:pPr>
            <w:r>
              <w:rPr>
                <w:rFonts w:asciiTheme="minorHAnsi" w:hAnsiTheme="minorHAnsi"/>
                <w:color w:val="495965" w:themeColor="text2"/>
                <w:sz w:val="20"/>
                <w:szCs w:val="20"/>
                <w:lang w:eastAsia="en-US"/>
              </w:rPr>
              <w:fldChar w:fldCharType="begin">
                <w:ffData>
                  <w:name w:val="Text5"/>
                  <w:enabled/>
                  <w:calcOnExit w:val="0"/>
                  <w:textInput>
                    <w:default w:val="&lt;Recommended Monthly&gt;"/>
                  </w:textInput>
                </w:ffData>
              </w:fldChar>
            </w:r>
            <w:bookmarkStart w:id="5" w:name="Text5"/>
            <w:r>
              <w:rPr>
                <w:rFonts w:asciiTheme="minorHAnsi" w:hAnsiTheme="minorHAnsi"/>
                <w:color w:val="495965" w:themeColor="text2"/>
                <w:sz w:val="20"/>
                <w:szCs w:val="20"/>
                <w:lang w:eastAsia="en-US"/>
              </w:rPr>
              <w:instrText xml:space="preserve"> FORMTEXT </w:instrText>
            </w:r>
            <w:r>
              <w:rPr>
                <w:rFonts w:asciiTheme="minorHAnsi" w:hAnsiTheme="minorHAnsi"/>
                <w:color w:val="495965" w:themeColor="text2"/>
                <w:sz w:val="20"/>
                <w:szCs w:val="20"/>
                <w:lang w:eastAsia="en-US"/>
              </w:rPr>
            </w:r>
            <w:r>
              <w:rPr>
                <w:rFonts w:asciiTheme="minorHAnsi" w:hAnsiTheme="minorHAnsi"/>
                <w:color w:val="495965" w:themeColor="text2"/>
                <w:sz w:val="20"/>
                <w:szCs w:val="20"/>
                <w:lang w:eastAsia="en-US"/>
              </w:rPr>
              <w:fldChar w:fldCharType="separate"/>
            </w:r>
            <w:r>
              <w:rPr>
                <w:rFonts w:asciiTheme="minorHAnsi" w:hAnsiTheme="minorHAnsi"/>
                <w:noProof/>
                <w:color w:val="495965" w:themeColor="text2"/>
                <w:sz w:val="20"/>
                <w:szCs w:val="20"/>
                <w:lang w:eastAsia="en-US"/>
              </w:rPr>
              <w:t>&lt;Recommended Monthly&gt;</w:t>
            </w:r>
            <w:r>
              <w:rPr>
                <w:rFonts w:asciiTheme="minorHAnsi" w:hAnsiTheme="minorHAnsi"/>
                <w:color w:val="495965" w:themeColor="text2"/>
                <w:sz w:val="20"/>
                <w:szCs w:val="20"/>
                <w:lang w:eastAsia="en-US"/>
              </w:rPr>
              <w:fldChar w:fldCharType="end"/>
            </w:r>
            <w:bookmarkEnd w:id="5"/>
          </w:p>
        </w:tc>
      </w:tr>
      <w:tr w:rsidR="001D3F72" w:rsidRPr="002C113F" w14:paraId="4EFF58C4" w14:textId="77777777" w:rsidTr="00785E78">
        <w:tc>
          <w:tcPr>
            <w:tcW w:w="3638" w:type="pct"/>
            <w:tcBorders>
              <w:top w:val="nil"/>
              <w:bottom w:val="single" w:sz="12" w:space="0" w:color="495965" w:themeColor="text2"/>
            </w:tcBorders>
          </w:tcPr>
          <w:p w14:paraId="645761A9" w14:textId="77777777" w:rsidR="001D3F72" w:rsidRPr="00785E78" w:rsidRDefault="001D3F72" w:rsidP="00AC33F2">
            <w:pPr>
              <w:pStyle w:val="TableTextEntries"/>
              <w:rPr>
                <w:rFonts w:asciiTheme="minorHAnsi" w:hAnsiTheme="minorHAnsi"/>
                <w:color w:val="495965" w:themeColor="text2"/>
              </w:rPr>
            </w:pPr>
            <w:r w:rsidRPr="00785E78">
              <w:rPr>
                <w:rFonts w:asciiTheme="minorHAnsi" w:hAnsiTheme="minorHAnsi"/>
                <w:color w:val="495965" w:themeColor="text2"/>
              </w:rPr>
              <w:t>Country program senior management team discussion on progress of risk treatments, escalation of sector risks and any new risks</w:t>
            </w:r>
          </w:p>
        </w:tc>
        <w:tc>
          <w:tcPr>
            <w:tcW w:w="1362" w:type="pct"/>
            <w:tcBorders>
              <w:top w:val="nil"/>
              <w:bottom w:val="single" w:sz="12" w:space="0" w:color="495965" w:themeColor="text2"/>
            </w:tcBorders>
          </w:tcPr>
          <w:p w14:paraId="074A788C" w14:textId="77777777" w:rsidR="001D3F72" w:rsidRPr="00785E78" w:rsidRDefault="00900409" w:rsidP="00900409">
            <w:pPr>
              <w:pStyle w:val="ListBullet"/>
              <w:numPr>
                <w:ilvl w:val="0"/>
                <w:numId w:val="0"/>
              </w:numPr>
              <w:rPr>
                <w:rFonts w:asciiTheme="minorHAnsi" w:hAnsiTheme="minorHAnsi"/>
                <w:color w:val="495965" w:themeColor="text2"/>
                <w:sz w:val="20"/>
                <w:szCs w:val="20"/>
                <w:lang w:eastAsia="en-US"/>
              </w:rPr>
            </w:pPr>
            <w:r>
              <w:rPr>
                <w:rFonts w:asciiTheme="minorHAnsi" w:hAnsiTheme="minorHAnsi"/>
                <w:color w:val="495965" w:themeColor="text2"/>
                <w:sz w:val="20"/>
                <w:szCs w:val="20"/>
                <w:lang w:eastAsia="en-US"/>
              </w:rPr>
              <w:fldChar w:fldCharType="begin">
                <w:ffData>
                  <w:name w:val="Text6"/>
                  <w:enabled/>
                  <w:calcOnExit w:val="0"/>
                  <w:textInput>
                    <w:default w:val="&lt;Recommended Monthly&gt;"/>
                  </w:textInput>
                </w:ffData>
              </w:fldChar>
            </w:r>
            <w:bookmarkStart w:id="6" w:name="Text6"/>
            <w:r>
              <w:rPr>
                <w:rFonts w:asciiTheme="minorHAnsi" w:hAnsiTheme="minorHAnsi"/>
                <w:color w:val="495965" w:themeColor="text2"/>
                <w:sz w:val="20"/>
                <w:szCs w:val="20"/>
                <w:lang w:eastAsia="en-US"/>
              </w:rPr>
              <w:instrText xml:space="preserve"> FORMTEXT </w:instrText>
            </w:r>
            <w:r>
              <w:rPr>
                <w:rFonts w:asciiTheme="minorHAnsi" w:hAnsiTheme="minorHAnsi"/>
                <w:color w:val="495965" w:themeColor="text2"/>
                <w:sz w:val="20"/>
                <w:szCs w:val="20"/>
                <w:lang w:eastAsia="en-US"/>
              </w:rPr>
            </w:r>
            <w:r>
              <w:rPr>
                <w:rFonts w:asciiTheme="minorHAnsi" w:hAnsiTheme="minorHAnsi"/>
                <w:color w:val="495965" w:themeColor="text2"/>
                <w:sz w:val="20"/>
                <w:szCs w:val="20"/>
                <w:lang w:eastAsia="en-US"/>
              </w:rPr>
              <w:fldChar w:fldCharType="separate"/>
            </w:r>
            <w:r>
              <w:rPr>
                <w:rFonts w:asciiTheme="minorHAnsi" w:hAnsiTheme="minorHAnsi"/>
                <w:noProof/>
                <w:color w:val="495965" w:themeColor="text2"/>
                <w:sz w:val="20"/>
                <w:szCs w:val="20"/>
                <w:lang w:eastAsia="en-US"/>
              </w:rPr>
              <w:t>&lt;Recommended Monthly&gt;</w:t>
            </w:r>
            <w:r>
              <w:rPr>
                <w:rFonts w:asciiTheme="minorHAnsi" w:hAnsiTheme="minorHAnsi"/>
                <w:color w:val="495965" w:themeColor="text2"/>
                <w:sz w:val="20"/>
                <w:szCs w:val="20"/>
                <w:lang w:eastAsia="en-US"/>
              </w:rPr>
              <w:fldChar w:fldCharType="end"/>
            </w:r>
            <w:bookmarkEnd w:id="6"/>
          </w:p>
        </w:tc>
      </w:tr>
    </w:tbl>
    <w:p w14:paraId="34FD431A" w14:textId="77777777" w:rsidR="00147DCF" w:rsidRDefault="00147DCF" w:rsidP="00147DCF"/>
    <w:p w14:paraId="7304057F" w14:textId="77777777" w:rsidR="00147DCF" w:rsidRDefault="00147DCF" w:rsidP="00147DCF"/>
    <w:p w14:paraId="7C53DD28" w14:textId="77777777" w:rsidR="00147DCF" w:rsidRDefault="00147DCF" w:rsidP="00147DCF"/>
    <w:p w14:paraId="385849D5" w14:textId="77777777" w:rsidR="00147DCF" w:rsidRDefault="00147DCF" w:rsidP="00147DCF">
      <w:pPr>
        <w:sectPr w:rsidR="00147DCF" w:rsidSect="00271503">
          <w:pgSz w:w="11906" w:h="16838" w:code="9"/>
          <w:pgMar w:top="1985" w:right="1134" w:bottom="1701" w:left="1134" w:header="567" w:footer="567" w:gutter="0"/>
          <w:cols w:space="708"/>
          <w:titlePg/>
          <w:docGrid w:linePitch="360"/>
        </w:sectPr>
      </w:pPr>
    </w:p>
    <w:p w14:paraId="2E15456D" w14:textId="77777777" w:rsidR="00747D0C" w:rsidRDefault="00732517" w:rsidP="00747D0C">
      <w:pPr>
        <w:pStyle w:val="Heading1"/>
        <w:spacing w:after="360"/>
        <w:ind w:left="-993"/>
        <w:contextualSpacing w:val="0"/>
      </w:pPr>
      <w:r>
        <w:lastRenderedPageBreak/>
        <w:t>ANNEX 1: PERFORMANCE ASSESSMENT FRAMEWORK</w:t>
      </w:r>
    </w:p>
    <w:p w14:paraId="0115204C" w14:textId="77777777" w:rsidR="00A27B1E" w:rsidRDefault="00770089" w:rsidP="007D4CD2">
      <w:pPr>
        <w:pStyle w:val="Box1Bullet"/>
        <w:ind w:left="-426"/>
      </w:pPr>
      <w:r w:rsidRPr="007D4CD2">
        <w:t>Use</w:t>
      </w:r>
      <w:r>
        <w:t xml:space="preserve"> the </w:t>
      </w:r>
      <w:r w:rsidR="006C6CAC">
        <w:t xml:space="preserve">separate </w:t>
      </w:r>
      <w:r>
        <w:t>Excel template to develop a PAF, then populate the columns in the table below with the relevant text.</w:t>
      </w:r>
    </w:p>
    <w:p w14:paraId="2284B1D8" w14:textId="77777777" w:rsidR="00770089" w:rsidRDefault="006C6CAC" w:rsidP="007D4CD2">
      <w:pPr>
        <w:pStyle w:val="Box1Bullet"/>
        <w:ind w:left="-426"/>
      </w:pPr>
      <w:r>
        <w:t>Add additional rows as required</w:t>
      </w:r>
      <w:r w:rsidR="00770089">
        <w:t>.</w:t>
      </w:r>
    </w:p>
    <w:p w14:paraId="57A761B8" w14:textId="77777777" w:rsidR="00770089" w:rsidRPr="00A27B1E" w:rsidRDefault="00770089" w:rsidP="00A27B1E"/>
    <w:tbl>
      <w:tblPr>
        <w:tblW w:w="14747" w:type="dxa"/>
        <w:tblInd w:w="-993" w:type="dxa"/>
        <w:tblBorders>
          <w:top w:val="single" w:sz="4" w:space="0" w:color="auto"/>
          <w:bottom w:val="single" w:sz="4" w:space="0" w:color="auto"/>
        </w:tblBorders>
        <w:tblLayout w:type="fixed"/>
        <w:tblLook w:val="04A0" w:firstRow="1" w:lastRow="0" w:firstColumn="1" w:lastColumn="0" w:noHBand="0" w:noVBand="1"/>
      </w:tblPr>
      <w:tblGrid>
        <w:gridCol w:w="1986"/>
        <w:gridCol w:w="2207"/>
        <w:gridCol w:w="1824"/>
        <w:gridCol w:w="1780"/>
        <w:gridCol w:w="1701"/>
        <w:gridCol w:w="1560"/>
        <w:gridCol w:w="1842"/>
        <w:gridCol w:w="1836"/>
        <w:gridCol w:w="11"/>
      </w:tblGrid>
      <w:tr w:rsidR="00103917" w:rsidRPr="004A34E8" w14:paraId="766420E6" w14:textId="77777777" w:rsidTr="00E726ED">
        <w:trPr>
          <w:trHeight w:val="699"/>
          <w:tblHeader/>
        </w:trPr>
        <w:tc>
          <w:tcPr>
            <w:tcW w:w="1986" w:type="dxa"/>
            <w:shd w:val="clear" w:color="auto" w:fill="auto"/>
          </w:tcPr>
          <w:p w14:paraId="4B5CA24D" w14:textId="77777777" w:rsidR="00103917" w:rsidRPr="004A34E8" w:rsidRDefault="00103917" w:rsidP="004D0CE6">
            <w:pPr>
              <w:spacing w:after="0" w:line="240" w:lineRule="auto"/>
              <w:rPr>
                <w:b/>
                <w:color w:val="auto"/>
                <w:sz w:val="17"/>
                <w:szCs w:val="17"/>
              </w:rPr>
            </w:pPr>
            <w:r w:rsidRPr="004A34E8">
              <w:rPr>
                <w:b/>
                <w:color w:val="auto"/>
                <w:sz w:val="17"/>
                <w:szCs w:val="17"/>
              </w:rPr>
              <w:t>Intermediate Outcome</w:t>
            </w:r>
          </w:p>
        </w:tc>
        <w:tc>
          <w:tcPr>
            <w:tcW w:w="2207" w:type="dxa"/>
            <w:shd w:val="clear" w:color="auto" w:fill="auto"/>
          </w:tcPr>
          <w:p w14:paraId="3BCB4D06" w14:textId="77777777" w:rsidR="00103917" w:rsidRPr="004A34E8" w:rsidRDefault="00103917" w:rsidP="004D0CE6">
            <w:pPr>
              <w:spacing w:after="0" w:line="240" w:lineRule="auto"/>
              <w:jc w:val="center"/>
              <w:rPr>
                <w:b/>
                <w:color w:val="auto"/>
                <w:sz w:val="17"/>
                <w:szCs w:val="17"/>
              </w:rPr>
            </w:pPr>
            <w:r w:rsidRPr="004A34E8">
              <w:rPr>
                <w:b/>
                <w:color w:val="auto"/>
                <w:sz w:val="17"/>
                <w:szCs w:val="17"/>
              </w:rPr>
              <w:t>Intermediate Outcome Indicator</w:t>
            </w:r>
          </w:p>
        </w:tc>
        <w:tc>
          <w:tcPr>
            <w:tcW w:w="1824" w:type="dxa"/>
            <w:shd w:val="clear" w:color="auto" w:fill="auto"/>
          </w:tcPr>
          <w:p w14:paraId="0156ABFC" w14:textId="77777777" w:rsidR="00103917" w:rsidRPr="004A34E8" w:rsidRDefault="00103917" w:rsidP="004D0CE6">
            <w:pPr>
              <w:spacing w:after="0" w:line="240" w:lineRule="auto"/>
              <w:jc w:val="center"/>
              <w:rPr>
                <w:b/>
                <w:color w:val="auto"/>
                <w:sz w:val="17"/>
                <w:szCs w:val="17"/>
              </w:rPr>
            </w:pPr>
            <w:r w:rsidRPr="004A34E8">
              <w:rPr>
                <w:b/>
                <w:color w:val="auto"/>
                <w:sz w:val="17"/>
                <w:szCs w:val="17"/>
              </w:rPr>
              <w:t>Milestone</w:t>
            </w:r>
          </w:p>
          <w:p w14:paraId="75109CFD" w14:textId="77777777" w:rsidR="00103917" w:rsidRPr="004A34E8" w:rsidRDefault="00103917" w:rsidP="00852A98">
            <w:pPr>
              <w:spacing w:before="0" w:after="0" w:line="240" w:lineRule="auto"/>
              <w:jc w:val="center"/>
              <w:rPr>
                <w:b/>
                <w:color w:val="auto"/>
                <w:sz w:val="17"/>
                <w:szCs w:val="17"/>
              </w:rPr>
            </w:pPr>
            <w:r>
              <w:rPr>
                <w:b/>
                <w:color w:val="auto"/>
                <w:sz w:val="17"/>
                <w:szCs w:val="17"/>
              </w:rPr>
              <w:t>2017</w:t>
            </w:r>
            <w:r w:rsidRPr="004A34E8">
              <w:rPr>
                <w:b/>
                <w:color w:val="auto"/>
                <w:sz w:val="17"/>
                <w:szCs w:val="17"/>
              </w:rPr>
              <w:t>-201</w:t>
            </w:r>
            <w:r>
              <w:rPr>
                <w:b/>
                <w:color w:val="auto"/>
                <w:sz w:val="17"/>
                <w:szCs w:val="17"/>
              </w:rPr>
              <w:t>8</w:t>
            </w:r>
          </w:p>
        </w:tc>
        <w:tc>
          <w:tcPr>
            <w:tcW w:w="1780" w:type="dxa"/>
            <w:shd w:val="clear" w:color="auto" w:fill="auto"/>
          </w:tcPr>
          <w:p w14:paraId="196389D4" w14:textId="77777777" w:rsidR="00103917" w:rsidRPr="004A34E8" w:rsidRDefault="00103917" w:rsidP="004D0CE6">
            <w:pPr>
              <w:spacing w:after="0" w:line="240" w:lineRule="auto"/>
              <w:jc w:val="center"/>
              <w:rPr>
                <w:b/>
                <w:color w:val="auto"/>
                <w:sz w:val="17"/>
                <w:szCs w:val="17"/>
              </w:rPr>
            </w:pPr>
            <w:r w:rsidRPr="004A34E8">
              <w:rPr>
                <w:b/>
                <w:color w:val="auto"/>
                <w:sz w:val="17"/>
                <w:szCs w:val="17"/>
              </w:rPr>
              <w:t>Milestone</w:t>
            </w:r>
          </w:p>
          <w:p w14:paraId="1AAB4908" w14:textId="77777777" w:rsidR="00103917" w:rsidRPr="004A34E8" w:rsidRDefault="00103917" w:rsidP="00852A98">
            <w:pPr>
              <w:spacing w:before="0" w:after="0" w:line="240" w:lineRule="auto"/>
              <w:jc w:val="center"/>
              <w:rPr>
                <w:b/>
                <w:color w:val="auto"/>
                <w:sz w:val="17"/>
                <w:szCs w:val="17"/>
              </w:rPr>
            </w:pPr>
            <w:r>
              <w:rPr>
                <w:b/>
                <w:color w:val="auto"/>
                <w:sz w:val="17"/>
                <w:szCs w:val="17"/>
              </w:rPr>
              <w:t>2018</w:t>
            </w:r>
            <w:r w:rsidRPr="004A34E8">
              <w:rPr>
                <w:b/>
                <w:color w:val="auto"/>
                <w:sz w:val="17"/>
                <w:szCs w:val="17"/>
              </w:rPr>
              <w:t>-201</w:t>
            </w:r>
            <w:r>
              <w:rPr>
                <w:b/>
                <w:color w:val="auto"/>
                <w:sz w:val="17"/>
                <w:szCs w:val="17"/>
              </w:rPr>
              <w:t>9</w:t>
            </w:r>
          </w:p>
        </w:tc>
        <w:tc>
          <w:tcPr>
            <w:tcW w:w="1701" w:type="dxa"/>
            <w:shd w:val="clear" w:color="auto" w:fill="auto"/>
          </w:tcPr>
          <w:p w14:paraId="381D8888" w14:textId="77777777" w:rsidR="00103917" w:rsidRPr="004A34E8" w:rsidRDefault="00103917" w:rsidP="004D0CE6">
            <w:pPr>
              <w:spacing w:after="0" w:line="240" w:lineRule="auto"/>
              <w:jc w:val="center"/>
              <w:rPr>
                <w:b/>
                <w:color w:val="auto"/>
                <w:sz w:val="17"/>
                <w:szCs w:val="17"/>
              </w:rPr>
            </w:pPr>
            <w:r w:rsidRPr="004A34E8">
              <w:rPr>
                <w:b/>
                <w:color w:val="auto"/>
                <w:sz w:val="17"/>
                <w:szCs w:val="17"/>
              </w:rPr>
              <w:t>Milestone</w:t>
            </w:r>
          </w:p>
          <w:p w14:paraId="600B8DF7" w14:textId="77777777" w:rsidR="00103917" w:rsidRPr="004A34E8" w:rsidRDefault="00103917" w:rsidP="00852A98">
            <w:pPr>
              <w:spacing w:before="0" w:after="0" w:line="240" w:lineRule="auto"/>
              <w:jc w:val="center"/>
              <w:rPr>
                <w:b/>
                <w:color w:val="auto"/>
                <w:sz w:val="17"/>
                <w:szCs w:val="17"/>
              </w:rPr>
            </w:pPr>
            <w:r>
              <w:rPr>
                <w:b/>
                <w:color w:val="auto"/>
                <w:sz w:val="17"/>
                <w:szCs w:val="17"/>
              </w:rPr>
              <w:t>2019-2020</w:t>
            </w:r>
          </w:p>
        </w:tc>
        <w:tc>
          <w:tcPr>
            <w:tcW w:w="1560" w:type="dxa"/>
          </w:tcPr>
          <w:p w14:paraId="36521E4A" w14:textId="77777777" w:rsidR="00103917" w:rsidRDefault="00103917" w:rsidP="00852A98">
            <w:pPr>
              <w:spacing w:after="0" w:line="240" w:lineRule="auto"/>
              <w:jc w:val="center"/>
              <w:rPr>
                <w:b/>
                <w:color w:val="auto"/>
                <w:sz w:val="17"/>
                <w:szCs w:val="17"/>
              </w:rPr>
            </w:pPr>
            <w:r>
              <w:rPr>
                <w:b/>
                <w:color w:val="auto"/>
                <w:sz w:val="17"/>
                <w:szCs w:val="17"/>
              </w:rPr>
              <w:t>Milestone</w:t>
            </w:r>
          </w:p>
          <w:p w14:paraId="0760C365" w14:textId="77777777" w:rsidR="00103917" w:rsidRDefault="00103917" w:rsidP="00852A98">
            <w:pPr>
              <w:spacing w:after="0" w:line="240" w:lineRule="auto"/>
              <w:jc w:val="center"/>
              <w:rPr>
                <w:b/>
                <w:color w:val="auto"/>
                <w:sz w:val="17"/>
                <w:szCs w:val="17"/>
              </w:rPr>
            </w:pPr>
            <w:r>
              <w:rPr>
                <w:b/>
                <w:color w:val="auto"/>
                <w:sz w:val="17"/>
                <w:szCs w:val="17"/>
              </w:rPr>
              <w:t>2020-2021</w:t>
            </w:r>
          </w:p>
        </w:tc>
        <w:tc>
          <w:tcPr>
            <w:tcW w:w="1842" w:type="dxa"/>
            <w:shd w:val="clear" w:color="auto" w:fill="auto"/>
          </w:tcPr>
          <w:p w14:paraId="2634AA3F" w14:textId="77777777" w:rsidR="00103917" w:rsidRPr="004A34E8" w:rsidRDefault="00103917" w:rsidP="00852A98">
            <w:pPr>
              <w:spacing w:after="0" w:line="240" w:lineRule="auto"/>
              <w:jc w:val="center"/>
              <w:rPr>
                <w:b/>
                <w:color w:val="auto"/>
                <w:sz w:val="17"/>
                <w:szCs w:val="17"/>
              </w:rPr>
            </w:pPr>
            <w:r>
              <w:rPr>
                <w:b/>
                <w:color w:val="auto"/>
                <w:sz w:val="17"/>
                <w:szCs w:val="17"/>
              </w:rPr>
              <w:t>DFAT investments contributing to outcome</w:t>
            </w:r>
          </w:p>
        </w:tc>
        <w:tc>
          <w:tcPr>
            <w:tcW w:w="1847" w:type="dxa"/>
            <w:gridSpan w:val="2"/>
          </w:tcPr>
          <w:p w14:paraId="4D740156" w14:textId="77777777" w:rsidR="00103917" w:rsidRPr="00852A98" w:rsidRDefault="00103917" w:rsidP="00852A98">
            <w:pPr>
              <w:spacing w:before="60"/>
              <w:jc w:val="center"/>
              <w:rPr>
                <w:b/>
                <w:color w:val="auto"/>
                <w:sz w:val="17"/>
                <w:szCs w:val="17"/>
              </w:rPr>
            </w:pPr>
            <w:r w:rsidRPr="00852A98">
              <w:rPr>
                <w:b/>
                <w:color w:val="auto"/>
                <w:sz w:val="17"/>
                <w:szCs w:val="17"/>
              </w:rPr>
              <w:t>Data collection method</w:t>
            </w:r>
          </w:p>
        </w:tc>
      </w:tr>
      <w:tr w:rsidR="00FA2CE9" w:rsidRPr="004A34E8" w14:paraId="43612C7D" w14:textId="77777777" w:rsidTr="00E726ED">
        <w:trPr>
          <w:gridAfter w:val="1"/>
          <w:wAfter w:w="11" w:type="dxa"/>
          <w:trHeight w:val="157"/>
        </w:trPr>
        <w:tc>
          <w:tcPr>
            <w:tcW w:w="14736" w:type="dxa"/>
            <w:gridSpan w:val="8"/>
          </w:tcPr>
          <w:p w14:paraId="7A4EFD87" w14:textId="77777777" w:rsidR="00FA2CE9" w:rsidRDefault="00FA2CE9" w:rsidP="00852A98">
            <w:pPr>
              <w:spacing w:before="0" w:line="240" w:lineRule="auto"/>
              <w:rPr>
                <w:b/>
                <w:color w:val="auto"/>
                <w:sz w:val="17"/>
                <w:szCs w:val="17"/>
              </w:rPr>
            </w:pPr>
            <w:r>
              <w:rPr>
                <w:b/>
                <w:color w:val="auto"/>
                <w:sz w:val="17"/>
                <w:szCs w:val="17"/>
              </w:rPr>
              <w:t>Australia’s Aid Objective 1: Increased Private Sector Development</w:t>
            </w:r>
          </w:p>
        </w:tc>
      </w:tr>
      <w:tr w:rsidR="00FA2CE9" w:rsidRPr="004A34E8" w14:paraId="1D21E52F" w14:textId="77777777" w:rsidTr="00E726ED">
        <w:trPr>
          <w:gridAfter w:val="1"/>
          <w:wAfter w:w="11" w:type="dxa"/>
          <w:trHeight w:val="157"/>
        </w:trPr>
        <w:tc>
          <w:tcPr>
            <w:tcW w:w="14736" w:type="dxa"/>
            <w:gridSpan w:val="8"/>
          </w:tcPr>
          <w:p w14:paraId="01F48869" w14:textId="77777777" w:rsidR="00FA2CE9" w:rsidRPr="004A34E8" w:rsidRDefault="00FA2CE9" w:rsidP="00852A98">
            <w:pPr>
              <w:spacing w:before="0" w:line="240" w:lineRule="auto"/>
              <w:rPr>
                <w:rFonts w:asciiTheme="majorHAnsi" w:hAnsiTheme="majorHAnsi"/>
                <w:b/>
                <w:color w:val="auto"/>
                <w:sz w:val="17"/>
                <w:szCs w:val="17"/>
              </w:rPr>
            </w:pPr>
            <w:r>
              <w:rPr>
                <w:b/>
                <w:color w:val="auto"/>
                <w:sz w:val="17"/>
                <w:szCs w:val="17"/>
              </w:rPr>
              <w:t>Sub-objective: Poverty for men and women is reduced through a more inclusive and competitive private sector</w:t>
            </w:r>
          </w:p>
        </w:tc>
      </w:tr>
      <w:tr w:rsidR="00103917" w:rsidRPr="004A34E8" w14:paraId="3FF3F6C1" w14:textId="77777777" w:rsidTr="00E726ED">
        <w:tc>
          <w:tcPr>
            <w:tcW w:w="1986" w:type="dxa"/>
            <w:shd w:val="clear" w:color="auto" w:fill="auto"/>
          </w:tcPr>
          <w:p w14:paraId="38620907" w14:textId="77777777" w:rsidR="00103917" w:rsidRPr="00747D0C" w:rsidRDefault="00103917" w:rsidP="00DC6E4A">
            <w:pPr>
              <w:spacing w:after="0" w:line="240" w:lineRule="auto"/>
              <w:rPr>
                <w:b/>
                <w:color w:val="auto"/>
                <w:sz w:val="17"/>
                <w:szCs w:val="17"/>
              </w:rPr>
            </w:pPr>
            <w:r w:rsidRPr="00747D0C">
              <w:rPr>
                <w:b/>
                <w:color w:val="auto"/>
                <w:sz w:val="17"/>
                <w:szCs w:val="17"/>
              </w:rPr>
              <w:t>Outcome 1: Increased incomes for poor households</w:t>
            </w:r>
          </w:p>
        </w:tc>
        <w:tc>
          <w:tcPr>
            <w:tcW w:w="2207" w:type="dxa"/>
            <w:shd w:val="clear" w:color="auto" w:fill="auto"/>
          </w:tcPr>
          <w:p w14:paraId="240130EE" w14:textId="77777777" w:rsidR="00103917" w:rsidRPr="004A34E8" w:rsidRDefault="00103917" w:rsidP="00DC6E4A">
            <w:pPr>
              <w:spacing w:after="0" w:line="240" w:lineRule="auto"/>
              <w:rPr>
                <w:color w:val="auto"/>
                <w:sz w:val="17"/>
                <w:szCs w:val="17"/>
              </w:rPr>
            </w:pPr>
            <w:r>
              <w:rPr>
                <w:color w:val="auto"/>
                <w:sz w:val="17"/>
                <w:szCs w:val="17"/>
              </w:rPr>
              <w:t>1.1 New formal sector jobs (FTE) created as a result of our aid program</w:t>
            </w:r>
          </w:p>
        </w:tc>
        <w:tc>
          <w:tcPr>
            <w:tcW w:w="1824" w:type="dxa"/>
            <w:shd w:val="clear" w:color="auto" w:fill="auto"/>
          </w:tcPr>
          <w:p w14:paraId="5CBED6B4" w14:textId="77777777" w:rsidR="00103917" w:rsidRPr="004A34E8" w:rsidRDefault="00103917" w:rsidP="004D0CE6">
            <w:pPr>
              <w:spacing w:after="0" w:line="240" w:lineRule="auto"/>
              <w:rPr>
                <w:color w:val="auto"/>
                <w:sz w:val="17"/>
                <w:szCs w:val="17"/>
              </w:rPr>
            </w:pPr>
            <w:r>
              <w:rPr>
                <w:color w:val="auto"/>
                <w:sz w:val="17"/>
                <w:szCs w:val="17"/>
              </w:rPr>
              <w:t>222 jobs (by Dec 2017)</w:t>
            </w:r>
          </w:p>
        </w:tc>
        <w:tc>
          <w:tcPr>
            <w:tcW w:w="1780" w:type="dxa"/>
            <w:shd w:val="clear" w:color="auto" w:fill="auto"/>
          </w:tcPr>
          <w:p w14:paraId="203F92BB" w14:textId="77777777" w:rsidR="00103917" w:rsidRPr="004A34E8" w:rsidRDefault="00103917" w:rsidP="004D0CE6">
            <w:pPr>
              <w:spacing w:after="0" w:line="240" w:lineRule="auto"/>
              <w:rPr>
                <w:color w:val="auto"/>
                <w:sz w:val="17"/>
                <w:szCs w:val="17"/>
              </w:rPr>
            </w:pPr>
            <w:r>
              <w:rPr>
                <w:color w:val="auto"/>
                <w:sz w:val="17"/>
                <w:szCs w:val="17"/>
              </w:rPr>
              <w:t>250 jobs (by Dec 2018)</w:t>
            </w:r>
          </w:p>
        </w:tc>
        <w:tc>
          <w:tcPr>
            <w:tcW w:w="1701" w:type="dxa"/>
            <w:shd w:val="clear" w:color="auto" w:fill="auto"/>
          </w:tcPr>
          <w:p w14:paraId="41ECD385" w14:textId="77777777" w:rsidR="00103917" w:rsidRPr="004A34E8" w:rsidRDefault="00103917" w:rsidP="004D0CE6">
            <w:pPr>
              <w:spacing w:after="0" w:line="240" w:lineRule="auto"/>
              <w:rPr>
                <w:color w:val="auto"/>
                <w:sz w:val="17"/>
                <w:szCs w:val="17"/>
              </w:rPr>
            </w:pPr>
            <w:r>
              <w:rPr>
                <w:color w:val="auto"/>
                <w:sz w:val="17"/>
                <w:szCs w:val="17"/>
              </w:rPr>
              <w:t>300 jobs (by Dec 2019)</w:t>
            </w:r>
          </w:p>
        </w:tc>
        <w:tc>
          <w:tcPr>
            <w:tcW w:w="1560" w:type="dxa"/>
          </w:tcPr>
          <w:p w14:paraId="357B6903" w14:textId="77777777" w:rsidR="00103917" w:rsidRDefault="00FA2CE9" w:rsidP="00933AD1">
            <w:pPr>
              <w:spacing w:after="0" w:line="240" w:lineRule="auto"/>
              <w:rPr>
                <w:color w:val="auto"/>
                <w:sz w:val="17"/>
                <w:szCs w:val="17"/>
              </w:rPr>
            </w:pPr>
            <w:r>
              <w:rPr>
                <w:color w:val="auto"/>
                <w:sz w:val="17"/>
                <w:szCs w:val="17"/>
              </w:rPr>
              <w:t>350 jobs (by Dec 2020)</w:t>
            </w:r>
          </w:p>
        </w:tc>
        <w:tc>
          <w:tcPr>
            <w:tcW w:w="1842" w:type="dxa"/>
            <w:shd w:val="clear" w:color="auto" w:fill="auto"/>
          </w:tcPr>
          <w:p w14:paraId="5A786DCE" w14:textId="77777777" w:rsidR="00103917" w:rsidRPr="004A34E8" w:rsidRDefault="00103917" w:rsidP="00933AD1">
            <w:pPr>
              <w:spacing w:after="0" w:line="240" w:lineRule="auto"/>
              <w:rPr>
                <w:color w:val="auto"/>
                <w:sz w:val="17"/>
                <w:szCs w:val="17"/>
              </w:rPr>
            </w:pPr>
            <w:r>
              <w:rPr>
                <w:color w:val="auto"/>
                <w:sz w:val="17"/>
                <w:szCs w:val="17"/>
              </w:rPr>
              <w:t>Private Sector Development Initiative, Market Development Fund</w:t>
            </w:r>
          </w:p>
        </w:tc>
        <w:tc>
          <w:tcPr>
            <w:tcW w:w="1847" w:type="dxa"/>
            <w:gridSpan w:val="2"/>
          </w:tcPr>
          <w:p w14:paraId="5919703F" w14:textId="77777777" w:rsidR="00103917" w:rsidRPr="004A34E8" w:rsidRDefault="00103917" w:rsidP="00DC6E4A">
            <w:pPr>
              <w:spacing w:after="0" w:line="240" w:lineRule="auto"/>
              <w:rPr>
                <w:color w:val="auto"/>
                <w:sz w:val="17"/>
                <w:szCs w:val="17"/>
              </w:rPr>
            </w:pPr>
            <w:r>
              <w:rPr>
                <w:color w:val="auto"/>
                <w:sz w:val="17"/>
                <w:szCs w:val="17"/>
              </w:rPr>
              <w:t>Annual reports from Private Sector Development Initiative, Market Development Fund</w:t>
            </w:r>
          </w:p>
        </w:tc>
      </w:tr>
      <w:tr w:rsidR="00103917" w:rsidRPr="004A34E8" w14:paraId="141ADC4E" w14:textId="77777777" w:rsidTr="00E726ED">
        <w:tc>
          <w:tcPr>
            <w:tcW w:w="1986" w:type="dxa"/>
            <w:shd w:val="clear" w:color="auto" w:fill="auto"/>
          </w:tcPr>
          <w:p w14:paraId="0D4E2A1A"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0AB1CEB6" w14:textId="77777777" w:rsidR="00103917" w:rsidRPr="004A34E8" w:rsidRDefault="00103917" w:rsidP="004D0CE6">
            <w:pPr>
              <w:spacing w:after="0" w:line="240" w:lineRule="auto"/>
              <w:rPr>
                <w:color w:val="auto"/>
                <w:sz w:val="17"/>
                <w:szCs w:val="17"/>
              </w:rPr>
            </w:pPr>
            <w:r>
              <w:rPr>
                <w:color w:val="auto"/>
                <w:sz w:val="17"/>
                <w:szCs w:val="17"/>
              </w:rPr>
              <w:t>1.2 Additional personal income for men and women generated as a result of our aid program</w:t>
            </w:r>
          </w:p>
        </w:tc>
        <w:tc>
          <w:tcPr>
            <w:tcW w:w="1824" w:type="dxa"/>
            <w:shd w:val="clear" w:color="auto" w:fill="auto"/>
          </w:tcPr>
          <w:p w14:paraId="6253D67C" w14:textId="7C167508" w:rsidR="00103917" w:rsidRPr="004A34E8" w:rsidRDefault="00983941" w:rsidP="004D0CE6">
            <w:pPr>
              <w:spacing w:after="0" w:line="240" w:lineRule="auto"/>
              <w:rPr>
                <w:color w:val="auto"/>
                <w:sz w:val="17"/>
                <w:szCs w:val="17"/>
              </w:rPr>
            </w:pPr>
            <w:r>
              <w:rPr>
                <w:color w:val="auto"/>
                <w:sz w:val="17"/>
                <w:szCs w:val="17"/>
              </w:rPr>
              <w:t>USD</w:t>
            </w:r>
            <w:r w:rsidR="00103917">
              <w:rPr>
                <w:color w:val="auto"/>
                <w:sz w:val="17"/>
                <w:szCs w:val="17"/>
              </w:rPr>
              <w:t>3.3 million (by Dec 2017)</w:t>
            </w:r>
          </w:p>
        </w:tc>
        <w:tc>
          <w:tcPr>
            <w:tcW w:w="1780" w:type="dxa"/>
            <w:shd w:val="clear" w:color="auto" w:fill="auto"/>
          </w:tcPr>
          <w:p w14:paraId="45583FFE" w14:textId="3D103B86" w:rsidR="00103917" w:rsidRPr="004A34E8" w:rsidRDefault="00983941" w:rsidP="004D0CE6">
            <w:pPr>
              <w:spacing w:after="0" w:line="240" w:lineRule="auto"/>
              <w:rPr>
                <w:color w:val="auto"/>
                <w:sz w:val="17"/>
                <w:szCs w:val="17"/>
              </w:rPr>
            </w:pPr>
            <w:r>
              <w:rPr>
                <w:color w:val="auto"/>
                <w:sz w:val="17"/>
                <w:szCs w:val="17"/>
              </w:rPr>
              <w:t>USD</w:t>
            </w:r>
            <w:r w:rsidR="00103917">
              <w:rPr>
                <w:color w:val="auto"/>
                <w:sz w:val="17"/>
                <w:szCs w:val="17"/>
              </w:rPr>
              <w:t>4.2 million (by Dec 2018)</w:t>
            </w:r>
          </w:p>
        </w:tc>
        <w:tc>
          <w:tcPr>
            <w:tcW w:w="1701" w:type="dxa"/>
            <w:shd w:val="clear" w:color="auto" w:fill="auto"/>
          </w:tcPr>
          <w:p w14:paraId="659BD128" w14:textId="0B8C66EC" w:rsidR="00103917" w:rsidRPr="004A34E8" w:rsidRDefault="00983941" w:rsidP="004D0CE6">
            <w:pPr>
              <w:spacing w:after="0" w:line="240" w:lineRule="auto"/>
              <w:rPr>
                <w:color w:val="auto"/>
                <w:sz w:val="17"/>
                <w:szCs w:val="17"/>
              </w:rPr>
            </w:pPr>
            <w:r>
              <w:rPr>
                <w:color w:val="auto"/>
                <w:sz w:val="17"/>
                <w:szCs w:val="17"/>
              </w:rPr>
              <w:t>USD</w:t>
            </w:r>
            <w:r w:rsidR="00103917">
              <w:rPr>
                <w:color w:val="auto"/>
                <w:sz w:val="17"/>
                <w:szCs w:val="17"/>
              </w:rPr>
              <w:t>5 million (by Dec 2019)</w:t>
            </w:r>
          </w:p>
        </w:tc>
        <w:tc>
          <w:tcPr>
            <w:tcW w:w="1560" w:type="dxa"/>
          </w:tcPr>
          <w:p w14:paraId="25B3DC3A" w14:textId="0CB17321" w:rsidR="00103917" w:rsidRDefault="00983941" w:rsidP="004D0CE6">
            <w:pPr>
              <w:spacing w:after="0" w:line="240" w:lineRule="auto"/>
              <w:rPr>
                <w:color w:val="auto"/>
                <w:sz w:val="17"/>
                <w:szCs w:val="17"/>
              </w:rPr>
            </w:pPr>
            <w:r>
              <w:rPr>
                <w:color w:val="auto"/>
                <w:sz w:val="17"/>
                <w:szCs w:val="17"/>
              </w:rPr>
              <w:t>USD</w:t>
            </w:r>
            <w:r w:rsidR="00FA2CE9">
              <w:rPr>
                <w:color w:val="auto"/>
                <w:sz w:val="17"/>
                <w:szCs w:val="17"/>
              </w:rPr>
              <w:t>5.8 million (by Dec 2020)</w:t>
            </w:r>
          </w:p>
        </w:tc>
        <w:tc>
          <w:tcPr>
            <w:tcW w:w="1842" w:type="dxa"/>
            <w:shd w:val="clear" w:color="auto" w:fill="auto"/>
          </w:tcPr>
          <w:p w14:paraId="001457BE" w14:textId="77777777" w:rsidR="00103917" w:rsidRPr="004A34E8" w:rsidRDefault="00103917" w:rsidP="004D0CE6">
            <w:pPr>
              <w:spacing w:after="0" w:line="240" w:lineRule="auto"/>
              <w:rPr>
                <w:color w:val="auto"/>
                <w:sz w:val="17"/>
                <w:szCs w:val="17"/>
              </w:rPr>
            </w:pPr>
            <w:r>
              <w:rPr>
                <w:color w:val="auto"/>
                <w:sz w:val="17"/>
                <w:szCs w:val="17"/>
              </w:rPr>
              <w:t>Market Development Fund, UN Women Market Program</w:t>
            </w:r>
          </w:p>
        </w:tc>
        <w:tc>
          <w:tcPr>
            <w:tcW w:w="1847" w:type="dxa"/>
            <w:gridSpan w:val="2"/>
          </w:tcPr>
          <w:p w14:paraId="2776D01E" w14:textId="77777777" w:rsidR="00103917" w:rsidRPr="004A34E8" w:rsidRDefault="00103917" w:rsidP="00DC6E4A">
            <w:pPr>
              <w:spacing w:after="0" w:line="240" w:lineRule="auto"/>
              <w:rPr>
                <w:color w:val="auto"/>
                <w:sz w:val="17"/>
                <w:szCs w:val="17"/>
              </w:rPr>
            </w:pPr>
            <w:r>
              <w:rPr>
                <w:color w:val="auto"/>
                <w:sz w:val="17"/>
                <w:szCs w:val="17"/>
              </w:rPr>
              <w:t>Annual reports from Market Development Fund, UN Women</w:t>
            </w:r>
          </w:p>
        </w:tc>
      </w:tr>
      <w:tr w:rsidR="00103917" w:rsidRPr="004A34E8" w14:paraId="2DD5F940" w14:textId="77777777" w:rsidTr="00E726ED">
        <w:tc>
          <w:tcPr>
            <w:tcW w:w="1986" w:type="dxa"/>
            <w:shd w:val="clear" w:color="auto" w:fill="auto"/>
          </w:tcPr>
          <w:p w14:paraId="65824F6F"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532E50E1" w14:textId="77777777" w:rsidR="00103917" w:rsidRPr="004A34E8" w:rsidRDefault="00103917" w:rsidP="004D0CE6">
            <w:pPr>
              <w:spacing w:after="0" w:line="240" w:lineRule="auto"/>
              <w:rPr>
                <w:color w:val="auto"/>
                <w:sz w:val="17"/>
                <w:szCs w:val="17"/>
              </w:rPr>
            </w:pPr>
            <w:r>
              <w:rPr>
                <w:color w:val="auto"/>
                <w:sz w:val="17"/>
                <w:szCs w:val="17"/>
              </w:rPr>
              <w:t>1.3 Country X increases its participation in the Seasonal Worker Program</w:t>
            </w:r>
          </w:p>
        </w:tc>
        <w:tc>
          <w:tcPr>
            <w:tcW w:w="1824" w:type="dxa"/>
            <w:shd w:val="clear" w:color="auto" w:fill="auto"/>
          </w:tcPr>
          <w:p w14:paraId="32E1B5BC" w14:textId="77777777" w:rsidR="00103917" w:rsidRPr="004A34E8" w:rsidRDefault="00103917" w:rsidP="004D0CE6">
            <w:pPr>
              <w:spacing w:after="0" w:line="240" w:lineRule="auto"/>
              <w:rPr>
                <w:color w:val="auto"/>
                <w:sz w:val="17"/>
                <w:szCs w:val="17"/>
              </w:rPr>
            </w:pPr>
            <w:r>
              <w:rPr>
                <w:color w:val="auto"/>
                <w:sz w:val="17"/>
                <w:szCs w:val="17"/>
              </w:rPr>
              <w:t>190 (5 per cent female)</w:t>
            </w:r>
          </w:p>
        </w:tc>
        <w:tc>
          <w:tcPr>
            <w:tcW w:w="1780" w:type="dxa"/>
            <w:shd w:val="clear" w:color="auto" w:fill="auto"/>
          </w:tcPr>
          <w:p w14:paraId="1805B9A7" w14:textId="77777777" w:rsidR="00103917" w:rsidRPr="004A34E8" w:rsidRDefault="00103917" w:rsidP="004D0CE6">
            <w:pPr>
              <w:spacing w:after="0" w:line="240" w:lineRule="auto"/>
              <w:rPr>
                <w:color w:val="auto"/>
                <w:sz w:val="17"/>
                <w:szCs w:val="17"/>
              </w:rPr>
            </w:pPr>
            <w:r>
              <w:rPr>
                <w:color w:val="auto"/>
                <w:sz w:val="17"/>
                <w:szCs w:val="17"/>
              </w:rPr>
              <w:t>200 (10 per cent female)</w:t>
            </w:r>
          </w:p>
        </w:tc>
        <w:tc>
          <w:tcPr>
            <w:tcW w:w="1701" w:type="dxa"/>
            <w:shd w:val="clear" w:color="auto" w:fill="auto"/>
          </w:tcPr>
          <w:p w14:paraId="2EAFF2AB" w14:textId="77777777" w:rsidR="00103917" w:rsidRPr="004A34E8" w:rsidRDefault="00103917" w:rsidP="004D0CE6">
            <w:pPr>
              <w:spacing w:after="0" w:line="240" w:lineRule="auto"/>
              <w:rPr>
                <w:color w:val="auto"/>
                <w:sz w:val="17"/>
                <w:szCs w:val="17"/>
              </w:rPr>
            </w:pPr>
            <w:r>
              <w:rPr>
                <w:color w:val="auto"/>
                <w:sz w:val="17"/>
                <w:szCs w:val="17"/>
              </w:rPr>
              <w:t>Continued increase</w:t>
            </w:r>
          </w:p>
        </w:tc>
        <w:tc>
          <w:tcPr>
            <w:tcW w:w="1560" w:type="dxa"/>
          </w:tcPr>
          <w:p w14:paraId="2EFD4A09" w14:textId="77777777" w:rsidR="00103917" w:rsidRDefault="00FA2CE9" w:rsidP="004D0CE6">
            <w:pPr>
              <w:spacing w:after="0" w:line="240" w:lineRule="auto"/>
              <w:rPr>
                <w:color w:val="auto"/>
                <w:sz w:val="17"/>
                <w:szCs w:val="17"/>
              </w:rPr>
            </w:pPr>
            <w:r>
              <w:rPr>
                <w:color w:val="auto"/>
                <w:sz w:val="17"/>
                <w:szCs w:val="17"/>
              </w:rPr>
              <w:t>Continued increase</w:t>
            </w:r>
          </w:p>
        </w:tc>
        <w:tc>
          <w:tcPr>
            <w:tcW w:w="1842" w:type="dxa"/>
            <w:shd w:val="clear" w:color="auto" w:fill="auto"/>
          </w:tcPr>
          <w:p w14:paraId="460E12C9" w14:textId="77777777" w:rsidR="00103917" w:rsidRPr="004A34E8" w:rsidRDefault="00103917" w:rsidP="004D0CE6">
            <w:pPr>
              <w:spacing w:after="0" w:line="240" w:lineRule="auto"/>
              <w:rPr>
                <w:color w:val="auto"/>
                <w:sz w:val="17"/>
                <w:szCs w:val="17"/>
              </w:rPr>
            </w:pPr>
            <w:r>
              <w:rPr>
                <w:color w:val="auto"/>
                <w:sz w:val="17"/>
                <w:szCs w:val="17"/>
              </w:rPr>
              <w:t>Seasonal Workers Program</w:t>
            </w:r>
          </w:p>
        </w:tc>
        <w:tc>
          <w:tcPr>
            <w:tcW w:w="1847" w:type="dxa"/>
            <w:gridSpan w:val="2"/>
          </w:tcPr>
          <w:p w14:paraId="24F388DB" w14:textId="77777777" w:rsidR="00103917" w:rsidRPr="004A34E8" w:rsidRDefault="00103917" w:rsidP="00DC6E4A">
            <w:pPr>
              <w:spacing w:after="0" w:line="240" w:lineRule="auto"/>
              <w:rPr>
                <w:color w:val="auto"/>
                <w:sz w:val="17"/>
                <w:szCs w:val="17"/>
              </w:rPr>
            </w:pPr>
            <w:r>
              <w:rPr>
                <w:color w:val="auto"/>
                <w:sz w:val="17"/>
                <w:szCs w:val="17"/>
              </w:rPr>
              <w:t>DFAT central reporting from program area</w:t>
            </w:r>
          </w:p>
        </w:tc>
      </w:tr>
      <w:tr w:rsidR="00103917" w:rsidRPr="004A34E8" w14:paraId="59082269" w14:textId="77777777" w:rsidTr="00E726ED">
        <w:tc>
          <w:tcPr>
            <w:tcW w:w="1986" w:type="dxa"/>
            <w:shd w:val="clear" w:color="auto" w:fill="auto"/>
          </w:tcPr>
          <w:p w14:paraId="04C7CEDD" w14:textId="77777777" w:rsidR="00103917" w:rsidRPr="00747D0C" w:rsidRDefault="00103917" w:rsidP="004649C7">
            <w:pPr>
              <w:spacing w:after="0" w:line="240" w:lineRule="auto"/>
              <w:rPr>
                <w:b/>
                <w:color w:val="auto"/>
                <w:sz w:val="17"/>
                <w:szCs w:val="17"/>
              </w:rPr>
            </w:pPr>
            <w:r w:rsidRPr="00747D0C">
              <w:rPr>
                <w:b/>
                <w:color w:val="auto"/>
                <w:sz w:val="17"/>
                <w:szCs w:val="17"/>
              </w:rPr>
              <w:t>Outcome 2: Country X’s business environment is conducive to inclusive private sector-led growth</w:t>
            </w:r>
          </w:p>
        </w:tc>
        <w:tc>
          <w:tcPr>
            <w:tcW w:w="2207" w:type="dxa"/>
            <w:shd w:val="clear" w:color="auto" w:fill="auto"/>
          </w:tcPr>
          <w:p w14:paraId="0057BA1F" w14:textId="77777777" w:rsidR="00103917" w:rsidRPr="004A34E8" w:rsidRDefault="00103917" w:rsidP="004D0CE6">
            <w:pPr>
              <w:spacing w:after="0" w:line="240" w:lineRule="auto"/>
              <w:rPr>
                <w:color w:val="auto"/>
                <w:sz w:val="17"/>
                <w:szCs w:val="17"/>
              </w:rPr>
            </w:pPr>
            <w:r>
              <w:rPr>
                <w:color w:val="auto"/>
                <w:sz w:val="17"/>
                <w:szCs w:val="17"/>
              </w:rPr>
              <w:t>2.1 Reduced number of working days to start a business</w:t>
            </w:r>
          </w:p>
        </w:tc>
        <w:tc>
          <w:tcPr>
            <w:tcW w:w="1824" w:type="dxa"/>
            <w:shd w:val="clear" w:color="auto" w:fill="auto"/>
          </w:tcPr>
          <w:p w14:paraId="408BF5D4" w14:textId="77777777" w:rsidR="00103917" w:rsidRPr="004A34E8" w:rsidRDefault="00103917" w:rsidP="004D0CE6">
            <w:pPr>
              <w:spacing w:after="0" w:line="240" w:lineRule="auto"/>
              <w:rPr>
                <w:color w:val="auto"/>
                <w:sz w:val="17"/>
                <w:szCs w:val="17"/>
              </w:rPr>
            </w:pPr>
            <w:r>
              <w:rPr>
                <w:color w:val="auto"/>
                <w:sz w:val="17"/>
                <w:szCs w:val="17"/>
              </w:rPr>
              <w:t>40 days</w:t>
            </w:r>
          </w:p>
        </w:tc>
        <w:tc>
          <w:tcPr>
            <w:tcW w:w="1780" w:type="dxa"/>
            <w:shd w:val="clear" w:color="auto" w:fill="auto"/>
          </w:tcPr>
          <w:p w14:paraId="54629331" w14:textId="77777777" w:rsidR="00103917" w:rsidRPr="004A34E8" w:rsidRDefault="00103917" w:rsidP="004D0CE6">
            <w:pPr>
              <w:spacing w:after="0" w:line="240" w:lineRule="auto"/>
              <w:rPr>
                <w:color w:val="auto"/>
                <w:sz w:val="17"/>
                <w:szCs w:val="17"/>
              </w:rPr>
            </w:pPr>
            <w:r>
              <w:rPr>
                <w:color w:val="auto"/>
                <w:sz w:val="17"/>
                <w:szCs w:val="17"/>
              </w:rPr>
              <w:t>35 days</w:t>
            </w:r>
          </w:p>
        </w:tc>
        <w:tc>
          <w:tcPr>
            <w:tcW w:w="1701" w:type="dxa"/>
            <w:shd w:val="clear" w:color="auto" w:fill="auto"/>
          </w:tcPr>
          <w:p w14:paraId="64B5AA79" w14:textId="77777777" w:rsidR="00103917" w:rsidRPr="004A34E8" w:rsidRDefault="00103917" w:rsidP="004D0CE6">
            <w:pPr>
              <w:spacing w:after="0" w:line="240" w:lineRule="auto"/>
              <w:rPr>
                <w:color w:val="auto"/>
                <w:sz w:val="17"/>
                <w:szCs w:val="17"/>
              </w:rPr>
            </w:pPr>
            <w:r>
              <w:rPr>
                <w:color w:val="auto"/>
                <w:sz w:val="17"/>
                <w:szCs w:val="17"/>
              </w:rPr>
              <w:t>Less than previous year</w:t>
            </w:r>
          </w:p>
        </w:tc>
        <w:tc>
          <w:tcPr>
            <w:tcW w:w="1560" w:type="dxa"/>
          </w:tcPr>
          <w:p w14:paraId="2859BE79" w14:textId="77777777" w:rsidR="00103917" w:rsidRDefault="00FA2CE9" w:rsidP="004D0CE6">
            <w:pPr>
              <w:spacing w:after="0" w:line="240" w:lineRule="auto"/>
              <w:rPr>
                <w:color w:val="auto"/>
                <w:sz w:val="17"/>
                <w:szCs w:val="17"/>
              </w:rPr>
            </w:pPr>
            <w:r>
              <w:rPr>
                <w:color w:val="auto"/>
                <w:sz w:val="17"/>
                <w:szCs w:val="17"/>
              </w:rPr>
              <w:t>Less than previous year</w:t>
            </w:r>
          </w:p>
        </w:tc>
        <w:tc>
          <w:tcPr>
            <w:tcW w:w="1842" w:type="dxa"/>
            <w:shd w:val="clear" w:color="auto" w:fill="auto"/>
          </w:tcPr>
          <w:p w14:paraId="15ECEB9F"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3D17E710" w14:textId="77777777" w:rsidR="00103917" w:rsidRPr="004A34E8" w:rsidRDefault="00103917" w:rsidP="00DC6E4A">
            <w:pPr>
              <w:spacing w:after="0" w:line="240" w:lineRule="auto"/>
              <w:rPr>
                <w:color w:val="auto"/>
                <w:sz w:val="17"/>
                <w:szCs w:val="17"/>
              </w:rPr>
            </w:pPr>
            <w:r>
              <w:rPr>
                <w:color w:val="auto"/>
                <w:sz w:val="17"/>
                <w:szCs w:val="17"/>
              </w:rPr>
              <w:t>World Bank Doing Business Survey</w:t>
            </w:r>
          </w:p>
        </w:tc>
      </w:tr>
      <w:tr w:rsidR="00103917" w:rsidRPr="004A34E8" w14:paraId="2A35F9BD" w14:textId="77777777" w:rsidTr="00E726ED">
        <w:tc>
          <w:tcPr>
            <w:tcW w:w="1986" w:type="dxa"/>
            <w:shd w:val="clear" w:color="auto" w:fill="auto"/>
          </w:tcPr>
          <w:p w14:paraId="281CE891"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7812D505" w14:textId="77777777" w:rsidR="00103917" w:rsidRPr="004A34E8" w:rsidRDefault="00103917" w:rsidP="004D0CE6">
            <w:pPr>
              <w:spacing w:after="0" w:line="240" w:lineRule="auto"/>
              <w:rPr>
                <w:color w:val="auto"/>
                <w:sz w:val="17"/>
                <w:szCs w:val="17"/>
              </w:rPr>
            </w:pPr>
            <w:r>
              <w:rPr>
                <w:color w:val="auto"/>
                <w:sz w:val="17"/>
                <w:szCs w:val="17"/>
              </w:rPr>
              <w:t>2.2 Improved performance of State-owned enterprises, as measured by the return on assets</w:t>
            </w:r>
          </w:p>
        </w:tc>
        <w:tc>
          <w:tcPr>
            <w:tcW w:w="1824" w:type="dxa"/>
            <w:shd w:val="clear" w:color="auto" w:fill="auto"/>
          </w:tcPr>
          <w:p w14:paraId="05831290" w14:textId="77777777" w:rsidR="00103917" w:rsidRPr="004A34E8" w:rsidRDefault="00103917" w:rsidP="004D0CE6">
            <w:pPr>
              <w:spacing w:after="0" w:line="240" w:lineRule="auto"/>
              <w:rPr>
                <w:color w:val="auto"/>
                <w:sz w:val="17"/>
                <w:szCs w:val="17"/>
              </w:rPr>
            </w:pPr>
            <w:r>
              <w:rPr>
                <w:color w:val="auto"/>
                <w:sz w:val="17"/>
                <w:szCs w:val="17"/>
              </w:rPr>
              <w:t>Maintain baseline</w:t>
            </w:r>
          </w:p>
        </w:tc>
        <w:tc>
          <w:tcPr>
            <w:tcW w:w="1780" w:type="dxa"/>
            <w:shd w:val="clear" w:color="auto" w:fill="auto"/>
          </w:tcPr>
          <w:p w14:paraId="106BC79A" w14:textId="77777777" w:rsidR="00103917" w:rsidRPr="004A34E8" w:rsidRDefault="00103917" w:rsidP="004D0CE6">
            <w:pPr>
              <w:spacing w:after="0" w:line="240" w:lineRule="auto"/>
              <w:rPr>
                <w:color w:val="auto"/>
                <w:sz w:val="17"/>
                <w:szCs w:val="17"/>
              </w:rPr>
            </w:pPr>
            <w:r>
              <w:rPr>
                <w:color w:val="auto"/>
                <w:sz w:val="17"/>
                <w:szCs w:val="17"/>
              </w:rPr>
              <w:t>Maintain baseline</w:t>
            </w:r>
          </w:p>
        </w:tc>
        <w:tc>
          <w:tcPr>
            <w:tcW w:w="1701" w:type="dxa"/>
            <w:shd w:val="clear" w:color="auto" w:fill="auto"/>
          </w:tcPr>
          <w:p w14:paraId="11D515A5" w14:textId="77777777" w:rsidR="00103917" w:rsidRPr="004A34E8" w:rsidRDefault="00FA2CE9" w:rsidP="004D0CE6">
            <w:pPr>
              <w:spacing w:after="0" w:line="240" w:lineRule="auto"/>
              <w:rPr>
                <w:color w:val="auto"/>
                <w:sz w:val="17"/>
                <w:szCs w:val="17"/>
              </w:rPr>
            </w:pPr>
            <w:r>
              <w:rPr>
                <w:color w:val="auto"/>
                <w:sz w:val="17"/>
                <w:szCs w:val="17"/>
              </w:rPr>
              <w:t>5 per cent</w:t>
            </w:r>
            <w:r w:rsidR="00103917">
              <w:rPr>
                <w:color w:val="auto"/>
                <w:sz w:val="17"/>
                <w:szCs w:val="17"/>
              </w:rPr>
              <w:t xml:space="preserve"> increase over baseline</w:t>
            </w:r>
          </w:p>
        </w:tc>
        <w:tc>
          <w:tcPr>
            <w:tcW w:w="1560" w:type="dxa"/>
          </w:tcPr>
          <w:p w14:paraId="36AC2559" w14:textId="77777777" w:rsidR="00103917" w:rsidRDefault="00FA2CE9" w:rsidP="004D0CE6">
            <w:pPr>
              <w:spacing w:after="0" w:line="240" w:lineRule="auto"/>
              <w:rPr>
                <w:color w:val="auto"/>
                <w:sz w:val="17"/>
                <w:szCs w:val="17"/>
              </w:rPr>
            </w:pPr>
            <w:r>
              <w:rPr>
                <w:color w:val="auto"/>
                <w:sz w:val="17"/>
                <w:szCs w:val="17"/>
              </w:rPr>
              <w:t>7 per cent increase over baseline</w:t>
            </w:r>
          </w:p>
        </w:tc>
        <w:tc>
          <w:tcPr>
            <w:tcW w:w="1842" w:type="dxa"/>
            <w:shd w:val="clear" w:color="auto" w:fill="auto"/>
          </w:tcPr>
          <w:p w14:paraId="052188F9"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7290706D" w14:textId="77777777" w:rsidR="00103917" w:rsidRPr="004A34E8" w:rsidRDefault="00103917" w:rsidP="00DC6E4A">
            <w:pPr>
              <w:spacing w:after="0" w:line="240" w:lineRule="auto"/>
              <w:rPr>
                <w:color w:val="auto"/>
                <w:sz w:val="17"/>
                <w:szCs w:val="17"/>
              </w:rPr>
            </w:pPr>
            <w:r>
              <w:rPr>
                <w:color w:val="auto"/>
                <w:sz w:val="17"/>
                <w:szCs w:val="17"/>
              </w:rPr>
              <w:t>Private Sector Development Initiative, progress reports</w:t>
            </w:r>
          </w:p>
        </w:tc>
      </w:tr>
      <w:tr w:rsidR="00103917" w:rsidRPr="004A34E8" w14:paraId="36279523" w14:textId="77777777" w:rsidTr="00E726ED">
        <w:tc>
          <w:tcPr>
            <w:tcW w:w="1986" w:type="dxa"/>
            <w:shd w:val="clear" w:color="auto" w:fill="auto"/>
          </w:tcPr>
          <w:p w14:paraId="73BA901D"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57379B2D" w14:textId="77777777" w:rsidR="00103917" w:rsidRPr="004A34E8" w:rsidRDefault="00103917" w:rsidP="004D0CE6">
            <w:pPr>
              <w:spacing w:after="0" w:line="240" w:lineRule="auto"/>
              <w:rPr>
                <w:color w:val="auto"/>
                <w:sz w:val="17"/>
                <w:szCs w:val="17"/>
              </w:rPr>
            </w:pPr>
            <w:r>
              <w:rPr>
                <w:color w:val="auto"/>
                <w:sz w:val="17"/>
                <w:szCs w:val="17"/>
              </w:rPr>
              <w:t>2.3 Improved accountability of State-owned enterprises, as measured by the proportion of SOEs that publish audited annual reports within statutory time limits</w:t>
            </w:r>
          </w:p>
        </w:tc>
        <w:tc>
          <w:tcPr>
            <w:tcW w:w="1824" w:type="dxa"/>
            <w:shd w:val="clear" w:color="auto" w:fill="auto"/>
          </w:tcPr>
          <w:p w14:paraId="0B48E3E5" w14:textId="77777777" w:rsidR="00103917" w:rsidRPr="00A27B1E" w:rsidRDefault="00103917" w:rsidP="00A27B1E">
            <w:pPr>
              <w:spacing w:after="0" w:line="240" w:lineRule="auto"/>
              <w:rPr>
                <w:color w:val="auto"/>
                <w:sz w:val="17"/>
                <w:szCs w:val="17"/>
              </w:rPr>
            </w:pPr>
            <w:r>
              <w:rPr>
                <w:color w:val="auto"/>
                <w:sz w:val="17"/>
                <w:szCs w:val="17"/>
              </w:rPr>
              <w:t>10 per cent increase over baseline</w:t>
            </w:r>
          </w:p>
        </w:tc>
        <w:tc>
          <w:tcPr>
            <w:tcW w:w="1780" w:type="dxa"/>
            <w:shd w:val="clear" w:color="auto" w:fill="auto"/>
          </w:tcPr>
          <w:p w14:paraId="065B73CE" w14:textId="77777777" w:rsidR="00103917" w:rsidRPr="004A34E8" w:rsidRDefault="00103917" w:rsidP="004D0CE6">
            <w:pPr>
              <w:spacing w:after="0" w:line="240" w:lineRule="auto"/>
              <w:rPr>
                <w:color w:val="auto"/>
                <w:sz w:val="17"/>
                <w:szCs w:val="17"/>
              </w:rPr>
            </w:pPr>
            <w:r>
              <w:rPr>
                <w:color w:val="auto"/>
                <w:sz w:val="17"/>
                <w:szCs w:val="17"/>
              </w:rPr>
              <w:t>20 per cent increase over baseline</w:t>
            </w:r>
          </w:p>
        </w:tc>
        <w:tc>
          <w:tcPr>
            <w:tcW w:w="1701" w:type="dxa"/>
            <w:shd w:val="clear" w:color="auto" w:fill="auto"/>
          </w:tcPr>
          <w:p w14:paraId="7D764E5E" w14:textId="77777777" w:rsidR="00103917" w:rsidRPr="004A34E8" w:rsidRDefault="00103917" w:rsidP="004D0CE6">
            <w:pPr>
              <w:spacing w:after="0" w:line="240" w:lineRule="auto"/>
              <w:rPr>
                <w:color w:val="auto"/>
                <w:sz w:val="17"/>
                <w:szCs w:val="17"/>
              </w:rPr>
            </w:pPr>
            <w:r>
              <w:rPr>
                <w:color w:val="auto"/>
                <w:sz w:val="17"/>
                <w:szCs w:val="17"/>
              </w:rPr>
              <w:t>40 per cent increase over baseline</w:t>
            </w:r>
          </w:p>
        </w:tc>
        <w:tc>
          <w:tcPr>
            <w:tcW w:w="1560" w:type="dxa"/>
          </w:tcPr>
          <w:p w14:paraId="3EA9769E" w14:textId="77777777" w:rsidR="00103917" w:rsidRDefault="00FA2CE9" w:rsidP="004D0CE6">
            <w:pPr>
              <w:spacing w:after="0" w:line="240" w:lineRule="auto"/>
              <w:rPr>
                <w:color w:val="auto"/>
                <w:sz w:val="17"/>
                <w:szCs w:val="17"/>
              </w:rPr>
            </w:pPr>
            <w:r>
              <w:rPr>
                <w:color w:val="auto"/>
                <w:sz w:val="17"/>
                <w:szCs w:val="17"/>
              </w:rPr>
              <w:t>50 per cent increase over baseline</w:t>
            </w:r>
          </w:p>
        </w:tc>
        <w:tc>
          <w:tcPr>
            <w:tcW w:w="1842" w:type="dxa"/>
            <w:shd w:val="clear" w:color="auto" w:fill="auto"/>
          </w:tcPr>
          <w:p w14:paraId="063858A7"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3AADBC8F" w14:textId="77777777" w:rsidR="00103917" w:rsidRPr="004A34E8" w:rsidRDefault="00103917" w:rsidP="00DC6E4A">
            <w:pPr>
              <w:spacing w:after="0" w:line="240" w:lineRule="auto"/>
              <w:rPr>
                <w:color w:val="auto"/>
                <w:sz w:val="17"/>
                <w:szCs w:val="17"/>
              </w:rPr>
            </w:pPr>
            <w:r>
              <w:rPr>
                <w:color w:val="auto"/>
                <w:sz w:val="17"/>
                <w:szCs w:val="17"/>
              </w:rPr>
              <w:t>State-owned enterprise annual reports</w:t>
            </w:r>
          </w:p>
        </w:tc>
      </w:tr>
      <w:tr w:rsidR="00103917" w:rsidRPr="004A34E8" w14:paraId="4FD3CEDE" w14:textId="77777777" w:rsidTr="00E726ED">
        <w:tc>
          <w:tcPr>
            <w:tcW w:w="1986" w:type="dxa"/>
            <w:shd w:val="clear" w:color="auto" w:fill="auto"/>
          </w:tcPr>
          <w:p w14:paraId="27913BBB"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09AD2A83" w14:textId="77777777" w:rsidR="00103917" w:rsidRPr="004A34E8" w:rsidRDefault="00103917" w:rsidP="00747D0C">
            <w:pPr>
              <w:spacing w:after="0" w:line="240" w:lineRule="auto"/>
              <w:rPr>
                <w:color w:val="auto"/>
                <w:sz w:val="17"/>
                <w:szCs w:val="17"/>
              </w:rPr>
            </w:pPr>
            <w:r>
              <w:rPr>
                <w:color w:val="auto"/>
                <w:sz w:val="17"/>
                <w:szCs w:val="17"/>
              </w:rPr>
              <w:t xml:space="preserve">2.4 Improved Micro, Small and Medium Enterprises access to finance through secured transactions reform </w:t>
            </w:r>
          </w:p>
        </w:tc>
        <w:tc>
          <w:tcPr>
            <w:tcW w:w="1824" w:type="dxa"/>
            <w:shd w:val="clear" w:color="auto" w:fill="auto"/>
          </w:tcPr>
          <w:p w14:paraId="53449232" w14:textId="77777777" w:rsidR="00103917" w:rsidRPr="004A34E8" w:rsidRDefault="00103917" w:rsidP="004D0CE6">
            <w:pPr>
              <w:spacing w:after="0" w:line="240" w:lineRule="auto"/>
              <w:rPr>
                <w:color w:val="auto"/>
                <w:sz w:val="17"/>
                <w:szCs w:val="17"/>
              </w:rPr>
            </w:pPr>
            <w:r>
              <w:rPr>
                <w:color w:val="auto"/>
                <w:sz w:val="17"/>
                <w:szCs w:val="17"/>
              </w:rPr>
              <w:t>A secured transactions framework developed</w:t>
            </w:r>
          </w:p>
        </w:tc>
        <w:tc>
          <w:tcPr>
            <w:tcW w:w="1780" w:type="dxa"/>
            <w:shd w:val="clear" w:color="auto" w:fill="auto"/>
          </w:tcPr>
          <w:p w14:paraId="08A96142" w14:textId="77777777" w:rsidR="00103917" w:rsidRPr="004A34E8" w:rsidRDefault="00103917" w:rsidP="004D0CE6">
            <w:pPr>
              <w:spacing w:after="0" w:line="240" w:lineRule="auto"/>
              <w:rPr>
                <w:color w:val="auto"/>
                <w:sz w:val="17"/>
                <w:szCs w:val="17"/>
              </w:rPr>
            </w:pPr>
            <w:r>
              <w:rPr>
                <w:color w:val="auto"/>
                <w:sz w:val="17"/>
                <w:szCs w:val="17"/>
              </w:rPr>
              <w:t>Personal Property Securities Act passed by Parliament</w:t>
            </w:r>
          </w:p>
        </w:tc>
        <w:tc>
          <w:tcPr>
            <w:tcW w:w="1701" w:type="dxa"/>
            <w:shd w:val="clear" w:color="auto" w:fill="auto"/>
          </w:tcPr>
          <w:p w14:paraId="6504D354" w14:textId="77777777" w:rsidR="00103917" w:rsidRPr="004A34E8" w:rsidRDefault="00103917" w:rsidP="004D0CE6">
            <w:pPr>
              <w:spacing w:after="0" w:line="240" w:lineRule="auto"/>
              <w:rPr>
                <w:color w:val="auto"/>
                <w:sz w:val="17"/>
                <w:szCs w:val="17"/>
              </w:rPr>
            </w:pPr>
            <w:r>
              <w:rPr>
                <w:color w:val="auto"/>
                <w:sz w:val="17"/>
                <w:szCs w:val="17"/>
              </w:rPr>
              <w:t>Online registry established</w:t>
            </w:r>
          </w:p>
        </w:tc>
        <w:tc>
          <w:tcPr>
            <w:tcW w:w="1560" w:type="dxa"/>
          </w:tcPr>
          <w:p w14:paraId="052C19C2" w14:textId="77777777" w:rsidR="00103917" w:rsidRDefault="00FA2CE9" w:rsidP="004D0CE6">
            <w:pPr>
              <w:spacing w:after="0" w:line="240" w:lineRule="auto"/>
              <w:rPr>
                <w:color w:val="auto"/>
                <w:sz w:val="17"/>
                <w:szCs w:val="17"/>
              </w:rPr>
            </w:pPr>
            <w:r>
              <w:rPr>
                <w:color w:val="auto"/>
                <w:sz w:val="17"/>
                <w:szCs w:val="17"/>
              </w:rPr>
              <w:t>XXX</w:t>
            </w:r>
          </w:p>
        </w:tc>
        <w:tc>
          <w:tcPr>
            <w:tcW w:w="1842" w:type="dxa"/>
            <w:shd w:val="clear" w:color="auto" w:fill="auto"/>
          </w:tcPr>
          <w:p w14:paraId="07E4CB99"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6F634ED2" w14:textId="77777777" w:rsidR="00103917" w:rsidRPr="004A34E8" w:rsidRDefault="00103917" w:rsidP="00DC6E4A">
            <w:pPr>
              <w:spacing w:after="0" w:line="240" w:lineRule="auto"/>
              <w:rPr>
                <w:color w:val="auto"/>
                <w:sz w:val="17"/>
                <w:szCs w:val="17"/>
              </w:rPr>
            </w:pPr>
            <w:r>
              <w:rPr>
                <w:color w:val="auto"/>
                <w:sz w:val="17"/>
                <w:szCs w:val="17"/>
              </w:rPr>
              <w:t>Country X’s Treasury</w:t>
            </w:r>
          </w:p>
        </w:tc>
      </w:tr>
      <w:tr w:rsidR="00103917" w:rsidRPr="004A34E8" w14:paraId="6A59F693" w14:textId="77777777" w:rsidTr="00E726ED">
        <w:tc>
          <w:tcPr>
            <w:tcW w:w="1986" w:type="dxa"/>
            <w:shd w:val="clear" w:color="auto" w:fill="auto"/>
          </w:tcPr>
          <w:p w14:paraId="0BB3E8CD"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0FF6C543" w14:textId="77777777" w:rsidR="00103917" w:rsidRDefault="00103917" w:rsidP="00747D0C">
            <w:pPr>
              <w:spacing w:after="0" w:line="240" w:lineRule="auto"/>
              <w:rPr>
                <w:color w:val="auto"/>
                <w:sz w:val="17"/>
                <w:szCs w:val="17"/>
              </w:rPr>
            </w:pPr>
            <w:r>
              <w:rPr>
                <w:color w:val="auto"/>
                <w:sz w:val="17"/>
                <w:szCs w:val="17"/>
              </w:rPr>
              <w:t>2.5 Percentage of adults that have an active mobile money account (used in the last 90 days)</w:t>
            </w:r>
          </w:p>
        </w:tc>
        <w:tc>
          <w:tcPr>
            <w:tcW w:w="1824" w:type="dxa"/>
            <w:shd w:val="clear" w:color="auto" w:fill="auto"/>
          </w:tcPr>
          <w:p w14:paraId="08FA4514" w14:textId="77777777" w:rsidR="00103917" w:rsidRPr="004A34E8" w:rsidRDefault="00103917" w:rsidP="004D0CE6">
            <w:pPr>
              <w:spacing w:after="0" w:line="240" w:lineRule="auto"/>
              <w:rPr>
                <w:color w:val="auto"/>
                <w:sz w:val="17"/>
                <w:szCs w:val="17"/>
              </w:rPr>
            </w:pPr>
            <w:r>
              <w:rPr>
                <w:color w:val="auto"/>
                <w:sz w:val="17"/>
                <w:szCs w:val="17"/>
              </w:rPr>
              <w:t>2.6 per cent</w:t>
            </w:r>
          </w:p>
        </w:tc>
        <w:tc>
          <w:tcPr>
            <w:tcW w:w="1780" w:type="dxa"/>
            <w:shd w:val="clear" w:color="auto" w:fill="auto"/>
          </w:tcPr>
          <w:p w14:paraId="0438CA6A" w14:textId="77777777" w:rsidR="00103917" w:rsidRPr="004A34E8" w:rsidRDefault="00103917" w:rsidP="004D0CE6">
            <w:pPr>
              <w:spacing w:after="0" w:line="240" w:lineRule="auto"/>
              <w:rPr>
                <w:color w:val="auto"/>
                <w:sz w:val="17"/>
                <w:szCs w:val="17"/>
              </w:rPr>
            </w:pPr>
            <w:r>
              <w:rPr>
                <w:color w:val="auto"/>
                <w:sz w:val="17"/>
                <w:szCs w:val="17"/>
              </w:rPr>
              <w:t>8 per cent</w:t>
            </w:r>
          </w:p>
        </w:tc>
        <w:tc>
          <w:tcPr>
            <w:tcW w:w="1701" w:type="dxa"/>
            <w:shd w:val="clear" w:color="auto" w:fill="auto"/>
          </w:tcPr>
          <w:p w14:paraId="11B9F630" w14:textId="77777777" w:rsidR="00103917" w:rsidRPr="004A34E8" w:rsidRDefault="00103917" w:rsidP="004D0CE6">
            <w:pPr>
              <w:spacing w:after="0" w:line="240" w:lineRule="auto"/>
              <w:rPr>
                <w:color w:val="auto"/>
                <w:sz w:val="17"/>
                <w:szCs w:val="17"/>
              </w:rPr>
            </w:pPr>
            <w:r>
              <w:rPr>
                <w:color w:val="auto"/>
                <w:sz w:val="17"/>
                <w:szCs w:val="17"/>
              </w:rPr>
              <w:t>10 per cent</w:t>
            </w:r>
          </w:p>
        </w:tc>
        <w:tc>
          <w:tcPr>
            <w:tcW w:w="1560" w:type="dxa"/>
          </w:tcPr>
          <w:p w14:paraId="26265353" w14:textId="77777777" w:rsidR="00103917" w:rsidRDefault="00FA2CE9" w:rsidP="004D0CE6">
            <w:pPr>
              <w:spacing w:after="0" w:line="240" w:lineRule="auto"/>
              <w:rPr>
                <w:color w:val="auto"/>
                <w:sz w:val="17"/>
                <w:szCs w:val="17"/>
              </w:rPr>
            </w:pPr>
            <w:r>
              <w:rPr>
                <w:color w:val="auto"/>
                <w:sz w:val="17"/>
                <w:szCs w:val="17"/>
              </w:rPr>
              <w:t>12 per cent</w:t>
            </w:r>
          </w:p>
        </w:tc>
        <w:tc>
          <w:tcPr>
            <w:tcW w:w="1842" w:type="dxa"/>
            <w:shd w:val="clear" w:color="auto" w:fill="auto"/>
          </w:tcPr>
          <w:p w14:paraId="2757605C"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5E186EA7" w14:textId="77777777" w:rsidR="00103917" w:rsidRPr="004A34E8" w:rsidRDefault="00103917" w:rsidP="00DC6E4A">
            <w:pPr>
              <w:spacing w:after="0" w:line="240" w:lineRule="auto"/>
              <w:rPr>
                <w:color w:val="auto"/>
                <w:sz w:val="17"/>
                <w:szCs w:val="17"/>
              </w:rPr>
            </w:pPr>
            <w:r>
              <w:rPr>
                <w:color w:val="auto"/>
                <w:sz w:val="17"/>
                <w:szCs w:val="17"/>
              </w:rPr>
              <w:t>Country X’s Reserve Bank</w:t>
            </w:r>
          </w:p>
        </w:tc>
      </w:tr>
      <w:tr w:rsidR="00103917" w:rsidRPr="004A34E8" w14:paraId="69B99C14" w14:textId="77777777" w:rsidTr="00E726ED">
        <w:tc>
          <w:tcPr>
            <w:tcW w:w="1986" w:type="dxa"/>
            <w:shd w:val="clear" w:color="auto" w:fill="auto"/>
          </w:tcPr>
          <w:p w14:paraId="1855538D" w14:textId="77777777" w:rsidR="00103917" w:rsidRPr="0065428E" w:rsidRDefault="00103917" w:rsidP="004D0CE6">
            <w:pPr>
              <w:spacing w:after="0" w:line="240" w:lineRule="auto"/>
              <w:rPr>
                <w:b/>
                <w:color w:val="auto"/>
                <w:sz w:val="17"/>
                <w:szCs w:val="17"/>
              </w:rPr>
            </w:pPr>
            <w:r w:rsidRPr="0065428E">
              <w:rPr>
                <w:b/>
                <w:color w:val="auto"/>
                <w:sz w:val="17"/>
                <w:szCs w:val="17"/>
              </w:rPr>
              <w:t>Outcome 3: Improved trade competitiveness of key pro-poor sectors</w:t>
            </w:r>
          </w:p>
        </w:tc>
        <w:tc>
          <w:tcPr>
            <w:tcW w:w="2207" w:type="dxa"/>
            <w:shd w:val="clear" w:color="auto" w:fill="auto"/>
          </w:tcPr>
          <w:p w14:paraId="1C72FC27" w14:textId="77777777" w:rsidR="00103917" w:rsidRDefault="00103917" w:rsidP="00747D0C">
            <w:pPr>
              <w:spacing w:after="0" w:line="240" w:lineRule="auto"/>
              <w:rPr>
                <w:color w:val="auto"/>
                <w:sz w:val="17"/>
                <w:szCs w:val="17"/>
              </w:rPr>
            </w:pPr>
            <w:r>
              <w:rPr>
                <w:color w:val="auto"/>
                <w:sz w:val="17"/>
                <w:szCs w:val="17"/>
              </w:rPr>
              <w:t>3.1 Market access maintained or improved for three export commodities (ginger, taro, kava)</w:t>
            </w:r>
          </w:p>
        </w:tc>
        <w:tc>
          <w:tcPr>
            <w:tcW w:w="1824" w:type="dxa"/>
            <w:shd w:val="clear" w:color="auto" w:fill="auto"/>
          </w:tcPr>
          <w:p w14:paraId="024012ED" w14:textId="77777777" w:rsidR="00103917" w:rsidRPr="004A34E8" w:rsidRDefault="00103917" w:rsidP="004D0CE6">
            <w:pPr>
              <w:spacing w:after="0" w:line="240" w:lineRule="auto"/>
              <w:rPr>
                <w:color w:val="auto"/>
                <w:sz w:val="17"/>
                <w:szCs w:val="17"/>
              </w:rPr>
            </w:pPr>
            <w:r>
              <w:rPr>
                <w:color w:val="auto"/>
                <w:sz w:val="17"/>
                <w:szCs w:val="17"/>
              </w:rPr>
              <w:t>New indicator to be developed</w:t>
            </w:r>
          </w:p>
        </w:tc>
        <w:tc>
          <w:tcPr>
            <w:tcW w:w="1780" w:type="dxa"/>
            <w:shd w:val="clear" w:color="auto" w:fill="auto"/>
          </w:tcPr>
          <w:p w14:paraId="6F22CEC2" w14:textId="77777777" w:rsidR="00103917" w:rsidRPr="004A34E8" w:rsidRDefault="00103917" w:rsidP="004D0CE6">
            <w:pPr>
              <w:spacing w:after="0" w:line="240" w:lineRule="auto"/>
              <w:rPr>
                <w:color w:val="auto"/>
                <w:sz w:val="17"/>
                <w:szCs w:val="17"/>
              </w:rPr>
            </w:pPr>
            <w:r>
              <w:rPr>
                <w:color w:val="auto"/>
                <w:sz w:val="17"/>
                <w:szCs w:val="17"/>
              </w:rPr>
              <w:t>XXX</w:t>
            </w:r>
          </w:p>
        </w:tc>
        <w:tc>
          <w:tcPr>
            <w:tcW w:w="1701" w:type="dxa"/>
            <w:shd w:val="clear" w:color="auto" w:fill="auto"/>
          </w:tcPr>
          <w:p w14:paraId="2562DF51" w14:textId="77777777" w:rsidR="00103917" w:rsidRPr="004A34E8" w:rsidRDefault="00103917" w:rsidP="004D0CE6">
            <w:pPr>
              <w:spacing w:after="0" w:line="240" w:lineRule="auto"/>
              <w:rPr>
                <w:color w:val="auto"/>
                <w:sz w:val="17"/>
                <w:szCs w:val="17"/>
              </w:rPr>
            </w:pPr>
            <w:r>
              <w:rPr>
                <w:color w:val="auto"/>
                <w:sz w:val="17"/>
                <w:szCs w:val="17"/>
              </w:rPr>
              <w:t>XXX</w:t>
            </w:r>
          </w:p>
        </w:tc>
        <w:tc>
          <w:tcPr>
            <w:tcW w:w="1560" w:type="dxa"/>
          </w:tcPr>
          <w:p w14:paraId="5D1DF420" w14:textId="77777777" w:rsidR="00103917" w:rsidRDefault="00FA2CE9" w:rsidP="004D0CE6">
            <w:pPr>
              <w:spacing w:after="0" w:line="240" w:lineRule="auto"/>
              <w:rPr>
                <w:color w:val="auto"/>
                <w:sz w:val="17"/>
                <w:szCs w:val="17"/>
              </w:rPr>
            </w:pPr>
            <w:r>
              <w:rPr>
                <w:color w:val="auto"/>
                <w:sz w:val="17"/>
                <w:szCs w:val="17"/>
              </w:rPr>
              <w:t>XXX</w:t>
            </w:r>
          </w:p>
        </w:tc>
        <w:tc>
          <w:tcPr>
            <w:tcW w:w="1842" w:type="dxa"/>
            <w:shd w:val="clear" w:color="auto" w:fill="auto"/>
          </w:tcPr>
          <w:p w14:paraId="612B5753"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56C1F3FA" w14:textId="77777777" w:rsidR="00103917" w:rsidRPr="004A34E8" w:rsidRDefault="00103917" w:rsidP="00DC6E4A">
            <w:pPr>
              <w:spacing w:after="0" w:line="240" w:lineRule="auto"/>
              <w:rPr>
                <w:color w:val="auto"/>
                <w:sz w:val="17"/>
                <w:szCs w:val="17"/>
              </w:rPr>
            </w:pPr>
            <w:r>
              <w:rPr>
                <w:color w:val="auto"/>
                <w:sz w:val="17"/>
                <w:szCs w:val="17"/>
              </w:rPr>
              <w:t>Financial inclusion program</w:t>
            </w:r>
          </w:p>
        </w:tc>
      </w:tr>
      <w:tr w:rsidR="00103917" w:rsidRPr="004A34E8" w14:paraId="2774DA65" w14:textId="77777777" w:rsidTr="00E726ED">
        <w:tc>
          <w:tcPr>
            <w:tcW w:w="1986" w:type="dxa"/>
            <w:shd w:val="clear" w:color="auto" w:fill="auto"/>
          </w:tcPr>
          <w:p w14:paraId="10A59870"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3BD5CD1D" w14:textId="77777777" w:rsidR="00103917" w:rsidRDefault="00103917" w:rsidP="00747D0C">
            <w:pPr>
              <w:spacing w:after="0" w:line="240" w:lineRule="auto"/>
              <w:rPr>
                <w:color w:val="auto"/>
                <w:sz w:val="17"/>
                <w:szCs w:val="17"/>
              </w:rPr>
            </w:pPr>
            <w:r>
              <w:rPr>
                <w:color w:val="auto"/>
                <w:sz w:val="17"/>
                <w:szCs w:val="17"/>
              </w:rPr>
              <w:t>3.2 Growth in tourist numbers to less visited areas of Country X (i.e. destinations other than Y and Z)</w:t>
            </w:r>
          </w:p>
        </w:tc>
        <w:tc>
          <w:tcPr>
            <w:tcW w:w="1824" w:type="dxa"/>
            <w:shd w:val="clear" w:color="auto" w:fill="auto"/>
          </w:tcPr>
          <w:p w14:paraId="142AB5DE" w14:textId="77777777" w:rsidR="00103917" w:rsidRPr="004A34E8" w:rsidRDefault="00103917" w:rsidP="004D0CE6">
            <w:pPr>
              <w:spacing w:after="0" w:line="240" w:lineRule="auto"/>
              <w:rPr>
                <w:color w:val="auto"/>
                <w:sz w:val="17"/>
                <w:szCs w:val="17"/>
              </w:rPr>
            </w:pPr>
            <w:r>
              <w:rPr>
                <w:color w:val="auto"/>
                <w:sz w:val="17"/>
                <w:szCs w:val="17"/>
              </w:rPr>
              <w:t>95,000 (15 per cent market share)</w:t>
            </w:r>
          </w:p>
        </w:tc>
        <w:tc>
          <w:tcPr>
            <w:tcW w:w="1780" w:type="dxa"/>
            <w:shd w:val="clear" w:color="auto" w:fill="auto"/>
          </w:tcPr>
          <w:p w14:paraId="458FC171" w14:textId="77777777" w:rsidR="00103917" w:rsidRPr="004A34E8" w:rsidRDefault="00103917" w:rsidP="004D0CE6">
            <w:pPr>
              <w:spacing w:after="0" w:line="240" w:lineRule="auto"/>
              <w:rPr>
                <w:color w:val="auto"/>
                <w:sz w:val="17"/>
                <w:szCs w:val="17"/>
              </w:rPr>
            </w:pPr>
            <w:r>
              <w:rPr>
                <w:color w:val="auto"/>
                <w:sz w:val="17"/>
                <w:szCs w:val="17"/>
              </w:rPr>
              <w:t>Further increase</w:t>
            </w:r>
          </w:p>
        </w:tc>
        <w:tc>
          <w:tcPr>
            <w:tcW w:w="1701" w:type="dxa"/>
            <w:shd w:val="clear" w:color="auto" w:fill="auto"/>
          </w:tcPr>
          <w:p w14:paraId="36FCE3F1" w14:textId="77777777" w:rsidR="00103917" w:rsidRPr="004A34E8" w:rsidRDefault="00103917" w:rsidP="004D0CE6">
            <w:pPr>
              <w:spacing w:after="0" w:line="240" w:lineRule="auto"/>
              <w:rPr>
                <w:color w:val="auto"/>
                <w:sz w:val="17"/>
                <w:szCs w:val="17"/>
              </w:rPr>
            </w:pPr>
            <w:r>
              <w:rPr>
                <w:color w:val="auto"/>
                <w:sz w:val="17"/>
                <w:szCs w:val="17"/>
              </w:rPr>
              <w:t>Further increase</w:t>
            </w:r>
          </w:p>
        </w:tc>
        <w:tc>
          <w:tcPr>
            <w:tcW w:w="1560" w:type="dxa"/>
          </w:tcPr>
          <w:p w14:paraId="1EC170DD" w14:textId="77777777" w:rsidR="00103917" w:rsidRDefault="00FA2CE9" w:rsidP="004D0CE6">
            <w:pPr>
              <w:spacing w:after="0" w:line="240" w:lineRule="auto"/>
              <w:rPr>
                <w:color w:val="auto"/>
                <w:sz w:val="17"/>
                <w:szCs w:val="17"/>
              </w:rPr>
            </w:pPr>
            <w:r>
              <w:rPr>
                <w:color w:val="auto"/>
                <w:sz w:val="17"/>
                <w:szCs w:val="17"/>
              </w:rPr>
              <w:t>Further increase</w:t>
            </w:r>
          </w:p>
        </w:tc>
        <w:tc>
          <w:tcPr>
            <w:tcW w:w="1842" w:type="dxa"/>
            <w:shd w:val="clear" w:color="auto" w:fill="auto"/>
          </w:tcPr>
          <w:p w14:paraId="7E139FBB"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51E3B3C8" w14:textId="77777777" w:rsidR="00103917" w:rsidRPr="004A34E8" w:rsidRDefault="00103917" w:rsidP="00DC6E4A">
            <w:pPr>
              <w:spacing w:after="0" w:line="240" w:lineRule="auto"/>
              <w:rPr>
                <w:color w:val="auto"/>
                <w:sz w:val="17"/>
                <w:szCs w:val="17"/>
              </w:rPr>
            </w:pPr>
            <w:r>
              <w:rPr>
                <w:color w:val="auto"/>
                <w:sz w:val="17"/>
                <w:szCs w:val="17"/>
              </w:rPr>
              <w:t>Ministry of Tourism</w:t>
            </w:r>
          </w:p>
        </w:tc>
      </w:tr>
      <w:tr w:rsidR="00103917" w:rsidRPr="004A34E8" w14:paraId="55B00ADF" w14:textId="77777777" w:rsidTr="00E726ED">
        <w:tc>
          <w:tcPr>
            <w:tcW w:w="1986" w:type="dxa"/>
            <w:shd w:val="clear" w:color="auto" w:fill="auto"/>
          </w:tcPr>
          <w:p w14:paraId="48EB2D42"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01340B48" w14:textId="77777777" w:rsidR="00103917" w:rsidRDefault="00103917" w:rsidP="00747D0C">
            <w:pPr>
              <w:spacing w:after="0" w:line="240" w:lineRule="auto"/>
              <w:rPr>
                <w:color w:val="auto"/>
                <w:sz w:val="17"/>
                <w:szCs w:val="17"/>
              </w:rPr>
            </w:pPr>
            <w:r>
              <w:rPr>
                <w:color w:val="auto"/>
                <w:sz w:val="17"/>
                <w:szCs w:val="17"/>
              </w:rPr>
              <w:t>3.3 Increased private investment due to our aid programs</w:t>
            </w:r>
          </w:p>
        </w:tc>
        <w:tc>
          <w:tcPr>
            <w:tcW w:w="1824" w:type="dxa"/>
            <w:shd w:val="clear" w:color="auto" w:fill="auto"/>
          </w:tcPr>
          <w:p w14:paraId="44A17584" w14:textId="77777777" w:rsidR="00103917" w:rsidRPr="004A34E8" w:rsidRDefault="00103917" w:rsidP="004D0CE6">
            <w:pPr>
              <w:spacing w:after="0" w:line="240" w:lineRule="auto"/>
              <w:rPr>
                <w:color w:val="auto"/>
                <w:sz w:val="17"/>
                <w:szCs w:val="17"/>
              </w:rPr>
            </w:pPr>
            <w:r>
              <w:rPr>
                <w:color w:val="auto"/>
                <w:sz w:val="17"/>
                <w:szCs w:val="17"/>
              </w:rPr>
              <w:t>USD 2.8 million leveraged by Dec 2017</w:t>
            </w:r>
          </w:p>
        </w:tc>
        <w:tc>
          <w:tcPr>
            <w:tcW w:w="1780" w:type="dxa"/>
            <w:shd w:val="clear" w:color="auto" w:fill="auto"/>
          </w:tcPr>
          <w:p w14:paraId="012610D1" w14:textId="77777777" w:rsidR="00103917" w:rsidRPr="004A34E8" w:rsidRDefault="00103917" w:rsidP="004D0CE6">
            <w:pPr>
              <w:spacing w:after="0" w:line="240" w:lineRule="auto"/>
              <w:rPr>
                <w:color w:val="auto"/>
                <w:sz w:val="17"/>
                <w:szCs w:val="17"/>
              </w:rPr>
            </w:pPr>
            <w:r>
              <w:rPr>
                <w:color w:val="auto"/>
                <w:sz w:val="17"/>
                <w:szCs w:val="17"/>
              </w:rPr>
              <w:t>USD 3.5 million (by Dec 2018)</w:t>
            </w:r>
          </w:p>
        </w:tc>
        <w:tc>
          <w:tcPr>
            <w:tcW w:w="1701" w:type="dxa"/>
            <w:shd w:val="clear" w:color="auto" w:fill="auto"/>
          </w:tcPr>
          <w:p w14:paraId="2C5FC1EC" w14:textId="77777777" w:rsidR="00103917" w:rsidRPr="004A34E8" w:rsidRDefault="00103917" w:rsidP="004D0CE6">
            <w:pPr>
              <w:spacing w:after="0" w:line="240" w:lineRule="auto"/>
              <w:rPr>
                <w:color w:val="auto"/>
                <w:sz w:val="17"/>
                <w:szCs w:val="17"/>
              </w:rPr>
            </w:pPr>
            <w:r>
              <w:rPr>
                <w:color w:val="auto"/>
                <w:sz w:val="17"/>
                <w:szCs w:val="17"/>
              </w:rPr>
              <w:t>USD 4.5 million (by Dec 2019)</w:t>
            </w:r>
          </w:p>
        </w:tc>
        <w:tc>
          <w:tcPr>
            <w:tcW w:w="1560" w:type="dxa"/>
          </w:tcPr>
          <w:p w14:paraId="709F43B7" w14:textId="77777777" w:rsidR="00103917" w:rsidRDefault="00FA2CE9" w:rsidP="004D0CE6">
            <w:pPr>
              <w:spacing w:after="0" w:line="240" w:lineRule="auto"/>
              <w:rPr>
                <w:color w:val="auto"/>
                <w:sz w:val="17"/>
                <w:szCs w:val="17"/>
              </w:rPr>
            </w:pPr>
            <w:r>
              <w:rPr>
                <w:color w:val="auto"/>
                <w:sz w:val="17"/>
                <w:szCs w:val="17"/>
              </w:rPr>
              <w:t>USD 5.5 million (by Dec 2020)</w:t>
            </w:r>
          </w:p>
        </w:tc>
        <w:tc>
          <w:tcPr>
            <w:tcW w:w="1842" w:type="dxa"/>
            <w:shd w:val="clear" w:color="auto" w:fill="auto"/>
          </w:tcPr>
          <w:p w14:paraId="28F5A5AD"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72E1A627" w14:textId="77777777" w:rsidR="00103917" w:rsidRPr="004A34E8" w:rsidRDefault="00103917" w:rsidP="00DC6E4A">
            <w:pPr>
              <w:spacing w:after="0" w:line="240" w:lineRule="auto"/>
              <w:rPr>
                <w:color w:val="auto"/>
                <w:sz w:val="17"/>
                <w:szCs w:val="17"/>
              </w:rPr>
            </w:pPr>
            <w:r>
              <w:rPr>
                <w:color w:val="auto"/>
                <w:sz w:val="17"/>
                <w:szCs w:val="17"/>
              </w:rPr>
              <w:t>Private Sector Development Initiative, progress reports</w:t>
            </w:r>
          </w:p>
        </w:tc>
      </w:tr>
      <w:tr w:rsidR="00103917" w:rsidRPr="004A34E8" w14:paraId="24B12A5F" w14:textId="77777777" w:rsidTr="00E726ED">
        <w:tc>
          <w:tcPr>
            <w:tcW w:w="1986" w:type="dxa"/>
            <w:shd w:val="clear" w:color="auto" w:fill="auto"/>
          </w:tcPr>
          <w:p w14:paraId="5D9DEBA5" w14:textId="77777777" w:rsidR="00103917" w:rsidRPr="004A34E8" w:rsidRDefault="00103917" w:rsidP="004D0CE6">
            <w:pPr>
              <w:spacing w:after="0" w:line="240" w:lineRule="auto"/>
              <w:rPr>
                <w:color w:val="auto"/>
                <w:sz w:val="17"/>
                <w:szCs w:val="17"/>
              </w:rPr>
            </w:pPr>
          </w:p>
        </w:tc>
        <w:tc>
          <w:tcPr>
            <w:tcW w:w="2207" w:type="dxa"/>
            <w:shd w:val="clear" w:color="auto" w:fill="auto"/>
          </w:tcPr>
          <w:p w14:paraId="0E660298" w14:textId="77777777" w:rsidR="00103917" w:rsidRDefault="00103917" w:rsidP="00747D0C">
            <w:pPr>
              <w:spacing w:after="0" w:line="240" w:lineRule="auto"/>
              <w:rPr>
                <w:color w:val="auto"/>
                <w:sz w:val="17"/>
                <w:szCs w:val="17"/>
              </w:rPr>
            </w:pPr>
            <w:r>
              <w:rPr>
                <w:color w:val="auto"/>
                <w:sz w:val="17"/>
                <w:szCs w:val="17"/>
              </w:rPr>
              <w:t>3.4 Increased aid budget allocated to aid-for-trade initiatives</w:t>
            </w:r>
          </w:p>
        </w:tc>
        <w:tc>
          <w:tcPr>
            <w:tcW w:w="1824" w:type="dxa"/>
            <w:shd w:val="clear" w:color="auto" w:fill="auto"/>
          </w:tcPr>
          <w:p w14:paraId="7A7E3909" w14:textId="77777777" w:rsidR="00103917" w:rsidRPr="004A34E8" w:rsidRDefault="00103917" w:rsidP="004D0CE6">
            <w:pPr>
              <w:spacing w:after="0" w:line="240" w:lineRule="auto"/>
              <w:rPr>
                <w:color w:val="auto"/>
                <w:sz w:val="17"/>
                <w:szCs w:val="17"/>
              </w:rPr>
            </w:pPr>
            <w:r>
              <w:rPr>
                <w:color w:val="auto"/>
                <w:sz w:val="17"/>
                <w:szCs w:val="17"/>
              </w:rPr>
              <w:t>14.3 per cent</w:t>
            </w:r>
          </w:p>
        </w:tc>
        <w:tc>
          <w:tcPr>
            <w:tcW w:w="1780" w:type="dxa"/>
            <w:shd w:val="clear" w:color="auto" w:fill="auto"/>
          </w:tcPr>
          <w:p w14:paraId="575F1AD5" w14:textId="77777777" w:rsidR="00103917" w:rsidRPr="004A34E8" w:rsidRDefault="00103917" w:rsidP="004D0CE6">
            <w:pPr>
              <w:spacing w:after="0" w:line="240" w:lineRule="auto"/>
              <w:rPr>
                <w:color w:val="auto"/>
                <w:sz w:val="17"/>
                <w:szCs w:val="17"/>
              </w:rPr>
            </w:pPr>
            <w:r>
              <w:rPr>
                <w:color w:val="auto"/>
                <w:sz w:val="17"/>
                <w:szCs w:val="17"/>
              </w:rPr>
              <w:t>20 per cent</w:t>
            </w:r>
          </w:p>
        </w:tc>
        <w:tc>
          <w:tcPr>
            <w:tcW w:w="1701" w:type="dxa"/>
            <w:shd w:val="clear" w:color="auto" w:fill="auto"/>
          </w:tcPr>
          <w:p w14:paraId="76955449" w14:textId="77777777" w:rsidR="00103917" w:rsidRPr="004A34E8" w:rsidRDefault="00103917" w:rsidP="004D0CE6">
            <w:pPr>
              <w:spacing w:after="0" w:line="240" w:lineRule="auto"/>
              <w:rPr>
                <w:color w:val="auto"/>
                <w:sz w:val="17"/>
                <w:szCs w:val="17"/>
              </w:rPr>
            </w:pPr>
            <w:r>
              <w:rPr>
                <w:color w:val="auto"/>
                <w:sz w:val="17"/>
                <w:szCs w:val="17"/>
              </w:rPr>
              <w:t>20 per cent</w:t>
            </w:r>
          </w:p>
        </w:tc>
        <w:tc>
          <w:tcPr>
            <w:tcW w:w="1560" w:type="dxa"/>
          </w:tcPr>
          <w:p w14:paraId="59CF7ED6" w14:textId="77777777" w:rsidR="00103917" w:rsidRDefault="00FA2CE9" w:rsidP="004D0CE6">
            <w:pPr>
              <w:spacing w:after="0" w:line="240" w:lineRule="auto"/>
              <w:rPr>
                <w:color w:val="auto"/>
                <w:sz w:val="17"/>
                <w:szCs w:val="17"/>
              </w:rPr>
            </w:pPr>
            <w:r>
              <w:rPr>
                <w:color w:val="auto"/>
                <w:sz w:val="17"/>
                <w:szCs w:val="17"/>
              </w:rPr>
              <w:t>20 per cent</w:t>
            </w:r>
          </w:p>
        </w:tc>
        <w:tc>
          <w:tcPr>
            <w:tcW w:w="1842" w:type="dxa"/>
            <w:shd w:val="clear" w:color="auto" w:fill="auto"/>
          </w:tcPr>
          <w:p w14:paraId="0841BD93" w14:textId="77777777" w:rsidR="00103917" w:rsidRPr="004A34E8" w:rsidRDefault="00103917" w:rsidP="004D0CE6">
            <w:pPr>
              <w:spacing w:after="0" w:line="240" w:lineRule="auto"/>
              <w:rPr>
                <w:color w:val="auto"/>
                <w:sz w:val="17"/>
                <w:szCs w:val="17"/>
              </w:rPr>
            </w:pPr>
            <w:r>
              <w:rPr>
                <w:color w:val="auto"/>
                <w:sz w:val="17"/>
                <w:szCs w:val="17"/>
              </w:rPr>
              <w:t>XXX</w:t>
            </w:r>
          </w:p>
        </w:tc>
        <w:tc>
          <w:tcPr>
            <w:tcW w:w="1847" w:type="dxa"/>
            <w:gridSpan w:val="2"/>
          </w:tcPr>
          <w:p w14:paraId="5D125E1B" w14:textId="0DE2166B" w:rsidR="00103917" w:rsidRPr="004A34E8" w:rsidRDefault="00983941" w:rsidP="00DC6E4A">
            <w:pPr>
              <w:spacing w:after="0" w:line="240" w:lineRule="auto"/>
              <w:rPr>
                <w:color w:val="auto"/>
                <w:sz w:val="17"/>
                <w:szCs w:val="17"/>
              </w:rPr>
            </w:pPr>
            <w:r>
              <w:rPr>
                <w:color w:val="auto"/>
                <w:sz w:val="17"/>
                <w:szCs w:val="17"/>
              </w:rPr>
              <w:t>AidW</w:t>
            </w:r>
            <w:r w:rsidR="00103917">
              <w:rPr>
                <w:color w:val="auto"/>
                <w:sz w:val="17"/>
                <w:szCs w:val="17"/>
              </w:rPr>
              <w:t>orks data</w:t>
            </w:r>
          </w:p>
        </w:tc>
      </w:tr>
    </w:tbl>
    <w:p w14:paraId="3BB33BF4" w14:textId="77777777" w:rsidR="00D97987" w:rsidRDefault="00D97987" w:rsidP="00D97987"/>
    <w:p w14:paraId="660FD761" w14:textId="77777777" w:rsidR="00D97987" w:rsidRDefault="00D97987" w:rsidP="00D97987"/>
    <w:p w14:paraId="08C698FB" w14:textId="77777777" w:rsidR="00881F46" w:rsidRDefault="00881F46" w:rsidP="00D97987">
      <w:pPr>
        <w:sectPr w:rsidR="00881F46" w:rsidSect="00E726ED">
          <w:headerReference w:type="default" r:id="rId19"/>
          <w:footerReference w:type="default" r:id="rId20"/>
          <w:headerReference w:type="first" r:id="rId21"/>
          <w:footerReference w:type="first" r:id="rId22"/>
          <w:pgSz w:w="16838" w:h="11906" w:orient="landscape" w:code="9"/>
          <w:pgMar w:top="1298" w:right="1387" w:bottom="680" w:left="1701" w:header="567" w:footer="340" w:gutter="0"/>
          <w:cols w:space="708"/>
          <w:titlePg/>
          <w:docGrid w:linePitch="360"/>
        </w:sectPr>
      </w:pPr>
    </w:p>
    <w:p w14:paraId="45E78882" w14:textId="77777777" w:rsidR="00881F46" w:rsidRDefault="00881F46" w:rsidP="001151AF">
      <w:pPr>
        <w:pStyle w:val="Heading1"/>
        <w:spacing w:after="360"/>
        <w:contextualSpacing w:val="0"/>
      </w:pPr>
      <w:r>
        <w:lastRenderedPageBreak/>
        <w:t>ANNEX 2: INVESTMENT PIPELINE</w:t>
      </w:r>
    </w:p>
    <w:p w14:paraId="5E6CCD53" w14:textId="77777777" w:rsidR="001151AF" w:rsidRDefault="001151AF" w:rsidP="001151AF">
      <w:pPr>
        <w:pStyle w:val="Box1Bullet"/>
      </w:pPr>
      <w:r>
        <w:t>O</w:t>
      </w:r>
      <w:r w:rsidRPr="00DC54F1">
        <w:t>utline the program’s pipeline of current and planned investments (</w:t>
      </w:r>
      <w:r>
        <w:t>funded</w:t>
      </w:r>
      <w:r w:rsidRPr="00DC54F1">
        <w:t xml:space="preserve"> by DFAT) over the life of the Aid Investment Plan in the table below. This should include all investments over $3 million and those assessed as high risk.</w:t>
      </w:r>
    </w:p>
    <w:p w14:paraId="1F294E7F" w14:textId="77777777" w:rsidR="00F0556D" w:rsidRPr="00F0556D" w:rsidRDefault="00F0556D" w:rsidP="001151AF">
      <w:pPr>
        <w:pStyle w:val="Caption"/>
      </w:pPr>
      <w:r w:rsidRPr="00F0556D">
        <w:t>Investment Pipeline 20XX-XX to 20XX-XX</w:t>
      </w:r>
    </w:p>
    <w:tbl>
      <w:tblPr>
        <w:tblStyle w:val="DFATTable"/>
        <w:tblW w:w="0" w:type="auto"/>
        <w:tblLook w:val="0600" w:firstRow="0" w:lastRow="0" w:firstColumn="0" w:lastColumn="0" w:noHBand="1" w:noVBand="1"/>
      </w:tblPr>
      <w:tblGrid>
        <w:gridCol w:w="1821"/>
        <w:gridCol w:w="1515"/>
        <w:gridCol w:w="669"/>
        <w:gridCol w:w="1103"/>
        <w:gridCol w:w="1149"/>
        <w:gridCol w:w="1127"/>
        <w:gridCol w:w="451"/>
        <w:gridCol w:w="451"/>
        <w:gridCol w:w="451"/>
        <w:gridCol w:w="451"/>
        <w:gridCol w:w="451"/>
        <w:gridCol w:w="451"/>
        <w:gridCol w:w="451"/>
        <w:gridCol w:w="451"/>
        <w:gridCol w:w="451"/>
        <w:gridCol w:w="451"/>
        <w:gridCol w:w="451"/>
        <w:gridCol w:w="451"/>
        <w:gridCol w:w="451"/>
        <w:gridCol w:w="451"/>
        <w:gridCol w:w="451"/>
        <w:gridCol w:w="451"/>
      </w:tblGrid>
      <w:tr w:rsidR="00F0556D" w:rsidRPr="00F0556D" w14:paraId="4D0D72D5" w14:textId="77777777" w:rsidTr="00F0556D">
        <w:tc>
          <w:tcPr>
            <w:tcW w:w="2235" w:type="dxa"/>
            <w:tcBorders>
              <w:top w:val="single" w:sz="12" w:space="0" w:color="495965" w:themeColor="text2"/>
              <w:bottom w:val="nil"/>
            </w:tcBorders>
          </w:tcPr>
          <w:p w14:paraId="0EB530F0"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Australia’s aid objective</w:t>
            </w:r>
          </w:p>
        </w:tc>
        <w:tc>
          <w:tcPr>
            <w:tcW w:w="1628" w:type="dxa"/>
            <w:vMerge w:val="restart"/>
            <w:tcBorders>
              <w:top w:val="single" w:sz="12" w:space="0" w:color="495965" w:themeColor="text2"/>
              <w:bottom w:val="nil"/>
            </w:tcBorders>
          </w:tcPr>
          <w:p w14:paraId="58230FA6"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Investment name (incl. AidWorks number)</w:t>
            </w:r>
          </w:p>
        </w:tc>
        <w:tc>
          <w:tcPr>
            <w:tcW w:w="0" w:type="auto"/>
            <w:tcBorders>
              <w:top w:val="single" w:sz="12" w:space="0" w:color="495965" w:themeColor="text2"/>
              <w:bottom w:val="nil"/>
            </w:tcBorders>
          </w:tcPr>
          <w:p w14:paraId="541C3071"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 xml:space="preserve">Value </w:t>
            </w:r>
            <w:r w:rsidRPr="00F0556D">
              <w:rPr>
                <w:rFonts w:asciiTheme="minorHAnsi" w:hAnsiTheme="minorHAnsi"/>
                <w:color w:val="495965" w:themeColor="text2"/>
              </w:rPr>
              <w:br/>
              <w:t>($m)</w:t>
            </w:r>
          </w:p>
        </w:tc>
        <w:tc>
          <w:tcPr>
            <w:tcW w:w="0" w:type="auto"/>
            <w:tcBorders>
              <w:top w:val="single" w:sz="12" w:space="0" w:color="495965" w:themeColor="text2"/>
              <w:bottom w:val="nil"/>
            </w:tcBorders>
          </w:tcPr>
          <w:p w14:paraId="587B306C"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 xml:space="preserve">Indicative risk </w:t>
            </w:r>
            <w:r w:rsidRPr="00F0556D">
              <w:rPr>
                <w:rFonts w:asciiTheme="minorHAnsi" w:hAnsiTheme="minorHAnsi"/>
                <w:color w:val="495965" w:themeColor="text2"/>
              </w:rPr>
              <w:br/>
              <w:t>(High/Low)</w:t>
            </w:r>
          </w:p>
        </w:tc>
        <w:tc>
          <w:tcPr>
            <w:tcW w:w="1161" w:type="dxa"/>
            <w:vMerge w:val="restart"/>
            <w:tcBorders>
              <w:top w:val="single" w:sz="12" w:space="0" w:color="495965" w:themeColor="text2"/>
              <w:bottom w:val="nil"/>
            </w:tcBorders>
          </w:tcPr>
          <w:p w14:paraId="08FD831E"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Investment start date</w:t>
            </w:r>
          </w:p>
        </w:tc>
        <w:tc>
          <w:tcPr>
            <w:tcW w:w="0" w:type="auto"/>
            <w:vMerge w:val="restart"/>
            <w:tcBorders>
              <w:top w:val="single" w:sz="12" w:space="0" w:color="495965" w:themeColor="text2"/>
              <w:bottom w:val="nil"/>
            </w:tcBorders>
          </w:tcPr>
          <w:p w14:paraId="009BCE40"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Investment end date</w:t>
            </w:r>
          </w:p>
        </w:tc>
        <w:tc>
          <w:tcPr>
            <w:tcW w:w="0" w:type="auto"/>
            <w:gridSpan w:val="4"/>
            <w:tcBorders>
              <w:top w:val="single" w:sz="12" w:space="0" w:color="495965" w:themeColor="text2"/>
              <w:bottom w:val="nil"/>
            </w:tcBorders>
          </w:tcPr>
          <w:p w14:paraId="74441123" w14:textId="77777777" w:rsidR="00F0556D" w:rsidRPr="00F0556D" w:rsidRDefault="00E726ED" w:rsidP="001151AF">
            <w:pPr>
              <w:pStyle w:val="TableHeading1"/>
              <w:rPr>
                <w:rFonts w:asciiTheme="minorHAnsi" w:hAnsiTheme="minorHAnsi"/>
                <w:color w:val="495965" w:themeColor="text2"/>
              </w:rPr>
            </w:pPr>
            <w:r>
              <w:rPr>
                <w:rFonts w:asciiTheme="minorHAnsi" w:hAnsiTheme="minorHAnsi"/>
                <w:color w:val="495965" w:themeColor="text2"/>
              </w:rPr>
              <w:t>2018-19</w:t>
            </w:r>
          </w:p>
        </w:tc>
        <w:tc>
          <w:tcPr>
            <w:tcW w:w="0" w:type="auto"/>
            <w:gridSpan w:val="4"/>
            <w:tcBorders>
              <w:top w:val="single" w:sz="12" w:space="0" w:color="495965" w:themeColor="text2"/>
              <w:bottom w:val="nil"/>
            </w:tcBorders>
          </w:tcPr>
          <w:p w14:paraId="72526C24" w14:textId="77777777" w:rsidR="00F0556D" w:rsidRPr="00F0556D" w:rsidRDefault="00E726ED" w:rsidP="001151AF">
            <w:pPr>
              <w:pStyle w:val="TableHeading1"/>
              <w:rPr>
                <w:rFonts w:asciiTheme="minorHAnsi" w:hAnsiTheme="minorHAnsi"/>
                <w:color w:val="495965" w:themeColor="text2"/>
              </w:rPr>
            </w:pPr>
            <w:r>
              <w:rPr>
                <w:rFonts w:asciiTheme="minorHAnsi" w:hAnsiTheme="minorHAnsi"/>
                <w:color w:val="495965" w:themeColor="text2"/>
              </w:rPr>
              <w:t>2019-20</w:t>
            </w:r>
          </w:p>
        </w:tc>
        <w:tc>
          <w:tcPr>
            <w:tcW w:w="0" w:type="auto"/>
            <w:gridSpan w:val="4"/>
            <w:tcBorders>
              <w:top w:val="single" w:sz="12" w:space="0" w:color="495965" w:themeColor="text2"/>
              <w:bottom w:val="nil"/>
            </w:tcBorders>
          </w:tcPr>
          <w:p w14:paraId="5F0B9331" w14:textId="77777777" w:rsidR="00F0556D" w:rsidRPr="00F0556D" w:rsidRDefault="00E726ED" w:rsidP="001151AF">
            <w:pPr>
              <w:pStyle w:val="TableHeading1"/>
              <w:rPr>
                <w:rFonts w:asciiTheme="minorHAnsi" w:hAnsiTheme="minorHAnsi"/>
                <w:color w:val="495965" w:themeColor="text2"/>
              </w:rPr>
            </w:pPr>
            <w:r>
              <w:rPr>
                <w:rFonts w:asciiTheme="minorHAnsi" w:hAnsiTheme="minorHAnsi"/>
                <w:color w:val="495965" w:themeColor="text2"/>
              </w:rPr>
              <w:t>2020-21</w:t>
            </w:r>
          </w:p>
        </w:tc>
        <w:tc>
          <w:tcPr>
            <w:tcW w:w="0" w:type="auto"/>
            <w:gridSpan w:val="4"/>
            <w:tcBorders>
              <w:top w:val="single" w:sz="12" w:space="0" w:color="495965" w:themeColor="text2"/>
              <w:bottom w:val="nil"/>
            </w:tcBorders>
          </w:tcPr>
          <w:p w14:paraId="5A1AB137" w14:textId="77777777" w:rsidR="00F0556D" w:rsidRPr="00F0556D" w:rsidRDefault="00E726ED" w:rsidP="001151AF">
            <w:pPr>
              <w:pStyle w:val="TableHeading1"/>
              <w:rPr>
                <w:rFonts w:asciiTheme="minorHAnsi" w:hAnsiTheme="minorHAnsi"/>
                <w:color w:val="495965" w:themeColor="text2"/>
              </w:rPr>
            </w:pPr>
            <w:r>
              <w:rPr>
                <w:rFonts w:asciiTheme="minorHAnsi" w:hAnsiTheme="minorHAnsi"/>
                <w:color w:val="495965" w:themeColor="text2"/>
              </w:rPr>
              <w:t>2021-22</w:t>
            </w:r>
          </w:p>
        </w:tc>
      </w:tr>
      <w:tr w:rsidR="00F0556D" w:rsidRPr="00F0556D" w14:paraId="24A76198" w14:textId="77777777" w:rsidTr="00F0556D">
        <w:tc>
          <w:tcPr>
            <w:tcW w:w="2235" w:type="dxa"/>
            <w:tcBorders>
              <w:top w:val="nil"/>
            </w:tcBorders>
          </w:tcPr>
          <w:p w14:paraId="17FB25C8" w14:textId="77777777" w:rsidR="00F0556D" w:rsidRPr="00F0556D" w:rsidRDefault="00F0556D" w:rsidP="001151AF">
            <w:pPr>
              <w:pStyle w:val="TableHeading1"/>
              <w:rPr>
                <w:rFonts w:asciiTheme="minorHAnsi" w:hAnsiTheme="minorHAnsi"/>
                <w:color w:val="495965" w:themeColor="text2"/>
              </w:rPr>
            </w:pPr>
          </w:p>
        </w:tc>
        <w:tc>
          <w:tcPr>
            <w:tcW w:w="1628" w:type="dxa"/>
            <w:vMerge/>
            <w:tcBorders>
              <w:top w:val="nil"/>
            </w:tcBorders>
          </w:tcPr>
          <w:p w14:paraId="18E51950" w14:textId="77777777" w:rsidR="00F0556D" w:rsidRPr="00F0556D" w:rsidRDefault="00F0556D" w:rsidP="001151AF">
            <w:pPr>
              <w:pStyle w:val="TableHeading1"/>
              <w:rPr>
                <w:rFonts w:asciiTheme="minorHAnsi" w:hAnsiTheme="minorHAnsi"/>
                <w:color w:val="495965" w:themeColor="text2"/>
              </w:rPr>
            </w:pPr>
          </w:p>
        </w:tc>
        <w:tc>
          <w:tcPr>
            <w:tcW w:w="0" w:type="auto"/>
            <w:tcBorders>
              <w:top w:val="nil"/>
            </w:tcBorders>
          </w:tcPr>
          <w:p w14:paraId="2808D99F" w14:textId="77777777" w:rsidR="00F0556D" w:rsidRPr="00F0556D" w:rsidRDefault="00F0556D" w:rsidP="001151AF">
            <w:pPr>
              <w:pStyle w:val="TableHeading1"/>
              <w:rPr>
                <w:rFonts w:asciiTheme="minorHAnsi" w:hAnsiTheme="minorHAnsi"/>
                <w:color w:val="495965" w:themeColor="text2"/>
              </w:rPr>
            </w:pPr>
          </w:p>
        </w:tc>
        <w:tc>
          <w:tcPr>
            <w:tcW w:w="0" w:type="auto"/>
            <w:tcBorders>
              <w:top w:val="nil"/>
            </w:tcBorders>
          </w:tcPr>
          <w:p w14:paraId="76916E24" w14:textId="77777777" w:rsidR="00F0556D" w:rsidRPr="00F0556D" w:rsidRDefault="00F0556D" w:rsidP="001151AF">
            <w:pPr>
              <w:pStyle w:val="TableHeading1"/>
              <w:rPr>
                <w:rFonts w:asciiTheme="minorHAnsi" w:hAnsiTheme="minorHAnsi"/>
                <w:color w:val="495965" w:themeColor="text2"/>
              </w:rPr>
            </w:pPr>
          </w:p>
        </w:tc>
        <w:tc>
          <w:tcPr>
            <w:tcW w:w="1161" w:type="dxa"/>
            <w:vMerge/>
            <w:tcBorders>
              <w:top w:val="nil"/>
            </w:tcBorders>
          </w:tcPr>
          <w:p w14:paraId="443B62EC" w14:textId="77777777" w:rsidR="00F0556D" w:rsidRPr="00F0556D" w:rsidRDefault="00F0556D" w:rsidP="001151AF">
            <w:pPr>
              <w:pStyle w:val="TableHeading1"/>
              <w:rPr>
                <w:rFonts w:asciiTheme="minorHAnsi" w:hAnsiTheme="minorHAnsi"/>
                <w:color w:val="495965" w:themeColor="text2"/>
              </w:rPr>
            </w:pPr>
          </w:p>
        </w:tc>
        <w:tc>
          <w:tcPr>
            <w:tcW w:w="0" w:type="auto"/>
            <w:vMerge/>
            <w:tcBorders>
              <w:top w:val="nil"/>
            </w:tcBorders>
          </w:tcPr>
          <w:p w14:paraId="354EDDB6" w14:textId="77777777" w:rsidR="00F0556D" w:rsidRPr="00F0556D" w:rsidRDefault="00F0556D" w:rsidP="001151AF">
            <w:pPr>
              <w:pStyle w:val="TableHeading1"/>
              <w:rPr>
                <w:rFonts w:asciiTheme="minorHAnsi" w:hAnsiTheme="minorHAnsi"/>
                <w:color w:val="495965" w:themeColor="text2"/>
              </w:rPr>
            </w:pPr>
          </w:p>
        </w:tc>
        <w:tc>
          <w:tcPr>
            <w:tcW w:w="0" w:type="auto"/>
            <w:tcBorders>
              <w:top w:val="nil"/>
              <w:bottom w:val="nil"/>
            </w:tcBorders>
          </w:tcPr>
          <w:p w14:paraId="2D9C7120"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Q1</w:t>
            </w:r>
          </w:p>
        </w:tc>
        <w:tc>
          <w:tcPr>
            <w:tcW w:w="0" w:type="auto"/>
            <w:tcBorders>
              <w:top w:val="nil"/>
              <w:bottom w:val="nil"/>
            </w:tcBorders>
          </w:tcPr>
          <w:p w14:paraId="65ACA294"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Q2</w:t>
            </w:r>
          </w:p>
        </w:tc>
        <w:tc>
          <w:tcPr>
            <w:tcW w:w="0" w:type="auto"/>
            <w:tcBorders>
              <w:top w:val="nil"/>
              <w:bottom w:val="nil"/>
            </w:tcBorders>
          </w:tcPr>
          <w:p w14:paraId="2AE5EC52"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Q3</w:t>
            </w:r>
          </w:p>
        </w:tc>
        <w:tc>
          <w:tcPr>
            <w:tcW w:w="0" w:type="auto"/>
            <w:tcBorders>
              <w:top w:val="nil"/>
              <w:bottom w:val="nil"/>
            </w:tcBorders>
          </w:tcPr>
          <w:p w14:paraId="51A7D67C"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Q4</w:t>
            </w:r>
          </w:p>
        </w:tc>
        <w:tc>
          <w:tcPr>
            <w:tcW w:w="0" w:type="auto"/>
            <w:tcBorders>
              <w:top w:val="nil"/>
              <w:bottom w:val="nil"/>
            </w:tcBorders>
          </w:tcPr>
          <w:p w14:paraId="2EDC44F0"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Q1</w:t>
            </w:r>
          </w:p>
        </w:tc>
        <w:tc>
          <w:tcPr>
            <w:tcW w:w="0" w:type="auto"/>
            <w:tcBorders>
              <w:top w:val="nil"/>
              <w:bottom w:val="nil"/>
            </w:tcBorders>
          </w:tcPr>
          <w:p w14:paraId="534D889F"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Q2</w:t>
            </w:r>
          </w:p>
        </w:tc>
        <w:tc>
          <w:tcPr>
            <w:tcW w:w="0" w:type="auto"/>
            <w:tcBorders>
              <w:top w:val="nil"/>
              <w:bottom w:val="nil"/>
            </w:tcBorders>
          </w:tcPr>
          <w:p w14:paraId="607F2901"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Q3</w:t>
            </w:r>
          </w:p>
        </w:tc>
        <w:tc>
          <w:tcPr>
            <w:tcW w:w="0" w:type="auto"/>
            <w:tcBorders>
              <w:top w:val="nil"/>
              <w:bottom w:val="nil"/>
            </w:tcBorders>
          </w:tcPr>
          <w:p w14:paraId="09550520"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Q4</w:t>
            </w:r>
          </w:p>
        </w:tc>
        <w:tc>
          <w:tcPr>
            <w:tcW w:w="0" w:type="auto"/>
            <w:tcBorders>
              <w:top w:val="nil"/>
              <w:bottom w:val="nil"/>
            </w:tcBorders>
          </w:tcPr>
          <w:p w14:paraId="1DB25679"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Q1</w:t>
            </w:r>
          </w:p>
        </w:tc>
        <w:tc>
          <w:tcPr>
            <w:tcW w:w="0" w:type="auto"/>
            <w:tcBorders>
              <w:top w:val="nil"/>
              <w:bottom w:val="nil"/>
            </w:tcBorders>
          </w:tcPr>
          <w:p w14:paraId="5DAC1C1F"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Q2</w:t>
            </w:r>
          </w:p>
        </w:tc>
        <w:tc>
          <w:tcPr>
            <w:tcW w:w="0" w:type="auto"/>
            <w:tcBorders>
              <w:top w:val="nil"/>
              <w:bottom w:val="nil"/>
            </w:tcBorders>
          </w:tcPr>
          <w:p w14:paraId="2EBFCBFF"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Q3</w:t>
            </w:r>
          </w:p>
        </w:tc>
        <w:tc>
          <w:tcPr>
            <w:tcW w:w="0" w:type="auto"/>
            <w:tcBorders>
              <w:top w:val="nil"/>
              <w:bottom w:val="nil"/>
            </w:tcBorders>
          </w:tcPr>
          <w:p w14:paraId="0F01BD59"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Q4</w:t>
            </w:r>
          </w:p>
        </w:tc>
        <w:tc>
          <w:tcPr>
            <w:tcW w:w="0" w:type="auto"/>
            <w:tcBorders>
              <w:top w:val="nil"/>
              <w:bottom w:val="nil"/>
            </w:tcBorders>
          </w:tcPr>
          <w:p w14:paraId="50C9AC4A"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Q1</w:t>
            </w:r>
          </w:p>
        </w:tc>
        <w:tc>
          <w:tcPr>
            <w:tcW w:w="0" w:type="auto"/>
            <w:tcBorders>
              <w:top w:val="nil"/>
              <w:bottom w:val="nil"/>
            </w:tcBorders>
          </w:tcPr>
          <w:p w14:paraId="63E36C1F"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Q2</w:t>
            </w:r>
          </w:p>
        </w:tc>
        <w:tc>
          <w:tcPr>
            <w:tcW w:w="0" w:type="auto"/>
            <w:tcBorders>
              <w:top w:val="nil"/>
              <w:bottom w:val="nil"/>
            </w:tcBorders>
          </w:tcPr>
          <w:p w14:paraId="26B7C7EA"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Q3</w:t>
            </w:r>
          </w:p>
        </w:tc>
        <w:tc>
          <w:tcPr>
            <w:tcW w:w="0" w:type="auto"/>
            <w:tcBorders>
              <w:top w:val="nil"/>
              <w:bottom w:val="nil"/>
            </w:tcBorders>
          </w:tcPr>
          <w:p w14:paraId="737D3000" w14:textId="77777777" w:rsidR="00F0556D" w:rsidRPr="00F0556D" w:rsidRDefault="00F0556D" w:rsidP="001151AF">
            <w:pPr>
              <w:pStyle w:val="TableHeading1"/>
              <w:rPr>
                <w:rFonts w:asciiTheme="minorHAnsi" w:hAnsiTheme="minorHAnsi"/>
                <w:color w:val="495965" w:themeColor="text2"/>
              </w:rPr>
            </w:pPr>
            <w:r w:rsidRPr="00F0556D">
              <w:rPr>
                <w:rFonts w:asciiTheme="minorHAnsi" w:hAnsiTheme="minorHAnsi"/>
                <w:color w:val="495965" w:themeColor="text2"/>
              </w:rPr>
              <w:t>Q4</w:t>
            </w:r>
          </w:p>
        </w:tc>
      </w:tr>
      <w:tr w:rsidR="00F0556D" w:rsidRPr="00F0556D" w14:paraId="0368CD09" w14:textId="77777777" w:rsidTr="00AC33F2">
        <w:tc>
          <w:tcPr>
            <w:tcW w:w="2235" w:type="dxa"/>
          </w:tcPr>
          <w:p w14:paraId="4457C5C8"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Improved physical access to markets and basic services in target provinces</w:t>
            </w:r>
          </w:p>
        </w:tc>
        <w:tc>
          <w:tcPr>
            <w:tcW w:w="1628" w:type="dxa"/>
          </w:tcPr>
          <w:p w14:paraId="764B6105"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INJ101 Rural Road Building</w:t>
            </w:r>
          </w:p>
        </w:tc>
        <w:tc>
          <w:tcPr>
            <w:tcW w:w="0" w:type="auto"/>
          </w:tcPr>
          <w:p w14:paraId="44D5F514"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90.0</w:t>
            </w:r>
          </w:p>
        </w:tc>
        <w:tc>
          <w:tcPr>
            <w:tcW w:w="0" w:type="auto"/>
          </w:tcPr>
          <w:p w14:paraId="5F27C845"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Low</w:t>
            </w:r>
          </w:p>
        </w:tc>
        <w:tc>
          <w:tcPr>
            <w:tcW w:w="1161" w:type="dxa"/>
          </w:tcPr>
          <w:p w14:paraId="143AEE43" w14:textId="77777777" w:rsidR="00F0556D" w:rsidRPr="00F0556D" w:rsidRDefault="00E726ED" w:rsidP="001151AF">
            <w:pPr>
              <w:pStyle w:val="TableTextEntries"/>
              <w:rPr>
                <w:rFonts w:asciiTheme="minorHAnsi" w:hAnsiTheme="minorHAnsi"/>
                <w:i/>
                <w:color w:val="495965" w:themeColor="text2"/>
              </w:rPr>
            </w:pPr>
            <w:r>
              <w:rPr>
                <w:rFonts w:asciiTheme="minorHAnsi" w:hAnsiTheme="minorHAnsi"/>
                <w:i/>
                <w:color w:val="495965" w:themeColor="text2"/>
              </w:rPr>
              <w:t>July 2018</w:t>
            </w:r>
          </w:p>
        </w:tc>
        <w:tc>
          <w:tcPr>
            <w:tcW w:w="0" w:type="auto"/>
          </w:tcPr>
          <w:p w14:paraId="33D34919" w14:textId="77777777" w:rsidR="00F0556D" w:rsidRPr="00F0556D" w:rsidRDefault="00E726ED" w:rsidP="001151AF">
            <w:pPr>
              <w:pStyle w:val="TableTextEntries"/>
              <w:rPr>
                <w:rFonts w:asciiTheme="minorHAnsi" w:hAnsiTheme="minorHAnsi"/>
                <w:i/>
                <w:color w:val="495965" w:themeColor="text2"/>
              </w:rPr>
            </w:pPr>
            <w:r>
              <w:rPr>
                <w:rFonts w:asciiTheme="minorHAnsi" w:hAnsiTheme="minorHAnsi"/>
                <w:i/>
                <w:color w:val="495965" w:themeColor="text2"/>
              </w:rPr>
              <w:t>June 2024</w:t>
            </w:r>
          </w:p>
        </w:tc>
        <w:tc>
          <w:tcPr>
            <w:tcW w:w="0" w:type="auto"/>
            <w:tcBorders>
              <w:top w:val="nil"/>
              <w:bottom w:val="nil"/>
            </w:tcBorders>
            <w:shd w:val="clear" w:color="auto" w:fill="0070C0"/>
          </w:tcPr>
          <w:p w14:paraId="4BA805DE"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70C0"/>
          </w:tcPr>
          <w:p w14:paraId="07F601EC"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03B48046"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3EA9A01F"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0C70A2ED"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58271385" w14:textId="77777777" w:rsidR="00F0556D" w:rsidRPr="00F0556D" w:rsidRDefault="00F0556D" w:rsidP="001151AF">
            <w:pPr>
              <w:pStyle w:val="TableTextEntries"/>
              <w:jc w:val="center"/>
              <w:rPr>
                <w:rFonts w:asciiTheme="minorHAnsi" w:hAnsiTheme="minorHAnsi"/>
                <w:b/>
                <w:color w:val="495965" w:themeColor="text2"/>
                <w:sz w:val="24"/>
              </w:rPr>
            </w:pPr>
          </w:p>
        </w:tc>
        <w:tc>
          <w:tcPr>
            <w:tcW w:w="0" w:type="auto"/>
            <w:tcBorders>
              <w:top w:val="nil"/>
              <w:bottom w:val="nil"/>
            </w:tcBorders>
            <w:shd w:val="clear" w:color="auto" w:fill="00B050"/>
          </w:tcPr>
          <w:p w14:paraId="6E24C2B6" w14:textId="77777777" w:rsidR="00F0556D" w:rsidRPr="00F0556D" w:rsidRDefault="00F0556D" w:rsidP="001151AF">
            <w:pPr>
              <w:pStyle w:val="TableTextEntries"/>
              <w:jc w:val="center"/>
              <w:rPr>
                <w:rFonts w:asciiTheme="minorHAnsi" w:hAnsiTheme="minorHAnsi"/>
                <w:b/>
                <w:color w:val="495965" w:themeColor="text2"/>
                <w:sz w:val="24"/>
              </w:rPr>
            </w:pPr>
            <w:r w:rsidRPr="00F0556D">
              <w:rPr>
                <w:rFonts w:asciiTheme="minorHAnsi" w:hAnsiTheme="minorHAnsi"/>
                <w:b/>
                <w:color w:val="495965" w:themeColor="text2"/>
                <w:sz w:val="24"/>
              </w:rPr>
              <w:t>P</w:t>
            </w:r>
          </w:p>
        </w:tc>
        <w:tc>
          <w:tcPr>
            <w:tcW w:w="0" w:type="auto"/>
            <w:tcBorders>
              <w:top w:val="nil"/>
              <w:bottom w:val="nil"/>
            </w:tcBorders>
            <w:shd w:val="clear" w:color="auto" w:fill="00B050"/>
          </w:tcPr>
          <w:p w14:paraId="134EA174" w14:textId="77777777" w:rsidR="00F0556D" w:rsidRPr="00F0556D" w:rsidRDefault="00F0556D" w:rsidP="001151AF">
            <w:pPr>
              <w:pStyle w:val="TableTextEntries"/>
              <w:jc w:val="center"/>
              <w:rPr>
                <w:rFonts w:asciiTheme="minorHAnsi" w:hAnsiTheme="minorHAnsi"/>
                <w:b/>
                <w:color w:val="495965" w:themeColor="text2"/>
                <w:sz w:val="24"/>
              </w:rPr>
            </w:pPr>
            <w:r w:rsidRPr="00F0556D">
              <w:rPr>
                <w:rFonts w:asciiTheme="minorHAnsi" w:hAnsiTheme="minorHAnsi"/>
                <w:b/>
                <w:color w:val="495965" w:themeColor="text2"/>
                <w:sz w:val="24"/>
              </w:rPr>
              <w:t>P</w:t>
            </w:r>
          </w:p>
        </w:tc>
        <w:tc>
          <w:tcPr>
            <w:tcW w:w="0" w:type="auto"/>
            <w:tcBorders>
              <w:top w:val="nil"/>
              <w:bottom w:val="nil"/>
            </w:tcBorders>
            <w:shd w:val="clear" w:color="auto" w:fill="FFC000"/>
          </w:tcPr>
          <w:p w14:paraId="4A9490D1"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40848C2D"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3802638E"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4EB203D2"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1E4962D6"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00617387"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3599B5F8"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FFC000"/>
          </w:tcPr>
          <w:p w14:paraId="64E6C036" w14:textId="77777777" w:rsidR="00F0556D" w:rsidRPr="00F0556D" w:rsidRDefault="00F0556D" w:rsidP="001151AF">
            <w:pPr>
              <w:pStyle w:val="TableTextEntries"/>
              <w:rPr>
                <w:rFonts w:asciiTheme="minorHAnsi" w:hAnsiTheme="minorHAnsi"/>
                <w:color w:val="495965" w:themeColor="text2"/>
              </w:rPr>
            </w:pPr>
          </w:p>
        </w:tc>
      </w:tr>
      <w:tr w:rsidR="00F0556D" w:rsidRPr="00F0556D" w14:paraId="070A6126" w14:textId="77777777" w:rsidTr="00AC33F2">
        <w:tc>
          <w:tcPr>
            <w:tcW w:w="2235" w:type="dxa"/>
          </w:tcPr>
          <w:p w14:paraId="668E7795"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Improved physical access to markets and basic services in target provinces</w:t>
            </w:r>
          </w:p>
        </w:tc>
        <w:tc>
          <w:tcPr>
            <w:tcW w:w="1628" w:type="dxa"/>
          </w:tcPr>
          <w:p w14:paraId="028E7A81"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New investment Roads Management</w:t>
            </w:r>
          </w:p>
        </w:tc>
        <w:tc>
          <w:tcPr>
            <w:tcW w:w="0" w:type="auto"/>
          </w:tcPr>
          <w:p w14:paraId="2EFE6581"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20.0</w:t>
            </w:r>
          </w:p>
        </w:tc>
        <w:tc>
          <w:tcPr>
            <w:tcW w:w="0" w:type="auto"/>
          </w:tcPr>
          <w:p w14:paraId="7088DA02"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Low</w:t>
            </w:r>
          </w:p>
        </w:tc>
        <w:tc>
          <w:tcPr>
            <w:tcW w:w="1161" w:type="dxa"/>
          </w:tcPr>
          <w:p w14:paraId="4D206EE5" w14:textId="77777777" w:rsidR="00F0556D" w:rsidRPr="00F0556D" w:rsidRDefault="00E726ED" w:rsidP="001151AF">
            <w:pPr>
              <w:pStyle w:val="TableTextEntries"/>
              <w:rPr>
                <w:rFonts w:asciiTheme="minorHAnsi" w:hAnsiTheme="minorHAnsi"/>
                <w:i/>
                <w:color w:val="495965" w:themeColor="text2"/>
              </w:rPr>
            </w:pPr>
            <w:r>
              <w:rPr>
                <w:rFonts w:asciiTheme="minorHAnsi" w:hAnsiTheme="minorHAnsi"/>
                <w:i/>
                <w:color w:val="495965" w:themeColor="text2"/>
              </w:rPr>
              <w:t>Apr 2020</w:t>
            </w:r>
          </w:p>
        </w:tc>
        <w:tc>
          <w:tcPr>
            <w:tcW w:w="0" w:type="auto"/>
          </w:tcPr>
          <w:p w14:paraId="704B1DE1" w14:textId="77777777" w:rsidR="00F0556D" w:rsidRPr="00F0556D" w:rsidRDefault="00F0556D" w:rsidP="001151AF">
            <w:pPr>
              <w:pStyle w:val="TableTextEntries"/>
              <w:rPr>
                <w:rFonts w:asciiTheme="minorHAnsi" w:hAnsiTheme="minorHAnsi"/>
                <w:i/>
                <w:color w:val="495965" w:themeColor="text2"/>
              </w:rPr>
            </w:pPr>
            <w:r w:rsidRPr="00F0556D">
              <w:rPr>
                <w:rFonts w:asciiTheme="minorHAnsi" w:hAnsiTheme="minorHAnsi"/>
                <w:i/>
                <w:color w:val="495965" w:themeColor="text2"/>
              </w:rPr>
              <w:t>June 2026</w:t>
            </w:r>
          </w:p>
        </w:tc>
        <w:tc>
          <w:tcPr>
            <w:tcW w:w="0" w:type="auto"/>
            <w:tcBorders>
              <w:top w:val="nil"/>
            </w:tcBorders>
          </w:tcPr>
          <w:p w14:paraId="0CC64703"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2D9F04C0"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4885F83D"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569128BB"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19D46F58"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05C03B8B"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3AB8FC4B"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65B396F2"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35B2A99E"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2221D4DD"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70C0"/>
          </w:tcPr>
          <w:p w14:paraId="06EFDA2F"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3A9203E2"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0EABC188"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6E2C3C5F"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bottom w:val="nil"/>
            </w:tcBorders>
            <w:shd w:val="clear" w:color="auto" w:fill="00B050"/>
          </w:tcPr>
          <w:p w14:paraId="3214EAAB" w14:textId="77777777" w:rsidR="00F0556D" w:rsidRPr="00F0556D" w:rsidRDefault="00F0556D" w:rsidP="001151AF">
            <w:pPr>
              <w:pStyle w:val="TableTextEntries"/>
              <w:rPr>
                <w:rFonts w:asciiTheme="minorHAnsi" w:hAnsiTheme="minorHAnsi"/>
                <w:color w:val="495965" w:themeColor="text2"/>
              </w:rPr>
            </w:pPr>
            <w:r w:rsidRPr="00F0556D">
              <w:rPr>
                <w:rFonts w:asciiTheme="minorHAnsi" w:hAnsiTheme="minorHAnsi"/>
                <w:b/>
                <w:color w:val="495965" w:themeColor="text2"/>
                <w:sz w:val="24"/>
              </w:rPr>
              <w:t>P</w:t>
            </w:r>
          </w:p>
        </w:tc>
        <w:tc>
          <w:tcPr>
            <w:tcW w:w="0" w:type="auto"/>
            <w:tcBorders>
              <w:top w:val="nil"/>
              <w:bottom w:val="nil"/>
            </w:tcBorders>
            <w:shd w:val="clear" w:color="auto" w:fill="FFC000"/>
          </w:tcPr>
          <w:p w14:paraId="677B7A29" w14:textId="77777777" w:rsidR="00F0556D" w:rsidRPr="00F0556D" w:rsidRDefault="00F0556D" w:rsidP="001151AF">
            <w:pPr>
              <w:pStyle w:val="TableTextEntries"/>
              <w:rPr>
                <w:rFonts w:asciiTheme="minorHAnsi" w:hAnsiTheme="minorHAnsi"/>
                <w:color w:val="495965" w:themeColor="text2"/>
              </w:rPr>
            </w:pPr>
          </w:p>
        </w:tc>
      </w:tr>
      <w:tr w:rsidR="00F0556D" w:rsidRPr="00F0556D" w14:paraId="594E41AB" w14:textId="77777777" w:rsidTr="00AC33F2">
        <w:tc>
          <w:tcPr>
            <w:tcW w:w="2235" w:type="dxa"/>
          </w:tcPr>
          <w:p w14:paraId="343D91A6" w14:textId="77777777" w:rsidR="00F0556D" w:rsidRPr="00F0556D" w:rsidRDefault="00F0556D" w:rsidP="001151AF">
            <w:pPr>
              <w:pStyle w:val="TableTextEntries"/>
              <w:rPr>
                <w:rFonts w:asciiTheme="minorHAnsi" w:hAnsiTheme="minorHAnsi"/>
                <w:i/>
                <w:color w:val="495965" w:themeColor="text2"/>
              </w:rPr>
            </w:pPr>
          </w:p>
        </w:tc>
        <w:tc>
          <w:tcPr>
            <w:tcW w:w="1628" w:type="dxa"/>
          </w:tcPr>
          <w:p w14:paraId="3909528A" w14:textId="77777777" w:rsidR="00F0556D" w:rsidRPr="00F0556D" w:rsidRDefault="00F0556D" w:rsidP="001151AF">
            <w:pPr>
              <w:pStyle w:val="TableTextEntries"/>
              <w:rPr>
                <w:rFonts w:asciiTheme="minorHAnsi" w:hAnsiTheme="minorHAnsi"/>
                <w:i/>
                <w:color w:val="495965" w:themeColor="text2"/>
              </w:rPr>
            </w:pPr>
          </w:p>
        </w:tc>
        <w:tc>
          <w:tcPr>
            <w:tcW w:w="0" w:type="auto"/>
          </w:tcPr>
          <w:p w14:paraId="35B04BAE" w14:textId="77777777" w:rsidR="00F0556D" w:rsidRPr="00F0556D" w:rsidRDefault="00F0556D" w:rsidP="001151AF">
            <w:pPr>
              <w:pStyle w:val="TableTextEntries"/>
              <w:rPr>
                <w:rFonts w:asciiTheme="minorHAnsi" w:hAnsiTheme="minorHAnsi"/>
                <w:i/>
                <w:color w:val="495965" w:themeColor="text2"/>
              </w:rPr>
            </w:pPr>
          </w:p>
        </w:tc>
        <w:tc>
          <w:tcPr>
            <w:tcW w:w="0" w:type="auto"/>
          </w:tcPr>
          <w:p w14:paraId="475419FE" w14:textId="77777777" w:rsidR="00F0556D" w:rsidRPr="00F0556D" w:rsidRDefault="00F0556D" w:rsidP="001151AF">
            <w:pPr>
              <w:pStyle w:val="TableTextEntries"/>
              <w:rPr>
                <w:rFonts w:asciiTheme="minorHAnsi" w:hAnsiTheme="minorHAnsi"/>
                <w:i/>
                <w:color w:val="495965" w:themeColor="text2"/>
              </w:rPr>
            </w:pPr>
          </w:p>
        </w:tc>
        <w:tc>
          <w:tcPr>
            <w:tcW w:w="1161" w:type="dxa"/>
          </w:tcPr>
          <w:p w14:paraId="0075FF91" w14:textId="77777777" w:rsidR="00F0556D" w:rsidRPr="00F0556D" w:rsidRDefault="00F0556D" w:rsidP="001151AF">
            <w:pPr>
              <w:pStyle w:val="TableTextEntries"/>
              <w:rPr>
                <w:rFonts w:asciiTheme="minorHAnsi" w:hAnsiTheme="minorHAnsi"/>
                <w:i/>
                <w:color w:val="495965" w:themeColor="text2"/>
              </w:rPr>
            </w:pPr>
          </w:p>
        </w:tc>
        <w:tc>
          <w:tcPr>
            <w:tcW w:w="0" w:type="auto"/>
          </w:tcPr>
          <w:p w14:paraId="49DA0C6E" w14:textId="77777777" w:rsidR="00F0556D" w:rsidRPr="00F0556D" w:rsidRDefault="00F0556D" w:rsidP="001151AF">
            <w:pPr>
              <w:pStyle w:val="TableTextEntries"/>
              <w:rPr>
                <w:rFonts w:asciiTheme="minorHAnsi" w:hAnsiTheme="minorHAnsi"/>
                <w:i/>
                <w:color w:val="495965" w:themeColor="text2"/>
              </w:rPr>
            </w:pPr>
          </w:p>
        </w:tc>
        <w:tc>
          <w:tcPr>
            <w:tcW w:w="0" w:type="auto"/>
          </w:tcPr>
          <w:p w14:paraId="4D1BBEFD" w14:textId="77777777" w:rsidR="00F0556D" w:rsidRPr="00F0556D" w:rsidRDefault="00F0556D" w:rsidP="001151AF">
            <w:pPr>
              <w:pStyle w:val="TableTextEntries"/>
              <w:rPr>
                <w:rFonts w:asciiTheme="minorHAnsi" w:hAnsiTheme="minorHAnsi"/>
                <w:color w:val="495965" w:themeColor="text2"/>
              </w:rPr>
            </w:pPr>
          </w:p>
        </w:tc>
        <w:tc>
          <w:tcPr>
            <w:tcW w:w="0" w:type="auto"/>
          </w:tcPr>
          <w:p w14:paraId="3C7ACBD9" w14:textId="77777777" w:rsidR="00F0556D" w:rsidRPr="00F0556D" w:rsidRDefault="00F0556D" w:rsidP="001151AF">
            <w:pPr>
              <w:pStyle w:val="TableTextEntries"/>
              <w:rPr>
                <w:rFonts w:asciiTheme="minorHAnsi" w:hAnsiTheme="minorHAnsi"/>
                <w:color w:val="495965" w:themeColor="text2"/>
              </w:rPr>
            </w:pPr>
          </w:p>
        </w:tc>
        <w:tc>
          <w:tcPr>
            <w:tcW w:w="0" w:type="auto"/>
          </w:tcPr>
          <w:p w14:paraId="4DEB18CD" w14:textId="77777777" w:rsidR="00F0556D" w:rsidRPr="00F0556D" w:rsidRDefault="00F0556D" w:rsidP="001151AF">
            <w:pPr>
              <w:pStyle w:val="TableTextEntries"/>
              <w:rPr>
                <w:rFonts w:asciiTheme="minorHAnsi" w:hAnsiTheme="minorHAnsi"/>
                <w:color w:val="495965" w:themeColor="text2"/>
              </w:rPr>
            </w:pPr>
          </w:p>
        </w:tc>
        <w:tc>
          <w:tcPr>
            <w:tcW w:w="0" w:type="auto"/>
          </w:tcPr>
          <w:p w14:paraId="4F234990" w14:textId="77777777" w:rsidR="00F0556D" w:rsidRPr="00F0556D" w:rsidRDefault="00F0556D" w:rsidP="001151AF">
            <w:pPr>
              <w:pStyle w:val="TableTextEntries"/>
              <w:rPr>
                <w:rFonts w:asciiTheme="minorHAnsi" w:hAnsiTheme="minorHAnsi"/>
                <w:color w:val="495965" w:themeColor="text2"/>
              </w:rPr>
            </w:pPr>
          </w:p>
        </w:tc>
        <w:tc>
          <w:tcPr>
            <w:tcW w:w="0" w:type="auto"/>
          </w:tcPr>
          <w:p w14:paraId="17C9F208" w14:textId="77777777" w:rsidR="00F0556D" w:rsidRPr="00F0556D" w:rsidRDefault="00F0556D" w:rsidP="001151AF">
            <w:pPr>
              <w:pStyle w:val="TableTextEntries"/>
              <w:rPr>
                <w:rFonts w:asciiTheme="minorHAnsi" w:hAnsiTheme="minorHAnsi"/>
                <w:color w:val="495965" w:themeColor="text2"/>
              </w:rPr>
            </w:pPr>
          </w:p>
        </w:tc>
        <w:tc>
          <w:tcPr>
            <w:tcW w:w="0" w:type="auto"/>
          </w:tcPr>
          <w:p w14:paraId="3956D2C8" w14:textId="77777777" w:rsidR="00F0556D" w:rsidRPr="00FF70C0" w:rsidRDefault="00F0556D" w:rsidP="00FF70C0">
            <w:pPr>
              <w:pStyle w:val="TableTextEntries"/>
              <w:rPr>
                <w:rFonts w:asciiTheme="minorHAnsi" w:hAnsiTheme="minorHAnsi"/>
                <w:color w:val="495965" w:themeColor="text2"/>
                <w:sz w:val="24"/>
              </w:rPr>
            </w:pPr>
          </w:p>
        </w:tc>
        <w:tc>
          <w:tcPr>
            <w:tcW w:w="0" w:type="auto"/>
          </w:tcPr>
          <w:p w14:paraId="52E10D22" w14:textId="77777777" w:rsidR="00F0556D" w:rsidRPr="00FF70C0" w:rsidRDefault="00F0556D" w:rsidP="00FF70C0">
            <w:pPr>
              <w:pStyle w:val="TableTextEntries"/>
              <w:rPr>
                <w:rFonts w:asciiTheme="minorHAnsi" w:hAnsiTheme="minorHAnsi"/>
                <w:color w:val="495965" w:themeColor="text2"/>
                <w:sz w:val="24"/>
              </w:rPr>
            </w:pPr>
          </w:p>
        </w:tc>
        <w:tc>
          <w:tcPr>
            <w:tcW w:w="0" w:type="auto"/>
          </w:tcPr>
          <w:p w14:paraId="1EC1C053" w14:textId="77777777" w:rsidR="00F0556D" w:rsidRPr="00FF70C0" w:rsidRDefault="00F0556D" w:rsidP="00FF70C0">
            <w:pPr>
              <w:pStyle w:val="TableTextEntries"/>
              <w:rPr>
                <w:rFonts w:asciiTheme="minorHAnsi" w:hAnsiTheme="minorHAnsi"/>
                <w:color w:val="495965" w:themeColor="text2"/>
                <w:sz w:val="24"/>
              </w:rPr>
            </w:pPr>
          </w:p>
        </w:tc>
        <w:tc>
          <w:tcPr>
            <w:tcW w:w="0" w:type="auto"/>
          </w:tcPr>
          <w:p w14:paraId="09FBE402" w14:textId="77777777" w:rsidR="00F0556D" w:rsidRPr="00F0556D" w:rsidRDefault="00F0556D" w:rsidP="001151AF">
            <w:pPr>
              <w:pStyle w:val="TableTextEntries"/>
              <w:rPr>
                <w:rFonts w:asciiTheme="minorHAnsi" w:hAnsiTheme="minorHAnsi"/>
                <w:color w:val="495965" w:themeColor="text2"/>
              </w:rPr>
            </w:pPr>
          </w:p>
        </w:tc>
        <w:tc>
          <w:tcPr>
            <w:tcW w:w="0" w:type="auto"/>
          </w:tcPr>
          <w:p w14:paraId="1F66C884"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452734BD"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0C1F06C3"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1D5320FD"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19253B97"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446BD3BE" w14:textId="77777777" w:rsidR="00F0556D" w:rsidRPr="00F0556D" w:rsidRDefault="00F0556D" w:rsidP="001151AF">
            <w:pPr>
              <w:pStyle w:val="TableTextEntries"/>
              <w:rPr>
                <w:rFonts w:asciiTheme="minorHAnsi" w:hAnsiTheme="minorHAnsi"/>
                <w:color w:val="495965" w:themeColor="text2"/>
              </w:rPr>
            </w:pPr>
          </w:p>
        </w:tc>
        <w:tc>
          <w:tcPr>
            <w:tcW w:w="0" w:type="auto"/>
            <w:tcBorders>
              <w:top w:val="nil"/>
            </w:tcBorders>
          </w:tcPr>
          <w:p w14:paraId="77A6E93A" w14:textId="77777777" w:rsidR="00F0556D" w:rsidRPr="00F0556D" w:rsidRDefault="00F0556D" w:rsidP="001151AF">
            <w:pPr>
              <w:pStyle w:val="TableTextEntries"/>
              <w:rPr>
                <w:rFonts w:asciiTheme="minorHAnsi" w:hAnsiTheme="minorHAnsi"/>
                <w:color w:val="495965" w:themeColor="text2"/>
              </w:rPr>
            </w:pPr>
          </w:p>
        </w:tc>
      </w:tr>
      <w:tr w:rsidR="00F0556D" w:rsidRPr="00F0556D" w14:paraId="4E03CF91" w14:textId="77777777" w:rsidTr="00AC33F2">
        <w:tc>
          <w:tcPr>
            <w:tcW w:w="2235" w:type="dxa"/>
          </w:tcPr>
          <w:p w14:paraId="2A3A10AB" w14:textId="77777777" w:rsidR="00F0556D" w:rsidRPr="00F0556D" w:rsidRDefault="00F0556D" w:rsidP="001151AF">
            <w:pPr>
              <w:pStyle w:val="TableTextEntries"/>
              <w:rPr>
                <w:rFonts w:asciiTheme="minorHAnsi" w:hAnsiTheme="minorHAnsi"/>
                <w:color w:val="495965" w:themeColor="text2"/>
              </w:rPr>
            </w:pPr>
          </w:p>
        </w:tc>
        <w:tc>
          <w:tcPr>
            <w:tcW w:w="1628" w:type="dxa"/>
          </w:tcPr>
          <w:p w14:paraId="109E37E8" w14:textId="77777777" w:rsidR="00F0556D" w:rsidRPr="00F0556D" w:rsidRDefault="00F0556D" w:rsidP="001151AF">
            <w:pPr>
              <w:pStyle w:val="TableTextEntries"/>
              <w:rPr>
                <w:rFonts w:asciiTheme="minorHAnsi" w:hAnsiTheme="minorHAnsi"/>
                <w:color w:val="495965" w:themeColor="text2"/>
              </w:rPr>
            </w:pPr>
          </w:p>
        </w:tc>
        <w:tc>
          <w:tcPr>
            <w:tcW w:w="0" w:type="auto"/>
          </w:tcPr>
          <w:p w14:paraId="20D37335" w14:textId="77777777" w:rsidR="00F0556D" w:rsidRPr="00F0556D" w:rsidRDefault="00F0556D" w:rsidP="001151AF">
            <w:pPr>
              <w:pStyle w:val="TableTextEntries"/>
              <w:rPr>
                <w:rFonts w:asciiTheme="minorHAnsi" w:hAnsiTheme="minorHAnsi"/>
                <w:color w:val="495965" w:themeColor="text2"/>
              </w:rPr>
            </w:pPr>
          </w:p>
        </w:tc>
        <w:tc>
          <w:tcPr>
            <w:tcW w:w="0" w:type="auto"/>
          </w:tcPr>
          <w:p w14:paraId="6AF78D5F" w14:textId="77777777" w:rsidR="00F0556D" w:rsidRPr="00F0556D" w:rsidRDefault="00F0556D" w:rsidP="001151AF">
            <w:pPr>
              <w:pStyle w:val="TableTextEntries"/>
              <w:rPr>
                <w:rFonts w:asciiTheme="minorHAnsi" w:hAnsiTheme="minorHAnsi"/>
                <w:color w:val="495965" w:themeColor="text2"/>
              </w:rPr>
            </w:pPr>
          </w:p>
        </w:tc>
        <w:tc>
          <w:tcPr>
            <w:tcW w:w="1161" w:type="dxa"/>
          </w:tcPr>
          <w:p w14:paraId="35F75C8A" w14:textId="77777777" w:rsidR="00F0556D" w:rsidRPr="00F0556D" w:rsidRDefault="00F0556D" w:rsidP="001151AF">
            <w:pPr>
              <w:pStyle w:val="TableTextEntries"/>
              <w:rPr>
                <w:rFonts w:asciiTheme="minorHAnsi" w:hAnsiTheme="minorHAnsi"/>
                <w:color w:val="495965" w:themeColor="text2"/>
              </w:rPr>
            </w:pPr>
          </w:p>
        </w:tc>
        <w:tc>
          <w:tcPr>
            <w:tcW w:w="0" w:type="auto"/>
          </w:tcPr>
          <w:p w14:paraId="6DA5EAAE" w14:textId="77777777" w:rsidR="00F0556D" w:rsidRPr="00F0556D" w:rsidRDefault="00F0556D" w:rsidP="001151AF">
            <w:pPr>
              <w:pStyle w:val="TableTextEntries"/>
              <w:rPr>
                <w:rFonts w:asciiTheme="minorHAnsi" w:hAnsiTheme="minorHAnsi"/>
                <w:color w:val="495965" w:themeColor="text2"/>
              </w:rPr>
            </w:pPr>
          </w:p>
        </w:tc>
        <w:tc>
          <w:tcPr>
            <w:tcW w:w="0" w:type="auto"/>
          </w:tcPr>
          <w:p w14:paraId="1128F92B" w14:textId="77777777" w:rsidR="00F0556D" w:rsidRPr="00F0556D" w:rsidRDefault="00F0556D" w:rsidP="001151AF">
            <w:pPr>
              <w:pStyle w:val="TableTextEntries"/>
              <w:rPr>
                <w:rFonts w:asciiTheme="minorHAnsi" w:hAnsiTheme="minorHAnsi"/>
                <w:color w:val="495965" w:themeColor="text2"/>
              </w:rPr>
            </w:pPr>
          </w:p>
        </w:tc>
        <w:tc>
          <w:tcPr>
            <w:tcW w:w="0" w:type="auto"/>
          </w:tcPr>
          <w:p w14:paraId="6BEBA615" w14:textId="77777777" w:rsidR="00F0556D" w:rsidRPr="00F0556D" w:rsidRDefault="00F0556D" w:rsidP="001151AF">
            <w:pPr>
              <w:pStyle w:val="TableTextEntries"/>
              <w:rPr>
                <w:rFonts w:asciiTheme="minorHAnsi" w:hAnsiTheme="minorHAnsi"/>
                <w:color w:val="495965" w:themeColor="text2"/>
              </w:rPr>
            </w:pPr>
          </w:p>
        </w:tc>
        <w:tc>
          <w:tcPr>
            <w:tcW w:w="0" w:type="auto"/>
          </w:tcPr>
          <w:p w14:paraId="4A4F6E10" w14:textId="77777777" w:rsidR="00F0556D" w:rsidRPr="00F0556D" w:rsidRDefault="00F0556D" w:rsidP="001151AF">
            <w:pPr>
              <w:pStyle w:val="TableTextEntries"/>
              <w:rPr>
                <w:rFonts w:asciiTheme="minorHAnsi" w:hAnsiTheme="minorHAnsi"/>
                <w:color w:val="495965" w:themeColor="text2"/>
              </w:rPr>
            </w:pPr>
          </w:p>
        </w:tc>
        <w:tc>
          <w:tcPr>
            <w:tcW w:w="0" w:type="auto"/>
          </w:tcPr>
          <w:p w14:paraId="643E2E28" w14:textId="77777777" w:rsidR="00F0556D" w:rsidRPr="00F0556D" w:rsidRDefault="00F0556D" w:rsidP="001151AF">
            <w:pPr>
              <w:pStyle w:val="TableTextEntries"/>
              <w:rPr>
                <w:rFonts w:asciiTheme="minorHAnsi" w:hAnsiTheme="minorHAnsi"/>
                <w:color w:val="495965" w:themeColor="text2"/>
              </w:rPr>
            </w:pPr>
          </w:p>
        </w:tc>
        <w:tc>
          <w:tcPr>
            <w:tcW w:w="0" w:type="auto"/>
          </w:tcPr>
          <w:p w14:paraId="407DA646" w14:textId="77777777" w:rsidR="00F0556D" w:rsidRPr="00F0556D" w:rsidRDefault="00F0556D" w:rsidP="001151AF">
            <w:pPr>
              <w:pStyle w:val="TableTextEntries"/>
              <w:rPr>
                <w:rFonts w:asciiTheme="minorHAnsi" w:hAnsiTheme="minorHAnsi"/>
                <w:color w:val="495965" w:themeColor="text2"/>
              </w:rPr>
            </w:pPr>
          </w:p>
        </w:tc>
        <w:tc>
          <w:tcPr>
            <w:tcW w:w="0" w:type="auto"/>
          </w:tcPr>
          <w:p w14:paraId="2F609AEE" w14:textId="77777777" w:rsidR="00F0556D" w:rsidRPr="00F0556D" w:rsidRDefault="00F0556D" w:rsidP="001151AF">
            <w:pPr>
              <w:pStyle w:val="TableTextEntries"/>
              <w:rPr>
                <w:rFonts w:asciiTheme="minorHAnsi" w:hAnsiTheme="minorHAnsi"/>
                <w:color w:val="495965" w:themeColor="text2"/>
              </w:rPr>
            </w:pPr>
          </w:p>
        </w:tc>
        <w:tc>
          <w:tcPr>
            <w:tcW w:w="0" w:type="auto"/>
          </w:tcPr>
          <w:p w14:paraId="28246B96" w14:textId="77777777" w:rsidR="00F0556D" w:rsidRPr="00F0556D" w:rsidRDefault="00F0556D" w:rsidP="001151AF">
            <w:pPr>
              <w:pStyle w:val="TableTextEntries"/>
              <w:rPr>
                <w:rFonts w:asciiTheme="minorHAnsi" w:hAnsiTheme="minorHAnsi"/>
                <w:color w:val="495965" w:themeColor="text2"/>
              </w:rPr>
            </w:pPr>
          </w:p>
        </w:tc>
        <w:tc>
          <w:tcPr>
            <w:tcW w:w="0" w:type="auto"/>
          </w:tcPr>
          <w:p w14:paraId="18402C24" w14:textId="77777777" w:rsidR="00F0556D" w:rsidRPr="00F0556D" w:rsidRDefault="00F0556D" w:rsidP="001151AF">
            <w:pPr>
              <w:pStyle w:val="TableTextEntries"/>
              <w:rPr>
                <w:rFonts w:asciiTheme="minorHAnsi" w:hAnsiTheme="minorHAnsi"/>
                <w:color w:val="495965" w:themeColor="text2"/>
              </w:rPr>
            </w:pPr>
          </w:p>
        </w:tc>
        <w:tc>
          <w:tcPr>
            <w:tcW w:w="0" w:type="auto"/>
          </w:tcPr>
          <w:p w14:paraId="70EA21F7" w14:textId="77777777" w:rsidR="00F0556D" w:rsidRPr="00F0556D" w:rsidRDefault="00F0556D" w:rsidP="001151AF">
            <w:pPr>
              <w:pStyle w:val="TableTextEntries"/>
              <w:rPr>
                <w:rFonts w:asciiTheme="minorHAnsi" w:hAnsiTheme="minorHAnsi"/>
                <w:color w:val="495965" w:themeColor="text2"/>
              </w:rPr>
            </w:pPr>
          </w:p>
        </w:tc>
        <w:tc>
          <w:tcPr>
            <w:tcW w:w="0" w:type="auto"/>
          </w:tcPr>
          <w:p w14:paraId="6125E61B" w14:textId="77777777" w:rsidR="00F0556D" w:rsidRPr="00F0556D" w:rsidRDefault="00F0556D" w:rsidP="001151AF">
            <w:pPr>
              <w:pStyle w:val="TableTextEntries"/>
              <w:rPr>
                <w:rFonts w:asciiTheme="minorHAnsi" w:hAnsiTheme="minorHAnsi"/>
                <w:color w:val="495965" w:themeColor="text2"/>
              </w:rPr>
            </w:pPr>
          </w:p>
        </w:tc>
        <w:tc>
          <w:tcPr>
            <w:tcW w:w="0" w:type="auto"/>
          </w:tcPr>
          <w:p w14:paraId="05F990E0" w14:textId="77777777" w:rsidR="00F0556D" w:rsidRPr="00F0556D" w:rsidRDefault="00F0556D" w:rsidP="001151AF">
            <w:pPr>
              <w:pStyle w:val="TableTextEntries"/>
              <w:rPr>
                <w:rFonts w:asciiTheme="minorHAnsi" w:hAnsiTheme="minorHAnsi"/>
                <w:color w:val="495965" w:themeColor="text2"/>
              </w:rPr>
            </w:pPr>
          </w:p>
        </w:tc>
        <w:tc>
          <w:tcPr>
            <w:tcW w:w="0" w:type="auto"/>
          </w:tcPr>
          <w:p w14:paraId="5237868A" w14:textId="77777777" w:rsidR="00F0556D" w:rsidRPr="00F0556D" w:rsidRDefault="00F0556D" w:rsidP="001151AF">
            <w:pPr>
              <w:pStyle w:val="TableTextEntries"/>
              <w:rPr>
                <w:rFonts w:asciiTheme="minorHAnsi" w:hAnsiTheme="minorHAnsi"/>
                <w:color w:val="495965" w:themeColor="text2"/>
              </w:rPr>
            </w:pPr>
          </w:p>
        </w:tc>
        <w:tc>
          <w:tcPr>
            <w:tcW w:w="0" w:type="auto"/>
          </w:tcPr>
          <w:p w14:paraId="37313992" w14:textId="77777777" w:rsidR="00F0556D" w:rsidRPr="00F0556D" w:rsidRDefault="00F0556D" w:rsidP="001151AF">
            <w:pPr>
              <w:pStyle w:val="TableTextEntries"/>
              <w:rPr>
                <w:rFonts w:asciiTheme="minorHAnsi" w:hAnsiTheme="minorHAnsi"/>
                <w:color w:val="495965" w:themeColor="text2"/>
              </w:rPr>
            </w:pPr>
          </w:p>
        </w:tc>
        <w:tc>
          <w:tcPr>
            <w:tcW w:w="0" w:type="auto"/>
          </w:tcPr>
          <w:p w14:paraId="767A5CEB" w14:textId="77777777" w:rsidR="00F0556D" w:rsidRPr="00F0556D" w:rsidRDefault="00F0556D" w:rsidP="001151AF">
            <w:pPr>
              <w:pStyle w:val="TableTextEntries"/>
              <w:rPr>
                <w:rFonts w:asciiTheme="minorHAnsi" w:hAnsiTheme="minorHAnsi"/>
                <w:color w:val="495965" w:themeColor="text2"/>
              </w:rPr>
            </w:pPr>
          </w:p>
        </w:tc>
        <w:tc>
          <w:tcPr>
            <w:tcW w:w="0" w:type="auto"/>
          </w:tcPr>
          <w:p w14:paraId="4F4B9D21" w14:textId="77777777" w:rsidR="00F0556D" w:rsidRPr="00F0556D" w:rsidRDefault="00F0556D" w:rsidP="001151AF">
            <w:pPr>
              <w:pStyle w:val="TableTextEntries"/>
              <w:rPr>
                <w:rFonts w:asciiTheme="minorHAnsi" w:hAnsiTheme="minorHAnsi"/>
                <w:color w:val="495965" w:themeColor="text2"/>
              </w:rPr>
            </w:pPr>
          </w:p>
        </w:tc>
        <w:tc>
          <w:tcPr>
            <w:tcW w:w="0" w:type="auto"/>
          </w:tcPr>
          <w:p w14:paraId="22D7DB46" w14:textId="77777777" w:rsidR="00F0556D" w:rsidRPr="00F0556D" w:rsidRDefault="00F0556D" w:rsidP="001151AF">
            <w:pPr>
              <w:pStyle w:val="TableTextEntries"/>
              <w:rPr>
                <w:rFonts w:asciiTheme="minorHAnsi" w:hAnsiTheme="minorHAnsi"/>
                <w:color w:val="495965" w:themeColor="text2"/>
              </w:rPr>
            </w:pPr>
          </w:p>
        </w:tc>
      </w:tr>
      <w:tr w:rsidR="00F0556D" w:rsidRPr="00F0556D" w14:paraId="2733ED58" w14:textId="77777777" w:rsidTr="00AC33F2">
        <w:tc>
          <w:tcPr>
            <w:tcW w:w="2235" w:type="dxa"/>
          </w:tcPr>
          <w:p w14:paraId="033EBDEE" w14:textId="77777777" w:rsidR="00F0556D" w:rsidRPr="00F0556D" w:rsidRDefault="00F0556D" w:rsidP="001151AF">
            <w:pPr>
              <w:pStyle w:val="TableTextEntries"/>
              <w:rPr>
                <w:rFonts w:asciiTheme="minorHAnsi" w:hAnsiTheme="minorHAnsi"/>
                <w:color w:val="495965" w:themeColor="text2"/>
              </w:rPr>
            </w:pPr>
          </w:p>
        </w:tc>
        <w:tc>
          <w:tcPr>
            <w:tcW w:w="1628" w:type="dxa"/>
          </w:tcPr>
          <w:p w14:paraId="1908F52E" w14:textId="77777777" w:rsidR="00F0556D" w:rsidRPr="00F0556D" w:rsidRDefault="00F0556D" w:rsidP="001151AF">
            <w:pPr>
              <w:pStyle w:val="TableTextEntries"/>
              <w:rPr>
                <w:rFonts w:asciiTheme="minorHAnsi" w:hAnsiTheme="minorHAnsi"/>
                <w:color w:val="495965" w:themeColor="text2"/>
              </w:rPr>
            </w:pPr>
          </w:p>
        </w:tc>
        <w:tc>
          <w:tcPr>
            <w:tcW w:w="0" w:type="auto"/>
          </w:tcPr>
          <w:p w14:paraId="07B2B584" w14:textId="77777777" w:rsidR="00F0556D" w:rsidRPr="00F0556D" w:rsidRDefault="00F0556D" w:rsidP="001151AF">
            <w:pPr>
              <w:pStyle w:val="TableTextEntries"/>
              <w:rPr>
                <w:rFonts w:asciiTheme="minorHAnsi" w:hAnsiTheme="minorHAnsi"/>
                <w:color w:val="495965" w:themeColor="text2"/>
              </w:rPr>
            </w:pPr>
          </w:p>
        </w:tc>
        <w:tc>
          <w:tcPr>
            <w:tcW w:w="0" w:type="auto"/>
          </w:tcPr>
          <w:p w14:paraId="6DEA3E3A" w14:textId="77777777" w:rsidR="00F0556D" w:rsidRPr="00F0556D" w:rsidRDefault="00F0556D" w:rsidP="001151AF">
            <w:pPr>
              <w:pStyle w:val="TableTextEntries"/>
              <w:rPr>
                <w:rFonts w:asciiTheme="minorHAnsi" w:hAnsiTheme="minorHAnsi"/>
                <w:color w:val="495965" w:themeColor="text2"/>
              </w:rPr>
            </w:pPr>
          </w:p>
        </w:tc>
        <w:tc>
          <w:tcPr>
            <w:tcW w:w="1161" w:type="dxa"/>
          </w:tcPr>
          <w:p w14:paraId="4E621687" w14:textId="77777777" w:rsidR="00F0556D" w:rsidRPr="00F0556D" w:rsidRDefault="00F0556D" w:rsidP="001151AF">
            <w:pPr>
              <w:pStyle w:val="TableTextEntries"/>
              <w:rPr>
                <w:rFonts w:asciiTheme="minorHAnsi" w:hAnsiTheme="minorHAnsi"/>
                <w:color w:val="495965" w:themeColor="text2"/>
              </w:rPr>
            </w:pPr>
          </w:p>
        </w:tc>
        <w:tc>
          <w:tcPr>
            <w:tcW w:w="0" w:type="auto"/>
          </w:tcPr>
          <w:p w14:paraId="240722C5" w14:textId="77777777" w:rsidR="00F0556D" w:rsidRPr="00F0556D" w:rsidRDefault="00F0556D" w:rsidP="001151AF">
            <w:pPr>
              <w:pStyle w:val="TableTextEntries"/>
              <w:rPr>
                <w:rFonts w:asciiTheme="minorHAnsi" w:hAnsiTheme="minorHAnsi"/>
                <w:color w:val="495965" w:themeColor="text2"/>
              </w:rPr>
            </w:pPr>
          </w:p>
        </w:tc>
        <w:tc>
          <w:tcPr>
            <w:tcW w:w="0" w:type="auto"/>
          </w:tcPr>
          <w:p w14:paraId="40CD9E5B" w14:textId="77777777" w:rsidR="00F0556D" w:rsidRPr="00F0556D" w:rsidRDefault="00F0556D" w:rsidP="001151AF">
            <w:pPr>
              <w:pStyle w:val="TableTextEntries"/>
              <w:rPr>
                <w:rFonts w:asciiTheme="minorHAnsi" w:hAnsiTheme="minorHAnsi"/>
                <w:color w:val="495965" w:themeColor="text2"/>
              </w:rPr>
            </w:pPr>
          </w:p>
        </w:tc>
        <w:tc>
          <w:tcPr>
            <w:tcW w:w="0" w:type="auto"/>
          </w:tcPr>
          <w:p w14:paraId="2B40EB24" w14:textId="77777777" w:rsidR="00F0556D" w:rsidRPr="00F0556D" w:rsidRDefault="00F0556D" w:rsidP="001151AF">
            <w:pPr>
              <w:pStyle w:val="TableTextEntries"/>
              <w:rPr>
                <w:rFonts w:asciiTheme="minorHAnsi" w:hAnsiTheme="minorHAnsi"/>
                <w:color w:val="495965" w:themeColor="text2"/>
              </w:rPr>
            </w:pPr>
          </w:p>
        </w:tc>
        <w:tc>
          <w:tcPr>
            <w:tcW w:w="0" w:type="auto"/>
          </w:tcPr>
          <w:p w14:paraId="748994FF" w14:textId="77777777" w:rsidR="00F0556D" w:rsidRPr="00F0556D" w:rsidRDefault="00F0556D" w:rsidP="001151AF">
            <w:pPr>
              <w:pStyle w:val="TableTextEntries"/>
              <w:rPr>
                <w:rFonts w:asciiTheme="minorHAnsi" w:hAnsiTheme="minorHAnsi"/>
                <w:color w:val="495965" w:themeColor="text2"/>
              </w:rPr>
            </w:pPr>
          </w:p>
        </w:tc>
        <w:tc>
          <w:tcPr>
            <w:tcW w:w="0" w:type="auto"/>
          </w:tcPr>
          <w:p w14:paraId="5D26016E" w14:textId="77777777" w:rsidR="00F0556D" w:rsidRPr="00F0556D" w:rsidRDefault="00F0556D" w:rsidP="001151AF">
            <w:pPr>
              <w:pStyle w:val="TableTextEntries"/>
              <w:rPr>
                <w:rFonts w:asciiTheme="minorHAnsi" w:hAnsiTheme="minorHAnsi"/>
                <w:color w:val="495965" w:themeColor="text2"/>
              </w:rPr>
            </w:pPr>
          </w:p>
        </w:tc>
        <w:tc>
          <w:tcPr>
            <w:tcW w:w="0" w:type="auto"/>
          </w:tcPr>
          <w:p w14:paraId="1611D079" w14:textId="77777777" w:rsidR="00F0556D" w:rsidRPr="00F0556D" w:rsidRDefault="00F0556D" w:rsidP="001151AF">
            <w:pPr>
              <w:pStyle w:val="TableTextEntries"/>
              <w:rPr>
                <w:rFonts w:asciiTheme="minorHAnsi" w:hAnsiTheme="minorHAnsi"/>
                <w:color w:val="495965" w:themeColor="text2"/>
              </w:rPr>
            </w:pPr>
          </w:p>
        </w:tc>
        <w:tc>
          <w:tcPr>
            <w:tcW w:w="0" w:type="auto"/>
          </w:tcPr>
          <w:p w14:paraId="447780EE" w14:textId="77777777" w:rsidR="00F0556D" w:rsidRPr="00F0556D" w:rsidRDefault="00F0556D" w:rsidP="001151AF">
            <w:pPr>
              <w:pStyle w:val="TableTextEntries"/>
              <w:rPr>
                <w:rFonts w:asciiTheme="minorHAnsi" w:hAnsiTheme="minorHAnsi"/>
                <w:color w:val="495965" w:themeColor="text2"/>
              </w:rPr>
            </w:pPr>
          </w:p>
        </w:tc>
        <w:tc>
          <w:tcPr>
            <w:tcW w:w="0" w:type="auto"/>
          </w:tcPr>
          <w:p w14:paraId="379A1589" w14:textId="77777777" w:rsidR="00F0556D" w:rsidRPr="00F0556D" w:rsidRDefault="00F0556D" w:rsidP="001151AF">
            <w:pPr>
              <w:pStyle w:val="TableTextEntries"/>
              <w:rPr>
                <w:rFonts w:asciiTheme="minorHAnsi" w:hAnsiTheme="minorHAnsi"/>
                <w:color w:val="495965" w:themeColor="text2"/>
              </w:rPr>
            </w:pPr>
          </w:p>
        </w:tc>
        <w:tc>
          <w:tcPr>
            <w:tcW w:w="0" w:type="auto"/>
          </w:tcPr>
          <w:p w14:paraId="2D38F1E7" w14:textId="77777777" w:rsidR="00F0556D" w:rsidRPr="00F0556D" w:rsidRDefault="00F0556D" w:rsidP="001151AF">
            <w:pPr>
              <w:pStyle w:val="TableTextEntries"/>
              <w:rPr>
                <w:rFonts w:asciiTheme="minorHAnsi" w:hAnsiTheme="minorHAnsi"/>
                <w:color w:val="495965" w:themeColor="text2"/>
              </w:rPr>
            </w:pPr>
          </w:p>
        </w:tc>
        <w:tc>
          <w:tcPr>
            <w:tcW w:w="0" w:type="auto"/>
          </w:tcPr>
          <w:p w14:paraId="7CA4E92E" w14:textId="77777777" w:rsidR="00F0556D" w:rsidRPr="00F0556D" w:rsidRDefault="00F0556D" w:rsidP="001151AF">
            <w:pPr>
              <w:pStyle w:val="TableTextEntries"/>
              <w:rPr>
                <w:rFonts w:asciiTheme="minorHAnsi" w:hAnsiTheme="minorHAnsi"/>
                <w:color w:val="495965" w:themeColor="text2"/>
              </w:rPr>
            </w:pPr>
          </w:p>
        </w:tc>
        <w:tc>
          <w:tcPr>
            <w:tcW w:w="0" w:type="auto"/>
          </w:tcPr>
          <w:p w14:paraId="5D9287BD" w14:textId="77777777" w:rsidR="00F0556D" w:rsidRPr="00F0556D" w:rsidRDefault="00F0556D" w:rsidP="001151AF">
            <w:pPr>
              <w:pStyle w:val="TableTextEntries"/>
              <w:rPr>
                <w:rFonts w:asciiTheme="minorHAnsi" w:hAnsiTheme="minorHAnsi"/>
                <w:color w:val="495965" w:themeColor="text2"/>
              </w:rPr>
            </w:pPr>
          </w:p>
        </w:tc>
        <w:tc>
          <w:tcPr>
            <w:tcW w:w="0" w:type="auto"/>
          </w:tcPr>
          <w:p w14:paraId="596E4B94" w14:textId="77777777" w:rsidR="00F0556D" w:rsidRPr="00F0556D" w:rsidRDefault="00F0556D" w:rsidP="001151AF">
            <w:pPr>
              <w:pStyle w:val="TableTextEntries"/>
              <w:rPr>
                <w:rFonts w:asciiTheme="minorHAnsi" w:hAnsiTheme="minorHAnsi"/>
                <w:color w:val="495965" w:themeColor="text2"/>
              </w:rPr>
            </w:pPr>
          </w:p>
        </w:tc>
        <w:tc>
          <w:tcPr>
            <w:tcW w:w="0" w:type="auto"/>
          </w:tcPr>
          <w:p w14:paraId="77565882" w14:textId="77777777" w:rsidR="00F0556D" w:rsidRPr="00F0556D" w:rsidRDefault="00F0556D" w:rsidP="001151AF">
            <w:pPr>
              <w:pStyle w:val="TableTextEntries"/>
              <w:rPr>
                <w:rFonts w:asciiTheme="minorHAnsi" w:hAnsiTheme="minorHAnsi"/>
                <w:color w:val="495965" w:themeColor="text2"/>
              </w:rPr>
            </w:pPr>
          </w:p>
        </w:tc>
        <w:tc>
          <w:tcPr>
            <w:tcW w:w="0" w:type="auto"/>
          </w:tcPr>
          <w:p w14:paraId="468E7B12" w14:textId="77777777" w:rsidR="00F0556D" w:rsidRPr="00F0556D" w:rsidRDefault="00F0556D" w:rsidP="001151AF">
            <w:pPr>
              <w:pStyle w:val="TableTextEntries"/>
              <w:rPr>
                <w:rFonts w:asciiTheme="minorHAnsi" w:hAnsiTheme="minorHAnsi"/>
                <w:color w:val="495965" w:themeColor="text2"/>
              </w:rPr>
            </w:pPr>
          </w:p>
        </w:tc>
        <w:tc>
          <w:tcPr>
            <w:tcW w:w="0" w:type="auto"/>
          </w:tcPr>
          <w:p w14:paraId="63144784" w14:textId="77777777" w:rsidR="00F0556D" w:rsidRPr="00F0556D" w:rsidRDefault="00F0556D" w:rsidP="001151AF">
            <w:pPr>
              <w:pStyle w:val="TableTextEntries"/>
              <w:rPr>
                <w:rFonts w:asciiTheme="minorHAnsi" w:hAnsiTheme="minorHAnsi"/>
                <w:color w:val="495965" w:themeColor="text2"/>
              </w:rPr>
            </w:pPr>
          </w:p>
        </w:tc>
        <w:tc>
          <w:tcPr>
            <w:tcW w:w="0" w:type="auto"/>
          </w:tcPr>
          <w:p w14:paraId="1C0874F6" w14:textId="77777777" w:rsidR="00F0556D" w:rsidRPr="00F0556D" w:rsidRDefault="00F0556D" w:rsidP="001151AF">
            <w:pPr>
              <w:pStyle w:val="TableTextEntries"/>
              <w:rPr>
                <w:rFonts w:asciiTheme="minorHAnsi" w:hAnsiTheme="minorHAnsi"/>
                <w:color w:val="495965" w:themeColor="text2"/>
              </w:rPr>
            </w:pPr>
          </w:p>
        </w:tc>
        <w:tc>
          <w:tcPr>
            <w:tcW w:w="0" w:type="auto"/>
          </w:tcPr>
          <w:p w14:paraId="0B7BCB53" w14:textId="77777777" w:rsidR="00F0556D" w:rsidRPr="00F0556D" w:rsidRDefault="00F0556D" w:rsidP="001151AF">
            <w:pPr>
              <w:pStyle w:val="TableTextEntries"/>
              <w:rPr>
                <w:rFonts w:asciiTheme="minorHAnsi" w:hAnsiTheme="minorHAnsi"/>
                <w:color w:val="495965" w:themeColor="text2"/>
              </w:rPr>
            </w:pPr>
          </w:p>
        </w:tc>
      </w:tr>
      <w:tr w:rsidR="00F0556D" w:rsidRPr="00F0556D" w14:paraId="03165596" w14:textId="77777777" w:rsidTr="00AC33F2">
        <w:tc>
          <w:tcPr>
            <w:tcW w:w="2235" w:type="dxa"/>
          </w:tcPr>
          <w:p w14:paraId="0E2519AB" w14:textId="77777777" w:rsidR="00F0556D" w:rsidRPr="00F0556D" w:rsidRDefault="00F0556D" w:rsidP="001151AF">
            <w:pPr>
              <w:pStyle w:val="TableTextEntries"/>
              <w:rPr>
                <w:rFonts w:asciiTheme="minorHAnsi" w:hAnsiTheme="minorHAnsi"/>
                <w:color w:val="495965" w:themeColor="text2"/>
              </w:rPr>
            </w:pPr>
          </w:p>
        </w:tc>
        <w:tc>
          <w:tcPr>
            <w:tcW w:w="1628" w:type="dxa"/>
          </w:tcPr>
          <w:p w14:paraId="405680A6" w14:textId="77777777" w:rsidR="00F0556D" w:rsidRPr="00F0556D" w:rsidRDefault="00F0556D" w:rsidP="001151AF">
            <w:pPr>
              <w:pStyle w:val="TableTextEntries"/>
              <w:rPr>
                <w:rFonts w:asciiTheme="minorHAnsi" w:hAnsiTheme="minorHAnsi"/>
                <w:color w:val="495965" w:themeColor="text2"/>
              </w:rPr>
            </w:pPr>
          </w:p>
        </w:tc>
        <w:tc>
          <w:tcPr>
            <w:tcW w:w="0" w:type="auto"/>
          </w:tcPr>
          <w:p w14:paraId="51923DBD" w14:textId="77777777" w:rsidR="00F0556D" w:rsidRPr="00F0556D" w:rsidRDefault="00F0556D" w:rsidP="001151AF">
            <w:pPr>
              <w:pStyle w:val="TableTextEntries"/>
              <w:rPr>
                <w:rFonts w:asciiTheme="minorHAnsi" w:hAnsiTheme="minorHAnsi"/>
                <w:color w:val="495965" w:themeColor="text2"/>
              </w:rPr>
            </w:pPr>
          </w:p>
        </w:tc>
        <w:tc>
          <w:tcPr>
            <w:tcW w:w="0" w:type="auto"/>
          </w:tcPr>
          <w:p w14:paraId="725768E7" w14:textId="77777777" w:rsidR="00F0556D" w:rsidRPr="00F0556D" w:rsidRDefault="00F0556D" w:rsidP="001151AF">
            <w:pPr>
              <w:pStyle w:val="TableTextEntries"/>
              <w:rPr>
                <w:rFonts w:asciiTheme="minorHAnsi" w:hAnsiTheme="minorHAnsi"/>
                <w:color w:val="495965" w:themeColor="text2"/>
              </w:rPr>
            </w:pPr>
          </w:p>
        </w:tc>
        <w:tc>
          <w:tcPr>
            <w:tcW w:w="1161" w:type="dxa"/>
          </w:tcPr>
          <w:p w14:paraId="1E605FAE" w14:textId="77777777" w:rsidR="00F0556D" w:rsidRPr="00F0556D" w:rsidRDefault="00F0556D" w:rsidP="001151AF">
            <w:pPr>
              <w:pStyle w:val="TableTextEntries"/>
              <w:rPr>
                <w:rFonts w:asciiTheme="minorHAnsi" w:hAnsiTheme="minorHAnsi"/>
                <w:color w:val="495965" w:themeColor="text2"/>
              </w:rPr>
            </w:pPr>
          </w:p>
        </w:tc>
        <w:tc>
          <w:tcPr>
            <w:tcW w:w="0" w:type="auto"/>
          </w:tcPr>
          <w:p w14:paraId="72435021" w14:textId="77777777" w:rsidR="00F0556D" w:rsidRPr="00F0556D" w:rsidRDefault="00F0556D" w:rsidP="001151AF">
            <w:pPr>
              <w:pStyle w:val="TableTextEntries"/>
              <w:rPr>
                <w:rFonts w:asciiTheme="minorHAnsi" w:hAnsiTheme="minorHAnsi"/>
                <w:color w:val="495965" w:themeColor="text2"/>
              </w:rPr>
            </w:pPr>
          </w:p>
        </w:tc>
        <w:tc>
          <w:tcPr>
            <w:tcW w:w="0" w:type="auto"/>
          </w:tcPr>
          <w:p w14:paraId="1B65EB7D" w14:textId="77777777" w:rsidR="00F0556D" w:rsidRPr="00F0556D" w:rsidRDefault="00F0556D" w:rsidP="001151AF">
            <w:pPr>
              <w:pStyle w:val="TableTextEntries"/>
              <w:rPr>
                <w:rFonts w:asciiTheme="minorHAnsi" w:hAnsiTheme="minorHAnsi"/>
                <w:color w:val="495965" w:themeColor="text2"/>
              </w:rPr>
            </w:pPr>
          </w:p>
        </w:tc>
        <w:tc>
          <w:tcPr>
            <w:tcW w:w="0" w:type="auto"/>
          </w:tcPr>
          <w:p w14:paraId="3007EAA9" w14:textId="77777777" w:rsidR="00F0556D" w:rsidRPr="00F0556D" w:rsidRDefault="00F0556D" w:rsidP="001151AF">
            <w:pPr>
              <w:pStyle w:val="TableTextEntries"/>
              <w:rPr>
                <w:rFonts w:asciiTheme="minorHAnsi" w:hAnsiTheme="minorHAnsi"/>
                <w:color w:val="495965" w:themeColor="text2"/>
              </w:rPr>
            </w:pPr>
          </w:p>
        </w:tc>
        <w:tc>
          <w:tcPr>
            <w:tcW w:w="0" w:type="auto"/>
          </w:tcPr>
          <w:p w14:paraId="3AC21D7A" w14:textId="77777777" w:rsidR="00F0556D" w:rsidRPr="00F0556D" w:rsidRDefault="00F0556D" w:rsidP="001151AF">
            <w:pPr>
              <w:pStyle w:val="TableTextEntries"/>
              <w:rPr>
                <w:rFonts w:asciiTheme="minorHAnsi" w:hAnsiTheme="minorHAnsi"/>
                <w:color w:val="495965" w:themeColor="text2"/>
              </w:rPr>
            </w:pPr>
          </w:p>
        </w:tc>
        <w:tc>
          <w:tcPr>
            <w:tcW w:w="0" w:type="auto"/>
          </w:tcPr>
          <w:p w14:paraId="43F1A11E" w14:textId="77777777" w:rsidR="00F0556D" w:rsidRPr="00F0556D" w:rsidRDefault="00F0556D" w:rsidP="001151AF">
            <w:pPr>
              <w:pStyle w:val="TableTextEntries"/>
              <w:rPr>
                <w:rFonts w:asciiTheme="minorHAnsi" w:hAnsiTheme="minorHAnsi"/>
                <w:color w:val="495965" w:themeColor="text2"/>
              </w:rPr>
            </w:pPr>
          </w:p>
        </w:tc>
        <w:tc>
          <w:tcPr>
            <w:tcW w:w="0" w:type="auto"/>
          </w:tcPr>
          <w:p w14:paraId="27BEE6E6" w14:textId="77777777" w:rsidR="00F0556D" w:rsidRPr="00F0556D" w:rsidRDefault="00F0556D" w:rsidP="001151AF">
            <w:pPr>
              <w:pStyle w:val="TableTextEntries"/>
              <w:rPr>
                <w:rFonts w:asciiTheme="minorHAnsi" w:hAnsiTheme="minorHAnsi"/>
                <w:color w:val="495965" w:themeColor="text2"/>
              </w:rPr>
            </w:pPr>
          </w:p>
        </w:tc>
        <w:tc>
          <w:tcPr>
            <w:tcW w:w="0" w:type="auto"/>
          </w:tcPr>
          <w:p w14:paraId="61ACC7B7" w14:textId="77777777" w:rsidR="00F0556D" w:rsidRPr="00F0556D" w:rsidRDefault="00F0556D" w:rsidP="001151AF">
            <w:pPr>
              <w:pStyle w:val="TableTextEntries"/>
              <w:rPr>
                <w:rFonts w:asciiTheme="minorHAnsi" w:hAnsiTheme="minorHAnsi"/>
                <w:color w:val="495965" w:themeColor="text2"/>
              </w:rPr>
            </w:pPr>
          </w:p>
        </w:tc>
        <w:tc>
          <w:tcPr>
            <w:tcW w:w="0" w:type="auto"/>
          </w:tcPr>
          <w:p w14:paraId="3C76A03B" w14:textId="77777777" w:rsidR="00F0556D" w:rsidRPr="00F0556D" w:rsidRDefault="00F0556D" w:rsidP="001151AF">
            <w:pPr>
              <w:pStyle w:val="TableTextEntries"/>
              <w:rPr>
                <w:rFonts w:asciiTheme="minorHAnsi" w:hAnsiTheme="minorHAnsi"/>
                <w:color w:val="495965" w:themeColor="text2"/>
              </w:rPr>
            </w:pPr>
          </w:p>
        </w:tc>
        <w:tc>
          <w:tcPr>
            <w:tcW w:w="0" w:type="auto"/>
          </w:tcPr>
          <w:p w14:paraId="2DEDCEBA" w14:textId="77777777" w:rsidR="00F0556D" w:rsidRPr="00F0556D" w:rsidRDefault="00F0556D" w:rsidP="001151AF">
            <w:pPr>
              <w:pStyle w:val="TableTextEntries"/>
              <w:rPr>
                <w:rFonts w:asciiTheme="minorHAnsi" w:hAnsiTheme="minorHAnsi"/>
                <w:color w:val="495965" w:themeColor="text2"/>
              </w:rPr>
            </w:pPr>
          </w:p>
        </w:tc>
        <w:tc>
          <w:tcPr>
            <w:tcW w:w="0" w:type="auto"/>
          </w:tcPr>
          <w:p w14:paraId="17208080" w14:textId="77777777" w:rsidR="00F0556D" w:rsidRPr="00F0556D" w:rsidRDefault="00F0556D" w:rsidP="001151AF">
            <w:pPr>
              <w:pStyle w:val="TableTextEntries"/>
              <w:rPr>
                <w:rFonts w:asciiTheme="minorHAnsi" w:hAnsiTheme="minorHAnsi"/>
                <w:color w:val="495965" w:themeColor="text2"/>
              </w:rPr>
            </w:pPr>
          </w:p>
        </w:tc>
        <w:tc>
          <w:tcPr>
            <w:tcW w:w="0" w:type="auto"/>
          </w:tcPr>
          <w:p w14:paraId="54EE7A8D" w14:textId="77777777" w:rsidR="00F0556D" w:rsidRPr="00F0556D" w:rsidRDefault="00F0556D" w:rsidP="001151AF">
            <w:pPr>
              <w:pStyle w:val="TableTextEntries"/>
              <w:rPr>
                <w:rFonts w:asciiTheme="minorHAnsi" w:hAnsiTheme="minorHAnsi"/>
                <w:color w:val="495965" w:themeColor="text2"/>
              </w:rPr>
            </w:pPr>
          </w:p>
        </w:tc>
        <w:tc>
          <w:tcPr>
            <w:tcW w:w="0" w:type="auto"/>
          </w:tcPr>
          <w:p w14:paraId="5BE05B12" w14:textId="77777777" w:rsidR="00F0556D" w:rsidRPr="00F0556D" w:rsidRDefault="00F0556D" w:rsidP="001151AF">
            <w:pPr>
              <w:pStyle w:val="TableTextEntries"/>
              <w:rPr>
                <w:rFonts w:asciiTheme="minorHAnsi" w:hAnsiTheme="minorHAnsi"/>
                <w:color w:val="495965" w:themeColor="text2"/>
              </w:rPr>
            </w:pPr>
          </w:p>
        </w:tc>
        <w:tc>
          <w:tcPr>
            <w:tcW w:w="0" w:type="auto"/>
          </w:tcPr>
          <w:p w14:paraId="4912B84D" w14:textId="77777777" w:rsidR="00F0556D" w:rsidRPr="00F0556D" w:rsidRDefault="00F0556D" w:rsidP="001151AF">
            <w:pPr>
              <w:pStyle w:val="TableTextEntries"/>
              <w:rPr>
                <w:rFonts w:asciiTheme="minorHAnsi" w:hAnsiTheme="minorHAnsi"/>
                <w:color w:val="495965" w:themeColor="text2"/>
              </w:rPr>
            </w:pPr>
          </w:p>
        </w:tc>
        <w:tc>
          <w:tcPr>
            <w:tcW w:w="0" w:type="auto"/>
          </w:tcPr>
          <w:p w14:paraId="6E3537FD" w14:textId="77777777" w:rsidR="00F0556D" w:rsidRPr="00F0556D" w:rsidRDefault="00F0556D" w:rsidP="001151AF">
            <w:pPr>
              <w:pStyle w:val="TableTextEntries"/>
              <w:rPr>
                <w:rFonts w:asciiTheme="minorHAnsi" w:hAnsiTheme="minorHAnsi"/>
                <w:color w:val="495965" w:themeColor="text2"/>
              </w:rPr>
            </w:pPr>
          </w:p>
        </w:tc>
        <w:tc>
          <w:tcPr>
            <w:tcW w:w="0" w:type="auto"/>
          </w:tcPr>
          <w:p w14:paraId="0AB1D2D5" w14:textId="77777777" w:rsidR="00F0556D" w:rsidRPr="00F0556D" w:rsidRDefault="00F0556D" w:rsidP="001151AF">
            <w:pPr>
              <w:pStyle w:val="TableTextEntries"/>
              <w:rPr>
                <w:rFonts w:asciiTheme="minorHAnsi" w:hAnsiTheme="minorHAnsi"/>
                <w:color w:val="495965" w:themeColor="text2"/>
              </w:rPr>
            </w:pPr>
          </w:p>
        </w:tc>
        <w:tc>
          <w:tcPr>
            <w:tcW w:w="0" w:type="auto"/>
          </w:tcPr>
          <w:p w14:paraId="62F1FAD6" w14:textId="77777777" w:rsidR="00F0556D" w:rsidRPr="00F0556D" w:rsidRDefault="00F0556D" w:rsidP="001151AF">
            <w:pPr>
              <w:pStyle w:val="TableTextEntries"/>
              <w:rPr>
                <w:rFonts w:asciiTheme="minorHAnsi" w:hAnsiTheme="minorHAnsi"/>
                <w:color w:val="495965" w:themeColor="text2"/>
              </w:rPr>
            </w:pPr>
          </w:p>
        </w:tc>
        <w:tc>
          <w:tcPr>
            <w:tcW w:w="0" w:type="auto"/>
          </w:tcPr>
          <w:p w14:paraId="7830CC30" w14:textId="77777777" w:rsidR="00F0556D" w:rsidRPr="00F0556D" w:rsidRDefault="00F0556D" w:rsidP="001151AF">
            <w:pPr>
              <w:pStyle w:val="TableTextEntries"/>
              <w:rPr>
                <w:rFonts w:asciiTheme="minorHAnsi" w:hAnsiTheme="minorHAnsi"/>
                <w:color w:val="495965" w:themeColor="text2"/>
              </w:rPr>
            </w:pPr>
          </w:p>
        </w:tc>
      </w:tr>
      <w:tr w:rsidR="00F0556D" w:rsidRPr="00F0556D" w14:paraId="790B1D9B" w14:textId="77777777" w:rsidTr="00AC33F2">
        <w:tc>
          <w:tcPr>
            <w:tcW w:w="2235" w:type="dxa"/>
          </w:tcPr>
          <w:p w14:paraId="0ADE109F" w14:textId="77777777" w:rsidR="00F0556D" w:rsidRPr="00F0556D" w:rsidRDefault="00F0556D" w:rsidP="001151AF">
            <w:pPr>
              <w:pStyle w:val="TableTextEntries"/>
              <w:rPr>
                <w:rFonts w:asciiTheme="minorHAnsi" w:hAnsiTheme="minorHAnsi"/>
                <w:color w:val="495965" w:themeColor="text2"/>
              </w:rPr>
            </w:pPr>
          </w:p>
        </w:tc>
        <w:tc>
          <w:tcPr>
            <w:tcW w:w="1628" w:type="dxa"/>
          </w:tcPr>
          <w:p w14:paraId="04304EED" w14:textId="77777777" w:rsidR="00F0556D" w:rsidRPr="00F0556D" w:rsidRDefault="00F0556D" w:rsidP="001151AF">
            <w:pPr>
              <w:pStyle w:val="TableTextEntries"/>
              <w:rPr>
                <w:rFonts w:asciiTheme="minorHAnsi" w:hAnsiTheme="minorHAnsi"/>
                <w:color w:val="495965" w:themeColor="text2"/>
              </w:rPr>
            </w:pPr>
          </w:p>
        </w:tc>
        <w:tc>
          <w:tcPr>
            <w:tcW w:w="0" w:type="auto"/>
          </w:tcPr>
          <w:p w14:paraId="4C50962E" w14:textId="77777777" w:rsidR="00F0556D" w:rsidRPr="00F0556D" w:rsidRDefault="00F0556D" w:rsidP="001151AF">
            <w:pPr>
              <w:pStyle w:val="TableTextEntries"/>
              <w:rPr>
                <w:rFonts w:asciiTheme="minorHAnsi" w:hAnsiTheme="minorHAnsi"/>
                <w:color w:val="495965" w:themeColor="text2"/>
              </w:rPr>
            </w:pPr>
          </w:p>
        </w:tc>
        <w:tc>
          <w:tcPr>
            <w:tcW w:w="0" w:type="auto"/>
          </w:tcPr>
          <w:p w14:paraId="4A9E4738" w14:textId="77777777" w:rsidR="00F0556D" w:rsidRPr="00F0556D" w:rsidRDefault="00F0556D" w:rsidP="001151AF">
            <w:pPr>
              <w:pStyle w:val="TableTextEntries"/>
              <w:rPr>
                <w:rFonts w:asciiTheme="minorHAnsi" w:hAnsiTheme="minorHAnsi"/>
                <w:color w:val="495965" w:themeColor="text2"/>
              </w:rPr>
            </w:pPr>
          </w:p>
        </w:tc>
        <w:tc>
          <w:tcPr>
            <w:tcW w:w="1161" w:type="dxa"/>
          </w:tcPr>
          <w:p w14:paraId="351F007E" w14:textId="77777777" w:rsidR="00F0556D" w:rsidRPr="00F0556D" w:rsidRDefault="00F0556D" w:rsidP="001151AF">
            <w:pPr>
              <w:pStyle w:val="TableTextEntries"/>
              <w:rPr>
                <w:rFonts w:asciiTheme="minorHAnsi" w:hAnsiTheme="minorHAnsi"/>
                <w:color w:val="495965" w:themeColor="text2"/>
              </w:rPr>
            </w:pPr>
          </w:p>
        </w:tc>
        <w:tc>
          <w:tcPr>
            <w:tcW w:w="0" w:type="auto"/>
          </w:tcPr>
          <w:p w14:paraId="0162B0C1" w14:textId="77777777" w:rsidR="00F0556D" w:rsidRPr="00F0556D" w:rsidRDefault="00F0556D" w:rsidP="001151AF">
            <w:pPr>
              <w:pStyle w:val="TableTextEntries"/>
              <w:rPr>
                <w:rFonts w:asciiTheme="minorHAnsi" w:hAnsiTheme="minorHAnsi"/>
                <w:color w:val="495965" w:themeColor="text2"/>
              </w:rPr>
            </w:pPr>
          </w:p>
        </w:tc>
        <w:tc>
          <w:tcPr>
            <w:tcW w:w="0" w:type="auto"/>
          </w:tcPr>
          <w:p w14:paraId="42237A76" w14:textId="77777777" w:rsidR="00F0556D" w:rsidRPr="00F0556D" w:rsidRDefault="00F0556D" w:rsidP="001151AF">
            <w:pPr>
              <w:pStyle w:val="TableTextEntries"/>
              <w:rPr>
                <w:rFonts w:asciiTheme="minorHAnsi" w:hAnsiTheme="minorHAnsi"/>
                <w:color w:val="495965" w:themeColor="text2"/>
              </w:rPr>
            </w:pPr>
          </w:p>
        </w:tc>
        <w:tc>
          <w:tcPr>
            <w:tcW w:w="0" w:type="auto"/>
          </w:tcPr>
          <w:p w14:paraId="661DC9FF" w14:textId="77777777" w:rsidR="00F0556D" w:rsidRPr="00F0556D" w:rsidRDefault="00F0556D" w:rsidP="001151AF">
            <w:pPr>
              <w:pStyle w:val="TableTextEntries"/>
              <w:rPr>
                <w:rFonts w:asciiTheme="minorHAnsi" w:hAnsiTheme="minorHAnsi"/>
                <w:color w:val="495965" w:themeColor="text2"/>
              </w:rPr>
            </w:pPr>
          </w:p>
        </w:tc>
        <w:tc>
          <w:tcPr>
            <w:tcW w:w="0" w:type="auto"/>
          </w:tcPr>
          <w:p w14:paraId="1FDB2BBB" w14:textId="77777777" w:rsidR="00F0556D" w:rsidRPr="00F0556D" w:rsidRDefault="00F0556D" w:rsidP="001151AF">
            <w:pPr>
              <w:pStyle w:val="TableTextEntries"/>
              <w:rPr>
                <w:rFonts w:asciiTheme="minorHAnsi" w:hAnsiTheme="minorHAnsi"/>
                <w:color w:val="495965" w:themeColor="text2"/>
              </w:rPr>
            </w:pPr>
          </w:p>
        </w:tc>
        <w:tc>
          <w:tcPr>
            <w:tcW w:w="0" w:type="auto"/>
          </w:tcPr>
          <w:p w14:paraId="36297495" w14:textId="77777777" w:rsidR="00F0556D" w:rsidRPr="00F0556D" w:rsidRDefault="00F0556D" w:rsidP="001151AF">
            <w:pPr>
              <w:pStyle w:val="TableTextEntries"/>
              <w:rPr>
                <w:rFonts w:asciiTheme="minorHAnsi" w:hAnsiTheme="minorHAnsi"/>
                <w:color w:val="495965" w:themeColor="text2"/>
              </w:rPr>
            </w:pPr>
          </w:p>
        </w:tc>
        <w:tc>
          <w:tcPr>
            <w:tcW w:w="0" w:type="auto"/>
          </w:tcPr>
          <w:p w14:paraId="6F6A5530" w14:textId="77777777" w:rsidR="00F0556D" w:rsidRPr="00F0556D" w:rsidRDefault="00F0556D" w:rsidP="001151AF">
            <w:pPr>
              <w:pStyle w:val="TableTextEntries"/>
              <w:rPr>
                <w:rFonts w:asciiTheme="minorHAnsi" w:hAnsiTheme="minorHAnsi"/>
                <w:color w:val="495965" w:themeColor="text2"/>
              </w:rPr>
            </w:pPr>
          </w:p>
        </w:tc>
        <w:tc>
          <w:tcPr>
            <w:tcW w:w="0" w:type="auto"/>
          </w:tcPr>
          <w:p w14:paraId="5D530334" w14:textId="77777777" w:rsidR="00F0556D" w:rsidRPr="00F0556D" w:rsidRDefault="00F0556D" w:rsidP="001151AF">
            <w:pPr>
              <w:pStyle w:val="TableTextEntries"/>
              <w:rPr>
                <w:rFonts w:asciiTheme="minorHAnsi" w:hAnsiTheme="minorHAnsi"/>
                <w:color w:val="495965" w:themeColor="text2"/>
              </w:rPr>
            </w:pPr>
          </w:p>
        </w:tc>
        <w:tc>
          <w:tcPr>
            <w:tcW w:w="0" w:type="auto"/>
          </w:tcPr>
          <w:p w14:paraId="54AEC9F7" w14:textId="77777777" w:rsidR="00F0556D" w:rsidRPr="00F0556D" w:rsidRDefault="00F0556D" w:rsidP="001151AF">
            <w:pPr>
              <w:pStyle w:val="TableTextEntries"/>
              <w:rPr>
                <w:rFonts w:asciiTheme="minorHAnsi" w:hAnsiTheme="minorHAnsi"/>
                <w:color w:val="495965" w:themeColor="text2"/>
              </w:rPr>
            </w:pPr>
          </w:p>
        </w:tc>
        <w:tc>
          <w:tcPr>
            <w:tcW w:w="0" w:type="auto"/>
          </w:tcPr>
          <w:p w14:paraId="5086EE08" w14:textId="77777777" w:rsidR="00F0556D" w:rsidRPr="00F0556D" w:rsidRDefault="00F0556D" w:rsidP="001151AF">
            <w:pPr>
              <w:pStyle w:val="TableTextEntries"/>
              <w:rPr>
                <w:rFonts w:asciiTheme="minorHAnsi" w:hAnsiTheme="minorHAnsi"/>
                <w:color w:val="495965" w:themeColor="text2"/>
              </w:rPr>
            </w:pPr>
          </w:p>
        </w:tc>
        <w:tc>
          <w:tcPr>
            <w:tcW w:w="0" w:type="auto"/>
          </w:tcPr>
          <w:p w14:paraId="636698EC" w14:textId="77777777" w:rsidR="00F0556D" w:rsidRPr="00F0556D" w:rsidRDefault="00F0556D" w:rsidP="001151AF">
            <w:pPr>
              <w:pStyle w:val="TableTextEntries"/>
              <w:rPr>
                <w:rFonts w:asciiTheme="minorHAnsi" w:hAnsiTheme="minorHAnsi"/>
                <w:color w:val="495965" w:themeColor="text2"/>
              </w:rPr>
            </w:pPr>
          </w:p>
        </w:tc>
        <w:tc>
          <w:tcPr>
            <w:tcW w:w="0" w:type="auto"/>
          </w:tcPr>
          <w:p w14:paraId="720584C6" w14:textId="77777777" w:rsidR="00F0556D" w:rsidRPr="00F0556D" w:rsidRDefault="00F0556D" w:rsidP="001151AF">
            <w:pPr>
              <w:pStyle w:val="TableTextEntries"/>
              <w:rPr>
                <w:rFonts w:asciiTheme="minorHAnsi" w:hAnsiTheme="minorHAnsi"/>
                <w:color w:val="495965" w:themeColor="text2"/>
              </w:rPr>
            </w:pPr>
          </w:p>
        </w:tc>
        <w:tc>
          <w:tcPr>
            <w:tcW w:w="0" w:type="auto"/>
          </w:tcPr>
          <w:p w14:paraId="58C3A779" w14:textId="77777777" w:rsidR="00F0556D" w:rsidRPr="00F0556D" w:rsidRDefault="00F0556D" w:rsidP="001151AF">
            <w:pPr>
              <w:pStyle w:val="TableTextEntries"/>
              <w:rPr>
                <w:rFonts w:asciiTheme="minorHAnsi" w:hAnsiTheme="minorHAnsi"/>
                <w:color w:val="495965" w:themeColor="text2"/>
              </w:rPr>
            </w:pPr>
          </w:p>
        </w:tc>
        <w:tc>
          <w:tcPr>
            <w:tcW w:w="0" w:type="auto"/>
          </w:tcPr>
          <w:p w14:paraId="64FCBD6C" w14:textId="77777777" w:rsidR="00F0556D" w:rsidRPr="00F0556D" w:rsidRDefault="00F0556D" w:rsidP="001151AF">
            <w:pPr>
              <w:pStyle w:val="TableTextEntries"/>
              <w:rPr>
                <w:rFonts w:asciiTheme="minorHAnsi" w:hAnsiTheme="minorHAnsi"/>
                <w:color w:val="495965" w:themeColor="text2"/>
              </w:rPr>
            </w:pPr>
          </w:p>
        </w:tc>
        <w:tc>
          <w:tcPr>
            <w:tcW w:w="0" w:type="auto"/>
          </w:tcPr>
          <w:p w14:paraId="4EFBCAB9" w14:textId="77777777" w:rsidR="00F0556D" w:rsidRPr="00F0556D" w:rsidRDefault="00F0556D" w:rsidP="001151AF">
            <w:pPr>
              <w:pStyle w:val="TableTextEntries"/>
              <w:rPr>
                <w:rFonts w:asciiTheme="minorHAnsi" w:hAnsiTheme="minorHAnsi"/>
                <w:color w:val="495965" w:themeColor="text2"/>
              </w:rPr>
            </w:pPr>
          </w:p>
        </w:tc>
        <w:tc>
          <w:tcPr>
            <w:tcW w:w="0" w:type="auto"/>
          </w:tcPr>
          <w:p w14:paraId="2C9D0A07" w14:textId="77777777" w:rsidR="00F0556D" w:rsidRPr="00F0556D" w:rsidRDefault="00F0556D" w:rsidP="001151AF">
            <w:pPr>
              <w:pStyle w:val="TableTextEntries"/>
              <w:rPr>
                <w:rFonts w:asciiTheme="minorHAnsi" w:hAnsiTheme="minorHAnsi"/>
                <w:color w:val="495965" w:themeColor="text2"/>
              </w:rPr>
            </w:pPr>
          </w:p>
        </w:tc>
        <w:tc>
          <w:tcPr>
            <w:tcW w:w="0" w:type="auto"/>
          </w:tcPr>
          <w:p w14:paraId="1F967AD3" w14:textId="77777777" w:rsidR="00F0556D" w:rsidRPr="00F0556D" w:rsidRDefault="00F0556D" w:rsidP="001151AF">
            <w:pPr>
              <w:pStyle w:val="TableTextEntries"/>
              <w:rPr>
                <w:rFonts w:asciiTheme="minorHAnsi" w:hAnsiTheme="minorHAnsi"/>
                <w:color w:val="495965" w:themeColor="text2"/>
              </w:rPr>
            </w:pPr>
          </w:p>
        </w:tc>
        <w:tc>
          <w:tcPr>
            <w:tcW w:w="0" w:type="auto"/>
          </w:tcPr>
          <w:p w14:paraId="6AF2A0AE" w14:textId="77777777" w:rsidR="00F0556D" w:rsidRPr="00F0556D" w:rsidRDefault="00F0556D" w:rsidP="001151AF">
            <w:pPr>
              <w:pStyle w:val="TableTextEntries"/>
              <w:rPr>
                <w:rFonts w:asciiTheme="minorHAnsi" w:hAnsiTheme="minorHAnsi"/>
                <w:color w:val="495965" w:themeColor="text2"/>
              </w:rPr>
            </w:pPr>
          </w:p>
        </w:tc>
      </w:tr>
    </w:tbl>
    <w:p w14:paraId="3A7BC0D0" w14:textId="77777777" w:rsidR="00F0556D" w:rsidRDefault="00F0556D" w:rsidP="00F0556D">
      <w:pPr>
        <w:pStyle w:val="BodyText"/>
        <w:ind w:left="3692" w:firstLine="284"/>
        <w:rPr>
          <w:szCs w:val="21"/>
        </w:rPr>
      </w:pPr>
    </w:p>
    <w:p w14:paraId="38A0CEFE" w14:textId="77777777" w:rsidR="00881F46" w:rsidRDefault="00FF70C0" w:rsidP="00FF70C0">
      <w:pPr>
        <w:ind w:firstLine="720"/>
      </w:pPr>
      <w:r w:rsidRPr="00435659">
        <w:rPr>
          <w:rFonts w:ascii="Times New Roman" w:hAnsi="Times New Roman"/>
          <w:noProof/>
          <w:lang w:val="en-AU" w:eastAsia="en-AU"/>
        </w:rPr>
        <mc:AlternateContent>
          <mc:Choice Requires="wps">
            <w:drawing>
              <wp:anchor distT="0" distB="0" distL="114300" distR="114300" simplePos="0" relativeHeight="251661312" behindDoc="0" locked="0" layoutInCell="1" allowOverlap="1" wp14:anchorId="6BBA66D5" wp14:editId="6907E4AD">
                <wp:simplePos x="0" y="0"/>
                <wp:positionH relativeFrom="column">
                  <wp:posOffset>5154930</wp:posOffset>
                </wp:positionH>
                <wp:positionV relativeFrom="paragraph">
                  <wp:posOffset>29210</wp:posOffset>
                </wp:positionV>
                <wp:extent cx="159385" cy="159385"/>
                <wp:effectExtent l="0" t="0" r="0" b="0"/>
                <wp:wrapNone/>
                <wp:docPr id="1" name="Rectangle 1"/>
                <wp:cNvGraphicFramePr/>
                <a:graphic xmlns:a="http://schemas.openxmlformats.org/drawingml/2006/main">
                  <a:graphicData uri="http://schemas.microsoft.com/office/word/2010/wordprocessingShape">
                    <wps:wsp>
                      <wps:cNvSpPr/>
                      <wps:spPr>
                        <a:xfrm>
                          <a:off x="0" y="0"/>
                          <a:ext cx="159385" cy="1593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2A554" id="Rectangle 1" o:spid="_x0000_s1026" style="position:absolute;margin-left:405.9pt;margin-top:2.3pt;width:12.55pt;height:1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" fillcolor="#ffc000" stroked="f" strokeweight="1pt"/>
            </w:pict>
          </mc:Fallback>
        </mc:AlternateContent>
      </w:r>
      <w:r w:rsidRPr="0037247A">
        <w:rPr>
          <w:rFonts w:ascii="Times New Roman" w:hAnsi="Times New Roman"/>
          <w:noProof/>
          <w:sz w:val="18"/>
          <w:szCs w:val="18"/>
          <w:lang w:val="en-AU" w:eastAsia="en-AU"/>
        </w:rPr>
        <mc:AlternateContent>
          <mc:Choice Requires="wps">
            <w:drawing>
              <wp:anchor distT="0" distB="0" distL="114300" distR="114300" simplePos="0" relativeHeight="251660288" behindDoc="0" locked="0" layoutInCell="1" allowOverlap="1" wp14:anchorId="6EDC9EE1" wp14:editId="20C81C5F">
                <wp:simplePos x="0" y="0"/>
                <wp:positionH relativeFrom="column">
                  <wp:posOffset>1939290</wp:posOffset>
                </wp:positionH>
                <wp:positionV relativeFrom="paragraph">
                  <wp:posOffset>33655</wp:posOffset>
                </wp:positionV>
                <wp:extent cx="159385" cy="159385"/>
                <wp:effectExtent l="0" t="0" r="0" b="0"/>
                <wp:wrapNone/>
                <wp:docPr id="8" name="Rectangle 8"/>
                <wp:cNvGraphicFramePr/>
                <a:graphic xmlns:a="http://schemas.openxmlformats.org/drawingml/2006/main">
                  <a:graphicData uri="http://schemas.microsoft.com/office/word/2010/wordprocessingShape">
                    <wps:wsp>
                      <wps:cNvSpPr/>
                      <wps:spPr>
                        <a:xfrm>
                          <a:off x="0" y="0"/>
                          <a:ext cx="159385" cy="159385"/>
                        </a:xfrm>
                        <a:prstGeom prst="rect">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62933" id="Rectangle 8" o:spid="_x0000_s1026" style="position:absolute;margin-left:152.7pt;margin-top:2.65pt;width:12.55pt;height:1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" fillcolor="#00b050" stroked="f" strokeweight="1pt"/>
            </w:pict>
          </mc:Fallback>
        </mc:AlternateContent>
      </w:r>
      <w:r w:rsidRPr="0037247A">
        <w:rPr>
          <w:rFonts w:ascii="Times New Roman" w:hAnsi="Times New Roman"/>
          <w:noProof/>
          <w:sz w:val="18"/>
          <w:szCs w:val="18"/>
          <w:lang w:val="en-AU" w:eastAsia="en-AU"/>
        </w:rPr>
        <mc:AlternateContent>
          <mc:Choice Requires="wps">
            <w:drawing>
              <wp:anchor distT="0" distB="0" distL="114300" distR="114300" simplePos="0" relativeHeight="251662336" behindDoc="0" locked="0" layoutInCell="1" allowOverlap="1" wp14:anchorId="37F51B17" wp14:editId="511D0C22">
                <wp:simplePos x="0" y="0"/>
                <wp:positionH relativeFrom="column">
                  <wp:posOffset>3307715</wp:posOffset>
                </wp:positionH>
                <wp:positionV relativeFrom="paragraph">
                  <wp:posOffset>29845</wp:posOffset>
                </wp:positionV>
                <wp:extent cx="158400" cy="158400"/>
                <wp:effectExtent l="0" t="0" r="0" b="0"/>
                <wp:wrapNone/>
                <wp:docPr id="3" name="Rectangle 3"/>
                <wp:cNvGraphicFramePr/>
                <a:graphic xmlns:a="http://schemas.openxmlformats.org/drawingml/2006/main">
                  <a:graphicData uri="http://schemas.microsoft.com/office/word/2010/wordprocessingShape">
                    <wps:wsp>
                      <wps:cNvSpPr/>
                      <wps:spPr>
                        <a:xfrm>
                          <a:off x="0" y="0"/>
                          <a:ext cx="158400" cy="158400"/>
                        </a:xfrm>
                        <a:prstGeom prst="rect">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9CD26C4" w14:textId="77777777" w:rsidR="00DA6DB4" w:rsidRPr="00BD566D" w:rsidRDefault="00DA6DB4" w:rsidP="00FF70C0">
                            <w:pPr>
                              <w:spacing w:before="0" w:after="0" w:line="240" w:lineRule="auto"/>
                              <w:jc w:val="center"/>
                              <w:rPr>
                                <w:rFonts w:ascii="Franklin Gothic Book" w:hAnsi="Franklin Gothic Book"/>
                                <w:b/>
                                <w:sz w:val="20"/>
                              </w:rPr>
                            </w:pPr>
                            <w:r w:rsidRPr="00BD566D">
                              <w:rPr>
                                <w:rFonts w:ascii="Franklin Gothic Book" w:hAnsi="Franklin Gothic Book"/>
                                <w:b/>
                                <w:sz w:val="20"/>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1B17" id="Rectangle 3" o:spid="_x0000_s1026" style="position:absolute;left:0;text-align:left;margin-left:260.45pt;margin-top:2.35pt;width:12.4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" fillcolor="#00b050" stroked="f" strokeweight="1pt">
                <v:textbox inset="0,0,0,0">
                  <w:txbxContent>
                    <w:p w14:paraId="49CD26C4" w14:textId="77777777" w:rsidR="00DA6DB4" w:rsidRPr="00BD566D" w:rsidRDefault="00DA6DB4" w:rsidP="00FF70C0">
                      <w:pPr>
                        <w:spacing w:before="0" w:after="0" w:line="240" w:lineRule="auto"/>
                        <w:jc w:val="center"/>
                        <w:rPr>
                          <w:rFonts w:ascii="Franklin Gothic Book" w:hAnsi="Franklin Gothic Book"/>
                          <w:b/>
                          <w:sz w:val="20"/>
                        </w:rPr>
                      </w:pPr>
                      <w:r w:rsidRPr="00BD566D">
                        <w:rPr>
                          <w:rFonts w:ascii="Franklin Gothic Book" w:hAnsi="Franklin Gothic Book"/>
                          <w:b/>
                          <w:sz w:val="20"/>
                        </w:rPr>
                        <w:t>P</w:t>
                      </w:r>
                    </w:p>
                  </w:txbxContent>
                </v:textbox>
              </v:rect>
            </w:pict>
          </mc:Fallback>
        </mc:AlternateContent>
      </w:r>
      <w:r w:rsidRPr="0037247A">
        <w:rPr>
          <w:rFonts w:ascii="Times New Roman" w:hAnsi="Times New Roman"/>
          <w:noProof/>
          <w:sz w:val="18"/>
          <w:szCs w:val="18"/>
          <w:lang w:val="en-AU" w:eastAsia="en-AU"/>
        </w:rPr>
        <mc:AlternateContent>
          <mc:Choice Requires="wps">
            <w:drawing>
              <wp:anchor distT="0" distB="0" distL="114300" distR="114300" simplePos="0" relativeHeight="251659264" behindDoc="0" locked="0" layoutInCell="1" allowOverlap="1" wp14:anchorId="626758D4" wp14:editId="31C7AD1C">
                <wp:simplePos x="0" y="0"/>
                <wp:positionH relativeFrom="column">
                  <wp:posOffset>112395</wp:posOffset>
                </wp:positionH>
                <wp:positionV relativeFrom="paragraph">
                  <wp:posOffset>30480</wp:posOffset>
                </wp:positionV>
                <wp:extent cx="159385" cy="159385"/>
                <wp:effectExtent l="0" t="0" r="0" b="0"/>
                <wp:wrapNone/>
                <wp:docPr id="9" name="Rectangle 9"/>
                <wp:cNvGraphicFramePr/>
                <a:graphic xmlns:a="http://schemas.openxmlformats.org/drawingml/2006/main">
                  <a:graphicData uri="http://schemas.microsoft.com/office/word/2010/wordprocessingShape">
                    <wps:wsp>
                      <wps:cNvSpPr/>
                      <wps:spPr>
                        <a:xfrm>
                          <a:off x="0" y="0"/>
                          <a:ext cx="159385" cy="1593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3579B" id="Rectangle 9" o:spid="_x0000_s1026" style="position:absolute;margin-left:8.85pt;margin-top:2.4pt;width:12.55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" fillcolor="#0070c0" stroked="f" strokeweight="1pt"/>
            </w:pict>
          </mc:Fallback>
        </mc:AlternateContent>
      </w:r>
      <w:r>
        <w:rPr>
          <w:szCs w:val="21"/>
        </w:rPr>
        <w:t xml:space="preserve">Concept </w:t>
      </w:r>
      <w:r>
        <w:rPr>
          <w:szCs w:val="21"/>
        </w:rPr>
        <w:tab/>
      </w:r>
      <w:r>
        <w:rPr>
          <w:szCs w:val="21"/>
        </w:rPr>
        <w:tab/>
      </w:r>
      <w:r>
        <w:rPr>
          <w:szCs w:val="21"/>
        </w:rPr>
        <w:tab/>
      </w:r>
      <w:r w:rsidR="00F0556D" w:rsidRPr="000C3630">
        <w:rPr>
          <w:szCs w:val="21"/>
        </w:rPr>
        <w:t>Design</w:t>
      </w:r>
      <w:r>
        <w:rPr>
          <w:szCs w:val="21"/>
        </w:rPr>
        <w:tab/>
      </w:r>
      <w:r>
        <w:rPr>
          <w:szCs w:val="21"/>
        </w:rPr>
        <w:tab/>
      </w:r>
      <w:r>
        <w:rPr>
          <w:szCs w:val="21"/>
        </w:rPr>
        <w:tab/>
      </w:r>
      <w:r w:rsidR="00F0556D">
        <w:rPr>
          <w:szCs w:val="21"/>
        </w:rPr>
        <w:t>Procurement</w:t>
      </w:r>
      <w:r>
        <w:rPr>
          <w:szCs w:val="21"/>
        </w:rPr>
        <w:tab/>
      </w:r>
      <w:r>
        <w:rPr>
          <w:szCs w:val="21"/>
        </w:rPr>
        <w:tab/>
      </w:r>
      <w:r>
        <w:rPr>
          <w:szCs w:val="21"/>
        </w:rPr>
        <w:tab/>
      </w:r>
      <w:r w:rsidR="00F0556D">
        <w:rPr>
          <w:szCs w:val="21"/>
        </w:rPr>
        <w:t>Implementation</w:t>
      </w:r>
    </w:p>
    <w:p w14:paraId="0C31C18A" w14:textId="77777777" w:rsidR="00F0556D" w:rsidRDefault="00F0556D" w:rsidP="00D97987"/>
    <w:p w14:paraId="6BDA87BF" w14:textId="77777777" w:rsidR="00FF70C0" w:rsidRPr="00691F4E" w:rsidRDefault="00FF70C0" w:rsidP="00691F4E">
      <w:pPr>
        <w:pStyle w:val="Box1Bullet"/>
        <w:numPr>
          <w:ilvl w:val="0"/>
          <w:numId w:val="0"/>
        </w:numPr>
        <w:ind w:left="454"/>
        <w:rPr>
          <w:highlight w:val="yellow"/>
        </w:rPr>
        <w:sectPr w:rsidR="00FF70C0" w:rsidRPr="00691F4E" w:rsidSect="00E726ED">
          <w:footerReference w:type="default" r:id="rId23"/>
          <w:footerReference w:type="first" r:id="rId24"/>
          <w:pgSz w:w="16838" w:h="11906" w:orient="landscape" w:code="9"/>
          <w:pgMar w:top="1298" w:right="1529" w:bottom="680" w:left="709" w:header="567" w:footer="340" w:gutter="0"/>
          <w:cols w:space="708"/>
          <w:titlePg/>
          <w:docGrid w:linePitch="360"/>
        </w:sectPr>
      </w:pPr>
    </w:p>
    <w:p w14:paraId="2EA32A9B" w14:textId="450DF289" w:rsidR="00386616" w:rsidRDefault="00A52FE5" w:rsidP="00386616">
      <w:pPr>
        <w:pStyle w:val="Heading1"/>
        <w:spacing w:after="360"/>
        <w:ind w:left="-993"/>
        <w:contextualSpacing w:val="0"/>
      </w:pPr>
      <w:r>
        <w:lastRenderedPageBreak/>
        <w:t>ANNEX 3</w:t>
      </w:r>
      <w:r w:rsidR="00386616">
        <w:t>:</w:t>
      </w:r>
      <w:r w:rsidR="00BE68BF">
        <w:t xml:space="preserve"> PROGRAM FUNDING ALLOCATION (NON-PUBLIC)</w:t>
      </w:r>
    </w:p>
    <w:p w14:paraId="44A64C1B" w14:textId="77777777" w:rsidR="00385B71" w:rsidRPr="00F0556D" w:rsidRDefault="00385B71" w:rsidP="00C81083">
      <w:pPr>
        <w:pStyle w:val="Box1Bullet"/>
        <w:ind w:left="-284"/>
      </w:pPr>
      <w:r w:rsidRPr="00D228C4">
        <w:t xml:space="preserve">Outline the indicative aid allocation for the country or region over the life of the Aid Investment Plan and the proposed breakdown by </w:t>
      </w:r>
      <w:r>
        <w:t>objective</w:t>
      </w:r>
      <w:r w:rsidR="00C81083">
        <w:t xml:space="preserve">. </w:t>
      </w:r>
      <w:r w:rsidRPr="00D228C4">
        <w:t xml:space="preserve">Where possible, this should incorporate total Australian ODA to the partner country or region (i.e. bilateral program, as well as amounts attributable to the country through regional programs, global programs and other </w:t>
      </w:r>
      <w:r>
        <w:t>government departments</w:t>
      </w:r>
      <w:r w:rsidRPr="00D228C4">
        <w:t>).</w:t>
      </w:r>
      <w:r w:rsidRPr="003C2C0C">
        <w:rPr>
          <w:sz w:val="22"/>
        </w:rPr>
        <w:t xml:space="preserve"> </w:t>
      </w:r>
      <w:r>
        <w:t xml:space="preserve">Budget Strategy Section can assist with estimated flows from DFAT regional and global programs and Other Government Departments. </w:t>
      </w:r>
      <w:r w:rsidRPr="00E726ED">
        <w:t xml:space="preserve">Email </w:t>
      </w:r>
      <w:hyperlink r:id="rId25" w:history="1">
        <w:r w:rsidR="00E726ED" w:rsidRPr="00E726ED">
          <w:rPr>
            <w:rStyle w:val="Hyperlink"/>
            <w:szCs w:val="21"/>
          </w:rPr>
          <w:t>programplanning@dfat.gov.au</w:t>
        </w:r>
      </w:hyperlink>
      <w:r>
        <w:t xml:space="preserve"> if you require further assistance with this section.</w:t>
      </w:r>
    </w:p>
    <w:p w14:paraId="3AC292CF" w14:textId="77777777" w:rsidR="00386616" w:rsidRPr="00166B39" w:rsidRDefault="00386616" w:rsidP="00385B71">
      <w:pPr>
        <w:pStyle w:val="Caption"/>
        <w:ind w:left="-851"/>
      </w:pPr>
      <w:r>
        <w:t>Indicative Program Funding Allocation 20XX-XX to 20XX-XX</w:t>
      </w:r>
    </w:p>
    <w:tbl>
      <w:tblPr>
        <w:tblStyle w:val="DFATTable"/>
        <w:tblW w:w="5335" w:type="pct"/>
        <w:tblInd w:w="-851" w:type="dxa"/>
        <w:tblLook w:val="04A0" w:firstRow="1" w:lastRow="0" w:firstColumn="1" w:lastColumn="0" w:noHBand="0" w:noVBand="1"/>
      </w:tblPr>
      <w:tblGrid>
        <w:gridCol w:w="2900"/>
        <w:gridCol w:w="2784"/>
        <w:gridCol w:w="2784"/>
        <w:gridCol w:w="2784"/>
        <w:gridCol w:w="2781"/>
      </w:tblGrid>
      <w:tr w:rsidR="00C81083" w:rsidRPr="00C81083" w14:paraId="2EF674D4" w14:textId="77777777" w:rsidTr="00E726ED">
        <w:trPr>
          <w:trHeight w:val="614"/>
        </w:trPr>
        <w:tc>
          <w:tcPr>
            <w:tcW w:w="1033" w:type="pct"/>
            <w:tcBorders>
              <w:top w:val="single" w:sz="12" w:space="0" w:color="495965" w:themeColor="text2"/>
              <w:bottom w:val="nil"/>
            </w:tcBorders>
          </w:tcPr>
          <w:p w14:paraId="5586D15C" w14:textId="77777777" w:rsidR="00386616" w:rsidRPr="00C81083" w:rsidRDefault="00386616" w:rsidP="00385B71">
            <w:pPr>
              <w:pStyle w:val="TableHeading1"/>
              <w:rPr>
                <w:rFonts w:asciiTheme="minorHAnsi" w:hAnsiTheme="minorHAnsi"/>
                <w:color w:val="495965" w:themeColor="text2"/>
              </w:rPr>
            </w:pPr>
            <w:r w:rsidRPr="00C81083">
              <w:rPr>
                <w:rFonts w:asciiTheme="minorHAnsi" w:hAnsiTheme="minorHAnsi"/>
                <w:color w:val="495965" w:themeColor="text2"/>
              </w:rPr>
              <w:t>Australia’s aid objective</w:t>
            </w:r>
          </w:p>
        </w:tc>
        <w:tc>
          <w:tcPr>
            <w:tcW w:w="992" w:type="pct"/>
            <w:tcBorders>
              <w:top w:val="single" w:sz="12" w:space="0" w:color="495965" w:themeColor="text2"/>
              <w:bottom w:val="nil"/>
            </w:tcBorders>
          </w:tcPr>
          <w:p w14:paraId="301A9F2C" w14:textId="77777777" w:rsidR="00386616" w:rsidRPr="00C81083" w:rsidRDefault="00E726ED" w:rsidP="00385B71">
            <w:pPr>
              <w:pStyle w:val="TableHeading1"/>
              <w:rPr>
                <w:rFonts w:asciiTheme="minorHAnsi" w:hAnsiTheme="minorHAnsi"/>
                <w:color w:val="495965" w:themeColor="text2"/>
              </w:rPr>
            </w:pPr>
            <w:r>
              <w:rPr>
                <w:rFonts w:asciiTheme="minorHAnsi" w:hAnsiTheme="minorHAnsi"/>
                <w:color w:val="495965" w:themeColor="text2"/>
              </w:rPr>
              <w:t>2018-19</w:t>
            </w:r>
            <w:r w:rsidR="00386616" w:rsidRPr="00C81083">
              <w:rPr>
                <w:rFonts w:asciiTheme="minorHAnsi" w:hAnsiTheme="minorHAnsi"/>
                <w:color w:val="495965" w:themeColor="text2"/>
              </w:rPr>
              <w:br/>
              <w:t>($m)</w:t>
            </w:r>
          </w:p>
        </w:tc>
        <w:tc>
          <w:tcPr>
            <w:tcW w:w="992" w:type="pct"/>
            <w:tcBorders>
              <w:top w:val="single" w:sz="12" w:space="0" w:color="495965" w:themeColor="text2"/>
              <w:bottom w:val="nil"/>
            </w:tcBorders>
          </w:tcPr>
          <w:p w14:paraId="08593248" w14:textId="77777777" w:rsidR="00386616" w:rsidRPr="00C81083" w:rsidRDefault="00E726ED" w:rsidP="00385B71">
            <w:pPr>
              <w:pStyle w:val="TableHeading1"/>
              <w:rPr>
                <w:rFonts w:asciiTheme="minorHAnsi" w:hAnsiTheme="minorHAnsi"/>
                <w:color w:val="495965" w:themeColor="text2"/>
              </w:rPr>
            </w:pPr>
            <w:r>
              <w:rPr>
                <w:rFonts w:asciiTheme="minorHAnsi" w:hAnsiTheme="minorHAnsi"/>
                <w:color w:val="495965" w:themeColor="text2"/>
              </w:rPr>
              <w:t>2019-20</w:t>
            </w:r>
            <w:r w:rsidR="00386616" w:rsidRPr="00C81083">
              <w:rPr>
                <w:rFonts w:asciiTheme="minorHAnsi" w:hAnsiTheme="minorHAnsi"/>
                <w:color w:val="495965" w:themeColor="text2"/>
              </w:rPr>
              <w:br/>
              <w:t>($m)</w:t>
            </w:r>
          </w:p>
        </w:tc>
        <w:tc>
          <w:tcPr>
            <w:tcW w:w="992" w:type="pct"/>
            <w:tcBorders>
              <w:top w:val="single" w:sz="12" w:space="0" w:color="495965" w:themeColor="text2"/>
              <w:bottom w:val="nil"/>
            </w:tcBorders>
          </w:tcPr>
          <w:p w14:paraId="60EA98B8" w14:textId="77777777" w:rsidR="00386616" w:rsidRPr="00C81083" w:rsidRDefault="00E726ED" w:rsidP="00385B71">
            <w:pPr>
              <w:pStyle w:val="TableHeading1"/>
              <w:rPr>
                <w:rFonts w:asciiTheme="minorHAnsi" w:hAnsiTheme="minorHAnsi"/>
                <w:color w:val="495965" w:themeColor="text2"/>
              </w:rPr>
            </w:pPr>
            <w:r>
              <w:rPr>
                <w:rFonts w:asciiTheme="minorHAnsi" w:hAnsiTheme="minorHAnsi"/>
                <w:color w:val="495965" w:themeColor="text2"/>
              </w:rPr>
              <w:t>2020-21</w:t>
            </w:r>
            <w:r w:rsidR="00386616" w:rsidRPr="00C81083">
              <w:rPr>
                <w:rFonts w:asciiTheme="minorHAnsi" w:hAnsiTheme="minorHAnsi"/>
                <w:color w:val="495965" w:themeColor="text2"/>
              </w:rPr>
              <w:br/>
              <w:t>($m)</w:t>
            </w:r>
          </w:p>
        </w:tc>
        <w:tc>
          <w:tcPr>
            <w:tcW w:w="992" w:type="pct"/>
            <w:tcBorders>
              <w:top w:val="single" w:sz="12" w:space="0" w:color="495965" w:themeColor="text2"/>
              <w:bottom w:val="nil"/>
            </w:tcBorders>
          </w:tcPr>
          <w:p w14:paraId="22F1BD43" w14:textId="77777777" w:rsidR="00386616" w:rsidRPr="00C81083" w:rsidRDefault="00E726ED" w:rsidP="00385B71">
            <w:pPr>
              <w:pStyle w:val="TableHeading1"/>
              <w:rPr>
                <w:rFonts w:asciiTheme="minorHAnsi" w:hAnsiTheme="minorHAnsi"/>
                <w:color w:val="495965" w:themeColor="text2"/>
              </w:rPr>
            </w:pPr>
            <w:r>
              <w:rPr>
                <w:rFonts w:asciiTheme="minorHAnsi" w:hAnsiTheme="minorHAnsi"/>
                <w:color w:val="495965" w:themeColor="text2"/>
              </w:rPr>
              <w:t>2021-22</w:t>
            </w:r>
            <w:r w:rsidR="00386616" w:rsidRPr="00C81083">
              <w:rPr>
                <w:rFonts w:asciiTheme="minorHAnsi" w:hAnsiTheme="minorHAnsi"/>
                <w:color w:val="495965" w:themeColor="text2"/>
              </w:rPr>
              <w:br/>
              <w:t>($m)</w:t>
            </w:r>
          </w:p>
        </w:tc>
      </w:tr>
      <w:tr w:rsidR="00C81083" w:rsidRPr="00C81083" w14:paraId="4270A96E" w14:textId="77777777" w:rsidTr="00E726ED">
        <w:trPr>
          <w:trHeight w:val="614"/>
        </w:trPr>
        <w:tc>
          <w:tcPr>
            <w:tcW w:w="1033" w:type="pct"/>
            <w:tcBorders>
              <w:top w:val="nil"/>
            </w:tcBorders>
          </w:tcPr>
          <w:p w14:paraId="3FECB96A" w14:textId="77777777" w:rsidR="00386616" w:rsidRPr="00C81083" w:rsidRDefault="00386616" w:rsidP="00385B71">
            <w:pPr>
              <w:pStyle w:val="TableTextEntries"/>
              <w:rPr>
                <w:rFonts w:asciiTheme="minorHAnsi" w:hAnsiTheme="minorHAnsi"/>
                <w:i/>
                <w:color w:val="495965" w:themeColor="text2"/>
              </w:rPr>
            </w:pPr>
            <w:r w:rsidRPr="00C81083">
              <w:rPr>
                <w:rFonts w:asciiTheme="minorHAnsi" w:hAnsiTheme="minorHAnsi"/>
                <w:i/>
                <w:color w:val="495965" w:themeColor="text2"/>
              </w:rPr>
              <w:t>Objective 1</w:t>
            </w:r>
          </w:p>
        </w:tc>
        <w:tc>
          <w:tcPr>
            <w:tcW w:w="992" w:type="pct"/>
            <w:tcBorders>
              <w:top w:val="nil"/>
            </w:tcBorders>
          </w:tcPr>
          <w:p w14:paraId="7791ED86" w14:textId="77777777" w:rsidR="00386616" w:rsidRPr="00C81083" w:rsidRDefault="00386616" w:rsidP="00385B71">
            <w:pPr>
              <w:pStyle w:val="TableTextEntries"/>
              <w:rPr>
                <w:rFonts w:asciiTheme="minorHAnsi" w:hAnsiTheme="minorHAnsi"/>
                <w:color w:val="495965" w:themeColor="text2"/>
              </w:rPr>
            </w:pPr>
          </w:p>
        </w:tc>
        <w:tc>
          <w:tcPr>
            <w:tcW w:w="992" w:type="pct"/>
            <w:tcBorders>
              <w:top w:val="nil"/>
            </w:tcBorders>
          </w:tcPr>
          <w:p w14:paraId="34521B9A" w14:textId="77777777" w:rsidR="00386616" w:rsidRPr="00C81083" w:rsidRDefault="00386616" w:rsidP="00385B71">
            <w:pPr>
              <w:pStyle w:val="TableTextEntries"/>
              <w:rPr>
                <w:rFonts w:asciiTheme="minorHAnsi" w:hAnsiTheme="minorHAnsi"/>
                <w:color w:val="495965" w:themeColor="text2"/>
              </w:rPr>
            </w:pPr>
          </w:p>
        </w:tc>
        <w:tc>
          <w:tcPr>
            <w:tcW w:w="992" w:type="pct"/>
            <w:tcBorders>
              <w:top w:val="nil"/>
            </w:tcBorders>
          </w:tcPr>
          <w:p w14:paraId="4CF9A867" w14:textId="77777777" w:rsidR="00386616" w:rsidRPr="00C81083" w:rsidRDefault="00386616" w:rsidP="00385B71">
            <w:pPr>
              <w:pStyle w:val="TableTextEntries"/>
              <w:rPr>
                <w:rFonts w:asciiTheme="minorHAnsi" w:hAnsiTheme="minorHAnsi"/>
                <w:color w:val="495965" w:themeColor="text2"/>
              </w:rPr>
            </w:pPr>
          </w:p>
        </w:tc>
        <w:tc>
          <w:tcPr>
            <w:tcW w:w="992" w:type="pct"/>
            <w:tcBorders>
              <w:top w:val="nil"/>
            </w:tcBorders>
          </w:tcPr>
          <w:p w14:paraId="20BE5FDF" w14:textId="77777777" w:rsidR="00386616" w:rsidRPr="00C81083" w:rsidRDefault="00386616" w:rsidP="00385B71">
            <w:pPr>
              <w:pStyle w:val="TableTextEntries"/>
              <w:rPr>
                <w:rFonts w:asciiTheme="minorHAnsi" w:hAnsiTheme="minorHAnsi"/>
                <w:color w:val="495965" w:themeColor="text2"/>
              </w:rPr>
            </w:pPr>
          </w:p>
        </w:tc>
      </w:tr>
      <w:tr w:rsidR="00C81083" w:rsidRPr="00C81083" w14:paraId="27E2FDC5" w14:textId="77777777" w:rsidTr="00E726ED">
        <w:trPr>
          <w:trHeight w:val="614"/>
        </w:trPr>
        <w:tc>
          <w:tcPr>
            <w:tcW w:w="1033" w:type="pct"/>
          </w:tcPr>
          <w:p w14:paraId="7720BC5F" w14:textId="77777777" w:rsidR="00386616" w:rsidRPr="00C81083" w:rsidRDefault="00386616" w:rsidP="00385B71">
            <w:pPr>
              <w:pStyle w:val="TableTextEntries"/>
              <w:rPr>
                <w:rFonts w:asciiTheme="minorHAnsi" w:hAnsiTheme="minorHAnsi"/>
                <w:i/>
                <w:color w:val="495965" w:themeColor="text2"/>
              </w:rPr>
            </w:pPr>
            <w:r w:rsidRPr="00C81083">
              <w:rPr>
                <w:rFonts w:asciiTheme="minorHAnsi" w:hAnsiTheme="minorHAnsi"/>
                <w:i/>
                <w:color w:val="495965" w:themeColor="text2"/>
              </w:rPr>
              <w:t>Objective 2</w:t>
            </w:r>
          </w:p>
        </w:tc>
        <w:tc>
          <w:tcPr>
            <w:tcW w:w="992" w:type="pct"/>
          </w:tcPr>
          <w:p w14:paraId="3DE7796E" w14:textId="77777777" w:rsidR="00386616" w:rsidRPr="00C81083" w:rsidRDefault="00386616" w:rsidP="00385B71">
            <w:pPr>
              <w:pStyle w:val="TableTextEntries"/>
              <w:rPr>
                <w:rFonts w:asciiTheme="minorHAnsi" w:hAnsiTheme="minorHAnsi"/>
                <w:color w:val="495965" w:themeColor="text2"/>
              </w:rPr>
            </w:pPr>
          </w:p>
        </w:tc>
        <w:tc>
          <w:tcPr>
            <w:tcW w:w="992" w:type="pct"/>
          </w:tcPr>
          <w:p w14:paraId="742A409B" w14:textId="77777777" w:rsidR="00386616" w:rsidRPr="00C81083" w:rsidRDefault="00386616" w:rsidP="00385B71">
            <w:pPr>
              <w:pStyle w:val="TableTextEntries"/>
              <w:rPr>
                <w:rFonts w:asciiTheme="minorHAnsi" w:hAnsiTheme="minorHAnsi"/>
                <w:color w:val="495965" w:themeColor="text2"/>
              </w:rPr>
            </w:pPr>
          </w:p>
        </w:tc>
        <w:tc>
          <w:tcPr>
            <w:tcW w:w="992" w:type="pct"/>
          </w:tcPr>
          <w:p w14:paraId="13FD7DBC" w14:textId="77777777" w:rsidR="00386616" w:rsidRPr="00C81083" w:rsidRDefault="00386616" w:rsidP="00385B71">
            <w:pPr>
              <w:pStyle w:val="TableTextEntries"/>
              <w:rPr>
                <w:rFonts w:asciiTheme="minorHAnsi" w:hAnsiTheme="minorHAnsi"/>
                <w:color w:val="495965" w:themeColor="text2"/>
              </w:rPr>
            </w:pPr>
          </w:p>
        </w:tc>
        <w:tc>
          <w:tcPr>
            <w:tcW w:w="992" w:type="pct"/>
          </w:tcPr>
          <w:p w14:paraId="7ECD5FD9" w14:textId="77777777" w:rsidR="00386616" w:rsidRPr="00C81083" w:rsidRDefault="00386616" w:rsidP="00385B71">
            <w:pPr>
              <w:pStyle w:val="TableTextEntries"/>
              <w:rPr>
                <w:rFonts w:asciiTheme="minorHAnsi" w:hAnsiTheme="minorHAnsi"/>
                <w:color w:val="495965" w:themeColor="text2"/>
              </w:rPr>
            </w:pPr>
          </w:p>
        </w:tc>
      </w:tr>
      <w:tr w:rsidR="00C81083" w:rsidRPr="00C81083" w14:paraId="012B3BAC" w14:textId="77777777" w:rsidTr="00E726ED">
        <w:trPr>
          <w:trHeight w:val="614"/>
        </w:trPr>
        <w:tc>
          <w:tcPr>
            <w:tcW w:w="1033" w:type="pct"/>
          </w:tcPr>
          <w:p w14:paraId="4A2E44CF" w14:textId="77777777" w:rsidR="00386616" w:rsidRPr="00C81083" w:rsidRDefault="00386616" w:rsidP="00385B71">
            <w:pPr>
              <w:pStyle w:val="TableTextEntries"/>
              <w:rPr>
                <w:rFonts w:asciiTheme="minorHAnsi" w:hAnsiTheme="minorHAnsi"/>
                <w:i/>
                <w:color w:val="495965" w:themeColor="text2"/>
              </w:rPr>
            </w:pPr>
            <w:r w:rsidRPr="00C81083">
              <w:rPr>
                <w:rFonts w:asciiTheme="minorHAnsi" w:hAnsiTheme="minorHAnsi"/>
                <w:i/>
                <w:color w:val="495965" w:themeColor="text2"/>
              </w:rPr>
              <w:t>Objective 3</w:t>
            </w:r>
          </w:p>
        </w:tc>
        <w:tc>
          <w:tcPr>
            <w:tcW w:w="992" w:type="pct"/>
          </w:tcPr>
          <w:p w14:paraId="6C1295A9" w14:textId="77777777" w:rsidR="00386616" w:rsidRPr="00C81083" w:rsidRDefault="00386616" w:rsidP="00385B71">
            <w:pPr>
              <w:pStyle w:val="TableTextEntries"/>
              <w:rPr>
                <w:rFonts w:asciiTheme="minorHAnsi" w:hAnsiTheme="minorHAnsi"/>
                <w:color w:val="495965" w:themeColor="text2"/>
              </w:rPr>
            </w:pPr>
          </w:p>
        </w:tc>
        <w:tc>
          <w:tcPr>
            <w:tcW w:w="992" w:type="pct"/>
          </w:tcPr>
          <w:p w14:paraId="200453C8" w14:textId="77777777" w:rsidR="00386616" w:rsidRPr="00C81083" w:rsidRDefault="00386616" w:rsidP="00385B71">
            <w:pPr>
              <w:pStyle w:val="TableTextEntries"/>
              <w:rPr>
                <w:rFonts w:asciiTheme="minorHAnsi" w:hAnsiTheme="minorHAnsi"/>
                <w:color w:val="495965" w:themeColor="text2"/>
              </w:rPr>
            </w:pPr>
          </w:p>
        </w:tc>
        <w:tc>
          <w:tcPr>
            <w:tcW w:w="992" w:type="pct"/>
          </w:tcPr>
          <w:p w14:paraId="610EDBF9" w14:textId="77777777" w:rsidR="00386616" w:rsidRPr="00C81083" w:rsidRDefault="00386616" w:rsidP="00385B71">
            <w:pPr>
              <w:pStyle w:val="TableTextEntries"/>
              <w:rPr>
                <w:rFonts w:asciiTheme="minorHAnsi" w:hAnsiTheme="minorHAnsi"/>
                <w:color w:val="495965" w:themeColor="text2"/>
              </w:rPr>
            </w:pPr>
          </w:p>
        </w:tc>
        <w:tc>
          <w:tcPr>
            <w:tcW w:w="992" w:type="pct"/>
          </w:tcPr>
          <w:p w14:paraId="1219C1C4" w14:textId="77777777" w:rsidR="00386616" w:rsidRPr="00C81083" w:rsidRDefault="00386616" w:rsidP="00385B71">
            <w:pPr>
              <w:pStyle w:val="TableTextEntries"/>
              <w:rPr>
                <w:rFonts w:asciiTheme="minorHAnsi" w:hAnsiTheme="minorHAnsi"/>
                <w:color w:val="495965" w:themeColor="text2"/>
              </w:rPr>
            </w:pPr>
          </w:p>
        </w:tc>
      </w:tr>
      <w:tr w:rsidR="00C81083" w:rsidRPr="00C81083" w14:paraId="395AB861" w14:textId="77777777" w:rsidTr="00E726ED">
        <w:trPr>
          <w:trHeight w:val="614"/>
        </w:trPr>
        <w:tc>
          <w:tcPr>
            <w:tcW w:w="1033" w:type="pct"/>
          </w:tcPr>
          <w:p w14:paraId="729CE330" w14:textId="77777777" w:rsidR="00386616" w:rsidRPr="00C81083" w:rsidRDefault="00386616" w:rsidP="00385B71">
            <w:pPr>
              <w:pStyle w:val="TableTextEntries"/>
              <w:rPr>
                <w:rFonts w:asciiTheme="minorHAnsi" w:hAnsiTheme="minorHAnsi"/>
                <w:i/>
                <w:color w:val="495965" w:themeColor="text2"/>
              </w:rPr>
            </w:pPr>
            <w:r w:rsidRPr="00C81083">
              <w:rPr>
                <w:rFonts w:asciiTheme="minorHAnsi" w:hAnsiTheme="minorHAnsi"/>
                <w:i/>
                <w:color w:val="495965" w:themeColor="text2"/>
              </w:rPr>
              <w:t>Regional programs</w:t>
            </w:r>
          </w:p>
        </w:tc>
        <w:tc>
          <w:tcPr>
            <w:tcW w:w="992" w:type="pct"/>
          </w:tcPr>
          <w:p w14:paraId="07C4A101" w14:textId="77777777" w:rsidR="00386616" w:rsidRPr="00C81083" w:rsidRDefault="00386616" w:rsidP="00385B71">
            <w:pPr>
              <w:pStyle w:val="TableTextEntries"/>
              <w:rPr>
                <w:rFonts w:asciiTheme="minorHAnsi" w:hAnsiTheme="minorHAnsi"/>
                <w:color w:val="495965" w:themeColor="text2"/>
              </w:rPr>
            </w:pPr>
          </w:p>
        </w:tc>
        <w:tc>
          <w:tcPr>
            <w:tcW w:w="992" w:type="pct"/>
          </w:tcPr>
          <w:p w14:paraId="1D61460F" w14:textId="77777777" w:rsidR="00386616" w:rsidRPr="00C81083" w:rsidRDefault="00386616" w:rsidP="00385B71">
            <w:pPr>
              <w:pStyle w:val="TableTextEntries"/>
              <w:rPr>
                <w:rFonts w:asciiTheme="minorHAnsi" w:hAnsiTheme="minorHAnsi"/>
                <w:color w:val="495965" w:themeColor="text2"/>
              </w:rPr>
            </w:pPr>
          </w:p>
        </w:tc>
        <w:tc>
          <w:tcPr>
            <w:tcW w:w="992" w:type="pct"/>
          </w:tcPr>
          <w:p w14:paraId="37C964BF" w14:textId="77777777" w:rsidR="00386616" w:rsidRPr="00C81083" w:rsidRDefault="00386616" w:rsidP="00385B71">
            <w:pPr>
              <w:pStyle w:val="TableTextEntries"/>
              <w:rPr>
                <w:rFonts w:asciiTheme="minorHAnsi" w:hAnsiTheme="minorHAnsi"/>
                <w:color w:val="495965" w:themeColor="text2"/>
              </w:rPr>
            </w:pPr>
          </w:p>
        </w:tc>
        <w:tc>
          <w:tcPr>
            <w:tcW w:w="992" w:type="pct"/>
          </w:tcPr>
          <w:p w14:paraId="442ACF2D" w14:textId="77777777" w:rsidR="00386616" w:rsidRPr="00C81083" w:rsidRDefault="00386616" w:rsidP="00385B71">
            <w:pPr>
              <w:pStyle w:val="TableTextEntries"/>
              <w:rPr>
                <w:rFonts w:asciiTheme="minorHAnsi" w:hAnsiTheme="minorHAnsi"/>
                <w:color w:val="495965" w:themeColor="text2"/>
              </w:rPr>
            </w:pPr>
          </w:p>
        </w:tc>
      </w:tr>
      <w:tr w:rsidR="00C81083" w:rsidRPr="00C81083" w14:paraId="2D5F793E" w14:textId="77777777" w:rsidTr="00E726ED">
        <w:trPr>
          <w:trHeight w:val="614"/>
        </w:trPr>
        <w:tc>
          <w:tcPr>
            <w:tcW w:w="1033" w:type="pct"/>
          </w:tcPr>
          <w:p w14:paraId="68604291" w14:textId="77777777" w:rsidR="00386616" w:rsidRPr="00C81083" w:rsidRDefault="00386616" w:rsidP="00385B71">
            <w:pPr>
              <w:pStyle w:val="TableTextEntries"/>
              <w:rPr>
                <w:rFonts w:asciiTheme="minorHAnsi" w:hAnsiTheme="minorHAnsi"/>
                <w:i/>
                <w:color w:val="495965" w:themeColor="text2"/>
              </w:rPr>
            </w:pPr>
            <w:r w:rsidRPr="00C81083">
              <w:rPr>
                <w:rFonts w:asciiTheme="minorHAnsi" w:hAnsiTheme="minorHAnsi"/>
                <w:i/>
                <w:color w:val="495965" w:themeColor="text2"/>
              </w:rPr>
              <w:t>Global programs</w:t>
            </w:r>
          </w:p>
        </w:tc>
        <w:tc>
          <w:tcPr>
            <w:tcW w:w="992" w:type="pct"/>
          </w:tcPr>
          <w:p w14:paraId="4FE6B301" w14:textId="77777777" w:rsidR="00386616" w:rsidRPr="00C81083" w:rsidRDefault="00386616" w:rsidP="00385B71">
            <w:pPr>
              <w:pStyle w:val="TableTextEntries"/>
              <w:rPr>
                <w:rFonts w:asciiTheme="minorHAnsi" w:hAnsiTheme="minorHAnsi"/>
                <w:color w:val="495965" w:themeColor="text2"/>
              </w:rPr>
            </w:pPr>
          </w:p>
        </w:tc>
        <w:tc>
          <w:tcPr>
            <w:tcW w:w="992" w:type="pct"/>
          </w:tcPr>
          <w:p w14:paraId="606E10A4" w14:textId="77777777" w:rsidR="00386616" w:rsidRPr="00C81083" w:rsidRDefault="00386616" w:rsidP="00385B71">
            <w:pPr>
              <w:pStyle w:val="TableTextEntries"/>
              <w:rPr>
                <w:rFonts w:asciiTheme="minorHAnsi" w:hAnsiTheme="minorHAnsi"/>
                <w:color w:val="495965" w:themeColor="text2"/>
              </w:rPr>
            </w:pPr>
          </w:p>
        </w:tc>
        <w:tc>
          <w:tcPr>
            <w:tcW w:w="992" w:type="pct"/>
          </w:tcPr>
          <w:p w14:paraId="79815744" w14:textId="77777777" w:rsidR="00386616" w:rsidRPr="00C81083" w:rsidRDefault="00386616" w:rsidP="00385B71">
            <w:pPr>
              <w:pStyle w:val="TableTextEntries"/>
              <w:rPr>
                <w:rFonts w:asciiTheme="minorHAnsi" w:hAnsiTheme="minorHAnsi"/>
                <w:color w:val="495965" w:themeColor="text2"/>
              </w:rPr>
            </w:pPr>
          </w:p>
        </w:tc>
        <w:tc>
          <w:tcPr>
            <w:tcW w:w="992" w:type="pct"/>
          </w:tcPr>
          <w:p w14:paraId="71FDB6EC" w14:textId="77777777" w:rsidR="00386616" w:rsidRPr="00C81083" w:rsidRDefault="00386616" w:rsidP="00385B71">
            <w:pPr>
              <w:pStyle w:val="TableTextEntries"/>
              <w:rPr>
                <w:rFonts w:asciiTheme="minorHAnsi" w:hAnsiTheme="minorHAnsi"/>
                <w:color w:val="495965" w:themeColor="text2"/>
              </w:rPr>
            </w:pPr>
          </w:p>
        </w:tc>
      </w:tr>
      <w:tr w:rsidR="00C81083" w:rsidRPr="00C81083" w14:paraId="4C046007" w14:textId="77777777" w:rsidTr="00E726ED">
        <w:trPr>
          <w:trHeight w:val="614"/>
        </w:trPr>
        <w:tc>
          <w:tcPr>
            <w:tcW w:w="1033" w:type="pct"/>
            <w:tcBorders>
              <w:bottom w:val="nil"/>
            </w:tcBorders>
          </w:tcPr>
          <w:p w14:paraId="42BAFC97" w14:textId="77777777" w:rsidR="00386616" w:rsidRPr="00C81083" w:rsidRDefault="00386616" w:rsidP="00385B71">
            <w:pPr>
              <w:pStyle w:val="TableTextEntries"/>
              <w:rPr>
                <w:rFonts w:asciiTheme="minorHAnsi" w:hAnsiTheme="minorHAnsi"/>
                <w:i/>
                <w:color w:val="495965" w:themeColor="text2"/>
              </w:rPr>
            </w:pPr>
            <w:r w:rsidRPr="00C81083">
              <w:rPr>
                <w:rFonts w:asciiTheme="minorHAnsi" w:hAnsiTheme="minorHAnsi"/>
                <w:i/>
                <w:color w:val="495965" w:themeColor="text2"/>
              </w:rPr>
              <w:t>Other Government Departments</w:t>
            </w:r>
          </w:p>
        </w:tc>
        <w:tc>
          <w:tcPr>
            <w:tcW w:w="992" w:type="pct"/>
            <w:tcBorders>
              <w:bottom w:val="nil"/>
            </w:tcBorders>
          </w:tcPr>
          <w:p w14:paraId="1A79081F" w14:textId="77777777" w:rsidR="00386616" w:rsidRPr="00C81083" w:rsidRDefault="00386616" w:rsidP="00385B71">
            <w:pPr>
              <w:pStyle w:val="TableTextEntries"/>
              <w:rPr>
                <w:rFonts w:asciiTheme="minorHAnsi" w:hAnsiTheme="minorHAnsi"/>
                <w:color w:val="495965" w:themeColor="text2"/>
              </w:rPr>
            </w:pPr>
          </w:p>
        </w:tc>
        <w:tc>
          <w:tcPr>
            <w:tcW w:w="992" w:type="pct"/>
            <w:tcBorders>
              <w:bottom w:val="nil"/>
            </w:tcBorders>
          </w:tcPr>
          <w:p w14:paraId="303949E1" w14:textId="77777777" w:rsidR="00386616" w:rsidRPr="00C81083" w:rsidRDefault="00386616" w:rsidP="00385B71">
            <w:pPr>
              <w:pStyle w:val="TableTextEntries"/>
              <w:rPr>
                <w:rFonts w:asciiTheme="minorHAnsi" w:hAnsiTheme="minorHAnsi"/>
                <w:color w:val="495965" w:themeColor="text2"/>
              </w:rPr>
            </w:pPr>
          </w:p>
        </w:tc>
        <w:tc>
          <w:tcPr>
            <w:tcW w:w="992" w:type="pct"/>
            <w:tcBorders>
              <w:bottom w:val="nil"/>
            </w:tcBorders>
          </w:tcPr>
          <w:p w14:paraId="20D4148E" w14:textId="77777777" w:rsidR="00386616" w:rsidRPr="00C81083" w:rsidRDefault="00386616" w:rsidP="00385B71">
            <w:pPr>
              <w:pStyle w:val="TableTextEntries"/>
              <w:rPr>
                <w:rFonts w:asciiTheme="minorHAnsi" w:hAnsiTheme="minorHAnsi"/>
                <w:color w:val="495965" w:themeColor="text2"/>
              </w:rPr>
            </w:pPr>
          </w:p>
        </w:tc>
        <w:tc>
          <w:tcPr>
            <w:tcW w:w="992" w:type="pct"/>
            <w:tcBorders>
              <w:bottom w:val="nil"/>
            </w:tcBorders>
          </w:tcPr>
          <w:p w14:paraId="032560EF" w14:textId="77777777" w:rsidR="00386616" w:rsidRPr="00C81083" w:rsidRDefault="00386616" w:rsidP="00385B71">
            <w:pPr>
              <w:pStyle w:val="TableTextEntries"/>
              <w:rPr>
                <w:rFonts w:asciiTheme="minorHAnsi" w:hAnsiTheme="minorHAnsi"/>
                <w:color w:val="495965" w:themeColor="text2"/>
              </w:rPr>
            </w:pPr>
          </w:p>
        </w:tc>
      </w:tr>
      <w:tr w:rsidR="00C81083" w:rsidRPr="00C81083" w14:paraId="2D03E13F" w14:textId="77777777" w:rsidTr="00E726ED">
        <w:trPr>
          <w:trHeight w:val="614"/>
        </w:trPr>
        <w:tc>
          <w:tcPr>
            <w:tcW w:w="1033" w:type="pct"/>
            <w:tcBorders>
              <w:top w:val="nil"/>
              <w:bottom w:val="single" w:sz="12" w:space="0" w:color="495965" w:themeColor="text2"/>
            </w:tcBorders>
          </w:tcPr>
          <w:p w14:paraId="5EE4D704" w14:textId="77777777" w:rsidR="00386616" w:rsidRPr="00C81083" w:rsidRDefault="00386616" w:rsidP="00385B71">
            <w:pPr>
              <w:pStyle w:val="TableHeading1"/>
              <w:rPr>
                <w:rFonts w:asciiTheme="minorHAnsi" w:hAnsiTheme="minorHAnsi"/>
                <w:i/>
                <w:color w:val="495965" w:themeColor="text2"/>
              </w:rPr>
            </w:pPr>
            <w:r w:rsidRPr="00C81083">
              <w:rPr>
                <w:rFonts w:asciiTheme="minorHAnsi" w:hAnsiTheme="minorHAnsi"/>
                <w:i/>
                <w:color w:val="495965" w:themeColor="text2"/>
              </w:rPr>
              <w:t>Total</w:t>
            </w:r>
          </w:p>
        </w:tc>
        <w:tc>
          <w:tcPr>
            <w:tcW w:w="992" w:type="pct"/>
            <w:tcBorders>
              <w:top w:val="nil"/>
              <w:bottom w:val="single" w:sz="12" w:space="0" w:color="495965" w:themeColor="text2"/>
            </w:tcBorders>
          </w:tcPr>
          <w:p w14:paraId="0C19A992" w14:textId="77777777" w:rsidR="00386616" w:rsidRPr="00C81083" w:rsidRDefault="00386616" w:rsidP="00385B71">
            <w:pPr>
              <w:pStyle w:val="TableTextEntries"/>
              <w:rPr>
                <w:rFonts w:asciiTheme="minorHAnsi" w:hAnsiTheme="minorHAnsi"/>
                <w:color w:val="495965" w:themeColor="text2"/>
              </w:rPr>
            </w:pPr>
          </w:p>
        </w:tc>
        <w:tc>
          <w:tcPr>
            <w:tcW w:w="992" w:type="pct"/>
            <w:tcBorders>
              <w:top w:val="nil"/>
              <w:bottom w:val="single" w:sz="12" w:space="0" w:color="495965" w:themeColor="text2"/>
            </w:tcBorders>
          </w:tcPr>
          <w:p w14:paraId="4F8AF5D8" w14:textId="77777777" w:rsidR="00386616" w:rsidRPr="00C81083" w:rsidRDefault="00386616" w:rsidP="00385B71">
            <w:pPr>
              <w:pStyle w:val="TableTextEntries"/>
              <w:rPr>
                <w:rFonts w:asciiTheme="minorHAnsi" w:hAnsiTheme="minorHAnsi"/>
                <w:color w:val="495965" w:themeColor="text2"/>
              </w:rPr>
            </w:pPr>
          </w:p>
        </w:tc>
        <w:tc>
          <w:tcPr>
            <w:tcW w:w="992" w:type="pct"/>
            <w:tcBorders>
              <w:top w:val="nil"/>
              <w:bottom w:val="single" w:sz="12" w:space="0" w:color="495965" w:themeColor="text2"/>
            </w:tcBorders>
          </w:tcPr>
          <w:p w14:paraId="210634F7" w14:textId="77777777" w:rsidR="00386616" w:rsidRPr="00C81083" w:rsidRDefault="00386616" w:rsidP="00385B71">
            <w:pPr>
              <w:pStyle w:val="TableTextEntries"/>
              <w:rPr>
                <w:rFonts w:asciiTheme="minorHAnsi" w:hAnsiTheme="minorHAnsi"/>
                <w:color w:val="495965" w:themeColor="text2"/>
              </w:rPr>
            </w:pPr>
          </w:p>
        </w:tc>
        <w:tc>
          <w:tcPr>
            <w:tcW w:w="992" w:type="pct"/>
            <w:tcBorders>
              <w:top w:val="nil"/>
              <w:bottom w:val="single" w:sz="12" w:space="0" w:color="495965" w:themeColor="text2"/>
            </w:tcBorders>
          </w:tcPr>
          <w:p w14:paraId="062AA4E0" w14:textId="77777777" w:rsidR="00386616" w:rsidRPr="00C81083" w:rsidRDefault="00386616" w:rsidP="00385B71">
            <w:pPr>
              <w:pStyle w:val="TableTextEntries"/>
              <w:rPr>
                <w:rFonts w:asciiTheme="minorHAnsi" w:hAnsiTheme="minorHAnsi"/>
                <w:color w:val="495965" w:themeColor="text2"/>
              </w:rPr>
            </w:pPr>
          </w:p>
        </w:tc>
      </w:tr>
    </w:tbl>
    <w:p w14:paraId="08E4E663" w14:textId="77777777" w:rsidR="00386616" w:rsidRDefault="00386616" w:rsidP="00D97987"/>
    <w:p w14:paraId="506715CB" w14:textId="77777777" w:rsidR="00386616" w:rsidRDefault="00386616" w:rsidP="00D97987"/>
    <w:p w14:paraId="1DBBDE92" w14:textId="77777777" w:rsidR="00E87CBD" w:rsidRDefault="00E87CBD" w:rsidP="00D97987">
      <w:pPr>
        <w:sectPr w:rsidR="00E87CBD" w:rsidSect="00DA6DB4">
          <w:footerReference w:type="first" r:id="rId26"/>
          <w:pgSz w:w="16838" w:h="11906" w:orient="landscape" w:code="9"/>
          <w:pgMar w:top="1134" w:right="1985" w:bottom="1134" w:left="1701" w:header="567" w:footer="323" w:gutter="0"/>
          <w:cols w:space="708"/>
          <w:titlePg/>
          <w:docGrid w:linePitch="360"/>
        </w:sectPr>
      </w:pPr>
    </w:p>
    <w:p w14:paraId="4B564800" w14:textId="5F64DE5B" w:rsidR="00BE68BF" w:rsidRDefault="00A52FE5" w:rsidP="00046F16">
      <w:pPr>
        <w:pStyle w:val="Heading1"/>
        <w:tabs>
          <w:tab w:val="left" w:pos="10965"/>
        </w:tabs>
        <w:spacing w:after="360"/>
        <w:ind w:left="-993"/>
        <w:contextualSpacing w:val="0"/>
      </w:pPr>
      <w:r>
        <w:lastRenderedPageBreak/>
        <w:t>ANNEX 4</w:t>
      </w:r>
      <w:r w:rsidR="00BE68BF">
        <w:t>: PROGRAM RISK REGISTER (NON-PUBLIC)</w:t>
      </w:r>
      <w:r w:rsidR="00046F16">
        <w:tab/>
      </w:r>
    </w:p>
    <w:p w14:paraId="48151459" w14:textId="77777777" w:rsidR="00A73CA0" w:rsidRDefault="00BE68BF" w:rsidP="00DA6DB4">
      <w:pPr>
        <w:pStyle w:val="Box1Bullet"/>
        <w:ind w:left="-284"/>
      </w:pPr>
      <w:r>
        <w:t>Attach the program-level risk register for</w:t>
      </w:r>
      <w:r w:rsidR="00DA6DB4">
        <w:t xml:space="preserve"> the country or regional program</w:t>
      </w:r>
      <w:r w:rsidR="00D67776">
        <w:t>.</w:t>
      </w:r>
    </w:p>
    <w:sectPr w:rsidR="00A73CA0" w:rsidSect="00DA6DB4">
      <w:pgSz w:w="16838" w:h="11906" w:orient="landscape" w:code="9"/>
      <w:pgMar w:top="1134" w:right="1985" w:bottom="1134" w:left="1701" w:header="567"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E3ECE" w14:textId="77777777" w:rsidR="00DA6DB4" w:rsidRDefault="00DA6DB4" w:rsidP="003A5358">
      <w:r>
        <w:separator/>
      </w:r>
    </w:p>
  </w:endnote>
  <w:endnote w:type="continuationSeparator" w:id="0">
    <w:p w14:paraId="6B6BC961" w14:textId="77777777" w:rsidR="00DA6DB4" w:rsidRDefault="00DA6DB4"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7B5E" w14:textId="473BF483" w:rsidR="00DA6DB4" w:rsidRDefault="00DA6DB4" w:rsidP="00886029">
    <w:pPr>
      <w:pStyle w:val="Footer"/>
      <w:ind w:left="720"/>
    </w:pP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D4D40">
      <w:rPr>
        <w:rStyle w:val="PageNumber"/>
        <w:noProof/>
      </w:rPr>
      <w:t>8</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0A9E" w14:textId="37D36C49" w:rsidR="00DA6DB4" w:rsidRDefault="00DA6DB4" w:rsidP="00886029">
    <w:pPr>
      <w:pStyle w:val="Footer"/>
      <w:spacing w:before="120"/>
      <w:ind w:left="720"/>
    </w:pP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D4D40">
      <w:rPr>
        <w:rStyle w:val="PageNumber"/>
        <w:noProof/>
      </w:rPr>
      <w:t>7</w:t>
    </w:r>
    <w:r w:rsidRPr="00F5404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4E1CA" w14:textId="089FD090" w:rsidR="00DA6DB4" w:rsidRDefault="00DA6DB4" w:rsidP="00886029">
    <w:pPr>
      <w:pStyle w:val="Footer"/>
      <w:ind w:left="720"/>
    </w:pP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tab/>
    </w:r>
    <w:r>
      <w:tab/>
    </w:r>
    <w:r>
      <w:tab/>
    </w:r>
    <w:r>
      <w:tab/>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D4D40">
      <w:rPr>
        <w:rStyle w:val="PageNumber"/>
        <w:noProof/>
      </w:rPr>
      <w:t>10</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5DE8A" w14:textId="5DFA4A5B" w:rsidR="00DA6DB4" w:rsidRDefault="00DA6DB4" w:rsidP="00886029">
    <w:pPr>
      <w:pStyle w:val="Footer"/>
      <w:spacing w:before="120"/>
      <w:ind w:left="720"/>
    </w:pP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tab/>
    </w:r>
    <w:r>
      <w:tab/>
    </w:r>
    <w:r>
      <w:tab/>
    </w:r>
    <w:r>
      <w:tab/>
    </w:r>
    <w:r>
      <w:tab/>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D4D40">
      <w:rPr>
        <w:rStyle w:val="PageNumber"/>
        <w:noProof/>
      </w:rPr>
      <w:t>9</w:t>
    </w:r>
    <w:r w:rsidRPr="00F540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C2A2" w14:textId="77777777" w:rsidR="00DA6DB4" w:rsidRDefault="00DA6DB4" w:rsidP="00D203EB">
    <w:pPr>
      <w:pStyle w:val="Classification"/>
    </w:pPr>
  </w:p>
  <w:p w14:paraId="17DB7CB9" w14:textId="599B3E34" w:rsidR="00DA6DB4" w:rsidRDefault="00DA6DB4" w:rsidP="00213B2B">
    <w:pPr>
      <w:pStyle w:val="Footer"/>
      <w:ind w:left="1134"/>
    </w:pPr>
    <w:r>
      <w:ptab w:relativeTo="indent" w:alignment="left" w:leader="none"/>
    </w:r>
    <w:r>
      <w:ptab w:relativeTo="indent" w:alignment="left" w:leader="none"/>
    </w: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tab/>
    </w:r>
    <w:r>
      <w:tab/>
    </w:r>
    <w:r>
      <w:tab/>
    </w:r>
    <w:r>
      <w:tab/>
    </w:r>
    <w:r>
      <w:tab/>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691F4E">
      <w:rPr>
        <w:rStyle w:val="PageNumber"/>
        <w:noProof/>
      </w:rPr>
      <w:t>11</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F3A95" w14:textId="646F0E32" w:rsidR="00DA6DB4" w:rsidRDefault="00DA6DB4" w:rsidP="001A7C1A">
    <w:pPr>
      <w:pStyle w:val="Footer"/>
      <w:spacing w:before="120"/>
      <w:ind w:left="1440"/>
    </w:pPr>
    <w:r>
      <w:ptab w:relativeTo="margin" w:alignment="left" w:leader="dot"/>
    </w:r>
    <w:r>
      <w:ptab w:relativeTo="indent" w:alignment="left" w:leader="none"/>
    </w:r>
    <w:r>
      <w:ptab w:relativeTo="indent" w:alignment="left" w:leader="none"/>
    </w: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tab/>
    </w:r>
    <w:r>
      <w:tab/>
    </w:r>
    <w:r>
      <w:tab/>
    </w:r>
    <w:r>
      <w:tab/>
    </w:r>
    <w:r>
      <w:tab/>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D4D40">
      <w:rPr>
        <w:rStyle w:val="PageNumber"/>
        <w:noProof/>
      </w:rPr>
      <w:t>11</w:t>
    </w:r>
    <w:r w:rsidRPr="00F5404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C9A" w14:textId="77777777" w:rsidR="00DA6DB4" w:rsidRPr="00DA6DB4" w:rsidRDefault="00DA6DB4" w:rsidP="00DA6DB4">
    <w:pPr>
      <w:pStyle w:val="Footer"/>
      <w:spacing w:before="120"/>
      <w:ind w:left="720"/>
      <w:jc w:val="center"/>
      <w:rPr>
        <w:sz w:val="28"/>
      </w:rPr>
    </w:pPr>
  </w:p>
  <w:p w14:paraId="2EC99C4C" w14:textId="46C1F8B8" w:rsidR="00DA6DB4" w:rsidRDefault="00DA6DB4" w:rsidP="00D67776">
    <w:pPr>
      <w:pStyle w:val="Footer"/>
      <w:spacing w:before="120"/>
      <w:ind w:left="794"/>
    </w:pPr>
    <w:r w:rsidRPr="00B92E1E">
      <w:fldChar w:fldCharType="begin"/>
    </w:r>
    <w:r>
      <w:instrText xml:space="preserve"> STYLEREF  Title  \* MERGEFORMAT </w:instrText>
    </w:r>
    <w:r w:rsidRPr="00B92E1E">
      <w:fldChar w:fldCharType="separate"/>
    </w:r>
    <w:r w:rsidR="004D4D40">
      <w:rPr>
        <w:noProof/>
      </w:rPr>
      <w:t>&lt;Name of program&gt;</w:t>
    </w:r>
    <w:r w:rsidRPr="00B92E1E">
      <w:fldChar w:fldCharType="end"/>
    </w:r>
    <w:r>
      <w:tab/>
    </w:r>
    <w:r w:rsidR="00E87CBD">
      <w:tab/>
    </w:r>
    <w:r w:rsidR="00E87CBD">
      <w:tab/>
    </w:r>
    <w:r w:rsidR="00E87CBD">
      <w:tab/>
    </w:r>
    <w:r w:rsidR="00E87CBD">
      <w:tab/>
    </w:r>
    <w:r w:rsidR="00E87CBD">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D4D40">
      <w:rPr>
        <w:rStyle w:val="PageNumber"/>
        <w:noProof/>
      </w:rPr>
      <w:t>13</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910F7" w14:textId="77777777" w:rsidR="00DA6DB4" w:rsidRPr="008C5A0E" w:rsidRDefault="00DA6DB4" w:rsidP="003A5358">
      <w:pPr>
        <w:pStyle w:val="FootnoteSeparator"/>
      </w:pPr>
    </w:p>
  </w:footnote>
  <w:footnote w:type="continuationSeparator" w:id="0">
    <w:p w14:paraId="1C8CC089" w14:textId="77777777" w:rsidR="00DA6DB4" w:rsidRDefault="00DA6DB4"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B8BB1" w14:textId="77777777" w:rsidR="00DA6DB4" w:rsidRPr="00806503" w:rsidRDefault="00DA6DB4" w:rsidP="00057479">
    <w:pPr>
      <w:pStyle w:val="Classification"/>
    </w:pPr>
    <w:r w:rsidRPr="00601F3C">
      <w:rPr>
        <w:noProof/>
        <w:lang w:val="en-AU" w:eastAsia="en-AU"/>
      </w:rPr>
      <w:drawing>
        <wp:anchor distT="0" distB="0" distL="114300" distR="114300" simplePos="0" relativeHeight="251701248" behindDoc="1" locked="1" layoutInCell="1" allowOverlap="1" wp14:anchorId="1D7F530C" wp14:editId="38A1A530">
          <wp:simplePos x="0" y="0"/>
          <wp:positionH relativeFrom="page">
            <wp:posOffset>5652770</wp:posOffset>
          </wp:positionH>
          <wp:positionV relativeFrom="page">
            <wp:posOffset>1710055</wp:posOffset>
          </wp:positionV>
          <wp:extent cx="1114560" cy="512640"/>
          <wp:effectExtent l="0" t="0" r="0" b="1905"/>
          <wp:wrapNone/>
          <wp:docPr id="2" name="Picture 2"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40832" behindDoc="1" locked="1" layoutInCell="1" allowOverlap="1" wp14:anchorId="2C4B02A6" wp14:editId="54B15679">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8544" behindDoc="1" locked="1" layoutInCell="1" allowOverlap="1" wp14:anchorId="324F3454" wp14:editId="23974239">
          <wp:simplePos x="0" y="0"/>
          <wp:positionH relativeFrom="page">
            <wp:align>left</wp:align>
          </wp:positionH>
          <wp:positionV relativeFrom="page">
            <wp:align>center</wp:align>
          </wp:positionV>
          <wp:extent cx="7559040" cy="10692765"/>
          <wp:effectExtent l="0" t="0" r="3810"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6AEF1" w14:textId="77777777" w:rsidR="00DA6DB4" w:rsidRDefault="00DA6DB4" w:rsidP="00A75A27">
    <w:pPr>
      <w:pStyle w:val="Classification"/>
    </w:pPr>
    <w:r w:rsidRPr="00601F3C">
      <w:rPr>
        <w:noProof/>
        <w:lang w:val="en-AU" w:eastAsia="en-AU"/>
      </w:rPr>
      <w:drawing>
        <wp:anchor distT="0" distB="0" distL="114300" distR="114300" simplePos="0" relativeHeight="251699200" behindDoc="1" locked="1" layoutInCell="1" allowOverlap="1" wp14:anchorId="7CD45806" wp14:editId="7941DDC8">
          <wp:simplePos x="0" y="0"/>
          <wp:positionH relativeFrom="page">
            <wp:posOffset>5652770</wp:posOffset>
          </wp:positionH>
          <wp:positionV relativeFrom="page">
            <wp:posOffset>1710055</wp:posOffset>
          </wp:positionV>
          <wp:extent cx="1114920" cy="512640"/>
          <wp:effectExtent l="0" t="0" r="9525" b="1905"/>
          <wp:wrapNone/>
          <wp:docPr id="60" name="Picture 60"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920" cy="51264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78720" behindDoc="1" locked="1" layoutInCell="1" allowOverlap="1" wp14:anchorId="6EE62861" wp14:editId="0EA812A5">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6494" behindDoc="1" locked="1" layoutInCell="1" allowOverlap="1" wp14:anchorId="60DFEBBA" wp14:editId="096329B9">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627519" behindDoc="1" locked="1" layoutInCell="1" allowOverlap="1" wp14:anchorId="3C4447F1" wp14:editId="2288C90F">
          <wp:simplePos x="0" y="0"/>
          <wp:positionH relativeFrom="page">
            <wp:align>left</wp:align>
          </wp:positionH>
          <wp:positionV relativeFrom="page">
            <wp:align>center</wp:align>
          </wp:positionV>
          <wp:extent cx="7559040" cy="10692765"/>
          <wp:effectExtent l="0" t="0" r="381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F6A6B" w14:textId="77777777" w:rsidR="00DA6DB4" w:rsidRPr="00806503" w:rsidRDefault="00DA6DB4" w:rsidP="00D203EB">
    <w:pPr>
      <w:pStyle w:val="Classification"/>
    </w:pPr>
    <w:r w:rsidRPr="00601F3C">
      <w:rPr>
        <w:noProof/>
        <w:lang w:val="en-AU" w:eastAsia="en-AU"/>
      </w:rPr>
      <w:drawing>
        <wp:anchor distT="0" distB="0" distL="114300" distR="114300" simplePos="0" relativeHeight="251722752" behindDoc="1" locked="1" layoutInCell="1" allowOverlap="1" wp14:anchorId="74961C7D" wp14:editId="3DCFD1A9">
          <wp:simplePos x="0" y="0"/>
          <wp:positionH relativeFrom="margin">
            <wp:posOffset>-701040</wp:posOffset>
          </wp:positionH>
          <wp:positionV relativeFrom="margin">
            <wp:posOffset>-1250950</wp:posOffset>
          </wp:positionV>
          <wp:extent cx="7524750" cy="10687050"/>
          <wp:effectExtent l="0" t="0" r="0" b="0"/>
          <wp:wrapNone/>
          <wp:docPr id="49" name="Picture 4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2475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52CE8" w14:textId="77777777" w:rsidR="00DA6DB4" w:rsidRPr="00806503" w:rsidRDefault="00DA6DB4" w:rsidP="00D203EB">
    <w:pPr>
      <w:pStyle w:val="Classification"/>
    </w:pPr>
    <w:r w:rsidRPr="00601F3C">
      <w:rPr>
        <w:noProof/>
        <w:lang w:val="en-AU" w:eastAsia="en-AU"/>
      </w:rPr>
      <w:drawing>
        <wp:anchor distT="0" distB="0" distL="114300" distR="114300" simplePos="0" relativeHeight="251707392" behindDoc="1" locked="1" layoutInCell="1" allowOverlap="1" wp14:anchorId="68AB09BF" wp14:editId="04A1DDED">
          <wp:simplePos x="0" y="0"/>
          <wp:positionH relativeFrom="page">
            <wp:align>left</wp:align>
          </wp:positionH>
          <wp:positionV relativeFrom="page">
            <wp:align>center</wp:align>
          </wp:positionV>
          <wp:extent cx="7558405" cy="10692130"/>
          <wp:effectExtent l="0" t="0" r="4445" b="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D6392" w14:textId="77777777" w:rsidR="00DA6DB4" w:rsidRPr="00806503" w:rsidRDefault="00DA6DB4" w:rsidP="00D203EB">
    <w:pPr>
      <w:pStyle w:val="Classification"/>
    </w:pPr>
    <w:r w:rsidRPr="00601F3C">
      <w:rPr>
        <w:noProof/>
        <w:lang w:val="en-AU" w:eastAsia="en-AU"/>
      </w:rPr>
      <w:drawing>
        <wp:anchor distT="0" distB="0" distL="114300" distR="114300" simplePos="0" relativeHeight="251726848" behindDoc="1" locked="1" layoutInCell="1" allowOverlap="1" wp14:anchorId="50CB7209" wp14:editId="27E2B22A">
          <wp:simplePos x="0" y="0"/>
          <wp:positionH relativeFrom="page">
            <wp:posOffset>-66675</wp:posOffset>
          </wp:positionH>
          <wp:positionV relativeFrom="page">
            <wp:posOffset>19050</wp:posOffset>
          </wp:positionV>
          <wp:extent cx="10839450" cy="7524750"/>
          <wp:effectExtent l="0" t="0" r="0" b="0"/>
          <wp:wrapNone/>
          <wp:docPr id="32" name="Picture 3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839450" cy="752475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724800" behindDoc="1" locked="1" layoutInCell="1" allowOverlap="1" wp14:anchorId="3ED9C881" wp14:editId="43EDCF22">
          <wp:simplePos x="0" y="0"/>
          <wp:positionH relativeFrom="margin">
            <wp:posOffset>-2577465</wp:posOffset>
          </wp:positionH>
          <wp:positionV relativeFrom="margin">
            <wp:posOffset>7971155</wp:posOffset>
          </wp:positionV>
          <wp:extent cx="10839450" cy="7439025"/>
          <wp:effectExtent l="0" t="0" r="0" b="9525"/>
          <wp:wrapNone/>
          <wp:docPr id="33" name="Picture 3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839450" cy="7439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4EB27" w14:textId="77777777" w:rsidR="00DA6DB4" w:rsidRPr="00806503" w:rsidRDefault="00DA6DB4" w:rsidP="00D77BAB">
    <w:pPr>
      <w:pStyle w:val="Classification"/>
    </w:pPr>
    <w:r w:rsidRPr="00601F3C">
      <w:rPr>
        <w:noProof/>
        <w:lang w:val="en-AU" w:eastAsia="en-AU"/>
      </w:rPr>
      <w:drawing>
        <wp:anchor distT="0" distB="0" distL="114300" distR="114300" simplePos="0" relativeHeight="251715584" behindDoc="1" locked="1" layoutInCell="1" allowOverlap="1" wp14:anchorId="15303621" wp14:editId="75993D3E">
          <wp:simplePos x="0" y="0"/>
          <wp:positionH relativeFrom="page">
            <wp:posOffset>-74930</wp:posOffset>
          </wp:positionH>
          <wp:positionV relativeFrom="page">
            <wp:align>bottom</wp:align>
          </wp:positionV>
          <wp:extent cx="10839450" cy="7492365"/>
          <wp:effectExtent l="0" t="0" r="0" b="0"/>
          <wp:wrapNone/>
          <wp:docPr id="34" name="Picture 3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839450" cy="7492365"/>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713536" behindDoc="1" locked="1" layoutInCell="1" allowOverlap="1" wp14:anchorId="12CF68A4" wp14:editId="39EE0B75">
          <wp:simplePos x="0" y="0"/>
          <wp:positionH relativeFrom="page">
            <wp:posOffset>-13335</wp:posOffset>
          </wp:positionH>
          <wp:positionV relativeFrom="page">
            <wp:posOffset>10811510</wp:posOffset>
          </wp:positionV>
          <wp:extent cx="7558405" cy="10692130"/>
          <wp:effectExtent l="0" t="0" r="4445" b="0"/>
          <wp:wrapNone/>
          <wp:docPr id="35" name="Picture 3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r w:rsidRPr="00601F3C">
      <w:rPr>
        <w:noProof/>
        <w:lang w:val="en-AU" w:eastAsia="en-AU"/>
      </w:rPr>
      <w:drawing>
        <wp:anchor distT="0" distB="0" distL="114300" distR="114300" simplePos="0" relativeHeight="251711488" behindDoc="1" locked="1" layoutInCell="1" allowOverlap="1" wp14:anchorId="7C3A63F6" wp14:editId="6719DA1D">
          <wp:simplePos x="0" y="0"/>
          <wp:positionH relativeFrom="page">
            <wp:posOffset>-13335</wp:posOffset>
          </wp:positionH>
          <wp:positionV relativeFrom="page">
            <wp:posOffset>10811510</wp:posOffset>
          </wp:positionV>
          <wp:extent cx="7558405" cy="10692130"/>
          <wp:effectExtent l="0" t="0" r="4445" b="0"/>
          <wp:wrapNone/>
          <wp:docPr id="36" name="Picture 3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FAF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6E86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0850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5EB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CDF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60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988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50D3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0082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EE68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A468B"/>
    <w:multiLevelType w:val="hybridMultilevel"/>
    <w:tmpl w:val="381C0928"/>
    <w:lvl w:ilvl="0" w:tplc="9490BCDA">
      <w:numFmt w:val="bullet"/>
      <w:lvlText w:val="-"/>
      <w:lvlJc w:val="left"/>
      <w:pPr>
        <w:ind w:left="717" w:hanging="360"/>
      </w:pPr>
      <w:rPr>
        <w:rFonts w:ascii="Calibri Light" w:eastAsiaTheme="minorHAnsi" w:hAnsi="Calibri Light" w:cstheme="minorBid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087A56F9"/>
    <w:multiLevelType w:val="multilevel"/>
    <w:tmpl w:val="318293A8"/>
    <w:numStyleLink w:val="BulletsList"/>
  </w:abstractNum>
  <w:abstractNum w:abstractNumId="1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5"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35DF6D3E"/>
    <w:multiLevelType w:val="hybridMultilevel"/>
    <w:tmpl w:val="12662C10"/>
    <w:lvl w:ilvl="0" w:tplc="65A006A4">
      <w:start w:val="1"/>
      <w:numFmt w:val="bullet"/>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B565667"/>
    <w:multiLevelType w:val="multilevel"/>
    <w:tmpl w:val="318293A8"/>
    <w:numStyleLink w:val="BulletsList"/>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D3C1EA7"/>
    <w:multiLevelType w:val="multilevel"/>
    <w:tmpl w:val="318293A8"/>
    <w:numStyleLink w:val="BulletsList"/>
  </w:abstractNum>
  <w:abstractNum w:abstractNumId="2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68497535"/>
    <w:multiLevelType w:val="hybridMultilevel"/>
    <w:tmpl w:val="80BC4D66"/>
    <w:lvl w:ilvl="0" w:tplc="AE44E18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3107305"/>
    <w:multiLevelType w:val="multilevel"/>
    <w:tmpl w:val="318293A8"/>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9"/>
  </w:num>
  <w:num w:numId="25">
    <w:abstractNumId w:val="19"/>
  </w:num>
  <w:num w:numId="26">
    <w:abstractNumId w:val="12"/>
  </w:num>
  <w:num w:numId="27">
    <w:abstractNumId w:val="12"/>
  </w:num>
  <w:num w:numId="28">
    <w:abstractNumId w:val="12"/>
  </w:num>
  <w:num w:numId="29">
    <w:abstractNumId w:val="15"/>
  </w:num>
  <w:num w:numId="30">
    <w:abstractNumId w:val="15"/>
  </w:num>
  <w:num w:numId="31">
    <w:abstractNumId w:val="15"/>
  </w:num>
  <w:num w:numId="32">
    <w:abstractNumId w:val="14"/>
  </w:num>
  <w:num w:numId="33">
    <w:abstractNumId w:val="23"/>
  </w:num>
  <w:num w:numId="34">
    <w:abstractNumId w:val="17"/>
  </w:num>
  <w:num w:numId="35">
    <w:abstractNumId w:val="11"/>
  </w:num>
  <w:num w:numId="36">
    <w:abstractNumId w:val="21"/>
  </w:num>
  <w:num w:numId="37">
    <w:abstractNumId w:val="10"/>
  </w:num>
  <w:num w:numId="38">
    <w:abstractNumId w:val="2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2C5"/>
    <w:rsid w:val="00004BC5"/>
    <w:rsid w:val="00004FCD"/>
    <w:rsid w:val="00005A48"/>
    <w:rsid w:val="00013F0E"/>
    <w:rsid w:val="0002080A"/>
    <w:rsid w:val="00027287"/>
    <w:rsid w:val="0002782F"/>
    <w:rsid w:val="000356C3"/>
    <w:rsid w:val="00040E80"/>
    <w:rsid w:val="00046F16"/>
    <w:rsid w:val="000524C5"/>
    <w:rsid w:val="00054E4D"/>
    <w:rsid w:val="00057479"/>
    <w:rsid w:val="00060073"/>
    <w:rsid w:val="00067E37"/>
    <w:rsid w:val="00096736"/>
    <w:rsid w:val="000B0EAB"/>
    <w:rsid w:val="000B3155"/>
    <w:rsid w:val="000B321A"/>
    <w:rsid w:val="000D6556"/>
    <w:rsid w:val="000E79F6"/>
    <w:rsid w:val="000F62C5"/>
    <w:rsid w:val="000F6717"/>
    <w:rsid w:val="00103917"/>
    <w:rsid w:val="001151AF"/>
    <w:rsid w:val="00115920"/>
    <w:rsid w:val="001250CF"/>
    <w:rsid w:val="00141E3E"/>
    <w:rsid w:val="00147DCF"/>
    <w:rsid w:val="00150FE5"/>
    <w:rsid w:val="001541EA"/>
    <w:rsid w:val="00157C34"/>
    <w:rsid w:val="001764C0"/>
    <w:rsid w:val="001804CC"/>
    <w:rsid w:val="001A7C1A"/>
    <w:rsid w:val="001C013B"/>
    <w:rsid w:val="001C684E"/>
    <w:rsid w:val="001D3F72"/>
    <w:rsid w:val="001D663E"/>
    <w:rsid w:val="001D76C1"/>
    <w:rsid w:val="001D7B2F"/>
    <w:rsid w:val="001E1DC0"/>
    <w:rsid w:val="00203BF7"/>
    <w:rsid w:val="00213B2B"/>
    <w:rsid w:val="0022186C"/>
    <w:rsid w:val="00223C29"/>
    <w:rsid w:val="00224059"/>
    <w:rsid w:val="00231F19"/>
    <w:rsid w:val="0024653B"/>
    <w:rsid w:val="00271503"/>
    <w:rsid w:val="00276B76"/>
    <w:rsid w:val="0028602A"/>
    <w:rsid w:val="002A4255"/>
    <w:rsid w:val="002C3F95"/>
    <w:rsid w:val="002C732F"/>
    <w:rsid w:val="002D484F"/>
    <w:rsid w:val="003002C0"/>
    <w:rsid w:val="00301144"/>
    <w:rsid w:val="003148B7"/>
    <w:rsid w:val="003158C3"/>
    <w:rsid w:val="003274CD"/>
    <w:rsid w:val="00333501"/>
    <w:rsid w:val="003457C4"/>
    <w:rsid w:val="0035119D"/>
    <w:rsid w:val="003567C7"/>
    <w:rsid w:val="00363B3C"/>
    <w:rsid w:val="00371013"/>
    <w:rsid w:val="00385B71"/>
    <w:rsid w:val="00386616"/>
    <w:rsid w:val="003A5358"/>
    <w:rsid w:val="003B4F12"/>
    <w:rsid w:val="003C2EF0"/>
    <w:rsid w:val="003E0442"/>
    <w:rsid w:val="004215E7"/>
    <w:rsid w:val="004230ED"/>
    <w:rsid w:val="00423F31"/>
    <w:rsid w:val="00425CB9"/>
    <w:rsid w:val="00426C51"/>
    <w:rsid w:val="00431899"/>
    <w:rsid w:val="00461B44"/>
    <w:rsid w:val="004649C7"/>
    <w:rsid w:val="00467695"/>
    <w:rsid w:val="00482B6D"/>
    <w:rsid w:val="00486804"/>
    <w:rsid w:val="00495F8E"/>
    <w:rsid w:val="004A0202"/>
    <w:rsid w:val="004B0949"/>
    <w:rsid w:val="004B3775"/>
    <w:rsid w:val="004D0AEE"/>
    <w:rsid w:val="004D0CE6"/>
    <w:rsid w:val="004D336E"/>
    <w:rsid w:val="004D4D40"/>
    <w:rsid w:val="004D633C"/>
    <w:rsid w:val="004E058F"/>
    <w:rsid w:val="004E3B87"/>
    <w:rsid w:val="004E3D2E"/>
    <w:rsid w:val="00501EA3"/>
    <w:rsid w:val="0050405D"/>
    <w:rsid w:val="0050444E"/>
    <w:rsid w:val="00510921"/>
    <w:rsid w:val="00510AD3"/>
    <w:rsid w:val="00513348"/>
    <w:rsid w:val="00521AFC"/>
    <w:rsid w:val="00533B5D"/>
    <w:rsid w:val="00540493"/>
    <w:rsid w:val="00553599"/>
    <w:rsid w:val="005701B3"/>
    <w:rsid w:val="0057144F"/>
    <w:rsid w:val="0058458D"/>
    <w:rsid w:val="0059076D"/>
    <w:rsid w:val="005912E2"/>
    <w:rsid w:val="00596DED"/>
    <w:rsid w:val="005A3384"/>
    <w:rsid w:val="005A72A4"/>
    <w:rsid w:val="005B583F"/>
    <w:rsid w:val="005E4335"/>
    <w:rsid w:val="00601F3C"/>
    <w:rsid w:val="00617926"/>
    <w:rsid w:val="00623BA1"/>
    <w:rsid w:val="00627558"/>
    <w:rsid w:val="006346BC"/>
    <w:rsid w:val="0065428E"/>
    <w:rsid w:val="00655169"/>
    <w:rsid w:val="00660AF5"/>
    <w:rsid w:val="0066652A"/>
    <w:rsid w:val="00682167"/>
    <w:rsid w:val="00687B3B"/>
    <w:rsid w:val="00691F4E"/>
    <w:rsid w:val="006972FE"/>
    <w:rsid w:val="006B0E2A"/>
    <w:rsid w:val="006C42AF"/>
    <w:rsid w:val="006C483E"/>
    <w:rsid w:val="006C6CAC"/>
    <w:rsid w:val="006D324A"/>
    <w:rsid w:val="006E2A12"/>
    <w:rsid w:val="006F0606"/>
    <w:rsid w:val="00700B3A"/>
    <w:rsid w:val="0071086E"/>
    <w:rsid w:val="00711D8E"/>
    <w:rsid w:val="00712672"/>
    <w:rsid w:val="007233A6"/>
    <w:rsid w:val="0072658B"/>
    <w:rsid w:val="00732517"/>
    <w:rsid w:val="00734E3F"/>
    <w:rsid w:val="00736985"/>
    <w:rsid w:val="00745DF5"/>
    <w:rsid w:val="00747D0C"/>
    <w:rsid w:val="00750DBA"/>
    <w:rsid w:val="00756044"/>
    <w:rsid w:val="00761FBB"/>
    <w:rsid w:val="00767BB5"/>
    <w:rsid w:val="00770089"/>
    <w:rsid w:val="0077097E"/>
    <w:rsid w:val="007845E0"/>
    <w:rsid w:val="00785E78"/>
    <w:rsid w:val="007950DA"/>
    <w:rsid w:val="0079738A"/>
    <w:rsid w:val="007B6200"/>
    <w:rsid w:val="007D4CD2"/>
    <w:rsid w:val="007E3380"/>
    <w:rsid w:val="007F3395"/>
    <w:rsid w:val="007F5FB6"/>
    <w:rsid w:val="00801B9F"/>
    <w:rsid w:val="00806503"/>
    <w:rsid w:val="008075E9"/>
    <w:rsid w:val="00821759"/>
    <w:rsid w:val="00834336"/>
    <w:rsid w:val="0085011E"/>
    <w:rsid w:val="00852408"/>
    <w:rsid w:val="00852A98"/>
    <w:rsid w:val="0087131C"/>
    <w:rsid w:val="00881F46"/>
    <w:rsid w:val="008830D2"/>
    <w:rsid w:val="00886029"/>
    <w:rsid w:val="00892441"/>
    <w:rsid w:val="008C455D"/>
    <w:rsid w:val="008C5A0E"/>
    <w:rsid w:val="008D3092"/>
    <w:rsid w:val="008E032F"/>
    <w:rsid w:val="008F516A"/>
    <w:rsid w:val="00900409"/>
    <w:rsid w:val="0091783B"/>
    <w:rsid w:val="00933AD1"/>
    <w:rsid w:val="00937E16"/>
    <w:rsid w:val="00940934"/>
    <w:rsid w:val="0094723D"/>
    <w:rsid w:val="00957701"/>
    <w:rsid w:val="00961895"/>
    <w:rsid w:val="00982A5F"/>
    <w:rsid w:val="00983941"/>
    <w:rsid w:val="00984828"/>
    <w:rsid w:val="00992F09"/>
    <w:rsid w:val="00993410"/>
    <w:rsid w:val="00993F59"/>
    <w:rsid w:val="009946C6"/>
    <w:rsid w:val="009A1888"/>
    <w:rsid w:val="009B12CA"/>
    <w:rsid w:val="009B146F"/>
    <w:rsid w:val="009B4D3B"/>
    <w:rsid w:val="009D7407"/>
    <w:rsid w:val="009E0866"/>
    <w:rsid w:val="009F6423"/>
    <w:rsid w:val="00A13E4D"/>
    <w:rsid w:val="00A217E5"/>
    <w:rsid w:val="00A24100"/>
    <w:rsid w:val="00A2486C"/>
    <w:rsid w:val="00A24A62"/>
    <w:rsid w:val="00A27B1E"/>
    <w:rsid w:val="00A31C9F"/>
    <w:rsid w:val="00A32254"/>
    <w:rsid w:val="00A4144F"/>
    <w:rsid w:val="00A52FE5"/>
    <w:rsid w:val="00A60C8E"/>
    <w:rsid w:val="00A6241D"/>
    <w:rsid w:val="00A65F96"/>
    <w:rsid w:val="00A72F0A"/>
    <w:rsid w:val="00A73CA0"/>
    <w:rsid w:val="00A75A27"/>
    <w:rsid w:val="00A96418"/>
    <w:rsid w:val="00AB388E"/>
    <w:rsid w:val="00AC164A"/>
    <w:rsid w:val="00AC33F2"/>
    <w:rsid w:val="00AC5C34"/>
    <w:rsid w:val="00AE141A"/>
    <w:rsid w:val="00AF2050"/>
    <w:rsid w:val="00AF6D5E"/>
    <w:rsid w:val="00B03CA8"/>
    <w:rsid w:val="00B05887"/>
    <w:rsid w:val="00B229C1"/>
    <w:rsid w:val="00B55E19"/>
    <w:rsid w:val="00B851FD"/>
    <w:rsid w:val="00B92E1E"/>
    <w:rsid w:val="00B93316"/>
    <w:rsid w:val="00BA4B6D"/>
    <w:rsid w:val="00BA624B"/>
    <w:rsid w:val="00BB19CD"/>
    <w:rsid w:val="00BB26C5"/>
    <w:rsid w:val="00BB6D9F"/>
    <w:rsid w:val="00BC0381"/>
    <w:rsid w:val="00BD3F3C"/>
    <w:rsid w:val="00BD4A0F"/>
    <w:rsid w:val="00BE0891"/>
    <w:rsid w:val="00BE68BF"/>
    <w:rsid w:val="00BF14D0"/>
    <w:rsid w:val="00BF29D2"/>
    <w:rsid w:val="00BF3A17"/>
    <w:rsid w:val="00BF4DE6"/>
    <w:rsid w:val="00C00C98"/>
    <w:rsid w:val="00C150FC"/>
    <w:rsid w:val="00C16478"/>
    <w:rsid w:val="00C31C2E"/>
    <w:rsid w:val="00C3261C"/>
    <w:rsid w:val="00C3731C"/>
    <w:rsid w:val="00C42CDE"/>
    <w:rsid w:val="00C45060"/>
    <w:rsid w:val="00C63EE9"/>
    <w:rsid w:val="00C81083"/>
    <w:rsid w:val="00C86007"/>
    <w:rsid w:val="00CA24D6"/>
    <w:rsid w:val="00CA37B1"/>
    <w:rsid w:val="00CA6EC9"/>
    <w:rsid w:val="00CB1959"/>
    <w:rsid w:val="00CC431B"/>
    <w:rsid w:val="00CD2F34"/>
    <w:rsid w:val="00CF082B"/>
    <w:rsid w:val="00CF7A0B"/>
    <w:rsid w:val="00D0296C"/>
    <w:rsid w:val="00D1768A"/>
    <w:rsid w:val="00D203EB"/>
    <w:rsid w:val="00D40C15"/>
    <w:rsid w:val="00D500E9"/>
    <w:rsid w:val="00D51EE2"/>
    <w:rsid w:val="00D67776"/>
    <w:rsid w:val="00D72145"/>
    <w:rsid w:val="00D77BAB"/>
    <w:rsid w:val="00D85E16"/>
    <w:rsid w:val="00D92E94"/>
    <w:rsid w:val="00D97987"/>
    <w:rsid w:val="00DA6DB4"/>
    <w:rsid w:val="00DC6E4A"/>
    <w:rsid w:val="00DD2B2D"/>
    <w:rsid w:val="00DE56DB"/>
    <w:rsid w:val="00DE6B05"/>
    <w:rsid w:val="00E2628B"/>
    <w:rsid w:val="00E357B7"/>
    <w:rsid w:val="00E377D5"/>
    <w:rsid w:val="00E53800"/>
    <w:rsid w:val="00E6081F"/>
    <w:rsid w:val="00E62F66"/>
    <w:rsid w:val="00E63A88"/>
    <w:rsid w:val="00E6753E"/>
    <w:rsid w:val="00E726ED"/>
    <w:rsid w:val="00E76C24"/>
    <w:rsid w:val="00E809F9"/>
    <w:rsid w:val="00E82491"/>
    <w:rsid w:val="00E87CBD"/>
    <w:rsid w:val="00E901C5"/>
    <w:rsid w:val="00E94362"/>
    <w:rsid w:val="00E97F6C"/>
    <w:rsid w:val="00EA04B2"/>
    <w:rsid w:val="00EA0897"/>
    <w:rsid w:val="00EA0BCE"/>
    <w:rsid w:val="00EA20F3"/>
    <w:rsid w:val="00EB0F38"/>
    <w:rsid w:val="00ED43D1"/>
    <w:rsid w:val="00ED5AB0"/>
    <w:rsid w:val="00EE4EE1"/>
    <w:rsid w:val="00EF23EA"/>
    <w:rsid w:val="00EF32D6"/>
    <w:rsid w:val="00EF3D18"/>
    <w:rsid w:val="00EF4574"/>
    <w:rsid w:val="00F04DC2"/>
    <w:rsid w:val="00F0556D"/>
    <w:rsid w:val="00F1611E"/>
    <w:rsid w:val="00F20E5E"/>
    <w:rsid w:val="00F2684E"/>
    <w:rsid w:val="00F442BE"/>
    <w:rsid w:val="00F4791C"/>
    <w:rsid w:val="00F5404C"/>
    <w:rsid w:val="00F63911"/>
    <w:rsid w:val="00F729EF"/>
    <w:rsid w:val="00F7719A"/>
    <w:rsid w:val="00F77CAE"/>
    <w:rsid w:val="00F958AE"/>
    <w:rsid w:val="00F96BB9"/>
    <w:rsid w:val="00FA2CE9"/>
    <w:rsid w:val="00FA6261"/>
    <w:rsid w:val="00FC3789"/>
    <w:rsid w:val="00FC750D"/>
    <w:rsid w:val="00FD1DF4"/>
    <w:rsid w:val="00FD22B7"/>
    <w:rsid w:val="00FE6D51"/>
    <w:rsid w:val="00FE7052"/>
    <w:rsid w:val="00FF70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0DF7FAE"/>
  <w15:docId w15:val="{F43E099D-B342-43AE-BF2F-02B434218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B2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D51EE2"/>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D51EE2"/>
    <w:pPr>
      <w:numPr>
        <w:numId w:val="35"/>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D51EE2"/>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D51EE2"/>
    <w:pPr>
      <w:spacing w:before="400" w:after="400" w:line="280" w:lineRule="exact"/>
    </w:pPr>
    <w:rPr>
      <w:b/>
      <w:color w:val="ACD08C" w:themeColor="accent2"/>
      <w:sz w:val="28"/>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D51EE2"/>
    <w:rPr>
      <w:rFonts w:asciiTheme="majorHAnsi" w:eastAsiaTheme="majorEastAsia" w:hAnsiTheme="majorHAnsi" w:cstheme="majorBidi"/>
      <w:b/>
      <w:bCs/>
      <w:iCs/>
      <w:color w:val="495965" w:themeColor="text2"/>
      <w:szCs w:val="26"/>
    </w:rPr>
  </w:style>
  <w:style w:type="paragraph" w:styleId="Caption">
    <w:name w:val="caption"/>
    <w:basedOn w:val="Normal"/>
    <w:next w:val="Normal"/>
    <w:link w:val="CaptionChar"/>
    <w:uiPriority w:val="99"/>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nhideWhenUsed/>
    <w:qFormat/>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rsid w:val="001C013B"/>
    <w:rPr>
      <w:color w:val="495965" w:themeColor="text2"/>
      <w:sz w:val="16"/>
      <w:szCs w:val="20"/>
      <w:lang w:val="en-GB"/>
    </w:rPr>
  </w:style>
  <w:style w:type="character" w:styleId="FootnoteReference">
    <w:name w:val="footnote reference"/>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E901C5"/>
    <w:pPr>
      <w:tabs>
        <w:tab w:val="right" w:pos="13041"/>
      </w:tabs>
      <w:ind w:right="-1307"/>
      <w:jc w:val="right"/>
    </w:pPr>
    <w:rPr>
      <w:rFonts w:ascii="Calibri Light" w:eastAsia="Calibri Light" w:hAnsi="Calibri Light" w:cs="Times New Roman"/>
      <w:noProof/>
    </w:rPr>
  </w:style>
  <w:style w:type="paragraph" w:styleId="ListBullet">
    <w:name w:val="List Bullet"/>
    <w:basedOn w:val="BodyText"/>
    <w:locked/>
    <w:rsid w:val="005701B3"/>
    <w:pPr>
      <w:numPr>
        <w:numId w:val="38"/>
      </w:numPr>
      <w:suppressAutoHyphens w:val="0"/>
      <w:spacing w:before="0" w:after="120" w:line="280" w:lineRule="exact"/>
    </w:pPr>
    <w:rPr>
      <w:rFonts w:ascii="Franklin Gothic Book" w:eastAsia="Times New Roman" w:hAnsi="Franklin Gothic Book" w:cs="Times New Roman"/>
      <w:color w:val="auto"/>
      <w:sz w:val="21"/>
      <w:szCs w:val="24"/>
      <w:lang w:val="en-AU" w:eastAsia="en-AU"/>
    </w:rPr>
  </w:style>
  <w:style w:type="paragraph" w:customStyle="1" w:styleId="TableTextEntries">
    <w:name w:val="Table Text Entries"/>
    <w:basedOn w:val="Normal"/>
    <w:rsid w:val="005701B3"/>
    <w:pPr>
      <w:suppressAutoHyphens w:val="0"/>
      <w:spacing w:before="40" w:after="40" w:line="200" w:lineRule="atLeast"/>
    </w:pPr>
    <w:rPr>
      <w:rFonts w:ascii="Franklin Gothic Book" w:eastAsia="Calibri" w:hAnsi="Franklin Gothic Book" w:cs="Times New Roman"/>
      <w:color w:val="auto"/>
      <w:sz w:val="20"/>
      <w:szCs w:val="20"/>
      <w:lang w:val="en-AU"/>
    </w:rPr>
  </w:style>
  <w:style w:type="paragraph" w:customStyle="1" w:styleId="TableHeading1">
    <w:name w:val="Table Heading 1"/>
    <w:basedOn w:val="Normal"/>
    <w:next w:val="TableTextEntries"/>
    <w:rsid w:val="005701B3"/>
    <w:pPr>
      <w:suppressAutoHyphens w:val="0"/>
      <w:spacing w:before="80" w:after="80" w:line="200" w:lineRule="atLeast"/>
    </w:pPr>
    <w:rPr>
      <w:rFonts w:ascii="Franklin Gothic Book" w:eastAsia="Calibri" w:hAnsi="Franklin Gothic Book" w:cs="Times New Roman"/>
      <w:b/>
      <w:color w:val="auto"/>
      <w:sz w:val="20"/>
      <w:szCs w:val="20"/>
      <w:lang w:val="en-AU"/>
    </w:rPr>
  </w:style>
  <w:style w:type="table" w:customStyle="1" w:styleId="DFATTable">
    <w:name w:val="DFAT Table"/>
    <w:basedOn w:val="TableNormal"/>
    <w:uiPriority w:val="99"/>
    <w:rsid w:val="005701B3"/>
    <w:pPr>
      <w:spacing w:after="0" w:line="240" w:lineRule="auto"/>
    </w:pPr>
    <w:rPr>
      <w:rFonts w:ascii="Helvetica" w:eastAsia="Calibri" w:hAnsi="Helvetica" w:cs="Times New Roman"/>
      <w:sz w:val="17"/>
      <w:lang w:eastAsia="en-AU"/>
    </w:rPr>
    <w:tblPr>
      <w:tblBorders>
        <w:top w:val="single" w:sz="12" w:space="0" w:color="auto"/>
        <w:bottom w:val="single" w:sz="12" w:space="0" w:color="auto"/>
      </w:tblBorders>
    </w:tblPr>
  </w:style>
  <w:style w:type="character" w:customStyle="1" w:styleId="CaptionChar">
    <w:name w:val="Caption Char"/>
    <w:link w:val="Caption"/>
    <w:uiPriority w:val="99"/>
    <w:locked/>
    <w:rsid w:val="005701B3"/>
    <w:rPr>
      <w:b/>
      <w:iCs/>
      <w:color w:val="495965" w:themeColor="text2"/>
      <w:sz w:val="20"/>
      <w:szCs w:val="18"/>
      <w:lang w:val="en-GB"/>
    </w:rPr>
  </w:style>
  <w:style w:type="character" w:styleId="FollowedHyperlink">
    <w:name w:val="FollowedHyperlink"/>
    <w:basedOn w:val="DefaultParagraphFont"/>
    <w:uiPriority w:val="99"/>
    <w:semiHidden/>
    <w:unhideWhenUsed/>
    <w:rsid w:val="001151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17612">
      <w:bodyDiv w:val="1"/>
      <w:marLeft w:val="0"/>
      <w:marRight w:val="0"/>
      <w:marTop w:val="0"/>
      <w:marBottom w:val="0"/>
      <w:divBdr>
        <w:top w:val="none" w:sz="0" w:space="0" w:color="auto"/>
        <w:left w:val="none" w:sz="0" w:space="0" w:color="auto"/>
        <w:bottom w:val="none" w:sz="0" w:space="0" w:color="auto"/>
        <w:right w:val="none" w:sz="0" w:space="0" w:color="auto"/>
      </w:divBdr>
    </w:div>
    <w:div w:id="474834107">
      <w:bodyDiv w:val="1"/>
      <w:marLeft w:val="0"/>
      <w:marRight w:val="0"/>
      <w:marTop w:val="0"/>
      <w:marBottom w:val="0"/>
      <w:divBdr>
        <w:top w:val="none" w:sz="0" w:space="0" w:color="auto"/>
        <w:left w:val="none" w:sz="0" w:space="0" w:color="auto"/>
        <w:bottom w:val="none" w:sz="0" w:space="0" w:color="auto"/>
        <w:right w:val="none" w:sz="0" w:space="0" w:color="auto"/>
      </w:divBdr>
    </w:div>
    <w:div w:id="598946166">
      <w:bodyDiv w:val="1"/>
      <w:marLeft w:val="0"/>
      <w:marRight w:val="0"/>
      <w:marTop w:val="0"/>
      <w:marBottom w:val="0"/>
      <w:divBdr>
        <w:top w:val="none" w:sz="0" w:space="0" w:color="auto"/>
        <w:left w:val="none" w:sz="0" w:space="0" w:color="auto"/>
        <w:bottom w:val="none" w:sz="0" w:space="0" w:color="auto"/>
        <w:right w:val="none" w:sz="0" w:space="0" w:color="auto"/>
      </w:divBdr>
    </w:div>
    <w:div w:id="818696647">
      <w:bodyDiv w:val="1"/>
      <w:marLeft w:val="0"/>
      <w:marRight w:val="0"/>
      <w:marTop w:val="0"/>
      <w:marBottom w:val="0"/>
      <w:divBdr>
        <w:top w:val="none" w:sz="0" w:space="0" w:color="auto"/>
        <w:left w:val="none" w:sz="0" w:space="0" w:color="auto"/>
        <w:bottom w:val="none" w:sz="0" w:space="0" w:color="auto"/>
        <w:right w:val="none" w:sz="0" w:space="0" w:color="auto"/>
      </w:divBdr>
    </w:div>
    <w:div w:id="830608760">
      <w:bodyDiv w:val="1"/>
      <w:marLeft w:val="0"/>
      <w:marRight w:val="0"/>
      <w:marTop w:val="0"/>
      <w:marBottom w:val="0"/>
      <w:divBdr>
        <w:top w:val="none" w:sz="0" w:space="0" w:color="auto"/>
        <w:left w:val="none" w:sz="0" w:space="0" w:color="auto"/>
        <w:bottom w:val="none" w:sz="0" w:space="0" w:color="auto"/>
        <w:right w:val="none" w:sz="0" w:space="0" w:color="auto"/>
      </w:divBdr>
    </w:div>
    <w:div w:id="1101683386">
      <w:bodyDiv w:val="1"/>
      <w:marLeft w:val="0"/>
      <w:marRight w:val="0"/>
      <w:marTop w:val="0"/>
      <w:marBottom w:val="0"/>
      <w:divBdr>
        <w:top w:val="none" w:sz="0" w:space="0" w:color="auto"/>
        <w:left w:val="none" w:sz="0" w:space="0" w:color="auto"/>
        <w:bottom w:val="none" w:sz="0" w:space="0" w:color="auto"/>
        <w:right w:val="none" w:sz="0" w:space="0" w:color="auto"/>
      </w:divBdr>
    </w:div>
    <w:div w:id="1508784604">
      <w:bodyDiv w:val="1"/>
      <w:marLeft w:val="0"/>
      <w:marRight w:val="0"/>
      <w:marTop w:val="0"/>
      <w:marBottom w:val="0"/>
      <w:divBdr>
        <w:top w:val="none" w:sz="0" w:space="0" w:color="auto"/>
        <w:left w:val="none" w:sz="0" w:space="0" w:color="auto"/>
        <w:bottom w:val="none" w:sz="0" w:space="0" w:color="auto"/>
        <w:right w:val="none" w:sz="0" w:space="0" w:color="auto"/>
      </w:divBdr>
    </w:div>
    <w:div w:id="155369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dfat.gov.au/aid/how-we-measure-performance/ode/Pages/annual-aid-evaluation-plan.aspx" TargetMode="Externa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dfatintranet.titan.satin.lo/admin-circulars/attachments/Documents/2016AC0185B.DOCX" TargetMode="External"/><Relationship Id="rId25" Type="http://schemas.openxmlformats.org/officeDocument/2006/relationships/hyperlink" Target="mailto:programplanning@dfat.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5E6F84-D7BC-47E6-87CD-44297104D1B8}"/>
</file>

<file path=customXml/itemProps2.xml><?xml version="1.0" encoding="utf-8"?>
<ds:datastoreItem xmlns:ds="http://schemas.openxmlformats.org/officeDocument/2006/customXml" ds:itemID="{0DDB83C2-626B-4204-9067-935ED7903BC6}"/>
</file>

<file path=customXml/itemProps3.xml><?xml version="1.0" encoding="utf-8"?>
<ds:datastoreItem xmlns:ds="http://schemas.openxmlformats.org/officeDocument/2006/customXml" ds:itemID="{07CD96AC-22DF-4126-9E32-4852A2BBC934}"/>
</file>

<file path=customXml/itemProps4.xml><?xml version="1.0" encoding="utf-8"?>
<ds:datastoreItem xmlns:ds="http://schemas.openxmlformats.org/officeDocument/2006/customXml" ds:itemID="{1F7167CD-C457-4A15-9377-7EFAF0E9C7C6}"/>
</file>

<file path=docProps/app.xml><?xml version="1.0" encoding="utf-8"?>
<Properties xmlns="http://schemas.openxmlformats.org/officeDocument/2006/extended-properties" xmlns:vt="http://schemas.openxmlformats.org/officeDocument/2006/docPropsVTypes">
  <Template>Normal.dotm</Template>
  <TotalTime>1</TotalTime>
  <Pages>13</Pages>
  <Words>2023</Words>
  <Characters>11534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Chris</dc:creator>
  <cp:lastModifiedBy>Balin, Tim</cp:lastModifiedBy>
  <cp:revision>3</cp:revision>
  <cp:lastPrinted>2018-08-20T04:47:00Z</cp:lastPrinted>
  <dcterms:created xsi:type="dcterms:W3CDTF">2018-08-20T04:46:00Z</dcterms:created>
  <dcterms:modified xsi:type="dcterms:W3CDTF">2018-08-20T04:47:00Z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fa07f2d1-8a40-4060-83ae-d2a82e522cf6</vt:lpwstr>
  </property>
  <property fmtid="{D5CDD505-2E9C-101B-9397-08002B2CF9AE}" pid="3" name="ContentTypeId">
    <vt:lpwstr>0x01010050F19AC2165D2E47A5E6B7F563E4CF00</vt:lpwstr>
  </property>
  <property fmtid="{D5CDD505-2E9C-101B-9397-08002B2CF9AE}" pid="4" name="SEC">
    <vt:lpwstr>UNCLASSIFIED</vt:lpwstr>
  </property>
  <property fmtid="{D5CDD505-2E9C-101B-9397-08002B2CF9AE}" pid="5" name="DLM">
    <vt:lpwstr>No DLM</vt:lpwstr>
  </property>
  <property fmtid="{D5CDD505-2E9C-101B-9397-08002B2CF9AE}" pid="6" name="Order">
    <vt:r8>1187900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