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B190D" w14:textId="2BC899DB" w:rsidR="00A8001C" w:rsidRPr="001E1170" w:rsidRDefault="00A8001C" w:rsidP="001E1170">
      <w:pPr>
        <w:pStyle w:val="Heading1"/>
      </w:pPr>
      <w:r w:rsidRPr="001E1170">
        <w:t xml:space="preserve">Advancing Multilateral Partnerships for Economic Development (AMPED) Independent Midterm Review </w:t>
      </w:r>
    </w:p>
    <w:p w14:paraId="23E443BE" w14:textId="16F0DF46" w:rsidR="00A8001C" w:rsidRPr="00CD2EC6" w:rsidRDefault="00A8001C" w:rsidP="00CD2EC6">
      <w:pPr>
        <w:pStyle w:val="BodyText"/>
        <w:rPr>
          <w:rFonts w:ascii="Arial" w:hAnsi="Arial" w:cs="Arial"/>
          <w:sz w:val="22"/>
          <w:szCs w:val="22"/>
        </w:rPr>
      </w:pPr>
      <w:r w:rsidRPr="00CD2EC6">
        <w:rPr>
          <w:rFonts w:ascii="Arial" w:hAnsi="Arial" w:cs="Arial"/>
          <w:sz w:val="22"/>
          <w:szCs w:val="22"/>
        </w:rPr>
        <w:t>DFAT commissioned the Independent Midterm Review (IMR) for Advancing Multilateral Partnerships for Economic Development (</w:t>
      </w:r>
      <w:r w:rsidR="00014872" w:rsidRPr="00CD2EC6">
        <w:rPr>
          <w:rFonts w:ascii="Arial" w:hAnsi="Arial" w:cs="Arial"/>
          <w:sz w:val="22"/>
          <w:szCs w:val="22"/>
        </w:rPr>
        <w:t>AMPED) through</w:t>
      </w:r>
      <w:r w:rsidRPr="00CD2EC6">
        <w:rPr>
          <w:rFonts w:ascii="Arial" w:hAnsi="Arial" w:cs="Arial"/>
          <w:sz w:val="22"/>
          <w:szCs w:val="22"/>
        </w:rPr>
        <w:t xml:space="preserve"> the Procurement, Administrative and Logistics Management Support Services for Aid Program Delivery (PALMSS). The review team was composed of Graham </w:t>
      </w:r>
      <w:proofErr w:type="spellStart"/>
      <w:r w:rsidRPr="00CD2EC6">
        <w:rPr>
          <w:rFonts w:ascii="Arial" w:hAnsi="Arial" w:cs="Arial"/>
          <w:sz w:val="22"/>
          <w:szCs w:val="22"/>
        </w:rPr>
        <w:t>Teskey</w:t>
      </w:r>
      <w:proofErr w:type="spellEnd"/>
      <w:r w:rsidRPr="00CD2EC6">
        <w:rPr>
          <w:rFonts w:ascii="Arial" w:hAnsi="Arial" w:cs="Arial"/>
          <w:sz w:val="22"/>
          <w:szCs w:val="22"/>
        </w:rPr>
        <w:t xml:space="preserve"> (Lead Evaluator), </w:t>
      </w:r>
      <w:proofErr w:type="spellStart"/>
      <w:r w:rsidRPr="00CD2EC6">
        <w:rPr>
          <w:rFonts w:ascii="Arial" w:hAnsi="Arial" w:cs="Arial"/>
          <w:sz w:val="22"/>
          <w:szCs w:val="22"/>
        </w:rPr>
        <w:t>Rudini</w:t>
      </w:r>
      <w:proofErr w:type="spellEnd"/>
      <w:r w:rsidRPr="00CD2EC6">
        <w:rPr>
          <w:rFonts w:ascii="Arial" w:hAnsi="Arial" w:cs="Arial"/>
          <w:sz w:val="22"/>
          <w:szCs w:val="22"/>
        </w:rPr>
        <w:t xml:space="preserve"> </w:t>
      </w:r>
      <w:proofErr w:type="spellStart"/>
      <w:r w:rsidRPr="00CD2EC6">
        <w:rPr>
          <w:rFonts w:ascii="Arial" w:hAnsi="Arial" w:cs="Arial"/>
          <w:sz w:val="22"/>
          <w:szCs w:val="22"/>
        </w:rPr>
        <w:t>Baoy</w:t>
      </w:r>
      <w:proofErr w:type="spellEnd"/>
      <w:r w:rsidRPr="00CD2EC6">
        <w:rPr>
          <w:rFonts w:ascii="Arial" w:hAnsi="Arial" w:cs="Arial"/>
          <w:sz w:val="22"/>
          <w:szCs w:val="22"/>
        </w:rPr>
        <w:t xml:space="preserve"> (Co-evaluator), and Fatima </w:t>
      </w:r>
      <w:proofErr w:type="spellStart"/>
      <w:r w:rsidRPr="00CD2EC6">
        <w:rPr>
          <w:rFonts w:ascii="Arial" w:hAnsi="Arial" w:cs="Arial"/>
          <w:sz w:val="22"/>
          <w:szCs w:val="22"/>
        </w:rPr>
        <w:t>Versoza</w:t>
      </w:r>
      <w:proofErr w:type="spellEnd"/>
      <w:r w:rsidRPr="00CD2EC6">
        <w:rPr>
          <w:rFonts w:ascii="Arial" w:hAnsi="Arial" w:cs="Arial"/>
          <w:sz w:val="22"/>
          <w:szCs w:val="22"/>
        </w:rPr>
        <w:t xml:space="preserve"> (GEDSI Adviser) with inputs from Frankie </w:t>
      </w:r>
      <w:proofErr w:type="spellStart"/>
      <w:r w:rsidRPr="00CD2EC6">
        <w:rPr>
          <w:rFonts w:ascii="Arial" w:hAnsi="Arial" w:cs="Arial"/>
          <w:sz w:val="22"/>
          <w:szCs w:val="22"/>
        </w:rPr>
        <w:t>Lawe</w:t>
      </w:r>
      <w:proofErr w:type="spellEnd"/>
      <w:r w:rsidRPr="00CD2EC6">
        <w:rPr>
          <w:rFonts w:ascii="Arial" w:hAnsi="Arial" w:cs="Arial"/>
          <w:sz w:val="22"/>
          <w:szCs w:val="22"/>
        </w:rPr>
        <w:t>-Davies.</w:t>
      </w:r>
    </w:p>
    <w:p w14:paraId="4A2F2A6D" w14:textId="0139CC55" w:rsidR="00A8001C" w:rsidRPr="00CD2EC6" w:rsidRDefault="0048587B" w:rsidP="00CD2EC6">
      <w:pPr>
        <w:pStyle w:val="BodyText"/>
        <w:rPr>
          <w:rFonts w:ascii="Arial" w:hAnsi="Arial" w:cs="Arial"/>
          <w:sz w:val="22"/>
          <w:szCs w:val="22"/>
        </w:rPr>
      </w:pPr>
      <w:r w:rsidRPr="4C455212">
        <w:rPr>
          <w:rFonts w:ascii="Arial" w:hAnsi="Arial" w:cs="Arial"/>
          <w:sz w:val="22"/>
          <w:szCs w:val="22"/>
        </w:rPr>
        <w:t>AMPED</w:t>
      </w:r>
      <w:r w:rsidR="00A8001C" w:rsidRPr="4C455212">
        <w:rPr>
          <w:rFonts w:ascii="Arial" w:hAnsi="Arial" w:cs="Arial"/>
          <w:sz w:val="22"/>
          <w:szCs w:val="22"/>
        </w:rPr>
        <w:t xml:space="preserve"> is a DFAT-funded investment which has an overall goal of contribut</w:t>
      </w:r>
      <w:r w:rsidRPr="4C455212">
        <w:rPr>
          <w:rFonts w:ascii="Arial" w:hAnsi="Arial" w:cs="Arial"/>
          <w:sz w:val="22"/>
          <w:szCs w:val="22"/>
        </w:rPr>
        <w:t>ing</w:t>
      </w:r>
      <w:r w:rsidR="00A8001C" w:rsidRPr="4C455212">
        <w:rPr>
          <w:rFonts w:ascii="Arial" w:hAnsi="Arial" w:cs="Arial"/>
          <w:sz w:val="22"/>
          <w:szCs w:val="22"/>
        </w:rPr>
        <w:t xml:space="preserve"> to rapid, sustainable, and inclusive economic growth in the Philippines by enabling support from multilateral institutions including the World Bank (WB), Asian Development Bank (ADB), International and Finance Corporation (IFC), and the United Nations Children’s Fund (UNICEF).</w:t>
      </w:r>
    </w:p>
    <w:p w14:paraId="2FB33342" w14:textId="0EF85F62" w:rsidR="00A8001C" w:rsidRPr="00CD2EC6" w:rsidRDefault="00A8001C" w:rsidP="00CD2EC6">
      <w:pPr>
        <w:pStyle w:val="BodyText"/>
        <w:rPr>
          <w:rFonts w:ascii="Arial" w:hAnsi="Arial" w:cs="Arial"/>
          <w:sz w:val="22"/>
          <w:szCs w:val="22"/>
        </w:rPr>
      </w:pPr>
      <w:r w:rsidRPr="4C455212">
        <w:rPr>
          <w:rFonts w:ascii="Arial" w:hAnsi="Arial" w:cs="Arial"/>
          <w:sz w:val="22"/>
          <w:szCs w:val="22"/>
        </w:rPr>
        <w:t>AMPED is managed by the Australian Embassy as a single aid investment. A total of six (6) agreements with the</w:t>
      </w:r>
      <w:r w:rsidR="00A8287C" w:rsidRPr="4C455212">
        <w:rPr>
          <w:rFonts w:ascii="Arial" w:hAnsi="Arial" w:cs="Arial"/>
          <w:sz w:val="22"/>
          <w:szCs w:val="22"/>
        </w:rPr>
        <w:t>se</w:t>
      </w:r>
      <w:r w:rsidRPr="4C455212">
        <w:rPr>
          <w:rFonts w:ascii="Arial" w:hAnsi="Arial" w:cs="Arial"/>
          <w:sz w:val="22"/>
          <w:szCs w:val="22"/>
        </w:rPr>
        <w:t xml:space="preserve"> </w:t>
      </w:r>
      <w:r w:rsidR="00A8287C" w:rsidRPr="4C455212">
        <w:rPr>
          <w:rFonts w:ascii="Arial" w:hAnsi="Arial" w:cs="Arial"/>
          <w:sz w:val="22"/>
          <w:szCs w:val="22"/>
        </w:rPr>
        <w:t>multilateral</w:t>
      </w:r>
      <w:r w:rsidRPr="4C455212">
        <w:rPr>
          <w:rFonts w:ascii="Arial" w:hAnsi="Arial" w:cs="Arial"/>
          <w:sz w:val="22"/>
          <w:szCs w:val="22"/>
        </w:rPr>
        <w:t xml:space="preserve"> partners sit under AMPED</w:t>
      </w:r>
      <w:r w:rsidR="00A8287C" w:rsidRPr="4C455212">
        <w:rPr>
          <w:rFonts w:ascii="Arial" w:hAnsi="Arial" w:cs="Arial"/>
          <w:sz w:val="22"/>
          <w:szCs w:val="22"/>
        </w:rPr>
        <w:t xml:space="preserve">; these partners </w:t>
      </w:r>
      <w:r w:rsidRPr="4C455212">
        <w:rPr>
          <w:rFonts w:ascii="Arial" w:hAnsi="Arial" w:cs="Arial"/>
          <w:sz w:val="22"/>
          <w:szCs w:val="22"/>
        </w:rPr>
        <w:t xml:space="preserve">are the focus of this review.  The review assessed implementation progress of the AMPED investment at midterm </w:t>
      </w:r>
      <w:r w:rsidR="00A8287C" w:rsidRPr="4C455212">
        <w:rPr>
          <w:rFonts w:ascii="Arial" w:hAnsi="Arial" w:cs="Arial"/>
          <w:sz w:val="22"/>
          <w:szCs w:val="22"/>
        </w:rPr>
        <w:t xml:space="preserve">period </w:t>
      </w:r>
      <w:r w:rsidRPr="4C455212">
        <w:rPr>
          <w:rFonts w:ascii="Arial" w:hAnsi="Arial" w:cs="Arial"/>
          <w:sz w:val="22"/>
          <w:szCs w:val="22"/>
        </w:rPr>
        <w:t xml:space="preserve">(July 2018 to June 2022) against its EOPOs and put forward recommendations on relevant adjustments towards its completion. DFAT has reflected on the findings and recommendations </w:t>
      </w:r>
      <w:r w:rsidR="00465819" w:rsidRPr="4C455212">
        <w:rPr>
          <w:rFonts w:ascii="Arial" w:hAnsi="Arial" w:cs="Arial"/>
          <w:sz w:val="22"/>
          <w:szCs w:val="22"/>
        </w:rPr>
        <w:t>of</w:t>
      </w:r>
      <w:r w:rsidRPr="4C455212">
        <w:rPr>
          <w:rFonts w:ascii="Arial" w:hAnsi="Arial" w:cs="Arial"/>
          <w:sz w:val="22"/>
          <w:szCs w:val="22"/>
        </w:rPr>
        <w:t xml:space="preserve"> the midterm review</w:t>
      </w:r>
      <w:r w:rsidR="00465819" w:rsidRPr="4C455212">
        <w:rPr>
          <w:rFonts w:ascii="Arial" w:hAnsi="Arial" w:cs="Arial"/>
          <w:sz w:val="22"/>
          <w:szCs w:val="22"/>
        </w:rPr>
        <w:t>; t</w:t>
      </w:r>
      <w:r w:rsidRPr="4C455212">
        <w:rPr>
          <w:rFonts w:ascii="Arial" w:hAnsi="Arial" w:cs="Arial"/>
          <w:sz w:val="22"/>
          <w:szCs w:val="22"/>
        </w:rPr>
        <w:t>his document provides DFAT’s responses.</w:t>
      </w:r>
    </w:p>
    <w:p w14:paraId="72522E4C" w14:textId="79625241" w:rsidR="00A8001C" w:rsidRPr="00CD2EC6" w:rsidRDefault="00705537" w:rsidP="4C455212">
      <w:pPr>
        <w:pStyle w:val="BodyText"/>
        <w:rPr>
          <w:sz w:val="24"/>
        </w:rPr>
      </w:pPr>
      <w:r>
        <w:rPr>
          <w:sz w:val="24"/>
        </w:rPr>
        <w:t xml:space="preserve">October </w:t>
      </w:r>
      <w:r w:rsidR="00A8001C" w:rsidRPr="4C455212">
        <w:rPr>
          <w:sz w:val="24"/>
        </w:rPr>
        <w:t>2024</w:t>
      </w:r>
    </w:p>
    <w:p w14:paraId="0A7A2274" w14:textId="221590A6" w:rsidR="005714D1" w:rsidRPr="007216D9" w:rsidRDefault="005E739D" w:rsidP="005714D1">
      <w:pPr>
        <w:pStyle w:val="Heading2"/>
        <w:rPr>
          <w:b/>
          <w:szCs w:val="24"/>
        </w:rPr>
      </w:pPr>
      <w:r w:rsidRPr="007216D9">
        <w:rPr>
          <w:b/>
          <w:szCs w:val="24"/>
        </w:rPr>
        <w:t>Summary of Management Response</w:t>
      </w:r>
      <w:r w:rsidR="005813FF" w:rsidRPr="007216D9">
        <w:rPr>
          <w:b/>
          <w:szCs w:val="24"/>
        </w:rPr>
        <w:t xml:space="preserve"> </w:t>
      </w:r>
    </w:p>
    <w:p w14:paraId="1E2229A5" w14:textId="77777777" w:rsidR="00CD2EC6" w:rsidRDefault="00CD2EC6" w:rsidP="00CD2EC6">
      <w:pPr>
        <w:pStyle w:val="BodyText"/>
        <w:rPr>
          <w:rFonts w:ascii="Arial" w:hAnsi="Arial" w:cs="Arial"/>
          <w:sz w:val="22"/>
          <w:szCs w:val="22"/>
        </w:rPr>
      </w:pPr>
      <w:r w:rsidRPr="00CD2EC6">
        <w:rPr>
          <w:rFonts w:ascii="Arial" w:hAnsi="Arial" w:cs="Arial"/>
          <w:sz w:val="22"/>
          <w:szCs w:val="22"/>
        </w:rPr>
        <w:t xml:space="preserve">DFAT welcomes the midterm review findings and agrees with majority of the recommendations proposed in the report. In response to these recommendations, DFAT agrees to: </w:t>
      </w:r>
      <w:r w:rsidRPr="00CD2EC6">
        <w:rPr>
          <w:rFonts w:ascii="Arial" w:hAnsi="Arial" w:cs="Arial"/>
          <w:sz w:val="22"/>
          <w:szCs w:val="22"/>
        </w:rPr>
        <w:cr/>
      </w:r>
    </w:p>
    <w:p w14:paraId="608970A2" w14:textId="3A1E7BEE" w:rsidR="00C76EBE" w:rsidRDefault="00CD2EC6" w:rsidP="00C76EBE">
      <w:pPr>
        <w:pStyle w:val="BodyText"/>
        <w:ind w:left="851" w:hanging="284"/>
        <w:rPr>
          <w:rFonts w:ascii="Arial" w:hAnsi="Arial" w:cs="Arial"/>
          <w:sz w:val="22"/>
          <w:szCs w:val="22"/>
        </w:rPr>
      </w:pPr>
      <w:r w:rsidRPr="4C455212">
        <w:rPr>
          <w:rFonts w:ascii="Arial" w:hAnsi="Arial" w:cs="Arial"/>
          <w:sz w:val="22"/>
          <w:szCs w:val="22"/>
        </w:rPr>
        <w:t>-   Proceed to a design refresh of the AMPED program subject to the direction of the new economic program (PROGRESS-PH) including its scope and objectives, noting that both programs would be contributing to the Economic Growth objective of the Manila Post Development Partnerships Plan (DPP)</w:t>
      </w:r>
      <w:r w:rsidR="00970393">
        <w:rPr>
          <w:rStyle w:val="FootnoteReference"/>
          <w:rFonts w:ascii="Arial" w:hAnsi="Arial" w:cs="Arial"/>
          <w:sz w:val="22"/>
        </w:rPr>
        <w:footnoteReference w:id="2"/>
      </w:r>
      <w:r w:rsidRPr="4C455212">
        <w:rPr>
          <w:rFonts w:ascii="Arial" w:hAnsi="Arial" w:cs="Arial"/>
          <w:sz w:val="22"/>
          <w:szCs w:val="22"/>
        </w:rPr>
        <w:t>.  This will ensure rationalisation and alignment of investments</w:t>
      </w:r>
      <w:r w:rsidR="00C76EBE" w:rsidRPr="4C455212">
        <w:rPr>
          <w:rFonts w:ascii="Arial" w:hAnsi="Arial" w:cs="Arial"/>
          <w:sz w:val="22"/>
          <w:szCs w:val="22"/>
        </w:rPr>
        <w:t xml:space="preserve">.  Design refresh will factor in the strategic, </w:t>
      </w:r>
      <w:r w:rsidR="0023019A" w:rsidRPr="4C455212">
        <w:rPr>
          <w:rFonts w:ascii="Arial" w:hAnsi="Arial" w:cs="Arial"/>
          <w:sz w:val="22"/>
          <w:szCs w:val="22"/>
        </w:rPr>
        <w:t>programmatic,</w:t>
      </w:r>
      <w:r w:rsidR="00C76EBE" w:rsidRPr="4C455212">
        <w:rPr>
          <w:rFonts w:ascii="Arial" w:hAnsi="Arial" w:cs="Arial"/>
          <w:sz w:val="22"/>
          <w:szCs w:val="22"/>
        </w:rPr>
        <w:t xml:space="preserve"> and operational recommendations put forward by the review and as responded to in management response matrix below.</w:t>
      </w:r>
    </w:p>
    <w:p w14:paraId="0A88661B" w14:textId="237249E2" w:rsidR="003B408D" w:rsidRDefault="00C76EBE" w:rsidP="00C76EBE">
      <w:pPr>
        <w:pStyle w:val="BodyText"/>
        <w:ind w:left="851" w:hanging="284"/>
        <w:rPr>
          <w:rFonts w:ascii="Arial" w:hAnsi="Arial" w:cs="Arial"/>
          <w:sz w:val="22"/>
          <w:szCs w:val="22"/>
        </w:rPr>
      </w:pPr>
      <w:r w:rsidRPr="4C455212">
        <w:rPr>
          <w:rFonts w:ascii="Arial" w:hAnsi="Arial" w:cs="Arial"/>
          <w:sz w:val="22"/>
          <w:szCs w:val="22"/>
        </w:rPr>
        <w:t xml:space="preserve">-   </w:t>
      </w:r>
      <w:r w:rsidR="00CD2EC6" w:rsidRPr="4C455212">
        <w:rPr>
          <w:rFonts w:ascii="Arial" w:hAnsi="Arial" w:cs="Arial"/>
          <w:sz w:val="22"/>
          <w:szCs w:val="22"/>
        </w:rPr>
        <w:t xml:space="preserve">DFAT will continue its </w:t>
      </w:r>
      <w:r w:rsidR="00014872" w:rsidRPr="4C455212">
        <w:rPr>
          <w:rFonts w:ascii="Arial" w:hAnsi="Arial" w:cs="Arial"/>
          <w:sz w:val="22"/>
          <w:szCs w:val="22"/>
        </w:rPr>
        <w:t>partnership</w:t>
      </w:r>
      <w:r w:rsidR="00CD2EC6" w:rsidRPr="4C455212">
        <w:rPr>
          <w:rFonts w:ascii="Arial" w:hAnsi="Arial" w:cs="Arial"/>
          <w:sz w:val="22"/>
          <w:szCs w:val="22"/>
        </w:rPr>
        <w:t xml:space="preserve"> with the Word Bank through the </w:t>
      </w:r>
      <w:proofErr w:type="spellStart"/>
      <w:r w:rsidR="00CD2EC6" w:rsidRPr="4C455212">
        <w:rPr>
          <w:rFonts w:ascii="Arial" w:hAnsi="Arial" w:cs="Arial"/>
          <w:sz w:val="22"/>
          <w:szCs w:val="22"/>
        </w:rPr>
        <w:t>AGaP</w:t>
      </w:r>
      <w:proofErr w:type="spellEnd"/>
      <w:r w:rsidR="00CD2EC6" w:rsidRPr="4C455212">
        <w:rPr>
          <w:rFonts w:ascii="Arial" w:hAnsi="Arial" w:cs="Arial"/>
          <w:sz w:val="22"/>
          <w:szCs w:val="22"/>
        </w:rPr>
        <w:t xml:space="preserve"> Trust Fund</w:t>
      </w:r>
      <w:r w:rsidRPr="4C455212">
        <w:rPr>
          <w:rFonts w:ascii="Arial" w:hAnsi="Arial" w:cs="Arial"/>
          <w:sz w:val="22"/>
          <w:szCs w:val="22"/>
        </w:rPr>
        <w:t xml:space="preserve"> with a multi-year approach to programming both in terms of funding and activity timeline.</w:t>
      </w:r>
    </w:p>
    <w:p w14:paraId="6C30DFE3" w14:textId="44A8B919" w:rsidR="00C76EBE" w:rsidRDefault="00C76EBE" w:rsidP="00C76EBE">
      <w:pPr>
        <w:pStyle w:val="BodyText"/>
        <w:ind w:left="851" w:hanging="284"/>
        <w:rPr>
          <w:rFonts w:ascii="Arial" w:hAnsi="Arial" w:cs="Arial"/>
          <w:sz w:val="22"/>
          <w:szCs w:val="22"/>
        </w:rPr>
      </w:pPr>
      <w:r>
        <w:rPr>
          <w:rFonts w:ascii="Arial" w:hAnsi="Arial" w:cs="Arial"/>
          <w:sz w:val="22"/>
          <w:szCs w:val="22"/>
        </w:rPr>
        <w:t>-</w:t>
      </w:r>
      <w:r w:rsidRPr="00C76EBE">
        <w:rPr>
          <w:rFonts w:ascii="Arial" w:hAnsi="Arial" w:cs="Arial"/>
          <w:sz w:val="22"/>
          <w:szCs w:val="22"/>
        </w:rPr>
        <w:tab/>
        <w:t>DFAT will reassign the social protection components of AMPED to the SPRING program.  Future AMPED activities within its new focus areas that have element of social protection will be closely coordinated with and referred to the SPRING team.</w:t>
      </w:r>
    </w:p>
    <w:p w14:paraId="0DC996F8" w14:textId="77777777" w:rsidR="00187CF6" w:rsidRPr="00CD2EC6" w:rsidRDefault="00187CF6" w:rsidP="00C76EBE">
      <w:pPr>
        <w:pStyle w:val="BodyText"/>
        <w:ind w:left="851" w:hanging="284"/>
        <w:rPr>
          <w:rFonts w:ascii="Arial" w:hAnsi="Arial" w:cs="Arial"/>
          <w:sz w:val="22"/>
          <w:szCs w:val="22"/>
        </w:rPr>
      </w:pPr>
    </w:p>
    <w:p w14:paraId="679528E7" w14:textId="77777777" w:rsidR="005714D1" w:rsidRDefault="005E739D" w:rsidP="005E739D">
      <w:pPr>
        <w:pStyle w:val="Heading2"/>
        <w:rPr>
          <w:b/>
        </w:rPr>
      </w:pPr>
      <w:r w:rsidRPr="005813FF">
        <w:rPr>
          <w:b/>
        </w:rPr>
        <w:t>Management r</w:t>
      </w:r>
      <w:r w:rsidR="005714D1" w:rsidRPr="005813FF">
        <w:rPr>
          <w:b/>
        </w:rPr>
        <w:t xml:space="preserve">esponse to </w:t>
      </w:r>
      <w:r w:rsidRPr="005813FF">
        <w:rPr>
          <w:b/>
        </w:rPr>
        <w:t xml:space="preserve">the </w:t>
      </w:r>
      <w:r w:rsidR="005714D1" w:rsidRPr="005813FF">
        <w:rPr>
          <w:b/>
        </w:rPr>
        <w:t xml:space="preserve">recommendations </w:t>
      </w:r>
    </w:p>
    <w:p w14:paraId="64D4181C" w14:textId="77777777" w:rsidR="00ED3EBD" w:rsidRDefault="00ED3EBD" w:rsidP="00ED3EBD">
      <w:pPr>
        <w:pStyle w:val="BodyText"/>
      </w:pPr>
    </w:p>
    <w:tbl>
      <w:tblPr>
        <w:tblStyle w:val="ODETable"/>
        <w:tblW w:w="0" w:type="auto"/>
        <w:tblLook w:val="04A0" w:firstRow="1" w:lastRow="0" w:firstColumn="1" w:lastColumn="0" w:noHBand="0" w:noVBand="1"/>
      </w:tblPr>
      <w:tblGrid>
        <w:gridCol w:w="3101"/>
        <w:gridCol w:w="1430"/>
        <w:gridCol w:w="4253"/>
        <w:gridCol w:w="3685"/>
        <w:gridCol w:w="1781"/>
      </w:tblGrid>
      <w:tr w:rsidR="005E739D" w:rsidRPr="00FD3816" w14:paraId="70F7A503" w14:textId="77777777" w:rsidTr="4C455212">
        <w:trPr>
          <w:cnfStyle w:val="100000000000" w:firstRow="1" w:lastRow="0" w:firstColumn="0" w:lastColumn="0" w:oddVBand="0" w:evenVBand="0" w:oddHBand="0" w:evenHBand="0" w:firstRowFirstColumn="0" w:firstRowLastColumn="0" w:lastRowFirstColumn="0" w:lastRowLastColumn="0"/>
          <w:tblHeader/>
        </w:trPr>
        <w:tc>
          <w:tcPr>
            <w:tcW w:w="3101" w:type="dxa"/>
            <w:shd w:val="clear" w:color="auto" w:fill="14434B" w:themeFill="accent6"/>
          </w:tcPr>
          <w:p w14:paraId="604F0107" w14:textId="77777777" w:rsidR="005E739D" w:rsidRPr="001302FE" w:rsidRDefault="005E739D" w:rsidP="00044B41">
            <w:pPr>
              <w:pStyle w:val="Heading3"/>
              <w:jc w:val="center"/>
              <w:rPr>
                <w:rFonts w:cs="Helvetica"/>
                <w:b/>
                <w:bCs/>
              </w:rPr>
            </w:pPr>
            <w:r w:rsidRPr="001302FE">
              <w:rPr>
                <w:rFonts w:cs="Helvetica"/>
                <w:b/>
                <w:bCs/>
              </w:rPr>
              <w:t>Recommendation</w:t>
            </w:r>
          </w:p>
        </w:tc>
        <w:tc>
          <w:tcPr>
            <w:tcW w:w="1430" w:type="dxa"/>
            <w:shd w:val="clear" w:color="auto" w:fill="14434B" w:themeFill="accent6"/>
          </w:tcPr>
          <w:p w14:paraId="51E764F3" w14:textId="7CA8F95C" w:rsidR="005E739D" w:rsidRPr="001302FE" w:rsidRDefault="005E739D" w:rsidP="00044B41">
            <w:pPr>
              <w:pStyle w:val="Heading3"/>
              <w:jc w:val="center"/>
              <w:rPr>
                <w:rFonts w:cs="Helvetica"/>
                <w:b/>
                <w:bCs/>
              </w:rPr>
            </w:pPr>
            <w:r w:rsidRPr="001302FE">
              <w:rPr>
                <w:rFonts w:cs="Helvetica"/>
                <w:b/>
                <w:bCs/>
              </w:rPr>
              <w:t xml:space="preserve">Response </w:t>
            </w:r>
            <w:r w:rsidR="0065463F" w:rsidRPr="001302FE">
              <w:rPr>
                <w:rFonts w:cs="Helvetica"/>
                <w:b/>
                <w:bCs/>
              </w:rPr>
              <w:br/>
            </w:r>
          </w:p>
        </w:tc>
        <w:tc>
          <w:tcPr>
            <w:tcW w:w="4253" w:type="dxa"/>
            <w:shd w:val="clear" w:color="auto" w:fill="14434B" w:themeFill="accent6"/>
          </w:tcPr>
          <w:p w14:paraId="35189E56" w14:textId="33B8DA3F" w:rsidR="005E739D" w:rsidRPr="001302FE" w:rsidRDefault="005E739D" w:rsidP="00044B41">
            <w:pPr>
              <w:pStyle w:val="Heading3"/>
              <w:jc w:val="center"/>
              <w:rPr>
                <w:rFonts w:cs="Helvetica"/>
                <w:b/>
                <w:bCs/>
              </w:rPr>
            </w:pPr>
            <w:r w:rsidRPr="001302FE">
              <w:rPr>
                <w:rFonts w:cs="Helvetica"/>
                <w:b/>
                <w:bCs/>
              </w:rPr>
              <w:t>Explanation</w:t>
            </w:r>
          </w:p>
        </w:tc>
        <w:tc>
          <w:tcPr>
            <w:tcW w:w="3685" w:type="dxa"/>
            <w:shd w:val="clear" w:color="auto" w:fill="14434B" w:themeFill="accent6"/>
          </w:tcPr>
          <w:p w14:paraId="0C7F1DD7" w14:textId="55997EF9" w:rsidR="005E739D" w:rsidRPr="001302FE" w:rsidRDefault="002511E2" w:rsidP="00044B41">
            <w:pPr>
              <w:pStyle w:val="Heading3"/>
              <w:jc w:val="center"/>
              <w:rPr>
                <w:rFonts w:cs="Helvetica"/>
                <w:b/>
                <w:bCs/>
              </w:rPr>
            </w:pPr>
            <w:r w:rsidRPr="001302FE">
              <w:rPr>
                <w:rFonts w:cs="Helvetica"/>
                <w:b/>
                <w:bCs/>
              </w:rPr>
              <w:t>Action plan</w:t>
            </w:r>
          </w:p>
        </w:tc>
        <w:tc>
          <w:tcPr>
            <w:tcW w:w="1781" w:type="dxa"/>
            <w:shd w:val="clear" w:color="auto" w:fill="14434B" w:themeFill="accent6"/>
          </w:tcPr>
          <w:p w14:paraId="03A8775C" w14:textId="77777777" w:rsidR="005E739D" w:rsidRPr="001302FE" w:rsidRDefault="005E739D" w:rsidP="00044B41">
            <w:pPr>
              <w:pStyle w:val="Heading3"/>
              <w:jc w:val="center"/>
              <w:rPr>
                <w:rFonts w:cs="Helvetica"/>
                <w:b/>
                <w:bCs/>
              </w:rPr>
            </w:pPr>
            <w:r w:rsidRPr="001302FE">
              <w:rPr>
                <w:rFonts w:cs="Helvetica"/>
                <w:b/>
                <w:bCs/>
              </w:rPr>
              <w:t xml:space="preserve">If </w:t>
            </w:r>
            <w:r w:rsidR="002511E2" w:rsidRPr="001302FE">
              <w:rPr>
                <w:rFonts w:cs="Helvetica"/>
                <w:b/>
                <w:bCs/>
              </w:rPr>
              <w:t>practical</w:t>
            </w:r>
            <w:r w:rsidRPr="001302FE">
              <w:rPr>
                <w:rFonts w:cs="Helvetica"/>
                <w:b/>
                <w:bCs/>
              </w:rPr>
              <w:t>, please specify timeframe here</w:t>
            </w:r>
          </w:p>
        </w:tc>
      </w:tr>
      <w:tr w:rsidR="005E739D" w:rsidRPr="00FD3816" w14:paraId="0F30C0D6" w14:textId="77777777" w:rsidTr="4C455212">
        <w:tc>
          <w:tcPr>
            <w:tcW w:w="3101" w:type="dxa"/>
            <w:shd w:val="clear" w:color="auto" w:fill="D3E6E9" w:themeFill="accent2" w:themeFillTint="66"/>
          </w:tcPr>
          <w:p w14:paraId="3DC8B7AE" w14:textId="77777777" w:rsidR="00E16CC9" w:rsidRPr="00FD3816" w:rsidRDefault="00E16CC9" w:rsidP="00E16CC9">
            <w:pPr>
              <w:pStyle w:val="BodyText"/>
              <w:rPr>
                <w:rFonts w:ascii="Arial" w:hAnsi="Arial" w:cs="Arial"/>
                <w:color w:val="auto"/>
                <w:kern w:val="28"/>
                <w:szCs w:val="21"/>
              </w:rPr>
            </w:pPr>
            <w:r w:rsidRPr="00FD3816">
              <w:rPr>
                <w:rFonts w:ascii="Arial" w:hAnsi="Arial" w:cs="Arial"/>
                <w:color w:val="auto"/>
                <w:kern w:val="28"/>
                <w:szCs w:val="21"/>
              </w:rPr>
              <w:t>Recommendations 1-3 and 7:</w:t>
            </w:r>
          </w:p>
          <w:p w14:paraId="78E5B9F8" w14:textId="6D7723FC" w:rsidR="00E16CC9" w:rsidRPr="00FD3816" w:rsidRDefault="00E16CC9" w:rsidP="00E16CC9">
            <w:pPr>
              <w:pStyle w:val="BodyText"/>
              <w:rPr>
                <w:rFonts w:ascii="Arial" w:hAnsi="Arial" w:cs="Arial"/>
              </w:rPr>
            </w:pPr>
            <w:r w:rsidRPr="00FD3816">
              <w:rPr>
                <w:rFonts w:ascii="Arial" w:hAnsi="Arial" w:cs="Arial"/>
              </w:rPr>
              <w:t>(1) DFAT should proceed with a design refresh of the AMPED program</w:t>
            </w:r>
            <w:r w:rsidR="005F1484" w:rsidRPr="00FD3816">
              <w:rPr>
                <w:rFonts w:ascii="Arial" w:hAnsi="Arial" w:cs="Arial"/>
              </w:rPr>
              <w:t>.</w:t>
            </w:r>
            <w:r w:rsidR="005F1484" w:rsidRPr="00FD3816">
              <w:rPr>
                <w:rFonts w:ascii="Arial" w:hAnsi="Arial" w:cs="Arial"/>
                <w:b/>
                <w:bCs/>
              </w:rPr>
              <w:t xml:space="preserve"> </w:t>
            </w:r>
          </w:p>
          <w:p w14:paraId="201C6990" w14:textId="77777777" w:rsidR="00E16CC9" w:rsidRPr="00FD3816" w:rsidRDefault="00E16CC9" w:rsidP="00E16CC9">
            <w:pPr>
              <w:pStyle w:val="BodyText"/>
              <w:rPr>
                <w:rFonts w:ascii="Arial" w:hAnsi="Arial" w:cs="Arial"/>
              </w:rPr>
            </w:pPr>
            <w:r w:rsidRPr="00FD3816">
              <w:rPr>
                <w:rFonts w:ascii="Arial" w:hAnsi="Arial" w:cs="Arial"/>
              </w:rPr>
              <w:t xml:space="preserve">(2) The strategic intent of the program should be clarified. </w:t>
            </w:r>
          </w:p>
          <w:p w14:paraId="7D0A868F" w14:textId="77777777" w:rsidR="00E16CC9" w:rsidRPr="00FD3816" w:rsidRDefault="00E16CC9" w:rsidP="0025471E">
            <w:pPr>
              <w:pStyle w:val="BodyText"/>
              <w:spacing w:after="140"/>
              <w:rPr>
                <w:rFonts w:ascii="Arial" w:hAnsi="Arial" w:cs="Arial"/>
              </w:rPr>
            </w:pPr>
            <w:r w:rsidRPr="00FD3816">
              <w:rPr>
                <w:rFonts w:ascii="Arial" w:hAnsi="Arial" w:cs="Arial"/>
              </w:rPr>
              <w:t xml:space="preserve">(3) The design update should specify that its focus will be on upstream policy, legal, and regulatory reforms. </w:t>
            </w:r>
          </w:p>
          <w:p w14:paraId="40ACC754" w14:textId="17D92692" w:rsidR="005E739D" w:rsidRPr="00FD3816" w:rsidRDefault="00E16CC9" w:rsidP="00BA5483">
            <w:pPr>
              <w:pStyle w:val="BodyText"/>
              <w:spacing w:before="3480" w:after="0"/>
              <w:rPr>
                <w:rFonts w:ascii="Arial" w:hAnsi="Arial" w:cs="Arial"/>
              </w:rPr>
            </w:pPr>
            <w:r w:rsidRPr="00FD3816">
              <w:rPr>
                <w:rFonts w:ascii="Arial" w:hAnsi="Arial" w:cs="Arial"/>
              </w:rPr>
              <w:lastRenderedPageBreak/>
              <w:t>(7) If the strategic intent of the program is clarified as in recommendation 1, DFAT should engage two partners – the WB and the IFC.</w:t>
            </w:r>
          </w:p>
        </w:tc>
        <w:tc>
          <w:tcPr>
            <w:tcW w:w="1430" w:type="dxa"/>
            <w:shd w:val="clear" w:color="auto" w:fill="00B050"/>
          </w:tcPr>
          <w:p w14:paraId="3F67C206" w14:textId="6B5EC2BD" w:rsidR="005E739D" w:rsidRPr="00FD3816" w:rsidRDefault="005E739D" w:rsidP="00F65184">
            <w:pPr>
              <w:pStyle w:val="Heading3"/>
              <w:jc w:val="center"/>
              <w:rPr>
                <w:rFonts w:ascii="Arial" w:hAnsi="Arial" w:cs="Arial"/>
              </w:rPr>
            </w:pPr>
            <w:r w:rsidRPr="00FD3816">
              <w:rPr>
                <w:rFonts w:ascii="Arial" w:hAnsi="Arial" w:cs="Arial"/>
              </w:rPr>
              <w:lastRenderedPageBreak/>
              <w:t xml:space="preserve">Agree </w:t>
            </w:r>
          </w:p>
        </w:tc>
        <w:tc>
          <w:tcPr>
            <w:tcW w:w="4253" w:type="dxa"/>
            <w:shd w:val="clear" w:color="auto" w:fill="D3E6E9" w:themeFill="accent2" w:themeFillTint="66"/>
          </w:tcPr>
          <w:p w14:paraId="026EBB6D" w14:textId="6DF06635" w:rsidR="002A7695" w:rsidRPr="00FD3816" w:rsidRDefault="1B79AF31" w:rsidP="005714D1">
            <w:pPr>
              <w:pStyle w:val="BodyText"/>
              <w:rPr>
                <w:rFonts w:ascii="Arial" w:hAnsi="Arial" w:cs="Arial"/>
              </w:rPr>
            </w:pPr>
            <w:r w:rsidRPr="4C455212">
              <w:rPr>
                <w:rFonts w:ascii="Arial" w:hAnsi="Arial" w:cs="Arial"/>
              </w:rPr>
              <w:t xml:space="preserve">The </w:t>
            </w:r>
            <w:r w:rsidR="60BE75FB" w:rsidRPr="4C455212">
              <w:rPr>
                <w:rFonts w:ascii="Arial" w:hAnsi="Arial" w:cs="Arial"/>
              </w:rPr>
              <w:t>future direction</w:t>
            </w:r>
            <w:r w:rsidR="78D34083" w:rsidRPr="4C455212">
              <w:rPr>
                <w:rFonts w:ascii="Arial" w:hAnsi="Arial" w:cs="Arial"/>
              </w:rPr>
              <w:t xml:space="preserve"> of </w:t>
            </w:r>
            <w:r w:rsidR="60BE75FB" w:rsidRPr="4C455212">
              <w:rPr>
                <w:rFonts w:ascii="Arial" w:hAnsi="Arial" w:cs="Arial"/>
              </w:rPr>
              <w:t xml:space="preserve">AMPED </w:t>
            </w:r>
            <w:r w:rsidR="3473C1F8" w:rsidRPr="4C455212">
              <w:rPr>
                <w:rFonts w:ascii="Arial" w:hAnsi="Arial" w:cs="Arial"/>
              </w:rPr>
              <w:t>is influenced by several factors: (</w:t>
            </w:r>
            <w:proofErr w:type="spellStart"/>
            <w:r w:rsidR="3473C1F8" w:rsidRPr="4C455212">
              <w:rPr>
                <w:rFonts w:ascii="Arial" w:hAnsi="Arial" w:cs="Arial"/>
              </w:rPr>
              <w:t>i</w:t>
            </w:r>
            <w:proofErr w:type="spellEnd"/>
            <w:r w:rsidR="3473C1F8" w:rsidRPr="4C455212">
              <w:rPr>
                <w:rFonts w:ascii="Arial" w:hAnsi="Arial" w:cs="Arial"/>
              </w:rPr>
              <w:t xml:space="preserve">) the findings of the review; (ii) the </w:t>
            </w:r>
            <w:r w:rsidR="00022E5B">
              <w:rPr>
                <w:rFonts w:ascii="Arial" w:hAnsi="Arial" w:cs="Arial"/>
              </w:rPr>
              <w:t xml:space="preserve">new </w:t>
            </w:r>
            <w:r w:rsidR="165C40A1" w:rsidRPr="4C455212">
              <w:rPr>
                <w:rFonts w:ascii="Arial" w:hAnsi="Arial" w:cs="Arial"/>
              </w:rPr>
              <w:t>Development Partnerships Plan (DPP) for Philippines supporting the implementation of the new International Development Policy</w:t>
            </w:r>
            <w:r w:rsidR="2B3DD4DD" w:rsidRPr="4C455212">
              <w:rPr>
                <w:rFonts w:ascii="Arial" w:hAnsi="Arial" w:cs="Arial"/>
              </w:rPr>
              <w:t>; and (</w:t>
            </w:r>
            <w:r w:rsidR="009C15A4">
              <w:rPr>
                <w:rFonts w:ascii="Arial" w:hAnsi="Arial" w:cs="Arial"/>
              </w:rPr>
              <w:t>ii</w:t>
            </w:r>
            <w:r w:rsidR="00022E5B">
              <w:rPr>
                <w:rFonts w:ascii="Arial" w:hAnsi="Arial" w:cs="Arial"/>
              </w:rPr>
              <w:t>i</w:t>
            </w:r>
            <w:r w:rsidR="2B3DD4DD" w:rsidRPr="4C455212">
              <w:rPr>
                <w:rFonts w:ascii="Arial" w:hAnsi="Arial" w:cs="Arial"/>
              </w:rPr>
              <w:t xml:space="preserve">) </w:t>
            </w:r>
            <w:r w:rsidR="55B37AED" w:rsidRPr="4C455212">
              <w:rPr>
                <w:rFonts w:ascii="Arial" w:hAnsi="Arial" w:cs="Arial"/>
              </w:rPr>
              <w:t xml:space="preserve">reorganisation at Post which transferred </w:t>
            </w:r>
            <w:r w:rsidR="3B22E862" w:rsidRPr="4C455212">
              <w:rPr>
                <w:rFonts w:ascii="Arial" w:hAnsi="Arial" w:cs="Arial"/>
              </w:rPr>
              <w:t xml:space="preserve">the management of AMPED </w:t>
            </w:r>
            <w:r w:rsidR="18E9EB7D" w:rsidRPr="4C455212">
              <w:rPr>
                <w:rFonts w:ascii="Arial" w:hAnsi="Arial" w:cs="Arial"/>
              </w:rPr>
              <w:t>from the Development Section to the Economic Section; and</w:t>
            </w:r>
            <w:r w:rsidR="51C9B7EE" w:rsidRPr="4C455212">
              <w:rPr>
                <w:rFonts w:ascii="Arial" w:hAnsi="Arial" w:cs="Arial"/>
              </w:rPr>
              <w:t>,</w:t>
            </w:r>
            <w:r w:rsidR="18E9EB7D" w:rsidRPr="4C455212">
              <w:rPr>
                <w:rFonts w:ascii="Arial" w:hAnsi="Arial" w:cs="Arial"/>
              </w:rPr>
              <w:t xml:space="preserve"> (4) </w:t>
            </w:r>
            <w:r w:rsidR="18F458C6" w:rsidRPr="4C455212">
              <w:rPr>
                <w:rFonts w:ascii="Arial" w:hAnsi="Arial" w:cs="Arial"/>
              </w:rPr>
              <w:t xml:space="preserve">design of the </w:t>
            </w:r>
            <w:r w:rsidR="3B22E862" w:rsidRPr="4C455212">
              <w:rPr>
                <w:rFonts w:ascii="Arial" w:hAnsi="Arial" w:cs="Arial"/>
              </w:rPr>
              <w:t xml:space="preserve">Australia’s new </w:t>
            </w:r>
            <w:r w:rsidR="5E1C1FDF" w:rsidRPr="4C455212">
              <w:rPr>
                <w:rFonts w:ascii="Arial" w:hAnsi="Arial" w:cs="Arial"/>
              </w:rPr>
              <w:t>economic flagship program</w:t>
            </w:r>
            <w:r w:rsidR="758ED09B" w:rsidRPr="4C455212">
              <w:rPr>
                <w:rFonts w:ascii="Arial" w:hAnsi="Arial" w:cs="Arial"/>
              </w:rPr>
              <w:t xml:space="preserve"> (PROGRESS-PH)</w:t>
            </w:r>
            <w:r w:rsidR="5E1C1FDF" w:rsidRPr="4C455212">
              <w:rPr>
                <w:rFonts w:ascii="Arial" w:hAnsi="Arial" w:cs="Arial"/>
              </w:rPr>
              <w:t xml:space="preserve">.  </w:t>
            </w:r>
          </w:p>
          <w:p w14:paraId="18D36B9D" w14:textId="4B46B881" w:rsidR="00051489" w:rsidRDefault="78D34083" w:rsidP="00C81F5E">
            <w:pPr>
              <w:pStyle w:val="BodyText"/>
              <w:spacing w:after="1440"/>
              <w:rPr>
                <w:rFonts w:ascii="Arial" w:hAnsi="Arial" w:cs="Arial"/>
              </w:rPr>
            </w:pPr>
            <w:r w:rsidRPr="4C455212">
              <w:rPr>
                <w:rFonts w:ascii="Arial" w:hAnsi="Arial" w:cs="Arial"/>
              </w:rPr>
              <w:t>T</w:t>
            </w:r>
            <w:r w:rsidR="5E1C1FDF" w:rsidRPr="4C455212">
              <w:rPr>
                <w:rFonts w:ascii="Arial" w:hAnsi="Arial" w:cs="Arial"/>
              </w:rPr>
              <w:t>he</w:t>
            </w:r>
            <w:r w:rsidR="01B23C83" w:rsidRPr="4C455212">
              <w:rPr>
                <w:rFonts w:ascii="Arial" w:hAnsi="Arial" w:cs="Arial"/>
              </w:rPr>
              <w:t xml:space="preserve"> </w:t>
            </w:r>
            <w:r w:rsidR="22D4A061" w:rsidRPr="4C455212">
              <w:rPr>
                <w:rFonts w:ascii="Arial" w:hAnsi="Arial" w:cs="Arial"/>
              </w:rPr>
              <w:t>design</w:t>
            </w:r>
            <w:r w:rsidR="01B23C83" w:rsidRPr="4C455212">
              <w:rPr>
                <w:rFonts w:ascii="Arial" w:hAnsi="Arial" w:cs="Arial"/>
              </w:rPr>
              <w:t xml:space="preserve"> </w:t>
            </w:r>
            <w:r w:rsidR="5E1C1FDF" w:rsidRPr="4C455212">
              <w:rPr>
                <w:rFonts w:ascii="Arial" w:hAnsi="Arial" w:cs="Arial"/>
              </w:rPr>
              <w:t xml:space="preserve">refresh of the </w:t>
            </w:r>
            <w:r w:rsidR="32DEEBCC" w:rsidRPr="4C455212">
              <w:rPr>
                <w:rFonts w:ascii="Arial" w:hAnsi="Arial" w:cs="Arial"/>
              </w:rPr>
              <w:t xml:space="preserve">AMPED </w:t>
            </w:r>
            <w:r w:rsidR="22D4A061" w:rsidRPr="4C455212">
              <w:rPr>
                <w:rFonts w:ascii="Arial" w:hAnsi="Arial" w:cs="Arial"/>
              </w:rPr>
              <w:t xml:space="preserve">program </w:t>
            </w:r>
            <w:r w:rsidR="51C9B7EE" w:rsidRPr="4C455212">
              <w:rPr>
                <w:rFonts w:ascii="Arial" w:hAnsi="Arial" w:cs="Arial"/>
              </w:rPr>
              <w:t>will be</w:t>
            </w:r>
            <w:r w:rsidR="6F32175C" w:rsidRPr="4C455212">
              <w:rPr>
                <w:rFonts w:ascii="Arial" w:hAnsi="Arial" w:cs="Arial"/>
              </w:rPr>
              <w:t xml:space="preserve"> rationalised depending on the</w:t>
            </w:r>
            <w:r w:rsidR="3B2840C5" w:rsidRPr="4C455212">
              <w:rPr>
                <w:rFonts w:ascii="Arial" w:hAnsi="Arial" w:cs="Arial"/>
              </w:rPr>
              <w:t xml:space="preserve"> s</w:t>
            </w:r>
            <w:r w:rsidR="6F32175C" w:rsidRPr="4C455212">
              <w:rPr>
                <w:rFonts w:ascii="Arial" w:hAnsi="Arial" w:cs="Arial"/>
              </w:rPr>
              <w:t xml:space="preserve">cope of </w:t>
            </w:r>
            <w:r w:rsidR="758ED09B" w:rsidRPr="4C455212">
              <w:rPr>
                <w:rFonts w:ascii="Arial" w:hAnsi="Arial" w:cs="Arial"/>
              </w:rPr>
              <w:t xml:space="preserve">the </w:t>
            </w:r>
            <w:r w:rsidR="3F404E7E" w:rsidRPr="4C455212">
              <w:rPr>
                <w:rFonts w:ascii="Arial" w:hAnsi="Arial" w:cs="Arial"/>
              </w:rPr>
              <w:t xml:space="preserve">PROGRESS PH </w:t>
            </w:r>
            <w:r w:rsidR="00DC5784" w:rsidRPr="4C455212">
              <w:rPr>
                <w:rFonts w:ascii="Arial" w:hAnsi="Arial" w:cs="Arial"/>
              </w:rPr>
              <w:t>design,</w:t>
            </w:r>
            <w:r w:rsidR="715E948F" w:rsidRPr="4C455212">
              <w:rPr>
                <w:rFonts w:ascii="Arial" w:hAnsi="Arial" w:cs="Arial"/>
              </w:rPr>
              <w:t xml:space="preserve"> </w:t>
            </w:r>
            <w:r w:rsidR="4813B8CF" w:rsidRPr="4C455212">
              <w:rPr>
                <w:rFonts w:ascii="Arial" w:hAnsi="Arial" w:cs="Arial"/>
              </w:rPr>
              <w:t xml:space="preserve">noting that both </w:t>
            </w:r>
            <w:r w:rsidR="0253A071" w:rsidRPr="4C455212">
              <w:rPr>
                <w:rFonts w:ascii="Arial" w:hAnsi="Arial" w:cs="Arial"/>
              </w:rPr>
              <w:t xml:space="preserve">programs </w:t>
            </w:r>
            <w:r w:rsidR="4813B8CF" w:rsidRPr="4C455212">
              <w:rPr>
                <w:rFonts w:ascii="Arial" w:hAnsi="Arial" w:cs="Arial"/>
              </w:rPr>
              <w:t xml:space="preserve">would be contributing to the Economic Growth objective of the Manila Post </w:t>
            </w:r>
            <w:r w:rsidR="007C31A8" w:rsidRPr="4C455212">
              <w:rPr>
                <w:rFonts w:ascii="Arial" w:hAnsi="Arial" w:cs="Arial"/>
              </w:rPr>
              <w:t xml:space="preserve">DPP. </w:t>
            </w:r>
          </w:p>
          <w:p w14:paraId="291039DC" w14:textId="04E697E2" w:rsidR="00280818" w:rsidRDefault="75E72372" w:rsidP="005714D1">
            <w:pPr>
              <w:pStyle w:val="BodyText"/>
              <w:rPr>
                <w:rFonts w:ascii="Arial" w:hAnsi="Arial" w:cs="Arial"/>
              </w:rPr>
            </w:pPr>
            <w:r w:rsidRPr="4C455212">
              <w:rPr>
                <w:rFonts w:ascii="Arial" w:hAnsi="Arial" w:cs="Arial"/>
              </w:rPr>
              <w:lastRenderedPageBreak/>
              <w:t xml:space="preserve">EOPOs of the AMPED program will be revisited and take into consideration the MTR’s proposed reformulation of the </w:t>
            </w:r>
            <w:proofErr w:type="spellStart"/>
            <w:r w:rsidRPr="4C455212">
              <w:rPr>
                <w:rFonts w:ascii="Arial" w:hAnsi="Arial" w:cs="Arial"/>
              </w:rPr>
              <w:t>EoPOs</w:t>
            </w:r>
            <w:proofErr w:type="spellEnd"/>
            <w:r w:rsidRPr="4C455212">
              <w:rPr>
                <w:rFonts w:ascii="Arial" w:hAnsi="Arial" w:cs="Arial"/>
              </w:rPr>
              <w:t>.</w:t>
            </w:r>
            <w:r w:rsidR="00A50A13">
              <w:rPr>
                <w:rFonts w:ascii="Arial" w:hAnsi="Arial" w:cs="Arial"/>
              </w:rPr>
              <w:t xml:space="preserve">  DFAT agrees to drop </w:t>
            </w:r>
            <w:r w:rsidR="00BE1461">
              <w:rPr>
                <w:rFonts w:ascii="Arial" w:hAnsi="Arial" w:cs="Arial"/>
              </w:rPr>
              <w:t xml:space="preserve">EOPO2 (i.e., on partnerships) </w:t>
            </w:r>
            <w:r w:rsidR="003C19E6">
              <w:rPr>
                <w:rFonts w:ascii="Arial" w:hAnsi="Arial" w:cs="Arial"/>
              </w:rPr>
              <w:t>and can include this as a principle for working.</w:t>
            </w:r>
            <w:r w:rsidR="00A50A13">
              <w:rPr>
                <w:rFonts w:ascii="Arial" w:hAnsi="Arial" w:cs="Arial"/>
              </w:rPr>
              <w:t xml:space="preserve"> </w:t>
            </w:r>
          </w:p>
          <w:p w14:paraId="42AE9DF5" w14:textId="13ACE1E6" w:rsidR="00280818" w:rsidRDefault="00390DB6" w:rsidP="4C455212">
            <w:pPr>
              <w:pStyle w:val="BodyText"/>
              <w:rPr>
                <w:rFonts w:ascii="Arial" w:hAnsi="Arial" w:cs="Arial"/>
              </w:rPr>
            </w:pPr>
            <w:r>
              <w:rPr>
                <w:rFonts w:ascii="Arial" w:hAnsi="Arial" w:cs="Arial"/>
              </w:rPr>
              <w:t xml:space="preserve">DFAT will </w:t>
            </w:r>
            <w:r w:rsidR="00514A18">
              <w:rPr>
                <w:rFonts w:ascii="Arial" w:hAnsi="Arial" w:cs="Arial"/>
              </w:rPr>
              <w:t xml:space="preserve">also </w:t>
            </w:r>
            <w:proofErr w:type="gramStart"/>
            <w:r w:rsidR="00514A18">
              <w:rPr>
                <w:rFonts w:ascii="Arial" w:hAnsi="Arial" w:cs="Arial"/>
              </w:rPr>
              <w:t>look into</w:t>
            </w:r>
            <w:proofErr w:type="gramEnd"/>
            <w:r w:rsidR="00514A18">
              <w:rPr>
                <w:rFonts w:ascii="Arial" w:hAnsi="Arial" w:cs="Arial"/>
              </w:rPr>
              <w:t xml:space="preserve"> </w:t>
            </w:r>
            <w:r w:rsidR="63D72879" w:rsidRPr="4C455212">
              <w:rPr>
                <w:rFonts w:ascii="Arial" w:hAnsi="Arial" w:cs="Arial"/>
              </w:rPr>
              <w:t xml:space="preserve">the articulation of </w:t>
            </w:r>
            <w:r w:rsidR="651E0782" w:rsidRPr="4C455212">
              <w:rPr>
                <w:rFonts w:ascii="Arial" w:hAnsi="Arial" w:cs="Arial"/>
              </w:rPr>
              <w:t xml:space="preserve">theory of change explaining the expected change pathways </w:t>
            </w:r>
            <w:r w:rsidR="00514A18">
              <w:rPr>
                <w:rFonts w:ascii="Arial" w:hAnsi="Arial" w:cs="Arial"/>
              </w:rPr>
              <w:t>as suggested by the MTR.</w:t>
            </w:r>
          </w:p>
          <w:p w14:paraId="0A8B3839" w14:textId="621359D0" w:rsidR="00BC5759" w:rsidRPr="00FD3816" w:rsidRDefault="75E72372" w:rsidP="005714D1">
            <w:pPr>
              <w:pStyle w:val="BodyText"/>
              <w:rPr>
                <w:rFonts w:ascii="Arial" w:hAnsi="Arial" w:cs="Arial"/>
              </w:rPr>
            </w:pPr>
            <w:r w:rsidRPr="4C455212">
              <w:rPr>
                <w:rFonts w:ascii="Arial" w:hAnsi="Arial" w:cs="Arial"/>
              </w:rPr>
              <w:t>P</w:t>
            </w:r>
            <w:r w:rsidR="01B23C83" w:rsidRPr="4C455212">
              <w:rPr>
                <w:rFonts w:ascii="Arial" w:hAnsi="Arial" w:cs="Arial"/>
              </w:rPr>
              <w:t xml:space="preserve">ost </w:t>
            </w:r>
            <w:r w:rsidR="58F94AA1" w:rsidRPr="4C455212">
              <w:rPr>
                <w:rFonts w:ascii="Arial" w:hAnsi="Arial" w:cs="Arial"/>
              </w:rPr>
              <w:t xml:space="preserve">agrees that </w:t>
            </w:r>
            <w:r w:rsidR="311B79D8" w:rsidRPr="4C455212">
              <w:rPr>
                <w:rFonts w:ascii="Arial" w:hAnsi="Arial" w:cs="Arial"/>
              </w:rPr>
              <w:t>there is value in continuing its partnership with the World Bank under AMPED through the A</w:t>
            </w:r>
            <w:r w:rsidR="6A299C32" w:rsidRPr="4C455212">
              <w:rPr>
                <w:rFonts w:ascii="Arial" w:hAnsi="Arial" w:cs="Arial"/>
              </w:rPr>
              <w:t xml:space="preserve">ustralia-World Bank Growth and Prosperity Trust Fund which will </w:t>
            </w:r>
            <w:r w:rsidR="6229A364" w:rsidRPr="4C455212">
              <w:rPr>
                <w:rFonts w:ascii="Arial" w:hAnsi="Arial" w:cs="Arial"/>
              </w:rPr>
              <w:t>prioritise upstream policy, legal, and regulatory reforms.</w:t>
            </w:r>
            <w:r w:rsidR="1E1FB9B5" w:rsidRPr="4C455212">
              <w:rPr>
                <w:rFonts w:ascii="Arial" w:hAnsi="Arial" w:cs="Arial"/>
              </w:rPr>
              <w:t xml:space="preserve">  Post will </w:t>
            </w:r>
            <w:proofErr w:type="gramStart"/>
            <w:r w:rsidR="1E1FB9B5" w:rsidRPr="4C455212">
              <w:rPr>
                <w:rFonts w:ascii="Arial" w:hAnsi="Arial" w:cs="Arial"/>
              </w:rPr>
              <w:t>look into</w:t>
            </w:r>
            <w:proofErr w:type="gramEnd"/>
            <w:r w:rsidR="1E1FB9B5" w:rsidRPr="4C455212">
              <w:rPr>
                <w:rFonts w:ascii="Arial" w:hAnsi="Arial" w:cs="Arial"/>
              </w:rPr>
              <w:t xml:space="preserve"> possibility of </w:t>
            </w:r>
            <w:r w:rsidR="0C1EBFD9" w:rsidRPr="4C455212">
              <w:rPr>
                <w:rFonts w:ascii="Arial" w:hAnsi="Arial" w:cs="Arial"/>
              </w:rPr>
              <w:t xml:space="preserve">tapping into IFC as partner </w:t>
            </w:r>
            <w:r w:rsidR="67440F5D" w:rsidRPr="4C455212">
              <w:rPr>
                <w:rFonts w:ascii="Arial" w:hAnsi="Arial" w:cs="Arial"/>
              </w:rPr>
              <w:t>where appropriate</w:t>
            </w:r>
            <w:r w:rsidR="76DA8D68" w:rsidRPr="4C455212">
              <w:rPr>
                <w:rFonts w:ascii="Arial" w:hAnsi="Arial" w:cs="Arial"/>
              </w:rPr>
              <w:t>.</w:t>
            </w:r>
          </w:p>
        </w:tc>
        <w:tc>
          <w:tcPr>
            <w:tcW w:w="3685" w:type="dxa"/>
            <w:shd w:val="clear" w:color="auto" w:fill="D3E6E9" w:themeFill="accent2" w:themeFillTint="66"/>
          </w:tcPr>
          <w:p w14:paraId="6E98E251" w14:textId="3EED73FA" w:rsidR="005E739D" w:rsidRPr="00FD3816" w:rsidRDefault="00D714FA" w:rsidP="00C81F5E">
            <w:pPr>
              <w:pStyle w:val="BodyText"/>
              <w:spacing w:after="600"/>
              <w:rPr>
                <w:rFonts w:ascii="Arial" w:hAnsi="Arial" w:cs="Arial"/>
              </w:rPr>
            </w:pPr>
            <w:r w:rsidRPr="00FD3816">
              <w:rPr>
                <w:rFonts w:ascii="Arial" w:hAnsi="Arial" w:cs="Arial"/>
              </w:rPr>
              <w:lastRenderedPageBreak/>
              <w:t>Se</w:t>
            </w:r>
            <w:r w:rsidR="00797F2F" w:rsidRPr="00FD3816">
              <w:rPr>
                <w:rFonts w:ascii="Arial" w:hAnsi="Arial" w:cs="Arial"/>
              </w:rPr>
              <w:t>nior Program Officer in-charge of PROGRESS -PH design will work with the design team to ensure that the d</w:t>
            </w:r>
            <w:r w:rsidR="007B3DF5" w:rsidRPr="00FD3816">
              <w:rPr>
                <w:rFonts w:ascii="Arial" w:hAnsi="Arial" w:cs="Arial"/>
              </w:rPr>
              <w:t xml:space="preserve">esign </w:t>
            </w:r>
            <w:r w:rsidR="00014872" w:rsidRPr="00FD3816">
              <w:rPr>
                <w:rFonts w:ascii="Arial" w:hAnsi="Arial" w:cs="Arial"/>
              </w:rPr>
              <w:t>of PROGRESS</w:t>
            </w:r>
            <w:r w:rsidR="00745BC5" w:rsidRPr="00FD3816">
              <w:rPr>
                <w:rFonts w:ascii="Arial" w:hAnsi="Arial" w:cs="Arial"/>
              </w:rPr>
              <w:t>-</w:t>
            </w:r>
            <w:r w:rsidR="00B146CC" w:rsidRPr="00FD3816">
              <w:rPr>
                <w:rFonts w:ascii="Arial" w:hAnsi="Arial" w:cs="Arial"/>
              </w:rPr>
              <w:t xml:space="preserve">PH </w:t>
            </w:r>
            <w:r w:rsidR="00AB7081" w:rsidRPr="00FD3816">
              <w:rPr>
                <w:rFonts w:ascii="Arial" w:hAnsi="Arial" w:cs="Arial"/>
              </w:rPr>
              <w:t xml:space="preserve">is informed by the </w:t>
            </w:r>
            <w:r w:rsidR="00A73191" w:rsidRPr="00FD3816">
              <w:rPr>
                <w:rFonts w:ascii="Arial" w:hAnsi="Arial" w:cs="Arial"/>
              </w:rPr>
              <w:t>findings and recommendations from</w:t>
            </w:r>
            <w:r w:rsidR="00174012" w:rsidRPr="00FD3816">
              <w:rPr>
                <w:rFonts w:ascii="Arial" w:hAnsi="Arial" w:cs="Arial"/>
              </w:rPr>
              <w:t xml:space="preserve"> the review </w:t>
            </w:r>
            <w:r w:rsidR="00BE3C4E" w:rsidRPr="00FD3816">
              <w:rPr>
                <w:rFonts w:ascii="Arial" w:hAnsi="Arial" w:cs="Arial"/>
              </w:rPr>
              <w:t xml:space="preserve">to help DFAT determine how </w:t>
            </w:r>
            <w:r w:rsidR="00174012" w:rsidRPr="00FD3816">
              <w:rPr>
                <w:rFonts w:ascii="Arial" w:hAnsi="Arial" w:cs="Arial"/>
              </w:rPr>
              <w:t>AMPED will</w:t>
            </w:r>
            <w:r w:rsidR="009F3D7C" w:rsidRPr="00FD3816">
              <w:rPr>
                <w:rFonts w:ascii="Arial" w:hAnsi="Arial" w:cs="Arial"/>
              </w:rPr>
              <w:t xml:space="preserve"> be </w:t>
            </w:r>
            <w:r w:rsidR="00BE3C4E" w:rsidRPr="00FD3816">
              <w:rPr>
                <w:rFonts w:ascii="Arial" w:hAnsi="Arial" w:cs="Arial"/>
              </w:rPr>
              <w:t xml:space="preserve">considered </w:t>
            </w:r>
            <w:r w:rsidR="009F3D7C" w:rsidRPr="00FD3816">
              <w:rPr>
                <w:rFonts w:ascii="Arial" w:hAnsi="Arial" w:cs="Arial"/>
              </w:rPr>
              <w:t xml:space="preserve">in the design, </w:t>
            </w:r>
            <w:proofErr w:type="spellStart"/>
            <w:r w:rsidR="009F3D7C" w:rsidRPr="00FD3816">
              <w:rPr>
                <w:rFonts w:ascii="Arial" w:hAnsi="Arial" w:cs="Arial"/>
              </w:rPr>
              <w:t>AGaP</w:t>
            </w:r>
            <w:proofErr w:type="spellEnd"/>
            <w:r w:rsidR="009F3D7C" w:rsidRPr="00FD3816">
              <w:rPr>
                <w:rFonts w:ascii="Arial" w:hAnsi="Arial" w:cs="Arial"/>
              </w:rPr>
              <w:t xml:space="preserve"> in particular</w:t>
            </w:r>
            <w:r w:rsidR="00161057" w:rsidRPr="00FD3816">
              <w:rPr>
                <w:rFonts w:ascii="Arial" w:hAnsi="Arial" w:cs="Arial"/>
              </w:rPr>
              <w:t>, as may be relevant</w:t>
            </w:r>
            <w:r w:rsidR="00662758" w:rsidRPr="00FD3816">
              <w:rPr>
                <w:rFonts w:ascii="Arial" w:hAnsi="Arial" w:cs="Arial"/>
              </w:rPr>
              <w:t xml:space="preserve"> or applicable.</w:t>
            </w:r>
          </w:p>
          <w:p w14:paraId="692470B9" w14:textId="6A62FFDB" w:rsidR="00192340" w:rsidRDefault="000B11E6" w:rsidP="005714D1">
            <w:pPr>
              <w:pStyle w:val="BodyText"/>
              <w:rPr>
                <w:rFonts w:ascii="Arial" w:hAnsi="Arial" w:cs="Arial"/>
              </w:rPr>
            </w:pPr>
            <w:r w:rsidRPr="00FD3816">
              <w:rPr>
                <w:rFonts w:ascii="Arial" w:hAnsi="Arial" w:cs="Arial"/>
              </w:rPr>
              <w:t xml:space="preserve">Senior </w:t>
            </w:r>
            <w:r w:rsidR="000E3214" w:rsidRPr="00FD3816">
              <w:rPr>
                <w:rFonts w:ascii="Arial" w:hAnsi="Arial" w:cs="Arial"/>
              </w:rPr>
              <w:t xml:space="preserve">Program Officer for AMPED </w:t>
            </w:r>
            <w:r w:rsidR="002950E8" w:rsidRPr="00FD3816">
              <w:rPr>
                <w:rFonts w:ascii="Arial" w:hAnsi="Arial" w:cs="Arial"/>
              </w:rPr>
              <w:t xml:space="preserve">will </w:t>
            </w:r>
            <w:proofErr w:type="gramStart"/>
            <w:r w:rsidR="002950E8" w:rsidRPr="00FD3816">
              <w:rPr>
                <w:rFonts w:ascii="Arial" w:hAnsi="Arial" w:cs="Arial"/>
              </w:rPr>
              <w:t>look into</w:t>
            </w:r>
            <w:proofErr w:type="gramEnd"/>
            <w:r w:rsidR="00BE298D" w:rsidRPr="00FD3816">
              <w:rPr>
                <w:rFonts w:ascii="Arial" w:hAnsi="Arial" w:cs="Arial"/>
              </w:rPr>
              <w:t xml:space="preserve"> a refresh of the AMPED</w:t>
            </w:r>
            <w:r w:rsidR="00DA1034" w:rsidRPr="00FD3816">
              <w:rPr>
                <w:rFonts w:ascii="Arial" w:hAnsi="Arial" w:cs="Arial"/>
              </w:rPr>
              <w:t xml:space="preserve"> as applicable </w:t>
            </w:r>
            <w:r w:rsidR="00662758" w:rsidRPr="00FD3816">
              <w:rPr>
                <w:rFonts w:ascii="Arial" w:hAnsi="Arial" w:cs="Arial"/>
              </w:rPr>
              <w:t xml:space="preserve">depending on the </w:t>
            </w:r>
            <w:r w:rsidR="00ED1031" w:rsidRPr="00FD3816">
              <w:rPr>
                <w:rFonts w:ascii="Arial" w:hAnsi="Arial" w:cs="Arial"/>
              </w:rPr>
              <w:t>design of PROGRESS-PH</w:t>
            </w:r>
            <w:r w:rsidR="007B6B59" w:rsidRPr="00FD3816">
              <w:rPr>
                <w:rFonts w:ascii="Arial" w:hAnsi="Arial" w:cs="Arial"/>
              </w:rPr>
              <w:t xml:space="preserve"> and </w:t>
            </w:r>
            <w:r w:rsidR="00BD7322" w:rsidRPr="00FD3816">
              <w:rPr>
                <w:rFonts w:ascii="Arial" w:hAnsi="Arial" w:cs="Arial"/>
              </w:rPr>
              <w:t xml:space="preserve">how </w:t>
            </w:r>
            <w:r w:rsidR="007B6B59" w:rsidRPr="00FD3816">
              <w:rPr>
                <w:rFonts w:ascii="Arial" w:hAnsi="Arial" w:cs="Arial"/>
              </w:rPr>
              <w:t xml:space="preserve">this has considered AMPED and/or </w:t>
            </w:r>
            <w:proofErr w:type="spellStart"/>
            <w:r w:rsidR="007B6B59" w:rsidRPr="00FD3816">
              <w:rPr>
                <w:rFonts w:ascii="Arial" w:hAnsi="Arial" w:cs="Arial"/>
              </w:rPr>
              <w:t>AGaP</w:t>
            </w:r>
            <w:proofErr w:type="spellEnd"/>
            <w:r w:rsidR="007B6B59" w:rsidRPr="00FD3816">
              <w:rPr>
                <w:rFonts w:ascii="Arial" w:hAnsi="Arial" w:cs="Arial"/>
              </w:rPr>
              <w:t xml:space="preserve"> </w:t>
            </w:r>
            <w:r w:rsidR="00BD7322" w:rsidRPr="00FD3816">
              <w:rPr>
                <w:rFonts w:ascii="Arial" w:hAnsi="Arial" w:cs="Arial"/>
              </w:rPr>
              <w:t>in the design.</w:t>
            </w:r>
            <w:r w:rsidR="0018669B" w:rsidRPr="00FD3816">
              <w:rPr>
                <w:rFonts w:ascii="Arial" w:hAnsi="Arial" w:cs="Arial"/>
              </w:rPr>
              <w:t xml:space="preserve"> </w:t>
            </w:r>
            <w:r w:rsidR="00280818">
              <w:rPr>
                <w:rFonts w:ascii="Arial" w:hAnsi="Arial" w:cs="Arial"/>
              </w:rPr>
              <w:t xml:space="preserve">Design Refresh will factor in other design related recommendations as </w:t>
            </w:r>
            <w:r w:rsidR="00014872">
              <w:rPr>
                <w:rFonts w:ascii="Arial" w:hAnsi="Arial" w:cs="Arial"/>
              </w:rPr>
              <w:t>noted in</w:t>
            </w:r>
            <w:r w:rsidR="00280818">
              <w:rPr>
                <w:rFonts w:ascii="Arial" w:hAnsi="Arial" w:cs="Arial"/>
              </w:rPr>
              <w:t xml:space="preserve"> the succeeding section of this management response.</w:t>
            </w:r>
          </w:p>
          <w:p w14:paraId="06A28403" w14:textId="49A7DC90" w:rsidR="00192340" w:rsidRDefault="00192340" w:rsidP="005714D1">
            <w:pPr>
              <w:pStyle w:val="BodyText"/>
              <w:rPr>
                <w:rFonts w:ascii="Arial" w:hAnsi="Arial" w:cs="Arial"/>
              </w:rPr>
            </w:pPr>
            <w:r>
              <w:rPr>
                <w:rFonts w:ascii="Arial" w:hAnsi="Arial" w:cs="Arial"/>
              </w:rPr>
              <w:lastRenderedPageBreak/>
              <w:t xml:space="preserve">DFAT (Post) will seek advice from Design team (Canberra) </w:t>
            </w:r>
            <w:r w:rsidR="00D84149">
              <w:rPr>
                <w:rFonts w:ascii="Arial" w:hAnsi="Arial" w:cs="Arial"/>
              </w:rPr>
              <w:t xml:space="preserve">on how to proceed with the design refresh </w:t>
            </w:r>
            <w:r>
              <w:rPr>
                <w:rFonts w:ascii="Arial" w:hAnsi="Arial" w:cs="Arial"/>
              </w:rPr>
              <w:t xml:space="preserve">to ensure that </w:t>
            </w:r>
            <w:r w:rsidR="00D84149">
              <w:rPr>
                <w:rFonts w:ascii="Arial" w:hAnsi="Arial" w:cs="Arial"/>
              </w:rPr>
              <w:t xml:space="preserve">this </w:t>
            </w:r>
            <w:r>
              <w:rPr>
                <w:rFonts w:ascii="Arial" w:hAnsi="Arial" w:cs="Arial"/>
              </w:rPr>
              <w:t>will meet aid programming requirements</w:t>
            </w:r>
            <w:r w:rsidR="00D84149">
              <w:rPr>
                <w:rFonts w:ascii="Arial" w:hAnsi="Arial" w:cs="Arial"/>
              </w:rPr>
              <w:t xml:space="preserve"> and policy.</w:t>
            </w:r>
          </w:p>
          <w:p w14:paraId="472498D4" w14:textId="23AF2356" w:rsidR="009F3D7C" w:rsidRPr="00FD3816" w:rsidRDefault="00237B40" w:rsidP="00C32BCD">
            <w:pPr>
              <w:pStyle w:val="BodyText"/>
              <w:spacing w:after="360"/>
              <w:rPr>
                <w:rFonts w:ascii="Arial" w:hAnsi="Arial" w:cs="Arial"/>
              </w:rPr>
            </w:pPr>
            <w:r w:rsidRPr="00FD3816">
              <w:rPr>
                <w:rFonts w:ascii="Arial" w:hAnsi="Arial" w:cs="Arial"/>
              </w:rPr>
              <w:t xml:space="preserve">DFAT will </w:t>
            </w:r>
            <w:r w:rsidR="00BB42CF" w:rsidRPr="00FD3816">
              <w:rPr>
                <w:rFonts w:ascii="Arial" w:hAnsi="Arial" w:cs="Arial"/>
              </w:rPr>
              <w:t>procure the services of a MEL</w:t>
            </w:r>
            <w:r w:rsidR="0052412E" w:rsidRPr="00FD3816">
              <w:rPr>
                <w:rFonts w:ascii="Arial" w:hAnsi="Arial" w:cs="Arial"/>
              </w:rPr>
              <w:t>F</w:t>
            </w:r>
            <w:r w:rsidR="00BB42CF" w:rsidRPr="00FD3816">
              <w:rPr>
                <w:rFonts w:ascii="Arial" w:hAnsi="Arial" w:cs="Arial"/>
              </w:rPr>
              <w:t xml:space="preserve"> or Design Specialist t</w:t>
            </w:r>
            <w:r w:rsidR="00313CF0" w:rsidRPr="00FD3816">
              <w:rPr>
                <w:rFonts w:ascii="Arial" w:hAnsi="Arial" w:cs="Arial"/>
              </w:rPr>
              <w:t xml:space="preserve">o </w:t>
            </w:r>
            <w:r w:rsidR="0086150E" w:rsidRPr="00FD3816">
              <w:rPr>
                <w:rFonts w:ascii="Arial" w:hAnsi="Arial" w:cs="Arial"/>
              </w:rPr>
              <w:t>support the process.</w:t>
            </w:r>
          </w:p>
          <w:p w14:paraId="19F8A698" w14:textId="6A1ED3AD" w:rsidR="009F3D7C" w:rsidRPr="00FD3816" w:rsidRDefault="00241B7D" w:rsidP="00D5586E">
            <w:pPr>
              <w:pStyle w:val="BodyText"/>
              <w:rPr>
                <w:rFonts w:ascii="Arial" w:hAnsi="Arial" w:cs="Arial"/>
              </w:rPr>
            </w:pPr>
            <w:r w:rsidRPr="00FD3816">
              <w:rPr>
                <w:rFonts w:ascii="Arial" w:hAnsi="Arial" w:cs="Arial"/>
              </w:rPr>
              <w:t xml:space="preserve">DFAT </w:t>
            </w:r>
            <w:r w:rsidR="00D85EA9" w:rsidRPr="00FD3816">
              <w:rPr>
                <w:rFonts w:ascii="Arial" w:hAnsi="Arial" w:cs="Arial"/>
              </w:rPr>
              <w:t xml:space="preserve">has extended its partnership with World Bank through </w:t>
            </w:r>
            <w:proofErr w:type="spellStart"/>
            <w:r w:rsidR="001A1B77" w:rsidRPr="00FD3816">
              <w:rPr>
                <w:rFonts w:ascii="Arial" w:hAnsi="Arial" w:cs="Arial"/>
              </w:rPr>
              <w:t>AGaP</w:t>
            </w:r>
            <w:proofErr w:type="spellEnd"/>
            <w:r w:rsidR="001A1B77" w:rsidRPr="00FD3816">
              <w:rPr>
                <w:rFonts w:ascii="Arial" w:hAnsi="Arial" w:cs="Arial"/>
              </w:rPr>
              <w:t xml:space="preserve"> through 2029 with additional contribution (USD10 million).  Post will </w:t>
            </w:r>
            <w:r w:rsidRPr="00FD3816">
              <w:rPr>
                <w:rFonts w:ascii="Arial" w:hAnsi="Arial" w:cs="Arial"/>
              </w:rPr>
              <w:t xml:space="preserve">continue </w:t>
            </w:r>
            <w:r w:rsidR="001A1B77" w:rsidRPr="00FD3816">
              <w:rPr>
                <w:rFonts w:ascii="Arial" w:hAnsi="Arial" w:cs="Arial"/>
              </w:rPr>
              <w:t xml:space="preserve">to improve on </w:t>
            </w:r>
            <w:r w:rsidR="00C16075" w:rsidRPr="00FD3816">
              <w:rPr>
                <w:rFonts w:ascii="Arial" w:hAnsi="Arial" w:cs="Arial"/>
              </w:rPr>
              <w:t xml:space="preserve">operational arrangements </w:t>
            </w:r>
            <w:r w:rsidR="001A1B77" w:rsidRPr="00FD3816">
              <w:rPr>
                <w:rFonts w:ascii="Arial" w:hAnsi="Arial" w:cs="Arial"/>
              </w:rPr>
              <w:t xml:space="preserve">of the partnership </w:t>
            </w:r>
            <w:r w:rsidR="00C16075" w:rsidRPr="00FD3816">
              <w:rPr>
                <w:rFonts w:ascii="Arial" w:hAnsi="Arial" w:cs="Arial"/>
              </w:rPr>
              <w:t>taking into consideration relevant findings and recommendations of the AMPED review.</w:t>
            </w:r>
          </w:p>
        </w:tc>
        <w:tc>
          <w:tcPr>
            <w:tcW w:w="1781" w:type="dxa"/>
            <w:shd w:val="clear" w:color="auto" w:fill="D3E6E9" w:themeFill="accent2" w:themeFillTint="66"/>
          </w:tcPr>
          <w:p w14:paraId="184453A3" w14:textId="1829E6F7" w:rsidR="00775545" w:rsidRPr="00FD3816" w:rsidRDefault="1B0685D3" w:rsidP="002E3733">
            <w:pPr>
              <w:pStyle w:val="BodyText"/>
              <w:spacing w:after="1680"/>
              <w:rPr>
                <w:rFonts w:ascii="Arial" w:hAnsi="Arial" w:cs="Arial"/>
              </w:rPr>
            </w:pPr>
            <w:r w:rsidRPr="4C455212">
              <w:rPr>
                <w:rFonts w:ascii="Arial" w:hAnsi="Arial" w:cs="Arial"/>
              </w:rPr>
              <w:lastRenderedPageBreak/>
              <w:t>Ongoing (</w:t>
            </w:r>
            <w:r w:rsidR="0BD53547" w:rsidRPr="4C455212">
              <w:rPr>
                <w:rFonts w:ascii="Arial" w:hAnsi="Arial" w:cs="Arial"/>
              </w:rPr>
              <w:t>Investment design is expected to be finalised by end 20</w:t>
            </w:r>
            <w:r w:rsidR="1493407A" w:rsidRPr="4C455212">
              <w:rPr>
                <w:rFonts w:ascii="Arial" w:hAnsi="Arial" w:cs="Arial"/>
              </w:rPr>
              <w:t>2</w:t>
            </w:r>
            <w:r w:rsidR="0BD53547" w:rsidRPr="4C455212">
              <w:rPr>
                <w:rFonts w:ascii="Arial" w:hAnsi="Arial" w:cs="Arial"/>
              </w:rPr>
              <w:t>4)</w:t>
            </w:r>
          </w:p>
          <w:p w14:paraId="12F6DE73" w14:textId="0CFFFE0A" w:rsidR="00775545" w:rsidRPr="00FD3816" w:rsidRDefault="007E2394" w:rsidP="00C32BCD">
            <w:pPr>
              <w:pStyle w:val="BodyText"/>
              <w:spacing w:after="1680"/>
              <w:rPr>
                <w:rFonts w:ascii="Arial" w:hAnsi="Arial" w:cs="Arial"/>
              </w:rPr>
            </w:pPr>
            <w:r>
              <w:rPr>
                <w:rFonts w:ascii="Arial" w:hAnsi="Arial" w:cs="Arial"/>
              </w:rPr>
              <w:t>Beginning November 2025</w:t>
            </w:r>
          </w:p>
          <w:p w14:paraId="52F547EC" w14:textId="4F214EA2" w:rsidR="004963E2" w:rsidRPr="00FD3816" w:rsidRDefault="004963E2" w:rsidP="00C32BCD">
            <w:pPr>
              <w:pStyle w:val="BodyText"/>
              <w:spacing w:before="4680"/>
              <w:rPr>
                <w:rFonts w:ascii="Arial" w:hAnsi="Arial" w:cs="Arial"/>
              </w:rPr>
            </w:pPr>
            <w:r w:rsidRPr="00FD3816">
              <w:rPr>
                <w:rFonts w:ascii="Arial" w:hAnsi="Arial" w:cs="Arial"/>
              </w:rPr>
              <w:lastRenderedPageBreak/>
              <w:t xml:space="preserve">Extension </w:t>
            </w:r>
            <w:r w:rsidR="009513A2" w:rsidRPr="00FD3816">
              <w:rPr>
                <w:rFonts w:ascii="Arial" w:hAnsi="Arial" w:cs="Arial"/>
              </w:rPr>
              <w:t>executed (</w:t>
            </w:r>
            <w:r w:rsidR="001019E1">
              <w:rPr>
                <w:rFonts w:ascii="Arial" w:hAnsi="Arial" w:cs="Arial"/>
              </w:rPr>
              <w:t xml:space="preserve">February </w:t>
            </w:r>
            <w:r w:rsidR="00AF0EEF" w:rsidRPr="00FD3816">
              <w:rPr>
                <w:rFonts w:ascii="Arial" w:hAnsi="Arial" w:cs="Arial"/>
              </w:rPr>
              <w:t>2024)</w:t>
            </w:r>
          </w:p>
          <w:p w14:paraId="731BDE6C" w14:textId="030A4873" w:rsidR="009357F6" w:rsidRPr="00FD3816" w:rsidRDefault="00631D08" w:rsidP="005714D1">
            <w:pPr>
              <w:pStyle w:val="BodyText"/>
              <w:rPr>
                <w:rFonts w:ascii="Arial" w:hAnsi="Arial" w:cs="Arial"/>
              </w:rPr>
            </w:pPr>
            <w:r>
              <w:rPr>
                <w:rFonts w:ascii="Arial" w:hAnsi="Arial" w:cs="Arial"/>
              </w:rPr>
              <w:t>A</w:t>
            </w:r>
            <w:r w:rsidR="004963E2" w:rsidRPr="00FD3816">
              <w:rPr>
                <w:rFonts w:ascii="Arial" w:hAnsi="Arial" w:cs="Arial"/>
              </w:rPr>
              <w:t xml:space="preserve">mendments </w:t>
            </w:r>
            <w:r>
              <w:rPr>
                <w:rFonts w:ascii="Arial" w:hAnsi="Arial" w:cs="Arial"/>
              </w:rPr>
              <w:t xml:space="preserve">to </w:t>
            </w:r>
            <w:r w:rsidR="00B458D7" w:rsidRPr="00FD3816">
              <w:rPr>
                <w:rFonts w:ascii="Arial" w:hAnsi="Arial" w:cs="Arial"/>
              </w:rPr>
              <w:t>the Operations Manual</w:t>
            </w:r>
            <w:r>
              <w:rPr>
                <w:rFonts w:ascii="Arial" w:hAnsi="Arial" w:cs="Arial"/>
              </w:rPr>
              <w:t xml:space="preserve"> was approved by the Operations Committee on </w:t>
            </w:r>
            <w:r w:rsidR="001C0614">
              <w:rPr>
                <w:rFonts w:ascii="Arial" w:hAnsi="Arial" w:cs="Arial"/>
              </w:rPr>
              <w:t>17 September 2024</w:t>
            </w:r>
          </w:p>
        </w:tc>
      </w:tr>
    </w:tbl>
    <w:p w14:paraId="36430F5A" w14:textId="5866A1C3" w:rsidR="0055379B" w:rsidRPr="005813FF" w:rsidRDefault="0055379B" w:rsidP="0055379B">
      <w:pPr>
        <w:pStyle w:val="Heading2"/>
        <w:rPr>
          <w:b/>
        </w:rPr>
      </w:pPr>
    </w:p>
    <w:tbl>
      <w:tblPr>
        <w:tblStyle w:val="ODETable"/>
        <w:tblW w:w="14416" w:type="dxa"/>
        <w:tblLook w:val="04A0" w:firstRow="1" w:lastRow="0" w:firstColumn="1" w:lastColumn="0" w:noHBand="0" w:noVBand="1"/>
      </w:tblPr>
      <w:tblGrid>
        <w:gridCol w:w="3081"/>
        <w:gridCol w:w="1426"/>
        <w:gridCol w:w="4182"/>
        <w:gridCol w:w="3680"/>
        <w:gridCol w:w="2047"/>
      </w:tblGrid>
      <w:tr w:rsidR="0055379B" w14:paraId="19166872" w14:textId="77777777" w:rsidTr="4C455212">
        <w:trPr>
          <w:cnfStyle w:val="100000000000" w:firstRow="1" w:lastRow="0" w:firstColumn="0" w:lastColumn="0" w:oddVBand="0" w:evenVBand="0" w:oddHBand="0" w:evenHBand="0" w:firstRowFirstColumn="0" w:firstRowLastColumn="0" w:lastRowFirstColumn="0" w:lastRowLastColumn="0"/>
          <w:tblHeader/>
        </w:trPr>
        <w:tc>
          <w:tcPr>
            <w:tcW w:w="3100" w:type="dxa"/>
            <w:shd w:val="clear" w:color="auto" w:fill="14434B" w:themeFill="accent6"/>
          </w:tcPr>
          <w:p w14:paraId="45B0B5D4" w14:textId="77777777" w:rsidR="0055379B" w:rsidRDefault="0055379B" w:rsidP="002E4FFC">
            <w:pPr>
              <w:pStyle w:val="Heading3"/>
              <w:spacing w:after="240"/>
              <w:jc w:val="center"/>
            </w:pPr>
            <w:r>
              <w:t>Recommendation</w:t>
            </w:r>
          </w:p>
        </w:tc>
        <w:tc>
          <w:tcPr>
            <w:tcW w:w="1431" w:type="dxa"/>
            <w:shd w:val="clear" w:color="auto" w:fill="14434B" w:themeFill="accent6"/>
          </w:tcPr>
          <w:p w14:paraId="273C6075" w14:textId="77777777" w:rsidR="0055379B" w:rsidRDefault="0055379B" w:rsidP="002E4FFC">
            <w:pPr>
              <w:pStyle w:val="Heading3"/>
              <w:spacing w:after="240"/>
              <w:jc w:val="center"/>
            </w:pPr>
            <w:r>
              <w:t>Response [Select one, delete others]</w:t>
            </w:r>
          </w:p>
        </w:tc>
        <w:tc>
          <w:tcPr>
            <w:tcW w:w="4215" w:type="dxa"/>
            <w:shd w:val="clear" w:color="auto" w:fill="14434B" w:themeFill="accent6"/>
          </w:tcPr>
          <w:p w14:paraId="524D2532" w14:textId="6CA44298" w:rsidR="0055379B" w:rsidRDefault="0055379B" w:rsidP="002E4FFC">
            <w:pPr>
              <w:pStyle w:val="Heading3"/>
              <w:spacing w:after="240"/>
              <w:jc w:val="center"/>
            </w:pPr>
            <w:r>
              <w:t>Explanation</w:t>
            </w:r>
          </w:p>
        </w:tc>
        <w:tc>
          <w:tcPr>
            <w:tcW w:w="3686" w:type="dxa"/>
            <w:shd w:val="clear" w:color="auto" w:fill="14434B" w:themeFill="accent6"/>
          </w:tcPr>
          <w:p w14:paraId="7498CDF2" w14:textId="383287A6" w:rsidR="0055379B" w:rsidRDefault="0055379B" w:rsidP="002E4FFC">
            <w:pPr>
              <w:pStyle w:val="Heading3"/>
              <w:spacing w:after="240"/>
              <w:jc w:val="center"/>
            </w:pPr>
            <w:r>
              <w:t>Action plan</w:t>
            </w:r>
          </w:p>
        </w:tc>
        <w:tc>
          <w:tcPr>
            <w:tcW w:w="1984" w:type="dxa"/>
            <w:shd w:val="clear" w:color="auto" w:fill="14434B" w:themeFill="accent6"/>
          </w:tcPr>
          <w:p w14:paraId="2521B480" w14:textId="77777777" w:rsidR="0055379B" w:rsidRDefault="0055379B" w:rsidP="002E4FFC">
            <w:pPr>
              <w:pStyle w:val="Heading3"/>
              <w:spacing w:after="240"/>
              <w:jc w:val="center"/>
            </w:pPr>
            <w:r>
              <w:t>If practical, please specify timeframe here</w:t>
            </w:r>
          </w:p>
        </w:tc>
      </w:tr>
      <w:tr w:rsidR="00E16CC9" w14:paraId="35796C37" w14:textId="77777777" w:rsidTr="4C455212">
        <w:tc>
          <w:tcPr>
            <w:tcW w:w="3100" w:type="dxa"/>
            <w:shd w:val="clear" w:color="auto" w:fill="D3E6E9" w:themeFill="accent2" w:themeFillTint="66"/>
          </w:tcPr>
          <w:p w14:paraId="3B523F40" w14:textId="77777777" w:rsidR="00E16CC9" w:rsidRPr="004D1F12" w:rsidRDefault="00E16CC9" w:rsidP="002E4FFC">
            <w:pPr>
              <w:pStyle w:val="Heading3"/>
              <w:spacing w:after="240"/>
              <w:rPr>
                <w:rFonts w:ascii="Arial" w:hAnsi="Arial" w:cs="Arial"/>
                <w:sz w:val="22"/>
                <w:szCs w:val="22"/>
              </w:rPr>
            </w:pPr>
            <w:bookmarkStart w:id="0" w:name="_Hlk170747050"/>
            <w:r w:rsidRPr="004D1F12">
              <w:rPr>
                <w:rFonts w:ascii="Arial" w:hAnsi="Arial" w:cs="Arial"/>
                <w:sz w:val="22"/>
                <w:szCs w:val="22"/>
              </w:rPr>
              <w:t>Recommendation 4:</w:t>
            </w:r>
          </w:p>
          <w:p w14:paraId="049DBF04" w14:textId="138F8DFB" w:rsidR="00E16CC9" w:rsidRPr="004D1F12" w:rsidRDefault="00E16CC9" w:rsidP="002E4FFC">
            <w:pPr>
              <w:pStyle w:val="BodyText"/>
              <w:spacing w:after="240"/>
              <w:rPr>
                <w:rFonts w:ascii="Arial" w:hAnsi="Arial" w:cs="Arial"/>
                <w:sz w:val="22"/>
                <w:szCs w:val="22"/>
              </w:rPr>
            </w:pPr>
            <w:r w:rsidRPr="004D1F12">
              <w:rPr>
                <w:rFonts w:ascii="Arial" w:hAnsi="Arial" w:cs="Arial"/>
                <w:sz w:val="22"/>
                <w:szCs w:val="22"/>
              </w:rPr>
              <w:t>DFAT should reassign the social protection components of AMPED to the SPRING program</w:t>
            </w:r>
          </w:p>
        </w:tc>
        <w:tc>
          <w:tcPr>
            <w:tcW w:w="1431" w:type="dxa"/>
            <w:shd w:val="clear" w:color="auto" w:fill="00B050"/>
          </w:tcPr>
          <w:p w14:paraId="32B5A25E" w14:textId="5D630D32" w:rsidR="00E16CC9" w:rsidRPr="004D1F12" w:rsidRDefault="00E16CC9" w:rsidP="002E4FFC">
            <w:pPr>
              <w:pStyle w:val="Heading3"/>
              <w:spacing w:after="240"/>
              <w:jc w:val="center"/>
              <w:rPr>
                <w:rFonts w:ascii="Arial" w:hAnsi="Arial" w:cs="Arial"/>
                <w:sz w:val="22"/>
                <w:szCs w:val="22"/>
              </w:rPr>
            </w:pPr>
            <w:r w:rsidRPr="004D1F12">
              <w:rPr>
                <w:rFonts w:ascii="Arial" w:hAnsi="Arial" w:cs="Arial"/>
                <w:sz w:val="22"/>
                <w:szCs w:val="22"/>
              </w:rPr>
              <w:t>Agree</w:t>
            </w:r>
          </w:p>
        </w:tc>
        <w:tc>
          <w:tcPr>
            <w:tcW w:w="4215" w:type="dxa"/>
            <w:shd w:val="clear" w:color="auto" w:fill="D3E6E9" w:themeFill="accent2" w:themeFillTint="66"/>
          </w:tcPr>
          <w:p w14:paraId="2D54B721" w14:textId="6B4E9733" w:rsidR="00A939DF" w:rsidRPr="004D1F12" w:rsidRDefault="00C0531E" w:rsidP="002E4FFC">
            <w:pPr>
              <w:pStyle w:val="BodyText"/>
              <w:spacing w:after="240"/>
              <w:rPr>
                <w:rFonts w:ascii="Arial" w:hAnsi="Arial" w:cs="Arial"/>
                <w:sz w:val="22"/>
                <w:szCs w:val="22"/>
              </w:rPr>
            </w:pPr>
            <w:r w:rsidRPr="004D1F12">
              <w:rPr>
                <w:rFonts w:ascii="Arial" w:hAnsi="Arial" w:cs="Arial"/>
                <w:sz w:val="22"/>
                <w:szCs w:val="22"/>
              </w:rPr>
              <w:t xml:space="preserve">SPRING will be </w:t>
            </w:r>
            <w:r w:rsidR="000E4FC5" w:rsidRPr="004D1F12">
              <w:rPr>
                <w:rFonts w:ascii="Arial" w:hAnsi="Arial" w:cs="Arial"/>
                <w:sz w:val="22"/>
                <w:szCs w:val="22"/>
              </w:rPr>
              <w:t xml:space="preserve">the primary investment for </w:t>
            </w:r>
            <w:r w:rsidR="00AE1321" w:rsidRPr="004D1F12">
              <w:rPr>
                <w:rFonts w:ascii="Arial" w:hAnsi="Arial" w:cs="Arial"/>
                <w:sz w:val="22"/>
                <w:szCs w:val="22"/>
              </w:rPr>
              <w:t>DFAT’s</w:t>
            </w:r>
            <w:r w:rsidR="000E4FC5" w:rsidRPr="004D1F12">
              <w:rPr>
                <w:rFonts w:ascii="Arial" w:hAnsi="Arial" w:cs="Arial"/>
                <w:sz w:val="22"/>
                <w:szCs w:val="22"/>
              </w:rPr>
              <w:t xml:space="preserve"> future social protection agreements</w:t>
            </w:r>
            <w:r w:rsidR="00AE1321" w:rsidRPr="004D1F12">
              <w:rPr>
                <w:rFonts w:ascii="Arial" w:hAnsi="Arial" w:cs="Arial"/>
                <w:sz w:val="22"/>
                <w:szCs w:val="22"/>
              </w:rPr>
              <w:t xml:space="preserve"> in the Ph</w:t>
            </w:r>
            <w:r w:rsidR="00320DFB" w:rsidRPr="004D1F12">
              <w:rPr>
                <w:rFonts w:ascii="Arial" w:hAnsi="Arial" w:cs="Arial"/>
                <w:sz w:val="22"/>
                <w:szCs w:val="22"/>
              </w:rPr>
              <w:t>ilippines</w:t>
            </w:r>
            <w:r w:rsidR="00D82D8E" w:rsidRPr="004D1F12">
              <w:rPr>
                <w:rFonts w:ascii="Arial" w:hAnsi="Arial" w:cs="Arial"/>
                <w:sz w:val="22"/>
                <w:szCs w:val="22"/>
              </w:rPr>
              <w:t xml:space="preserve">. </w:t>
            </w:r>
          </w:p>
          <w:p w14:paraId="752C5D9C" w14:textId="22B523C3" w:rsidR="00E16CC9" w:rsidRDefault="00FA0481" w:rsidP="002E4FFC">
            <w:pPr>
              <w:pStyle w:val="BodyText"/>
              <w:spacing w:after="240"/>
              <w:rPr>
                <w:rFonts w:ascii="Arial" w:hAnsi="Arial" w:cs="Arial"/>
                <w:sz w:val="22"/>
                <w:szCs w:val="22"/>
              </w:rPr>
            </w:pPr>
            <w:r>
              <w:rPr>
                <w:rFonts w:ascii="Arial" w:hAnsi="Arial" w:cs="Arial"/>
                <w:sz w:val="22"/>
                <w:szCs w:val="22"/>
              </w:rPr>
              <w:t>W</w:t>
            </w:r>
            <w:r w:rsidR="00A939DF" w:rsidRPr="004D1F12">
              <w:rPr>
                <w:rFonts w:ascii="Arial" w:hAnsi="Arial" w:cs="Arial"/>
                <w:sz w:val="22"/>
                <w:szCs w:val="22"/>
              </w:rPr>
              <w:t xml:space="preserve">hile waiting for the SPRING to be mobilised, </w:t>
            </w:r>
            <w:r w:rsidR="00AF7C22" w:rsidRPr="004D1F12">
              <w:rPr>
                <w:rFonts w:ascii="Arial" w:hAnsi="Arial" w:cs="Arial"/>
                <w:sz w:val="22"/>
                <w:szCs w:val="22"/>
              </w:rPr>
              <w:t xml:space="preserve">existing </w:t>
            </w:r>
            <w:r w:rsidR="006C3365" w:rsidRPr="004D1F12">
              <w:rPr>
                <w:rFonts w:ascii="Arial" w:hAnsi="Arial" w:cs="Arial"/>
                <w:sz w:val="22"/>
                <w:szCs w:val="22"/>
              </w:rPr>
              <w:t>social protection agreements (</w:t>
            </w:r>
            <w:r w:rsidR="00AF7C22" w:rsidRPr="004D1F12">
              <w:rPr>
                <w:rFonts w:ascii="Arial" w:hAnsi="Arial" w:cs="Arial"/>
                <w:sz w:val="22"/>
                <w:szCs w:val="22"/>
              </w:rPr>
              <w:t xml:space="preserve">i.e., </w:t>
            </w:r>
            <w:r w:rsidR="006C3365" w:rsidRPr="004D1F12">
              <w:rPr>
                <w:rFonts w:ascii="Arial" w:hAnsi="Arial" w:cs="Arial"/>
                <w:sz w:val="22"/>
                <w:szCs w:val="22"/>
              </w:rPr>
              <w:t xml:space="preserve">ADB and UNICEF) </w:t>
            </w:r>
            <w:r w:rsidR="0076106D" w:rsidRPr="004D1F12">
              <w:rPr>
                <w:rFonts w:ascii="Arial" w:hAnsi="Arial" w:cs="Arial"/>
                <w:sz w:val="22"/>
                <w:szCs w:val="22"/>
              </w:rPr>
              <w:t xml:space="preserve">will be used as platforms for bridging activities </w:t>
            </w:r>
            <w:r w:rsidR="000E4FC5" w:rsidRPr="004D1F12">
              <w:rPr>
                <w:rFonts w:ascii="Arial" w:hAnsi="Arial" w:cs="Arial"/>
                <w:sz w:val="22"/>
                <w:szCs w:val="22"/>
              </w:rPr>
              <w:t>to facilitate a transition period to the SPRING Program</w:t>
            </w:r>
            <w:r w:rsidR="00917EAF" w:rsidRPr="004D1F12">
              <w:rPr>
                <w:rFonts w:ascii="Arial" w:hAnsi="Arial" w:cs="Arial"/>
                <w:sz w:val="22"/>
                <w:szCs w:val="22"/>
              </w:rPr>
              <w:t xml:space="preserve">.  </w:t>
            </w:r>
            <w:r w:rsidR="0076106D" w:rsidRPr="004D1F12">
              <w:rPr>
                <w:rFonts w:ascii="Arial" w:hAnsi="Arial" w:cs="Arial"/>
                <w:sz w:val="22"/>
                <w:szCs w:val="22"/>
              </w:rPr>
              <w:t xml:space="preserve">This </w:t>
            </w:r>
            <w:r w:rsidR="00EC4831" w:rsidRPr="004D1F12">
              <w:rPr>
                <w:rFonts w:ascii="Arial" w:hAnsi="Arial" w:cs="Arial"/>
                <w:sz w:val="22"/>
                <w:szCs w:val="22"/>
              </w:rPr>
              <w:t>enable</w:t>
            </w:r>
            <w:r w:rsidR="007E27DA" w:rsidRPr="004D1F12">
              <w:rPr>
                <w:rFonts w:ascii="Arial" w:hAnsi="Arial" w:cs="Arial"/>
                <w:sz w:val="22"/>
                <w:szCs w:val="22"/>
              </w:rPr>
              <w:t>s</w:t>
            </w:r>
            <w:r w:rsidR="00EC4831" w:rsidRPr="004D1F12">
              <w:rPr>
                <w:rFonts w:ascii="Arial" w:hAnsi="Arial" w:cs="Arial"/>
                <w:sz w:val="22"/>
                <w:szCs w:val="22"/>
              </w:rPr>
              <w:t xml:space="preserve"> DFAT to maintain our relationship</w:t>
            </w:r>
            <w:r w:rsidR="00C5239F" w:rsidRPr="004D1F12">
              <w:rPr>
                <w:rFonts w:ascii="Arial" w:hAnsi="Arial" w:cs="Arial"/>
                <w:sz w:val="22"/>
                <w:szCs w:val="22"/>
              </w:rPr>
              <w:t xml:space="preserve"> with these partners.</w:t>
            </w:r>
          </w:p>
          <w:p w14:paraId="7D22C68A" w14:textId="4823A248" w:rsidR="00FA0481" w:rsidRPr="004D1F12" w:rsidRDefault="00FA0481" w:rsidP="002E4FFC">
            <w:pPr>
              <w:pStyle w:val="BodyText"/>
              <w:spacing w:after="240"/>
              <w:rPr>
                <w:rFonts w:ascii="Arial" w:hAnsi="Arial" w:cs="Arial"/>
                <w:sz w:val="22"/>
                <w:szCs w:val="22"/>
              </w:rPr>
            </w:pPr>
            <w:r>
              <w:rPr>
                <w:rFonts w:ascii="Arial" w:hAnsi="Arial" w:cs="Arial"/>
                <w:sz w:val="22"/>
                <w:szCs w:val="22"/>
              </w:rPr>
              <w:t>Future AMPED activities that will have some elements of social protection will be closely coordinated with and referred to the SPRING team.</w:t>
            </w:r>
          </w:p>
        </w:tc>
        <w:tc>
          <w:tcPr>
            <w:tcW w:w="3686" w:type="dxa"/>
            <w:shd w:val="clear" w:color="auto" w:fill="D3E6E9" w:themeFill="accent2" w:themeFillTint="66"/>
          </w:tcPr>
          <w:p w14:paraId="307E5909" w14:textId="418C3927" w:rsidR="00661CBE" w:rsidRDefault="006E7CF1" w:rsidP="002E4FFC">
            <w:pPr>
              <w:pStyle w:val="BodyText"/>
              <w:spacing w:after="240"/>
              <w:rPr>
                <w:rFonts w:ascii="Arial" w:hAnsi="Arial" w:cs="Arial"/>
                <w:sz w:val="22"/>
                <w:szCs w:val="22"/>
              </w:rPr>
            </w:pPr>
            <w:r w:rsidRPr="004D1F12">
              <w:rPr>
                <w:rFonts w:ascii="Arial" w:hAnsi="Arial" w:cs="Arial"/>
                <w:sz w:val="22"/>
                <w:szCs w:val="22"/>
              </w:rPr>
              <w:t xml:space="preserve">SPRING program </w:t>
            </w:r>
            <w:r w:rsidR="00804047" w:rsidRPr="004D1F12">
              <w:rPr>
                <w:rFonts w:ascii="Arial" w:hAnsi="Arial" w:cs="Arial"/>
                <w:sz w:val="22"/>
                <w:szCs w:val="22"/>
              </w:rPr>
              <w:t xml:space="preserve">team to identify the activities that will be taken forward with </w:t>
            </w:r>
            <w:r w:rsidR="00CF0832" w:rsidRPr="004D1F12">
              <w:rPr>
                <w:rFonts w:ascii="Arial" w:hAnsi="Arial" w:cs="Arial"/>
                <w:sz w:val="22"/>
                <w:szCs w:val="22"/>
              </w:rPr>
              <w:t xml:space="preserve">social protection partners </w:t>
            </w:r>
            <w:r w:rsidR="00804047" w:rsidRPr="004D1F12">
              <w:rPr>
                <w:rFonts w:ascii="Arial" w:hAnsi="Arial" w:cs="Arial"/>
                <w:sz w:val="22"/>
                <w:szCs w:val="22"/>
              </w:rPr>
              <w:t xml:space="preserve">through </w:t>
            </w:r>
            <w:r w:rsidR="00CF0832" w:rsidRPr="004D1F12">
              <w:rPr>
                <w:rFonts w:ascii="Arial" w:hAnsi="Arial" w:cs="Arial"/>
                <w:sz w:val="22"/>
                <w:szCs w:val="22"/>
              </w:rPr>
              <w:t xml:space="preserve">a </w:t>
            </w:r>
            <w:r w:rsidR="00804047" w:rsidRPr="004D1F12">
              <w:rPr>
                <w:rFonts w:ascii="Arial" w:hAnsi="Arial" w:cs="Arial"/>
                <w:sz w:val="22"/>
                <w:szCs w:val="22"/>
              </w:rPr>
              <w:t>new agreement under SPRING.</w:t>
            </w:r>
            <w:r w:rsidR="001105C0">
              <w:rPr>
                <w:rFonts w:ascii="Arial" w:hAnsi="Arial" w:cs="Arial"/>
                <w:sz w:val="22"/>
                <w:szCs w:val="22"/>
              </w:rPr>
              <w:t xml:space="preserve"> </w:t>
            </w:r>
            <w:r w:rsidR="00801E25" w:rsidRPr="004D1F12">
              <w:rPr>
                <w:rFonts w:ascii="Arial" w:hAnsi="Arial" w:cs="Arial"/>
                <w:sz w:val="22"/>
                <w:szCs w:val="22"/>
              </w:rPr>
              <w:t>Execute s</w:t>
            </w:r>
            <w:r w:rsidR="00161772" w:rsidRPr="004D1F12">
              <w:rPr>
                <w:rFonts w:ascii="Arial" w:hAnsi="Arial" w:cs="Arial"/>
                <w:sz w:val="22"/>
                <w:szCs w:val="22"/>
              </w:rPr>
              <w:t>hort term</w:t>
            </w:r>
            <w:r w:rsidR="00087F1D" w:rsidRPr="004D1F12">
              <w:rPr>
                <w:rFonts w:ascii="Arial" w:hAnsi="Arial" w:cs="Arial"/>
                <w:sz w:val="22"/>
                <w:szCs w:val="22"/>
              </w:rPr>
              <w:t xml:space="preserve"> </w:t>
            </w:r>
            <w:r w:rsidR="00161772" w:rsidRPr="004D1F12">
              <w:rPr>
                <w:rFonts w:ascii="Arial" w:hAnsi="Arial" w:cs="Arial"/>
                <w:sz w:val="22"/>
                <w:szCs w:val="22"/>
              </w:rPr>
              <w:t>extension of existing social protection agreements t</w:t>
            </w:r>
            <w:r w:rsidR="00DE7DD5" w:rsidRPr="004D1F12">
              <w:rPr>
                <w:rFonts w:ascii="Arial" w:hAnsi="Arial" w:cs="Arial"/>
                <w:sz w:val="22"/>
                <w:szCs w:val="22"/>
              </w:rPr>
              <w:t xml:space="preserve">o continue DFAT’s engagement in the </w:t>
            </w:r>
            <w:r w:rsidR="00014872" w:rsidRPr="004D1F12">
              <w:rPr>
                <w:rFonts w:ascii="Arial" w:hAnsi="Arial" w:cs="Arial"/>
                <w:sz w:val="22"/>
                <w:szCs w:val="22"/>
              </w:rPr>
              <w:t>sector.</w:t>
            </w:r>
          </w:p>
          <w:p w14:paraId="3A278688" w14:textId="6FB54AA9" w:rsidR="00FA0481" w:rsidRPr="004D1F12" w:rsidRDefault="00FA0481" w:rsidP="002E4FFC">
            <w:pPr>
              <w:pStyle w:val="BodyText"/>
              <w:spacing w:after="240"/>
              <w:rPr>
                <w:rFonts w:ascii="Arial" w:hAnsi="Arial" w:cs="Arial"/>
                <w:sz w:val="22"/>
                <w:szCs w:val="22"/>
              </w:rPr>
            </w:pPr>
            <w:r>
              <w:rPr>
                <w:rFonts w:ascii="Arial" w:hAnsi="Arial" w:cs="Arial"/>
                <w:sz w:val="22"/>
                <w:szCs w:val="22"/>
              </w:rPr>
              <w:t>Economic Section (AMPED team) will coordinate with the SPRING team for any future proposed AMPED activities that have elements of social protection</w:t>
            </w:r>
          </w:p>
        </w:tc>
        <w:tc>
          <w:tcPr>
            <w:tcW w:w="1984" w:type="dxa"/>
            <w:shd w:val="clear" w:color="auto" w:fill="D3E6E9" w:themeFill="accent2" w:themeFillTint="66"/>
          </w:tcPr>
          <w:p w14:paraId="4D954130" w14:textId="1416261D" w:rsidR="00E16CC9" w:rsidRPr="004D1F12" w:rsidRDefault="00061351" w:rsidP="002E4FFC">
            <w:pPr>
              <w:pStyle w:val="BodyText"/>
              <w:spacing w:after="240"/>
              <w:rPr>
                <w:rFonts w:ascii="Arial" w:hAnsi="Arial" w:cs="Arial"/>
                <w:sz w:val="22"/>
                <w:szCs w:val="22"/>
              </w:rPr>
            </w:pPr>
            <w:r w:rsidRPr="004D1F12">
              <w:rPr>
                <w:rFonts w:ascii="Arial" w:hAnsi="Arial" w:cs="Arial"/>
                <w:sz w:val="22"/>
                <w:szCs w:val="22"/>
              </w:rPr>
              <w:t xml:space="preserve">At mobilisation tentatively </w:t>
            </w:r>
            <w:r w:rsidR="003D5CE9">
              <w:rPr>
                <w:rFonts w:ascii="Arial" w:hAnsi="Arial" w:cs="Arial"/>
                <w:sz w:val="22"/>
                <w:szCs w:val="22"/>
              </w:rPr>
              <w:t>(Q2 FY24-25)</w:t>
            </w:r>
          </w:p>
          <w:p w14:paraId="1960E68D" w14:textId="473EF94D" w:rsidR="00ED35A6" w:rsidRPr="004D1F12" w:rsidRDefault="00AF0EEF" w:rsidP="002E4FFC">
            <w:pPr>
              <w:pStyle w:val="BodyText"/>
              <w:spacing w:after="240"/>
              <w:rPr>
                <w:rFonts w:ascii="Arial" w:hAnsi="Arial" w:cs="Arial"/>
                <w:sz w:val="22"/>
                <w:szCs w:val="22"/>
              </w:rPr>
            </w:pPr>
            <w:r w:rsidRPr="004D1F12">
              <w:rPr>
                <w:rFonts w:ascii="Arial" w:hAnsi="Arial" w:cs="Arial"/>
                <w:sz w:val="22"/>
                <w:szCs w:val="22"/>
              </w:rPr>
              <w:t xml:space="preserve">6-month extension executed </w:t>
            </w:r>
            <w:r w:rsidR="009513A2" w:rsidRPr="004D1F12">
              <w:rPr>
                <w:rFonts w:ascii="Arial" w:hAnsi="Arial" w:cs="Arial"/>
                <w:sz w:val="22"/>
                <w:szCs w:val="22"/>
              </w:rPr>
              <w:t>(May 2024)</w:t>
            </w:r>
          </w:p>
        </w:tc>
      </w:tr>
      <w:bookmarkEnd w:id="0"/>
      <w:tr w:rsidR="00E16CC9" w14:paraId="0E2BD7A3" w14:textId="77777777" w:rsidTr="4C455212">
        <w:tc>
          <w:tcPr>
            <w:tcW w:w="3100" w:type="dxa"/>
            <w:shd w:val="clear" w:color="auto" w:fill="D3E6E9" w:themeFill="accent2" w:themeFillTint="66"/>
          </w:tcPr>
          <w:p w14:paraId="07BF1618" w14:textId="1FC6417E" w:rsidR="00E16CC9" w:rsidRPr="004D1F12" w:rsidRDefault="00E16CC9" w:rsidP="002E4FFC">
            <w:pPr>
              <w:pStyle w:val="BodyText"/>
              <w:spacing w:after="240"/>
              <w:rPr>
                <w:rFonts w:ascii="Arial" w:hAnsi="Arial" w:cs="Arial"/>
                <w:sz w:val="22"/>
                <w:szCs w:val="22"/>
              </w:rPr>
            </w:pPr>
            <w:r w:rsidRPr="004D1F12">
              <w:rPr>
                <w:rFonts w:ascii="Arial" w:hAnsi="Arial" w:cs="Arial"/>
                <w:sz w:val="22"/>
                <w:szCs w:val="22"/>
              </w:rPr>
              <w:t>Recommendation 5:</w:t>
            </w:r>
          </w:p>
          <w:p w14:paraId="2BAE9126" w14:textId="298FABD0" w:rsidR="00E16CC9" w:rsidRPr="004D1F12" w:rsidRDefault="00E16CC9" w:rsidP="002E4FFC">
            <w:pPr>
              <w:pStyle w:val="BodyText"/>
              <w:spacing w:after="240"/>
              <w:rPr>
                <w:rFonts w:ascii="Arial" w:hAnsi="Arial" w:cs="Arial"/>
                <w:sz w:val="22"/>
                <w:szCs w:val="22"/>
              </w:rPr>
            </w:pPr>
            <w:r w:rsidRPr="004D1F12">
              <w:rPr>
                <w:rFonts w:ascii="Arial" w:hAnsi="Arial" w:cs="Arial"/>
                <w:sz w:val="22"/>
                <w:szCs w:val="22"/>
              </w:rPr>
              <w:t>DFAT should consider its preferred delivery modality.</w:t>
            </w:r>
          </w:p>
        </w:tc>
        <w:tc>
          <w:tcPr>
            <w:tcW w:w="1431" w:type="dxa"/>
            <w:shd w:val="clear" w:color="auto" w:fill="FFC000"/>
          </w:tcPr>
          <w:p w14:paraId="63032E4D" w14:textId="1D2C9449" w:rsidR="00E16CC9" w:rsidRPr="004D1F12" w:rsidRDefault="00ED725A" w:rsidP="002E4FFC">
            <w:pPr>
              <w:pStyle w:val="Heading3"/>
              <w:spacing w:after="240"/>
              <w:jc w:val="center"/>
              <w:rPr>
                <w:rFonts w:ascii="Arial" w:hAnsi="Arial" w:cs="Arial"/>
                <w:sz w:val="22"/>
                <w:szCs w:val="22"/>
              </w:rPr>
            </w:pPr>
            <w:r w:rsidRPr="004D1F12">
              <w:rPr>
                <w:rFonts w:ascii="Arial" w:hAnsi="Arial" w:cs="Arial"/>
                <w:sz w:val="22"/>
                <w:szCs w:val="22"/>
              </w:rPr>
              <w:t>A</w:t>
            </w:r>
            <w:r w:rsidR="000D0E2C" w:rsidRPr="004D1F12">
              <w:rPr>
                <w:rFonts w:ascii="Arial" w:hAnsi="Arial" w:cs="Arial"/>
                <w:sz w:val="22"/>
                <w:szCs w:val="22"/>
              </w:rPr>
              <w:t>gree</w:t>
            </w:r>
            <w:r w:rsidRPr="004D1F12">
              <w:rPr>
                <w:rFonts w:ascii="Arial" w:hAnsi="Arial" w:cs="Arial"/>
                <w:sz w:val="22"/>
                <w:szCs w:val="22"/>
              </w:rPr>
              <w:t xml:space="preserve"> in Part</w:t>
            </w:r>
          </w:p>
        </w:tc>
        <w:tc>
          <w:tcPr>
            <w:tcW w:w="4215" w:type="dxa"/>
            <w:shd w:val="clear" w:color="auto" w:fill="D3E6E9" w:themeFill="accent2" w:themeFillTint="66"/>
          </w:tcPr>
          <w:p w14:paraId="38BE694A" w14:textId="6D05AA0E" w:rsidR="00600FD3" w:rsidRPr="004D1F12" w:rsidRDefault="0041727A" w:rsidP="0046672D">
            <w:pPr>
              <w:pStyle w:val="BodyText"/>
              <w:spacing w:after="0"/>
              <w:rPr>
                <w:rFonts w:ascii="Arial" w:hAnsi="Arial" w:cs="Arial"/>
                <w:sz w:val="22"/>
                <w:szCs w:val="22"/>
              </w:rPr>
            </w:pPr>
            <w:r w:rsidRPr="004D1F12">
              <w:rPr>
                <w:rFonts w:ascii="Arial" w:hAnsi="Arial" w:cs="Arial"/>
                <w:sz w:val="22"/>
                <w:szCs w:val="22"/>
              </w:rPr>
              <w:t>DFAT continues to see the value of delivering the program directly through MFIs because</w:t>
            </w:r>
            <w:r w:rsidR="005F495D" w:rsidRPr="004D1F12">
              <w:rPr>
                <w:rFonts w:ascii="Arial" w:hAnsi="Arial" w:cs="Arial"/>
                <w:sz w:val="22"/>
                <w:szCs w:val="22"/>
              </w:rPr>
              <w:t xml:space="preserve"> </w:t>
            </w:r>
            <w:r w:rsidR="00D02AEA" w:rsidRPr="004D1F12">
              <w:rPr>
                <w:rFonts w:ascii="Arial" w:hAnsi="Arial" w:cs="Arial"/>
                <w:sz w:val="22"/>
                <w:szCs w:val="22"/>
              </w:rPr>
              <w:t xml:space="preserve">it </w:t>
            </w:r>
            <w:r w:rsidR="009B727F" w:rsidRPr="004D1F12">
              <w:rPr>
                <w:rFonts w:ascii="Arial" w:hAnsi="Arial" w:cs="Arial"/>
                <w:sz w:val="22"/>
                <w:szCs w:val="22"/>
              </w:rPr>
              <w:t>gives DFAT access to upstream policy debates</w:t>
            </w:r>
            <w:r w:rsidR="00D02AEA" w:rsidRPr="004D1F12">
              <w:rPr>
                <w:rFonts w:ascii="Arial" w:hAnsi="Arial" w:cs="Arial"/>
                <w:sz w:val="22"/>
                <w:szCs w:val="22"/>
              </w:rPr>
              <w:t xml:space="preserve"> by leveraging its funding </w:t>
            </w:r>
            <w:r w:rsidR="00551FE4" w:rsidRPr="004D1F12">
              <w:rPr>
                <w:rFonts w:ascii="Arial" w:hAnsi="Arial" w:cs="Arial"/>
                <w:sz w:val="22"/>
                <w:szCs w:val="22"/>
              </w:rPr>
              <w:t>with the</w:t>
            </w:r>
            <w:r w:rsidR="004677C2" w:rsidRPr="004D1F12">
              <w:rPr>
                <w:rFonts w:ascii="Arial" w:hAnsi="Arial" w:cs="Arial"/>
                <w:sz w:val="22"/>
                <w:szCs w:val="22"/>
              </w:rPr>
              <w:t>ir</w:t>
            </w:r>
            <w:r w:rsidR="00551FE4" w:rsidRPr="004D1F12">
              <w:rPr>
                <w:rFonts w:ascii="Arial" w:hAnsi="Arial" w:cs="Arial"/>
                <w:sz w:val="22"/>
                <w:szCs w:val="22"/>
              </w:rPr>
              <w:t xml:space="preserve"> global expertise and </w:t>
            </w:r>
            <w:r w:rsidR="00551FE4" w:rsidRPr="004D1F12">
              <w:rPr>
                <w:rFonts w:ascii="Arial" w:hAnsi="Arial" w:cs="Arial"/>
                <w:sz w:val="22"/>
                <w:szCs w:val="22"/>
              </w:rPr>
              <w:lastRenderedPageBreak/>
              <w:t>systems on areas of common interest</w:t>
            </w:r>
            <w:r w:rsidR="00D54C29">
              <w:rPr>
                <w:rFonts w:ascii="Arial" w:hAnsi="Arial" w:cs="Arial"/>
                <w:sz w:val="22"/>
                <w:szCs w:val="22"/>
              </w:rPr>
              <w:t xml:space="preserve"> with the partners</w:t>
            </w:r>
            <w:r w:rsidR="00551FE4" w:rsidRPr="004D1F12">
              <w:rPr>
                <w:rFonts w:ascii="Arial" w:hAnsi="Arial" w:cs="Arial"/>
                <w:sz w:val="22"/>
                <w:szCs w:val="22"/>
              </w:rPr>
              <w:t xml:space="preserve">.  </w:t>
            </w:r>
          </w:p>
          <w:p w14:paraId="0C143577" w14:textId="184C14BD" w:rsidR="00E16CC9" w:rsidRPr="004D1F12" w:rsidRDefault="17B58AC5" w:rsidP="002E4FFC">
            <w:pPr>
              <w:pStyle w:val="BodyText"/>
              <w:spacing w:after="240"/>
              <w:rPr>
                <w:rFonts w:ascii="Arial" w:hAnsi="Arial" w:cs="Arial"/>
                <w:sz w:val="22"/>
                <w:szCs w:val="22"/>
              </w:rPr>
            </w:pPr>
            <w:r w:rsidRPr="4C455212">
              <w:rPr>
                <w:rFonts w:ascii="Arial" w:hAnsi="Arial" w:cs="Arial"/>
                <w:sz w:val="22"/>
                <w:szCs w:val="22"/>
              </w:rPr>
              <w:t xml:space="preserve">While DFAT </w:t>
            </w:r>
            <w:r w:rsidR="6B87AD8F" w:rsidRPr="4C455212">
              <w:rPr>
                <w:rFonts w:ascii="Arial" w:hAnsi="Arial" w:cs="Arial"/>
                <w:sz w:val="22"/>
                <w:szCs w:val="22"/>
              </w:rPr>
              <w:t xml:space="preserve">acknowledges </w:t>
            </w:r>
            <w:r w:rsidRPr="4C455212">
              <w:rPr>
                <w:rFonts w:ascii="Arial" w:hAnsi="Arial" w:cs="Arial"/>
                <w:sz w:val="22"/>
                <w:szCs w:val="22"/>
              </w:rPr>
              <w:t xml:space="preserve">the disadvantages of this modality </w:t>
            </w:r>
            <w:r w:rsidR="6B87AD8F" w:rsidRPr="4C455212">
              <w:rPr>
                <w:rFonts w:ascii="Arial" w:hAnsi="Arial" w:cs="Arial"/>
                <w:sz w:val="22"/>
                <w:szCs w:val="22"/>
              </w:rPr>
              <w:t xml:space="preserve">as raised by the review </w:t>
            </w:r>
            <w:r w:rsidR="5175E1D0" w:rsidRPr="4C455212">
              <w:rPr>
                <w:rFonts w:ascii="Arial" w:hAnsi="Arial" w:cs="Arial"/>
                <w:sz w:val="22"/>
                <w:szCs w:val="22"/>
              </w:rPr>
              <w:t>(</w:t>
            </w:r>
            <w:r w:rsidRPr="4C455212">
              <w:rPr>
                <w:rFonts w:ascii="Arial" w:hAnsi="Arial" w:cs="Arial"/>
                <w:sz w:val="22"/>
                <w:szCs w:val="22"/>
              </w:rPr>
              <w:t>e.g</w:t>
            </w:r>
            <w:r w:rsidR="5175E1D0" w:rsidRPr="4C455212">
              <w:rPr>
                <w:rFonts w:ascii="Arial" w:hAnsi="Arial" w:cs="Arial"/>
                <w:sz w:val="22"/>
                <w:szCs w:val="22"/>
              </w:rPr>
              <w:t>.</w:t>
            </w:r>
            <w:r w:rsidRPr="4C455212">
              <w:rPr>
                <w:rFonts w:ascii="Arial" w:hAnsi="Arial" w:cs="Arial"/>
                <w:sz w:val="22"/>
                <w:szCs w:val="22"/>
              </w:rPr>
              <w:t>,</w:t>
            </w:r>
            <w:r w:rsidR="140E2DBB" w:rsidRPr="4C455212">
              <w:rPr>
                <w:rFonts w:ascii="Arial" w:hAnsi="Arial" w:cs="Arial"/>
                <w:sz w:val="22"/>
                <w:szCs w:val="22"/>
              </w:rPr>
              <w:t xml:space="preserve"> reduces access to Government of the Philippines; limit A</w:t>
            </w:r>
            <w:r w:rsidR="3688F665" w:rsidRPr="4C455212">
              <w:rPr>
                <w:rFonts w:ascii="Arial" w:hAnsi="Arial" w:cs="Arial"/>
                <w:sz w:val="22"/>
                <w:szCs w:val="22"/>
              </w:rPr>
              <w:t xml:space="preserve">ustralian visibility), </w:t>
            </w:r>
            <w:r w:rsidR="768FCC3D" w:rsidRPr="4C455212">
              <w:rPr>
                <w:rFonts w:ascii="Arial" w:hAnsi="Arial" w:cs="Arial"/>
                <w:sz w:val="22"/>
                <w:szCs w:val="22"/>
              </w:rPr>
              <w:t>neither of the</w:t>
            </w:r>
            <w:r w:rsidR="696DA6FC" w:rsidRPr="4C455212">
              <w:rPr>
                <w:rFonts w:ascii="Arial" w:hAnsi="Arial" w:cs="Arial"/>
                <w:sz w:val="22"/>
                <w:szCs w:val="22"/>
              </w:rPr>
              <w:t xml:space="preserve"> delivery modality </w:t>
            </w:r>
            <w:r w:rsidR="768FCC3D" w:rsidRPr="4C455212">
              <w:rPr>
                <w:rFonts w:ascii="Arial" w:hAnsi="Arial" w:cs="Arial"/>
                <w:sz w:val="22"/>
                <w:szCs w:val="22"/>
              </w:rPr>
              <w:t xml:space="preserve"> options presented by the review (</w:t>
            </w:r>
            <w:r w:rsidR="696DA6FC" w:rsidRPr="4C455212">
              <w:rPr>
                <w:rFonts w:ascii="Arial" w:hAnsi="Arial" w:cs="Arial"/>
                <w:sz w:val="22"/>
                <w:szCs w:val="22"/>
              </w:rPr>
              <w:t>i.e.,</w:t>
            </w:r>
            <w:r w:rsidR="64C9FDA1" w:rsidRPr="4C455212">
              <w:rPr>
                <w:rFonts w:ascii="Arial" w:hAnsi="Arial" w:cs="Arial"/>
                <w:sz w:val="22"/>
                <w:szCs w:val="22"/>
              </w:rPr>
              <w:t xml:space="preserve"> (</w:t>
            </w:r>
            <w:proofErr w:type="spellStart"/>
            <w:r w:rsidR="64C9FDA1" w:rsidRPr="4C455212">
              <w:rPr>
                <w:rFonts w:ascii="Arial" w:hAnsi="Arial" w:cs="Arial"/>
                <w:sz w:val="22"/>
                <w:szCs w:val="22"/>
              </w:rPr>
              <w:t>i</w:t>
            </w:r>
            <w:proofErr w:type="spellEnd"/>
            <w:r w:rsidR="64C9FDA1" w:rsidRPr="4C455212">
              <w:rPr>
                <w:rFonts w:ascii="Arial" w:hAnsi="Arial" w:cs="Arial"/>
                <w:sz w:val="22"/>
                <w:szCs w:val="22"/>
              </w:rPr>
              <w:t>)</w:t>
            </w:r>
            <w:r w:rsidR="696DA6FC" w:rsidRPr="4C455212">
              <w:rPr>
                <w:rFonts w:ascii="Arial" w:hAnsi="Arial" w:cs="Arial"/>
                <w:sz w:val="22"/>
                <w:szCs w:val="22"/>
              </w:rPr>
              <w:t xml:space="preserve"> </w:t>
            </w:r>
            <w:r w:rsidR="64C9FDA1" w:rsidRPr="4C455212">
              <w:rPr>
                <w:rFonts w:ascii="Arial" w:hAnsi="Arial" w:cs="Arial"/>
                <w:sz w:val="22"/>
                <w:szCs w:val="22"/>
              </w:rPr>
              <w:t>to appoint a third counsellor to the Embassy staff, with sole responsibility for management and oversight of the program or (iii)</w:t>
            </w:r>
            <w:r w:rsidR="21D6DD25" w:rsidRPr="4C455212">
              <w:rPr>
                <w:rFonts w:ascii="Arial" w:hAnsi="Arial" w:cs="Arial"/>
                <w:sz w:val="22"/>
                <w:szCs w:val="22"/>
              </w:rPr>
              <w:t xml:space="preserve"> put in place a small, highly skilled program office, somewhat akin to the Partnerships for Infrastructure (P4I) model</w:t>
            </w:r>
            <w:r w:rsidR="3688F665" w:rsidRPr="4C455212">
              <w:rPr>
                <w:rFonts w:ascii="Arial" w:hAnsi="Arial" w:cs="Arial"/>
                <w:sz w:val="22"/>
                <w:szCs w:val="22"/>
              </w:rPr>
              <w:t xml:space="preserve">) could be implemented primarily because of limited resources.  Nevertheless, </w:t>
            </w:r>
            <w:r w:rsidR="4C7860CF" w:rsidRPr="4C455212">
              <w:rPr>
                <w:rFonts w:ascii="Arial" w:hAnsi="Arial" w:cs="Arial"/>
                <w:sz w:val="22"/>
                <w:szCs w:val="22"/>
              </w:rPr>
              <w:t xml:space="preserve">with the transfer of AMPED to the </w:t>
            </w:r>
            <w:r w:rsidR="006C3610">
              <w:rPr>
                <w:rFonts w:ascii="Arial" w:hAnsi="Arial" w:cs="Arial"/>
                <w:sz w:val="22"/>
                <w:szCs w:val="22"/>
              </w:rPr>
              <w:t xml:space="preserve">newly created </w:t>
            </w:r>
            <w:r w:rsidR="4C7860CF" w:rsidRPr="4C455212">
              <w:rPr>
                <w:rFonts w:ascii="Arial" w:hAnsi="Arial" w:cs="Arial"/>
                <w:sz w:val="22"/>
                <w:szCs w:val="22"/>
              </w:rPr>
              <w:t>Economic Section</w:t>
            </w:r>
            <w:r w:rsidR="006C3610">
              <w:rPr>
                <w:rFonts w:ascii="Arial" w:hAnsi="Arial" w:cs="Arial"/>
                <w:sz w:val="22"/>
                <w:szCs w:val="22"/>
              </w:rPr>
              <w:t xml:space="preserve"> with a new Economic Counsellor</w:t>
            </w:r>
            <w:r w:rsidR="4C7860CF" w:rsidRPr="4C455212">
              <w:rPr>
                <w:rFonts w:ascii="Arial" w:hAnsi="Arial" w:cs="Arial"/>
                <w:sz w:val="22"/>
                <w:szCs w:val="22"/>
              </w:rPr>
              <w:t xml:space="preserve">, </w:t>
            </w:r>
            <w:r w:rsidR="3688F665" w:rsidRPr="4C455212">
              <w:rPr>
                <w:rFonts w:ascii="Arial" w:hAnsi="Arial" w:cs="Arial"/>
                <w:sz w:val="22"/>
                <w:szCs w:val="22"/>
              </w:rPr>
              <w:t xml:space="preserve">DFAT sees </w:t>
            </w:r>
            <w:r w:rsidR="10378669" w:rsidRPr="4C455212">
              <w:rPr>
                <w:rFonts w:ascii="Arial" w:hAnsi="Arial" w:cs="Arial"/>
                <w:sz w:val="22"/>
                <w:szCs w:val="22"/>
              </w:rPr>
              <w:t xml:space="preserve">the </w:t>
            </w:r>
            <w:r w:rsidR="13B99B60" w:rsidRPr="4C455212">
              <w:rPr>
                <w:rFonts w:ascii="Arial" w:hAnsi="Arial" w:cs="Arial"/>
                <w:sz w:val="22"/>
                <w:szCs w:val="22"/>
              </w:rPr>
              <w:t>opportunity for</w:t>
            </w:r>
            <w:r w:rsidR="10378669" w:rsidRPr="4C455212">
              <w:rPr>
                <w:rFonts w:ascii="Arial" w:hAnsi="Arial" w:cs="Arial"/>
                <w:sz w:val="22"/>
                <w:szCs w:val="22"/>
              </w:rPr>
              <w:t xml:space="preserve"> </w:t>
            </w:r>
            <w:r w:rsidR="2E8BE7D5" w:rsidRPr="4C455212">
              <w:rPr>
                <w:rFonts w:ascii="Arial" w:hAnsi="Arial" w:cs="Arial"/>
                <w:sz w:val="22"/>
                <w:szCs w:val="22"/>
              </w:rPr>
              <w:t xml:space="preserve">deeper </w:t>
            </w:r>
            <w:r w:rsidR="006C3610">
              <w:rPr>
                <w:rFonts w:ascii="Arial" w:hAnsi="Arial" w:cs="Arial"/>
                <w:sz w:val="22"/>
                <w:szCs w:val="22"/>
              </w:rPr>
              <w:t xml:space="preserve">policy </w:t>
            </w:r>
            <w:r w:rsidR="13B99B60" w:rsidRPr="4C455212">
              <w:rPr>
                <w:rFonts w:ascii="Arial" w:hAnsi="Arial" w:cs="Arial"/>
                <w:sz w:val="22"/>
                <w:szCs w:val="22"/>
              </w:rPr>
              <w:t xml:space="preserve">engagement </w:t>
            </w:r>
            <w:r w:rsidR="4C7860CF" w:rsidRPr="4C455212">
              <w:rPr>
                <w:rFonts w:ascii="Arial" w:hAnsi="Arial" w:cs="Arial"/>
                <w:sz w:val="22"/>
                <w:szCs w:val="22"/>
              </w:rPr>
              <w:t>with partners and the Government of the Philippines</w:t>
            </w:r>
            <w:r w:rsidR="13B99B60" w:rsidRPr="4C455212">
              <w:rPr>
                <w:rFonts w:ascii="Arial" w:hAnsi="Arial" w:cs="Arial"/>
                <w:sz w:val="22"/>
                <w:szCs w:val="22"/>
              </w:rPr>
              <w:t xml:space="preserve">.  </w:t>
            </w:r>
            <w:r w:rsidR="65A871F5" w:rsidRPr="4C455212">
              <w:rPr>
                <w:rFonts w:ascii="Arial" w:hAnsi="Arial" w:cs="Arial"/>
                <w:sz w:val="22"/>
                <w:szCs w:val="22"/>
              </w:rPr>
              <w:t xml:space="preserve">The </w:t>
            </w:r>
            <w:r w:rsidR="2A9E56FE" w:rsidRPr="4C455212">
              <w:rPr>
                <w:rFonts w:ascii="Arial" w:hAnsi="Arial" w:cs="Arial"/>
                <w:sz w:val="22"/>
                <w:szCs w:val="22"/>
              </w:rPr>
              <w:t>Ambassador</w:t>
            </w:r>
            <w:r w:rsidR="65A871F5" w:rsidRPr="4C455212">
              <w:rPr>
                <w:rFonts w:ascii="Arial" w:hAnsi="Arial" w:cs="Arial"/>
                <w:sz w:val="22"/>
                <w:szCs w:val="22"/>
              </w:rPr>
              <w:t xml:space="preserve"> has also indicated </w:t>
            </w:r>
            <w:r w:rsidR="2E274302" w:rsidRPr="4C455212">
              <w:rPr>
                <w:rFonts w:ascii="Arial" w:hAnsi="Arial" w:cs="Arial"/>
                <w:sz w:val="22"/>
                <w:szCs w:val="22"/>
              </w:rPr>
              <w:t>her</w:t>
            </w:r>
            <w:r w:rsidR="22974F26" w:rsidRPr="4C455212">
              <w:rPr>
                <w:rFonts w:ascii="Arial" w:hAnsi="Arial" w:cs="Arial"/>
                <w:sz w:val="22"/>
                <w:szCs w:val="22"/>
              </w:rPr>
              <w:t xml:space="preserve"> interest in taking</w:t>
            </w:r>
            <w:r w:rsidR="2E274302" w:rsidRPr="4C455212">
              <w:rPr>
                <w:rFonts w:ascii="Arial" w:hAnsi="Arial" w:cs="Arial"/>
                <w:sz w:val="22"/>
                <w:szCs w:val="22"/>
              </w:rPr>
              <w:t xml:space="preserve"> </w:t>
            </w:r>
            <w:r w:rsidR="22974F26" w:rsidRPr="4C455212">
              <w:rPr>
                <w:rFonts w:ascii="Arial" w:hAnsi="Arial" w:cs="Arial"/>
                <w:sz w:val="22"/>
                <w:szCs w:val="22"/>
              </w:rPr>
              <w:t xml:space="preserve">an active </w:t>
            </w:r>
            <w:r w:rsidR="22974F26" w:rsidRPr="4C455212">
              <w:rPr>
                <w:rFonts w:ascii="Arial" w:hAnsi="Arial" w:cs="Arial"/>
                <w:sz w:val="22"/>
                <w:szCs w:val="22"/>
              </w:rPr>
              <w:lastRenderedPageBreak/>
              <w:t>role in decision</w:t>
            </w:r>
            <w:r w:rsidR="49BA7351" w:rsidRPr="4C455212">
              <w:rPr>
                <w:rFonts w:ascii="Arial" w:hAnsi="Arial" w:cs="Arial"/>
                <w:sz w:val="22"/>
                <w:szCs w:val="22"/>
              </w:rPr>
              <w:t>-</w:t>
            </w:r>
            <w:r w:rsidR="22974F26" w:rsidRPr="4C455212">
              <w:rPr>
                <w:rFonts w:ascii="Arial" w:hAnsi="Arial" w:cs="Arial"/>
                <w:sz w:val="22"/>
                <w:szCs w:val="22"/>
              </w:rPr>
              <w:t xml:space="preserve">making </w:t>
            </w:r>
            <w:r w:rsidR="4C7860CF" w:rsidRPr="4C455212">
              <w:rPr>
                <w:rFonts w:ascii="Arial" w:hAnsi="Arial" w:cs="Arial"/>
                <w:sz w:val="22"/>
                <w:szCs w:val="22"/>
              </w:rPr>
              <w:t xml:space="preserve">for </w:t>
            </w:r>
            <w:proofErr w:type="spellStart"/>
            <w:r w:rsidR="4C7860CF" w:rsidRPr="4C455212">
              <w:rPr>
                <w:rFonts w:ascii="Arial" w:hAnsi="Arial" w:cs="Arial"/>
                <w:sz w:val="22"/>
                <w:szCs w:val="22"/>
              </w:rPr>
              <w:t>AGaP</w:t>
            </w:r>
            <w:proofErr w:type="spellEnd"/>
            <w:r w:rsidR="4C7860CF" w:rsidRPr="4C455212">
              <w:rPr>
                <w:rFonts w:ascii="Arial" w:hAnsi="Arial" w:cs="Arial"/>
                <w:sz w:val="22"/>
                <w:szCs w:val="22"/>
              </w:rPr>
              <w:t xml:space="preserve"> </w:t>
            </w:r>
            <w:proofErr w:type="gramStart"/>
            <w:r w:rsidR="4C7860CF" w:rsidRPr="4C455212">
              <w:rPr>
                <w:rFonts w:ascii="Arial" w:hAnsi="Arial" w:cs="Arial"/>
                <w:sz w:val="22"/>
                <w:szCs w:val="22"/>
              </w:rPr>
              <w:t>activities in particular</w:t>
            </w:r>
            <w:proofErr w:type="gramEnd"/>
            <w:r w:rsidR="4C7860CF" w:rsidRPr="4C455212">
              <w:rPr>
                <w:rFonts w:ascii="Arial" w:hAnsi="Arial" w:cs="Arial"/>
                <w:sz w:val="22"/>
                <w:szCs w:val="22"/>
              </w:rPr>
              <w:t>.</w:t>
            </w:r>
          </w:p>
        </w:tc>
        <w:tc>
          <w:tcPr>
            <w:tcW w:w="3686" w:type="dxa"/>
            <w:shd w:val="clear" w:color="auto" w:fill="D3E6E9" w:themeFill="accent2" w:themeFillTint="66"/>
          </w:tcPr>
          <w:p w14:paraId="5D8B6C2D" w14:textId="7AFBDC85" w:rsidR="004E3A4B" w:rsidRPr="004D1F12" w:rsidRDefault="009553B0" w:rsidP="002E4FFC">
            <w:pPr>
              <w:pStyle w:val="BodyText"/>
              <w:spacing w:after="240"/>
              <w:rPr>
                <w:rFonts w:ascii="Arial" w:hAnsi="Arial" w:cs="Arial"/>
                <w:noProof/>
                <w:sz w:val="22"/>
                <w:szCs w:val="22"/>
              </w:rPr>
            </w:pPr>
            <w:r w:rsidRPr="004D1F12">
              <w:rPr>
                <w:rFonts w:ascii="Arial" w:hAnsi="Arial" w:cs="Arial"/>
                <w:sz w:val="22"/>
                <w:szCs w:val="22"/>
              </w:rPr>
              <w:lastRenderedPageBreak/>
              <w:t xml:space="preserve">DFAT to discuss with MFI </w:t>
            </w:r>
            <w:proofErr w:type="gramStart"/>
            <w:r w:rsidRPr="004D1F12">
              <w:rPr>
                <w:rFonts w:ascii="Arial" w:hAnsi="Arial" w:cs="Arial"/>
                <w:sz w:val="22"/>
                <w:szCs w:val="22"/>
              </w:rPr>
              <w:t>counterparts</w:t>
            </w:r>
            <w:proofErr w:type="gramEnd"/>
            <w:r w:rsidRPr="004D1F12">
              <w:rPr>
                <w:rFonts w:ascii="Arial" w:hAnsi="Arial" w:cs="Arial"/>
                <w:sz w:val="22"/>
                <w:szCs w:val="22"/>
              </w:rPr>
              <w:t xml:space="preserve"> better ways of working </w:t>
            </w:r>
            <w:r w:rsidR="00E5030C" w:rsidRPr="004D1F12">
              <w:rPr>
                <w:rFonts w:ascii="Arial" w:hAnsi="Arial" w:cs="Arial"/>
                <w:sz w:val="22"/>
                <w:szCs w:val="22"/>
              </w:rPr>
              <w:t xml:space="preserve">to ensure </w:t>
            </w:r>
            <w:r w:rsidR="009C31CA" w:rsidRPr="004D1F12">
              <w:rPr>
                <w:rFonts w:ascii="Arial" w:hAnsi="Arial" w:cs="Arial"/>
                <w:sz w:val="22"/>
                <w:szCs w:val="22"/>
              </w:rPr>
              <w:t xml:space="preserve">that the partnerships </w:t>
            </w:r>
            <w:r w:rsidR="00644E84" w:rsidRPr="004D1F12">
              <w:rPr>
                <w:rFonts w:ascii="Arial" w:hAnsi="Arial" w:cs="Arial"/>
                <w:sz w:val="22"/>
                <w:szCs w:val="22"/>
              </w:rPr>
              <w:t xml:space="preserve">are more </w:t>
            </w:r>
            <w:r w:rsidR="003452C6" w:rsidRPr="004D1F12">
              <w:rPr>
                <w:rFonts w:ascii="Arial" w:hAnsi="Arial" w:cs="Arial"/>
                <w:sz w:val="22"/>
                <w:szCs w:val="22"/>
              </w:rPr>
              <w:t>collaborative and effective partnership</w:t>
            </w:r>
            <w:r w:rsidR="008811B7" w:rsidRPr="004D1F12">
              <w:rPr>
                <w:rFonts w:ascii="Arial" w:hAnsi="Arial" w:cs="Arial"/>
                <w:sz w:val="22"/>
                <w:szCs w:val="22"/>
              </w:rPr>
              <w:t>s</w:t>
            </w:r>
            <w:r w:rsidR="003452C6" w:rsidRPr="004D1F12">
              <w:rPr>
                <w:rFonts w:ascii="Arial" w:hAnsi="Arial" w:cs="Arial"/>
                <w:sz w:val="22"/>
                <w:szCs w:val="22"/>
              </w:rPr>
              <w:t xml:space="preserve"> among equals</w:t>
            </w:r>
            <w:r w:rsidR="004E3A4B" w:rsidRPr="004D1F12">
              <w:rPr>
                <w:rFonts w:ascii="Arial" w:hAnsi="Arial" w:cs="Arial"/>
                <w:sz w:val="22"/>
                <w:szCs w:val="22"/>
              </w:rPr>
              <w:t xml:space="preserve"> as </w:t>
            </w:r>
            <w:r w:rsidR="004E3A4B" w:rsidRPr="004D1F12">
              <w:rPr>
                <w:rFonts w:ascii="Arial" w:hAnsi="Arial" w:cs="Arial"/>
                <w:sz w:val="22"/>
                <w:szCs w:val="22"/>
              </w:rPr>
              <w:lastRenderedPageBreak/>
              <w:t xml:space="preserve">envisioned </w:t>
            </w:r>
            <w:r w:rsidR="00696768" w:rsidRPr="004D1F12">
              <w:rPr>
                <w:rFonts w:ascii="Arial" w:hAnsi="Arial" w:cs="Arial"/>
                <w:sz w:val="22"/>
                <w:szCs w:val="22"/>
              </w:rPr>
              <w:t xml:space="preserve">in the original design illustrated by </w:t>
            </w:r>
            <w:r w:rsidR="00107155" w:rsidRPr="004D1F12">
              <w:rPr>
                <w:rFonts w:ascii="Arial" w:hAnsi="Arial" w:cs="Arial"/>
                <w:sz w:val="22"/>
                <w:szCs w:val="22"/>
              </w:rPr>
              <w:t>figure 5 of the report:</w:t>
            </w:r>
            <w:r w:rsidR="00107155" w:rsidRPr="004D1F12">
              <w:rPr>
                <w:rFonts w:ascii="Arial" w:hAnsi="Arial" w:cs="Arial"/>
                <w:noProof/>
                <w:sz w:val="22"/>
                <w:szCs w:val="22"/>
              </w:rPr>
              <w:t xml:space="preserve"> </w:t>
            </w:r>
          </w:p>
          <w:p w14:paraId="402D68DC" w14:textId="227241E0" w:rsidR="008811B7" w:rsidRPr="004D1F12" w:rsidRDefault="008811B7" w:rsidP="002E4FFC">
            <w:pPr>
              <w:pStyle w:val="BodyText"/>
              <w:spacing w:after="240"/>
              <w:rPr>
                <w:rFonts w:ascii="Arial" w:hAnsi="Arial" w:cs="Arial"/>
                <w:sz w:val="22"/>
                <w:szCs w:val="22"/>
              </w:rPr>
            </w:pPr>
          </w:p>
          <w:p w14:paraId="7E53C282" w14:textId="1921D67B" w:rsidR="00F17EB9" w:rsidRPr="004D1F12" w:rsidRDefault="004F2912" w:rsidP="002E4FFC">
            <w:pPr>
              <w:pStyle w:val="BodyText"/>
              <w:spacing w:after="240"/>
              <w:rPr>
                <w:rFonts w:ascii="Arial" w:hAnsi="Arial" w:cs="Arial"/>
                <w:sz w:val="22"/>
                <w:szCs w:val="22"/>
              </w:rPr>
            </w:pPr>
            <w:r w:rsidRPr="004D1F12">
              <w:rPr>
                <w:rFonts w:ascii="Arial" w:hAnsi="Arial" w:cs="Arial"/>
                <w:noProof/>
                <w:sz w:val="22"/>
                <w:szCs w:val="22"/>
              </w:rPr>
              <w:drawing>
                <wp:anchor distT="0" distB="0" distL="114300" distR="114300" simplePos="0" relativeHeight="251659264" behindDoc="1" locked="0" layoutInCell="1" allowOverlap="1" wp14:anchorId="1496597F" wp14:editId="055711CF">
                  <wp:simplePos x="0" y="0"/>
                  <wp:positionH relativeFrom="column">
                    <wp:posOffset>107315</wp:posOffset>
                  </wp:positionH>
                  <wp:positionV relativeFrom="paragraph">
                    <wp:posOffset>31115</wp:posOffset>
                  </wp:positionV>
                  <wp:extent cx="1976120" cy="1350010"/>
                  <wp:effectExtent l="0" t="0" r="5080" b="2540"/>
                  <wp:wrapTight wrapText="bothSides">
                    <wp:wrapPolygon edited="0">
                      <wp:start x="0" y="0"/>
                      <wp:lineTo x="0" y="21336"/>
                      <wp:lineTo x="21447" y="21336"/>
                      <wp:lineTo x="21447" y="0"/>
                      <wp:lineTo x="0" y="0"/>
                    </wp:wrapPolygon>
                  </wp:wrapTight>
                  <wp:docPr id="13" name="Picture 13" descr="Figure 5.1 presents the original vision for the partnership:&#10;&#10;Three boxes labelled partner, DFAT and GPH. Partner and DFAT are joined with a two-way arrow marked ‘reporting’; DFAT and GPH are joined with a two-way arrow ‘strategic oversight’; and GPH and Partner are joined with an arrow ‘implementation’.">
                    <a:extLst xmlns:a="http://schemas.openxmlformats.org/drawingml/2006/main">
                      <a:ext uri="{FF2B5EF4-FFF2-40B4-BE49-F238E27FC236}">
                        <a16:creationId xmlns:a16="http://schemas.microsoft.com/office/drawing/2014/main" id="{554B1659-5441-BE11-A8C7-61CAF46E98CC}"/>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5.1 presents the original vision for the partnership:&#10;&#10;Three boxes labelled partner, DFAT and GPH. Partner and DFAT are joined with a two-way arrow marked ‘reporting’; DFAT and GPH are joined with a two-way arrow ‘strategic oversight’; and GPH and Partner are joined with an arrow ‘implementation’.">
                            <a:extLst>
                              <a:ext uri="{FF2B5EF4-FFF2-40B4-BE49-F238E27FC236}">
                                <a16:creationId xmlns:a16="http://schemas.microsoft.com/office/drawing/2014/main" id="{554B1659-5441-BE11-A8C7-61CAF46E98CC}"/>
                              </a:ext>
                              <a:ext uri="{C183D7F6-B498-43B3-948B-1728B52AA6E4}">
                                <adec:decorative xmlns:adec="http://schemas.microsoft.com/office/drawing/2017/decorative" val="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76120" cy="1350010"/>
                          </a:xfrm>
                          <a:prstGeom prst="rect">
                            <a:avLst/>
                          </a:prstGeom>
                        </pic:spPr>
                      </pic:pic>
                    </a:graphicData>
                  </a:graphic>
                  <wp14:sizeRelH relativeFrom="page">
                    <wp14:pctWidth>0</wp14:pctWidth>
                  </wp14:sizeRelH>
                  <wp14:sizeRelV relativeFrom="page">
                    <wp14:pctHeight>0</wp14:pctHeight>
                  </wp14:sizeRelV>
                </wp:anchor>
              </w:drawing>
            </w:r>
            <w:r w:rsidR="0052115F" w:rsidRPr="004D1F12">
              <w:rPr>
                <w:rFonts w:ascii="Arial" w:hAnsi="Arial" w:cs="Arial"/>
                <w:sz w:val="22"/>
                <w:szCs w:val="22"/>
              </w:rPr>
              <w:t xml:space="preserve">DFAT will discuss particularly with </w:t>
            </w:r>
            <w:r w:rsidR="003B0124" w:rsidRPr="004D1F12">
              <w:rPr>
                <w:rFonts w:ascii="Arial" w:hAnsi="Arial" w:cs="Arial"/>
                <w:sz w:val="22"/>
                <w:szCs w:val="22"/>
              </w:rPr>
              <w:t xml:space="preserve">the </w:t>
            </w:r>
            <w:proofErr w:type="spellStart"/>
            <w:r w:rsidR="0052115F" w:rsidRPr="004D1F12">
              <w:rPr>
                <w:rFonts w:ascii="Arial" w:hAnsi="Arial" w:cs="Arial"/>
                <w:sz w:val="22"/>
                <w:szCs w:val="22"/>
              </w:rPr>
              <w:t>AGaP</w:t>
            </w:r>
            <w:proofErr w:type="spellEnd"/>
            <w:r w:rsidR="0052115F" w:rsidRPr="004D1F12">
              <w:rPr>
                <w:rFonts w:ascii="Arial" w:hAnsi="Arial" w:cs="Arial"/>
                <w:sz w:val="22"/>
                <w:szCs w:val="22"/>
              </w:rPr>
              <w:t xml:space="preserve"> Secretariat </w:t>
            </w:r>
            <w:r w:rsidR="0018123B" w:rsidRPr="004D1F12">
              <w:rPr>
                <w:rFonts w:ascii="Arial" w:hAnsi="Arial" w:cs="Arial"/>
                <w:sz w:val="22"/>
                <w:szCs w:val="22"/>
              </w:rPr>
              <w:t>(</w:t>
            </w:r>
            <w:proofErr w:type="spellStart"/>
            <w:r w:rsidR="0018123B" w:rsidRPr="004D1F12">
              <w:rPr>
                <w:rFonts w:ascii="Arial" w:hAnsi="Arial" w:cs="Arial"/>
                <w:sz w:val="22"/>
                <w:szCs w:val="22"/>
              </w:rPr>
              <w:t>AGaP</w:t>
            </w:r>
            <w:proofErr w:type="spellEnd"/>
            <w:r w:rsidR="0018123B" w:rsidRPr="004D1F12">
              <w:rPr>
                <w:rFonts w:ascii="Arial" w:hAnsi="Arial" w:cs="Arial"/>
                <w:sz w:val="22"/>
                <w:szCs w:val="22"/>
              </w:rPr>
              <w:t xml:space="preserve"> being the remaining active AMPED activity beyond 2024) </w:t>
            </w:r>
            <w:r w:rsidR="003B0124" w:rsidRPr="004D1F12">
              <w:rPr>
                <w:rFonts w:ascii="Arial" w:hAnsi="Arial" w:cs="Arial"/>
                <w:sz w:val="22"/>
                <w:szCs w:val="22"/>
              </w:rPr>
              <w:t xml:space="preserve">visibility planning to identify key </w:t>
            </w:r>
            <w:r w:rsidR="006B2607" w:rsidRPr="004D1F12">
              <w:rPr>
                <w:rFonts w:ascii="Arial" w:hAnsi="Arial" w:cs="Arial"/>
                <w:sz w:val="22"/>
                <w:szCs w:val="22"/>
              </w:rPr>
              <w:t>activities and event</w:t>
            </w:r>
            <w:r w:rsidR="003F4987" w:rsidRPr="004D1F12">
              <w:rPr>
                <w:rFonts w:ascii="Arial" w:hAnsi="Arial" w:cs="Arial"/>
                <w:sz w:val="22"/>
                <w:szCs w:val="22"/>
              </w:rPr>
              <w:t>s</w:t>
            </w:r>
            <w:r w:rsidR="006B2607" w:rsidRPr="004D1F12">
              <w:rPr>
                <w:rFonts w:ascii="Arial" w:hAnsi="Arial" w:cs="Arial"/>
                <w:sz w:val="22"/>
                <w:szCs w:val="22"/>
              </w:rPr>
              <w:t xml:space="preserve"> where DFAT could </w:t>
            </w:r>
            <w:r w:rsidR="006D4328" w:rsidRPr="004D1F12">
              <w:rPr>
                <w:rFonts w:ascii="Arial" w:hAnsi="Arial" w:cs="Arial"/>
                <w:sz w:val="22"/>
                <w:szCs w:val="22"/>
              </w:rPr>
              <w:t>have more active role in policy discussions</w:t>
            </w:r>
            <w:r w:rsidR="003F4987" w:rsidRPr="004D1F12">
              <w:rPr>
                <w:rFonts w:ascii="Arial" w:hAnsi="Arial" w:cs="Arial"/>
                <w:sz w:val="22"/>
                <w:szCs w:val="22"/>
              </w:rPr>
              <w:t xml:space="preserve"> </w:t>
            </w:r>
            <w:r w:rsidR="00031FB5" w:rsidRPr="004D1F12">
              <w:rPr>
                <w:rFonts w:ascii="Arial" w:hAnsi="Arial" w:cs="Arial"/>
                <w:sz w:val="22"/>
                <w:szCs w:val="22"/>
              </w:rPr>
              <w:t xml:space="preserve">covered under </w:t>
            </w:r>
            <w:proofErr w:type="spellStart"/>
            <w:r w:rsidR="00031FB5" w:rsidRPr="004D1F12">
              <w:rPr>
                <w:rFonts w:ascii="Arial" w:hAnsi="Arial" w:cs="Arial"/>
                <w:sz w:val="22"/>
                <w:szCs w:val="22"/>
              </w:rPr>
              <w:t>AGaP</w:t>
            </w:r>
            <w:proofErr w:type="spellEnd"/>
            <w:r w:rsidR="006D4328" w:rsidRPr="004D1F12">
              <w:rPr>
                <w:rFonts w:ascii="Arial" w:hAnsi="Arial" w:cs="Arial"/>
                <w:sz w:val="22"/>
                <w:szCs w:val="22"/>
              </w:rPr>
              <w:t>.</w:t>
            </w:r>
          </w:p>
        </w:tc>
        <w:tc>
          <w:tcPr>
            <w:tcW w:w="1984" w:type="dxa"/>
            <w:shd w:val="clear" w:color="auto" w:fill="D3E6E9" w:themeFill="accent2" w:themeFillTint="66"/>
          </w:tcPr>
          <w:p w14:paraId="6E5A02D7" w14:textId="3D829C39" w:rsidR="00E16CC9" w:rsidRPr="004D1F12" w:rsidRDefault="00E66DA2" w:rsidP="002E4FFC">
            <w:pPr>
              <w:pStyle w:val="BodyText"/>
              <w:spacing w:after="240"/>
              <w:rPr>
                <w:rFonts w:ascii="Arial" w:hAnsi="Arial" w:cs="Arial"/>
                <w:sz w:val="22"/>
                <w:szCs w:val="22"/>
              </w:rPr>
            </w:pPr>
            <w:r w:rsidRPr="004D1F12">
              <w:rPr>
                <w:rFonts w:ascii="Arial" w:hAnsi="Arial" w:cs="Arial"/>
                <w:sz w:val="22"/>
                <w:szCs w:val="22"/>
              </w:rPr>
              <w:lastRenderedPageBreak/>
              <w:t xml:space="preserve">Discussion to commence in </w:t>
            </w:r>
            <w:r w:rsidR="009C53E0">
              <w:rPr>
                <w:rFonts w:ascii="Arial" w:hAnsi="Arial" w:cs="Arial"/>
                <w:sz w:val="22"/>
                <w:szCs w:val="22"/>
              </w:rPr>
              <w:t xml:space="preserve">October </w:t>
            </w:r>
            <w:r w:rsidRPr="004D1F12">
              <w:rPr>
                <w:rFonts w:ascii="Arial" w:hAnsi="Arial" w:cs="Arial"/>
                <w:sz w:val="22"/>
                <w:szCs w:val="22"/>
              </w:rPr>
              <w:t>2024</w:t>
            </w:r>
          </w:p>
        </w:tc>
      </w:tr>
      <w:tr w:rsidR="00E16CC9" w14:paraId="07AF09D5" w14:textId="77777777" w:rsidTr="4C455212">
        <w:tc>
          <w:tcPr>
            <w:tcW w:w="3100" w:type="dxa"/>
            <w:shd w:val="clear" w:color="auto" w:fill="D3E6E9" w:themeFill="accent2" w:themeFillTint="66"/>
          </w:tcPr>
          <w:p w14:paraId="33BA2D12" w14:textId="126A1EC5" w:rsidR="00E16CC9" w:rsidRPr="004D1F12" w:rsidRDefault="00E16CC9" w:rsidP="002E4FFC">
            <w:pPr>
              <w:pStyle w:val="BodyText"/>
              <w:spacing w:after="240"/>
              <w:rPr>
                <w:rFonts w:ascii="Arial" w:hAnsi="Arial" w:cs="Arial"/>
                <w:sz w:val="22"/>
                <w:szCs w:val="22"/>
              </w:rPr>
            </w:pPr>
            <w:r w:rsidRPr="004D1F12">
              <w:rPr>
                <w:rFonts w:ascii="Arial" w:hAnsi="Arial" w:cs="Arial"/>
                <w:sz w:val="22"/>
                <w:szCs w:val="22"/>
              </w:rPr>
              <w:lastRenderedPageBreak/>
              <w:t>Recommendation 6:</w:t>
            </w:r>
          </w:p>
          <w:p w14:paraId="3993EDE1" w14:textId="3A83A706" w:rsidR="00E16CC9" w:rsidRPr="004D1F12" w:rsidRDefault="00E16CC9" w:rsidP="002E4FFC">
            <w:pPr>
              <w:pStyle w:val="BodyText"/>
              <w:spacing w:after="240"/>
              <w:rPr>
                <w:rFonts w:ascii="Arial" w:hAnsi="Arial" w:cs="Arial"/>
                <w:sz w:val="22"/>
                <w:szCs w:val="22"/>
              </w:rPr>
            </w:pPr>
            <w:r w:rsidRPr="004D1F12">
              <w:rPr>
                <w:rFonts w:ascii="Arial" w:hAnsi="Arial" w:cs="Arial"/>
                <w:sz w:val="22"/>
                <w:szCs w:val="22"/>
              </w:rPr>
              <w:t>DFAT should consider what constitutes a ‘result’ of the successor program.</w:t>
            </w:r>
          </w:p>
        </w:tc>
        <w:tc>
          <w:tcPr>
            <w:tcW w:w="1431" w:type="dxa"/>
            <w:shd w:val="clear" w:color="auto" w:fill="00B050"/>
          </w:tcPr>
          <w:p w14:paraId="7B19B66A" w14:textId="2CD36059" w:rsidR="00E16CC9" w:rsidRPr="004D1F12" w:rsidRDefault="00E16CC9" w:rsidP="002E4FFC">
            <w:pPr>
              <w:pStyle w:val="Heading3"/>
              <w:spacing w:after="240"/>
              <w:jc w:val="center"/>
              <w:rPr>
                <w:rFonts w:ascii="Arial" w:hAnsi="Arial" w:cs="Arial"/>
                <w:sz w:val="22"/>
                <w:szCs w:val="22"/>
              </w:rPr>
            </w:pPr>
            <w:r w:rsidRPr="004D1F12">
              <w:rPr>
                <w:rFonts w:ascii="Arial" w:hAnsi="Arial" w:cs="Arial"/>
                <w:sz w:val="22"/>
                <w:szCs w:val="22"/>
              </w:rPr>
              <w:t>Agree</w:t>
            </w:r>
          </w:p>
        </w:tc>
        <w:tc>
          <w:tcPr>
            <w:tcW w:w="4215" w:type="dxa"/>
            <w:shd w:val="clear" w:color="auto" w:fill="D3E6E9" w:themeFill="accent2" w:themeFillTint="66"/>
          </w:tcPr>
          <w:p w14:paraId="6BF6738D" w14:textId="5522554F" w:rsidR="00A35325" w:rsidRPr="004D1F12" w:rsidRDefault="009B6586" w:rsidP="002E4FFC">
            <w:pPr>
              <w:pStyle w:val="BodyText"/>
              <w:spacing w:after="240"/>
              <w:rPr>
                <w:rFonts w:ascii="Arial" w:hAnsi="Arial" w:cs="Arial"/>
                <w:sz w:val="22"/>
                <w:szCs w:val="22"/>
              </w:rPr>
            </w:pPr>
            <w:r w:rsidRPr="004D1F12">
              <w:rPr>
                <w:rFonts w:ascii="Arial" w:hAnsi="Arial" w:cs="Arial"/>
                <w:sz w:val="22"/>
                <w:szCs w:val="22"/>
              </w:rPr>
              <w:t xml:space="preserve">DFAT </w:t>
            </w:r>
            <w:r w:rsidR="00E61654" w:rsidRPr="004D1F12">
              <w:rPr>
                <w:rFonts w:ascii="Arial" w:hAnsi="Arial" w:cs="Arial"/>
                <w:sz w:val="22"/>
                <w:szCs w:val="22"/>
              </w:rPr>
              <w:t xml:space="preserve">should be able to draw the line </w:t>
            </w:r>
            <w:r w:rsidR="00FF2947" w:rsidRPr="004D1F12">
              <w:rPr>
                <w:rFonts w:ascii="Arial" w:hAnsi="Arial" w:cs="Arial"/>
                <w:sz w:val="22"/>
                <w:szCs w:val="22"/>
              </w:rPr>
              <w:t xml:space="preserve">on what AMPED is accountable for </w:t>
            </w:r>
            <w:r w:rsidR="006967DD" w:rsidRPr="004D1F12">
              <w:rPr>
                <w:rFonts w:ascii="Arial" w:hAnsi="Arial" w:cs="Arial"/>
                <w:sz w:val="22"/>
                <w:szCs w:val="22"/>
              </w:rPr>
              <w:t xml:space="preserve">and clarify its </w:t>
            </w:r>
            <w:r w:rsidR="001847F2" w:rsidRPr="004D1F12">
              <w:rPr>
                <w:rFonts w:ascii="Arial" w:hAnsi="Arial" w:cs="Arial"/>
                <w:sz w:val="22"/>
                <w:szCs w:val="22"/>
              </w:rPr>
              <w:t xml:space="preserve">scope </w:t>
            </w:r>
            <w:r w:rsidR="00B6668A" w:rsidRPr="004D1F12">
              <w:rPr>
                <w:rFonts w:ascii="Arial" w:hAnsi="Arial" w:cs="Arial"/>
                <w:sz w:val="22"/>
                <w:szCs w:val="22"/>
              </w:rPr>
              <w:t xml:space="preserve">to make it more </w:t>
            </w:r>
            <w:r w:rsidR="00265A0D" w:rsidRPr="004D1F12">
              <w:rPr>
                <w:rFonts w:ascii="Arial" w:hAnsi="Arial" w:cs="Arial"/>
                <w:sz w:val="22"/>
                <w:szCs w:val="22"/>
              </w:rPr>
              <w:t xml:space="preserve">realistic </w:t>
            </w:r>
            <w:r w:rsidR="000059F9" w:rsidRPr="004D1F12">
              <w:rPr>
                <w:rFonts w:ascii="Arial" w:hAnsi="Arial" w:cs="Arial"/>
                <w:sz w:val="22"/>
                <w:szCs w:val="22"/>
              </w:rPr>
              <w:t xml:space="preserve">in terms of what is </w:t>
            </w:r>
            <w:r w:rsidR="009D36FB" w:rsidRPr="004D1F12">
              <w:rPr>
                <w:rFonts w:ascii="Arial" w:hAnsi="Arial" w:cs="Arial"/>
                <w:sz w:val="22"/>
                <w:szCs w:val="22"/>
              </w:rPr>
              <w:t xml:space="preserve">achievable within the </w:t>
            </w:r>
            <w:r w:rsidR="00FB10E6" w:rsidRPr="004D1F12">
              <w:rPr>
                <w:rFonts w:ascii="Arial" w:hAnsi="Arial" w:cs="Arial"/>
                <w:sz w:val="22"/>
                <w:szCs w:val="22"/>
              </w:rPr>
              <w:t xml:space="preserve">lifetime of the investment. </w:t>
            </w:r>
            <w:r w:rsidR="00F0038C" w:rsidRPr="004D1F12">
              <w:rPr>
                <w:rFonts w:ascii="Arial" w:hAnsi="Arial" w:cs="Arial"/>
                <w:sz w:val="22"/>
                <w:szCs w:val="22"/>
              </w:rPr>
              <w:t xml:space="preserve">It will continue to </w:t>
            </w:r>
            <w:r w:rsidR="00224108" w:rsidRPr="004D1F12">
              <w:rPr>
                <w:rFonts w:ascii="Arial" w:hAnsi="Arial" w:cs="Arial"/>
                <w:sz w:val="22"/>
                <w:szCs w:val="22"/>
              </w:rPr>
              <w:t xml:space="preserve">support Government of the Philippines’ goals on </w:t>
            </w:r>
            <w:r w:rsidR="00F0038C" w:rsidRPr="004D1F12">
              <w:rPr>
                <w:rFonts w:ascii="Arial" w:hAnsi="Arial" w:cs="Arial"/>
                <w:sz w:val="22"/>
                <w:szCs w:val="22"/>
              </w:rPr>
              <w:t>economic reforms</w:t>
            </w:r>
            <w:r w:rsidR="00224108" w:rsidRPr="004D1F12">
              <w:rPr>
                <w:rFonts w:ascii="Arial" w:hAnsi="Arial" w:cs="Arial"/>
                <w:sz w:val="22"/>
                <w:szCs w:val="22"/>
              </w:rPr>
              <w:t>.</w:t>
            </w:r>
            <w:r w:rsidR="00770C02" w:rsidRPr="004D1F12">
              <w:rPr>
                <w:rFonts w:ascii="Arial" w:hAnsi="Arial" w:cs="Arial"/>
                <w:sz w:val="22"/>
                <w:szCs w:val="22"/>
              </w:rPr>
              <w:t xml:space="preserve"> </w:t>
            </w:r>
          </w:p>
          <w:p w14:paraId="2477ED02" w14:textId="51244C34" w:rsidR="00F0038C" w:rsidRPr="004D1F12" w:rsidRDefault="008C234E" w:rsidP="002E4FFC">
            <w:pPr>
              <w:pStyle w:val="BodyText"/>
              <w:spacing w:after="240"/>
              <w:rPr>
                <w:rFonts w:ascii="Arial" w:hAnsi="Arial" w:cs="Arial"/>
                <w:sz w:val="22"/>
                <w:szCs w:val="22"/>
              </w:rPr>
            </w:pPr>
            <w:r w:rsidRPr="004D1F12">
              <w:rPr>
                <w:rFonts w:ascii="Arial" w:hAnsi="Arial" w:cs="Arial"/>
                <w:sz w:val="22"/>
                <w:szCs w:val="22"/>
              </w:rPr>
              <w:t>The d</w:t>
            </w:r>
            <w:r w:rsidR="00770C02" w:rsidRPr="004D1F12">
              <w:rPr>
                <w:rFonts w:ascii="Arial" w:hAnsi="Arial" w:cs="Arial"/>
                <w:sz w:val="22"/>
                <w:szCs w:val="22"/>
              </w:rPr>
              <w:t xml:space="preserve">evelopment </w:t>
            </w:r>
            <w:r w:rsidRPr="004D1F12">
              <w:rPr>
                <w:rFonts w:ascii="Arial" w:hAnsi="Arial" w:cs="Arial"/>
                <w:sz w:val="22"/>
                <w:szCs w:val="22"/>
              </w:rPr>
              <w:t xml:space="preserve">of the </w:t>
            </w:r>
            <w:r w:rsidR="00770C02" w:rsidRPr="004D1F12">
              <w:rPr>
                <w:rFonts w:ascii="Arial" w:hAnsi="Arial" w:cs="Arial"/>
                <w:sz w:val="22"/>
                <w:szCs w:val="22"/>
              </w:rPr>
              <w:t xml:space="preserve">new </w:t>
            </w:r>
            <w:r w:rsidR="00931932">
              <w:rPr>
                <w:rFonts w:ascii="Arial" w:hAnsi="Arial" w:cs="Arial"/>
                <w:sz w:val="22"/>
                <w:szCs w:val="22"/>
              </w:rPr>
              <w:t>economic development program</w:t>
            </w:r>
            <w:r w:rsidR="00770C02" w:rsidRPr="004D1F12">
              <w:rPr>
                <w:rFonts w:ascii="Arial" w:hAnsi="Arial" w:cs="Arial"/>
                <w:sz w:val="22"/>
                <w:szCs w:val="22"/>
              </w:rPr>
              <w:t xml:space="preserve"> design will be informed by the lessons learned from AMPED review including on the </w:t>
            </w:r>
            <w:r w:rsidR="00A35325" w:rsidRPr="004D1F12">
              <w:rPr>
                <w:rFonts w:ascii="Arial" w:hAnsi="Arial" w:cs="Arial"/>
                <w:sz w:val="22"/>
                <w:szCs w:val="22"/>
              </w:rPr>
              <w:t>setting of the program’s intended results.</w:t>
            </w:r>
            <w:r w:rsidR="00F0038C" w:rsidRPr="004D1F12">
              <w:rPr>
                <w:rFonts w:ascii="Arial" w:hAnsi="Arial" w:cs="Arial"/>
                <w:sz w:val="22"/>
                <w:szCs w:val="22"/>
              </w:rPr>
              <w:t xml:space="preserve">  </w:t>
            </w:r>
          </w:p>
        </w:tc>
        <w:tc>
          <w:tcPr>
            <w:tcW w:w="3686" w:type="dxa"/>
            <w:shd w:val="clear" w:color="auto" w:fill="D3E6E9" w:themeFill="accent2" w:themeFillTint="66"/>
          </w:tcPr>
          <w:p w14:paraId="27CC19CE" w14:textId="50AF3EAE" w:rsidR="00AC13BF" w:rsidRPr="004D1F12" w:rsidRDefault="298000E2" w:rsidP="00377284">
            <w:pPr>
              <w:pStyle w:val="BodyText"/>
              <w:spacing w:after="240"/>
              <w:rPr>
                <w:rFonts w:ascii="Arial" w:hAnsi="Arial" w:cs="Arial"/>
                <w:sz w:val="22"/>
                <w:szCs w:val="22"/>
              </w:rPr>
            </w:pPr>
            <w:r w:rsidRPr="4C455212">
              <w:rPr>
                <w:rFonts w:ascii="Arial" w:hAnsi="Arial" w:cs="Arial"/>
                <w:sz w:val="22"/>
                <w:szCs w:val="22"/>
              </w:rPr>
              <w:t>DFAT will</w:t>
            </w:r>
            <w:r w:rsidR="449B1FD1" w:rsidRPr="4C455212">
              <w:rPr>
                <w:rFonts w:ascii="Arial" w:hAnsi="Arial" w:cs="Arial"/>
                <w:sz w:val="22"/>
                <w:szCs w:val="22"/>
              </w:rPr>
              <w:t xml:space="preserve"> </w:t>
            </w:r>
            <w:r w:rsidR="3BB70025" w:rsidRPr="4C455212">
              <w:rPr>
                <w:rFonts w:ascii="Arial" w:hAnsi="Arial" w:cs="Arial"/>
                <w:sz w:val="22"/>
                <w:szCs w:val="22"/>
              </w:rPr>
              <w:t xml:space="preserve">examine </w:t>
            </w:r>
            <w:r w:rsidR="3D399A24" w:rsidRPr="4C455212">
              <w:rPr>
                <w:rFonts w:ascii="Arial" w:hAnsi="Arial" w:cs="Arial"/>
                <w:sz w:val="22"/>
                <w:szCs w:val="22"/>
              </w:rPr>
              <w:t xml:space="preserve">AMPED’s </w:t>
            </w:r>
            <w:r w:rsidR="39696D91" w:rsidRPr="4C455212">
              <w:rPr>
                <w:rFonts w:ascii="Arial" w:hAnsi="Arial" w:cs="Arial"/>
                <w:sz w:val="22"/>
                <w:szCs w:val="22"/>
              </w:rPr>
              <w:t xml:space="preserve">revised </w:t>
            </w:r>
            <w:r w:rsidR="3F9E96FD" w:rsidRPr="4C455212">
              <w:rPr>
                <w:rFonts w:ascii="Arial" w:hAnsi="Arial" w:cs="Arial"/>
                <w:sz w:val="22"/>
                <w:szCs w:val="22"/>
              </w:rPr>
              <w:t xml:space="preserve">EOPOs </w:t>
            </w:r>
            <w:r w:rsidR="39696D91" w:rsidRPr="4C455212">
              <w:rPr>
                <w:rFonts w:ascii="Arial" w:hAnsi="Arial" w:cs="Arial"/>
                <w:sz w:val="22"/>
                <w:szCs w:val="22"/>
              </w:rPr>
              <w:t>to ensure that the</w:t>
            </w:r>
            <w:r w:rsidR="7162349D" w:rsidRPr="4C455212">
              <w:rPr>
                <w:rFonts w:ascii="Arial" w:hAnsi="Arial" w:cs="Arial"/>
                <w:sz w:val="22"/>
                <w:szCs w:val="22"/>
              </w:rPr>
              <w:t xml:space="preserve"> </w:t>
            </w:r>
            <w:r w:rsidR="39696D91" w:rsidRPr="4C455212">
              <w:rPr>
                <w:rFonts w:ascii="Arial" w:hAnsi="Arial" w:cs="Arial"/>
                <w:sz w:val="22"/>
                <w:szCs w:val="22"/>
              </w:rPr>
              <w:t>intended results or outcomes</w:t>
            </w:r>
            <w:r w:rsidR="5BE4B63D" w:rsidRPr="4C455212">
              <w:rPr>
                <w:rFonts w:ascii="Arial" w:hAnsi="Arial" w:cs="Arial"/>
                <w:sz w:val="22"/>
                <w:szCs w:val="22"/>
              </w:rPr>
              <w:t xml:space="preserve"> are </w:t>
            </w:r>
            <w:r w:rsidR="00014872" w:rsidRPr="4C455212">
              <w:rPr>
                <w:rFonts w:ascii="Arial" w:hAnsi="Arial" w:cs="Arial"/>
                <w:sz w:val="22"/>
                <w:szCs w:val="22"/>
              </w:rPr>
              <w:t>clear,</w:t>
            </w:r>
            <w:r w:rsidR="5BE4B63D" w:rsidRPr="4C455212">
              <w:rPr>
                <w:rFonts w:ascii="Arial" w:hAnsi="Arial" w:cs="Arial"/>
                <w:sz w:val="22"/>
                <w:szCs w:val="22"/>
              </w:rPr>
              <w:t xml:space="preserve"> and </w:t>
            </w:r>
            <w:r w:rsidR="3D399A24" w:rsidRPr="4C455212">
              <w:rPr>
                <w:rFonts w:ascii="Arial" w:hAnsi="Arial" w:cs="Arial"/>
                <w:sz w:val="22"/>
                <w:szCs w:val="22"/>
              </w:rPr>
              <w:t xml:space="preserve">the scope is </w:t>
            </w:r>
            <w:r w:rsidR="5BE4B63D" w:rsidRPr="4C455212">
              <w:rPr>
                <w:rFonts w:ascii="Arial" w:hAnsi="Arial" w:cs="Arial"/>
                <w:sz w:val="22"/>
                <w:szCs w:val="22"/>
              </w:rPr>
              <w:t>within the sphere of DFAT’s influence</w:t>
            </w:r>
            <w:r w:rsidR="7EE4BB92" w:rsidRPr="4C455212">
              <w:rPr>
                <w:rFonts w:ascii="Arial" w:hAnsi="Arial" w:cs="Arial"/>
                <w:sz w:val="22"/>
                <w:szCs w:val="22"/>
              </w:rPr>
              <w:t xml:space="preserve"> and achievable within the remaining implementation period of the investment</w:t>
            </w:r>
            <w:r w:rsidR="340FC223" w:rsidRPr="4C455212">
              <w:rPr>
                <w:rFonts w:ascii="Arial" w:hAnsi="Arial" w:cs="Arial"/>
                <w:sz w:val="22"/>
                <w:szCs w:val="22"/>
              </w:rPr>
              <w:t xml:space="preserve">.  </w:t>
            </w:r>
            <w:r w:rsidR="44A28DAF" w:rsidRPr="4C455212">
              <w:rPr>
                <w:rFonts w:ascii="Arial" w:hAnsi="Arial" w:cs="Arial"/>
                <w:sz w:val="22"/>
                <w:szCs w:val="22"/>
              </w:rPr>
              <w:t xml:space="preserve">This can be part of the TOR of the specialist </w:t>
            </w:r>
            <w:r w:rsidR="3DD23483" w:rsidRPr="4C455212">
              <w:rPr>
                <w:rFonts w:ascii="Arial" w:hAnsi="Arial" w:cs="Arial"/>
                <w:sz w:val="22"/>
                <w:szCs w:val="22"/>
              </w:rPr>
              <w:t xml:space="preserve">who will </w:t>
            </w:r>
            <w:r w:rsidR="44A28DAF" w:rsidRPr="4C455212">
              <w:rPr>
                <w:rFonts w:ascii="Arial" w:hAnsi="Arial" w:cs="Arial"/>
                <w:sz w:val="22"/>
                <w:szCs w:val="22"/>
              </w:rPr>
              <w:t xml:space="preserve">be hired to </w:t>
            </w:r>
            <w:proofErr w:type="gramStart"/>
            <w:r w:rsidR="44A28DAF" w:rsidRPr="4C455212">
              <w:rPr>
                <w:rFonts w:ascii="Arial" w:hAnsi="Arial" w:cs="Arial"/>
                <w:sz w:val="22"/>
                <w:szCs w:val="22"/>
              </w:rPr>
              <w:t>look into</w:t>
            </w:r>
            <w:proofErr w:type="gramEnd"/>
            <w:r w:rsidR="44A28DAF" w:rsidRPr="4C455212">
              <w:rPr>
                <w:rFonts w:ascii="Arial" w:hAnsi="Arial" w:cs="Arial"/>
                <w:sz w:val="22"/>
                <w:szCs w:val="22"/>
              </w:rPr>
              <w:t xml:space="preserve"> the design </w:t>
            </w:r>
            <w:r w:rsidR="3DD23483" w:rsidRPr="4C455212">
              <w:rPr>
                <w:rFonts w:ascii="Arial" w:hAnsi="Arial" w:cs="Arial"/>
                <w:sz w:val="22"/>
                <w:szCs w:val="22"/>
              </w:rPr>
              <w:t>refresh or review of the MELF.</w:t>
            </w:r>
          </w:p>
        </w:tc>
        <w:tc>
          <w:tcPr>
            <w:tcW w:w="1984" w:type="dxa"/>
            <w:shd w:val="clear" w:color="auto" w:fill="D3E6E9" w:themeFill="accent2" w:themeFillTint="66"/>
          </w:tcPr>
          <w:p w14:paraId="5C06B087" w14:textId="0497CD29" w:rsidR="00E16CC9" w:rsidRPr="008C2044" w:rsidRDefault="00AE10F3" w:rsidP="002E4FFC">
            <w:pPr>
              <w:pStyle w:val="BodyText"/>
              <w:spacing w:after="240"/>
              <w:rPr>
                <w:rFonts w:ascii="Arial" w:hAnsi="Arial" w:cs="Arial"/>
                <w:sz w:val="22"/>
                <w:szCs w:val="22"/>
              </w:rPr>
            </w:pPr>
            <w:r w:rsidRPr="008C2044">
              <w:rPr>
                <w:rFonts w:ascii="Arial" w:hAnsi="Arial" w:cs="Arial"/>
                <w:color w:val="auto"/>
                <w:sz w:val="22"/>
                <w:szCs w:val="22"/>
              </w:rPr>
              <w:t>Ongoing (tentative completion of ID</w:t>
            </w:r>
            <w:r w:rsidR="00F121AF" w:rsidRPr="008C2044">
              <w:rPr>
                <w:rFonts w:ascii="Arial" w:hAnsi="Arial" w:cs="Arial"/>
                <w:color w:val="auto"/>
                <w:sz w:val="22"/>
                <w:szCs w:val="22"/>
              </w:rPr>
              <w:t xml:space="preserve">D:  </w:t>
            </w:r>
            <w:r w:rsidR="002E107D" w:rsidRPr="008C2044">
              <w:rPr>
                <w:rFonts w:ascii="Arial" w:hAnsi="Arial" w:cs="Arial"/>
                <w:color w:val="auto"/>
                <w:sz w:val="22"/>
                <w:szCs w:val="22"/>
              </w:rPr>
              <w:t xml:space="preserve"> December</w:t>
            </w:r>
            <w:r w:rsidR="00AF40BF">
              <w:rPr>
                <w:rFonts w:ascii="Arial" w:hAnsi="Arial" w:cs="Arial"/>
                <w:color w:val="auto"/>
                <w:sz w:val="22"/>
                <w:szCs w:val="22"/>
              </w:rPr>
              <w:t xml:space="preserve"> </w:t>
            </w:r>
            <w:r w:rsidR="00F121AF" w:rsidRPr="008C2044">
              <w:rPr>
                <w:rFonts w:ascii="Arial" w:hAnsi="Arial" w:cs="Arial"/>
                <w:color w:val="auto"/>
                <w:sz w:val="22"/>
                <w:szCs w:val="22"/>
              </w:rPr>
              <w:t>2024 subject to GOA and GPH a</w:t>
            </w:r>
            <w:r w:rsidR="00483C1F" w:rsidRPr="008C2044">
              <w:rPr>
                <w:rFonts w:ascii="Arial" w:hAnsi="Arial" w:cs="Arial"/>
                <w:color w:val="auto"/>
                <w:sz w:val="22"/>
                <w:szCs w:val="22"/>
              </w:rPr>
              <w:t>pprovals)</w:t>
            </w:r>
          </w:p>
        </w:tc>
      </w:tr>
      <w:tr w:rsidR="00E16CC9" w14:paraId="7FF7AF3F" w14:textId="77777777" w:rsidTr="4C455212">
        <w:tc>
          <w:tcPr>
            <w:tcW w:w="3100" w:type="dxa"/>
            <w:shd w:val="clear" w:color="auto" w:fill="D3E6E9" w:themeFill="accent2" w:themeFillTint="66"/>
          </w:tcPr>
          <w:p w14:paraId="58660067" w14:textId="60121A93" w:rsidR="00E16CC9" w:rsidRPr="004D1F12" w:rsidRDefault="00E16CC9" w:rsidP="002E4FFC">
            <w:pPr>
              <w:pStyle w:val="BodyText"/>
              <w:spacing w:after="240"/>
              <w:rPr>
                <w:rFonts w:ascii="Arial" w:hAnsi="Arial" w:cs="Arial"/>
                <w:sz w:val="22"/>
                <w:szCs w:val="22"/>
              </w:rPr>
            </w:pPr>
            <w:r w:rsidRPr="004D1F12">
              <w:rPr>
                <w:rFonts w:ascii="Arial" w:hAnsi="Arial" w:cs="Arial"/>
                <w:sz w:val="22"/>
                <w:szCs w:val="22"/>
              </w:rPr>
              <w:t>Recommendation 8:</w:t>
            </w:r>
          </w:p>
          <w:p w14:paraId="7CA5AC82" w14:textId="5EADBFF0" w:rsidR="00E16CC9" w:rsidRPr="004D1F12" w:rsidRDefault="00E16CC9" w:rsidP="002E4FFC">
            <w:pPr>
              <w:pStyle w:val="BodyText"/>
              <w:spacing w:after="240"/>
              <w:rPr>
                <w:rFonts w:ascii="Arial" w:hAnsi="Arial" w:cs="Arial"/>
                <w:sz w:val="22"/>
                <w:szCs w:val="22"/>
              </w:rPr>
            </w:pPr>
            <w:r w:rsidRPr="004D1F12">
              <w:rPr>
                <w:rFonts w:ascii="Arial" w:hAnsi="Arial" w:cs="Arial"/>
                <w:sz w:val="22"/>
                <w:szCs w:val="22"/>
              </w:rPr>
              <w:t>The next iteration of the program must have a convincing, realistic, and achievable MELF.</w:t>
            </w:r>
          </w:p>
        </w:tc>
        <w:tc>
          <w:tcPr>
            <w:tcW w:w="1431" w:type="dxa"/>
            <w:shd w:val="clear" w:color="auto" w:fill="00B050"/>
          </w:tcPr>
          <w:p w14:paraId="7AD7E6DE" w14:textId="27429C48" w:rsidR="00E16CC9" w:rsidRPr="004D1F12" w:rsidRDefault="002A3F53" w:rsidP="002E4FFC">
            <w:pPr>
              <w:pStyle w:val="Heading3"/>
              <w:spacing w:after="240"/>
              <w:jc w:val="center"/>
              <w:rPr>
                <w:rFonts w:ascii="Arial" w:hAnsi="Arial" w:cs="Arial"/>
                <w:sz w:val="22"/>
                <w:szCs w:val="22"/>
              </w:rPr>
            </w:pPr>
            <w:r w:rsidRPr="004D1F12">
              <w:rPr>
                <w:rFonts w:ascii="Arial" w:hAnsi="Arial" w:cs="Arial"/>
                <w:sz w:val="22"/>
                <w:szCs w:val="22"/>
              </w:rPr>
              <w:t>Agree</w:t>
            </w:r>
          </w:p>
        </w:tc>
        <w:tc>
          <w:tcPr>
            <w:tcW w:w="4215" w:type="dxa"/>
            <w:shd w:val="clear" w:color="auto" w:fill="D3E6E9" w:themeFill="accent2" w:themeFillTint="66"/>
          </w:tcPr>
          <w:p w14:paraId="47C0C55D" w14:textId="5ABBB2AA" w:rsidR="00F571B5" w:rsidRPr="004D1F12" w:rsidRDefault="00557E9D" w:rsidP="002E4FFC">
            <w:pPr>
              <w:pStyle w:val="BodyText"/>
              <w:spacing w:after="240"/>
              <w:rPr>
                <w:rFonts w:ascii="Arial" w:hAnsi="Arial" w:cs="Arial"/>
                <w:sz w:val="22"/>
                <w:szCs w:val="22"/>
              </w:rPr>
            </w:pPr>
            <w:r w:rsidRPr="004D1F12">
              <w:rPr>
                <w:rFonts w:ascii="Arial" w:hAnsi="Arial" w:cs="Arial"/>
                <w:sz w:val="22"/>
                <w:szCs w:val="22"/>
              </w:rPr>
              <w:t xml:space="preserve">DFAT recognises that the lack of working program level MELF has made reporting and assessing performance </w:t>
            </w:r>
            <w:r w:rsidR="004A3F6B" w:rsidRPr="004D1F12">
              <w:rPr>
                <w:rFonts w:ascii="Arial" w:hAnsi="Arial" w:cs="Arial"/>
                <w:sz w:val="22"/>
                <w:szCs w:val="22"/>
              </w:rPr>
              <w:t>challenging</w:t>
            </w:r>
            <w:r w:rsidR="007C5490" w:rsidRPr="004D1F12">
              <w:rPr>
                <w:rFonts w:ascii="Arial" w:hAnsi="Arial" w:cs="Arial"/>
                <w:sz w:val="22"/>
                <w:szCs w:val="22"/>
              </w:rPr>
              <w:t xml:space="preserve">. </w:t>
            </w:r>
            <w:r w:rsidR="00F74D05" w:rsidRPr="004D1F12">
              <w:rPr>
                <w:rFonts w:ascii="Arial" w:hAnsi="Arial" w:cs="Arial"/>
                <w:sz w:val="22"/>
                <w:szCs w:val="22"/>
              </w:rPr>
              <w:t xml:space="preserve">Any revision on </w:t>
            </w:r>
            <w:r w:rsidR="003A2317" w:rsidRPr="004D1F12">
              <w:rPr>
                <w:rFonts w:ascii="Arial" w:hAnsi="Arial" w:cs="Arial"/>
                <w:sz w:val="22"/>
                <w:szCs w:val="22"/>
              </w:rPr>
              <w:t xml:space="preserve">the </w:t>
            </w:r>
            <w:r w:rsidR="00335F16" w:rsidRPr="004D1F12">
              <w:rPr>
                <w:rFonts w:ascii="Arial" w:hAnsi="Arial" w:cs="Arial"/>
                <w:sz w:val="22"/>
                <w:szCs w:val="22"/>
              </w:rPr>
              <w:t xml:space="preserve">investment’s </w:t>
            </w:r>
            <w:r w:rsidR="003A2317" w:rsidRPr="004D1F12">
              <w:rPr>
                <w:rFonts w:ascii="Arial" w:hAnsi="Arial" w:cs="Arial"/>
                <w:sz w:val="22"/>
                <w:szCs w:val="22"/>
              </w:rPr>
              <w:t xml:space="preserve">MELF should </w:t>
            </w:r>
            <w:r w:rsidR="002B7881" w:rsidRPr="004D1F12">
              <w:rPr>
                <w:rFonts w:ascii="Arial" w:hAnsi="Arial" w:cs="Arial"/>
                <w:sz w:val="22"/>
                <w:szCs w:val="22"/>
              </w:rPr>
              <w:t>tak</w:t>
            </w:r>
            <w:r w:rsidR="00F74D05" w:rsidRPr="004D1F12">
              <w:rPr>
                <w:rFonts w:ascii="Arial" w:hAnsi="Arial" w:cs="Arial"/>
                <w:sz w:val="22"/>
                <w:szCs w:val="22"/>
              </w:rPr>
              <w:t xml:space="preserve">e </w:t>
            </w:r>
            <w:r w:rsidR="002B7881" w:rsidRPr="004D1F12">
              <w:rPr>
                <w:rFonts w:ascii="Arial" w:hAnsi="Arial" w:cs="Arial"/>
                <w:sz w:val="22"/>
                <w:szCs w:val="22"/>
              </w:rPr>
              <w:t xml:space="preserve">into consideration the current context of the program </w:t>
            </w:r>
            <w:r w:rsidR="006F711D" w:rsidRPr="004D1F12">
              <w:rPr>
                <w:rFonts w:ascii="Arial" w:hAnsi="Arial" w:cs="Arial"/>
                <w:sz w:val="22"/>
                <w:szCs w:val="22"/>
              </w:rPr>
              <w:t xml:space="preserve">to ensure that it is </w:t>
            </w:r>
            <w:r w:rsidR="00754915" w:rsidRPr="004D1F12">
              <w:rPr>
                <w:rFonts w:ascii="Arial" w:hAnsi="Arial" w:cs="Arial"/>
                <w:sz w:val="22"/>
                <w:szCs w:val="22"/>
              </w:rPr>
              <w:lastRenderedPageBreak/>
              <w:t xml:space="preserve">useful for evidence building, decision making and </w:t>
            </w:r>
            <w:r w:rsidR="007F6887" w:rsidRPr="004D1F12">
              <w:rPr>
                <w:rFonts w:ascii="Arial" w:hAnsi="Arial" w:cs="Arial"/>
                <w:sz w:val="22"/>
                <w:szCs w:val="22"/>
              </w:rPr>
              <w:t>reporting.</w:t>
            </w:r>
          </w:p>
        </w:tc>
        <w:tc>
          <w:tcPr>
            <w:tcW w:w="3686" w:type="dxa"/>
            <w:shd w:val="clear" w:color="auto" w:fill="D3E6E9" w:themeFill="accent2" w:themeFillTint="66"/>
          </w:tcPr>
          <w:p w14:paraId="042AFDA4" w14:textId="74DB0ACF" w:rsidR="00B25C00" w:rsidRPr="004D1F12" w:rsidRDefault="181D3592" w:rsidP="002E4FFC">
            <w:pPr>
              <w:pStyle w:val="BodyText"/>
              <w:spacing w:after="240"/>
              <w:rPr>
                <w:rFonts w:ascii="Arial" w:hAnsi="Arial" w:cs="Arial"/>
                <w:sz w:val="22"/>
                <w:szCs w:val="22"/>
              </w:rPr>
            </w:pPr>
            <w:r w:rsidRPr="4C455212">
              <w:rPr>
                <w:rFonts w:ascii="Arial" w:hAnsi="Arial" w:cs="Arial"/>
                <w:sz w:val="22"/>
                <w:szCs w:val="22"/>
              </w:rPr>
              <w:lastRenderedPageBreak/>
              <w:t xml:space="preserve">DFAT </w:t>
            </w:r>
            <w:r w:rsidR="418B04E7" w:rsidRPr="4C455212">
              <w:rPr>
                <w:rFonts w:ascii="Arial" w:hAnsi="Arial" w:cs="Arial"/>
                <w:sz w:val="22"/>
                <w:szCs w:val="22"/>
              </w:rPr>
              <w:t xml:space="preserve">will procure the services of </w:t>
            </w:r>
            <w:r w:rsidR="4A2C1716" w:rsidRPr="4C455212">
              <w:rPr>
                <w:rFonts w:ascii="Arial" w:hAnsi="Arial" w:cs="Arial"/>
                <w:sz w:val="22"/>
                <w:szCs w:val="22"/>
              </w:rPr>
              <w:t xml:space="preserve">a MELF specialist to support the </w:t>
            </w:r>
            <w:r w:rsidRPr="4C455212">
              <w:rPr>
                <w:rFonts w:ascii="Arial" w:hAnsi="Arial" w:cs="Arial"/>
                <w:sz w:val="22"/>
                <w:szCs w:val="22"/>
              </w:rPr>
              <w:t xml:space="preserve">review </w:t>
            </w:r>
            <w:r w:rsidR="4A2C1716" w:rsidRPr="4C455212">
              <w:rPr>
                <w:rFonts w:ascii="Arial" w:hAnsi="Arial" w:cs="Arial"/>
                <w:sz w:val="22"/>
                <w:szCs w:val="22"/>
              </w:rPr>
              <w:t xml:space="preserve">of </w:t>
            </w:r>
            <w:r w:rsidRPr="4C455212">
              <w:rPr>
                <w:rFonts w:ascii="Arial" w:hAnsi="Arial" w:cs="Arial"/>
                <w:sz w:val="22"/>
                <w:szCs w:val="22"/>
              </w:rPr>
              <w:t>the AMPED MELF</w:t>
            </w:r>
            <w:r w:rsidR="658F5777" w:rsidRPr="4C455212">
              <w:rPr>
                <w:rFonts w:ascii="Arial" w:hAnsi="Arial" w:cs="Arial"/>
                <w:sz w:val="22"/>
                <w:szCs w:val="22"/>
              </w:rPr>
              <w:t xml:space="preserve"> </w:t>
            </w:r>
            <w:r w:rsidR="0074147E">
              <w:rPr>
                <w:rFonts w:ascii="Arial" w:hAnsi="Arial" w:cs="Arial"/>
                <w:sz w:val="22"/>
                <w:szCs w:val="22"/>
              </w:rPr>
              <w:t xml:space="preserve">(e.g., </w:t>
            </w:r>
            <w:r w:rsidR="658F5777" w:rsidRPr="4C455212">
              <w:rPr>
                <w:rFonts w:ascii="Arial" w:hAnsi="Arial" w:cs="Arial"/>
                <w:sz w:val="22"/>
                <w:szCs w:val="22"/>
              </w:rPr>
              <w:t>through</w:t>
            </w:r>
            <w:r w:rsidR="73DE72FF" w:rsidRPr="4C455212">
              <w:rPr>
                <w:rFonts w:ascii="Arial" w:hAnsi="Arial" w:cs="Arial"/>
                <w:sz w:val="22"/>
                <w:szCs w:val="22"/>
              </w:rPr>
              <w:t xml:space="preserve"> Procurement, Administrative and Logistics Management Support Services for Aid Program Delivery (PALMSS)</w:t>
            </w:r>
            <w:r w:rsidR="050A349A" w:rsidRPr="4C455212">
              <w:rPr>
                <w:rFonts w:ascii="Arial" w:hAnsi="Arial" w:cs="Arial"/>
                <w:sz w:val="22"/>
                <w:szCs w:val="22"/>
              </w:rPr>
              <w:t xml:space="preserve">.  The revision of the MELF </w:t>
            </w:r>
            <w:r w:rsidR="0E2B61A6" w:rsidRPr="4C455212">
              <w:rPr>
                <w:rFonts w:ascii="Arial" w:hAnsi="Arial" w:cs="Arial"/>
                <w:sz w:val="22"/>
                <w:szCs w:val="22"/>
              </w:rPr>
              <w:t xml:space="preserve">is </w:t>
            </w:r>
            <w:r w:rsidR="050A349A" w:rsidRPr="4C455212">
              <w:rPr>
                <w:rFonts w:ascii="Arial" w:hAnsi="Arial" w:cs="Arial"/>
                <w:sz w:val="22"/>
                <w:szCs w:val="22"/>
              </w:rPr>
              <w:lastRenderedPageBreak/>
              <w:t>contingent on the how AMPED is considered in the PROGRESS-PH design.</w:t>
            </w:r>
          </w:p>
          <w:p w14:paraId="49605E38" w14:textId="7A967872" w:rsidR="008564C5" w:rsidRPr="004D1F12" w:rsidRDefault="000A27EC" w:rsidP="00377284">
            <w:pPr>
              <w:pStyle w:val="BodyText"/>
              <w:spacing w:after="240"/>
              <w:rPr>
                <w:rFonts w:ascii="Arial" w:hAnsi="Arial" w:cs="Arial"/>
                <w:sz w:val="22"/>
                <w:szCs w:val="22"/>
              </w:rPr>
            </w:pPr>
            <w:r w:rsidRPr="004D1F12">
              <w:rPr>
                <w:rFonts w:ascii="Arial" w:hAnsi="Arial" w:cs="Arial"/>
                <w:sz w:val="22"/>
                <w:szCs w:val="22"/>
              </w:rPr>
              <w:t xml:space="preserve">DFAT will </w:t>
            </w:r>
            <w:r w:rsidR="00DC0103" w:rsidRPr="004D1F12">
              <w:rPr>
                <w:rFonts w:ascii="Arial" w:hAnsi="Arial" w:cs="Arial"/>
                <w:sz w:val="22"/>
                <w:szCs w:val="22"/>
              </w:rPr>
              <w:t xml:space="preserve">work with existing </w:t>
            </w:r>
            <w:r w:rsidRPr="004D1F12">
              <w:rPr>
                <w:rFonts w:ascii="Arial" w:hAnsi="Arial" w:cs="Arial"/>
                <w:sz w:val="22"/>
                <w:szCs w:val="22"/>
              </w:rPr>
              <w:t xml:space="preserve">AMPED </w:t>
            </w:r>
            <w:r w:rsidR="00DC0103" w:rsidRPr="004D1F12">
              <w:rPr>
                <w:rFonts w:ascii="Arial" w:hAnsi="Arial" w:cs="Arial"/>
                <w:sz w:val="22"/>
                <w:szCs w:val="22"/>
              </w:rPr>
              <w:t xml:space="preserve">partners to get their buy-in and to ensure that the activity level MELF is able to contribute to the </w:t>
            </w:r>
            <w:r w:rsidRPr="004D1F12">
              <w:rPr>
                <w:rFonts w:ascii="Arial" w:hAnsi="Arial" w:cs="Arial"/>
                <w:sz w:val="22"/>
                <w:szCs w:val="22"/>
              </w:rPr>
              <w:t xml:space="preserve">revised </w:t>
            </w:r>
            <w:r w:rsidR="00DC0103" w:rsidRPr="004D1F12">
              <w:rPr>
                <w:rFonts w:ascii="Arial" w:hAnsi="Arial" w:cs="Arial"/>
                <w:sz w:val="22"/>
                <w:szCs w:val="22"/>
              </w:rPr>
              <w:t>program level MELF.</w:t>
            </w:r>
            <w:r w:rsidR="0052412E" w:rsidRPr="004D1F12">
              <w:rPr>
                <w:rFonts w:ascii="Arial" w:hAnsi="Arial" w:cs="Arial"/>
                <w:sz w:val="22"/>
                <w:szCs w:val="22"/>
              </w:rPr>
              <w:t xml:space="preserve"> </w:t>
            </w:r>
          </w:p>
        </w:tc>
        <w:tc>
          <w:tcPr>
            <w:tcW w:w="1984" w:type="dxa"/>
            <w:shd w:val="clear" w:color="auto" w:fill="D3E6E9" w:themeFill="accent2" w:themeFillTint="66"/>
          </w:tcPr>
          <w:p w14:paraId="110B7798" w14:textId="4C0295B5" w:rsidR="00E16CC9" w:rsidRPr="008C2044" w:rsidRDefault="00203D7E" w:rsidP="002E4FFC">
            <w:pPr>
              <w:pStyle w:val="BodyText"/>
              <w:spacing w:after="240"/>
              <w:rPr>
                <w:rFonts w:ascii="Arial" w:hAnsi="Arial" w:cs="Arial"/>
                <w:sz w:val="22"/>
                <w:szCs w:val="22"/>
              </w:rPr>
            </w:pPr>
            <w:r w:rsidRPr="008C2044">
              <w:rPr>
                <w:rFonts w:ascii="Arial" w:hAnsi="Arial" w:cs="Arial"/>
                <w:color w:val="auto"/>
                <w:sz w:val="22"/>
                <w:szCs w:val="22"/>
              </w:rPr>
              <w:lastRenderedPageBreak/>
              <w:t xml:space="preserve">Commence by </w:t>
            </w:r>
            <w:r w:rsidR="00886AF0" w:rsidRPr="008C2044">
              <w:rPr>
                <w:rFonts w:ascii="Arial" w:hAnsi="Arial" w:cs="Arial"/>
                <w:color w:val="auto"/>
                <w:sz w:val="22"/>
                <w:szCs w:val="22"/>
              </w:rPr>
              <w:t xml:space="preserve">November </w:t>
            </w:r>
            <w:r w:rsidRPr="008C2044">
              <w:rPr>
                <w:rFonts w:ascii="Arial" w:hAnsi="Arial" w:cs="Arial"/>
                <w:color w:val="auto"/>
                <w:sz w:val="22"/>
                <w:szCs w:val="22"/>
              </w:rPr>
              <w:t>2024</w:t>
            </w:r>
          </w:p>
        </w:tc>
      </w:tr>
      <w:tr w:rsidR="00E16CC9" w14:paraId="01240F51" w14:textId="77777777" w:rsidTr="4C455212">
        <w:tc>
          <w:tcPr>
            <w:tcW w:w="3100" w:type="dxa"/>
            <w:shd w:val="clear" w:color="auto" w:fill="D3E6E9" w:themeFill="accent2" w:themeFillTint="66"/>
          </w:tcPr>
          <w:p w14:paraId="08C753A4" w14:textId="0FED548F" w:rsidR="00E16CC9" w:rsidRPr="004D1F12" w:rsidRDefault="00E16CC9" w:rsidP="002E4FFC">
            <w:pPr>
              <w:pStyle w:val="BodyText"/>
              <w:spacing w:after="240"/>
              <w:rPr>
                <w:rFonts w:ascii="Arial" w:hAnsi="Arial" w:cs="Arial"/>
                <w:sz w:val="22"/>
                <w:szCs w:val="22"/>
              </w:rPr>
            </w:pPr>
            <w:r w:rsidRPr="004D1F12">
              <w:rPr>
                <w:rFonts w:ascii="Arial" w:hAnsi="Arial" w:cs="Arial"/>
                <w:sz w:val="22"/>
                <w:szCs w:val="22"/>
              </w:rPr>
              <w:t>Recommendation 9:</w:t>
            </w:r>
            <w:r w:rsidR="00F571B5" w:rsidRPr="004D1F12">
              <w:rPr>
                <w:rFonts w:ascii="Arial" w:hAnsi="Arial" w:cs="Arial"/>
                <w:sz w:val="22"/>
                <w:szCs w:val="22"/>
              </w:rPr>
              <w:t xml:space="preserve"> </w:t>
            </w:r>
          </w:p>
          <w:p w14:paraId="327B3A97" w14:textId="61E05E18" w:rsidR="00E16CC9" w:rsidRPr="004D1F12" w:rsidRDefault="00E16CC9" w:rsidP="002E4FFC">
            <w:pPr>
              <w:pStyle w:val="BodyText"/>
              <w:spacing w:after="240"/>
              <w:rPr>
                <w:rFonts w:ascii="Arial" w:hAnsi="Arial" w:cs="Arial"/>
                <w:sz w:val="22"/>
                <w:szCs w:val="22"/>
              </w:rPr>
            </w:pPr>
            <w:r w:rsidRPr="004D1F12">
              <w:rPr>
                <w:rFonts w:ascii="Arial" w:hAnsi="Arial" w:cs="Arial"/>
                <w:sz w:val="22"/>
                <w:szCs w:val="22"/>
              </w:rPr>
              <w:t>Partners must better integrate, and report on, gender and social inclusion in their projects.</w:t>
            </w:r>
          </w:p>
        </w:tc>
        <w:tc>
          <w:tcPr>
            <w:tcW w:w="1431" w:type="dxa"/>
            <w:shd w:val="clear" w:color="auto" w:fill="00B050"/>
          </w:tcPr>
          <w:p w14:paraId="3C8390D1" w14:textId="3F70F118" w:rsidR="00E16CC9" w:rsidRPr="004D1F12" w:rsidRDefault="002A3F53" w:rsidP="002E4FFC">
            <w:pPr>
              <w:pStyle w:val="Heading3"/>
              <w:spacing w:after="240"/>
              <w:jc w:val="center"/>
              <w:rPr>
                <w:rFonts w:ascii="Arial" w:hAnsi="Arial" w:cs="Arial"/>
                <w:sz w:val="22"/>
                <w:szCs w:val="22"/>
              </w:rPr>
            </w:pPr>
            <w:r w:rsidRPr="004D1F12">
              <w:rPr>
                <w:rFonts w:ascii="Arial" w:hAnsi="Arial" w:cs="Arial"/>
                <w:sz w:val="22"/>
                <w:szCs w:val="22"/>
              </w:rPr>
              <w:t>Agree</w:t>
            </w:r>
          </w:p>
        </w:tc>
        <w:tc>
          <w:tcPr>
            <w:tcW w:w="4215" w:type="dxa"/>
            <w:shd w:val="clear" w:color="auto" w:fill="D3E6E9" w:themeFill="accent2" w:themeFillTint="66"/>
          </w:tcPr>
          <w:p w14:paraId="72AC9834" w14:textId="1A6F8545" w:rsidR="00E16CC9" w:rsidRPr="004D1F12" w:rsidRDefault="00596993" w:rsidP="002E4FFC">
            <w:pPr>
              <w:pStyle w:val="BodyText"/>
              <w:spacing w:after="240"/>
              <w:rPr>
                <w:rFonts w:ascii="Arial" w:hAnsi="Arial" w:cs="Arial"/>
                <w:sz w:val="22"/>
                <w:szCs w:val="22"/>
              </w:rPr>
            </w:pPr>
            <w:r w:rsidRPr="004D1F12">
              <w:rPr>
                <w:rFonts w:ascii="Arial" w:hAnsi="Arial" w:cs="Arial"/>
                <w:sz w:val="22"/>
                <w:szCs w:val="22"/>
              </w:rPr>
              <w:t>DFAT recognise</w:t>
            </w:r>
            <w:r w:rsidR="00D24F94" w:rsidRPr="004D1F12">
              <w:rPr>
                <w:rFonts w:ascii="Arial" w:hAnsi="Arial" w:cs="Arial"/>
                <w:sz w:val="22"/>
                <w:szCs w:val="22"/>
              </w:rPr>
              <w:t>s</w:t>
            </w:r>
            <w:r w:rsidRPr="004D1F12">
              <w:rPr>
                <w:rFonts w:ascii="Arial" w:hAnsi="Arial" w:cs="Arial"/>
                <w:sz w:val="22"/>
                <w:szCs w:val="22"/>
              </w:rPr>
              <w:t xml:space="preserve"> that these are areas requiring more attention from partners.  </w:t>
            </w:r>
            <w:r w:rsidR="002126F6" w:rsidRPr="004D1F12">
              <w:rPr>
                <w:rFonts w:ascii="Arial" w:hAnsi="Arial" w:cs="Arial"/>
                <w:sz w:val="22"/>
                <w:szCs w:val="22"/>
              </w:rPr>
              <w:t xml:space="preserve">With the renewed emphasis of the </w:t>
            </w:r>
            <w:r w:rsidR="00277849" w:rsidRPr="004D1F12">
              <w:rPr>
                <w:rFonts w:ascii="Arial" w:hAnsi="Arial" w:cs="Arial"/>
                <w:sz w:val="22"/>
                <w:szCs w:val="22"/>
              </w:rPr>
              <w:t xml:space="preserve">new International Development Policy for development programs </w:t>
            </w:r>
            <w:r w:rsidR="00CE6D96" w:rsidRPr="004D1F12">
              <w:rPr>
                <w:rFonts w:ascii="Arial" w:hAnsi="Arial" w:cs="Arial"/>
                <w:sz w:val="22"/>
                <w:szCs w:val="22"/>
              </w:rPr>
              <w:t xml:space="preserve">to progress gender quality </w:t>
            </w:r>
            <w:r w:rsidR="00A6268E" w:rsidRPr="004D1F12">
              <w:rPr>
                <w:rFonts w:ascii="Arial" w:hAnsi="Arial" w:cs="Arial"/>
                <w:sz w:val="22"/>
                <w:szCs w:val="22"/>
              </w:rPr>
              <w:t>outcomes</w:t>
            </w:r>
            <w:r w:rsidR="00C03308" w:rsidRPr="004D1F12">
              <w:rPr>
                <w:rFonts w:ascii="Arial" w:hAnsi="Arial" w:cs="Arial"/>
                <w:sz w:val="22"/>
                <w:szCs w:val="22"/>
              </w:rPr>
              <w:t xml:space="preserve">, DFAT will work with </w:t>
            </w:r>
            <w:r w:rsidR="006D42A3" w:rsidRPr="004D1F12">
              <w:rPr>
                <w:rFonts w:ascii="Arial" w:hAnsi="Arial" w:cs="Arial"/>
                <w:sz w:val="22"/>
                <w:szCs w:val="22"/>
              </w:rPr>
              <w:t xml:space="preserve">ongoing AMPED partners to look for </w:t>
            </w:r>
            <w:r w:rsidR="00410645" w:rsidRPr="004D1F12">
              <w:rPr>
                <w:rFonts w:ascii="Arial" w:hAnsi="Arial" w:cs="Arial"/>
                <w:sz w:val="22"/>
                <w:szCs w:val="22"/>
              </w:rPr>
              <w:t>appropriate entry points to prosecute the</w:t>
            </w:r>
            <w:r w:rsidR="00CC5A3C" w:rsidRPr="004D1F12">
              <w:rPr>
                <w:rFonts w:ascii="Arial" w:hAnsi="Arial" w:cs="Arial"/>
                <w:sz w:val="22"/>
                <w:szCs w:val="22"/>
              </w:rPr>
              <w:t>se</w:t>
            </w:r>
            <w:r w:rsidR="00410645" w:rsidRPr="004D1F12">
              <w:rPr>
                <w:rFonts w:ascii="Arial" w:hAnsi="Arial" w:cs="Arial"/>
                <w:sz w:val="22"/>
                <w:szCs w:val="22"/>
              </w:rPr>
              <w:t xml:space="preserve"> priority polic</w:t>
            </w:r>
            <w:r w:rsidR="00CC5A3C" w:rsidRPr="004D1F12">
              <w:rPr>
                <w:rFonts w:ascii="Arial" w:hAnsi="Arial" w:cs="Arial"/>
                <w:sz w:val="22"/>
                <w:szCs w:val="22"/>
              </w:rPr>
              <w:t xml:space="preserve">ies in activity designs and </w:t>
            </w:r>
            <w:r w:rsidR="00044E88" w:rsidRPr="004D1F12">
              <w:rPr>
                <w:rFonts w:ascii="Arial" w:hAnsi="Arial" w:cs="Arial"/>
                <w:sz w:val="22"/>
                <w:szCs w:val="22"/>
              </w:rPr>
              <w:t xml:space="preserve">to integrate these in </w:t>
            </w:r>
            <w:r w:rsidR="003407F5" w:rsidRPr="004D1F12">
              <w:rPr>
                <w:rFonts w:ascii="Arial" w:hAnsi="Arial" w:cs="Arial"/>
                <w:sz w:val="22"/>
                <w:szCs w:val="22"/>
              </w:rPr>
              <w:t>progress and performance reporting.</w:t>
            </w:r>
            <w:r w:rsidR="000632AC" w:rsidRPr="004D1F12">
              <w:rPr>
                <w:rFonts w:ascii="Arial" w:hAnsi="Arial" w:cs="Arial"/>
                <w:sz w:val="22"/>
                <w:szCs w:val="22"/>
              </w:rPr>
              <w:t xml:space="preserve"> The requirements will be included in the operations manual for activities that have a longer remaining implementation period (i.e., </w:t>
            </w:r>
            <w:proofErr w:type="spellStart"/>
            <w:r w:rsidR="000632AC" w:rsidRPr="004D1F12">
              <w:rPr>
                <w:rFonts w:ascii="Arial" w:hAnsi="Arial" w:cs="Arial"/>
                <w:sz w:val="22"/>
                <w:szCs w:val="22"/>
              </w:rPr>
              <w:t>AGaP</w:t>
            </w:r>
            <w:proofErr w:type="spellEnd"/>
            <w:r w:rsidR="000632AC" w:rsidRPr="004D1F12">
              <w:rPr>
                <w:rFonts w:ascii="Arial" w:hAnsi="Arial" w:cs="Arial"/>
                <w:sz w:val="22"/>
                <w:szCs w:val="22"/>
              </w:rPr>
              <w:t>).</w:t>
            </w:r>
          </w:p>
          <w:p w14:paraId="293713E7" w14:textId="46747DB5" w:rsidR="008B3F3A" w:rsidRPr="004D1F12" w:rsidRDefault="00E32A1E" w:rsidP="002E4FFC">
            <w:pPr>
              <w:pStyle w:val="BodyText"/>
              <w:spacing w:after="240"/>
              <w:rPr>
                <w:rFonts w:ascii="Arial" w:hAnsi="Arial" w:cs="Arial"/>
                <w:sz w:val="22"/>
                <w:szCs w:val="22"/>
              </w:rPr>
            </w:pPr>
            <w:r w:rsidRPr="004D1F12">
              <w:rPr>
                <w:rFonts w:ascii="Arial" w:hAnsi="Arial" w:cs="Arial"/>
                <w:sz w:val="22"/>
                <w:szCs w:val="22"/>
              </w:rPr>
              <w:lastRenderedPageBreak/>
              <w:t>In terms of the detailed recommendations</w:t>
            </w:r>
            <w:r w:rsidR="00420EE3" w:rsidRPr="004D1F12">
              <w:rPr>
                <w:rFonts w:ascii="Arial" w:hAnsi="Arial" w:cs="Arial"/>
                <w:sz w:val="22"/>
                <w:szCs w:val="22"/>
              </w:rPr>
              <w:t xml:space="preserve"> for DFAT for the current round </w:t>
            </w:r>
            <w:r w:rsidRPr="004D1F12">
              <w:rPr>
                <w:rFonts w:ascii="Arial" w:hAnsi="Arial" w:cs="Arial"/>
                <w:sz w:val="22"/>
                <w:szCs w:val="22"/>
              </w:rPr>
              <w:t>in Annex 5 (GEDSI)</w:t>
            </w:r>
            <w:r w:rsidR="00420EE3" w:rsidRPr="004D1F12">
              <w:rPr>
                <w:rFonts w:ascii="Arial" w:hAnsi="Arial" w:cs="Arial"/>
                <w:sz w:val="22"/>
                <w:szCs w:val="22"/>
              </w:rPr>
              <w:t xml:space="preserve">, </w:t>
            </w:r>
            <w:r w:rsidR="00700E5F" w:rsidRPr="004D1F12">
              <w:rPr>
                <w:rFonts w:ascii="Arial" w:hAnsi="Arial" w:cs="Arial"/>
                <w:sz w:val="22"/>
                <w:szCs w:val="22"/>
              </w:rPr>
              <w:t>the holding of Collaboration and Learning event for all partner gender specialists</w:t>
            </w:r>
            <w:r w:rsidR="00432ADA" w:rsidRPr="004D1F12">
              <w:rPr>
                <w:rFonts w:ascii="Arial" w:hAnsi="Arial" w:cs="Arial"/>
                <w:sz w:val="22"/>
                <w:szCs w:val="22"/>
              </w:rPr>
              <w:t xml:space="preserve"> is a welcome suggestion</w:t>
            </w:r>
            <w:r w:rsidR="00D23402" w:rsidRPr="004D1F12">
              <w:rPr>
                <w:rFonts w:ascii="Arial" w:hAnsi="Arial" w:cs="Arial"/>
                <w:sz w:val="22"/>
                <w:szCs w:val="22"/>
              </w:rPr>
              <w:t xml:space="preserve"> that can be explored</w:t>
            </w:r>
            <w:r w:rsidR="00293F74">
              <w:rPr>
                <w:rFonts w:ascii="Arial" w:hAnsi="Arial" w:cs="Arial"/>
                <w:sz w:val="22"/>
                <w:szCs w:val="22"/>
              </w:rPr>
              <w:t>.</w:t>
            </w:r>
            <w:r w:rsidR="00D23402" w:rsidRPr="004D1F12">
              <w:rPr>
                <w:rFonts w:ascii="Arial" w:hAnsi="Arial" w:cs="Arial"/>
                <w:sz w:val="22"/>
                <w:szCs w:val="22"/>
              </w:rPr>
              <w:t xml:space="preserve"> </w:t>
            </w:r>
          </w:p>
          <w:p w14:paraId="1E57733A" w14:textId="1DC00E79" w:rsidR="004F2912" w:rsidRPr="004D1F12" w:rsidRDefault="00566A81" w:rsidP="002E4FFC">
            <w:pPr>
              <w:pStyle w:val="BodyText"/>
              <w:spacing w:after="240"/>
              <w:rPr>
                <w:rFonts w:ascii="Arial" w:hAnsi="Arial" w:cs="Arial"/>
                <w:sz w:val="22"/>
                <w:szCs w:val="22"/>
              </w:rPr>
            </w:pPr>
            <w:r w:rsidRPr="004D1F12">
              <w:rPr>
                <w:rFonts w:ascii="Arial" w:hAnsi="Arial" w:cs="Arial"/>
                <w:sz w:val="22"/>
                <w:szCs w:val="22"/>
              </w:rPr>
              <w:t xml:space="preserve">At this point, there are no considerations for a </w:t>
            </w:r>
            <w:r w:rsidR="000B0031" w:rsidRPr="004D1F12">
              <w:rPr>
                <w:rFonts w:ascii="Arial" w:hAnsi="Arial" w:cs="Arial"/>
                <w:sz w:val="22"/>
                <w:szCs w:val="22"/>
              </w:rPr>
              <w:t>new</w:t>
            </w:r>
            <w:r w:rsidRPr="004D1F12">
              <w:rPr>
                <w:rFonts w:ascii="Arial" w:hAnsi="Arial" w:cs="Arial"/>
                <w:sz w:val="22"/>
                <w:szCs w:val="22"/>
              </w:rPr>
              <w:t xml:space="preserve"> phase for AMPED but the </w:t>
            </w:r>
            <w:r w:rsidR="004C495F" w:rsidRPr="004D1F12">
              <w:rPr>
                <w:rFonts w:ascii="Arial" w:hAnsi="Arial" w:cs="Arial"/>
                <w:sz w:val="22"/>
                <w:szCs w:val="22"/>
              </w:rPr>
              <w:t>GEDSI recommendations for a</w:t>
            </w:r>
            <w:r w:rsidR="000B0031" w:rsidRPr="004D1F12">
              <w:rPr>
                <w:rFonts w:ascii="Arial" w:hAnsi="Arial" w:cs="Arial"/>
                <w:sz w:val="22"/>
                <w:szCs w:val="22"/>
              </w:rPr>
              <w:t xml:space="preserve">ny </w:t>
            </w:r>
            <w:r w:rsidR="004C495F" w:rsidRPr="004D1F12">
              <w:rPr>
                <w:rFonts w:ascii="Arial" w:hAnsi="Arial" w:cs="Arial"/>
                <w:sz w:val="22"/>
                <w:szCs w:val="22"/>
              </w:rPr>
              <w:t xml:space="preserve">next round are </w:t>
            </w:r>
            <w:r w:rsidR="00014872" w:rsidRPr="004D1F12">
              <w:rPr>
                <w:rFonts w:ascii="Arial" w:hAnsi="Arial" w:cs="Arial"/>
                <w:sz w:val="22"/>
                <w:szCs w:val="22"/>
              </w:rPr>
              <w:t>noted</w:t>
            </w:r>
            <w:r w:rsidR="007D6615" w:rsidRPr="004D1F12">
              <w:rPr>
                <w:rFonts w:ascii="Arial" w:hAnsi="Arial" w:cs="Arial"/>
                <w:sz w:val="22"/>
                <w:szCs w:val="22"/>
              </w:rPr>
              <w:t xml:space="preserve">.  </w:t>
            </w:r>
          </w:p>
        </w:tc>
        <w:tc>
          <w:tcPr>
            <w:tcW w:w="3686" w:type="dxa"/>
            <w:shd w:val="clear" w:color="auto" w:fill="D3E6E9" w:themeFill="accent2" w:themeFillTint="66"/>
          </w:tcPr>
          <w:p w14:paraId="3FE0233F" w14:textId="2BEB8542" w:rsidR="00E16CC9" w:rsidRPr="004D1F12" w:rsidRDefault="003407F5" w:rsidP="002E4FFC">
            <w:pPr>
              <w:pStyle w:val="BodyText"/>
              <w:spacing w:after="240"/>
              <w:rPr>
                <w:rFonts w:ascii="Arial" w:hAnsi="Arial" w:cs="Arial"/>
                <w:sz w:val="22"/>
                <w:szCs w:val="22"/>
              </w:rPr>
            </w:pPr>
            <w:r w:rsidRPr="004D1F12">
              <w:rPr>
                <w:rFonts w:ascii="Arial" w:hAnsi="Arial" w:cs="Arial"/>
                <w:sz w:val="22"/>
                <w:szCs w:val="22"/>
              </w:rPr>
              <w:lastRenderedPageBreak/>
              <w:t xml:space="preserve">DFAT </w:t>
            </w:r>
            <w:r w:rsidR="00892D22">
              <w:rPr>
                <w:rFonts w:ascii="Arial" w:hAnsi="Arial" w:cs="Arial"/>
                <w:sz w:val="22"/>
                <w:szCs w:val="22"/>
              </w:rPr>
              <w:t>to work with</w:t>
            </w:r>
            <w:r w:rsidRPr="004D1F12">
              <w:rPr>
                <w:rFonts w:ascii="Arial" w:hAnsi="Arial" w:cs="Arial"/>
                <w:sz w:val="22"/>
                <w:szCs w:val="22"/>
              </w:rPr>
              <w:t xml:space="preserve"> World Bank counterparts in revising the </w:t>
            </w:r>
            <w:proofErr w:type="spellStart"/>
            <w:r w:rsidR="006C366B" w:rsidRPr="004D1F12">
              <w:rPr>
                <w:rFonts w:ascii="Arial" w:hAnsi="Arial" w:cs="Arial"/>
                <w:sz w:val="22"/>
                <w:szCs w:val="22"/>
              </w:rPr>
              <w:t>AGaP</w:t>
            </w:r>
            <w:proofErr w:type="spellEnd"/>
            <w:r w:rsidR="006C366B" w:rsidRPr="004D1F12">
              <w:rPr>
                <w:rFonts w:ascii="Arial" w:hAnsi="Arial" w:cs="Arial"/>
                <w:sz w:val="22"/>
                <w:szCs w:val="22"/>
              </w:rPr>
              <w:t xml:space="preserve"> </w:t>
            </w:r>
            <w:r w:rsidRPr="004D1F12">
              <w:rPr>
                <w:rFonts w:ascii="Arial" w:hAnsi="Arial" w:cs="Arial"/>
                <w:sz w:val="22"/>
                <w:szCs w:val="22"/>
              </w:rPr>
              <w:t>Trust Fund</w:t>
            </w:r>
            <w:r w:rsidR="006C366B" w:rsidRPr="004D1F12">
              <w:rPr>
                <w:rFonts w:ascii="Arial" w:hAnsi="Arial" w:cs="Arial"/>
                <w:sz w:val="22"/>
                <w:szCs w:val="22"/>
              </w:rPr>
              <w:t>’</w:t>
            </w:r>
            <w:r w:rsidRPr="004D1F12">
              <w:rPr>
                <w:rFonts w:ascii="Arial" w:hAnsi="Arial" w:cs="Arial"/>
                <w:sz w:val="22"/>
                <w:szCs w:val="22"/>
              </w:rPr>
              <w:t xml:space="preserve">s Operations Manual including </w:t>
            </w:r>
            <w:r w:rsidR="005663AF" w:rsidRPr="004D1F12">
              <w:rPr>
                <w:rFonts w:ascii="Arial" w:hAnsi="Arial" w:cs="Arial"/>
                <w:sz w:val="22"/>
                <w:szCs w:val="22"/>
              </w:rPr>
              <w:t xml:space="preserve">improving </w:t>
            </w:r>
            <w:r w:rsidR="00341BE0" w:rsidRPr="004D1F12">
              <w:rPr>
                <w:rFonts w:ascii="Arial" w:hAnsi="Arial" w:cs="Arial"/>
                <w:sz w:val="22"/>
                <w:szCs w:val="22"/>
              </w:rPr>
              <w:t xml:space="preserve">the </w:t>
            </w:r>
            <w:r w:rsidRPr="004D1F12">
              <w:rPr>
                <w:rFonts w:ascii="Arial" w:hAnsi="Arial" w:cs="Arial"/>
                <w:sz w:val="22"/>
                <w:szCs w:val="22"/>
              </w:rPr>
              <w:t xml:space="preserve">guidance on how to integrate </w:t>
            </w:r>
            <w:r w:rsidR="00661C84" w:rsidRPr="004D1F12">
              <w:rPr>
                <w:rFonts w:ascii="Arial" w:hAnsi="Arial" w:cs="Arial"/>
                <w:sz w:val="22"/>
                <w:szCs w:val="22"/>
              </w:rPr>
              <w:t>and report on gender and social inclusion in the projects.</w:t>
            </w:r>
          </w:p>
          <w:p w14:paraId="1BEC2E9F" w14:textId="7CF11C1C" w:rsidR="004336CC" w:rsidRPr="004D1F12" w:rsidRDefault="004336CC" w:rsidP="002E4FFC">
            <w:pPr>
              <w:pStyle w:val="BodyText"/>
              <w:spacing w:after="240"/>
              <w:rPr>
                <w:rFonts w:ascii="Arial" w:hAnsi="Arial" w:cs="Arial"/>
                <w:sz w:val="22"/>
                <w:szCs w:val="22"/>
              </w:rPr>
            </w:pPr>
            <w:r w:rsidRPr="004D1F12">
              <w:rPr>
                <w:rFonts w:ascii="Arial" w:hAnsi="Arial" w:cs="Arial"/>
                <w:sz w:val="22"/>
                <w:szCs w:val="22"/>
              </w:rPr>
              <w:t xml:space="preserve">DFAT to explore the possibility of conducting a </w:t>
            </w:r>
            <w:r w:rsidR="00D64B90" w:rsidRPr="004D1F12">
              <w:rPr>
                <w:rFonts w:ascii="Arial" w:hAnsi="Arial" w:cs="Arial"/>
                <w:sz w:val="22"/>
                <w:szCs w:val="22"/>
              </w:rPr>
              <w:t>Learning Event</w:t>
            </w:r>
          </w:p>
        </w:tc>
        <w:tc>
          <w:tcPr>
            <w:tcW w:w="1984" w:type="dxa"/>
            <w:shd w:val="clear" w:color="auto" w:fill="D3E6E9" w:themeFill="accent2" w:themeFillTint="66"/>
          </w:tcPr>
          <w:p w14:paraId="4EC5463A" w14:textId="05640468" w:rsidR="00E16CC9" w:rsidRPr="008C2044" w:rsidRDefault="00892D22" w:rsidP="002E4FFC">
            <w:pPr>
              <w:pStyle w:val="BodyText"/>
              <w:spacing w:after="240"/>
              <w:rPr>
                <w:sz w:val="22"/>
                <w:szCs w:val="22"/>
              </w:rPr>
            </w:pPr>
            <w:r w:rsidRPr="008C2044">
              <w:rPr>
                <w:rFonts w:ascii="Arial" w:hAnsi="Arial" w:cs="Arial"/>
                <w:sz w:val="22"/>
                <w:szCs w:val="22"/>
              </w:rPr>
              <w:t>Done (</w:t>
            </w:r>
            <w:r w:rsidR="008F5283" w:rsidRPr="008C2044">
              <w:rPr>
                <w:rFonts w:ascii="Arial" w:hAnsi="Arial" w:cs="Arial"/>
                <w:sz w:val="22"/>
                <w:szCs w:val="22"/>
              </w:rPr>
              <w:t>17 September 2024</w:t>
            </w:r>
            <w:r w:rsidR="008F5283" w:rsidRPr="008C2044">
              <w:rPr>
                <w:sz w:val="22"/>
                <w:szCs w:val="22"/>
              </w:rPr>
              <w:t>)</w:t>
            </w:r>
          </w:p>
        </w:tc>
      </w:tr>
      <w:tr w:rsidR="00E16CC9" w14:paraId="7231E2B7" w14:textId="77777777" w:rsidTr="4C455212">
        <w:tc>
          <w:tcPr>
            <w:tcW w:w="3100" w:type="dxa"/>
            <w:shd w:val="clear" w:color="auto" w:fill="D3E6E9" w:themeFill="accent2" w:themeFillTint="66"/>
          </w:tcPr>
          <w:p w14:paraId="71960FB4" w14:textId="49ED2500" w:rsidR="00E16CC9" w:rsidRPr="004D1F12" w:rsidRDefault="00E16CC9" w:rsidP="002E4FFC">
            <w:pPr>
              <w:pStyle w:val="BodyText"/>
              <w:spacing w:after="240"/>
              <w:rPr>
                <w:rFonts w:ascii="Arial" w:hAnsi="Arial" w:cs="Arial"/>
                <w:sz w:val="22"/>
                <w:szCs w:val="22"/>
              </w:rPr>
            </w:pPr>
            <w:r w:rsidRPr="004D1F12">
              <w:rPr>
                <w:rFonts w:ascii="Arial" w:hAnsi="Arial" w:cs="Arial"/>
                <w:sz w:val="22"/>
                <w:szCs w:val="22"/>
              </w:rPr>
              <w:t>Recommendation 10</w:t>
            </w:r>
            <w:r w:rsidR="00017A0D" w:rsidRPr="004D1F12">
              <w:rPr>
                <w:rFonts w:ascii="Arial" w:hAnsi="Arial" w:cs="Arial"/>
                <w:sz w:val="22"/>
                <w:szCs w:val="22"/>
              </w:rPr>
              <w:t>:</w:t>
            </w:r>
          </w:p>
          <w:p w14:paraId="6F14F649" w14:textId="77777777" w:rsidR="00E16CC9" w:rsidRPr="004D1F12" w:rsidRDefault="00E16CC9" w:rsidP="002E4FFC">
            <w:pPr>
              <w:pStyle w:val="BodyText"/>
              <w:spacing w:after="240"/>
              <w:rPr>
                <w:rFonts w:ascii="Arial" w:hAnsi="Arial" w:cs="Arial"/>
                <w:sz w:val="22"/>
                <w:szCs w:val="22"/>
              </w:rPr>
            </w:pPr>
            <w:r w:rsidRPr="004D1F12">
              <w:rPr>
                <w:rFonts w:ascii="Arial" w:hAnsi="Arial" w:cs="Arial"/>
                <w:sz w:val="22"/>
                <w:szCs w:val="22"/>
              </w:rPr>
              <w:t>DFAT should consider what it means by, and how it can better achieve, visibility.</w:t>
            </w:r>
          </w:p>
          <w:p w14:paraId="7665080F" w14:textId="77777777" w:rsidR="0059077A" w:rsidRPr="004D1F12" w:rsidRDefault="0059077A" w:rsidP="002E4FFC">
            <w:pPr>
              <w:pStyle w:val="BodyText"/>
              <w:spacing w:after="240"/>
              <w:rPr>
                <w:rFonts w:ascii="Arial" w:hAnsi="Arial" w:cs="Arial"/>
                <w:sz w:val="22"/>
                <w:szCs w:val="22"/>
              </w:rPr>
            </w:pPr>
          </w:p>
          <w:p w14:paraId="1CF32555" w14:textId="77777777" w:rsidR="0059077A" w:rsidRPr="004D1F12" w:rsidRDefault="0059077A" w:rsidP="002E4FFC">
            <w:pPr>
              <w:pStyle w:val="BodyText"/>
              <w:spacing w:after="240"/>
              <w:rPr>
                <w:rFonts w:ascii="Arial" w:hAnsi="Arial" w:cs="Arial"/>
                <w:sz w:val="22"/>
                <w:szCs w:val="22"/>
              </w:rPr>
            </w:pPr>
            <w:r w:rsidRPr="004D1F12">
              <w:rPr>
                <w:rFonts w:ascii="Arial" w:hAnsi="Arial" w:cs="Arial"/>
                <w:sz w:val="22"/>
                <w:szCs w:val="22"/>
              </w:rPr>
              <w:t>Recommendation 11:</w:t>
            </w:r>
          </w:p>
          <w:p w14:paraId="39790435" w14:textId="36EBE75A" w:rsidR="0059077A" w:rsidRPr="004D1F12" w:rsidRDefault="0059077A" w:rsidP="002E4FFC">
            <w:pPr>
              <w:pStyle w:val="BodyText"/>
              <w:spacing w:after="240"/>
              <w:rPr>
                <w:rFonts w:ascii="Arial" w:hAnsi="Arial" w:cs="Arial"/>
                <w:sz w:val="22"/>
                <w:szCs w:val="22"/>
              </w:rPr>
            </w:pPr>
            <w:r w:rsidRPr="004D1F12">
              <w:rPr>
                <w:rFonts w:ascii="Arial" w:hAnsi="Arial" w:cs="Arial"/>
                <w:sz w:val="22"/>
                <w:szCs w:val="22"/>
              </w:rPr>
              <w:t xml:space="preserve">Regular informal DFAT-WB meetings.  </w:t>
            </w:r>
          </w:p>
        </w:tc>
        <w:tc>
          <w:tcPr>
            <w:tcW w:w="1431" w:type="dxa"/>
            <w:shd w:val="clear" w:color="auto" w:fill="00B050"/>
          </w:tcPr>
          <w:p w14:paraId="72A32EFB" w14:textId="16364F78" w:rsidR="00E16CC9" w:rsidRPr="004D1F12" w:rsidRDefault="00E16CC9" w:rsidP="002E4FFC">
            <w:pPr>
              <w:pStyle w:val="Heading3"/>
              <w:spacing w:after="240"/>
              <w:jc w:val="center"/>
              <w:rPr>
                <w:rFonts w:ascii="Arial" w:hAnsi="Arial" w:cs="Arial"/>
                <w:sz w:val="22"/>
                <w:szCs w:val="22"/>
              </w:rPr>
            </w:pPr>
            <w:r w:rsidRPr="004D1F12">
              <w:rPr>
                <w:rFonts w:ascii="Arial" w:hAnsi="Arial" w:cs="Arial"/>
                <w:sz w:val="22"/>
                <w:szCs w:val="22"/>
              </w:rPr>
              <w:t>Agree</w:t>
            </w:r>
          </w:p>
        </w:tc>
        <w:tc>
          <w:tcPr>
            <w:tcW w:w="4215" w:type="dxa"/>
            <w:shd w:val="clear" w:color="auto" w:fill="D3E6E9" w:themeFill="accent2" w:themeFillTint="66"/>
          </w:tcPr>
          <w:p w14:paraId="7F629938" w14:textId="21C0A7D7" w:rsidR="00E16CC9" w:rsidRPr="004D1F12" w:rsidRDefault="00D76E40" w:rsidP="002E4FFC">
            <w:pPr>
              <w:pStyle w:val="BodyText"/>
              <w:spacing w:after="240"/>
              <w:rPr>
                <w:rFonts w:ascii="Arial" w:hAnsi="Arial" w:cs="Arial"/>
                <w:sz w:val="22"/>
                <w:szCs w:val="22"/>
              </w:rPr>
            </w:pPr>
            <w:r w:rsidRPr="004D1F12">
              <w:rPr>
                <w:rFonts w:ascii="Arial" w:hAnsi="Arial" w:cs="Arial"/>
                <w:sz w:val="22"/>
                <w:szCs w:val="22"/>
              </w:rPr>
              <w:t xml:space="preserve">Visibility for DFAT </w:t>
            </w:r>
            <w:r w:rsidR="00CE1DDF" w:rsidRPr="004D1F12">
              <w:rPr>
                <w:rFonts w:ascii="Arial" w:hAnsi="Arial" w:cs="Arial"/>
                <w:sz w:val="22"/>
                <w:szCs w:val="22"/>
              </w:rPr>
              <w:t>goes be</w:t>
            </w:r>
            <w:r w:rsidR="00B92583" w:rsidRPr="004D1F12">
              <w:rPr>
                <w:rFonts w:ascii="Arial" w:hAnsi="Arial" w:cs="Arial"/>
                <w:sz w:val="22"/>
                <w:szCs w:val="22"/>
              </w:rPr>
              <w:t>yond branding (i.e., use of appropriate logos</w:t>
            </w:r>
            <w:r w:rsidR="00982427" w:rsidRPr="004D1F12">
              <w:rPr>
                <w:rFonts w:ascii="Arial" w:hAnsi="Arial" w:cs="Arial"/>
                <w:sz w:val="22"/>
                <w:szCs w:val="22"/>
              </w:rPr>
              <w:t xml:space="preserve"> in documents and in events</w:t>
            </w:r>
            <w:r w:rsidR="0061178F" w:rsidRPr="004D1F12">
              <w:rPr>
                <w:rFonts w:ascii="Arial" w:hAnsi="Arial" w:cs="Arial"/>
                <w:sz w:val="22"/>
                <w:szCs w:val="22"/>
              </w:rPr>
              <w:t xml:space="preserve">).  DFAT </w:t>
            </w:r>
            <w:r w:rsidR="00B34315" w:rsidRPr="004D1F12">
              <w:rPr>
                <w:rFonts w:ascii="Arial" w:hAnsi="Arial" w:cs="Arial"/>
                <w:sz w:val="22"/>
                <w:szCs w:val="22"/>
              </w:rPr>
              <w:t xml:space="preserve">is keen to </w:t>
            </w:r>
            <w:r w:rsidR="00016C84" w:rsidRPr="004D1F12">
              <w:rPr>
                <w:rFonts w:ascii="Arial" w:hAnsi="Arial" w:cs="Arial"/>
                <w:sz w:val="22"/>
                <w:szCs w:val="22"/>
              </w:rPr>
              <w:t xml:space="preserve">have more </w:t>
            </w:r>
            <w:r w:rsidR="00765A1A" w:rsidRPr="004D1F12">
              <w:rPr>
                <w:rFonts w:ascii="Arial" w:hAnsi="Arial" w:cs="Arial"/>
                <w:sz w:val="22"/>
                <w:szCs w:val="22"/>
              </w:rPr>
              <w:t xml:space="preserve">active, </w:t>
            </w:r>
            <w:r w:rsidR="003E7000" w:rsidRPr="004D1F12">
              <w:rPr>
                <w:rFonts w:ascii="Arial" w:hAnsi="Arial" w:cs="Arial"/>
                <w:sz w:val="22"/>
                <w:szCs w:val="22"/>
              </w:rPr>
              <w:t xml:space="preserve">substantive </w:t>
            </w:r>
            <w:r w:rsidR="009B18F5" w:rsidRPr="004D1F12">
              <w:rPr>
                <w:rFonts w:ascii="Arial" w:hAnsi="Arial" w:cs="Arial"/>
                <w:sz w:val="22"/>
                <w:szCs w:val="22"/>
              </w:rPr>
              <w:t xml:space="preserve">and policy </w:t>
            </w:r>
            <w:r w:rsidR="003E7000" w:rsidRPr="004D1F12">
              <w:rPr>
                <w:rFonts w:ascii="Arial" w:hAnsi="Arial" w:cs="Arial"/>
                <w:sz w:val="22"/>
                <w:szCs w:val="22"/>
              </w:rPr>
              <w:t>engagement</w:t>
            </w:r>
            <w:r w:rsidR="009B18F5" w:rsidRPr="004D1F12">
              <w:rPr>
                <w:rFonts w:ascii="Arial" w:hAnsi="Arial" w:cs="Arial"/>
                <w:sz w:val="22"/>
                <w:szCs w:val="22"/>
              </w:rPr>
              <w:t>s</w:t>
            </w:r>
            <w:r w:rsidR="003E7000" w:rsidRPr="004D1F12">
              <w:rPr>
                <w:rFonts w:ascii="Arial" w:hAnsi="Arial" w:cs="Arial"/>
                <w:sz w:val="22"/>
                <w:szCs w:val="22"/>
              </w:rPr>
              <w:t xml:space="preserve"> </w:t>
            </w:r>
            <w:r w:rsidR="009B18F5" w:rsidRPr="004D1F12">
              <w:rPr>
                <w:rFonts w:ascii="Arial" w:hAnsi="Arial" w:cs="Arial"/>
                <w:sz w:val="22"/>
                <w:szCs w:val="22"/>
              </w:rPr>
              <w:t>with the partners</w:t>
            </w:r>
            <w:r w:rsidR="00B34315" w:rsidRPr="004D1F12">
              <w:rPr>
                <w:rFonts w:ascii="Arial" w:hAnsi="Arial" w:cs="Arial"/>
                <w:sz w:val="22"/>
                <w:szCs w:val="22"/>
              </w:rPr>
              <w:t xml:space="preserve"> </w:t>
            </w:r>
            <w:r w:rsidR="009B18F5" w:rsidRPr="004D1F12">
              <w:rPr>
                <w:rFonts w:ascii="Arial" w:hAnsi="Arial" w:cs="Arial"/>
                <w:sz w:val="22"/>
                <w:szCs w:val="22"/>
              </w:rPr>
              <w:t xml:space="preserve">and </w:t>
            </w:r>
            <w:r w:rsidR="00C20C62" w:rsidRPr="004D1F12">
              <w:rPr>
                <w:rFonts w:ascii="Arial" w:hAnsi="Arial" w:cs="Arial"/>
                <w:sz w:val="22"/>
                <w:szCs w:val="22"/>
              </w:rPr>
              <w:t xml:space="preserve">the Government of the Philippines </w:t>
            </w:r>
            <w:r w:rsidR="00032614" w:rsidRPr="004D1F12">
              <w:rPr>
                <w:rFonts w:ascii="Arial" w:hAnsi="Arial" w:cs="Arial"/>
                <w:sz w:val="22"/>
                <w:szCs w:val="22"/>
              </w:rPr>
              <w:t xml:space="preserve">on </w:t>
            </w:r>
            <w:r w:rsidR="008C51F9" w:rsidRPr="004D1F12">
              <w:rPr>
                <w:rFonts w:ascii="Arial" w:hAnsi="Arial" w:cs="Arial"/>
                <w:sz w:val="22"/>
                <w:szCs w:val="22"/>
              </w:rPr>
              <w:t>areas which AMPED is supporting.</w:t>
            </w:r>
            <w:r w:rsidR="00E9704B" w:rsidRPr="004D1F12">
              <w:rPr>
                <w:rFonts w:ascii="Arial" w:hAnsi="Arial" w:cs="Arial"/>
                <w:sz w:val="22"/>
                <w:szCs w:val="22"/>
              </w:rPr>
              <w:t xml:space="preserve">  </w:t>
            </w:r>
          </w:p>
          <w:p w14:paraId="794E4931" w14:textId="140DD111" w:rsidR="00E9704B" w:rsidRPr="004D1F12" w:rsidRDefault="00E9704B" w:rsidP="002E4FFC">
            <w:pPr>
              <w:pStyle w:val="BodyText"/>
              <w:spacing w:after="240"/>
              <w:rPr>
                <w:rFonts w:ascii="Arial" w:hAnsi="Arial" w:cs="Arial"/>
                <w:sz w:val="22"/>
                <w:szCs w:val="22"/>
              </w:rPr>
            </w:pPr>
          </w:p>
        </w:tc>
        <w:tc>
          <w:tcPr>
            <w:tcW w:w="3686" w:type="dxa"/>
            <w:shd w:val="clear" w:color="auto" w:fill="D3E6E9" w:themeFill="accent2" w:themeFillTint="66"/>
          </w:tcPr>
          <w:p w14:paraId="4B5AE04D" w14:textId="630A96BB" w:rsidR="00176343" w:rsidRPr="004D1F12" w:rsidRDefault="60D1B9B0" w:rsidP="002E4FFC">
            <w:pPr>
              <w:pStyle w:val="BodyText"/>
              <w:spacing w:after="240"/>
              <w:rPr>
                <w:rFonts w:ascii="Arial" w:hAnsi="Arial" w:cs="Arial"/>
                <w:sz w:val="22"/>
                <w:szCs w:val="22"/>
              </w:rPr>
            </w:pPr>
            <w:r w:rsidRPr="4C455212">
              <w:rPr>
                <w:rFonts w:ascii="Arial" w:hAnsi="Arial" w:cs="Arial"/>
                <w:sz w:val="22"/>
                <w:szCs w:val="22"/>
              </w:rPr>
              <w:t xml:space="preserve">DFAT </w:t>
            </w:r>
            <w:r w:rsidR="21C4F361" w:rsidRPr="4C455212">
              <w:rPr>
                <w:rFonts w:ascii="Arial" w:hAnsi="Arial" w:cs="Arial"/>
                <w:sz w:val="22"/>
                <w:szCs w:val="22"/>
              </w:rPr>
              <w:t xml:space="preserve">to </w:t>
            </w:r>
            <w:r w:rsidR="5E74B6D1" w:rsidRPr="4C455212">
              <w:rPr>
                <w:rFonts w:ascii="Arial" w:hAnsi="Arial" w:cs="Arial"/>
                <w:sz w:val="22"/>
                <w:szCs w:val="22"/>
              </w:rPr>
              <w:t xml:space="preserve">actively engage with </w:t>
            </w:r>
            <w:r w:rsidR="13D3BABD" w:rsidRPr="4C455212">
              <w:rPr>
                <w:rFonts w:ascii="Arial" w:hAnsi="Arial" w:cs="Arial"/>
                <w:sz w:val="22"/>
                <w:szCs w:val="22"/>
              </w:rPr>
              <w:t xml:space="preserve">the </w:t>
            </w:r>
            <w:r w:rsidR="5E74B6D1" w:rsidRPr="4C455212">
              <w:rPr>
                <w:rFonts w:ascii="Arial" w:hAnsi="Arial" w:cs="Arial"/>
                <w:sz w:val="22"/>
                <w:szCs w:val="22"/>
              </w:rPr>
              <w:t>partners during the different stage</w:t>
            </w:r>
            <w:r w:rsidR="13D3BABD" w:rsidRPr="4C455212">
              <w:rPr>
                <w:rFonts w:ascii="Arial" w:hAnsi="Arial" w:cs="Arial"/>
                <w:sz w:val="22"/>
                <w:szCs w:val="22"/>
              </w:rPr>
              <w:t>s</w:t>
            </w:r>
            <w:r w:rsidR="5E74B6D1" w:rsidRPr="4C455212">
              <w:rPr>
                <w:rFonts w:ascii="Arial" w:hAnsi="Arial" w:cs="Arial"/>
                <w:sz w:val="22"/>
                <w:szCs w:val="22"/>
              </w:rPr>
              <w:t xml:space="preserve"> of the program cycle</w:t>
            </w:r>
            <w:r w:rsidR="19377F5F" w:rsidRPr="4C455212">
              <w:rPr>
                <w:rFonts w:ascii="Arial" w:hAnsi="Arial" w:cs="Arial"/>
                <w:sz w:val="22"/>
                <w:szCs w:val="22"/>
              </w:rPr>
              <w:t xml:space="preserve"> </w:t>
            </w:r>
            <w:r w:rsidR="0C21C2BC" w:rsidRPr="4C455212">
              <w:rPr>
                <w:rFonts w:ascii="Arial" w:hAnsi="Arial" w:cs="Arial"/>
                <w:sz w:val="22"/>
                <w:szCs w:val="22"/>
              </w:rPr>
              <w:t>to have that substantive involvement in the activities of the partner</w:t>
            </w:r>
            <w:r w:rsidR="7E17AF88" w:rsidRPr="4C455212">
              <w:rPr>
                <w:rFonts w:ascii="Arial" w:hAnsi="Arial" w:cs="Arial"/>
                <w:sz w:val="22"/>
                <w:szCs w:val="22"/>
              </w:rPr>
              <w:t>s especially in areas it has clear expertise</w:t>
            </w:r>
            <w:r w:rsidR="7E86175B" w:rsidRPr="4C455212">
              <w:rPr>
                <w:rFonts w:ascii="Arial" w:hAnsi="Arial" w:cs="Arial"/>
                <w:sz w:val="22"/>
                <w:szCs w:val="22"/>
              </w:rPr>
              <w:t>.</w:t>
            </w:r>
          </w:p>
        </w:tc>
        <w:tc>
          <w:tcPr>
            <w:tcW w:w="1984" w:type="dxa"/>
            <w:shd w:val="clear" w:color="auto" w:fill="D3E6E9" w:themeFill="accent2" w:themeFillTint="66"/>
          </w:tcPr>
          <w:p w14:paraId="785BBB6B" w14:textId="539A5431" w:rsidR="00E16CC9" w:rsidRPr="008C2044" w:rsidRDefault="00E70680" w:rsidP="002E4FFC">
            <w:pPr>
              <w:pStyle w:val="BodyText"/>
              <w:spacing w:after="240"/>
              <w:rPr>
                <w:rFonts w:ascii="Arial" w:hAnsi="Arial" w:cs="Arial"/>
                <w:sz w:val="22"/>
                <w:szCs w:val="22"/>
              </w:rPr>
            </w:pPr>
            <w:r w:rsidRPr="008C2044">
              <w:rPr>
                <w:rFonts w:ascii="Arial" w:hAnsi="Arial" w:cs="Arial"/>
                <w:sz w:val="22"/>
                <w:szCs w:val="22"/>
              </w:rPr>
              <w:t>Ongoing</w:t>
            </w:r>
          </w:p>
        </w:tc>
      </w:tr>
      <w:tr w:rsidR="00E16CC9" w14:paraId="6733F297" w14:textId="77777777" w:rsidTr="4C455212">
        <w:tc>
          <w:tcPr>
            <w:tcW w:w="3100" w:type="dxa"/>
            <w:shd w:val="clear" w:color="auto" w:fill="D3E6E9" w:themeFill="accent2" w:themeFillTint="66"/>
          </w:tcPr>
          <w:p w14:paraId="1E92BA93" w14:textId="0CF836B4" w:rsidR="00E16CC9" w:rsidRPr="004D1F12" w:rsidRDefault="00E16CC9" w:rsidP="002E4FFC">
            <w:pPr>
              <w:pStyle w:val="BodyText"/>
              <w:spacing w:after="240"/>
              <w:rPr>
                <w:rFonts w:ascii="Arial" w:hAnsi="Arial" w:cs="Arial"/>
                <w:sz w:val="22"/>
                <w:szCs w:val="22"/>
              </w:rPr>
            </w:pPr>
            <w:r w:rsidRPr="004D1F12">
              <w:rPr>
                <w:rFonts w:ascii="Arial" w:hAnsi="Arial" w:cs="Arial"/>
                <w:sz w:val="22"/>
                <w:szCs w:val="22"/>
              </w:rPr>
              <w:lastRenderedPageBreak/>
              <w:t>Recommendation 12:</w:t>
            </w:r>
          </w:p>
          <w:p w14:paraId="5BB88220" w14:textId="15962B12" w:rsidR="00E16CC9" w:rsidRPr="004D1F12" w:rsidRDefault="00E16CC9" w:rsidP="002E4FFC">
            <w:pPr>
              <w:pStyle w:val="BodyText"/>
              <w:spacing w:after="240"/>
              <w:rPr>
                <w:rFonts w:ascii="Arial" w:hAnsi="Arial" w:cs="Arial"/>
                <w:sz w:val="22"/>
                <w:szCs w:val="22"/>
              </w:rPr>
            </w:pPr>
            <w:r w:rsidRPr="004D1F12">
              <w:rPr>
                <w:rFonts w:ascii="Arial" w:hAnsi="Arial" w:cs="Arial"/>
                <w:sz w:val="22"/>
                <w:szCs w:val="22"/>
              </w:rPr>
              <w:t>Safeguards to be assessed at project level.</w:t>
            </w:r>
          </w:p>
        </w:tc>
        <w:tc>
          <w:tcPr>
            <w:tcW w:w="1431" w:type="dxa"/>
            <w:shd w:val="clear" w:color="auto" w:fill="FFC000"/>
          </w:tcPr>
          <w:p w14:paraId="5064FBA3" w14:textId="342DA53D" w:rsidR="00E16CC9" w:rsidRPr="004D1F12" w:rsidRDefault="009955BB" w:rsidP="002E4FFC">
            <w:pPr>
              <w:pStyle w:val="Heading3"/>
              <w:spacing w:after="240"/>
              <w:jc w:val="center"/>
              <w:rPr>
                <w:rFonts w:ascii="Arial" w:hAnsi="Arial" w:cs="Arial"/>
                <w:sz w:val="22"/>
                <w:szCs w:val="22"/>
              </w:rPr>
            </w:pPr>
            <w:r w:rsidRPr="004D1F12">
              <w:rPr>
                <w:rFonts w:ascii="Arial" w:hAnsi="Arial" w:cs="Arial"/>
                <w:sz w:val="22"/>
                <w:szCs w:val="22"/>
              </w:rPr>
              <w:t>Agree</w:t>
            </w:r>
            <w:r w:rsidR="0050119D" w:rsidRPr="004D1F12">
              <w:rPr>
                <w:rFonts w:ascii="Arial" w:hAnsi="Arial" w:cs="Arial"/>
                <w:sz w:val="22"/>
                <w:szCs w:val="22"/>
              </w:rPr>
              <w:t xml:space="preserve"> in Part</w:t>
            </w:r>
          </w:p>
        </w:tc>
        <w:tc>
          <w:tcPr>
            <w:tcW w:w="4215" w:type="dxa"/>
            <w:shd w:val="clear" w:color="auto" w:fill="D3E6E9" w:themeFill="accent2" w:themeFillTint="66"/>
          </w:tcPr>
          <w:p w14:paraId="4D167946" w14:textId="7B155E5A" w:rsidR="00E16CC9" w:rsidRPr="004D1F12" w:rsidRDefault="0050119D" w:rsidP="002E4FFC">
            <w:pPr>
              <w:pStyle w:val="BodyText"/>
              <w:spacing w:after="240"/>
              <w:rPr>
                <w:rFonts w:ascii="Arial" w:hAnsi="Arial" w:cs="Arial"/>
                <w:sz w:val="22"/>
                <w:szCs w:val="22"/>
              </w:rPr>
            </w:pPr>
            <w:r w:rsidRPr="004D1F12">
              <w:rPr>
                <w:rFonts w:ascii="Arial" w:hAnsi="Arial" w:cs="Arial"/>
                <w:sz w:val="22"/>
                <w:szCs w:val="22"/>
              </w:rPr>
              <w:t xml:space="preserve">DFAT requires </w:t>
            </w:r>
            <w:r w:rsidR="00FA5BB2" w:rsidRPr="004D1F12">
              <w:rPr>
                <w:rFonts w:ascii="Arial" w:hAnsi="Arial" w:cs="Arial"/>
                <w:sz w:val="22"/>
                <w:szCs w:val="22"/>
              </w:rPr>
              <w:t>risk registers at the investment level which includes assess</w:t>
            </w:r>
            <w:r w:rsidR="003E006E" w:rsidRPr="004D1F12">
              <w:rPr>
                <w:rFonts w:ascii="Arial" w:hAnsi="Arial" w:cs="Arial"/>
                <w:sz w:val="22"/>
                <w:szCs w:val="22"/>
              </w:rPr>
              <w:t>ments of safeguards risks.</w:t>
            </w:r>
            <w:r w:rsidR="00E573D6" w:rsidRPr="004D1F12">
              <w:rPr>
                <w:rFonts w:ascii="Arial" w:hAnsi="Arial" w:cs="Arial"/>
                <w:sz w:val="22"/>
                <w:szCs w:val="22"/>
              </w:rPr>
              <w:t xml:space="preserve">  Nevertheless, the </w:t>
            </w:r>
            <w:r w:rsidR="009C7270" w:rsidRPr="004D1F12">
              <w:rPr>
                <w:rFonts w:ascii="Arial" w:hAnsi="Arial" w:cs="Arial"/>
                <w:sz w:val="22"/>
                <w:szCs w:val="22"/>
              </w:rPr>
              <w:t>identification of safeguard risks can be attributed at the activity level.</w:t>
            </w:r>
            <w:r w:rsidR="00103ABC" w:rsidRPr="004D1F12">
              <w:rPr>
                <w:rFonts w:ascii="Arial" w:hAnsi="Arial" w:cs="Arial"/>
                <w:sz w:val="22"/>
                <w:szCs w:val="22"/>
              </w:rPr>
              <w:t xml:space="preserve">  </w:t>
            </w:r>
            <w:r w:rsidR="007A2642" w:rsidRPr="004D1F12">
              <w:rPr>
                <w:rFonts w:ascii="Arial" w:hAnsi="Arial" w:cs="Arial"/>
                <w:sz w:val="22"/>
                <w:szCs w:val="22"/>
              </w:rPr>
              <w:t>Partners are also required to maintain risk registers for their respective activities.</w:t>
            </w:r>
          </w:p>
        </w:tc>
        <w:tc>
          <w:tcPr>
            <w:tcW w:w="3686" w:type="dxa"/>
            <w:shd w:val="clear" w:color="auto" w:fill="D3E6E9" w:themeFill="accent2" w:themeFillTint="66"/>
          </w:tcPr>
          <w:p w14:paraId="5BFEBE16" w14:textId="0EF4FB11" w:rsidR="00E16CC9" w:rsidRPr="004D1F12" w:rsidRDefault="009C7270" w:rsidP="002E4FFC">
            <w:pPr>
              <w:pStyle w:val="BodyText"/>
              <w:spacing w:after="240"/>
              <w:rPr>
                <w:rFonts w:ascii="Arial" w:hAnsi="Arial" w:cs="Arial"/>
                <w:sz w:val="22"/>
                <w:szCs w:val="22"/>
              </w:rPr>
            </w:pPr>
            <w:r w:rsidRPr="004D1F12">
              <w:rPr>
                <w:rFonts w:ascii="Arial" w:hAnsi="Arial" w:cs="Arial"/>
                <w:sz w:val="22"/>
                <w:szCs w:val="22"/>
              </w:rPr>
              <w:t>DFAT</w:t>
            </w:r>
            <w:r w:rsidR="00CD4E8F" w:rsidRPr="004D1F12">
              <w:rPr>
                <w:rFonts w:ascii="Arial" w:hAnsi="Arial" w:cs="Arial"/>
                <w:sz w:val="22"/>
                <w:szCs w:val="22"/>
              </w:rPr>
              <w:t xml:space="preserve"> to </w:t>
            </w:r>
            <w:r w:rsidR="0012183E">
              <w:rPr>
                <w:rFonts w:ascii="Arial" w:hAnsi="Arial" w:cs="Arial"/>
                <w:sz w:val="22"/>
                <w:szCs w:val="22"/>
              </w:rPr>
              <w:t xml:space="preserve">continue the inclusion of </w:t>
            </w:r>
            <w:r w:rsidR="00250AA1" w:rsidRPr="004D1F12">
              <w:rPr>
                <w:rFonts w:ascii="Arial" w:hAnsi="Arial" w:cs="Arial"/>
                <w:sz w:val="22"/>
                <w:szCs w:val="22"/>
              </w:rPr>
              <w:t xml:space="preserve">activity level </w:t>
            </w:r>
            <w:r w:rsidR="00CD4E8F" w:rsidRPr="004D1F12">
              <w:rPr>
                <w:rFonts w:ascii="Arial" w:hAnsi="Arial" w:cs="Arial"/>
                <w:sz w:val="22"/>
                <w:szCs w:val="22"/>
              </w:rPr>
              <w:t xml:space="preserve">safeguards risks in the </w:t>
            </w:r>
            <w:r w:rsidR="0012183E">
              <w:rPr>
                <w:rFonts w:ascii="Arial" w:hAnsi="Arial" w:cs="Arial"/>
                <w:sz w:val="22"/>
                <w:szCs w:val="22"/>
              </w:rPr>
              <w:t xml:space="preserve">quarterly updating of </w:t>
            </w:r>
            <w:r w:rsidR="00CD4E8F" w:rsidRPr="004D1F12">
              <w:rPr>
                <w:rFonts w:ascii="Arial" w:hAnsi="Arial" w:cs="Arial"/>
                <w:sz w:val="22"/>
                <w:szCs w:val="22"/>
              </w:rPr>
              <w:t xml:space="preserve">investment level risk </w:t>
            </w:r>
            <w:r w:rsidR="008D67B2" w:rsidRPr="004D1F12">
              <w:rPr>
                <w:rFonts w:ascii="Arial" w:hAnsi="Arial" w:cs="Arial"/>
                <w:sz w:val="22"/>
                <w:szCs w:val="22"/>
              </w:rPr>
              <w:t>registers</w:t>
            </w:r>
            <w:r w:rsidR="00250AA1" w:rsidRPr="004D1F12">
              <w:rPr>
                <w:rFonts w:ascii="Arial" w:hAnsi="Arial" w:cs="Arial"/>
                <w:sz w:val="22"/>
                <w:szCs w:val="22"/>
              </w:rPr>
              <w:t>.</w:t>
            </w:r>
          </w:p>
          <w:p w14:paraId="72376332" w14:textId="247AE98E" w:rsidR="00250AA1" w:rsidRPr="004D1F12" w:rsidRDefault="00250AA1" w:rsidP="002E4FFC">
            <w:pPr>
              <w:pStyle w:val="BodyText"/>
              <w:spacing w:after="240"/>
              <w:rPr>
                <w:rFonts w:ascii="Arial" w:hAnsi="Arial" w:cs="Arial"/>
                <w:sz w:val="22"/>
                <w:szCs w:val="22"/>
              </w:rPr>
            </w:pPr>
          </w:p>
        </w:tc>
        <w:tc>
          <w:tcPr>
            <w:tcW w:w="1984" w:type="dxa"/>
            <w:shd w:val="clear" w:color="auto" w:fill="D3E6E9" w:themeFill="accent2" w:themeFillTint="66"/>
          </w:tcPr>
          <w:p w14:paraId="51E55D2A" w14:textId="40744318" w:rsidR="00E16CC9" w:rsidRPr="008C2044" w:rsidRDefault="00FD104D" w:rsidP="002E4FFC">
            <w:pPr>
              <w:pStyle w:val="BodyText"/>
              <w:spacing w:after="240"/>
              <w:rPr>
                <w:rFonts w:ascii="Arial" w:hAnsi="Arial" w:cs="Arial"/>
                <w:sz w:val="22"/>
                <w:szCs w:val="22"/>
              </w:rPr>
            </w:pPr>
            <w:r w:rsidRPr="008C2044">
              <w:rPr>
                <w:rFonts w:ascii="Arial" w:hAnsi="Arial" w:cs="Arial"/>
                <w:sz w:val="22"/>
                <w:szCs w:val="22"/>
              </w:rPr>
              <w:t>Ongoing</w:t>
            </w:r>
          </w:p>
        </w:tc>
      </w:tr>
      <w:tr w:rsidR="00E16CC9" w14:paraId="4C2986B4" w14:textId="77777777" w:rsidTr="4C455212">
        <w:tc>
          <w:tcPr>
            <w:tcW w:w="3100" w:type="dxa"/>
            <w:shd w:val="clear" w:color="auto" w:fill="D3E6E9" w:themeFill="accent2" w:themeFillTint="66"/>
          </w:tcPr>
          <w:p w14:paraId="35B84C35" w14:textId="167B05D4" w:rsidR="00E16CC9" w:rsidRPr="004D1F12" w:rsidRDefault="00E16CC9" w:rsidP="002E4FFC">
            <w:pPr>
              <w:pStyle w:val="BodyText"/>
              <w:spacing w:after="240"/>
              <w:rPr>
                <w:rFonts w:ascii="Arial" w:hAnsi="Arial" w:cs="Arial"/>
                <w:sz w:val="22"/>
                <w:szCs w:val="22"/>
              </w:rPr>
            </w:pPr>
            <w:r w:rsidRPr="004D1F12">
              <w:rPr>
                <w:rFonts w:ascii="Arial" w:hAnsi="Arial" w:cs="Arial"/>
                <w:sz w:val="22"/>
                <w:szCs w:val="22"/>
              </w:rPr>
              <w:t>Recommendation 13:</w:t>
            </w:r>
          </w:p>
          <w:p w14:paraId="6933A21A" w14:textId="0A1C2BE2" w:rsidR="00E16CC9" w:rsidRPr="004D1F12" w:rsidRDefault="00E16CC9" w:rsidP="002E4FFC">
            <w:pPr>
              <w:pStyle w:val="BodyText"/>
              <w:spacing w:after="240"/>
              <w:rPr>
                <w:rFonts w:ascii="Arial" w:hAnsi="Arial" w:cs="Arial"/>
                <w:sz w:val="22"/>
                <w:szCs w:val="22"/>
              </w:rPr>
            </w:pPr>
            <w:r w:rsidRPr="004D1F12">
              <w:rPr>
                <w:rFonts w:ascii="Arial" w:hAnsi="Arial" w:cs="Arial"/>
                <w:sz w:val="22"/>
                <w:szCs w:val="22"/>
              </w:rPr>
              <w:t xml:space="preserve">Consider moving to a two- or three-year rolling program for the </w:t>
            </w:r>
            <w:proofErr w:type="spellStart"/>
            <w:r w:rsidRPr="004D1F12">
              <w:rPr>
                <w:rFonts w:ascii="Arial" w:hAnsi="Arial" w:cs="Arial"/>
                <w:sz w:val="22"/>
                <w:szCs w:val="22"/>
              </w:rPr>
              <w:t>AGaP</w:t>
            </w:r>
            <w:proofErr w:type="spellEnd"/>
            <w:r w:rsidRPr="004D1F12">
              <w:rPr>
                <w:rFonts w:ascii="Arial" w:hAnsi="Arial" w:cs="Arial"/>
                <w:sz w:val="22"/>
                <w:szCs w:val="22"/>
              </w:rPr>
              <w:t xml:space="preserve"> Trust Fund and establish an unspecified ‘just in time’ funding line.</w:t>
            </w:r>
          </w:p>
        </w:tc>
        <w:tc>
          <w:tcPr>
            <w:tcW w:w="1431" w:type="dxa"/>
            <w:shd w:val="clear" w:color="auto" w:fill="FFC000"/>
          </w:tcPr>
          <w:p w14:paraId="7CDEB395" w14:textId="5B5CC739" w:rsidR="00E16CC9" w:rsidRPr="004D1F12" w:rsidRDefault="004038D2" w:rsidP="002E4FFC">
            <w:pPr>
              <w:pStyle w:val="Heading3"/>
              <w:spacing w:after="240"/>
              <w:jc w:val="center"/>
              <w:rPr>
                <w:rFonts w:ascii="Arial" w:hAnsi="Arial" w:cs="Arial"/>
                <w:sz w:val="22"/>
                <w:szCs w:val="22"/>
              </w:rPr>
            </w:pPr>
            <w:r w:rsidRPr="004D1F12">
              <w:rPr>
                <w:rFonts w:ascii="Arial" w:hAnsi="Arial" w:cs="Arial"/>
                <w:sz w:val="22"/>
                <w:szCs w:val="22"/>
              </w:rPr>
              <w:t>Agree</w:t>
            </w:r>
            <w:r w:rsidR="00ED725A" w:rsidRPr="004D1F12">
              <w:rPr>
                <w:rFonts w:ascii="Arial" w:hAnsi="Arial" w:cs="Arial"/>
                <w:sz w:val="22"/>
                <w:szCs w:val="22"/>
              </w:rPr>
              <w:t xml:space="preserve"> in Part</w:t>
            </w:r>
          </w:p>
        </w:tc>
        <w:tc>
          <w:tcPr>
            <w:tcW w:w="4215" w:type="dxa"/>
            <w:shd w:val="clear" w:color="auto" w:fill="D3E6E9" w:themeFill="accent2" w:themeFillTint="66"/>
          </w:tcPr>
          <w:p w14:paraId="19E6D414" w14:textId="02924592" w:rsidR="000676A4" w:rsidRPr="004D1F12" w:rsidRDefault="00676879" w:rsidP="002E4FFC">
            <w:pPr>
              <w:pStyle w:val="BodyText"/>
              <w:spacing w:after="240"/>
              <w:rPr>
                <w:rFonts w:ascii="Arial" w:hAnsi="Arial" w:cs="Arial"/>
                <w:sz w:val="22"/>
                <w:szCs w:val="22"/>
              </w:rPr>
            </w:pPr>
            <w:r w:rsidRPr="004D1F12">
              <w:rPr>
                <w:rFonts w:ascii="Arial" w:hAnsi="Arial" w:cs="Arial"/>
                <w:sz w:val="22"/>
                <w:szCs w:val="22"/>
              </w:rPr>
              <w:t xml:space="preserve">DFAT </w:t>
            </w:r>
            <w:r w:rsidR="008D5621" w:rsidRPr="004D1F12">
              <w:rPr>
                <w:rFonts w:ascii="Arial" w:hAnsi="Arial" w:cs="Arial"/>
                <w:sz w:val="22"/>
                <w:szCs w:val="22"/>
              </w:rPr>
              <w:t>recognises</w:t>
            </w:r>
            <w:r w:rsidRPr="004D1F12">
              <w:rPr>
                <w:rFonts w:ascii="Arial" w:hAnsi="Arial" w:cs="Arial"/>
                <w:sz w:val="22"/>
                <w:szCs w:val="22"/>
              </w:rPr>
              <w:t xml:space="preserve"> the </w:t>
            </w:r>
            <w:r w:rsidR="00A96892" w:rsidRPr="004D1F12">
              <w:rPr>
                <w:rFonts w:ascii="Arial" w:hAnsi="Arial" w:cs="Arial"/>
                <w:sz w:val="22"/>
                <w:szCs w:val="22"/>
              </w:rPr>
              <w:t xml:space="preserve">importance of </w:t>
            </w:r>
            <w:r w:rsidR="009237D5" w:rsidRPr="004D1F12">
              <w:rPr>
                <w:rFonts w:ascii="Arial" w:hAnsi="Arial" w:cs="Arial"/>
                <w:sz w:val="22"/>
                <w:szCs w:val="22"/>
              </w:rPr>
              <w:t xml:space="preserve">multi-year programming </w:t>
            </w:r>
            <w:r w:rsidR="00096FE4" w:rsidRPr="004D1F12">
              <w:rPr>
                <w:rFonts w:ascii="Arial" w:hAnsi="Arial" w:cs="Arial"/>
                <w:sz w:val="22"/>
                <w:szCs w:val="22"/>
              </w:rPr>
              <w:t xml:space="preserve">which </w:t>
            </w:r>
            <w:r w:rsidR="00072F44" w:rsidRPr="004D1F12">
              <w:rPr>
                <w:rFonts w:ascii="Arial" w:hAnsi="Arial" w:cs="Arial"/>
                <w:sz w:val="22"/>
                <w:szCs w:val="22"/>
              </w:rPr>
              <w:t>allow</w:t>
            </w:r>
            <w:r w:rsidR="00FE23B3" w:rsidRPr="004D1F12">
              <w:rPr>
                <w:rFonts w:ascii="Arial" w:hAnsi="Arial" w:cs="Arial"/>
                <w:sz w:val="22"/>
                <w:szCs w:val="22"/>
              </w:rPr>
              <w:t>s</w:t>
            </w:r>
            <w:r w:rsidR="00214902" w:rsidRPr="004D1F12">
              <w:rPr>
                <w:rFonts w:ascii="Arial" w:hAnsi="Arial" w:cs="Arial"/>
                <w:sz w:val="22"/>
                <w:szCs w:val="22"/>
              </w:rPr>
              <w:t xml:space="preserve"> more effective planning</w:t>
            </w:r>
            <w:r w:rsidR="00CC2F78" w:rsidRPr="004D1F12">
              <w:rPr>
                <w:rFonts w:ascii="Arial" w:hAnsi="Arial" w:cs="Arial"/>
                <w:sz w:val="22"/>
                <w:szCs w:val="22"/>
              </w:rPr>
              <w:t xml:space="preserve"> of activities</w:t>
            </w:r>
            <w:r w:rsidR="00625796" w:rsidRPr="004D1F12">
              <w:rPr>
                <w:rFonts w:ascii="Arial" w:hAnsi="Arial" w:cs="Arial"/>
                <w:sz w:val="22"/>
                <w:szCs w:val="22"/>
              </w:rPr>
              <w:t xml:space="preserve"> </w:t>
            </w:r>
            <w:r w:rsidR="003B5B2D" w:rsidRPr="004D1F12">
              <w:rPr>
                <w:rFonts w:ascii="Arial" w:hAnsi="Arial" w:cs="Arial"/>
                <w:sz w:val="22"/>
                <w:szCs w:val="22"/>
              </w:rPr>
              <w:t>over a more extended period for maximum impact</w:t>
            </w:r>
            <w:r w:rsidR="00214902" w:rsidRPr="004D1F12">
              <w:rPr>
                <w:rFonts w:ascii="Arial" w:hAnsi="Arial" w:cs="Arial"/>
                <w:sz w:val="22"/>
                <w:szCs w:val="22"/>
              </w:rPr>
              <w:t xml:space="preserve">.  </w:t>
            </w:r>
          </w:p>
          <w:p w14:paraId="069C49CD" w14:textId="4BCAB585" w:rsidR="00E16CC9" w:rsidRPr="004D1F12" w:rsidRDefault="006075D5" w:rsidP="002E4FFC">
            <w:pPr>
              <w:pStyle w:val="BodyText"/>
              <w:spacing w:after="240"/>
              <w:rPr>
                <w:rFonts w:ascii="Arial" w:hAnsi="Arial" w:cs="Arial"/>
                <w:sz w:val="22"/>
                <w:szCs w:val="22"/>
              </w:rPr>
            </w:pPr>
            <w:r w:rsidRPr="004D1F12">
              <w:rPr>
                <w:rFonts w:ascii="Arial" w:hAnsi="Arial" w:cs="Arial"/>
                <w:sz w:val="22"/>
                <w:szCs w:val="22"/>
              </w:rPr>
              <w:t xml:space="preserve">Reinstating the </w:t>
            </w:r>
            <w:r w:rsidR="00534D39" w:rsidRPr="004D1F12">
              <w:rPr>
                <w:rFonts w:ascii="Arial" w:hAnsi="Arial" w:cs="Arial"/>
                <w:sz w:val="22"/>
                <w:szCs w:val="22"/>
              </w:rPr>
              <w:t xml:space="preserve">flexible funding window previously available under </w:t>
            </w:r>
            <w:proofErr w:type="spellStart"/>
            <w:r w:rsidR="00534D39" w:rsidRPr="004D1F12">
              <w:rPr>
                <w:rFonts w:ascii="Arial" w:hAnsi="Arial" w:cs="Arial"/>
                <w:sz w:val="22"/>
                <w:szCs w:val="22"/>
              </w:rPr>
              <w:t>AGaP</w:t>
            </w:r>
            <w:proofErr w:type="spellEnd"/>
            <w:r w:rsidR="00534D39" w:rsidRPr="004D1F12">
              <w:rPr>
                <w:rFonts w:ascii="Arial" w:hAnsi="Arial" w:cs="Arial"/>
                <w:sz w:val="22"/>
                <w:szCs w:val="22"/>
              </w:rPr>
              <w:t xml:space="preserve"> </w:t>
            </w:r>
            <w:r w:rsidRPr="004D1F12">
              <w:rPr>
                <w:rFonts w:ascii="Arial" w:hAnsi="Arial" w:cs="Arial"/>
                <w:sz w:val="22"/>
                <w:szCs w:val="22"/>
              </w:rPr>
              <w:t>will be reviewed with World Bank</w:t>
            </w:r>
            <w:r w:rsidR="00E83F0C" w:rsidRPr="004D1F12">
              <w:rPr>
                <w:rFonts w:ascii="Arial" w:hAnsi="Arial" w:cs="Arial"/>
                <w:sz w:val="22"/>
                <w:szCs w:val="22"/>
              </w:rPr>
              <w:t>.</w:t>
            </w:r>
            <w:r w:rsidR="00D507C1" w:rsidRPr="004D1F12">
              <w:rPr>
                <w:rFonts w:ascii="Arial" w:hAnsi="Arial" w:cs="Arial"/>
                <w:sz w:val="22"/>
                <w:szCs w:val="22"/>
              </w:rPr>
              <w:t xml:space="preserve">  Alternatively, the new </w:t>
            </w:r>
            <w:r w:rsidR="00931932">
              <w:rPr>
                <w:rFonts w:ascii="Arial" w:hAnsi="Arial" w:cs="Arial"/>
                <w:sz w:val="22"/>
                <w:szCs w:val="22"/>
              </w:rPr>
              <w:t>economic development program</w:t>
            </w:r>
            <w:r w:rsidR="00D507C1" w:rsidRPr="004D1F12">
              <w:rPr>
                <w:rFonts w:ascii="Arial" w:hAnsi="Arial" w:cs="Arial"/>
                <w:sz w:val="22"/>
                <w:szCs w:val="22"/>
              </w:rPr>
              <w:t xml:space="preserve"> is also looking into the feasibility of </w:t>
            </w:r>
            <w:r w:rsidR="00143DCC" w:rsidRPr="004D1F12">
              <w:rPr>
                <w:rFonts w:ascii="Arial" w:hAnsi="Arial" w:cs="Arial"/>
                <w:sz w:val="22"/>
                <w:szCs w:val="22"/>
              </w:rPr>
              <w:t xml:space="preserve">a flexible funding window for </w:t>
            </w:r>
            <w:r w:rsidR="002B1512" w:rsidRPr="004D1F12">
              <w:rPr>
                <w:rFonts w:ascii="Arial" w:hAnsi="Arial" w:cs="Arial"/>
                <w:sz w:val="22"/>
                <w:szCs w:val="22"/>
              </w:rPr>
              <w:t xml:space="preserve">on </w:t>
            </w:r>
            <w:r w:rsidR="00143DCC" w:rsidRPr="004D1F12">
              <w:rPr>
                <w:rFonts w:ascii="Arial" w:hAnsi="Arial" w:cs="Arial"/>
                <w:sz w:val="22"/>
                <w:szCs w:val="22"/>
              </w:rPr>
              <w:t>demand requests from the government.</w:t>
            </w:r>
          </w:p>
        </w:tc>
        <w:tc>
          <w:tcPr>
            <w:tcW w:w="3686" w:type="dxa"/>
            <w:shd w:val="clear" w:color="auto" w:fill="D3E6E9" w:themeFill="accent2" w:themeFillTint="66"/>
          </w:tcPr>
          <w:p w14:paraId="7EB54CDA" w14:textId="159C76FF" w:rsidR="004F2504" w:rsidRPr="004D1F12" w:rsidRDefault="004F2504" w:rsidP="00F73C40">
            <w:pPr>
              <w:pStyle w:val="BodyText"/>
              <w:spacing w:after="2040"/>
              <w:rPr>
                <w:rFonts w:ascii="Arial" w:hAnsi="Arial" w:cs="Arial"/>
                <w:sz w:val="22"/>
                <w:szCs w:val="22"/>
              </w:rPr>
            </w:pPr>
            <w:proofErr w:type="spellStart"/>
            <w:r w:rsidRPr="004D1F12">
              <w:rPr>
                <w:rFonts w:ascii="Arial" w:hAnsi="Arial" w:cs="Arial"/>
                <w:sz w:val="22"/>
                <w:szCs w:val="22"/>
              </w:rPr>
              <w:t>AGaP</w:t>
            </w:r>
            <w:proofErr w:type="spellEnd"/>
            <w:r w:rsidRPr="004D1F12">
              <w:rPr>
                <w:rFonts w:ascii="Arial" w:hAnsi="Arial" w:cs="Arial"/>
                <w:sz w:val="22"/>
                <w:szCs w:val="22"/>
              </w:rPr>
              <w:t xml:space="preserve"> to adopt a </w:t>
            </w:r>
            <w:r w:rsidR="00D839F7" w:rsidRPr="004D1F12">
              <w:rPr>
                <w:rFonts w:ascii="Arial" w:hAnsi="Arial" w:cs="Arial"/>
                <w:sz w:val="22"/>
                <w:szCs w:val="22"/>
              </w:rPr>
              <w:t xml:space="preserve">multi-year programming </w:t>
            </w:r>
            <w:r w:rsidR="00314FE0" w:rsidRPr="004D1F12">
              <w:rPr>
                <w:rFonts w:ascii="Arial" w:hAnsi="Arial" w:cs="Arial"/>
                <w:sz w:val="22"/>
                <w:szCs w:val="22"/>
              </w:rPr>
              <w:t>both in terms of funding and activity timeline</w:t>
            </w:r>
            <w:r w:rsidRPr="004D1F12">
              <w:rPr>
                <w:rFonts w:ascii="Arial" w:hAnsi="Arial" w:cs="Arial"/>
                <w:sz w:val="22"/>
                <w:szCs w:val="22"/>
              </w:rPr>
              <w:t>.</w:t>
            </w:r>
            <w:r w:rsidR="00171D52" w:rsidRPr="004D1F12">
              <w:rPr>
                <w:rFonts w:ascii="Arial" w:hAnsi="Arial" w:cs="Arial"/>
                <w:sz w:val="22"/>
                <w:szCs w:val="22"/>
              </w:rPr>
              <w:t xml:space="preserve">  </w:t>
            </w:r>
          </w:p>
          <w:p w14:paraId="34C7FBE4" w14:textId="79F9B2E4" w:rsidR="00E16CC9" w:rsidRPr="004D1F12" w:rsidRDefault="00F75F79" w:rsidP="002E4FFC">
            <w:pPr>
              <w:pStyle w:val="BodyText"/>
              <w:spacing w:after="240"/>
              <w:rPr>
                <w:rFonts w:ascii="Arial" w:hAnsi="Arial" w:cs="Arial"/>
                <w:sz w:val="22"/>
                <w:szCs w:val="22"/>
              </w:rPr>
            </w:pPr>
            <w:r w:rsidRPr="004D1F12">
              <w:rPr>
                <w:rFonts w:ascii="Arial" w:hAnsi="Arial" w:cs="Arial"/>
                <w:sz w:val="22"/>
                <w:szCs w:val="22"/>
              </w:rPr>
              <w:t xml:space="preserve">DFAT to revisit with World </w:t>
            </w:r>
            <w:r w:rsidR="00663CC4" w:rsidRPr="004D1F12">
              <w:rPr>
                <w:rFonts w:ascii="Arial" w:hAnsi="Arial" w:cs="Arial"/>
                <w:sz w:val="22"/>
                <w:szCs w:val="22"/>
              </w:rPr>
              <w:t>Bank the</w:t>
            </w:r>
            <w:r w:rsidRPr="004D1F12">
              <w:rPr>
                <w:rFonts w:ascii="Arial" w:hAnsi="Arial" w:cs="Arial"/>
                <w:sz w:val="22"/>
                <w:szCs w:val="22"/>
              </w:rPr>
              <w:t xml:space="preserve"> decision regarding the flexible just in time funding window</w:t>
            </w:r>
            <w:r w:rsidR="00677126" w:rsidRPr="004D1F12">
              <w:rPr>
                <w:rFonts w:ascii="Arial" w:hAnsi="Arial" w:cs="Arial"/>
                <w:sz w:val="22"/>
                <w:szCs w:val="22"/>
              </w:rPr>
              <w:t>.</w:t>
            </w:r>
          </w:p>
        </w:tc>
        <w:tc>
          <w:tcPr>
            <w:tcW w:w="1984" w:type="dxa"/>
            <w:shd w:val="clear" w:color="auto" w:fill="D3E6E9" w:themeFill="accent2" w:themeFillTint="66"/>
          </w:tcPr>
          <w:p w14:paraId="1A9BBC22" w14:textId="79B0A7F7" w:rsidR="00E16CC9" w:rsidRPr="008C2044" w:rsidRDefault="00B61828" w:rsidP="002E4FFC">
            <w:pPr>
              <w:pStyle w:val="BodyText"/>
              <w:spacing w:after="240"/>
              <w:rPr>
                <w:rFonts w:ascii="Arial" w:hAnsi="Arial" w:cs="Arial"/>
                <w:sz w:val="22"/>
                <w:szCs w:val="22"/>
              </w:rPr>
            </w:pPr>
            <w:r w:rsidRPr="008C2044">
              <w:rPr>
                <w:rFonts w:ascii="Arial" w:hAnsi="Arial" w:cs="Arial"/>
                <w:sz w:val="22"/>
                <w:szCs w:val="22"/>
              </w:rPr>
              <w:t xml:space="preserve">Ongoing.  </w:t>
            </w:r>
            <w:r w:rsidR="00510F6D" w:rsidRPr="008C2044">
              <w:rPr>
                <w:rFonts w:ascii="Arial" w:hAnsi="Arial" w:cs="Arial"/>
                <w:sz w:val="22"/>
                <w:szCs w:val="22"/>
              </w:rPr>
              <w:t xml:space="preserve">Proposals </w:t>
            </w:r>
            <w:r w:rsidR="004E7BDC" w:rsidRPr="008C2044">
              <w:rPr>
                <w:rFonts w:ascii="Arial" w:hAnsi="Arial" w:cs="Arial"/>
                <w:sz w:val="22"/>
                <w:szCs w:val="22"/>
              </w:rPr>
              <w:t xml:space="preserve">approved at the </w:t>
            </w:r>
            <w:proofErr w:type="spellStart"/>
            <w:r w:rsidR="004E7BDC" w:rsidRPr="008C2044">
              <w:rPr>
                <w:rFonts w:ascii="Arial" w:hAnsi="Arial" w:cs="Arial"/>
                <w:sz w:val="22"/>
                <w:szCs w:val="22"/>
              </w:rPr>
              <w:t>AGaP</w:t>
            </w:r>
            <w:proofErr w:type="spellEnd"/>
            <w:r w:rsidR="004E7BDC" w:rsidRPr="008C2044">
              <w:rPr>
                <w:rFonts w:ascii="Arial" w:hAnsi="Arial" w:cs="Arial"/>
                <w:sz w:val="22"/>
                <w:szCs w:val="22"/>
              </w:rPr>
              <w:t xml:space="preserve"> Steering Committee Meeting (18 September 204) have </w:t>
            </w:r>
            <w:r w:rsidR="00510F6D" w:rsidRPr="008C2044">
              <w:rPr>
                <w:rFonts w:ascii="Arial" w:hAnsi="Arial" w:cs="Arial"/>
                <w:sz w:val="22"/>
                <w:szCs w:val="22"/>
              </w:rPr>
              <w:t>tw</w:t>
            </w:r>
            <w:r w:rsidR="004E7BDC" w:rsidRPr="008C2044">
              <w:rPr>
                <w:rFonts w:ascii="Arial" w:hAnsi="Arial" w:cs="Arial"/>
                <w:sz w:val="22"/>
                <w:szCs w:val="22"/>
              </w:rPr>
              <w:t>o</w:t>
            </w:r>
            <w:r w:rsidR="00510F6D" w:rsidRPr="008C2044">
              <w:rPr>
                <w:rFonts w:ascii="Arial" w:hAnsi="Arial" w:cs="Arial"/>
                <w:sz w:val="22"/>
                <w:szCs w:val="22"/>
              </w:rPr>
              <w:t xml:space="preserve">- three years of implementation. </w:t>
            </w:r>
          </w:p>
          <w:p w14:paraId="77171911" w14:textId="76F46DC7" w:rsidR="00CD4D5E" w:rsidRDefault="003B4A1B" w:rsidP="002E4FFC">
            <w:pPr>
              <w:pStyle w:val="BodyText"/>
              <w:spacing w:after="240"/>
            </w:pPr>
            <w:r w:rsidRPr="008C2044">
              <w:rPr>
                <w:rFonts w:ascii="Arial" w:hAnsi="Arial" w:cs="Arial"/>
                <w:sz w:val="22"/>
                <w:szCs w:val="22"/>
              </w:rPr>
              <w:t xml:space="preserve"> to be taken up at the next Operations Committee Meeting</w:t>
            </w:r>
          </w:p>
        </w:tc>
      </w:tr>
      <w:tr w:rsidR="00E16CC9" w14:paraId="0DA45907" w14:textId="77777777" w:rsidTr="4C455212">
        <w:tc>
          <w:tcPr>
            <w:tcW w:w="3100" w:type="dxa"/>
            <w:shd w:val="clear" w:color="auto" w:fill="D3E6E9" w:themeFill="accent2" w:themeFillTint="66"/>
          </w:tcPr>
          <w:p w14:paraId="28C51D51" w14:textId="544D573A" w:rsidR="00E16CC9" w:rsidRPr="004D1F12" w:rsidRDefault="00E16CC9" w:rsidP="002E4FFC">
            <w:pPr>
              <w:pStyle w:val="BodyText"/>
              <w:spacing w:after="240"/>
              <w:rPr>
                <w:rFonts w:ascii="Arial" w:hAnsi="Arial" w:cs="Arial"/>
                <w:sz w:val="22"/>
                <w:szCs w:val="22"/>
              </w:rPr>
            </w:pPr>
            <w:r w:rsidRPr="004D1F12">
              <w:rPr>
                <w:rFonts w:ascii="Arial" w:hAnsi="Arial" w:cs="Arial"/>
                <w:sz w:val="22"/>
                <w:szCs w:val="22"/>
              </w:rPr>
              <w:lastRenderedPageBreak/>
              <w:t>Recommendation 14:</w:t>
            </w:r>
          </w:p>
          <w:p w14:paraId="723ECE23" w14:textId="77777777" w:rsidR="00E16CC9" w:rsidRPr="004D1F12" w:rsidRDefault="00E16CC9" w:rsidP="002E4FFC">
            <w:pPr>
              <w:pStyle w:val="BodyText"/>
              <w:spacing w:after="240"/>
              <w:rPr>
                <w:rFonts w:ascii="Arial" w:hAnsi="Arial" w:cs="Arial"/>
                <w:sz w:val="22"/>
                <w:szCs w:val="22"/>
              </w:rPr>
            </w:pPr>
            <w:r w:rsidRPr="004D1F12">
              <w:rPr>
                <w:rFonts w:ascii="Arial" w:hAnsi="Arial" w:cs="Arial"/>
                <w:sz w:val="22"/>
                <w:szCs w:val="22"/>
              </w:rPr>
              <w:t>DFAT to reconsider the role and functioning of the Steering Committees and the Technical Working Groups.</w:t>
            </w:r>
          </w:p>
          <w:p w14:paraId="388B470B" w14:textId="6CACECA6" w:rsidR="00F65184" w:rsidRPr="004D1F12" w:rsidRDefault="00F65184" w:rsidP="002E4FFC">
            <w:pPr>
              <w:pStyle w:val="BodyText"/>
              <w:spacing w:after="240"/>
              <w:rPr>
                <w:rFonts w:ascii="Arial" w:hAnsi="Arial" w:cs="Arial"/>
                <w:sz w:val="22"/>
                <w:szCs w:val="22"/>
              </w:rPr>
            </w:pPr>
          </w:p>
        </w:tc>
        <w:tc>
          <w:tcPr>
            <w:tcW w:w="1431" w:type="dxa"/>
            <w:shd w:val="clear" w:color="auto" w:fill="00B050"/>
          </w:tcPr>
          <w:p w14:paraId="52314FA1" w14:textId="3335F0E2" w:rsidR="00E16CC9" w:rsidRPr="004D1F12" w:rsidRDefault="002A3F53" w:rsidP="002E4FFC">
            <w:pPr>
              <w:pStyle w:val="Heading3"/>
              <w:spacing w:after="240"/>
              <w:jc w:val="center"/>
              <w:rPr>
                <w:rFonts w:ascii="Arial" w:hAnsi="Arial" w:cs="Arial"/>
                <w:sz w:val="22"/>
                <w:szCs w:val="22"/>
              </w:rPr>
            </w:pPr>
            <w:r w:rsidRPr="004D1F12">
              <w:rPr>
                <w:rFonts w:ascii="Arial" w:hAnsi="Arial" w:cs="Arial"/>
                <w:sz w:val="22"/>
                <w:szCs w:val="22"/>
              </w:rPr>
              <w:t>Agree</w:t>
            </w:r>
          </w:p>
        </w:tc>
        <w:tc>
          <w:tcPr>
            <w:tcW w:w="4215" w:type="dxa"/>
            <w:shd w:val="clear" w:color="auto" w:fill="D3E6E9" w:themeFill="accent2" w:themeFillTint="66"/>
          </w:tcPr>
          <w:p w14:paraId="48C8BD23" w14:textId="79A3A991" w:rsidR="00E16CC9" w:rsidRPr="004D1F12" w:rsidRDefault="00251478" w:rsidP="002E4FFC">
            <w:pPr>
              <w:pStyle w:val="BodyText"/>
              <w:spacing w:after="240"/>
              <w:rPr>
                <w:rFonts w:ascii="Arial" w:hAnsi="Arial" w:cs="Arial"/>
                <w:sz w:val="22"/>
                <w:szCs w:val="22"/>
              </w:rPr>
            </w:pPr>
            <w:r w:rsidRPr="004D1F12">
              <w:rPr>
                <w:rFonts w:ascii="Arial" w:hAnsi="Arial" w:cs="Arial"/>
                <w:sz w:val="22"/>
                <w:szCs w:val="22"/>
              </w:rPr>
              <w:t xml:space="preserve">There are efficiency gains </w:t>
            </w:r>
            <w:r w:rsidR="0090182E" w:rsidRPr="004D1F12">
              <w:rPr>
                <w:rFonts w:ascii="Arial" w:hAnsi="Arial" w:cs="Arial"/>
                <w:sz w:val="22"/>
                <w:szCs w:val="22"/>
              </w:rPr>
              <w:t xml:space="preserve">from </w:t>
            </w:r>
            <w:r w:rsidR="00AA17C5" w:rsidRPr="004D1F12">
              <w:rPr>
                <w:rFonts w:ascii="Arial" w:hAnsi="Arial" w:cs="Arial"/>
                <w:sz w:val="22"/>
                <w:szCs w:val="22"/>
              </w:rPr>
              <w:t>streamlin</w:t>
            </w:r>
            <w:r w:rsidR="004546C6" w:rsidRPr="004D1F12">
              <w:rPr>
                <w:rFonts w:ascii="Arial" w:hAnsi="Arial" w:cs="Arial"/>
                <w:sz w:val="22"/>
                <w:szCs w:val="22"/>
              </w:rPr>
              <w:t>ing</w:t>
            </w:r>
            <w:r w:rsidR="00AA17C5" w:rsidRPr="004D1F12">
              <w:rPr>
                <w:rFonts w:ascii="Arial" w:hAnsi="Arial" w:cs="Arial"/>
                <w:sz w:val="22"/>
                <w:szCs w:val="22"/>
              </w:rPr>
              <w:t xml:space="preserve"> decision-making processes and </w:t>
            </w:r>
            <w:r w:rsidR="0090182E" w:rsidRPr="004D1F12">
              <w:rPr>
                <w:rFonts w:ascii="Arial" w:hAnsi="Arial" w:cs="Arial"/>
                <w:sz w:val="22"/>
                <w:szCs w:val="22"/>
              </w:rPr>
              <w:t xml:space="preserve">clarifying </w:t>
            </w:r>
            <w:r w:rsidR="00520F9E" w:rsidRPr="004D1F12">
              <w:rPr>
                <w:rFonts w:ascii="Arial" w:hAnsi="Arial" w:cs="Arial"/>
                <w:sz w:val="22"/>
                <w:szCs w:val="22"/>
              </w:rPr>
              <w:t xml:space="preserve">the </w:t>
            </w:r>
            <w:r w:rsidR="0090182E" w:rsidRPr="004D1F12">
              <w:rPr>
                <w:rFonts w:ascii="Arial" w:hAnsi="Arial" w:cs="Arial"/>
                <w:sz w:val="22"/>
                <w:szCs w:val="22"/>
              </w:rPr>
              <w:t xml:space="preserve">roles of the various governance </w:t>
            </w:r>
            <w:r w:rsidR="00243900" w:rsidRPr="004D1F12">
              <w:rPr>
                <w:rFonts w:ascii="Arial" w:hAnsi="Arial" w:cs="Arial"/>
                <w:sz w:val="22"/>
                <w:szCs w:val="22"/>
              </w:rPr>
              <w:t>teams</w:t>
            </w:r>
            <w:r w:rsidR="009851D1" w:rsidRPr="004D1F12">
              <w:rPr>
                <w:rFonts w:ascii="Arial" w:hAnsi="Arial" w:cs="Arial"/>
                <w:sz w:val="22"/>
                <w:szCs w:val="22"/>
              </w:rPr>
              <w:t xml:space="preserve">.  </w:t>
            </w:r>
            <w:r w:rsidR="000B4E21" w:rsidRPr="004D1F12">
              <w:rPr>
                <w:rFonts w:ascii="Arial" w:hAnsi="Arial" w:cs="Arial"/>
                <w:sz w:val="22"/>
                <w:szCs w:val="22"/>
              </w:rPr>
              <w:t xml:space="preserve">DFAT agrees that the Steering Committees should focus on </w:t>
            </w:r>
            <w:r w:rsidR="00BD1B99" w:rsidRPr="004D1F12">
              <w:rPr>
                <w:rFonts w:ascii="Arial" w:hAnsi="Arial" w:cs="Arial"/>
                <w:sz w:val="22"/>
                <w:szCs w:val="22"/>
              </w:rPr>
              <w:t xml:space="preserve">providing </w:t>
            </w:r>
            <w:r w:rsidR="000B4E21" w:rsidRPr="004D1F12">
              <w:rPr>
                <w:rFonts w:ascii="Arial" w:hAnsi="Arial" w:cs="Arial"/>
                <w:sz w:val="22"/>
                <w:szCs w:val="22"/>
              </w:rPr>
              <w:t>strategic guidance</w:t>
            </w:r>
            <w:r w:rsidR="00BD1B99" w:rsidRPr="004D1F12">
              <w:rPr>
                <w:rFonts w:ascii="Arial" w:hAnsi="Arial" w:cs="Arial"/>
                <w:sz w:val="22"/>
                <w:szCs w:val="22"/>
              </w:rPr>
              <w:t xml:space="preserve"> to the various activities.</w:t>
            </w:r>
          </w:p>
        </w:tc>
        <w:tc>
          <w:tcPr>
            <w:tcW w:w="3686" w:type="dxa"/>
            <w:shd w:val="clear" w:color="auto" w:fill="D3E6E9" w:themeFill="accent2" w:themeFillTint="66"/>
          </w:tcPr>
          <w:p w14:paraId="580CC5E6" w14:textId="14F7022A" w:rsidR="00E16CC9" w:rsidRPr="004D1F12" w:rsidRDefault="00A57BEE" w:rsidP="002E4FFC">
            <w:pPr>
              <w:pStyle w:val="BodyText"/>
              <w:spacing w:after="240"/>
              <w:rPr>
                <w:rFonts w:ascii="Arial" w:hAnsi="Arial" w:cs="Arial"/>
                <w:sz w:val="22"/>
                <w:szCs w:val="22"/>
              </w:rPr>
            </w:pPr>
            <w:r w:rsidRPr="004D1F12">
              <w:rPr>
                <w:rFonts w:ascii="Arial" w:hAnsi="Arial" w:cs="Arial"/>
                <w:sz w:val="22"/>
                <w:szCs w:val="22"/>
              </w:rPr>
              <w:t>DFAT and World Bank to r</w:t>
            </w:r>
            <w:r w:rsidR="00E336A1" w:rsidRPr="004D1F12">
              <w:rPr>
                <w:rFonts w:ascii="Arial" w:hAnsi="Arial" w:cs="Arial"/>
                <w:sz w:val="22"/>
                <w:szCs w:val="22"/>
              </w:rPr>
              <w:t xml:space="preserve">eview the </w:t>
            </w:r>
            <w:r w:rsidR="00381699" w:rsidRPr="004D1F12">
              <w:rPr>
                <w:rFonts w:ascii="Arial" w:hAnsi="Arial" w:cs="Arial"/>
                <w:sz w:val="22"/>
                <w:szCs w:val="22"/>
              </w:rPr>
              <w:t xml:space="preserve">Operations Manual </w:t>
            </w:r>
            <w:r w:rsidR="00E336A1" w:rsidRPr="004D1F12">
              <w:rPr>
                <w:rFonts w:ascii="Arial" w:hAnsi="Arial" w:cs="Arial"/>
                <w:sz w:val="22"/>
                <w:szCs w:val="22"/>
              </w:rPr>
              <w:t xml:space="preserve">of the </w:t>
            </w:r>
            <w:proofErr w:type="spellStart"/>
            <w:r w:rsidR="00E336A1" w:rsidRPr="004D1F12">
              <w:rPr>
                <w:rFonts w:ascii="Arial" w:hAnsi="Arial" w:cs="Arial"/>
                <w:sz w:val="22"/>
                <w:szCs w:val="22"/>
              </w:rPr>
              <w:t>AGaP</w:t>
            </w:r>
            <w:proofErr w:type="spellEnd"/>
            <w:r w:rsidR="00E336A1" w:rsidRPr="004D1F12">
              <w:rPr>
                <w:rFonts w:ascii="Arial" w:hAnsi="Arial" w:cs="Arial"/>
                <w:sz w:val="22"/>
                <w:szCs w:val="22"/>
              </w:rPr>
              <w:t xml:space="preserve"> Trust Fund </w:t>
            </w:r>
            <w:r w:rsidRPr="004D1F12">
              <w:rPr>
                <w:rFonts w:ascii="Arial" w:hAnsi="Arial" w:cs="Arial"/>
                <w:sz w:val="22"/>
                <w:szCs w:val="22"/>
              </w:rPr>
              <w:t>including refining the roles and responsibilities of the Operations Committee and the Steering Committee.</w:t>
            </w:r>
          </w:p>
        </w:tc>
        <w:tc>
          <w:tcPr>
            <w:tcW w:w="1984" w:type="dxa"/>
            <w:shd w:val="clear" w:color="auto" w:fill="D3E6E9" w:themeFill="accent2" w:themeFillTint="66"/>
          </w:tcPr>
          <w:p w14:paraId="7D10EEC1" w14:textId="3045FC3E" w:rsidR="00E16CC9" w:rsidRPr="008C2044" w:rsidRDefault="000A6190" w:rsidP="002E4FFC">
            <w:pPr>
              <w:pStyle w:val="BodyText"/>
              <w:spacing w:after="240"/>
              <w:rPr>
                <w:rFonts w:ascii="Arial" w:hAnsi="Arial" w:cs="Arial"/>
                <w:sz w:val="22"/>
                <w:szCs w:val="22"/>
              </w:rPr>
            </w:pPr>
            <w:r w:rsidRPr="008C2044">
              <w:rPr>
                <w:rFonts w:ascii="Arial" w:hAnsi="Arial" w:cs="Arial"/>
                <w:sz w:val="22"/>
                <w:szCs w:val="22"/>
              </w:rPr>
              <w:t>Completed.  Revised Operations Manual approved on 17 September</w:t>
            </w:r>
            <w:r w:rsidR="008F3DAD">
              <w:rPr>
                <w:rFonts w:ascii="Arial" w:hAnsi="Arial" w:cs="Arial"/>
                <w:sz w:val="22"/>
                <w:szCs w:val="22"/>
              </w:rPr>
              <w:t> </w:t>
            </w:r>
            <w:r w:rsidRPr="008C2044">
              <w:rPr>
                <w:rFonts w:ascii="Arial" w:hAnsi="Arial" w:cs="Arial"/>
                <w:sz w:val="22"/>
                <w:szCs w:val="22"/>
              </w:rPr>
              <w:t xml:space="preserve">2024 reflected </w:t>
            </w:r>
            <w:r w:rsidR="00851390" w:rsidRPr="008C2044">
              <w:rPr>
                <w:rFonts w:ascii="Arial" w:hAnsi="Arial" w:cs="Arial"/>
                <w:sz w:val="22"/>
                <w:szCs w:val="22"/>
              </w:rPr>
              <w:t>adjusted functions of the 2 governance committees.</w:t>
            </w:r>
          </w:p>
        </w:tc>
      </w:tr>
      <w:tr w:rsidR="00E16CC9" w14:paraId="3601419C" w14:textId="77777777" w:rsidTr="4C455212">
        <w:tc>
          <w:tcPr>
            <w:tcW w:w="3100" w:type="dxa"/>
            <w:shd w:val="clear" w:color="auto" w:fill="D3E6E9" w:themeFill="accent2" w:themeFillTint="66"/>
          </w:tcPr>
          <w:p w14:paraId="2E843C47" w14:textId="181713D4" w:rsidR="00E16CC9" w:rsidRPr="004D1F12" w:rsidRDefault="00E16CC9" w:rsidP="002E4FFC">
            <w:pPr>
              <w:pStyle w:val="BodyText"/>
              <w:tabs>
                <w:tab w:val="left" w:pos="2010"/>
              </w:tabs>
              <w:spacing w:after="240"/>
              <w:rPr>
                <w:rFonts w:ascii="Arial" w:hAnsi="Arial" w:cs="Arial"/>
                <w:sz w:val="22"/>
                <w:szCs w:val="22"/>
              </w:rPr>
            </w:pPr>
            <w:r w:rsidRPr="004D1F12">
              <w:rPr>
                <w:rFonts w:ascii="Arial" w:hAnsi="Arial" w:cs="Arial"/>
                <w:sz w:val="22"/>
                <w:szCs w:val="22"/>
              </w:rPr>
              <w:t>Recommendation 15:</w:t>
            </w:r>
          </w:p>
          <w:p w14:paraId="500FAC34" w14:textId="657E049F" w:rsidR="00E16CC9" w:rsidRPr="004D1F12" w:rsidRDefault="00E16CC9" w:rsidP="002E4FFC">
            <w:pPr>
              <w:pStyle w:val="BodyText"/>
              <w:tabs>
                <w:tab w:val="left" w:pos="2010"/>
              </w:tabs>
              <w:spacing w:after="240"/>
              <w:rPr>
                <w:rFonts w:ascii="Arial" w:hAnsi="Arial" w:cs="Arial"/>
                <w:sz w:val="22"/>
                <w:szCs w:val="22"/>
              </w:rPr>
            </w:pPr>
            <w:r w:rsidRPr="004D1F12">
              <w:rPr>
                <w:rFonts w:ascii="Arial" w:hAnsi="Arial" w:cs="Arial"/>
                <w:sz w:val="22"/>
                <w:szCs w:val="22"/>
              </w:rPr>
              <w:t xml:space="preserve">Introduce strict investment criteria in the successor program.  </w:t>
            </w:r>
          </w:p>
        </w:tc>
        <w:tc>
          <w:tcPr>
            <w:tcW w:w="1431" w:type="dxa"/>
            <w:shd w:val="clear" w:color="auto" w:fill="00B050"/>
          </w:tcPr>
          <w:p w14:paraId="044E39C2" w14:textId="21B775FE" w:rsidR="00E16CC9" w:rsidRPr="004D1F12" w:rsidRDefault="00F65184" w:rsidP="002E4FFC">
            <w:pPr>
              <w:pStyle w:val="Heading3"/>
              <w:spacing w:after="240"/>
              <w:jc w:val="center"/>
              <w:rPr>
                <w:rFonts w:ascii="Arial" w:hAnsi="Arial" w:cs="Arial"/>
                <w:sz w:val="22"/>
                <w:szCs w:val="22"/>
              </w:rPr>
            </w:pPr>
            <w:r w:rsidRPr="004D1F12">
              <w:rPr>
                <w:rFonts w:ascii="Arial" w:hAnsi="Arial" w:cs="Arial"/>
                <w:sz w:val="22"/>
                <w:szCs w:val="22"/>
              </w:rPr>
              <w:t>Agree</w:t>
            </w:r>
          </w:p>
        </w:tc>
        <w:tc>
          <w:tcPr>
            <w:tcW w:w="4215" w:type="dxa"/>
            <w:shd w:val="clear" w:color="auto" w:fill="D3E6E9" w:themeFill="accent2" w:themeFillTint="66"/>
          </w:tcPr>
          <w:p w14:paraId="480A8C69" w14:textId="088014B1" w:rsidR="00E16CC9" w:rsidRPr="004D1F12" w:rsidRDefault="000632AC" w:rsidP="002E4FFC">
            <w:pPr>
              <w:pStyle w:val="BodyText"/>
              <w:spacing w:after="240"/>
              <w:rPr>
                <w:rFonts w:ascii="Arial" w:hAnsi="Arial" w:cs="Arial"/>
                <w:sz w:val="22"/>
                <w:szCs w:val="22"/>
              </w:rPr>
            </w:pPr>
            <w:r w:rsidRPr="004D1F12">
              <w:rPr>
                <w:rFonts w:ascii="Arial" w:hAnsi="Arial" w:cs="Arial"/>
                <w:sz w:val="22"/>
                <w:szCs w:val="22"/>
              </w:rPr>
              <w:t xml:space="preserve">DFAT agrees that there should be a clearer and more defined set of investment criteria for selection of activities and priorities for the new </w:t>
            </w:r>
            <w:r w:rsidR="00931932">
              <w:rPr>
                <w:rFonts w:ascii="Arial" w:hAnsi="Arial" w:cs="Arial"/>
                <w:sz w:val="22"/>
                <w:szCs w:val="22"/>
              </w:rPr>
              <w:t>economic development program</w:t>
            </w:r>
            <w:r w:rsidRPr="004D1F12">
              <w:rPr>
                <w:rFonts w:ascii="Arial" w:hAnsi="Arial" w:cs="Arial"/>
                <w:sz w:val="22"/>
                <w:szCs w:val="22"/>
              </w:rPr>
              <w:t>.</w:t>
            </w:r>
          </w:p>
        </w:tc>
        <w:tc>
          <w:tcPr>
            <w:tcW w:w="3686" w:type="dxa"/>
            <w:shd w:val="clear" w:color="auto" w:fill="D3E6E9" w:themeFill="accent2" w:themeFillTint="66"/>
          </w:tcPr>
          <w:p w14:paraId="57B9762E" w14:textId="17BE7CB6" w:rsidR="00E16CC9" w:rsidRPr="004D1F12" w:rsidRDefault="000632AC" w:rsidP="002E4FFC">
            <w:pPr>
              <w:pStyle w:val="BodyText"/>
              <w:spacing w:after="240"/>
              <w:rPr>
                <w:rFonts w:ascii="Arial" w:hAnsi="Arial" w:cs="Arial"/>
                <w:sz w:val="22"/>
                <w:szCs w:val="22"/>
              </w:rPr>
            </w:pPr>
            <w:r w:rsidRPr="004D1F12">
              <w:rPr>
                <w:rFonts w:ascii="Arial" w:hAnsi="Arial" w:cs="Arial"/>
                <w:sz w:val="22"/>
                <w:szCs w:val="22"/>
              </w:rPr>
              <w:t>DFAT to work with the PROGRESS-PH design team to ensure that selection of activities or priorities is based on a clearly defined set of criteria.</w:t>
            </w:r>
          </w:p>
        </w:tc>
        <w:tc>
          <w:tcPr>
            <w:tcW w:w="1984" w:type="dxa"/>
            <w:shd w:val="clear" w:color="auto" w:fill="D3E6E9" w:themeFill="accent2" w:themeFillTint="66"/>
          </w:tcPr>
          <w:p w14:paraId="00F79AFB" w14:textId="670093EE" w:rsidR="00E16CC9" w:rsidRDefault="000F4907" w:rsidP="002E4FFC">
            <w:pPr>
              <w:pStyle w:val="BodyText"/>
              <w:spacing w:after="240"/>
            </w:pPr>
            <w:r>
              <w:t>-</w:t>
            </w:r>
          </w:p>
        </w:tc>
      </w:tr>
    </w:tbl>
    <w:p w14:paraId="11B49723" w14:textId="77777777" w:rsidR="0055379B" w:rsidRDefault="0055379B" w:rsidP="002511E2">
      <w:pPr>
        <w:pStyle w:val="BodyText"/>
      </w:pPr>
    </w:p>
    <w:sectPr w:rsidR="0055379B" w:rsidSect="00C76EBE">
      <w:headerReference w:type="even" r:id="rId13"/>
      <w:headerReference w:type="default" r:id="rId14"/>
      <w:footerReference w:type="even" r:id="rId15"/>
      <w:footerReference w:type="default" r:id="rId16"/>
      <w:headerReference w:type="first" r:id="rId17"/>
      <w:footerReference w:type="first" r:id="rId18"/>
      <w:pgSz w:w="16840" w:h="11900" w:orient="landscape" w:code="9"/>
      <w:pgMar w:top="709" w:right="1219" w:bottom="851" w:left="1361"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637F" w14:textId="77777777" w:rsidR="0072577B" w:rsidRDefault="0072577B">
      <w:r>
        <w:separator/>
      </w:r>
    </w:p>
  </w:endnote>
  <w:endnote w:type="continuationSeparator" w:id="0">
    <w:p w14:paraId="1AAEF55F" w14:textId="77777777" w:rsidR="0072577B" w:rsidRDefault="0072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Rounded Book">
    <w:altName w:val="Calibri"/>
    <w:charset w:val="00"/>
    <w:family w:val="auto"/>
    <w:pitch w:val="variable"/>
    <w:sig w:usb0="A000007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GothicM">
    <w:altName w:val="HGｺﾞｼｯｸM"/>
    <w:panose1 w:val="00000000000000000000"/>
    <w:charset w:val="80"/>
    <w:family w:val="roman"/>
    <w:notTrueType/>
    <w:pitch w:val="default"/>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FC3F" w14:textId="77777777" w:rsidR="00DA2817" w:rsidRDefault="00DA2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1E0" w:firstRow="1" w:lastRow="1" w:firstColumn="1" w:lastColumn="1" w:noHBand="0" w:noVBand="0"/>
    </w:tblPr>
    <w:tblGrid>
      <w:gridCol w:w="13320"/>
      <w:gridCol w:w="940"/>
    </w:tblGrid>
    <w:tr w:rsidR="009773B6" w:rsidRPr="00172BDE" w14:paraId="6612E718" w14:textId="77777777" w:rsidTr="00A854AC">
      <w:tc>
        <w:tcPr>
          <w:tcW w:w="7938" w:type="dxa"/>
        </w:tcPr>
        <w:p w14:paraId="471972AD" w14:textId="77777777" w:rsidR="009773B6" w:rsidRPr="0083402F" w:rsidRDefault="009773B6" w:rsidP="002F26FF">
          <w:pPr>
            <w:pStyle w:val="Footer"/>
            <w:rPr>
              <w:sz w:val="16"/>
              <w:szCs w:val="16"/>
            </w:rPr>
          </w:pPr>
        </w:p>
      </w:tc>
      <w:tc>
        <w:tcPr>
          <w:tcW w:w="560" w:type="dxa"/>
        </w:tcPr>
        <w:p w14:paraId="3651400C" w14:textId="31B359FF" w:rsidR="009773B6" w:rsidRPr="00172BDE" w:rsidRDefault="009773B6" w:rsidP="00257348">
          <w:pPr>
            <w:pStyle w:val="Footer"/>
            <w:jc w:val="right"/>
          </w:pPr>
          <w:r w:rsidRPr="00172BDE">
            <w:fldChar w:fldCharType="begin"/>
          </w:r>
          <w:r w:rsidRPr="00172BDE">
            <w:instrText xml:space="preserve"> PAGE   \* MERGEFORMAT </w:instrText>
          </w:r>
          <w:r w:rsidRPr="00172BDE">
            <w:fldChar w:fldCharType="separate"/>
          </w:r>
          <w:r w:rsidR="00DE146C">
            <w:rPr>
              <w:noProof/>
            </w:rPr>
            <w:t>1</w:t>
          </w:r>
          <w:r w:rsidRPr="00172BDE">
            <w:fldChar w:fldCharType="end"/>
          </w:r>
        </w:p>
      </w:tc>
    </w:tr>
  </w:tbl>
  <w:p w14:paraId="7E3882A5" w14:textId="77777777" w:rsidR="009773B6" w:rsidRDefault="009773B6" w:rsidP="008B7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1E0" w:firstRow="1" w:lastRow="1" w:firstColumn="1" w:lastColumn="1" w:noHBand="0" w:noVBand="0"/>
    </w:tblPr>
    <w:tblGrid>
      <w:gridCol w:w="13320"/>
      <w:gridCol w:w="940"/>
    </w:tblGrid>
    <w:tr w:rsidR="009773B6" w:rsidRPr="00172BDE" w14:paraId="5E63BF2F" w14:textId="77777777" w:rsidTr="00341D11">
      <w:tc>
        <w:tcPr>
          <w:tcW w:w="7938" w:type="dxa"/>
        </w:tcPr>
        <w:p w14:paraId="7AA412FC" w14:textId="77777777" w:rsidR="009773B6" w:rsidRPr="00172BDE" w:rsidRDefault="009773B6" w:rsidP="00341D11">
          <w:pPr>
            <w:pStyle w:val="Footer"/>
          </w:pPr>
        </w:p>
      </w:tc>
      <w:tc>
        <w:tcPr>
          <w:tcW w:w="560" w:type="dxa"/>
        </w:tcPr>
        <w:p w14:paraId="03794549" w14:textId="77777777" w:rsidR="009773B6" w:rsidRPr="00172BDE" w:rsidRDefault="009773B6" w:rsidP="00341D11">
          <w:pPr>
            <w:pStyle w:val="Footer"/>
            <w:jc w:val="right"/>
          </w:pPr>
        </w:p>
      </w:tc>
    </w:tr>
  </w:tbl>
  <w:p w14:paraId="33AA5AB9" w14:textId="77777777" w:rsidR="009773B6" w:rsidRDefault="00977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0F23A" w14:textId="77777777" w:rsidR="0072577B" w:rsidRDefault="0072577B">
      <w:r>
        <w:separator/>
      </w:r>
    </w:p>
  </w:footnote>
  <w:footnote w:type="continuationSeparator" w:id="0">
    <w:p w14:paraId="0907C886" w14:textId="77777777" w:rsidR="0072577B" w:rsidRDefault="0072577B">
      <w:r>
        <w:continuationSeparator/>
      </w:r>
    </w:p>
  </w:footnote>
  <w:footnote w:type="continuationNotice" w:id="1">
    <w:p w14:paraId="62B73175" w14:textId="77777777" w:rsidR="0072577B" w:rsidRDefault="0072577B"/>
  </w:footnote>
  <w:footnote w:id="2">
    <w:p w14:paraId="3E8537A5" w14:textId="7F6CFD49" w:rsidR="00970393" w:rsidRDefault="00970393">
      <w:pPr>
        <w:pStyle w:val="FootnoteText"/>
      </w:pPr>
      <w:r>
        <w:rPr>
          <w:rStyle w:val="FootnoteReference"/>
        </w:rPr>
        <w:footnoteRef/>
      </w:r>
      <w:r>
        <w:t xml:space="preserve"> </w:t>
      </w:r>
      <w:r w:rsidR="008E09FB">
        <w:t>Australia-Philippines Development Partnership Plan 2024-2029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E822" w14:textId="77777777" w:rsidR="00DA2817" w:rsidRDefault="00DA2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882B" w14:textId="77777777" w:rsidR="009773B6" w:rsidRPr="00006316" w:rsidRDefault="009773B6" w:rsidP="00725858">
    <w:pPr>
      <w:pStyle w:val="Header"/>
      <w:tabs>
        <w:tab w:val="clear" w:pos="567"/>
        <w:tab w:val="clear" w:pos="7371"/>
        <w:tab w:val="clear" w:pos="7938"/>
        <w:tab w:val="num" w:pos="284"/>
      </w:tabs>
      <w:spacing w:after="57" w:line="288" w:lineRule="auto"/>
      <w:ind w:left="284" w:hanging="284"/>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551A" w14:textId="77777777" w:rsidR="009773B6" w:rsidRDefault="009773B6" w:rsidP="00A854AC">
    <w:pPr>
      <w:pStyle w:val="Header"/>
      <w:spacing w:after="2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8722B1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0138091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ABE9D7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80A967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D94539"/>
    <w:multiLevelType w:val="hybridMultilevel"/>
    <w:tmpl w:val="22463E60"/>
    <w:lvl w:ilvl="0" w:tplc="A8FC52A6">
      <w:start w:val="1"/>
      <w:numFmt w:val="lowerLetter"/>
      <w:pStyle w:val="BoxListNumber2"/>
      <w:lvlText w:val="%1."/>
      <w:lvlJc w:val="left"/>
      <w:pPr>
        <w:tabs>
          <w:tab w:val="num" w:pos="567"/>
        </w:tabs>
        <w:ind w:left="567" w:hanging="283"/>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412251"/>
    <w:multiLevelType w:val="multilevel"/>
    <w:tmpl w:val="EBE2FDAC"/>
    <w:lvl w:ilvl="0">
      <w:start w:val="1"/>
      <w:numFmt w:val="bullet"/>
      <w:lvlText w:val="•"/>
      <w:lvlJc w:val="left"/>
      <w:pPr>
        <w:tabs>
          <w:tab w:val="num" w:pos="284"/>
        </w:tabs>
        <w:ind w:left="284" w:hanging="284"/>
      </w:pPr>
      <w:rPr>
        <w:rFonts w:ascii="Gotham Rounded Book" w:hAnsi="Gotham Rounded Book" w:hint="default"/>
        <w:sz w:val="16"/>
      </w:rPr>
    </w:lvl>
    <w:lvl w:ilvl="1">
      <w:start w:val="1"/>
      <w:numFmt w:val="bullet"/>
      <w:lvlText w:val="–"/>
      <w:lvlJc w:val="left"/>
      <w:pPr>
        <w:tabs>
          <w:tab w:val="num" w:pos="567"/>
        </w:tabs>
        <w:ind w:left="567" w:hanging="283"/>
      </w:pPr>
      <w:rPr>
        <w:rFonts w:ascii="Arial" w:hAnsi="Arial" w:hint="default"/>
        <w:color w:val="auto"/>
        <w:sz w:val="17"/>
      </w:rPr>
    </w:lvl>
    <w:lvl w:ilvl="2">
      <w:start w:val="1"/>
      <w:numFmt w:val="bullet"/>
      <w:lvlText w:val="•"/>
      <w:lvlJc w:val="left"/>
      <w:pPr>
        <w:tabs>
          <w:tab w:val="num" w:pos="851"/>
        </w:tabs>
        <w:ind w:left="851" w:hanging="284"/>
      </w:pPr>
      <w:rPr>
        <w:rFonts w:ascii="Gotham Rounded Book" w:hAnsi="Gotham Rounded Book" w:hint="default"/>
        <w:sz w:val="16"/>
      </w:rPr>
    </w:lvl>
    <w:lvl w:ilvl="3">
      <w:start w:val="1"/>
      <w:numFmt w:val="bullet"/>
      <w:lvlText w:val="–"/>
      <w:lvlJc w:val="left"/>
      <w:pPr>
        <w:tabs>
          <w:tab w:val="num" w:pos="1134"/>
        </w:tabs>
        <w:ind w:left="1134" w:hanging="283"/>
      </w:pPr>
      <w:rPr>
        <w:rFonts w:ascii="Arial" w:hAnsi="Arial" w:hint="default"/>
        <w:color w:val="auto"/>
        <w:sz w:val="17"/>
      </w:rPr>
    </w:lvl>
    <w:lvl w:ilvl="4">
      <w:start w:val="1"/>
      <w:numFmt w:val="bullet"/>
      <w:lvlText w:val="•"/>
      <w:lvlJc w:val="left"/>
      <w:pPr>
        <w:tabs>
          <w:tab w:val="num" w:pos="227"/>
        </w:tabs>
        <w:ind w:left="227" w:hanging="227"/>
      </w:pPr>
      <w:rPr>
        <w:rFonts w:ascii="Gotham Rounded Book" w:hAnsi="Gotham Rounded Book" w:hint="default"/>
        <w:sz w:val="16"/>
      </w:rPr>
    </w:lvl>
    <w:lvl w:ilvl="5">
      <w:start w:val="1"/>
      <w:numFmt w:val="bullet"/>
      <w:lvlText w:val="–"/>
      <w:lvlJc w:val="left"/>
      <w:pPr>
        <w:tabs>
          <w:tab w:val="num" w:pos="454"/>
        </w:tabs>
        <w:ind w:left="454" w:hanging="227"/>
      </w:pPr>
      <w:rPr>
        <w:rFonts w:ascii="Arial" w:hAnsi="Arial" w:hint="default"/>
        <w:color w:val="auto"/>
        <w:sz w:val="17"/>
      </w:rPr>
    </w:lvl>
    <w:lvl w:ilvl="6">
      <w:start w:val="1"/>
      <w:numFmt w:val="bullet"/>
      <w:lvlText w:val="•"/>
      <w:lvlJc w:val="left"/>
      <w:pPr>
        <w:tabs>
          <w:tab w:val="num" w:pos="680"/>
        </w:tabs>
        <w:ind w:left="680" w:hanging="226"/>
      </w:pPr>
      <w:rPr>
        <w:rFonts w:ascii="Gotham Rounded Book" w:hAnsi="Gotham Rounded Book" w:hint="default"/>
        <w:sz w:val="16"/>
      </w:rPr>
    </w:lvl>
    <w:lvl w:ilvl="7">
      <w:start w:val="1"/>
      <w:numFmt w:val="bullet"/>
      <w:lvlText w:val="–"/>
      <w:lvlJc w:val="left"/>
      <w:pPr>
        <w:tabs>
          <w:tab w:val="num" w:pos="907"/>
        </w:tabs>
        <w:ind w:left="907" w:hanging="227"/>
      </w:pPr>
      <w:rPr>
        <w:rFonts w:ascii="Arial" w:hAnsi="Arial" w:hint="default"/>
        <w:color w:val="auto"/>
        <w:sz w:val="17"/>
      </w:rPr>
    </w:lvl>
    <w:lvl w:ilvl="8">
      <w:start w:val="1"/>
      <w:numFmt w:val="none"/>
      <w:lvlText w:val=""/>
      <w:lvlJc w:val="left"/>
      <w:pPr>
        <w:tabs>
          <w:tab w:val="num" w:pos="0"/>
        </w:tabs>
        <w:ind w:left="0" w:firstLine="0"/>
      </w:pPr>
      <w:rPr>
        <w:rFonts w:hint="default"/>
      </w:rPr>
    </w:lvl>
  </w:abstractNum>
  <w:abstractNum w:abstractNumId="6" w15:restartNumberingAfterBreak="0">
    <w:nsid w:val="0D7452A2"/>
    <w:multiLevelType w:val="hybridMultilevel"/>
    <w:tmpl w:val="84701B52"/>
    <w:lvl w:ilvl="0" w:tplc="0C4E4E76">
      <w:start w:val="1"/>
      <w:numFmt w:val="bullet"/>
      <w:pStyle w:val="QuoteBullet"/>
      <w:lvlText w:val=""/>
      <w:lvlJc w:val="left"/>
      <w:pPr>
        <w:tabs>
          <w:tab w:val="num" w:pos="851"/>
        </w:tabs>
        <w:ind w:left="851" w:hanging="284"/>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B1CB1"/>
    <w:multiLevelType w:val="hybridMultilevel"/>
    <w:tmpl w:val="1BCEED34"/>
    <w:lvl w:ilvl="0" w:tplc="E5126550">
      <w:start w:val="1"/>
      <w:numFmt w:val="lowerLetter"/>
      <w:pStyle w:val="TableListNumber2"/>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526B75"/>
    <w:multiLevelType w:val="hybridMultilevel"/>
    <w:tmpl w:val="4AFE7168"/>
    <w:lvl w:ilvl="0" w:tplc="BE741984">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D53C10"/>
    <w:multiLevelType w:val="hybridMultilevel"/>
    <w:tmpl w:val="09740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701AE9"/>
    <w:multiLevelType w:val="hybridMultilevel"/>
    <w:tmpl w:val="A1861090"/>
    <w:lvl w:ilvl="0" w:tplc="0936D832">
      <w:start w:val="1"/>
      <w:numFmt w:val="decimal"/>
      <w:lvlRestart w:val="0"/>
      <w:pStyle w:val="BoxListNumber"/>
      <w:lvlText w:val="%1."/>
      <w:lvlJc w:val="left"/>
      <w:pPr>
        <w:tabs>
          <w:tab w:val="num" w:pos="284"/>
        </w:tabs>
        <w:ind w:left="284" w:hanging="28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C24168"/>
    <w:multiLevelType w:val="hybridMultilevel"/>
    <w:tmpl w:val="7CC65A5E"/>
    <w:lvl w:ilvl="0" w:tplc="0316E3B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5774AA"/>
    <w:multiLevelType w:val="hybridMultilevel"/>
    <w:tmpl w:val="129AFE2E"/>
    <w:lvl w:ilvl="0" w:tplc="B972EED4">
      <w:start w:val="1"/>
      <w:numFmt w:val="bullet"/>
      <w:pStyle w:val="TableListBullet"/>
      <w:lvlText w:val=""/>
      <w:lvlJc w:val="left"/>
      <w:pPr>
        <w:tabs>
          <w:tab w:val="num" w:pos="284"/>
        </w:tabs>
        <w:ind w:left="284" w:hanging="284"/>
      </w:pPr>
      <w:rPr>
        <w:rFonts w:ascii="Symbol" w:hAnsi="Symbol" w:hint="default"/>
        <w:color w:val="auto"/>
        <w:spacing w:val="0"/>
        <w:w w:val="100"/>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DB38C2"/>
    <w:multiLevelType w:val="hybridMultilevel"/>
    <w:tmpl w:val="0FBE62DC"/>
    <w:lvl w:ilvl="0" w:tplc="84289240">
      <w:start w:val="1"/>
      <w:numFmt w:val="bullet"/>
      <w:lvlText w:val="&gt;"/>
      <w:lvlJc w:val="left"/>
      <w:pPr>
        <w:tabs>
          <w:tab w:val="num" w:pos="227"/>
        </w:tabs>
        <w:ind w:left="227" w:hanging="227"/>
      </w:pPr>
      <w:rPr>
        <w:rFonts w:hint="default"/>
        <w:color w:val="auto"/>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44BA1"/>
    <w:multiLevelType w:val="hybridMultilevel"/>
    <w:tmpl w:val="49E4141C"/>
    <w:lvl w:ilvl="0" w:tplc="C7EE9B2A">
      <w:start w:val="1"/>
      <w:numFmt w:val="bullet"/>
      <w:pStyle w:val="ListBullet2"/>
      <w:lvlText w:val="–"/>
      <w:lvlJc w:val="left"/>
      <w:pPr>
        <w:tabs>
          <w:tab w:val="num" w:pos="567"/>
        </w:tabs>
        <w:ind w:left="567" w:hanging="283"/>
      </w:pPr>
      <w:rPr>
        <w:rFonts w:hint="default"/>
        <w:color w:val="auto"/>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F468E9"/>
    <w:multiLevelType w:val="hybridMultilevel"/>
    <w:tmpl w:val="AD10D614"/>
    <w:lvl w:ilvl="0" w:tplc="6CB85CAA">
      <w:start w:val="1"/>
      <w:numFmt w:val="decimal"/>
      <w:pStyle w:val="ListNumber"/>
      <w:lvlText w:val="%1."/>
      <w:lvlJc w:val="left"/>
      <w:pPr>
        <w:tabs>
          <w:tab w:val="num" w:pos="284"/>
        </w:tabs>
        <w:ind w:left="284" w:hanging="28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3E092A75"/>
    <w:multiLevelType w:val="multilevel"/>
    <w:tmpl w:val="2BB0633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none"/>
      <w:lvlText w:val=""/>
      <w:lvlJc w:val="left"/>
      <w:pPr>
        <w:tabs>
          <w:tab w:val="num" w:pos="1134"/>
        </w:tabs>
        <w:ind w:left="1134" w:hanging="1134"/>
      </w:pPr>
      <w:rPr>
        <w:rFonts w:hint="default"/>
      </w:rPr>
    </w:lvl>
    <w:lvl w:ilvl="5">
      <w:start w:val="1"/>
      <w:numFmt w:val="decimal"/>
      <w:lvlRestart w:val="0"/>
      <w:lvlText w:val="Table %1.%6"/>
      <w:lvlJc w:val="left"/>
      <w:pPr>
        <w:tabs>
          <w:tab w:val="num" w:pos="1134"/>
        </w:tabs>
        <w:ind w:left="1134" w:hanging="1134"/>
      </w:pPr>
      <w:rPr>
        <w:rFonts w:hint="default"/>
      </w:rPr>
    </w:lvl>
    <w:lvl w:ilvl="6">
      <w:start w:val="1"/>
      <w:numFmt w:val="decimal"/>
      <w:lvlRestart w:val="0"/>
      <w:lvlText w:val="Figure %1.%7"/>
      <w:lvlJc w:val="left"/>
      <w:pPr>
        <w:tabs>
          <w:tab w:val="num" w:pos="1134"/>
        </w:tabs>
        <w:ind w:left="1134" w:hanging="1134"/>
      </w:pPr>
      <w:rPr>
        <w:rFonts w:hint="default"/>
      </w:rPr>
    </w:lvl>
    <w:lvl w:ilvl="7">
      <w:start w:val="1"/>
      <w:numFmt w:val="upperLetter"/>
      <w:lvlRestart w:val="0"/>
      <w:lvlText w:val="%8"/>
      <w:lvlJc w:val="left"/>
      <w:pPr>
        <w:tabs>
          <w:tab w:val="num" w:pos="1134"/>
        </w:tabs>
        <w:ind w:left="1134" w:hanging="1134"/>
      </w:pPr>
      <w:rPr>
        <w:rFonts w:hint="default"/>
      </w:rPr>
    </w:lvl>
    <w:lvl w:ilvl="8">
      <w:start w:val="1"/>
      <w:numFmt w:val="decimal"/>
      <w:lvlText w:val="%8.%9"/>
      <w:lvlJc w:val="left"/>
      <w:pPr>
        <w:tabs>
          <w:tab w:val="num" w:pos="1134"/>
        </w:tabs>
        <w:ind w:left="1134" w:hanging="1134"/>
      </w:pPr>
      <w:rPr>
        <w:rFonts w:hint="default"/>
      </w:rPr>
    </w:lvl>
  </w:abstractNum>
  <w:abstractNum w:abstractNumId="17" w15:restartNumberingAfterBreak="0">
    <w:nsid w:val="4B0418F7"/>
    <w:multiLevelType w:val="hybridMultilevel"/>
    <w:tmpl w:val="3FD2D9F8"/>
    <w:lvl w:ilvl="0" w:tplc="587042D8">
      <w:start w:val="1"/>
      <w:numFmt w:val="bullet"/>
      <w:pStyle w:val="TableListBullet2"/>
      <w:lvlText w:val="–"/>
      <w:lvlJc w:val="left"/>
      <w:pPr>
        <w:tabs>
          <w:tab w:val="num" w:pos="567"/>
        </w:tabs>
        <w:ind w:left="567" w:hanging="283"/>
      </w:pPr>
      <w:rPr>
        <w:rFonts w:hint="default"/>
        <w:color w:val="auto"/>
      </w:rPr>
    </w:lvl>
    <w:lvl w:ilvl="1" w:tplc="E596520E" w:tentative="1">
      <w:start w:val="1"/>
      <w:numFmt w:val="bullet"/>
      <w:lvlText w:val="o"/>
      <w:lvlJc w:val="left"/>
      <w:pPr>
        <w:tabs>
          <w:tab w:val="num" w:pos="1440"/>
        </w:tabs>
        <w:ind w:left="1440" w:hanging="360"/>
      </w:pPr>
      <w:rPr>
        <w:rFonts w:ascii="Courier New" w:hAnsi="Courier New" w:cs="Courier New" w:hint="default"/>
      </w:rPr>
    </w:lvl>
    <w:lvl w:ilvl="2" w:tplc="3B7E9B22" w:tentative="1">
      <w:start w:val="1"/>
      <w:numFmt w:val="bullet"/>
      <w:lvlText w:val=""/>
      <w:lvlJc w:val="left"/>
      <w:pPr>
        <w:tabs>
          <w:tab w:val="num" w:pos="2160"/>
        </w:tabs>
        <w:ind w:left="2160" w:hanging="360"/>
      </w:pPr>
      <w:rPr>
        <w:rFonts w:ascii="Wingdings" w:hAnsi="Wingdings" w:hint="default"/>
      </w:rPr>
    </w:lvl>
    <w:lvl w:ilvl="3" w:tplc="0214134C" w:tentative="1">
      <w:start w:val="1"/>
      <w:numFmt w:val="bullet"/>
      <w:lvlText w:val=""/>
      <w:lvlJc w:val="left"/>
      <w:pPr>
        <w:tabs>
          <w:tab w:val="num" w:pos="2880"/>
        </w:tabs>
        <w:ind w:left="2880" w:hanging="360"/>
      </w:pPr>
      <w:rPr>
        <w:rFonts w:ascii="Symbol" w:hAnsi="Symbol" w:hint="default"/>
      </w:rPr>
    </w:lvl>
    <w:lvl w:ilvl="4" w:tplc="B916F99C" w:tentative="1">
      <w:start w:val="1"/>
      <w:numFmt w:val="bullet"/>
      <w:lvlText w:val="o"/>
      <w:lvlJc w:val="left"/>
      <w:pPr>
        <w:tabs>
          <w:tab w:val="num" w:pos="3600"/>
        </w:tabs>
        <w:ind w:left="3600" w:hanging="360"/>
      </w:pPr>
      <w:rPr>
        <w:rFonts w:ascii="Courier New" w:hAnsi="Courier New" w:cs="Courier New" w:hint="default"/>
      </w:rPr>
    </w:lvl>
    <w:lvl w:ilvl="5" w:tplc="9BF0B0AE" w:tentative="1">
      <w:start w:val="1"/>
      <w:numFmt w:val="bullet"/>
      <w:lvlText w:val=""/>
      <w:lvlJc w:val="left"/>
      <w:pPr>
        <w:tabs>
          <w:tab w:val="num" w:pos="4320"/>
        </w:tabs>
        <w:ind w:left="4320" w:hanging="360"/>
      </w:pPr>
      <w:rPr>
        <w:rFonts w:ascii="Wingdings" w:hAnsi="Wingdings" w:hint="default"/>
      </w:rPr>
    </w:lvl>
    <w:lvl w:ilvl="6" w:tplc="ADBCAC1C" w:tentative="1">
      <w:start w:val="1"/>
      <w:numFmt w:val="bullet"/>
      <w:lvlText w:val=""/>
      <w:lvlJc w:val="left"/>
      <w:pPr>
        <w:tabs>
          <w:tab w:val="num" w:pos="5040"/>
        </w:tabs>
        <w:ind w:left="5040" w:hanging="360"/>
      </w:pPr>
      <w:rPr>
        <w:rFonts w:ascii="Symbol" w:hAnsi="Symbol" w:hint="default"/>
      </w:rPr>
    </w:lvl>
    <w:lvl w:ilvl="7" w:tplc="2ADCB080" w:tentative="1">
      <w:start w:val="1"/>
      <w:numFmt w:val="bullet"/>
      <w:lvlText w:val="o"/>
      <w:lvlJc w:val="left"/>
      <w:pPr>
        <w:tabs>
          <w:tab w:val="num" w:pos="5760"/>
        </w:tabs>
        <w:ind w:left="5760" w:hanging="360"/>
      </w:pPr>
      <w:rPr>
        <w:rFonts w:ascii="Courier New" w:hAnsi="Courier New" w:cs="Courier New" w:hint="default"/>
      </w:rPr>
    </w:lvl>
    <w:lvl w:ilvl="8" w:tplc="AE54723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53E2A"/>
    <w:multiLevelType w:val="hybridMultilevel"/>
    <w:tmpl w:val="1250D702"/>
    <w:lvl w:ilvl="0" w:tplc="39A4C794">
      <w:start w:val="1"/>
      <w:numFmt w:val="bullet"/>
      <w:pStyle w:val="ListBullet"/>
      <w:lvlText w:val=""/>
      <w:lvlJc w:val="left"/>
      <w:pPr>
        <w:tabs>
          <w:tab w:val="num" w:pos="284"/>
        </w:tabs>
        <w:ind w:left="284" w:hanging="284"/>
      </w:pPr>
      <w:rPr>
        <w:rFonts w:ascii="Symbol" w:hAnsi="Symbol" w:hint="default"/>
        <w:color w:val="auto"/>
        <w:position w:val="0"/>
      </w:rPr>
    </w:lvl>
    <w:lvl w:ilvl="1" w:tplc="FAAA09AE" w:tentative="1">
      <w:start w:val="1"/>
      <w:numFmt w:val="bullet"/>
      <w:lvlText w:val="o"/>
      <w:lvlJc w:val="left"/>
      <w:pPr>
        <w:tabs>
          <w:tab w:val="num" w:pos="1440"/>
        </w:tabs>
        <w:ind w:left="1440" w:hanging="360"/>
      </w:pPr>
      <w:rPr>
        <w:rFonts w:ascii="Courier New" w:hAnsi="Courier New" w:cs="Courier New" w:hint="default"/>
      </w:rPr>
    </w:lvl>
    <w:lvl w:ilvl="2" w:tplc="9DBA5554" w:tentative="1">
      <w:start w:val="1"/>
      <w:numFmt w:val="bullet"/>
      <w:lvlText w:val=""/>
      <w:lvlJc w:val="left"/>
      <w:pPr>
        <w:tabs>
          <w:tab w:val="num" w:pos="2160"/>
        </w:tabs>
        <w:ind w:left="2160" w:hanging="360"/>
      </w:pPr>
      <w:rPr>
        <w:rFonts w:ascii="Wingdings" w:hAnsi="Wingdings" w:hint="default"/>
      </w:rPr>
    </w:lvl>
    <w:lvl w:ilvl="3" w:tplc="F9E8DF42" w:tentative="1">
      <w:start w:val="1"/>
      <w:numFmt w:val="bullet"/>
      <w:lvlText w:val=""/>
      <w:lvlJc w:val="left"/>
      <w:pPr>
        <w:tabs>
          <w:tab w:val="num" w:pos="2880"/>
        </w:tabs>
        <w:ind w:left="2880" w:hanging="360"/>
      </w:pPr>
      <w:rPr>
        <w:rFonts w:ascii="Symbol" w:hAnsi="Symbol" w:hint="default"/>
      </w:rPr>
    </w:lvl>
    <w:lvl w:ilvl="4" w:tplc="904AF4AC" w:tentative="1">
      <w:start w:val="1"/>
      <w:numFmt w:val="bullet"/>
      <w:lvlText w:val="o"/>
      <w:lvlJc w:val="left"/>
      <w:pPr>
        <w:tabs>
          <w:tab w:val="num" w:pos="3600"/>
        </w:tabs>
        <w:ind w:left="3600" w:hanging="360"/>
      </w:pPr>
      <w:rPr>
        <w:rFonts w:ascii="Courier New" w:hAnsi="Courier New" w:cs="Courier New" w:hint="default"/>
      </w:rPr>
    </w:lvl>
    <w:lvl w:ilvl="5" w:tplc="31643B92" w:tentative="1">
      <w:start w:val="1"/>
      <w:numFmt w:val="bullet"/>
      <w:lvlText w:val=""/>
      <w:lvlJc w:val="left"/>
      <w:pPr>
        <w:tabs>
          <w:tab w:val="num" w:pos="4320"/>
        </w:tabs>
        <w:ind w:left="4320" w:hanging="360"/>
      </w:pPr>
      <w:rPr>
        <w:rFonts w:ascii="Wingdings" w:hAnsi="Wingdings" w:hint="default"/>
      </w:rPr>
    </w:lvl>
    <w:lvl w:ilvl="6" w:tplc="B1466E46" w:tentative="1">
      <w:start w:val="1"/>
      <w:numFmt w:val="bullet"/>
      <w:lvlText w:val=""/>
      <w:lvlJc w:val="left"/>
      <w:pPr>
        <w:tabs>
          <w:tab w:val="num" w:pos="5040"/>
        </w:tabs>
        <w:ind w:left="5040" w:hanging="360"/>
      </w:pPr>
      <w:rPr>
        <w:rFonts w:ascii="Symbol" w:hAnsi="Symbol" w:hint="default"/>
      </w:rPr>
    </w:lvl>
    <w:lvl w:ilvl="7" w:tplc="FA00548A" w:tentative="1">
      <w:start w:val="1"/>
      <w:numFmt w:val="bullet"/>
      <w:lvlText w:val="o"/>
      <w:lvlJc w:val="left"/>
      <w:pPr>
        <w:tabs>
          <w:tab w:val="num" w:pos="5760"/>
        </w:tabs>
        <w:ind w:left="5760" w:hanging="360"/>
      </w:pPr>
      <w:rPr>
        <w:rFonts w:ascii="Courier New" w:hAnsi="Courier New" w:cs="Courier New" w:hint="default"/>
      </w:rPr>
    </w:lvl>
    <w:lvl w:ilvl="8" w:tplc="B638EFB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F37AA8"/>
    <w:multiLevelType w:val="hybridMultilevel"/>
    <w:tmpl w:val="8176030C"/>
    <w:lvl w:ilvl="0" w:tplc="ACFA9CFC">
      <w:start w:val="1"/>
      <w:numFmt w:val="decimal"/>
      <w:pStyle w:val="Table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127EA3"/>
    <w:multiLevelType w:val="hybridMultilevel"/>
    <w:tmpl w:val="8CD2E994"/>
    <w:lvl w:ilvl="0" w:tplc="BC1041F4">
      <w:start w:val="1"/>
      <w:numFmt w:val="bullet"/>
      <w:pStyle w:val="BoxListBullet"/>
      <w:lvlText w:val=""/>
      <w:lvlJc w:val="left"/>
      <w:pPr>
        <w:tabs>
          <w:tab w:val="num" w:pos="284"/>
        </w:tabs>
        <w:ind w:left="284" w:hanging="284"/>
      </w:pPr>
      <w:rPr>
        <w:rFonts w:ascii="Symbol" w:hAnsi="Symbol" w:hint="default"/>
        <w:b w:val="0"/>
        <w:i w:val="0"/>
        <w:color w:val="auto"/>
        <w:spacing w:val="0"/>
        <w:w w:val="100"/>
        <w:position w:val="0"/>
        <w:sz w:val="19"/>
        <w:szCs w:val="19"/>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EA3F0E"/>
    <w:multiLevelType w:val="hybridMultilevel"/>
    <w:tmpl w:val="1F7E6ACA"/>
    <w:lvl w:ilvl="0" w:tplc="3FB69D9C">
      <w:start w:val="1"/>
      <w:numFmt w:val="bullet"/>
      <w:lvlText w:val="–"/>
      <w:lvlJc w:val="left"/>
      <w:pPr>
        <w:tabs>
          <w:tab w:val="num" w:pos="454"/>
        </w:tabs>
        <w:ind w:left="454" w:hanging="227"/>
      </w:pPr>
      <w:rPr>
        <w:rFonts w:ascii="Arial Narrow" w:hAnsi="Arial Narrow" w:cs="Times New Roman" w:hint="default"/>
        <w:color w:val="543219"/>
        <w:spacing w:val="0"/>
        <w:w w:val="100"/>
        <w:position w:val="0"/>
      </w:rPr>
    </w:lvl>
    <w:lvl w:ilvl="1" w:tplc="D480BF24" w:tentative="1">
      <w:start w:val="1"/>
      <w:numFmt w:val="bullet"/>
      <w:lvlText w:val="o"/>
      <w:lvlJc w:val="left"/>
      <w:pPr>
        <w:tabs>
          <w:tab w:val="num" w:pos="1440"/>
        </w:tabs>
        <w:ind w:left="1440" w:hanging="360"/>
      </w:pPr>
      <w:rPr>
        <w:rFonts w:ascii="Courier New" w:hAnsi="Courier New" w:cs="Courier New" w:hint="default"/>
      </w:rPr>
    </w:lvl>
    <w:lvl w:ilvl="2" w:tplc="4EA0E282" w:tentative="1">
      <w:start w:val="1"/>
      <w:numFmt w:val="bullet"/>
      <w:lvlText w:val=""/>
      <w:lvlJc w:val="left"/>
      <w:pPr>
        <w:tabs>
          <w:tab w:val="num" w:pos="2160"/>
        </w:tabs>
        <w:ind w:left="2160" w:hanging="360"/>
      </w:pPr>
      <w:rPr>
        <w:rFonts w:ascii="Wingdings" w:hAnsi="Wingdings" w:hint="default"/>
      </w:rPr>
    </w:lvl>
    <w:lvl w:ilvl="3" w:tplc="58565CD6" w:tentative="1">
      <w:start w:val="1"/>
      <w:numFmt w:val="bullet"/>
      <w:lvlText w:val=""/>
      <w:lvlJc w:val="left"/>
      <w:pPr>
        <w:tabs>
          <w:tab w:val="num" w:pos="2880"/>
        </w:tabs>
        <w:ind w:left="2880" w:hanging="360"/>
      </w:pPr>
      <w:rPr>
        <w:rFonts w:ascii="Symbol" w:hAnsi="Symbol" w:hint="default"/>
      </w:rPr>
    </w:lvl>
    <w:lvl w:ilvl="4" w:tplc="04720CC2" w:tentative="1">
      <w:start w:val="1"/>
      <w:numFmt w:val="bullet"/>
      <w:lvlText w:val="o"/>
      <w:lvlJc w:val="left"/>
      <w:pPr>
        <w:tabs>
          <w:tab w:val="num" w:pos="3600"/>
        </w:tabs>
        <w:ind w:left="3600" w:hanging="360"/>
      </w:pPr>
      <w:rPr>
        <w:rFonts w:ascii="Courier New" w:hAnsi="Courier New" w:cs="Courier New" w:hint="default"/>
      </w:rPr>
    </w:lvl>
    <w:lvl w:ilvl="5" w:tplc="EA1E2114" w:tentative="1">
      <w:start w:val="1"/>
      <w:numFmt w:val="bullet"/>
      <w:lvlText w:val=""/>
      <w:lvlJc w:val="left"/>
      <w:pPr>
        <w:tabs>
          <w:tab w:val="num" w:pos="4320"/>
        </w:tabs>
        <w:ind w:left="4320" w:hanging="360"/>
      </w:pPr>
      <w:rPr>
        <w:rFonts w:ascii="Wingdings" w:hAnsi="Wingdings" w:hint="default"/>
      </w:rPr>
    </w:lvl>
    <w:lvl w:ilvl="6" w:tplc="874AC3B2" w:tentative="1">
      <w:start w:val="1"/>
      <w:numFmt w:val="bullet"/>
      <w:lvlText w:val=""/>
      <w:lvlJc w:val="left"/>
      <w:pPr>
        <w:tabs>
          <w:tab w:val="num" w:pos="5040"/>
        </w:tabs>
        <w:ind w:left="5040" w:hanging="360"/>
      </w:pPr>
      <w:rPr>
        <w:rFonts w:ascii="Symbol" w:hAnsi="Symbol" w:hint="default"/>
      </w:rPr>
    </w:lvl>
    <w:lvl w:ilvl="7" w:tplc="3618C48C" w:tentative="1">
      <w:start w:val="1"/>
      <w:numFmt w:val="bullet"/>
      <w:lvlText w:val="o"/>
      <w:lvlJc w:val="left"/>
      <w:pPr>
        <w:tabs>
          <w:tab w:val="num" w:pos="5760"/>
        </w:tabs>
        <w:ind w:left="5760" w:hanging="360"/>
      </w:pPr>
      <w:rPr>
        <w:rFonts w:ascii="Courier New" w:hAnsi="Courier New" w:cs="Courier New" w:hint="default"/>
      </w:rPr>
    </w:lvl>
    <w:lvl w:ilvl="8" w:tplc="A9FE0A0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F264CF"/>
    <w:multiLevelType w:val="multilevel"/>
    <w:tmpl w:val="EC3EC1A6"/>
    <w:lvl w:ilvl="0">
      <w:start w:val="1"/>
      <w:numFmt w:val="decimal"/>
      <w:suff w:val="space"/>
      <w:lvlText w:val="%1."/>
      <w:lvlJc w:val="left"/>
      <w:pPr>
        <w:ind w:left="0" w:firstLine="0"/>
      </w:pPr>
      <w:rPr>
        <w:rFonts w:ascii="Calibri" w:hAnsi="Calibri" w:hint="default"/>
        <w:b/>
        <w:i w:val="0"/>
        <w:caps w:val="0"/>
        <w:color w:val="0087A2"/>
        <w:sz w:val="44"/>
        <w:szCs w:val="44"/>
      </w:rPr>
    </w:lvl>
    <w:lvl w:ilvl="1">
      <w:start w:val="1"/>
      <w:numFmt w:val="decimal"/>
      <w:suff w:val="space"/>
      <w:lvlText w:val="%1.%2 "/>
      <w:lvlJc w:val="left"/>
      <w:pPr>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suff w:val="space"/>
      <w:lvlText w:val="Appendix %6: "/>
      <w:lvlJc w:val="left"/>
      <w:pPr>
        <w:ind w:left="0" w:firstLine="0"/>
      </w:pPr>
      <w:rPr>
        <w:rFonts w:ascii="Calibri" w:hAnsi="Calibri" w:hint="default"/>
        <w:b/>
        <w:i w:val="0"/>
        <w:caps w:val="0"/>
        <w:color w:val="0087A2"/>
        <w:position w:val="0"/>
        <w:sz w:val="44"/>
        <w:szCs w:val="44"/>
      </w:rPr>
    </w:lvl>
    <w:lvl w:ilvl="6">
      <w:start w:val="1"/>
      <w:numFmt w:val="decimal"/>
      <w:pStyle w:val="Heading7"/>
      <w:suff w:val="space"/>
      <w:lvlText w:val="%6.%7 "/>
      <w:lvlJc w:val="left"/>
      <w:pPr>
        <w:ind w:left="0" w:firstLine="0"/>
      </w:pPr>
      <w:rPr>
        <w:rFonts w:ascii="Calibri" w:hAnsi="Calibri" w:hint="default"/>
        <w:b/>
        <w:i w:val="0"/>
        <w:caps/>
        <w:color w:val="DA7D2D"/>
        <w:sz w:val="32"/>
        <w:szCs w:val="3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3" w15:restartNumberingAfterBreak="0">
    <w:nsid w:val="66E1246F"/>
    <w:multiLevelType w:val="hybridMultilevel"/>
    <w:tmpl w:val="A686FA22"/>
    <w:lvl w:ilvl="0" w:tplc="01D472D0">
      <w:start w:val="1"/>
      <w:numFmt w:val="lowerLetter"/>
      <w:pStyle w:val="ListNumber2"/>
      <w:lvlText w:val="%1."/>
      <w:lvlJc w:val="left"/>
      <w:pPr>
        <w:tabs>
          <w:tab w:val="num" w:pos="567"/>
        </w:tabs>
        <w:ind w:left="567" w:hanging="283"/>
      </w:pPr>
      <w:rPr>
        <w:rFonts w:hint="default"/>
        <w:color w:val="auto"/>
        <w:position w:val="0"/>
      </w:rPr>
    </w:lvl>
    <w:lvl w:ilvl="1" w:tplc="3A8EDDBA" w:tentative="1">
      <w:start w:val="1"/>
      <w:numFmt w:val="bullet"/>
      <w:lvlText w:val="o"/>
      <w:lvlJc w:val="left"/>
      <w:pPr>
        <w:tabs>
          <w:tab w:val="num" w:pos="1440"/>
        </w:tabs>
        <w:ind w:left="1440" w:hanging="360"/>
      </w:pPr>
      <w:rPr>
        <w:rFonts w:ascii="Courier New" w:hAnsi="Courier New" w:cs="Courier New" w:hint="default"/>
      </w:rPr>
    </w:lvl>
    <w:lvl w:ilvl="2" w:tplc="A1C22FF0" w:tentative="1">
      <w:start w:val="1"/>
      <w:numFmt w:val="bullet"/>
      <w:lvlText w:val=""/>
      <w:lvlJc w:val="left"/>
      <w:pPr>
        <w:tabs>
          <w:tab w:val="num" w:pos="2160"/>
        </w:tabs>
        <w:ind w:left="2160" w:hanging="360"/>
      </w:pPr>
      <w:rPr>
        <w:rFonts w:ascii="Wingdings" w:hAnsi="Wingdings" w:hint="default"/>
      </w:rPr>
    </w:lvl>
    <w:lvl w:ilvl="3" w:tplc="8AF6940A" w:tentative="1">
      <w:start w:val="1"/>
      <w:numFmt w:val="bullet"/>
      <w:lvlText w:val=""/>
      <w:lvlJc w:val="left"/>
      <w:pPr>
        <w:tabs>
          <w:tab w:val="num" w:pos="2880"/>
        </w:tabs>
        <w:ind w:left="2880" w:hanging="360"/>
      </w:pPr>
      <w:rPr>
        <w:rFonts w:ascii="Symbol" w:hAnsi="Symbol" w:hint="default"/>
      </w:rPr>
    </w:lvl>
    <w:lvl w:ilvl="4" w:tplc="CA1067F8" w:tentative="1">
      <w:start w:val="1"/>
      <w:numFmt w:val="bullet"/>
      <w:lvlText w:val="o"/>
      <w:lvlJc w:val="left"/>
      <w:pPr>
        <w:tabs>
          <w:tab w:val="num" w:pos="3600"/>
        </w:tabs>
        <w:ind w:left="3600" w:hanging="360"/>
      </w:pPr>
      <w:rPr>
        <w:rFonts w:ascii="Courier New" w:hAnsi="Courier New" w:cs="Courier New" w:hint="default"/>
      </w:rPr>
    </w:lvl>
    <w:lvl w:ilvl="5" w:tplc="11A4018E" w:tentative="1">
      <w:start w:val="1"/>
      <w:numFmt w:val="bullet"/>
      <w:lvlText w:val=""/>
      <w:lvlJc w:val="left"/>
      <w:pPr>
        <w:tabs>
          <w:tab w:val="num" w:pos="4320"/>
        </w:tabs>
        <w:ind w:left="4320" w:hanging="360"/>
      </w:pPr>
      <w:rPr>
        <w:rFonts w:ascii="Wingdings" w:hAnsi="Wingdings" w:hint="default"/>
      </w:rPr>
    </w:lvl>
    <w:lvl w:ilvl="6" w:tplc="E986382A" w:tentative="1">
      <w:start w:val="1"/>
      <w:numFmt w:val="bullet"/>
      <w:lvlText w:val=""/>
      <w:lvlJc w:val="left"/>
      <w:pPr>
        <w:tabs>
          <w:tab w:val="num" w:pos="5040"/>
        </w:tabs>
        <w:ind w:left="5040" w:hanging="360"/>
      </w:pPr>
      <w:rPr>
        <w:rFonts w:ascii="Symbol" w:hAnsi="Symbol" w:hint="default"/>
      </w:rPr>
    </w:lvl>
    <w:lvl w:ilvl="7" w:tplc="34FE3D92" w:tentative="1">
      <w:start w:val="1"/>
      <w:numFmt w:val="bullet"/>
      <w:lvlText w:val="o"/>
      <w:lvlJc w:val="left"/>
      <w:pPr>
        <w:tabs>
          <w:tab w:val="num" w:pos="5760"/>
        </w:tabs>
        <w:ind w:left="5760" w:hanging="360"/>
      </w:pPr>
      <w:rPr>
        <w:rFonts w:ascii="Courier New" w:hAnsi="Courier New" w:cs="Courier New" w:hint="default"/>
      </w:rPr>
    </w:lvl>
    <w:lvl w:ilvl="8" w:tplc="9EA4A9C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A10E69"/>
    <w:multiLevelType w:val="singleLevel"/>
    <w:tmpl w:val="11DEC4B4"/>
    <w:lvl w:ilvl="0">
      <w:start w:val="1"/>
      <w:numFmt w:val="lowerLetter"/>
      <w:lvlRestart w:val="0"/>
      <w:pStyle w:val="NoteNumber"/>
      <w:lvlText w:val="%1"/>
      <w:lvlJc w:val="left"/>
      <w:pPr>
        <w:tabs>
          <w:tab w:val="num" w:pos="170"/>
        </w:tabs>
        <w:ind w:left="0" w:firstLine="0"/>
      </w:pPr>
      <w:rPr>
        <w:rFonts w:hint="default"/>
        <w:b w:val="0"/>
        <w:i w:val="0"/>
        <w:color w:val="4F5150"/>
        <w:position w:val="4"/>
        <w:sz w:val="16"/>
        <w:szCs w:val="16"/>
      </w:rPr>
    </w:lvl>
  </w:abstractNum>
  <w:abstractNum w:abstractNumId="25" w15:restartNumberingAfterBreak="0">
    <w:nsid w:val="7EC23710"/>
    <w:multiLevelType w:val="hybridMultilevel"/>
    <w:tmpl w:val="1F740A1E"/>
    <w:lvl w:ilvl="0" w:tplc="205E12C2">
      <w:start w:val="1"/>
      <w:numFmt w:val="bullet"/>
      <w:pStyle w:val="BoxListBullet2"/>
      <w:lvlText w:val="–"/>
      <w:lvlJc w:val="left"/>
      <w:pPr>
        <w:tabs>
          <w:tab w:val="num" w:pos="567"/>
        </w:tabs>
        <w:ind w:left="567" w:hanging="283"/>
      </w:pPr>
      <w:rPr>
        <w:rFonts w:ascii="Arial" w:hAnsi="Arial" w:hint="default"/>
        <w:b w:val="0"/>
        <w:i w:val="0"/>
        <w:color w:val="7C3D00"/>
        <w:position w:val="0"/>
        <w:sz w:val="20"/>
        <w:szCs w:val="20"/>
      </w:rPr>
    </w:lvl>
    <w:lvl w:ilvl="1" w:tplc="22546ABA" w:tentative="1">
      <w:start w:val="1"/>
      <w:numFmt w:val="bullet"/>
      <w:lvlText w:val="o"/>
      <w:lvlJc w:val="left"/>
      <w:pPr>
        <w:tabs>
          <w:tab w:val="num" w:pos="1440"/>
        </w:tabs>
        <w:ind w:left="1440" w:hanging="360"/>
      </w:pPr>
      <w:rPr>
        <w:rFonts w:ascii="Courier New" w:hAnsi="Courier New" w:cs="Courier New" w:hint="default"/>
      </w:rPr>
    </w:lvl>
    <w:lvl w:ilvl="2" w:tplc="F7367AC0" w:tentative="1">
      <w:start w:val="1"/>
      <w:numFmt w:val="bullet"/>
      <w:lvlText w:val=""/>
      <w:lvlJc w:val="left"/>
      <w:pPr>
        <w:tabs>
          <w:tab w:val="num" w:pos="2160"/>
        </w:tabs>
        <w:ind w:left="2160" w:hanging="360"/>
      </w:pPr>
      <w:rPr>
        <w:rFonts w:ascii="Wingdings" w:hAnsi="Wingdings" w:hint="default"/>
      </w:rPr>
    </w:lvl>
    <w:lvl w:ilvl="3" w:tplc="858A6D72" w:tentative="1">
      <w:start w:val="1"/>
      <w:numFmt w:val="bullet"/>
      <w:lvlText w:val=""/>
      <w:lvlJc w:val="left"/>
      <w:pPr>
        <w:tabs>
          <w:tab w:val="num" w:pos="2880"/>
        </w:tabs>
        <w:ind w:left="2880" w:hanging="360"/>
      </w:pPr>
      <w:rPr>
        <w:rFonts w:ascii="Symbol" w:hAnsi="Symbol" w:hint="default"/>
      </w:rPr>
    </w:lvl>
    <w:lvl w:ilvl="4" w:tplc="2DAECCF0" w:tentative="1">
      <w:start w:val="1"/>
      <w:numFmt w:val="bullet"/>
      <w:lvlText w:val="o"/>
      <w:lvlJc w:val="left"/>
      <w:pPr>
        <w:tabs>
          <w:tab w:val="num" w:pos="3600"/>
        </w:tabs>
        <w:ind w:left="3600" w:hanging="360"/>
      </w:pPr>
      <w:rPr>
        <w:rFonts w:ascii="Courier New" w:hAnsi="Courier New" w:cs="Courier New" w:hint="default"/>
      </w:rPr>
    </w:lvl>
    <w:lvl w:ilvl="5" w:tplc="92C4DD04" w:tentative="1">
      <w:start w:val="1"/>
      <w:numFmt w:val="bullet"/>
      <w:lvlText w:val=""/>
      <w:lvlJc w:val="left"/>
      <w:pPr>
        <w:tabs>
          <w:tab w:val="num" w:pos="4320"/>
        </w:tabs>
        <w:ind w:left="4320" w:hanging="360"/>
      </w:pPr>
      <w:rPr>
        <w:rFonts w:ascii="Wingdings" w:hAnsi="Wingdings" w:hint="default"/>
      </w:rPr>
    </w:lvl>
    <w:lvl w:ilvl="6" w:tplc="7792C266" w:tentative="1">
      <w:start w:val="1"/>
      <w:numFmt w:val="bullet"/>
      <w:lvlText w:val=""/>
      <w:lvlJc w:val="left"/>
      <w:pPr>
        <w:tabs>
          <w:tab w:val="num" w:pos="5040"/>
        </w:tabs>
        <w:ind w:left="5040" w:hanging="360"/>
      </w:pPr>
      <w:rPr>
        <w:rFonts w:ascii="Symbol" w:hAnsi="Symbol" w:hint="default"/>
      </w:rPr>
    </w:lvl>
    <w:lvl w:ilvl="7" w:tplc="5B901882" w:tentative="1">
      <w:start w:val="1"/>
      <w:numFmt w:val="bullet"/>
      <w:lvlText w:val="o"/>
      <w:lvlJc w:val="left"/>
      <w:pPr>
        <w:tabs>
          <w:tab w:val="num" w:pos="5760"/>
        </w:tabs>
        <w:ind w:left="5760" w:hanging="360"/>
      </w:pPr>
      <w:rPr>
        <w:rFonts w:ascii="Courier New" w:hAnsi="Courier New" w:cs="Courier New" w:hint="default"/>
      </w:rPr>
    </w:lvl>
    <w:lvl w:ilvl="8" w:tplc="8A6E0C10" w:tentative="1">
      <w:start w:val="1"/>
      <w:numFmt w:val="bullet"/>
      <w:lvlText w:val=""/>
      <w:lvlJc w:val="left"/>
      <w:pPr>
        <w:tabs>
          <w:tab w:val="num" w:pos="6480"/>
        </w:tabs>
        <w:ind w:left="6480" w:hanging="360"/>
      </w:pPr>
      <w:rPr>
        <w:rFonts w:ascii="Wingdings" w:hAnsi="Wingdings" w:hint="default"/>
      </w:rPr>
    </w:lvl>
  </w:abstractNum>
  <w:num w:numId="1" w16cid:durableId="1332105202">
    <w:abstractNumId w:val="16"/>
  </w:num>
  <w:num w:numId="2" w16cid:durableId="691035656">
    <w:abstractNumId w:val="5"/>
  </w:num>
  <w:num w:numId="3" w16cid:durableId="1144587686">
    <w:abstractNumId w:val="20"/>
  </w:num>
  <w:num w:numId="4" w16cid:durableId="2060934133">
    <w:abstractNumId w:val="25"/>
  </w:num>
  <w:num w:numId="5" w16cid:durableId="1989433825">
    <w:abstractNumId w:val="10"/>
  </w:num>
  <w:num w:numId="6" w16cid:durableId="907804919">
    <w:abstractNumId w:val="4"/>
  </w:num>
  <w:num w:numId="7" w16cid:durableId="1268932019">
    <w:abstractNumId w:val="13"/>
  </w:num>
  <w:num w:numId="8" w16cid:durableId="946352403">
    <w:abstractNumId w:val="21"/>
  </w:num>
  <w:num w:numId="9" w16cid:durableId="1570649565">
    <w:abstractNumId w:val="8"/>
  </w:num>
  <w:num w:numId="10" w16cid:durableId="86729592">
    <w:abstractNumId w:val="22"/>
  </w:num>
  <w:num w:numId="11" w16cid:durableId="1079672586">
    <w:abstractNumId w:val="22"/>
  </w:num>
  <w:num w:numId="12" w16cid:durableId="738290393">
    <w:abstractNumId w:val="22"/>
  </w:num>
  <w:num w:numId="13" w16cid:durableId="562722209">
    <w:abstractNumId w:val="22"/>
  </w:num>
  <w:num w:numId="14" w16cid:durableId="866412105">
    <w:abstractNumId w:val="22"/>
  </w:num>
  <w:num w:numId="15" w16cid:durableId="302395534">
    <w:abstractNumId w:val="3"/>
  </w:num>
  <w:num w:numId="16" w16cid:durableId="1756978613">
    <w:abstractNumId w:val="18"/>
  </w:num>
  <w:num w:numId="17" w16cid:durableId="925305029">
    <w:abstractNumId w:val="1"/>
  </w:num>
  <w:num w:numId="18" w16cid:durableId="146476520">
    <w:abstractNumId w:val="14"/>
  </w:num>
  <w:num w:numId="19" w16cid:durableId="920523234">
    <w:abstractNumId w:val="2"/>
  </w:num>
  <w:num w:numId="20" w16cid:durableId="1389449411">
    <w:abstractNumId w:val="15"/>
  </w:num>
  <w:num w:numId="21" w16cid:durableId="606229438">
    <w:abstractNumId w:val="0"/>
  </w:num>
  <w:num w:numId="22" w16cid:durableId="1935891221">
    <w:abstractNumId w:val="23"/>
  </w:num>
  <w:num w:numId="23" w16cid:durableId="1288009341">
    <w:abstractNumId w:val="24"/>
  </w:num>
  <w:num w:numId="24" w16cid:durableId="1023677953">
    <w:abstractNumId w:val="6"/>
  </w:num>
  <w:num w:numId="25" w16cid:durableId="2096784710">
    <w:abstractNumId w:val="12"/>
  </w:num>
  <w:num w:numId="26" w16cid:durableId="127553469">
    <w:abstractNumId w:val="17"/>
  </w:num>
  <w:num w:numId="27" w16cid:durableId="1692801052">
    <w:abstractNumId w:val="19"/>
  </w:num>
  <w:num w:numId="28" w16cid:durableId="1559247827">
    <w:abstractNumId w:val="7"/>
  </w:num>
  <w:num w:numId="29" w16cid:durableId="1059324647">
    <w:abstractNumId w:val="22"/>
  </w:num>
  <w:num w:numId="30" w16cid:durableId="333728530">
    <w:abstractNumId w:val="20"/>
  </w:num>
  <w:num w:numId="31" w16cid:durableId="391468837">
    <w:abstractNumId w:val="25"/>
  </w:num>
  <w:num w:numId="32" w16cid:durableId="216088057">
    <w:abstractNumId w:val="10"/>
  </w:num>
  <w:num w:numId="33" w16cid:durableId="2129080840">
    <w:abstractNumId w:val="4"/>
  </w:num>
  <w:num w:numId="34" w16cid:durableId="1289051450">
    <w:abstractNumId w:val="22"/>
  </w:num>
  <w:num w:numId="35" w16cid:durableId="682560263">
    <w:abstractNumId w:val="22"/>
  </w:num>
  <w:num w:numId="36" w16cid:durableId="156846159">
    <w:abstractNumId w:val="22"/>
  </w:num>
  <w:num w:numId="37" w16cid:durableId="2063868401">
    <w:abstractNumId w:val="22"/>
  </w:num>
  <w:num w:numId="38" w16cid:durableId="1417827008">
    <w:abstractNumId w:val="18"/>
  </w:num>
  <w:num w:numId="39" w16cid:durableId="85003342">
    <w:abstractNumId w:val="14"/>
  </w:num>
  <w:num w:numId="40" w16cid:durableId="670639004">
    <w:abstractNumId w:val="15"/>
  </w:num>
  <w:num w:numId="41" w16cid:durableId="1298340924">
    <w:abstractNumId w:val="23"/>
  </w:num>
  <w:num w:numId="42" w16cid:durableId="636498077">
    <w:abstractNumId w:val="24"/>
  </w:num>
  <w:num w:numId="43" w16cid:durableId="1749498144">
    <w:abstractNumId w:val="6"/>
  </w:num>
  <w:num w:numId="44" w16cid:durableId="1257246022">
    <w:abstractNumId w:val="12"/>
  </w:num>
  <w:num w:numId="45" w16cid:durableId="1580365160">
    <w:abstractNumId w:val="17"/>
  </w:num>
  <w:num w:numId="46" w16cid:durableId="1160119816">
    <w:abstractNumId w:val="19"/>
  </w:num>
  <w:num w:numId="47" w16cid:durableId="936907225">
    <w:abstractNumId w:val="7"/>
  </w:num>
  <w:num w:numId="48" w16cid:durableId="745885082">
    <w:abstractNumId w:val="9"/>
  </w:num>
  <w:num w:numId="49" w16cid:durableId="10278724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D1"/>
    <w:rsid w:val="000038A7"/>
    <w:rsid w:val="000059F9"/>
    <w:rsid w:val="00005A2F"/>
    <w:rsid w:val="00005DCD"/>
    <w:rsid w:val="00010E98"/>
    <w:rsid w:val="00012FDC"/>
    <w:rsid w:val="00014872"/>
    <w:rsid w:val="00016C84"/>
    <w:rsid w:val="00017A0D"/>
    <w:rsid w:val="00022E5B"/>
    <w:rsid w:val="000251DA"/>
    <w:rsid w:val="00031FB5"/>
    <w:rsid w:val="00032614"/>
    <w:rsid w:val="00032A92"/>
    <w:rsid w:val="0003711F"/>
    <w:rsid w:val="00044B41"/>
    <w:rsid w:val="00044CB5"/>
    <w:rsid w:val="00044E88"/>
    <w:rsid w:val="00046F38"/>
    <w:rsid w:val="00051489"/>
    <w:rsid w:val="00061351"/>
    <w:rsid w:val="000632AC"/>
    <w:rsid w:val="0006359B"/>
    <w:rsid w:val="00063E7C"/>
    <w:rsid w:val="00065D38"/>
    <w:rsid w:val="000676A4"/>
    <w:rsid w:val="00067938"/>
    <w:rsid w:val="000707F9"/>
    <w:rsid w:val="00070B33"/>
    <w:rsid w:val="00072F44"/>
    <w:rsid w:val="000750C5"/>
    <w:rsid w:val="0008094E"/>
    <w:rsid w:val="00083AA6"/>
    <w:rsid w:val="00083F92"/>
    <w:rsid w:val="00084615"/>
    <w:rsid w:val="0008713B"/>
    <w:rsid w:val="00087F1D"/>
    <w:rsid w:val="00095987"/>
    <w:rsid w:val="00096E86"/>
    <w:rsid w:val="00096FE4"/>
    <w:rsid w:val="00097618"/>
    <w:rsid w:val="00097D2B"/>
    <w:rsid w:val="0009C764"/>
    <w:rsid w:val="000A27EC"/>
    <w:rsid w:val="000A6190"/>
    <w:rsid w:val="000B0031"/>
    <w:rsid w:val="000B11E6"/>
    <w:rsid w:val="000B4E21"/>
    <w:rsid w:val="000B536A"/>
    <w:rsid w:val="000C22A2"/>
    <w:rsid w:val="000C3FC3"/>
    <w:rsid w:val="000D0874"/>
    <w:rsid w:val="000D0E2C"/>
    <w:rsid w:val="000D30CF"/>
    <w:rsid w:val="000E3214"/>
    <w:rsid w:val="000E3C5B"/>
    <w:rsid w:val="000E4FC5"/>
    <w:rsid w:val="000E5EF4"/>
    <w:rsid w:val="000F22A3"/>
    <w:rsid w:val="000F2FFD"/>
    <w:rsid w:val="000F4907"/>
    <w:rsid w:val="000F72A0"/>
    <w:rsid w:val="001019E1"/>
    <w:rsid w:val="00103ABC"/>
    <w:rsid w:val="00107155"/>
    <w:rsid w:val="00107F0F"/>
    <w:rsid w:val="0011022E"/>
    <w:rsid w:val="001105C0"/>
    <w:rsid w:val="0011153F"/>
    <w:rsid w:val="00116485"/>
    <w:rsid w:val="0011650A"/>
    <w:rsid w:val="00120110"/>
    <w:rsid w:val="00120CC2"/>
    <w:rsid w:val="0012183E"/>
    <w:rsid w:val="00126884"/>
    <w:rsid w:val="001302FE"/>
    <w:rsid w:val="00134EB8"/>
    <w:rsid w:val="00143DCC"/>
    <w:rsid w:val="0015024E"/>
    <w:rsid w:val="00161057"/>
    <w:rsid w:val="00161772"/>
    <w:rsid w:val="00164170"/>
    <w:rsid w:val="0016443E"/>
    <w:rsid w:val="00165635"/>
    <w:rsid w:val="001704E2"/>
    <w:rsid w:val="00171BDC"/>
    <w:rsid w:val="00171D52"/>
    <w:rsid w:val="00173705"/>
    <w:rsid w:val="00174012"/>
    <w:rsid w:val="00175B39"/>
    <w:rsid w:val="00176343"/>
    <w:rsid w:val="0018123B"/>
    <w:rsid w:val="00181829"/>
    <w:rsid w:val="00181919"/>
    <w:rsid w:val="001821BE"/>
    <w:rsid w:val="001847F2"/>
    <w:rsid w:val="0018669B"/>
    <w:rsid w:val="00187CF6"/>
    <w:rsid w:val="00190837"/>
    <w:rsid w:val="00191654"/>
    <w:rsid w:val="00192340"/>
    <w:rsid w:val="00193171"/>
    <w:rsid w:val="00194013"/>
    <w:rsid w:val="0019542C"/>
    <w:rsid w:val="0019635B"/>
    <w:rsid w:val="001A1B77"/>
    <w:rsid w:val="001B20D2"/>
    <w:rsid w:val="001B51E6"/>
    <w:rsid w:val="001C0614"/>
    <w:rsid w:val="001C3B31"/>
    <w:rsid w:val="001D2517"/>
    <w:rsid w:val="001D2BA5"/>
    <w:rsid w:val="001D3368"/>
    <w:rsid w:val="001D456C"/>
    <w:rsid w:val="001E09D2"/>
    <w:rsid w:val="001E0F21"/>
    <w:rsid w:val="001E1170"/>
    <w:rsid w:val="001E61A4"/>
    <w:rsid w:val="001F425A"/>
    <w:rsid w:val="001F6049"/>
    <w:rsid w:val="00200293"/>
    <w:rsid w:val="00203D7E"/>
    <w:rsid w:val="002068B7"/>
    <w:rsid w:val="00207CD1"/>
    <w:rsid w:val="00211556"/>
    <w:rsid w:val="002126F6"/>
    <w:rsid w:val="00214902"/>
    <w:rsid w:val="00223580"/>
    <w:rsid w:val="00224108"/>
    <w:rsid w:val="0022470C"/>
    <w:rsid w:val="00226FE2"/>
    <w:rsid w:val="00227083"/>
    <w:rsid w:val="0023019A"/>
    <w:rsid w:val="00230FB2"/>
    <w:rsid w:val="002343C9"/>
    <w:rsid w:val="00234F90"/>
    <w:rsid w:val="00237B40"/>
    <w:rsid w:val="00241B7D"/>
    <w:rsid w:val="00243900"/>
    <w:rsid w:val="00245FBF"/>
    <w:rsid w:val="00250AA1"/>
    <w:rsid w:val="002511E2"/>
    <w:rsid w:val="00251478"/>
    <w:rsid w:val="0025209E"/>
    <w:rsid w:val="0025471E"/>
    <w:rsid w:val="00257348"/>
    <w:rsid w:val="00260443"/>
    <w:rsid w:val="002642F7"/>
    <w:rsid w:val="00265A0D"/>
    <w:rsid w:val="00271992"/>
    <w:rsid w:val="00277849"/>
    <w:rsid w:val="00280639"/>
    <w:rsid w:val="00280818"/>
    <w:rsid w:val="0028188D"/>
    <w:rsid w:val="002824C0"/>
    <w:rsid w:val="0028760D"/>
    <w:rsid w:val="00287DC1"/>
    <w:rsid w:val="00290C08"/>
    <w:rsid w:val="00293F74"/>
    <w:rsid w:val="002950E8"/>
    <w:rsid w:val="002A23B8"/>
    <w:rsid w:val="002A386F"/>
    <w:rsid w:val="002A3F53"/>
    <w:rsid w:val="002A44AB"/>
    <w:rsid w:val="002A7695"/>
    <w:rsid w:val="002B052C"/>
    <w:rsid w:val="002B1266"/>
    <w:rsid w:val="002B1512"/>
    <w:rsid w:val="002B3083"/>
    <w:rsid w:val="002B7220"/>
    <w:rsid w:val="002B7881"/>
    <w:rsid w:val="002C4D56"/>
    <w:rsid w:val="002D3444"/>
    <w:rsid w:val="002D7EF8"/>
    <w:rsid w:val="002E107D"/>
    <w:rsid w:val="002E3314"/>
    <w:rsid w:val="002E33C1"/>
    <w:rsid w:val="002E3733"/>
    <w:rsid w:val="002E4FFC"/>
    <w:rsid w:val="002F0648"/>
    <w:rsid w:val="002F26FF"/>
    <w:rsid w:val="00302330"/>
    <w:rsid w:val="003035DE"/>
    <w:rsid w:val="00313434"/>
    <w:rsid w:val="00313CF0"/>
    <w:rsid w:val="00314FE0"/>
    <w:rsid w:val="00320DFB"/>
    <w:rsid w:val="0032200F"/>
    <w:rsid w:val="00323F40"/>
    <w:rsid w:val="003337BF"/>
    <w:rsid w:val="00334AF7"/>
    <w:rsid w:val="003354A5"/>
    <w:rsid w:val="00335F16"/>
    <w:rsid w:val="00340495"/>
    <w:rsid w:val="003407F5"/>
    <w:rsid w:val="00341BE0"/>
    <w:rsid w:val="00341D11"/>
    <w:rsid w:val="00343506"/>
    <w:rsid w:val="003445D9"/>
    <w:rsid w:val="003452C6"/>
    <w:rsid w:val="00353DCC"/>
    <w:rsid w:val="00357944"/>
    <w:rsid w:val="0036025D"/>
    <w:rsid w:val="0036126C"/>
    <w:rsid w:val="0036299D"/>
    <w:rsid w:val="00365818"/>
    <w:rsid w:val="0036716B"/>
    <w:rsid w:val="003707D0"/>
    <w:rsid w:val="00371916"/>
    <w:rsid w:val="00377284"/>
    <w:rsid w:val="00381699"/>
    <w:rsid w:val="00381C18"/>
    <w:rsid w:val="00381D7E"/>
    <w:rsid w:val="00390BC9"/>
    <w:rsid w:val="00390DB6"/>
    <w:rsid w:val="00396F51"/>
    <w:rsid w:val="00397336"/>
    <w:rsid w:val="003A2317"/>
    <w:rsid w:val="003A2E9D"/>
    <w:rsid w:val="003A4414"/>
    <w:rsid w:val="003B0124"/>
    <w:rsid w:val="003B0F55"/>
    <w:rsid w:val="003B408D"/>
    <w:rsid w:val="003B4A1B"/>
    <w:rsid w:val="003B5B2D"/>
    <w:rsid w:val="003C093B"/>
    <w:rsid w:val="003C0E8B"/>
    <w:rsid w:val="003C19E6"/>
    <w:rsid w:val="003C1F78"/>
    <w:rsid w:val="003D1458"/>
    <w:rsid w:val="003D2393"/>
    <w:rsid w:val="003D5CE9"/>
    <w:rsid w:val="003E006E"/>
    <w:rsid w:val="003E1343"/>
    <w:rsid w:val="003E7000"/>
    <w:rsid w:val="003F16AE"/>
    <w:rsid w:val="003F3D5E"/>
    <w:rsid w:val="003F4987"/>
    <w:rsid w:val="004038D2"/>
    <w:rsid w:val="00410645"/>
    <w:rsid w:val="0041727A"/>
    <w:rsid w:val="00420EE3"/>
    <w:rsid w:val="00421D25"/>
    <w:rsid w:val="00423711"/>
    <w:rsid w:val="004249F8"/>
    <w:rsid w:val="00430CDF"/>
    <w:rsid w:val="00432ADA"/>
    <w:rsid w:val="004336CC"/>
    <w:rsid w:val="00433E58"/>
    <w:rsid w:val="00441ED7"/>
    <w:rsid w:val="004444FA"/>
    <w:rsid w:val="0044465D"/>
    <w:rsid w:val="00445478"/>
    <w:rsid w:val="004508A6"/>
    <w:rsid w:val="00451598"/>
    <w:rsid w:val="004546C6"/>
    <w:rsid w:val="0045626A"/>
    <w:rsid w:val="00460D8C"/>
    <w:rsid w:val="00465819"/>
    <w:rsid w:val="0046672D"/>
    <w:rsid w:val="004677C2"/>
    <w:rsid w:val="00470E84"/>
    <w:rsid w:val="0047443D"/>
    <w:rsid w:val="004809D5"/>
    <w:rsid w:val="00482BF1"/>
    <w:rsid w:val="00483488"/>
    <w:rsid w:val="00483C1F"/>
    <w:rsid w:val="0048587B"/>
    <w:rsid w:val="00491AC1"/>
    <w:rsid w:val="004920CB"/>
    <w:rsid w:val="00492202"/>
    <w:rsid w:val="004963E2"/>
    <w:rsid w:val="004A115A"/>
    <w:rsid w:val="004A3F6B"/>
    <w:rsid w:val="004B23CE"/>
    <w:rsid w:val="004B5A1D"/>
    <w:rsid w:val="004B5B47"/>
    <w:rsid w:val="004C1CCF"/>
    <w:rsid w:val="004C429D"/>
    <w:rsid w:val="004C495F"/>
    <w:rsid w:val="004C4C09"/>
    <w:rsid w:val="004D1F12"/>
    <w:rsid w:val="004D3A15"/>
    <w:rsid w:val="004D4D76"/>
    <w:rsid w:val="004E0E9F"/>
    <w:rsid w:val="004E3A4B"/>
    <w:rsid w:val="004E71F9"/>
    <w:rsid w:val="004E7BDC"/>
    <w:rsid w:val="004F2504"/>
    <w:rsid w:val="004F26AC"/>
    <w:rsid w:val="004F2912"/>
    <w:rsid w:val="004F3E13"/>
    <w:rsid w:val="0050012F"/>
    <w:rsid w:val="0050119D"/>
    <w:rsid w:val="00506018"/>
    <w:rsid w:val="00510F6D"/>
    <w:rsid w:val="0051186F"/>
    <w:rsid w:val="00514A18"/>
    <w:rsid w:val="00520F9E"/>
    <w:rsid w:val="0052115F"/>
    <w:rsid w:val="00522DA8"/>
    <w:rsid w:val="0052412E"/>
    <w:rsid w:val="00530058"/>
    <w:rsid w:val="00531B1F"/>
    <w:rsid w:val="00531BA2"/>
    <w:rsid w:val="00534D39"/>
    <w:rsid w:val="00535AD9"/>
    <w:rsid w:val="005370BE"/>
    <w:rsid w:val="00537A15"/>
    <w:rsid w:val="0055001D"/>
    <w:rsid w:val="005509E1"/>
    <w:rsid w:val="00551FE4"/>
    <w:rsid w:val="005523D0"/>
    <w:rsid w:val="00552FE5"/>
    <w:rsid w:val="0055379B"/>
    <w:rsid w:val="00553C66"/>
    <w:rsid w:val="00557E9D"/>
    <w:rsid w:val="0056295F"/>
    <w:rsid w:val="005663AF"/>
    <w:rsid w:val="00566A81"/>
    <w:rsid w:val="00570A31"/>
    <w:rsid w:val="005714D1"/>
    <w:rsid w:val="005777E3"/>
    <w:rsid w:val="005813FF"/>
    <w:rsid w:val="00581D8C"/>
    <w:rsid w:val="00581ED4"/>
    <w:rsid w:val="00582714"/>
    <w:rsid w:val="0059077A"/>
    <w:rsid w:val="00596993"/>
    <w:rsid w:val="005A0935"/>
    <w:rsid w:val="005A17BD"/>
    <w:rsid w:val="005A252B"/>
    <w:rsid w:val="005A3FD8"/>
    <w:rsid w:val="005A6507"/>
    <w:rsid w:val="005A794E"/>
    <w:rsid w:val="005B59C9"/>
    <w:rsid w:val="005B69AF"/>
    <w:rsid w:val="005C0F83"/>
    <w:rsid w:val="005D2ABC"/>
    <w:rsid w:val="005D4CD2"/>
    <w:rsid w:val="005E70E9"/>
    <w:rsid w:val="005E739D"/>
    <w:rsid w:val="005F1319"/>
    <w:rsid w:val="005F1484"/>
    <w:rsid w:val="005F495D"/>
    <w:rsid w:val="00600FD3"/>
    <w:rsid w:val="006033D3"/>
    <w:rsid w:val="00606D97"/>
    <w:rsid w:val="006075D5"/>
    <w:rsid w:val="0061178F"/>
    <w:rsid w:val="006127D2"/>
    <w:rsid w:val="00614A09"/>
    <w:rsid w:val="00616667"/>
    <w:rsid w:val="00617BCF"/>
    <w:rsid w:val="006224E5"/>
    <w:rsid w:val="00623EC5"/>
    <w:rsid w:val="00625796"/>
    <w:rsid w:val="00631D08"/>
    <w:rsid w:val="006352F5"/>
    <w:rsid w:val="00641B99"/>
    <w:rsid w:val="00644E84"/>
    <w:rsid w:val="00646FFC"/>
    <w:rsid w:val="006472BE"/>
    <w:rsid w:val="0065463F"/>
    <w:rsid w:val="00654C9E"/>
    <w:rsid w:val="00656B05"/>
    <w:rsid w:val="00661279"/>
    <w:rsid w:val="00661C84"/>
    <w:rsid w:val="00661CBE"/>
    <w:rsid w:val="006623E9"/>
    <w:rsid w:val="00662758"/>
    <w:rsid w:val="00662AE3"/>
    <w:rsid w:val="00663CC4"/>
    <w:rsid w:val="00671989"/>
    <w:rsid w:val="00672796"/>
    <w:rsid w:val="0067360B"/>
    <w:rsid w:val="00676879"/>
    <w:rsid w:val="00677126"/>
    <w:rsid w:val="00680021"/>
    <w:rsid w:val="00680403"/>
    <w:rsid w:val="0068220C"/>
    <w:rsid w:val="006838F2"/>
    <w:rsid w:val="006850ED"/>
    <w:rsid w:val="00696768"/>
    <w:rsid w:val="006967DD"/>
    <w:rsid w:val="006A0E0A"/>
    <w:rsid w:val="006A1E29"/>
    <w:rsid w:val="006A4E20"/>
    <w:rsid w:val="006B0F7B"/>
    <w:rsid w:val="006B2607"/>
    <w:rsid w:val="006B3BAD"/>
    <w:rsid w:val="006B572F"/>
    <w:rsid w:val="006C3365"/>
    <w:rsid w:val="006C3610"/>
    <w:rsid w:val="006C366B"/>
    <w:rsid w:val="006D42A3"/>
    <w:rsid w:val="006D4328"/>
    <w:rsid w:val="006E7CF1"/>
    <w:rsid w:val="006F3740"/>
    <w:rsid w:val="006F711D"/>
    <w:rsid w:val="006F7BDD"/>
    <w:rsid w:val="00700E5F"/>
    <w:rsid w:val="00705537"/>
    <w:rsid w:val="00710FCB"/>
    <w:rsid w:val="0071188B"/>
    <w:rsid w:val="00714589"/>
    <w:rsid w:val="007156F0"/>
    <w:rsid w:val="0071639E"/>
    <w:rsid w:val="00717A10"/>
    <w:rsid w:val="007216D9"/>
    <w:rsid w:val="0072577B"/>
    <w:rsid w:val="00725858"/>
    <w:rsid w:val="00725E36"/>
    <w:rsid w:val="0072625C"/>
    <w:rsid w:val="007373EA"/>
    <w:rsid w:val="0074147E"/>
    <w:rsid w:val="00741825"/>
    <w:rsid w:val="0074356F"/>
    <w:rsid w:val="00745BC5"/>
    <w:rsid w:val="0074603C"/>
    <w:rsid w:val="00751D01"/>
    <w:rsid w:val="00754915"/>
    <w:rsid w:val="0075538F"/>
    <w:rsid w:val="00760754"/>
    <w:rsid w:val="0076106D"/>
    <w:rsid w:val="00765A1A"/>
    <w:rsid w:val="00770C02"/>
    <w:rsid w:val="0077104B"/>
    <w:rsid w:val="00775545"/>
    <w:rsid w:val="00782E67"/>
    <w:rsid w:val="00785FF3"/>
    <w:rsid w:val="00786925"/>
    <w:rsid w:val="007913D5"/>
    <w:rsid w:val="0079376B"/>
    <w:rsid w:val="00797F2F"/>
    <w:rsid w:val="007A0100"/>
    <w:rsid w:val="007A0590"/>
    <w:rsid w:val="007A0ACF"/>
    <w:rsid w:val="007A2642"/>
    <w:rsid w:val="007B3DF5"/>
    <w:rsid w:val="007B6B59"/>
    <w:rsid w:val="007B747D"/>
    <w:rsid w:val="007C1E0F"/>
    <w:rsid w:val="007C31A8"/>
    <w:rsid w:val="007C5490"/>
    <w:rsid w:val="007D24D0"/>
    <w:rsid w:val="007D6615"/>
    <w:rsid w:val="007D68D7"/>
    <w:rsid w:val="007D7524"/>
    <w:rsid w:val="007D780E"/>
    <w:rsid w:val="007E2394"/>
    <w:rsid w:val="007E27DA"/>
    <w:rsid w:val="007E2E23"/>
    <w:rsid w:val="007F5CAA"/>
    <w:rsid w:val="007F6887"/>
    <w:rsid w:val="00801E25"/>
    <w:rsid w:val="00804047"/>
    <w:rsid w:val="00816BFB"/>
    <w:rsid w:val="00817CF8"/>
    <w:rsid w:val="00817FB9"/>
    <w:rsid w:val="00820CC0"/>
    <w:rsid w:val="008217B3"/>
    <w:rsid w:val="008268EB"/>
    <w:rsid w:val="0083402F"/>
    <w:rsid w:val="00840C39"/>
    <w:rsid w:val="00841C32"/>
    <w:rsid w:val="00843CF9"/>
    <w:rsid w:val="00846614"/>
    <w:rsid w:val="00850AE0"/>
    <w:rsid w:val="00851390"/>
    <w:rsid w:val="00851D38"/>
    <w:rsid w:val="00853014"/>
    <w:rsid w:val="008564C5"/>
    <w:rsid w:val="008609DA"/>
    <w:rsid w:val="0086150E"/>
    <w:rsid w:val="00872C8A"/>
    <w:rsid w:val="00873B59"/>
    <w:rsid w:val="008811B7"/>
    <w:rsid w:val="00881AE7"/>
    <w:rsid w:val="00886AF0"/>
    <w:rsid w:val="0089054E"/>
    <w:rsid w:val="00892D22"/>
    <w:rsid w:val="00892D8C"/>
    <w:rsid w:val="00894FB3"/>
    <w:rsid w:val="008A4960"/>
    <w:rsid w:val="008B3F3A"/>
    <w:rsid w:val="008B5C42"/>
    <w:rsid w:val="008B6BBC"/>
    <w:rsid w:val="008B774E"/>
    <w:rsid w:val="008C0EF1"/>
    <w:rsid w:val="008C2044"/>
    <w:rsid w:val="008C21EF"/>
    <w:rsid w:val="008C234E"/>
    <w:rsid w:val="008C51F9"/>
    <w:rsid w:val="008D5621"/>
    <w:rsid w:val="008D67B2"/>
    <w:rsid w:val="008E09FB"/>
    <w:rsid w:val="008E5FAD"/>
    <w:rsid w:val="008E63C4"/>
    <w:rsid w:val="008E6F9F"/>
    <w:rsid w:val="008F0C9C"/>
    <w:rsid w:val="008F0DD8"/>
    <w:rsid w:val="008F0F5B"/>
    <w:rsid w:val="008F1671"/>
    <w:rsid w:val="008F3597"/>
    <w:rsid w:val="008F3DAD"/>
    <w:rsid w:val="008F5283"/>
    <w:rsid w:val="008F553A"/>
    <w:rsid w:val="008F6723"/>
    <w:rsid w:val="0090182E"/>
    <w:rsid w:val="0090622C"/>
    <w:rsid w:val="00906EEA"/>
    <w:rsid w:val="00907366"/>
    <w:rsid w:val="00910ABA"/>
    <w:rsid w:val="009114F4"/>
    <w:rsid w:val="00912797"/>
    <w:rsid w:val="009175D9"/>
    <w:rsid w:val="00917EAF"/>
    <w:rsid w:val="009237D5"/>
    <w:rsid w:val="00931932"/>
    <w:rsid w:val="00932661"/>
    <w:rsid w:val="009357F6"/>
    <w:rsid w:val="00936D2A"/>
    <w:rsid w:val="009513A2"/>
    <w:rsid w:val="009539CC"/>
    <w:rsid w:val="00955154"/>
    <w:rsid w:val="009553B0"/>
    <w:rsid w:val="0095689F"/>
    <w:rsid w:val="00956D37"/>
    <w:rsid w:val="00965763"/>
    <w:rsid w:val="00967E68"/>
    <w:rsid w:val="00967E97"/>
    <w:rsid w:val="00970393"/>
    <w:rsid w:val="009765A1"/>
    <w:rsid w:val="009773B6"/>
    <w:rsid w:val="00980582"/>
    <w:rsid w:val="00982427"/>
    <w:rsid w:val="009851D1"/>
    <w:rsid w:val="009955BB"/>
    <w:rsid w:val="009962D3"/>
    <w:rsid w:val="009A0D6D"/>
    <w:rsid w:val="009A151C"/>
    <w:rsid w:val="009A1629"/>
    <w:rsid w:val="009A34E1"/>
    <w:rsid w:val="009B18F5"/>
    <w:rsid w:val="009B4705"/>
    <w:rsid w:val="009B6586"/>
    <w:rsid w:val="009B727F"/>
    <w:rsid w:val="009B7FA0"/>
    <w:rsid w:val="009C15A4"/>
    <w:rsid w:val="009C31CA"/>
    <w:rsid w:val="009C53E0"/>
    <w:rsid w:val="009C6A72"/>
    <w:rsid w:val="009C7270"/>
    <w:rsid w:val="009D36FB"/>
    <w:rsid w:val="009D7BB7"/>
    <w:rsid w:val="009D7DBB"/>
    <w:rsid w:val="009E083C"/>
    <w:rsid w:val="009E4CC3"/>
    <w:rsid w:val="009E6DAB"/>
    <w:rsid w:val="009F3D7C"/>
    <w:rsid w:val="009F48ED"/>
    <w:rsid w:val="009F5C5F"/>
    <w:rsid w:val="009F69A3"/>
    <w:rsid w:val="00A02853"/>
    <w:rsid w:val="00A04218"/>
    <w:rsid w:val="00A0498F"/>
    <w:rsid w:val="00A04ACF"/>
    <w:rsid w:val="00A06397"/>
    <w:rsid w:val="00A069FE"/>
    <w:rsid w:val="00A07FE3"/>
    <w:rsid w:val="00A113F5"/>
    <w:rsid w:val="00A14D2A"/>
    <w:rsid w:val="00A150A9"/>
    <w:rsid w:val="00A1602F"/>
    <w:rsid w:val="00A20AE5"/>
    <w:rsid w:val="00A21D81"/>
    <w:rsid w:val="00A35029"/>
    <w:rsid w:val="00A35325"/>
    <w:rsid w:val="00A4051E"/>
    <w:rsid w:val="00A46A82"/>
    <w:rsid w:val="00A46C35"/>
    <w:rsid w:val="00A4775F"/>
    <w:rsid w:val="00A50A13"/>
    <w:rsid w:val="00A57BEE"/>
    <w:rsid w:val="00A6268E"/>
    <w:rsid w:val="00A71F9F"/>
    <w:rsid w:val="00A73191"/>
    <w:rsid w:val="00A75926"/>
    <w:rsid w:val="00A7776D"/>
    <w:rsid w:val="00A8001C"/>
    <w:rsid w:val="00A80B9B"/>
    <w:rsid w:val="00A82165"/>
    <w:rsid w:val="00A8287C"/>
    <w:rsid w:val="00A854AC"/>
    <w:rsid w:val="00A92E27"/>
    <w:rsid w:val="00A939DF"/>
    <w:rsid w:val="00A96892"/>
    <w:rsid w:val="00A96B06"/>
    <w:rsid w:val="00AA07D8"/>
    <w:rsid w:val="00AA17C5"/>
    <w:rsid w:val="00AA53A9"/>
    <w:rsid w:val="00AA66FD"/>
    <w:rsid w:val="00AB3EB6"/>
    <w:rsid w:val="00AB7081"/>
    <w:rsid w:val="00AC02E1"/>
    <w:rsid w:val="00AC036E"/>
    <w:rsid w:val="00AC13BF"/>
    <w:rsid w:val="00AC1955"/>
    <w:rsid w:val="00AC289A"/>
    <w:rsid w:val="00AC2B94"/>
    <w:rsid w:val="00AC4308"/>
    <w:rsid w:val="00AC75D8"/>
    <w:rsid w:val="00AE00A0"/>
    <w:rsid w:val="00AE07ED"/>
    <w:rsid w:val="00AE10F3"/>
    <w:rsid w:val="00AE1321"/>
    <w:rsid w:val="00AE579A"/>
    <w:rsid w:val="00AE594E"/>
    <w:rsid w:val="00AE6320"/>
    <w:rsid w:val="00AE7774"/>
    <w:rsid w:val="00AF0EEF"/>
    <w:rsid w:val="00AF40BF"/>
    <w:rsid w:val="00AF5217"/>
    <w:rsid w:val="00AF5EF4"/>
    <w:rsid w:val="00AF7C22"/>
    <w:rsid w:val="00B07C3F"/>
    <w:rsid w:val="00B10172"/>
    <w:rsid w:val="00B146CC"/>
    <w:rsid w:val="00B15E97"/>
    <w:rsid w:val="00B169A8"/>
    <w:rsid w:val="00B202A5"/>
    <w:rsid w:val="00B213C1"/>
    <w:rsid w:val="00B21AF9"/>
    <w:rsid w:val="00B25C00"/>
    <w:rsid w:val="00B25CD4"/>
    <w:rsid w:val="00B306E4"/>
    <w:rsid w:val="00B3311B"/>
    <w:rsid w:val="00B34315"/>
    <w:rsid w:val="00B40C59"/>
    <w:rsid w:val="00B4102A"/>
    <w:rsid w:val="00B458D7"/>
    <w:rsid w:val="00B50191"/>
    <w:rsid w:val="00B57488"/>
    <w:rsid w:val="00B61828"/>
    <w:rsid w:val="00B64CB8"/>
    <w:rsid w:val="00B6668A"/>
    <w:rsid w:val="00B81ACE"/>
    <w:rsid w:val="00B81D74"/>
    <w:rsid w:val="00B83BA9"/>
    <w:rsid w:val="00B92583"/>
    <w:rsid w:val="00BA0BEE"/>
    <w:rsid w:val="00BA11BB"/>
    <w:rsid w:val="00BA13F9"/>
    <w:rsid w:val="00BA5483"/>
    <w:rsid w:val="00BB00EF"/>
    <w:rsid w:val="00BB073E"/>
    <w:rsid w:val="00BB14FE"/>
    <w:rsid w:val="00BB236C"/>
    <w:rsid w:val="00BB42CF"/>
    <w:rsid w:val="00BB72DB"/>
    <w:rsid w:val="00BC0DBF"/>
    <w:rsid w:val="00BC347B"/>
    <w:rsid w:val="00BC5759"/>
    <w:rsid w:val="00BC5D23"/>
    <w:rsid w:val="00BD1477"/>
    <w:rsid w:val="00BD1B99"/>
    <w:rsid w:val="00BD5B63"/>
    <w:rsid w:val="00BD5C0D"/>
    <w:rsid w:val="00BD71DA"/>
    <w:rsid w:val="00BD7322"/>
    <w:rsid w:val="00BE1461"/>
    <w:rsid w:val="00BE21E8"/>
    <w:rsid w:val="00BE298D"/>
    <w:rsid w:val="00BE2CF6"/>
    <w:rsid w:val="00BE3254"/>
    <w:rsid w:val="00BE3C4E"/>
    <w:rsid w:val="00BE3F0D"/>
    <w:rsid w:val="00BE58B9"/>
    <w:rsid w:val="00BF02FA"/>
    <w:rsid w:val="00BF22EF"/>
    <w:rsid w:val="00BF414A"/>
    <w:rsid w:val="00C00E10"/>
    <w:rsid w:val="00C00E15"/>
    <w:rsid w:val="00C01516"/>
    <w:rsid w:val="00C03308"/>
    <w:rsid w:val="00C0531E"/>
    <w:rsid w:val="00C12AF5"/>
    <w:rsid w:val="00C16075"/>
    <w:rsid w:val="00C20C62"/>
    <w:rsid w:val="00C23562"/>
    <w:rsid w:val="00C24DFB"/>
    <w:rsid w:val="00C27544"/>
    <w:rsid w:val="00C30212"/>
    <w:rsid w:val="00C32BCD"/>
    <w:rsid w:val="00C505F4"/>
    <w:rsid w:val="00C5239F"/>
    <w:rsid w:val="00C552E9"/>
    <w:rsid w:val="00C56771"/>
    <w:rsid w:val="00C56F9C"/>
    <w:rsid w:val="00C57319"/>
    <w:rsid w:val="00C74F90"/>
    <w:rsid w:val="00C76677"/>
    <w:rsid w:val="00C76EBE"/>
    <w:rsid w:val="00C81F5E"/>
    <w:rsid w:val="00C8506F"/>
    <w:rsid w:val="00C873E3"/>
    <w:rsid w:val="00C934A2"/>
    <w:rsid w:val="00C97FC5"/>
    <w:rsid w:val="00CA02F4"/>
    <w:rsid w:val="00CA514C"/>
    <w:rsid w:val="00CB0F03"/>
    <w:rsid w:val="00CB1CCB"/>
    <w:rsid w:val="00CB6C69"/>
    <w:rsid w:val="00CC2F78"/>
    <w:rsid w:val="00CC5A3C"/>
    <w:rsid w:val="00CD2EC6"/>
    <w:rsid w:val="00CD32F2"/>
    <w:rsid w:val="00CD450E"/>
    <w:rsid w:val="00CD49F8"/>
    <w:rsid w:val="00CD4D5E"/>
    <w:rsid w:val="00CD4E8F"/>
    <w:rsid w:val="00CD5820"/>
    <w:rsid w:val="00CD5E16"/>
    <w:rsid w:val="00CE1DDF"/>
    <w:rsid w:val="00CE321F"/>
    <w:rsid w:val="00CE4647"/>
    <w:rsid w:val="00CE52D9"/>
    <w:rsid w:val="00CE6D96"/>
    <w:rsid w:val="00CE6E0E"/>
    <w:rsid w:val="00CF0832"/>
    <w:rsid w:val="00CF52D2"/>
    <w:rsid w:val="00CF6EA4"/>
    <w:rsid w:val="00D02AEA"/>
    <w:rsid w:val="00D0648D"/>
    <w:rsid w:val="00D15835"/>
    <w:rsid w:val="00D168A6"/>
    <w:rsid w:val="00D17D99"/>
    <w:rsid w:val="00D17F63"/>
    <w:rsid w:val="00D215C8"/>
    <w:rsid w:val="00D21C30"/>
    <w:rsid w:val="00D23402"/>
    <w:rsid w:val="00D24F94"/>
    <w:rsid w:val="00D26829"/>
    <w:rsid w:val="00D3179C"/>
    <w:rsid w:val="00D32750"/>
    <w:rsid w:val="00D405F6"/>
    <w:rsid w:val="00D44C22"/>
    <w:rsid w:val="00D502F5"/>
    <w:rsid w:val="00D507C1"/>
    <w:rsid w:val="00D5387C"/>
    <w:rsid w:val="00D54C29"/>
    <w:rsid w:val="00D5586E"/>
    <w:rsid w:val="00D56E4F"/>
    <w:rsid w:val="00D56FBE"/>
    <w:rsid w:val="00D603E0"/>
    <w:rsid w:val="00D60989"/>
    <w:rsid w:val="00D64A56"/>
    <w:rsid w:val="00D64B90"/>
    <w:rsid w:val="00D701C9"/>
    <w:rsid w:val="00D70A2E"/>
    <w:rsid w:val="00D70D2A"/>
    <w:rsid w:val="00D714FA"/>
    <w:rsid w:val="00D7184D"/>
    <w:rsid w:val="00D72FBB"/>
    <w:rsid w:val="00D736FB"/>
    <w:rsid w:val="00D76E40"/>
    <w:rsid w:val="00D82D8E"/>
    <w:rsid w:val="00D839F7"/>
    <w:rsid w:val="00D84149"/>
    <w:rsid w:val="00D85EA9"/>
    <w:rsid w:val="00D86FFF"/>
    <w:rsid w:val="00D90DB4"/>
    <w:rsid w:val="00D91D03"/>
    <w:rsid w:val="00DA1034"/>
    <w:rsid w:val="00DA2817"/>
    <w:rsid w:val="00DA6BC8"/>
    <w:rsid w:val="00DA702D"/>
    <w:rsid w:val="00DB0BEC"/>
    <w:rsid w:val="00DB2D38"/>
    <w:rsid w:val="00DB417C"/>
    <w:rsid w:val="00DB42C2"/>
    <w:rsid w:val="00DB4D69"/>
    <w:rsid w:val="00DB7473"/>
    <w:rsid w:val="00DC0103"/>
    <w:rsid w:val="00DC3DEA"/>
    <w:rsid w:val="00DC5784"/>
    <w:rsid w:val="00DC73C5"/>
    <w:rsid w:val="00DD380A"/>
    <w:rsid w:val="00DD563A"/>
    <w:rsid w:val="00DE07AD"/>
    <w:rsid w:val="00DE146C"/>
    <w:rsid w:val="00DE23D8"/>
    <w:rsid w:val="00DE7DD5"/>
    <w:rsid w:val="00DF5602"/>
    <w:rsid w:val="00DF5B35"/>
    <w:rsid w:val="00E11300"/>
    <w:rsid w:val="00E12F13"/>
    <w:rsid w:val="00E16024"/>
    <w:rsid w:val="00E16CC9"/>
    <w:rsid w:val="00E218B4"/>
    <w:rsid w:val="00E22F80"/>
    <w:rsid w:val="00E261E1"/>
    <w:rsid w:val="00E26AFC"/>
    <w:rsid w:val="00E2716B"/>
    <w:rsid w:val="00E32A1E"/>
    <w:rsid w:val="00E336A1"/>
    <w:rsid w:val="00E5030C"/>
    <w:rsid w:val="00E57140"/>
    <w:rsid w:val="00E573D6"/>
    <w:rsid w:val="00E60642"/>
    <w:rsid w:val="00E60DD0"/>
    <w:rsid w:val="00E61654"/>
    <w:rsid w:val="00E63018"/>
    <w:rsid w:val="00E641AC"/>
    <w:rsid w:val="00E66DA2"/>
    <w:rsid w:val="00E67CE5"/>
    <w:rsid w:val="00E70680"/>
    <w:rsid w:val="00E75EB7"/>
    <w:rsid w:val="00E832AC"/>
    <w:rsid w:val="00E83F0C"/>
    <w:rsid w:val="00E87F73"/>
    <w:rsid w:val="00E9396E"/>
    <w:rsid w:val="00E9481A"/>
    <w:rsid w:val="00E94F55"/>
    <w:rsid w:val="00E9704B"/>
    <w:rsid w:val="00EA002F"/>
    <w:rsid w:val="00EA76E3"/>
    <w:rsid w:val="00EB133E"/>
    <w:rsid w:val="00EB21B5"/>
    <w:rsid w:val="00EB2D67"/>
    <w:rsid w:val="00EC1F67"/>
    <w:rsid w:val="00EC4831"/>
    <w:rsid w:val="00ED1031"/>
    <w:rsid w:val="00ED35A6"/>
    <w:rsid w:val="00ED3EBD"/>
    <w:rsid w:val="00ED627E"/>
    <w:rsid w:val="00ED725A"/>
    <w:rsid w:val="00EE1423"/>
    <w:rsid w:val="00EE23F9"/>
    <w:rsid w:val="00EE397B"/>
    <w:rsid w:val="00EE609B"/>
    <w:rsid w:val="00EF7514"/>
    <w:rsid w:val="00F0038C"/>
    <w:rsid w:val="00F02F60"/>
    <w:rsid w:val="00F07615"/>
    <w:rsid w:val="00F121AF"/>
    <w:rsid w:val="00F12667"/>
    <w:rsid w:val="00F12D42"/>
    <w:rsid w:val="00F16BDC"/>
    <w:rsid w:val="00F16DB4"/>
    <w:rsid w:val="00F17EB9"/>
    <w:rsid w:val="00F22D28"/>
    <w:rsid w:val="00F32026"/>
    <w:rsid w:val="00F3430D"/>
    <w:rsid w:val="00F3799A"/>
    <w:rsid w:val="00F40E04"/>
    <w:rsid w:val="00F42084"/>
    <w:rsid w:val="00F451B7"/>
    <w:rsid w:val="00F51D72"/>
    <w:rsid w:val="00F53CCB"/>
    <w:rsid w:val="00F571B5"/>
    <w:rsid w:val="00F65184"/>
    <w:rsid w:val="00F73C40"/>
    <w:rsid w:val="00F7403A"/>
    <w:rsid w:val="00F74D05"/>
    <w:rsid w:val="00F75F79"/>
    <w:rsid w:val="00F876F4"/>
    <w:rsid w:val="00F9075D"/>
    <w:rsid w:val="00F929CB"/>
    <w:rsid w:val="00F96BA7"/>
    <w:rsid w:val="00F96FBB"/>
    <w:rsid w:val="00FA0481"/>
    <w:rsid w:val="00FA1AA2"/>
    <w:rsid w:val="00FA26B1"/>
    <w:rsid w:val="00FA5BB2"/>
    <w:rsid w:val="00FA74BB"/>
    <w:rsid w:val="00FB10E6"/>
    <w:rsid w:val="00FB546D"/>
    <w:rsid w:val="00FC4229"/>
    <w:rsid w:val="00FC46D3"/>
    <w:rsid w:val="00FD104D"/>
    <w:rsid w:val="00FD3816"/>
    <w:rsid w:val="00FD40DD"/>
    <w:rsid w:val="00FD5EB0"/>
    <w:rsid w:val="00FE07AE"/>
    <w:rsid w:val="00FE23B3"/>
    <w:rsid w:val="00FF05C3"/>
    <w:rsid w:val="00FF0F3D"/>
    <w:rsid w:val="00FF2947"/>
    <w:rsid w:val="01B23C83"/>
    <w:rsid w:val="023ADF52"/>
    <w:rsid w:val="0253A071"/>
    <w:rsid w:val="03CF4D54"/>
    <w:rsid w:val="03D0D55A"/>
    <w:rsid w:val="04D7AE11"/>
    <w:rsid w:val="050A349A"/>
    <w:rsid w:val="08592A84"/>
    <w:rsid w:val="0BD53547"/>
    <w:rsid w:val="0C1EBFD9"/>
    <w:rsid w:val="0C21C2BC"/>
    <w:rsid w:val="0E2B61A6"/>
    <w:rsid w:val="10378669"/>
    <w:rsid w:val="13B99B60"/>
    <w:rsid w:val="13D3BABD"/>
    <w:rsid w:val="13DFF5D2"/>
    <w:rsid w:val="140E2DBB"/>
    <w:rsid w:val="1460E55E"/>
    <w:rsid w:val="1493407A"/>
    <w:rsid w:val="165C40A1"/>
    <w:rsid w:val="16F079ED"/>
    <w:rsid w:val="17B58AC5"/>
    <w:rsid w:val="181D3592"/>
    <w:rsid w:val="18E9EB7D"/>
    <w:rsid w:val="18F458C6"/>
    <w:rsid w:val="19377F5F"/>
    <w:rsid w:val="1B0685D3"/>
    <w:rsid w:val="1B79AF31"/>
    <w:rsid w:val="1E1FB9B5"/>
    <w:rsid w:val="21C4F361"/>
    <w:rsid w:val="21D6DD25"/>
    <w:rsid w:val="22572177"/>
    <w:rsid w:val="22974F26"/>
    <w:rsid w:val="22D4A061"/>
    <w:rsid w:val="298000E2"/>
    <w:rsid w:val="2A9E56FE"/>
    <w:rsid w:val="2B3DD4DD"/>
    <w:rsid w:val="2E274302"/>
    <w:rsid w:val="2E8BE7D5"/>
    <w:rsid w:val="3058B3ED"/>
    <w:rsid w:val="311B79D8"/>
    <w:rsid w:val="32DEEBCC"/>
    <w:rsid w:val="340FC223"/>
    <w:rsid w:val="34525C6A"/>
    <w:rsid w:val="3473C1F8"/>
    <w:rsid w:val="3688F665"/>
    <w:rsid w:val="39696D91"/>
    <w:rsid w:val="3B22E862"/>
    <w:rsid w:val="3B2840C5"/>
    <w:rsid w:val="3BB70025"/>
    <w:rsid w:val="3D399A24"/>
    <w:rsid w:val="3DD23483"/>
    <w:rsid w:val="3F404E7E"/>
    <w:rsid w:val="3F61C2E7"/>
    <w:rsid w:val="3F9E96FD"/>
    <w:rsid w:val="418B04E7"/>
    <w:rsid w:val="43BBE62E"/>
    <w:rsid w:val="449B1FD1"/>
    <w:rsid w:val="44A28DAF"/>
    <w:rsid w:val="4813B8CF"/>
    <w:rsid w:val="49BA7351"/>
    <w:rsid w:val="4A2C1716"/>
    <w:rsid w:val="4C455212"/>
    <w:rsid w:val="4C7860CF"/>
    <w:rsid w:val="50F88EB8"/>
    <w:rsid w:val="5175E1D0"/>
    <w:rsid w:val="51C9B7EE"/>
    <w:rsid w:val="55B37AED"/>
    <w:rsid w:val="55DD694E"/>
    <w:rsid w:val="582BC0FB"/>
    <w:rsid w:val="58F94AA1"/>
    <w:rsid w:val="5BE4B63D"/>
    <w:rsid w:val="5E1C1FDF"/>
    <w:rsid w:val="5E74B6D1"/>
    <w:rsid w:val="5F09F6C1"/>
    <w:rsid w:val="5FFB294C"/>
    <w:rsid w:val="60BE75FB"/>
    <w:rsid w:val="60D1B9B0"/>
    <w:rsid w:val="61DD65F9"/>
    <w:rsid w:val="6229A364"/>
    <w:rsid w:val="622B4B61"/>
    <w:rsid w:val="6275CD3E"/>
    <w:rsid w:val="62827A85"/>
    <w:rsid w:val="62FD3CFB"/>
    <w:rsid w:val="63D72879"/>
    <w:rsid w:val="64808317"/>
    <w:rsid w:val="64C9FDA1"/>
    <w:rsid w:val="651E0782"/>
    <w:rsid w:val="658F5777"/>
    <w:rsid w:val="65A871F5"/>
    <w:rsid w:val="67440F5D"/>
    <w:rsid w:val="696DA6FC"/>
    <w:rsid w:val="6A299C32"/>
    <w:rsid w:val="6B87AD8F"/>
    <w:rsid w:val="6F32175C"/>
    <w:rsid w:val="715E948F"/>
    <w:rsid w:val="7162349D"/>
    <w:rsid w:val="73DE72FF"/>
    <w:rsid w:val="758ED09B"/>
    <w:rsid w:val="75AC998F"/>
    <w:rsid w:val="75E72372"/>
    <w:rsid w:val="75EA4677"/>
    <w:rsid w:val="768FCC3D"/>
    <w:rsid w:val="76DA8D68"/>
    <w:rsid w:val="78D34083"/>
    <w:rsid w:val="7971E2FB"/>
    <w:rsid w:val="7B3FB009"/>
    <w:rsid w:val="7E17AF88"/>
    <w:rsid w:val="7E86175B"/>
    <w:rsid w:val="7EE4BB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4DE4EBB"/>
  <w15:docId w15:val="{C966CFF7-E86B-4406-97F7-D4BE8F22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9" w:unhideWhenUsed="1"/>
    <w:lsdException w:name="heading 7" w:semiHidden="1" w:uiPriority="29" w:unhideWhenUsed="1"/>
    <w:lsdException w:name="heading 8" w:semiHidden="1" w:uiPriority="29" w:unhideWhenUsed="1"/>
    <w:lsdException w:name="heading 9" w:semiHidden="1" w:uiPriority="2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1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qFormat="1"/>
    <w:lsdException w:name="List 2" w:semiHidden="1" w:unhideWhenUsed="1"/>
    <w:lsdException w:name="List 3" w:semiHidden="1" w:unhideWhenUsed="1"/>
    <w:lsdException w:name="List 4" w:semiHidden="1"/>
    <w:lsdException w:name="List 5" w:semiHidden="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7" w:qFormat="1"/>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semiHidden/>
    <w:qFormat/>
    <w:rsid w:val="008B5C42"/>
    <w:rPr>
      <w:rFonts w:ascii="Franklin Gothic Book" w:hAnsi="Franklin Gothic Book"/>
      <w:color w:val="000000" w:themeColor="text1"/>
      <w:sz w:val="21"/>
      <w:szCs w:val="24"/>
    </w:rPr>
  </w:style>
  <w:style w:type="paragraph" w:styleId="Heading1">
    <w:name w:val="heading 1"/>
    <w:basedOn w:val="BodyText"/>
    <w:next w:val="BodyText"/>
    <w:link w:val="Heading1Char"/>
    <w:uiPriority w:val="2"/>
    <w:qFormat/>
    <w:rsid w:val="001E1170"/>
    <w:pPr>
      <w:jc w:val="center"/>
      <w:outlineLvl w:val="0"/>
    </w:pPr>
    <w:rPr>
      <w:b/>
      <w:sz w:val="28"/>
      <w:szCs w:val="28"/>
      <w:u w:val="single"/>
    </w:rPr>
  </w:style>
  <w:style w:type="paragraph" w:styleId="Heading2">
    <w:name w:val="heading 2"/>
    <w:next w:val="BodyText"/>
    <w:link w:val="Heading2Char"/>
    <w:uiPriority w:val="2"/>
    <w:qFormat/>
    <w:rsid w:val="008B5C42"/>
    <w:pPr>
      <w:keepNext/>
      <w:keepLines/>
      <w:spacing w:before="227" w:after="57" w:line="288" w:lineRule="auto"/>
      <w:outlineLvl w:val="1"/>
    </w:pPr>
    <w:rPr>
      <w:rFonts w:ascii="Helvetica" w:hAnsi="Helvetica"/>
      <w:color w:val="127AA5"/>
      <w:kern w:val="28"/>
      <w:sz w:val="24"/>
      <w:szCs w:val="32"/>
    </w:rPr>
  </w:style>
  <w:style w:type="paragraph" w:styleId="Heading3">
    <w:name w:val="heading 3"/>
    <w:next w:val="BodyText"/>
    <w:link w:val="Heading3Char"/>
    <w:uiPriority w:val="2"/>
    <w:qFormat/>
    <w:rsid w:val="008B5C42"/>
    <w:pPr>
      <w:keepNext/>
      <w:keepLines/>
      <w:spacing w:before="227" w:after="57" w:line="300" w:lineRule="auto"/>
      <w:outlineLvl w:val="2"/>
    </w:pPr>
    <w:rPr>
      <w:rFonts w:ascii="Helvetica" w:hAnsi="Helvetica"/>
      <w:kern w:val="28"/>
      <w:sz w:val="21"/>
      <w:szCs w:val="21"/>
    </w:rPr>
  </w:style>
  <w:style w:type="paragraph" w:styleId="Heading4">
    <w:name w:val="heading 4"/>
    <w:next w:val="BodyText"/>
    <w:link w:val="Heading4Char"/>
    <w:uiPriority w:val="2"/>
    <w:semiHidden/>
    <w:qFormat/>
    <w:rsid w:val="00D56E4F"/>
    <w:pPr>
      <w:keepNext/>
      <w:spacing w:before="120" w:after="120" w:line="288" w:lineRule="auto"/>
      <w:outlineLvl w:val="3"/>
    </w:pPr>
    <w:rPr>
      <w:rFonts w:asciiTheme="minorHAnsi" w:hAnsiTheme="minorHAnsi"/>
      <w:b/>
      <w:color w:val="000000" w:themeColor="text1"/>
      <w:kern w:val="28"/>
      <w:sz w:val="21"/>
      <w:szCs w:val="21"/>
    </w:rPr>
  </w:style>
  <w:style w:type="paragraph" w:styleId="Heading5">
    <w:name w:val="heading 5"/>
    <w:next w:val="BodyText"/>
    <w:link w:val="Heading5Char"/>
    <w:uiPriority w:val="2"/>
    <w:semiHidden/>
    <w:qFormat/>
    <w:rsid w:val="00D56E4F"/>
    <w:pPr>
      <w:keepNext/>
      <w:numPr>
        <w:ilvl w:val="4"/>
        <w:numId w:val="37"/>
      </w:numPr>
      <w:spacing w:before="57" w:after="142" w:line="288" w:lineRule="auto"/>
      <w:ind w:right="2552"/>
      <w:outlineLvl w:val="4"/>
    </w:pPr>
    <w:rPr>
      <w:rFonts w:asciiTheme="minorHAnsi" w:hAnsiTheme="minorHAnsi"/>
      <w:color w:val="000000" w:themeColor="text1"/>
      <w:sz w:val="21"/>
      <w:szCs w:val="19"/>
    </w:rPr>
  </w:style>
  <w:style w:type="paragraph" w:styleId="Heading6">
    <w:name w:val="heading 6"/>
    <w:aliases w:val="Appendix Heading 1"/>
    <w:next w:val="BodyText"/>
    <w:link w:val="Heading6Char"/>
    <w:uiPriority w:val="29"/>
    <w:semiHidden/>
    <w:rsid w:val="00D56E4F"/>
    <w:pPr>
      <w:keepNext/>
      <w:pageBreakBefore/>
      <w:numPr>
        <w:ilvl w:val="5"/>
        <w:numId w:val="37"/>
      </w:numPr>
      <w:spacing w:after="360" w:line="288" w:lineRule="auto"/>
      <w:outlineLvl w:val="5"/>
    </w:pPr>
    <w:rPr>
      <w:rFonts w:asciiTheme="majorHAnsi" w:hAnsiTheme="majorHAnsi"/>
      <w:b/>
      <w:bCs/>
      <w:color w:val="0087A2" w:themeColor="background2"/>
      <w:kern w:val="28"/>
      <w:sz w:val="44"/>
      <w:szCs w:val="44"/>
    </w:rPr>
  </w:style>
  <w:style w:type="paragraph" w:styleId="Heading7">
    <w:name w:val="heading 7"/>
    <w:aliases w:val="Appendix Heading 2"/>
    <w:next w:val="BodyText"/>
    <w:link w:val="Heading7Char"/>
    <w:uiPriority w:val="29"/>
    <w:semiHidden/>
    <w:rsid w:val="00D56E4F"/>
    <w:pPr>
      <w:keepNext/>
      <w:numPr>
        <w:ilvl w:val="6"/>
        <w:numId w:val="37"/>
      </w:numPr>
      <w:spacing w:before="360" w:after="240" w:line="288" w:lineRule="auto"/>
      <w:outlineLvl w:val="6"/>
    </w:pPr>
    <w:rPr>
      <w:rFonts w:asciiTheme="majorHAnsi" w:hAnsiTheme="majorHAnsi"/>
      <w:b/>
      <w:color w:val="C75B12" w:themeColor="text2"/>
      <w:kern w:val="28"/>
      <w:sz w:val="32"/>
      <w:szCs w:val="32"/>
    </w:rPr>
  </w:style>
  <w:style w:type="paragraph" w:styleId="Heading8">
    <w:name w:val="heading 8"/>
    <w:aliases w:val="Appendix Heading 3"/>
    <w:basedOn w:val="Heading3"/>
    <w:next w:val="BodyText"/>
    <w:link w:val="Heading8Char"/>
    <w:uiPriority w:val="29"/>
    <w:semiHidden/>
    <w:rsid w:val="00D56E4F"/>
    <w:pPr>
      <w:outlineLvl w:val="7"/>
    </w:pPr>
  </w:style>
  <w:style w:type="paragraph" w:styleId="Heading9">
    <w:name w:val="heading 9"/>
    <w:aliases w:val="Appendix Heading 4"/>
    <w:basedOn w:val="Heading4"/>
    <w:next w:val="BodyText"/>
    <w:link w:val="Heading9Char"/>
    <w:uiPriority w:val="29"/>
    <w:semiHidden/>
    <w:rsid w:val="00D56E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
    <w:name w:val="Author Name"/>
    <w:uiPriority w:val="39"/>
    <w:semiHidden/>
    <w:rsid w:val="00D56E4F"/>
    <w:pPr>
      <w:spacing w:before="120" w:line="288" w:lineRule="auto"/>
    </w:pPr>
    <w:rPr>
      <w:rFonts w:asciiTheme="majorHAnsi" w:hAnsiTheme="majorHAnsi"/>
      <w:caps/>
      <w:color w:val="14434B" w:themeColor="accent6"/>
      <w:spacing w:val="-2"/>
      <w:kern w:val="28"/>
      <w:sz w:val="25"/>
      <w:szCs w:val="25"/>
    </w:rPr>
  </w:style>
  <w:style w:type="paragraph" w:styleId="BodyText">
    <w:name w:val="Body Text"/>
    <w:link w:val="BodyTextChar"/>
    <w:qFormat/>
    <w:rsid w:val="008B5C42"/>
    <w:pPr>
      <w:spacing w:before="57" w:after="142" w:line="288" w:lineRule="auto"/>
    </w:pPr>
    <w:rPr>
      <w:rFonts w:ascii="Franklin Gothic Book" w:hAnsi="Franklin Gothic Book"/>
      <w:color w:val="000000" w:themeColor="text1"/>
      <w:sz w:val="21"/>
      <w:szCs w:val="24"/>
    </w:rPr>
  </w:style>
  <w:style w:type="character" w:customStyle="1" w:styleId="BodyTextChar">
    <w:name w:val="Body Text Char"/>
    <w:basedOn w:val="DefaultParagraphFont"/>
    <w:link w:val="BodyText"/>
    <w:rsid w:val="008B5C42"/>
    <w:rPr>
      <w:rFonts w:ascii="Franklin Gothic Book" w:hAnsi="Franklin Gothic Book"/>
      <w:color w:val="000000" w:themeColor="text1"/>
      <w:sz w:val="21"/>
      <w:szCs w:val="24"/>
    </w:rPr>
  </w:style>
  <w:style w:type="paragraph" w:customStyle="1" w:styleId="BoxHeading1">
    <w:name w:val="Box Heading 1"/>
    <w:next w:val="BodyText"/>
    <w:uiPriority w:val="21"/>
    <w:rsid w:val="00D56E4F"/>
    <w:pPr>
      <w:spacing w:after="120" w:line="288" w:lineRule="auto"/>
    </w:pPr>
    <w:rPr>
      <w:rFonts w:ascii="Arial Narrow" w:hAnsi="Arial Narrow"/>
      <w:b/>
      <w:color w:val="14434B" w:themeColor="accent6"/>
      <w:sz w:val="21"/>
      <w:szCs w:val="19"/>
    </w:rPr>
  </w:style>
  <w:style w:type="paragraph" w:customStyle="1" w:styleId="BoxHeading2">
    <w:name w:val="Box Heading 2"/>
    <w:basedOn w:val="BoxHeading1"/>
    <w:next w:val="BoxText"/>
    <w:uiPriority w:val="21"/>
    <w:rsid w:val="00D56E4F"/>
    <w:pPr>
      <w:spacing w:before="140"/>
    </w:pPr>
    <w:rPr>
      <w:i/>
    </w:rPr>
  </w:style>
  <w:style w:type="paragraph" w:customStyle="1" w:styleId="BoxText">
    <w:name w:val="Box Text"/>
    <w:link w:val="BoxTextChar"/>
    <w:uiPriority w:val="19"/>
    <w:rsid w:val="00D56E4F"/>
    <w:pPr>
      <w:spacing w:after="57" w:line="288" w:lineRule="auto"/>
    </w:pPr>
    <w:rPr>
      <w:rFonts w:ascii="Arial" w:hAnsi="Arial"/>
      <w:color w:val="000000" w:themeColor="text1"/>
      <w:sz w:val="19"/>
      <w:szCs w:val="19"/>
    </w:rPr>
  </w:style>
  <w:style w:type="character" w:customStyle="1" w:styleId="BoxTextChar">
    <w:name w:val="Box Text Char"/>
    <w:basedOn w:val="DefaultParagraphFont"/>
    <w:link w:val="BoxText"/>
    <w:uiPriority w:val="19"/>
    <w:rsid w:val="00D56E4F"/>
    <w:rPr>
      <w:rFonts w:ascii="Arial" w:hAnsi="Arial"/>
      <w:color w:val="000000" w:themeColor="text1"/>
      <w:sz w:val="19"/>
      <w:szCs w:val="19"/>
    </w:rPr>
  </w:style>
  <w:style w:type="paragraph" w:customStyle="1" w:styleId="BoxListBullet">
    <w:name w:val="Box List Bullet"/>
    <w:basedOn w:val="BoxText"/>
    <w:uiPriority w:val="20"/>
    <w:rsid w:val="00D56E4F"/>
    <w:pPr>
      <w:keepLines/>
      <w:numPr>
        <w:numId w:val="30"/>
      </w:numPr>
    </w:pPr>
  </w:style>
  <w:style w:type="paragraph" w:customStyle="1" w:styleId="BoxListBullet2">
    <w:name w:val="Box List Bullet 2"/>
    <w:basedOn w:val="BoxText"/>
    <w:uiPriority w:val="20"/>
    <w:rsid w:val="00D56E4F"/>
    <w:pPr>
      <w:numPr>
        <w:numId w:val="31"/>
      </w:numPr>
    </w:pPr>
    <w:rPr>
      <w:szCs w:val="18"/>
    </w:rPr>
  </w:style>
  <w:style w:type="paragraph" w:customStyle="1" w:styleId="BoxListNumber">
    <w:name w:val="Box List Number"/>
    <w:basedOn w:val="BoxText"/>
    <w:uiPriority w:val="20"/>
    <w:rsid w:val="00D56E4F"/>
    <w:pPr>
      <w:numPr>
        <w:numId w:val="32"/>
      </w:numPr>
      <w:spacing w:before="60"/>
    </w:pPr>
  </w:style>
  <w:style w:type="paragraph" w:customStyle="1" w:styleId="BoxListNumber2">
    <w:name w:val="Box List Number 2"/>
    <w:basedOn w:val="BoxText"/>
    <w:uiPriority w:val="20"/>
    <w:rsid w:val="00D56E4F"/>
    <w:pPr>
      <w:numPr>
        <w:numId w:val="33"/>
      </w:numPr>
    </w:pPr>
  </w:style>
  <w:style w:type="paragraph" w:customStyle="1" w:styleId="BoxNoteSource">
    <w:name w:val="Box Note/Source"/>
    <w:uiPriority w:val="24"/>
    <w:semiHidden/>
    <w:rsid w:val="00D56E4F"/>
    <w:pPr>
      <w:spacing w:before="120" w:after="240" w:line="288" w:lineRule="auto"/>
    </w:pPr>
    <w:rPr>
      <w:rFonts w:ascii="Arial Narrow" w:hAnsi="Arial Narrow"/>
      <w:color w:val="000000" w:themeColor="text1"/>
      <w:sz w:val="16"/>
      <w:szCs w:val="14"/>
    </w:rPr>
  </w:style>
  <w:style w:type="paragraph" w:customStyle="1" w:styleId="BoxQuote">
    <w:name w:val="Box Quote"/>
    <w:basedOn w:val="BoxText"/>
    <w:uiPriority w:val="22"/>
    <w:rsid w:val="00D56E4F"/>
    <w:pPr>
      <w:ind w:left="284" w:right="284"/>
    </w:pPr>
    <w:rPr>
      <w:i/>
    </w:rPr>
  </w:style>
  <w:style w:type="paragraph" w:customStyle="1" w:styleId="BoxTitle">
    <w:name w:val="Box Title"/>
    <w:uiPriority w:val="99"/>
    <w:semiHidden/>
    <w:rsid w:val="00D56E4F"/>
    <w:pPr>
      <w:keepNext/>
      <w:spacing w:before="57" w:after="77" w:line="240" w:lineRule="atLeast"/>
    </w:pPr>
    <w:rPr>
      <w:rFonts w:ascii="Arial Narrow" w:hAnsi="Arial Narrow"/>
      <w:b/>
      <w:caps/>
      <w:color w:val="FFFFFF"/>
      <w:sz w:val="18"/>
      <w:szCs w:val="18"/>
      <w:lang w:eastAsia="en-US"/>
    </w:rPr>
  </w:style>
  <w:style w:type="paragraph" w:styleId="Caption">
    <w:name w:val="caption"/>
    <w:next w:val="BodyText"/>
    <w:uiPriority w:val="5"/>
    <w:qFormat/>
    <w:rsid w:val="009539CC"/>
    <w:pPr>
      <w:keepNext/>
      <w:spacing w:before="360" w:after="120" w:line="288" w:lineRule="auto"/>
    </w:pPr>
    <w:rPr>
      <w:rFonts w:ascii="Helvetica" w:hAnsi="Helvetica"/>
      <w:b/>
      <w:caps/>
      <w:color w:val="000000" w:themeColor="text1"/>
      <w:sz w:val="21"/>
      <w:szCs w:val="21"/>
    </w:rPr>
  </w:style>
  <w:style w:type="paragraph" w:styleId="TOC1">
    <w:name w:val="toc 1"/>
    <w:next w:val="BodyText"/>
    <w:uiPriority w:val="39"/>
    <w:semiHidden/>
    <w:rsid w:val="00D56E4F"/>
    <w:pPr>
      <w:keepNext/>
      <w:tabs>
        <w:tab w:val="right" w:pos="8505"/>
      </w:tabs>
      <w:spacing w:before="170" w:after="57" w:line="288" w:lineRule="auto"/>
      <w:contextualSpacing/>
    </w:pPr>
    <w:rPr>
      <w:rFonts w:asciiTheme="majorHAnsi" w:hAnsiTheme="majorHAnsi"/>
      <w:b/>
      <w:color w:val="0087A2" w:themeColor="background2"/>
      <w:kern w:val="28"/>
      <w:sz w:val="32"/>
      <w:szCs w:val="32"/>
    </w:rPr>
  </w:style>
  <w:style w:type="paragraph" w:customStyle="1" w:styleId="Captionheading">
    <w:name w:val="Caption heading"/>
    <w:basedOn w:val="TOC1"/>
    <w:next w:val="BodyText"/>
    <w:uiPriority w:val="39"/>
    <w:semiHidden/>
    <w:rsid w:val="00D56E4F"/>
    <w:pPr>
      <w:spacing w:before="0"/>
    </w:pPr>
  </w:style>
  <w:style w:type="character" w:styleId="CommentReference">
    <w:name w:val="annotation reference"/>
    <w:basedOn w:val="DefaultParagraphFont"/>
    <w:uiPriority w:val="99"/>
    <w:semiHidden/>
    <w:rsid w:val="00D56E4F"/>
    <w:rPr>
      <w:rFonts w:ascii="Arial Narrow" w:hAnsi="Arial Narrow"/>
      <w:vanish/>
      <w:color w:val="FF00FF"/>
      <w:sz w:val="18"/>
      <w:szCs w:val="18"/>
    </w:rPr>
  </w:style>
  <w:style w:type="paragraph" w:styleId="CommentText">
    <w:name w:val="annotation text"/>
    <w:basedOn w:val="Normal"/>
    <w:link w:val="CommentTextChar"/>
    <w:uiPriority w:val="99"/>
    <w:semiHidden/>
    <w:rsid w:val="00D56E4F"/>
    <w:pPr>
      <w:spacing w:line="240" w:lineRule="atLeast"/>
    </w:pPr>
    <w:rPr>
      <w:rFonts w:ascii="Garamond" w:hAnsi="Garamond"/>
      <w:szCs w:val="20"/>
    </w:rPr>
  </w:style>
  <w:style w:type="character" w:customStyle="1" w:styleId="CommentTextChar">
    <w:name w:val="Comment Text Char"/>
    <w:basedOn w:val="DefaultParagraphFont"/>
    <w:link w:val="CommentText"/>
    <w:uiPriority w:val="99"/>
    <w:semiHidden/>
    <w:rsid w:val="00D56E4F"/>
    <w:rPr>
      <w:rFonts w:ascii="Garamond" w:hAnsi="Garamond"/>
      <w:color w:val="000000" w:themeColor="text1"/>
      <w:sz w:val="21"/>
    </w:rPr>
  </w:style>
  <w:style w:type="paragraph" w:customStyle="1" w:styleId="Contents">
    <w:name w:val="Contents"/>
    <w:basedOn w:val="Heading1"/>
    <w:next w:val="BodyText"/>
    <w:uiPriority w:val="99"/>
    <w:semiHidden/>
    <w:rsid w:val="00D56E4F"/>
    <w:pPr>
      <w:spacing w:after="600"/>
      <w:outlineLvl w:val="9"/>
    </w:pPr>
  </w:style>
  <w:style w:type="paragraph" w:customStyle="1" w:styleId="Source">
    <w:name w:val="Source"/>
    <w:uiPriority w:val="8"/>
    <w:qFormat/>
    <w:rsid w:val="00D56E4F"/>
    <w:pPr>
      <w:keepLines/>
      <w:spacing w:before="120" w:after="240" w:line="288" w:lineRule="auto"/>
    </w:pPr>
    <w:rPr>
      <w:rFonts w:ascii="Arial Narrow" w:hAnsi="Arial Narrow"/>
      <w:color w:val="000000" w:themeColor="text1"/>
      <w:sz w:val="16"/>
      <w:szCs w:val="14"/>
      <w:lang w:eastAsia="en-US"/>
    </w:rPr>
  </w:style>
  <w:style w:type="paragraph" w:styleId="EndnoteText">
    <w:name w:val="endnote text"/>
    <w:basedOn w:val="FootnoteText"/>
    <w:link w:val="EndnoteTextChar"/>
    <w:uiPriority w:val="99"/>
    <w:semiHidden/>
    <w:rsid w:val="00D56E4F"/>
    <w:rPr>
      <w:szCs w:val="20"/>
    </w:rPr>
  </w:style>
  <w:style w:type="paragraph" w:styleId="Date">
    <w:name w:val="Date"/>
    <w:next w:val="BodyText"/>
    <w:link w:val="DateChar"/>
    <w:uiPriority w:val="38"/>
    <w:semiHidden/>
    <w:rsid w:val="00D56E4F"/>
    <w:pPr>
      <w:spacing w:before="120" w:line="288" w:lineRule="auto"/>
    </w:pPr>
    <w:rPr>
      <w:rFonts w:asciiTheme="majorHAnsi" w:hAnsiTheme="majorHAnsi"/>
      <w:caps/>
      <w:color w:val="000000" w:themeColor="text1"/>
      <w:kern w:val="28"/>
      <w:sz w:val="25"/>
      <w:szCs w:val="25"/>
    </w:rPr>
  </w:style>
  <w:style w:type="character" w:customStyle="1" w:styleId="DateChar">
    <w:name w:val="Date Char"/>
    <w:basedOn w:val="DefaultParagraphFont"/>
    <w:link w:val="Date"/>
    <w:uiPriority w:val="38"/>
    <w:semiHidden/>
    <w:rsid w:val="00A1602F"/>
    <w:rPr>
      <w:rFonts w:asciiTheme="majorHAnsi" w:hAnsiTheme="majorHAnsi"/>
      <w:caps/>
      <w:color w:val="000000" w:themeColor="text1"/>
      <w:kern w:val="28"/>
      <w:sz w:val="25"/>
      <w:szCs w:val="25"/>
    </w:rPr>
  </w:style>
  <w:style w:type="character" w:customStyle="1" w:styleId="DraftingNote">
    <w:name w:val="Drafting Note"/>
    <w:basedOn w:val="DefaultParagraphFont"/>
    <w:uiPriority w:val="10"/>
    <w:qFormat/>
    <w:rsid w:val="00D56E4F"/>
    <w:rPr>
      <w:rFonts w:asciiTheme="minorHAnsi" w:hAnsiTheme="minorHAnsi"/>
      <w:b/>
      <w:color w:val="FF0000"/>
      <w:sz w:val="20"/>
      <w:szCs w:val="20"/>
      <w:u w:val="dotted"/>
    </w:rPr>
  </w:style>
  <w:style w:type="character" w:styleId="FollowedHyperlink">
    <w:name w:val="FollowedHyperlink"/>
    <w:basedOn w:val="DefaultParagraphFont"/>
    <w:uiPriority w:val="99"/>
    <w:semiHidden/>
    <w:rsid w:val="00D56E4F"/>
    <w:rPr>
      <w:color w:val="333399"/>
      <w:u w:val="none"/>
    </w:rPr>
  </w:style>
  <w:style w:type="paragraph" w:styleId="Footer">
    <w:name w:val="footer"/>
    <w:link w:val="FooterChar"/>
    <w:semiHidden/>
    <w:rsid w:val="00D56E4F"/>
    <w:pPr>
      <w:spacing w:line="288" w:lineRule="auto"/>
    </w:pPr>
    <w:rPr>
      <w:rFonts w:ascii="Calibri" w:hAnsi="Calibri"/>
      <w:color w:val="14434B"/>
      <w:sz w:val="14"/>
      <w:szCs w:val="15"/>
    </w:rPr>
  </w:style>
  <w:style w:type="character" w:customStyle="1" w:styleId="FooterChar">
    <w:name w:val="Footer Char"/>
    <w:basedOn w:val="DefaultParagraphFont"/>
    <w:link w:val="Footer"/>
    <w:semiHidden/>
    <w:rsid w:val="00D56E4F"/>
    <w:rPr>
      <w:rFonts w:ascii="Calibri" w:hAnsi="Calibri"/>
      <w:color w:val="14434B"/>
      <w:sz w:val="14"/>
      <w:szCs w:val="15"/>
    </w:rPr>
  </w:style>
  <w:style w:type="paragraph" w:customStyle="1" w:styleId="Footertext">
    <w:name w:val="Footer text"/>
    <w:uiPriority w:val="39"/>
    <w:semiHidden/>
    <w:rsid w:val="00D56E4F"/>
    <w:pPr>
      <w:tabs>
        <w:tab w:val="left" w:pos="5720"/>
      </w:tabs>
    </w:pPr>
    <w:rPr>
      <w:rFonts w:ascii="Arial" w:hAnsi="Arial"/>
      <w:szCs w:val="24"/>
      <w:lang w:eastAsia="en-US"/>
    </w:rPr>
  </w:style>
  <w:style w:type="character" w:styleId="FootnoteReference">
    <w:name w:val="footnote reference"/>
    <w:basedOn w:val="DefaultParagraphFont"/>
    <w:semiHidden/>
    <w:rsid w:val="00D56E4F"/>
    <w:rPr>
      <w:w w:val="100"/>
      <w:position w:val="0"/>
      <w:szCs w:val="14"/>
      <w:vertAlign w:val="superscript"/>
    </w:rPr>
  </w:style>
  <w:style w:type="paragraph" w:styleId="FootnoteText">
    <w:name w:val="footnote text"/>
    <w:link w:val="FootnoteTextChar"/>
    <w:semiHidden/>
    <w:rsid w:val="00D56E4F"/>
    <w:pPr>
      <w:spacing w:after="57"/>
    </w:pPr>
    <w:rPr>
      <w:rFonts w:asciiTheme="minorHAnsi" w:hAnsiTheme="minorHAnsi"/>
      <w:color w:val="000000" w:themeColor="text1"/>
      <w:sz w:val="16"/>
      <w:szCs w:val="14"/>
    </w:rPr>
  </w:style>
  <w:style w:type="character" w:customStyle="1" w:styleId="FootnoteTextChar">
    <w:name w:val="Footnote Text Char"/>
    <w:basedOn w:val="DefaultParagraphFont"/>
    <w:link w:val="FootnoteText"/>
    <w:semiHidden/>
    <w:rsid w:val="00D56E4F"/>
    <w:rPr>
      <w:rFonts w:asciiTheme="minorHAnsi" w:hAnsiTheme="minorHAnsi"/>
      <w:color w:val="000000" w:themeColor="text1"/>
      <w:sz w:val="16"/>
      <w:szCs w:val="14"/>
    </w:rPr>
  </w:style>
  <w:style w:type="paragraph" w:styleId="Header">
    <w:name w:val="header"/>
    <w:link w:val="HeaderChar"/>
    <w:semiHidden/>
    <w:rsid w:val="00D56E4F"/>
    <w:pPr>
      <w:tabs>
        <w:tab w:val="left" w:pos="567"/>
        <w:tab w:val="right" w:pos="7371"/>
        <w:tab w:val="right" w:pos="7938"/>
      </w:tabs>
    </w:pPr>
    <w:rPr>
      <w:rFonts w:ascii="Arial Narrow" w:hAnsi="Arial Narrow"/>
      <w:caps/>
      <w:color w:val="000000" w:themeColor="text1"/>
      <w:sz w:val="15"/>
      <w:szCs w:val="15"/>
    </w:rPr>
  </w:style>
  <w:style w:type="character" w:customStyle="1" w:styleId="HeaderChar">
    <w:name w:val="Header Char"/>
    <w:basedOn w:val="DefaultParagraphFont"/>
    <w:link w:val="Header"/>
    <w:semiHidden/>
    <w:rsid w:val="00D56E4F"/>
    <w:rPr>
      <w:rFonts w:ascii="Arial Narrow" w:hAnsi="Arial Narrow"/>
      <w:caps/>
      <w:color w:val="000000" w:themeColor="text1"/>
      <w:sz w:val="15"/>
      <w:szCs w:val="15"/>
    </w:rPr>
  </w:style>
  <w:style w:type="character" w:customStyle="1" w:styleId="Heading4Char">
    <w:name w:val="Heading 4 Char"/>
    <w:basedOn w:val="DefaultParagraphFont"/>
    <w:link w:val="Heading4"/>
    <w:uiPriority w:val="2"/>
    <w:semiHidden/>
    <w:rsid w:val="00D86FFF"/>
    <w:rPr>
      <w:rFonts w:asciiTheme="minorHAnsi" w:hAnsiTheme="minorHAnsi"/>
      <w:b/>
      <w:color w:val="000000" w:themeColor="text1"/>
      <w:kern w:val="28"/>
      <w:sz w:val="21"/>
      <w:szCs w:val="21"/>
    </w:rPr>
  </w:style>
  <w:style w:type="character" w:customStyle="1" w:styleId="Heading5Char">
    <w:name w:val="Heading 5 Char"/>
    <w:basedOn w:val="DefaultParagraphFont"/>
    <w:link w:val="Heading5"/>
    <w:uiPriority w:val="2"/>
    <w:semiHidden/>
    <w:rsid w:val="00D56E4F"/>
    <w:rPr>
      <w:rFonts w:asciiTheme="minorHAnsi" w:hAnsiTheme="minorHAnsi"/>
      <w:color w:val="000000" w:themeColor="text1"/>
      <w:sz w:val="21"/>
      <w:szCs w:val="19"/>
    </w:rPr>
  </w:style>
  <w:style w:type="character" w:customStyle="1" w:styleId="Heading6Char">
    <w:name w:val="Heading 6 Char"/>
    <w:aliases w:val="Appendix Heading 1 Char"/>
    <w:basedOn w:val="DefaultParagraphFont"/>
    <w:link w:val="Heading6"/>
    <w:uiPriority w:val="29"/>
    <w:semiHidden/>
    <w:rsid w:val="00A1602F"/>
    <w:rPr>
      <w:rFonts w:asciiTheme="majorHAnsi" w:hAnsiTheme="majorHAnsi"/>
      <w:b/>
      <w:bCs/>
      <w:color w:val="0087A2" w:themeColor="background2"/>
      <w:kern w:val="28"/>
      <w:sz w:val="44"/>
      <w:szCs w:val="44"/>
    </w:rPr>
  </w:style>
  <w:style w:type="character" w:customStyle="1" w:styleId="Heading7Char">
    <w:name w:val="Heading 7 Char"/>
    <w:aliases w:val="Appendix Heading 2 Char"/>
    <w:basedOn w:val="DefaultParagraphFont"/>
    <w:link w:val="Heading7"/>
    <w:uiPriority w:val="29"/>
    <w:semiHidden/>
    <w:rsid w:val="00A1602F"/>
    <w:rPr>
      <w:rFonts w:asciiTheme="majorHAnsi" w:hAnsiTheme="majorHAnsi"/>
      <w:b/>
      <w:color w:val="C75B12" w:themeColor="text2"/>
      <w:kern w:val="28"/>
      <w:sz w:val="32"/>
      <w:szCs w:val="32"/>
    </w:rPr>
  </w:style>
  <w:style w:type="paragraph" w:customStyle="1" w:styleId="AppendixHeading2unnumbered">
    <w:name w:val="Appendix Heading 2 unnumbered"/>
    <w:basedOn w:val="Heading7"/>
    <w:next w:val="BodyText"/>
    <w:link w:val="AppendixHeading2unnumberedChar"/>
    <w:uiPriority w:val="29"/>
    <w:semiHidden/>
    <w:rsid w:val="00D56E4F"/>
    <w:pPr>
      <w:numPr>
        <w:ilvl w:val="0"/>
        <w:numId w:val="0"/>
      </w:numPr>
    </w:pPr>
  </w:style>
  <w:style w:type="character" w:customStyle="1" w:styleId="Heading8Char">
    <w:name w:val="Heading 8 Char"/>
    <w:aliases w:val="Appendix Heading 3 Char"/>
    <w:basedOn w:val="DefaultParagraphFont"/>
    <w:link w:val="Heading8"/>
    <w:uiPriority w:val="29"/>
    <w:semiHidden/>
    <w:rsid w:val="00A1602F"/>
    <w:rPr>
      <w:rFonts w:asciiTheme="majorHAnsi" w:hAnsiTheme="majorHAnsi"/>
      <w:b/>
      <w:color w:val="14434B" w:themeColor="accent6"/>
      <w:kern w:val="28"/>
      <w:sz w:val="24"/>
      <w:szCs w:val="21"/>
    </w:rPr>
  </w:style>
  <w:style w:type="character" w:customStyle="1" w:styleId="Heading9Char">
    <w:name w:val="Heading 9 Char"/>
    <w:aliases w:val="Appendix Heading 4 Char"/>
    <w:basedOn w:val="DefaultParagraphFont"/>
    <w:link w:val="Heading9"/>
    <w:uiPriority w:val="29"/>
    <w:semiHidden/>
    <w:rsid w:val="00A1602F"/>
    <w:rPr>
      <w:rFonts w:asciiTheme="minorHAnsi" w:hAnsiTheme="minorHAnsi"/>
      <w:b/>
      <w:color w:val="000000" w:themeColor="text1"/>
      <w:kern w:val="28"/>
      <w:sz w:val="21"/>
      <w:szCs w:val="21"/>
    </w:rPr>
  </w:style>
  <w:style w:type="character" w:customStyle="1" w:styleId="Heading1Char">
    <w:name w:val="Heading 1 Char"/>
    <w:basedOn w:val="DefaultParagraphFont"/>
    <w:link w:val="Heading1"/>
    <w:uiPriority w:val="2"/>
    <w:rsid w:val="001E1170"/>
    <w:rPr>
      <w:rFonts w:ascii="Franklin Gothic Book" w:hAnsi="Franklin Gothic Book"/>
      <w:b/>
      <w:color w:val="000000" w:themeColor="text1"/>
      <w:sz w:val="28"/>
      <w:szCs w:val="28"/>
      <w:u w:val="single"/>
    </w:rPr>
  </w:style>
  <w:style w:type="paragraph" w:customStyle="1" w:styleId="Invisiblepara">
    <w:name w:val="Invisible para"/>
    <w:next w:val="BodyText"/>
    <w:semiHidden/>
    <w:rsid w:val="00D56E4F"/>
    <w:pPr>
      <w:keepNext/>
      <w:spacing w:before="240" w:line="110" w:lineRule="atLeast"/>
    </w:pPr>
    <w:rPr>
      <w:rFonts w:asciiTheme="minorHAnsi" w:hAnsiTheme="minorHAnsi"/>
      <w:vanish/>
      <w:color w:val="000000" w:themeColor="text1"/>
      <w:sz w:val="8"/>
      <w:szCs w:val="8"/>
    </w:rPr>
  </w:style>
  <w:style w:type="paragraph" w:customStyle="1" w:styleId="Invisiblepara2">
    <w:name w:val="Invisible para 2"/>
    <w:basedOn w:val="Invisiblepara"/>
    <w:next w:val="BodyText"/>
    <w:semiHidden/>
    <w:rsid w:val="00D56E4F"/>
    <w:pPr>
      <w:keepNext w:val="0"/>
      <w:spacing w:before="0" w:after="240"/>
    </w:pPr>
  </w:style>
  <w:style w:type="paragraph" w:styleId="ListBullet">
    <w:name w:val="List Bullet"/>
    <w:basedOn w:val="BodyText"/>
    <w:uiPriority w:val="1"/>
    <w:qFormat/>
    <w:rsid w:val="00D56E4F"/>
    <w:pPr>
      <w:numPr>
        <w:numId w:val="38"/>
      </w:numPr>
    </w:pPr>
    <w:rPr>
      <w:szCs w:val="20"/>
    </w:rPr>
  </w:style>
  <w:style w:type="paragraph" w:styleId="ListBullet2">
    <w:name w:val="List Bullet 2"/>
    <w:basedOn w:val="BodyText"/>
    <w:uiPriority w:val="1"/>
    <w:qFormat/>
    <w:rsid w:val="00D56E4F"/>
    <w:pPr>
      <w:numPr>
        <w:numId w:val="39"/>
      </w:numPr>
    </w:pPr>
  </w:style>
  <w:style w:type="paragraph" w:styleId="ListNumber">
    <w:name w:val="List Number"/>
    <w:basedOn w:val="BodyText"/>
    <w:uiPriority w:val="1"/>
    <w:qFormat/>
    <w:rsid w:val="00D56E4F"/>
    <w:pPr>
      <w:numPr>
        <w:numId w:val="40"/>
      </w:numPr>
    </w:pPr>
    <w:rPr>
      <w:szCs w:val="20"/>
    </w:rPr>
  </w:style>
  <w:style w:type="paragraph" w:styleId="ListNumber2">
    <w:name w:val="List Number 2"/>
    <w:basedOn w:val="BodyText"/>
    <w:uiPriority w:val="1"/>
    <w:qFormat/>
    <w:rsid w:val="00D56E4F"/>
    <w:pPr>
      <w:numPr>
        <w:numId w:val="41"/>
      </w:numPr>
    </w:pPr>
  </w:style>
  <w:style w:type="paragraph" w:customStyle="1" w:styleId="Note">
    <w:name w:val="Note"/>
    <w:uiPriority w:val="6"/>
    <w:qFormat/>
    <w:rsid w:val="00D56E4F"/>
    <w:pPr>
      <w:spacing w:before="120" w:after="240" w:line="288" w:lineRule="auto"/>
    </w:pPr>
    <w:rPr>
      <w:rFonts w:ascii="Arial Narrow" w:hAnsi="Arial Narrow"/>
      <w:color w:val="000000" w:themeColor="text1"/>
      <w:sz w:val="16"/>
      <w:szCs w:val="16"/>
      <w:lang w:eastAsia="en-US"/>
    </w:rPr>
  </w:style>
  <w:style w:type="character" w:customStyle="1" w:styleId="NoteLabel">
    <w:name w:val="Note Label"/>
    <w:basedOn w:val="DefaultParagraphFont"/>
    <w:uiPriority w:val="6"/>
    <w:semiHidden/>
    <w:rsid w:val="00D56E4F"/>
    <w:rPr>
      <w:rFonts w:ascii="Arial Narrow" w:hAnsi="Arial Narrow"/>
      <w:b/>
      <w:color w:val="000000" w:themeColor="text1"/>
      <w:position w:val="4"/>
      <w:sz w:val="16"/>
      <w:szCs w:val="14"/>
    </w:rPr>
  </w:style>
  <w:style w:type="paragraph" w:customStyle="1" w:styleId="NoteNumber">
    <w:name w:val="Note Number"/>
    <w:basedOn w:val="Note"/>
    <w:next w:val="Note"/>
    <w:uiPriority w:val="6"/>
    <w:qFormat/>
    <w:rsid w:val="00D56E4F"/>
    <w:pPr>
      <w:numPr>
        <w:numId w:val="42"/>
      </w:numPr>
      <w:spacing w:after="0"/>
    </w:pPr>
    <w:rPr>
      <w:szCs w:val="14"/>
    </w:rPr>
  </w:style>
  <w:style w:type="character" w:styleId="PageNumber">
    <w:name w:val="page number"/>
    <w:basedOn w:val="DefaultParagraphFont"/>
    <w:uiPriority w:val="39"/>
    <w:semiHidden/>
    <w:rsid w:val="00D56E4F"/>
    <w:rPr>
      <w:b/>
      <w:color w:val="806D64"/>
    </w:rPr>
  </w:style>
  <w:style w:type="paragraph" w:styleId="Quote">
    <w:name w:val="Quote"/>
    <w:link w:val="QuoteChar"/>
    <w:uiPriority w:val="7"/>
    <w:qFormat/>
    <w:rsid w:val="00D56E4F"/>
    <w:pPr>
      <w:spacing w:before="57" w:after="50" w:line="288" w:lineRule="auto"/>
      <w:ind w:left="567" w:right="567"/>
    </w:pPr>
    <w:rPr>
      <w:rFonts w:asciiTheme="minorHAnsi" w:hAnsiTheme="minorHAnsi"/>
      <w:i/>
      <w:color w:val="000000" w:themeColor="text1"/>
      <w:sz w:val="21"/>
      <w:szCs w:val="18"/>
    </w:rPr>
  </w:style>
  <w:style w:type="character" w:customStyle="1" w:styleId="QuoteChar">
    <w:name w:val="Quote Char"/>
    <w:basedOn w:val="DefaultParagraphFont"/>
    <w:link w:val="Quote"/>
    <w:uiPriority w:val="7"/>
    <w:rsid w:val="00D56E4F"/>
    <w:rPr>
      <w:rFonts w:asciiTheme="minorHAnsi" w:hAnsiTheme="minorHAnsi"/>
      <w:i/>
      <w:color w:val="000000" w:themeColor="text1"/>
      <w:sz w:val="21"/>
      <w:szCs w:val="18"/>
    </w:rPr>
  </w:style>
  <w:style w:type="paragraph" w:customStyle="1" w:styleId="QuoteBullet">
    <w:name w:val="Quote Bullet"/>
    <w:basedOn w:val="Quote"/>
    <w:uiPriority w:val="7"/>
    <w:qFormat/>
    <w:rsid w:val="00D56E4F"/>
    <w:pPr>
      <w:numPr>
        <w:numId w:val="43"/>
      </w:numPr>
      <w:spacing w:before="40"/>
    </w:pPr>
  </w:style>
  <w:style w:type="paragraph" w:customStyle="1" w:styleId="Reference">
    <w:name w:val="Reference"/>
    <w:uiPriority w:val="9"/>
    <w:semiHidden/>
    <w:qFormat/>
    <w:rsid w:val="00D56E4F"/>
    <w:pPr>
      <w:keepLines/>
      <w:spacing w:before="57" w:after="142" w:line="288" w:lineRule="auto"/>
      <w:ind w:left="284" w:hanging="284"/>
    </w:pPr>
    <w:rPr>
      <w:rFonts w:asciiTheme="minorHAnsi" w:hAnsiTheme="minorHAnsi"/>
      <w:color w:val="000000" w:themeColor="text1"/>
      <w:sz w:val="21"/>
      <w:szCs w:val="18"/>
    </w:rPr>
  </w:style>
  <w:style w:type="paragraph" w:styleId="Subtitle">
    <w:name w:val="Subtitle"/>
    <w:next w:val="BodyText"/>
    <w:link w:val="SubtitleChar"/>
    <w:uiPriority w:val="37"/>
    <w:rsid w:val="004E0E9F"/>
    <w:pPr>
      <w:spacing w:after="240" w:line="440" w:lineRule="exact"/>
    </w:pPr>
    <w:rPr>
      <w:rFonts w:asciiTheme="majorHAnsi" w:hAnsiTheme="majorHAnsi"/>
      <w:color w:val="0087A2"/>
      <w:kern w:val="28"/>
      <w:sz w:val="36"/>
      <w:szCs w:val="25"/>
    </w:rPr>
  </w:style>
  <w:style w:type="character" w:customStyle="1" w:styleId="SubtitleChar">
    <w:name w:val="Subtitle Char"/>
    <w:basedOn w:val="DefaultParagraphFont"/>
    <w:link w:val="Subtitle"/>
    <w:uiPriority w:val="37"/>
    <w:rsid w:val="004E0E9F"/>
    <w:rPr>
      <w:rFonts w:asciiTheme="majorHAnsi" w:hAnsiTheme="majorHAnsi"/>
      <w:color w:val="0087A2"/>
      <w:kern w:val="28"/>
      <w:sz w:val="36"/>
      <w:szCs w:val="25"/>
    </w:rPr>
  </w:style>
  <w:style w:type="paragraph" w:customStyle="1" w:styleId="TableDataColumnHeading">
    <w:name w:val="Table Data Column Heading"/>
    <w:uiPriority w:val="27"/>
    <w:rsid w:val="00D56E4F"/>
    <w:pPr>
      <w:keepNext/>
      <w:spacing w:after="57" w:line="288" w:lineRule="auto"/>
      <w:jc w:val="right"/>
    </w:pPr>
    <w:rPr>
      <w:rFonts w:ascii="Arial Narrow" w:hAnsi="Arial Narrow"/>
      <w:b/>
      <w:color w:val="14434B" w:themeColor="accent6"/>
      <w:sz w:val="19"/>
      <w:szCs w:val="17"/>
      <w:lang w:eastAsia="en-US"/>
    </w:rPr>
  </w:style>
  <w:style w:type="paragraph" w:customStyle="1" w:styleId="TableTextEntries">
    <w:name w:val="Table Text Entries"/>
    <w:uiPriority w:val="24"/>
    <w:rsid w:val="00D56E4F"/>
    <w:pPr>
      <w:keepLines/>
      <w:spacing w:after="57" w:line="288" w:lineRule="auto"/>
    </w:pPr>
    <w:rPr>
      <w:rFonts w:ascii="Arial Narrow" w:hAnsi="Arial Narrow"/>
      <w:color w:val="000000" w:themeColor="text1"/>
      <w:sz w:val="19"/>
      <w:szCs w:val="17"/>
      <w:lang w:eastAsia="en-US"/>
    </w:rPr>
  </w:style>
  <w:style w:type="paragraph" w:customStyle="1" w:styleId="TableDataEntries">
    <w:name w:val="Table Data Entries"/>
    <w:basedOn w:val="TableTextEntries"/>
    <w:uiPriority w:val="24"/>
    <w:rsid w:val="00D56E4F"/>
    <w:pPr>
      <w:jc w:val="right"/>
    </w:pPr>
  </w:style>
  <w:style w:type="table" w:styleId="TableGrid">
    <w:name w:val="Table Grid"/>
    <w:basedOn w:val="TableNormal"/>
    <w:rsid w:val="00D56E4F"/>
    <w:rPr>
      <w:rFonts w:ascii="Times New Roman" w:hAnsi="Times New Roman"/>
    </w:rPr>
    <w:tblPr>
      <w:tblCellMar>
        <w:left w:w="0" w:type="dxa"/>
        <w:right w:w="0" w:type="dxa"/>
      </w:tblCellMar>
    </w:tblPr>
  </w:style>
  <w:style w:type="paragraph" w:customStyle="1" w:styleId="TableHeading1">
    <w:name w:val="Table Heading 1"/>
    <w:basedOn w:val="TableTextEntries"/>
    <w:next w:val="TableTextEntries"/>
    <w:uiPriority w:val="26"/>
    <w:rsid w:val="00D56E4F"/>
    <w:rPr>
      <w:b/>
      <w:color w:val="14434B" w:themeColor="accent6"/>
    </w:rPr>
  </w:style>
  <w:style w:type="paragraph" w:customStyle="1" w:styleId="TableHeading2">
    <w:name w:val="Table Heading 2"/>
    <w:basedOn w:val="TableHeading1"/>
    <w:next w:val="TableTextEntries"/>
    <w:uiPriority w:val="26"/>
    <w:rsid w:val="00D56E4F"/>
    <w:rPr>
      <w:b w:val="0"/>
      <w:i/>
    </w:rPr>
  </w:style>
  <w:style w:type="paragraph" w:customStyle="1" w:styleId="TableListBullet">
    <w:name w:val="Table List Bullet"/>
    <w:basedOn w:val="TableTextEntries"/>
    <w:uiPriority w:val="25"/>
    <w:rsid w:val="00D56E4F"/>
    <w:pPr>
      <w:numPr>
        <w:numId w:val="44"/>
      </w:numPr>
    </w:pPr>
  </w:style>
  <w:style w:type="paragraph" w:customStyle="1" w:styleId="TableListBullet2">
    <w:name w:val="Table List Bullet 2"/>
    <w:basedOn w:val="TableTextEntries"/>
    <w:uiPriority w:val="25"/>
    <w:rsid w:val="00D56E4F"/>
    <w:pPr>
      <w:numPr>
        <w:numId w:val="45"/>
      </w:numPr>
    </w:pPr>
  </w:style>
  <w:style w:type="paragraph" w:customStyle="1" w:styleId="TableListNumber">
    <w:name w:val="Table List Number"/>
    <w:basedOn w:val="TableTextEntries"/>
    <w:uiPriority w:val="25"/>
    <w:rsid w:val="00D56E4F"/>
    <w:pPr>
      <w:numPr>
        <w:numId w:val="46"/>
      </w:numPr>
    </w:pPr>
  </w:style>
  <w:style w:type="paragraph" w:customStyle="1" w:styleId="TableListNumber2">
    <w:name w:val="Table List Number 2"/>
    <w:basedOn w:val="TableTextEntries"/>
    <w:uiPriority w:val="25"/>
    <w:rsid w:val="00D56E4F"/>
    <w:pPr>
      <w:numPr>
        <w:numId w:val="47"/>
      </w:numPr>
    </w:pPr>
  </w:style>
  <w:style w:type="paragraph" w:styleId="TOC2">
    <w:name w:val="toc 2"/>
    <w:next w:val="BodyText"/>
    <w:uiPriority w:val="39"/>
    <w:semiHidden/>
    <w:rsid w:val="00D56E4F"/>
    <w:pPr>
      <w:tabs>
        <w:tab w:val="right" w:pos="8505"/>
      </w:tabs>
      <w:spacing w:before="85" w:after="28" w:line="288" w:lineRule="auto"/>
      <w:contextualSpacing/>
    </w:pPr>
    <w:rPr>
      <w:rFonts w:asciiTheme="majorHAnsi" w:hAnsiTheme="majorHAnsi"/>
      <w:color w:val="0087A2" w:themeColor="background2"/>
      <w:kern w:val="28"/>
      <w:sz w:val="24"/>
      <w:szCs w:val="24"/>
    </w:rPr>
  </w:style>
  <w:style w:type="paragraph" w:styleId="TableofFigures">
    <w:name w:val="table of figures"/>
    <w:basedOn w:val="TOC2"/>
    <w:next w:val="Normal"/>
    <w:uiPriority w:val="19"/>
    <w:semiHidden/>
    <w:rsid w:val="00D56E4F"/>
  </w:style>
  <w:style w:type="paragraph" w:customStyle="1" w:styleId="TableTextColumnHeading">
    <w:name w:val="Table Text Column Heading"/>
    <w:uiPriority w:val="27"/>
    <w:rsid w:val="00D56E4F"/>
    <w:pPr>
      <w:keepNext/>
      <w:spacing w:after="57" w:line="288" w:lineRule="auto"/>
    </w:pPr>
    <w:rPr>
      <w:rFonts w:ascii="Arial Narrow" w:hAnsi="Arial Narrow"/>
      <w:b/>
      <w:color w:val="14434B" w:themeColor="accent6"/>
      <w:sz w:val="19"/>
      <w:szCs w:val="17"/>
      <w:lang w:eastAsia="en-US"/>
    </w:rPr>
  </w:style>
  <w:style w:type="table" w:customStyle="1" w:styleId="TableODE">
    <w:name w:val="Table_ODE"/>
    <w:basedOn w:val="TableGrid"/>
    <w:semiHidden/>
    <w:rsid w:val="00D56E4F"/>
    <w:rPr>
      <w:rFonts w:ascii="Arial Narrow" w:hAnsi="Arial Narrow"/>
    </w:rPr>
    <w:tblPr>
      <w:tblCellMar>
        <w:left w:w="108" w:type="dxa"/>
        <w:right w:w="108" w:type="dxa"/>
      </w:tblCellMar>
    </w:tblPr>
    <w:tcPr>
      <w:shd w:val="clear" w:color="auto" w:fill="E6F3F6"/>
    </w:tcPr>
    <w:tblStylePr w:type="firstRow">
      <w:rPr>
        <w:rFonts w:ascii="Tahoma" w:hAnsi="Tahoma"/>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paragraph" w:styleId="Title">
    <w:name w:val="Title"/>
    <w:link w:val="TitleChar"/>
    <w:uiPriority w:val="36"/>
    <w:semiHidden/>
    <w:rsid w:val="00D56E4F"/>
    <w:pPr>
      <w:spacing w:line="288" w:lineRule="auto"/>
    </w:pPr>
    <w:rPr>
      <w:rFonts w:asciiTheme="majorHAnsi" w:hAnsiTheme="majorHAnsi"/>
      <w:b/>
      <w:color w:val="FFFFFF" w:themeColor="background1"/>
      <w:kern w:val="28"/>
      <w:sz w:val="44"/>
      <w:szCs w:val="44"/>
    </w:rPr>
  </w:style>
  <w:style w:type="character" w:customStyle="1" w:styleId="TitleChar">
    <w:name w:val="Title Char"/>
    <w:basedOn w:val="DefaultParagraphFont"/>
    <w:link w:val="Title"/>
    <w:uiPriority w:val="36"/>
    <w:semiHidden/>
    <w:rsid w:val="00A1602F"/>
    <w:rPr>
      <w:rFonts w:asciiTheme="majorHAnsi" w:hAnsiTheme="majorHAnsi"/>
      <w:b/>
      <w:color w:val="FFFFFF" w:themeColor="background1"/>
      <w:kern w:val="28"/>
      <w:sz w:val="44"/>
      <w:szCs w:val="44"/>
    </w:rPr>
  </w:style>
  <w:style w:type="paragraph" w:styleId="TOC3">
    <w:name w:val="toc 3"/>
    <w:next w:val="BodyText"/>
    <w:autoRedefine/>
    <w:uiPriority w:val="39"/>
    <w:semiHidden/>
    <w:rsid w:val="00D56E4F"/>
    <w:pPr>
      <w:tabs>
        <w:tab w:val="right" w:pos="8488"/>
      </w:tabs>
      <w:spacing w:line="288" w:lineRule="auto"/>
      <w:ind w:left="567"/>
    </w:pPr>
    <w:rPr>
      <w:rFonts w:asciiTheme="majorHAnsi" w:hAnsiTheme="majorHAnsi"/>
      <w:color w:val="0087A2" w:themeColor="background2"/>
      <w:sz w:val="21"/>
      <w:szCs w:val="24"/>
    </w:rPr>
  </w:style>
  <w:style w:type="character" w:customStyle="1" w:styleId="Heading2Char">
    <w:name w:val="Heading 2 Char"/>
    <w:basedOn w:val="DefaultParagraphFont"/>
    <w:link w:val="Heading2"/>
    <w:uiPriority w:val="2"/>
    <w:rsid w:val="008B5C42"/>
    <w:rPr>
      <w:rFonts w:ascii="Helvetica" w:hAnsi="Helvetica"/>
      <w:color w:val="127AA5"/>
      <w:kern w:val="28"/>
      <w:sz w:val="24"/>
      <w:szCs w:val="32"/>
    </w:rPr>
  </w:style>
  <w:style w:type="character" w:customStyle="1" w:styleId="Heading3Char">
    <w:name w:val="Heading 3 Char"/>
    <w:basedOn w:val="DefaultParagraphFont"/>
    <w:link w:val="Heading3"/>
    <w:uiPriority w:val="2"/>
    <w:rsid w:val="008B5C42"/>
    <w:rPr>
      <w:rFonts w:ascii="Helvetica" w:hAnsi="Helvetica"/>
      <w:kern w:val="28"/>
      <w:sz w:val="21"/>
      <w:szCs w:val="21"/>
    </w:rPr>
  </w:style>
  <w:style w:type="character" w:customStyle="1" w:styleId="AppendixHeading2unnumberedChar">
    <w:name w:val="Appendix Heading 2 unnumbered Char"/>
    <w:basedOn w:val="Heading7Char"/>
    <w:link w:val="AppendixHeading2unnumbered"/>
    <w:uiPriority w:val="29"/>
    <w:semiHidden/>
    <w:rsid w:val="00A1602F"/>
    <w:rPr>
      <w:rFonts w:asciiTheme="majorHAnsi" w:hAnsiTheme="majorHAnsi"/>
      <w:b/>
      <w:color w:val="C75B12" w:themeColor="text2"/>
      <w:kern w:val="28"/>
      <w:sz w:val="32"/>
      <w:szCs w:val="32"/>
    </w:rPr>
  </w:style>
  <w:style w:type="character" w:customStyle="1" w:styleId="EndnoteTextChar">
    <w:name w:val="Endnote Text Char"/>
    <w:basedOn w:val="DefaultParagraphFont"/>
    <w:link w:val="EndnoteText"/>
    <w:uiPriority w:val="99"/>
    <w:semiHidden/>
    <w:rsid w:val="00D56E4F"/>
    <w:rPr>
      <w:rFonts w:asciiTheme="minorHAnsi" w:hAnsiTheme="minorHAnsi"/>
      <w:color w:val="000000" w:themeColor="text1"/>
      <w:sz w:val="16"/>
    </w:rPr>
  </w:style>
  <w:style w:type="paragraph" w:customStyle="1" w:styleId="InfoHead">
    <w:name w:val="Info Head"/>
    <w:basedOn w:val="BoxTitle"/>
    <w:uiPriority w:val="39"/>
    <w:semiHidden/>
    <w:qFormat/>
    <w:rsid w:val="00D56E4F"/>
    <w:pPr>
      <w:framePr w:hSpace="181" w:wrap="around" w:hAnchor="margin" w:yAlign="bottom"/>
      <w:suppressOverlap/>
    </w:pPr>
  </w:style>
  <w:style w:type="character" w:styleId="PlaceholderText">
    <w:name w:val="Placeholder Text"/>
    <w:basedOn w:val="DefaultParagraphFont"/>
    <w:uiPriority w:val="99"/>
    <w:semiHidden/>
    <w:rsid w:val="00D56E4F"/>
    <w:rPr>
      <w:color w:val="808080"/>
    </w:rPr>
  </w:style>
  <w:style w:type="paragraph" w:styleId="BalloonText">
    <w:name w:val="Balloon Text"/>
    <w:basedOn w:val="Normal"/>
    <w:link w:val="BalloonTextChar"/>
    <w:uiPriority w:val="99"/>
    <w:semiHidden/>
    <w:rsid w:val="00D56E4F"/>
    <w:rPr>
      <w:rFonts w:ascii="Tahoma" w:hAnsi="Tahoma" w:cs="Tahoma"/>
      <w:sz w:val="16"/>
      <w:szCs w:val="16"/>
    </w:rPr>
  </w:style>
  <w:style w:type="character" w:customStyle="1" w:styleId="BalloonTextChar">
    <w:name w:val="Balloon Text Char"/>
    <w:basedOn w:val="DefaultParagraphFont"/>
    <w:link w:val="BalloonText"/>
    <w:uiPriority w:val="99"/>
    <w:semiHidden/>
    <w:rsid w:val="00D56E4F"/>
    <w:rPr>
      <w:rFonts w:ascii="Tahoma" w:hAnsi="Tahoma" w:cs="Tahoma"/>
      <w:color w:val="000000" w:themeColor="text1"/>
      <w:sz w:val="16"/>
      <w:szCs w:val="16"/>
    </w:rPr>
  </w:style>
  <w:style w:type="paragraph" w:styleId="NoSpacing">
    <w:name w:val="No Spacing"/>
    <w:uiPriority w:val="1"/>
    <w:semiHidden/>
    <w:qFormat/>
    <w:rsid w:val="00D56E4F"/>
    <w:rPr>
      <w:rFonts w:asciiTheme="minorHAnsi" w:hAnsiTheme="minorHAnsi"/>
      <w:color w:val="000000" w:themeColor="text1"/>
      <w:sz w:val="21"/>
      <w:szCs w:val="24"/>
    </w:rPr>
  </w:style>
  <w:style w:type="paragraph" w:customStyle="1" w:styleId="BodyText2">
    <w:name w:val="Body Text2"/>
    <w:semiHidden/>
    <w:rsid w:val="00D90DB4"/>
    <w:rPr>
      <w:rFonts w:ascii="Arial" w:hAnsi="Arial"/>
      <w:szCs w:val="24"/>
      <w:lang w:eastAsia="en-US"/>
    </w:rPr>
  </w:style>
  <w:style w:type="table" w:customStyle="1" w:styleId="ODETable">
    <w:name w:val="ODE Table"/>
    <w:basedOn w:val="TableNormal"/>
    <w:uiPriority w:val="99"/>
    <w:rsid w:val="00725858"/>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EEEFEE" w:themeFill="accent4"/>
    </w:tcPr>
    <w:tblStylePr w:type="firstRow">
      <w:tblPr/>
      <w:tcPr>
        <w:shd w:val="clear" w:color="auto" w:fill="92C3CA" w:themeFill="accent2"/>
      </w:tcPr>
    </w:tblStylePr>
  </w:style>
  <w:style w:type="character" w:styleId="EndnoteReference">
    <w:name w:val="endnote reference"/>
    <w:basedOn w:val="DefaultParagraphFont"/>
    <w:uiPriority w:val="99"/>
    <w:semiHidden/>
    <w:rsid w:val="007D68D7"/>
    <w:rPr>
      <w:vertAlign w:val="superscript"/>
    </w:rPr>
  </w:style>
  <w:style w:type="paragraph" w:styleId="CommentSubject">
    <w:name w:val="annotation subject"/>
    <w:basedOn w:val="CommentText"/>
    <w:next w:val="CommentText"/>
    <w:link w:val="CommentSubjectChar"/>
    <w:uiPriority w:val="99"/>
    <w:semiHidden/>
    <w:unhideWhenUsed/>
    <w:rsid w:val="00AF5217"/>
    <w:pPr>
      <w:spacing w:line="240" w:lineRule="auto"/>
    </w:pPr>
    <w:rPr>
      <w:rFonts w:ascii="Franklin Gothic Book" w:hAnsi="Franklin Gothic Book"/>
      <w:b/>
      <w:bCs/>
      <w:sz w:val="20"/>
    </w:rPr>
  </w:style>
  <w:style w:type="character" w:customStyle="1" w:styleId="CommentSubjectChar">
    <w:name w:val="Comment Subject Char"/>
    <w:basedOn w:val="CommentTextChar"/>
    <w:link w:val="CommentSubject"/>
    <w:uiPriority w:val="99"/>
    <w:semiHidden/>
    <w:rsid w:val="00AF5217"/>
    <w:rPr>
      <w:rFonts w:ascii="Franklin Gothic Book" w:hAnsi="Franklin Gothic Book"/>
      <w:b/>
      <w:bCs/>
      <w:color w:val="000000" w:themeColor="text1"/>
      <w:sz w:val="21"/>
    </w:rPr>
  </w:style>
  <w:style w:type="paragraph" w:styleId="Revision">
    <w:name w:val="Revision"/>
    <w:hidden/>
    <w:uiPriority w:val="99"/>
    <w:semiHidden/>
    <w:rsid w:val="00AF5217"/>
    <w:rPr>
      <w:rFonts w:ascii="Franklin Gothic Book" w:hAnsi="Franklin Gothic Book"/>
      <w:color w:val="000000" w:themeColor="text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DE">
  <a:themeElements>
    <a:clrScheme name="ODE">
      <a:dk1>
        <a:sysClr val="windowText" lastClr="000000"/>
      </a:dk1>
      <a:lt1>
        <a:sysClr val="window" lastClr="FFFFFF"/>
      </a:lt1>
      <a:dk2>
        <a:srgbClr val="C75B12"/>
      </a:dk2>
      <a:lt2>
        <a:srgbClr val="0087A2"/>
      </a:lt2>
      <a:accent1>
        <a:srgbClr val="0087A2"/>
      </a:accent1>
      <a:accent2>
        <a:srgbClr val="92C3CA"/>
      </a:accent2>
      <a:accent3>
        <a:srgbClr val="DCDEDE"/>
      </a:accent3>
      <a:accent4>
        <a:srgbClr val="EEEFEE"/>
      </a:accent4>
      <a:accent5>
        <a:srgbClr val="E6F3F6"/>
      </a:accent5>
      <a:accent6>
        <a:srgbClr val="14434B"/>
      </a:accent6>
      <a:hlink>
        <a:srgbClr val="0087A2"/>
      </a:hlink>
      <a:folHlink>
        <a:srgbClr val="92C3CA"/>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2016-06-23T00:00:00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FA5DAC150E0F429091066B6DFF09B7" ma:contentTypeVersion="16" ma:contentTypeDescription="Create a new document." ma:contentTypeScope="" ma:versionID="9a1ffe612945bdc0aad87a013a35cb12">
  <xsd:schema xmlns:xsd="http://www.w3.org/2001/XMLSchema" xmlns:xs="http://www.w3.org/2001/XMLSchema" xmlns:p="http://schemas.microsoft.com/office/2006/metadata/properties" xmlns:ns2="23ac6a16-8439-45bf-9165-650313229e25" xmlns:ns3="2bde8ee6-a70e-49fb-a598-8e5e58b44569" targetNamespace="http://schemas.microsoft.com/office/2006/metadata/properties" ma:root="true" ma:fieldsID="559c4592bf13c0927440e3350a6a2a01" ns2:_="" ns3:_="">
    <xsd:import namespace="23ac6a16-8439-45bf-9165-650313229e25"/>
    <xsd:import namespace="2bde8ee6-a70e-49fb-a598-8e5e58b445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c6a16-8439-45bf-9165-650313229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e8ee6-a70e-49fb-a598-8e5e58b445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3b625f-b68b-4c6c-a3c3-95407d3aab0a}" ma:internalName="TaxCatchAll" ma:showField="CatchAllData" ma:web="2bde8ee6-a70e-49fb-a598-8e5e58b4456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3ac6a16-8439-45bf-9165-650313229e25">
      <Terms xmlns="http://schemas.microsoft.com/office/infopath/2007/PartnerControls"/>
    </lcf76f155ced4ddcb4097134ff3c332f>
    <TaxCatchAll xmlns="2bde8ee6-a70e-49fb-a598-8e5e58b4456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10DBB2-7787-454B-9D13-01547A564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c6a16-8439-45bf-9165-650313229e25"/>
    <ds:schemaRef ds:uri="2bde8ee6-a70e-49fb-a598-8e5e58b44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1F7F3-C74D-4069-95D3-08E662DCE681}">
  <ds:schemaRefs>
    <ds:schemaRef ds:uri="http://schemas.microsoft.com/sharepoint/v3/contenttype/forms"/>
  </ds:schemaRefs>
</ds:datastoreItem>
</file>

<file path=customXml/itemProps4.xml><?xml version="1.0" encoding="utf-8"?>
<ds:datastoreItem xmlns:ds="http://schemas.openxmlformats.org/officeDocument/2006/customXml" ds:itemID="{0A7C1508-421B-422B-A79C-1C19CBAB118D}">
  <ds:schemaRefs>
    <ds:schemaRef ds:uri="http://schemas.openxmlformats.org/officeDocument/2006/bibliography"/>
  </ds:schemaRefs>
</ds:datastoreItem>
</file>

<file path=customXml/itemProps5.xml><?xml version="1.0" encoding="utf-8"?>
<ds:datastoreItem xmlns:ds="http://schemas.openxmlformats.org/officeDocument/2006/customXml" ds:itemID="{60383E11-9362-4C33-9C0F-A058103D5351}">
  <ds:schemaRefs>
    <ds:schemaRef ds:uri="http://schemas.microsoft.com/office/2006/metadata/properties"/>
    <ds:schemaRef ds:uri="http://purl.org/dc/elements/1.1/"/>
    <ds:schemaRef ds:uri="http://purl.org/dc/terms/"/>
    <ds:schemaRef ds:uri="2bde8ee6-a70e-49fb-a598-8e5e58b44569"/>
    <ds:schemaRef ds:uri="http://purl.org/dc/dcmitype/"/>
    <ds:schemaRef ds:uri="http://schemas.microsoft.com/office/infopath/2007/PartnerControls"/>
    <ds:schemaRef ds:uri="23ac6a16-8439-45bf-9165-650313229e25"/>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2312</Words>
  <Characters>12888</Characters>
  <Application>Microsoft Office Word</Application>
  <DocSecurity>0</DocSecurity>
  <Lines>479</Lines>
  <Paragraphs>117</Paragraphs>
  <ScaleCrop>false</ScaleCrop>
  <HeadingPairs>
    <vt:vector size="2" baseType="variant">
      <vt:variant>
        <vt:lpstr>Title</vt:lpstr>
      </vt:variant>
      <vt:variant>
        <vt:i4>1</vt:i4>
      </vt:variant>
    </vt:vector>
  </HeadingPairs>
  <TitlesOfParts>
    <vt:vector size="1" baseType="lpstr">
      <vt:lpstr>SEA Management Response Template</vt:lpstr>
    </vt:vector>
  </TitlesOfParts>
  <Company>AusAID</Company>
  <LinksUpToDate>false</LinksUpToDate>
  <CharactersWithSpaces>15149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 Management Response Template</dc:title>
  <dc:subject>[Factsheet Subtitle]</dc:subject>
  <dc:creator>Australian Government Department of Foreign Affairs and Trade</dc:creator>
  <cp:keywords>[SEC=OFFICIAL]</cp:keywords>
  <cp:lastModifiedBy>Patrick Baggoley</cp:lastModifiedBy>
  <cp:revision>26</cp:revision>
  <cp:lastPrinted>2016-03-15T23:40:00Z</cp:lastPrinted>
  <dcterms:created xsi:type="dcterms:W3CDTF">2025-01-24T07:09:00Z</dcterms:created>
  <dcterms:modified xsi:type="dcterms:W3CDTF">2025-02-07T00:23:00Z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bb49f4db-bf31-4f48-abab-35e2a36d151b</vt:lpwstr>
  </property>
  <property fmtid="{D5CDD505-2E9C-101B-9397-08002B2CF9AE}" pid="3" name="hptrimdataset">
    <vt:lpwstr>CH</vt:lpwstr>
  </property>
  <property fmtid="{D5CDD505-2E9C-101B-9397-08002B2CF9AE}" pid="4" name="hptrimfileref">
    <vt:lpwstr>16/20029#3</vt:lpwstr>
  </property>
  <property fmtid="{D5CDD505-2E9C-101B-9397-08002B2CF9AE}" pid="5" name="hptrimrecordref">
    <vt:lpwstr/>
  </property>
  <property fmtid="{D5CDD505-2E9C-101B-9397-08002B2CF9AE}" pid="6" name="ContentTypeId">
    <vt:lpwstr>0x01010066FA5DAC150E0F429091066B6DFF09B7</vt:lpwstr>
  </property>
  <property fmtid="{D5CDD505-2E9C-101B-9397-08002B2CF9AE}" pid="7" name="SEC">
    <vt:lpwstr>UNCLASSIFIED</vt:lpwstr>
  </property>
  <property fmtid="{D5CDD505-2E9C-101B-9397-08002B2CF9AE}" pid="8" name="DLM">
    <vt:lpwstr>No DLM</vt:lpwstr>
  </property>
  <property fmtid="{D5CDD505-2E9C-101B-9397-08002B2CF9AE}" pid="9" name="PM_Namespace">
    <vt:lpwstr>gov.au</vt:lpwstr>
  </property>
  <property fmtid="{D5CDD505-2E9C-101B-9397-08002B2CF9AE}" pid="10" name="PM_Caveats_Count">
    <vt:lpwstr>0</vt:lpwstr>
  </property>
  <property fmtid="{D5CDD505-2E9C-101B-9397-08002B2CF9AE}" pid="11" name="PM_Version">
    <vt:lpwstr>2018.4</vt:lpwstr>
  </property>
  <property fmtid="{D5CDD505-2E9C-101B-9397-08002B2CF9AE}" pid="12" name="PM_Note">
    <vt:lpwstr/>
  </property>
  <property fmtid="{D5CDD505-2E9C-101B-9397-08002B2CF9AE}" pid="13" name="PMHMAC">
    <vt:lpwstr>v=2022.1;a=SHA256;h=833E150D8D353BED488513838F23B3E39416CBAA17654ACF9104B2DF85B7E42C</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ProtectiveMarkingValue_Header">
    <vt:lpwstr>OFFICIAL</vt:lpwstr>
  </property>
  <property fmtid="{D5CDD505-2E9C-101B-9397-08002B2CF9AE}" pid="17" name="PM_OriginationTimeStamp">
    <vt:lpwstr>2024-07-07T21:40:12Z</vt:lpwstr>
  </property>
  <property fmtid="{D5CDD505-2E9C-101B-9397-08002B2CF9AE}" pid="18" name="PM_Markers">
    <vt:lpwstr/>
  </property>
  <property fmtid="{D5CDD505-2E9C-101B-9397-08002B2CF9AE}" pid="19" name="PM_InsertionValue">
    <vt:lpwstr>OFFICIAL</vt:lpwstr>
  </property>
  <property fmtid="{D5CDD505-2E9C-101B-9397-08002B2CF9AE}" pid="20" name="PM_Originator_Hash_SHA1">
    <vt:lpwstr>E5329D78ADFF18985C404F3A4015F7B7C209C4C5</vt:lpwstr>
  </property>
  <property fmtid="{D5CDD505-2E9C-101B-9397-08002B2CF9AE}" pid="21" name="PM_DisplayValueSecClassificationWithQualifier">
    <vt:lpwstr>OFFICIAL</vt:lpwstr>
  </property>
  <property fmtid="{D5CDD505-2E9C-101B-9397-08002B2CF9AE}" pid="22" name="PM_Originating_FileId">
    <vt:lpwstr>C7A8FD4CDD874345ADD78270A7475722</vt:lpwstr>
  </property>
  <property fmtid="{D5CDD505-2E9C-101B-9397-08002B2CF9AE}" pid="23" name="PM_ProtectiveMarkingValue_Footer">
    <vt:lpwstr>OFFICIAL</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Image_Foot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C427463A240001568B1E728057080C091949066E05DD342FA6B5B9F6FF33F8D6</vt:lpwstr>
  </property>
  <property fmtid="{D5CDD505-2E9C-101B-9397-08002B2CF9AE}" pid="28" name="PM_OriginatorDomainName_SHA256">
    <vt:lpwstr>6F3591835F3B2A8A025B00B5BA6418010DA3A17C9C26EA9C049FFD28039489A2</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A411DC1BDE456F57D559EA3B7844F45D</vt:lpwstr>
  </property>
  <property fmtid="{D5CDD505-2E9C-101B-9397-08002B2CF9AE}" pid="32" name="PM_Hash_Salt">
    <vt:lpwstr>BDF83ABFD121E6569DFAB9FF6F2D4190</vt:lpwstr>
  </property>
  <property fmtid="{D5CDD505-2E9C-101B-9397-08002B2CF9AE}" pid="33" name="PM_Hash_SHA1">
    <vt:lpwstr>D75C51DAE49CF1038A8838CC2CB1B32C1FA6D8B3</vt:lpwstr>
  </property>
  <property fmtid="{D5CDD505-2E9C-101B-9397-08002B2CF9AE}" pid="34" name="PM_SecurityClassification_Prev">
    <vt:lpwstr>OFFICIAL</vt:lpwstr>
  </property>
  <property fmtid="{D5CDD505-2E9C-101B-9397-08002B2CF9AE}" pid="35" name="PM_Qualifier_Prev">
    <vt:lpwstr/>
  </property>
</Properties>
</file>