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51E77" w14:textId="77777777" w:rsidR="001A7102" w:rsidRPr="005C1855" w:rsidRDefault="00110C57" w:rsidP="00EF0840">
      <w:pPr>
        <w:pStyle w:val="Title"/>
        <w:jc w:val="center"/>
        <w:rPr>
          <w:color w:val="auto"/>
          <w:sz w:val="44"/>
          <w:szCs w:val="44"/>
        </w:rPr>
      </w:pPr>
      <w:bookmarkStart w:id="0" w:name="_Hlk166599075"/>
      <w:r w:rsidRPr="005C1855">
        <w:rPr>
          <w:color w:val="auto"/>
          <w:sz w:val="44"/>
          <w:szCs w:val="44"/>
        </w:rPr>
        <w:t>Australian NGO Cooperation Program (ANCP)</w:t>
      </w:r>
    </w:p>
    <w:p w14:paraId="0034BAB3" w14:textId="14314616" w:rsidR="001A7102" w:rsidRPr="005C1855" w:rsidRDefault="001A7102" w:rsidP="00EF0840">
      <w:pPr>
        <w:pStyle w:val="Title"/>
        <w:jc w:val="center"/>
        <w:rPr>
          <w:color w:val="auto"/>
          <w:sz w:val="44"/>
          <w:szCs w:val="44"/>
        </w:rPr>
      </w:pPr>
      <w:r w:rsidRPr="005C1855">
        <w:rPr>
          <w:color w:val="auto"/>
          <w:sz w:val="44"/>
          <w:szCs w:val="44"/>
        </w:rPr>
        <w:t>Acknowledgement and Engagement</w:t>
      </w:r>
      <w:r w:rsidR="001D4F8C" w:rsidRPr="005C1855">
        <w:rPr>
          <w:color w:val="auto"/>
          <w:sz w:val="44"/>
          <w:szCs w:val="44"/>
        </w:rPr>
        <w:t xml:space="preserve"> summary</w:t>
      </w:r>
    </w:p>
    <w:bookmarkEnd w:id="0"/>
    <w:p w14:paraId="01EB05A0" w14:textId="5BF6ED9D" w:rsidR="001A7102" w:rsidRPr="005C1855" w:rsidRDefault="001A7102" w:rsidP="001A7102">
      <w:pPr>
        <w:rPr>
          <w:rStyle w:val="Emphasis"/>
          <w:color w:val="auto"/>
        </w:rPr>
      </w:pPr>
      <w:r w:rsidRPr="005C1855">
        <w:rPr>
          <w:rStyle w:val="Emphasis"/>
          <w:color w:val="auto"/>
        </w:rPr>
        <w:t xml:space="preserve">This is a summary of the guidance in the </w:t>
      </w:r>
      <w:hyperlink r:id="rId8" w:history="1">
        <w:r w:rsidRPr="005C1855">
          <w:rPr>
            <w:rStyle w:val="Emphasis"/>
            <w:color w:val="auto"/>
            <w:u w:val="single" w:color="000000" w:themeColor="text1"/>
          </w:rPr>
          <w:t>ANCP Manual</w:t>
        </w:r>
      </w:hyperlink>
      <w:r w:rsidRPr="005C1855">
        <w:rPr>
          <w:rStyle w:val="Emphasis"/>
          <w:color w:val="auto"/>
        </w:rPr>
        <w:t>. Full details are in Section 8.</w:t>
      </w:r>
    </w:p>
    <w:p w14:paraId="40E57809" w14:textId="77777777" w:rsidR="005C1855" w:rsidRPr="005C1855" w:rsidRDefault="005C1855" w:rsidP="001A7102">
      <w:pPr>
        <w:rPr>
          <w:rStyle w:val="Emphasis"/>
          <w:color w:val="auto"/>
        </w:rPr>
      </w:pPr>
    </w:p>
    <w:p w14:paraId="06A119DC" w14:textId="77777777" w:rsidR="005C1855" w:rsidRDefault="001A7102" w:rsidP="005C1855">
      <w:pPr>
        <w:pStyle w:val="Heading1"/>
        <w:rPr>
          <w:rStyle w:val="Heading2Char"/>
          <w:b/>
          <w:bCs/>
          <w:caps/>
          <w:color w:val="auto"/>
        </w:rPr>
      </w:pPr>
      <w:bookmarkStart w:id="1" w:name="_Toc34856683"/>
      <w:r w:rsidRPr="005C1855">
        <w:rPr>
          <w:rStyle w:val="IntenseReference"/>
          <w:b/>
          <w:bCs/>
          <w:smallCaps w:val="0"/>
          <w:color w:val="auto"/>
          <w:spacing w:val="0"/>
        </w:rPr>
        <w:t>Acknowledging the Australian Government</w:t>
      </w:r>
      <w:bookmarkEnd w:id="1"/>
      <w:r w:rsidR="005C1855" w:rsidRPr="005C1855">
        <w:rPr>
          <w:rStyle w:val="IntenseReference"/>
          <w:b/>
          <w:bCs/>
          <w:smallCaps w:val="0"/>
          <w:color w:val="auto"/>
          <w:spacing w:val="0"/>
        </w:rPr>
        <w:br/>
      </w:r>
      <w:r w:rsidR="005C1855" w:rsidRPr="005C1855">
        <w:rPr>
          <w:rStyle w:val="Heading2Char"/>
          <w:color w:val="auto"/>
        </w:rPr>
        <w:br/>
      </w:r>
      <w:r w:rsidRPr="00250FDF">
        <w:rPr>
          <w:rStyle w:val="Heading2Char"/>
          <w:color w:val="auto"/>
        </w:rPr>
        <w:t>General</w:t>
      </w:r>
    </w:p>
    <w:p w14:paraId="0C44FF38" w14:textId="41A589B7" w:rsidR="001A7102" w:rsidRPr="004779D1" w:rsidRDefault="001A7102" w:rsidP="005C1855">
      <w:pPr>
        <w:pStyle w:val="Heading1"/>
        <w:spacing w:line="240" w:lineRule="auto"/>
        <w:rPr>
          <w:rFonts w:asciiTheme="minorHAnsi" w:eastAsiaTheme="minorHAnsi" w:hAnsiTheme="minorHAnsi" w:cstheme="minorBidi"/>
          <w:b w:val="0"/>
          <w:bCs w:val="0"/>
          <w:caps w:val="0"/>
          <w:color w:val="auto"/>
          <w:sz w:val="24"/>
          <w:szCs w:val="24"/>
        </w:rPr>
      </w:pPr>
      <w:r w:rsidRPr="004779D1">
        <w:rPr>
          <w:rFonts w:asciiTheme="minorHAnsi" w:eastAsiaTheme="minorHAnsi" w:hAnsiTheme="minorHAnsi" w:cstheme="minorBidi"/>
          <w:b w:val="0"/>
          <w:bCs w:val="0"/>
          <w:caps w:val="0"/>
          <w:color w:val="auto"/>
          <w:sz w:val="24"/>
          <w:szCs w:val="24"/>
        </w:rPr>
        <w:t xml:space="preserve">Acknowledgement of ANCP-funded work should be upfront and obvious, to clearly inform people of the Australian Government’s contribution. It also helps to demonstrate the value and achievements of Australia’s development program. </w:t>
      </w:r>
    </w:p>
    <w:p w14:paraId="662EF1B7" w14:textId="1A8AAE10" w:rsidR="001A7102" w:rsidRPr="004779D1" w:rsidRDefault="001A7102" w:rsidP="005D0B35">
      <w:pPr>
        <w:rPr>
          <w:color w:val="auto"/>
          <w:sz w:val="24"/>
          <w:szCs w:val="24"/>
        </w:rPr>
      </w:pPr>
      <w:r w:rsidRPr="004779D1">
        <w:rPr>
          <w:color w:val="auto"/>
          <w:sz w:val="24"/>
          <w:szCs w:val="24"/>
        </w:rPr>
        <w:t xml:space="preserve">All references to ANCP projects need the correct branding and acknowledgement. If there is a compelling case or security risk, the ANCP NGO can email DFAT for an exemption.   </w:t>
      </w:r>
    </w:p>
    <w:p w14:paraId="31FBDD96" w14:textId="77777777" w:rsidR="001A7102" w:rsidRPr="004779D1" w:rsidRDefault="001A7102" w:rsidP="005D0B35">
      <w:pPr>
        <w:rPr>
          <w:color w:val="auto"/>
          <w:sz w:val="24"/>
          <w:szCs w:val="24"/>
        </w:rPr>
      </w:pPr>
      <w:r w:rsidRPr="005C1855">
        <w:rPr>
          <w:rStyle w:val="Heading2Char"/>
          <w:color w:val="auto"/>
        </w:rPr>
        <w:t>Branding</w:t>
      </w:r>
      <w:r w:rsidRPr="005C1855">
        <w:rPr>
          <w:rStyle w:val="Emphasis"/>
          <w:color w:val="auto"/>
        </w:rPr>
        <w:br/>
      </w:r>
      <w:r w:rsidRPr="004779D1">
        <w:rPr>
          <w:color w:val="auto"/>
          <w:sz w:val="24"/>
          <w:szCs w:val="24"/>
        </w:rPr>
        <w:t xml:space="preserve">The correct branding for all ANCP projects is the Australian Aid identifier (the kangaroo). </w:t>
      </w:r>
    </w:p>
    <w:p w14:paraId="267090BF" w14:textId="1AF3E6DC" w:rsidR="001A7102" w:rsidRPr="004779D1" w:rsidRDefault="001A7102" w:rsidP="005D0B35">
      <w:pPr>
        <w:rPr>
          <w:color w:val="auto"/>
          <w:sz w:val="24"/>
          <w:szCs w:val="24"/>
        </w:rPr>
      </w:pPr>
      <w:r w:rsidRPr="004779D1">
        <w:rPr>
          <w:color w:val="auto"/>
          <w:sz w:val="24"/>
          <w:szCs w:val="24"/>
        </w:rPr>
        <w:t>In co-branding situations, the logos of additional donors or participants can appear alongside the Australian Aid identifier</w:t>
      </w:r>
      <w:r w:rsidR="005D0B35" w:rsidRPr="004779D1">
        <w:rPr>
          <w:color w:val="auto"/>
          <w:sz w:val="24"/>
          <w:szCs w:val="24"/>
        </w:rPr>
        <w:t xml:space="preserve"> </w:t>
      </w:r>
      <w:r w:rsidRPr="004779D1">
        <w:rPr>
          <w:color w:val="auto"/>
          <w:sz w:val="24"/>
          <w:szCs w:val="24"/>
        </w:rPr>
        <w:t>– which should usually be in the most prominent place. However, co-branding should be appropriate to the funding provided. Logos of commercial and for-profit organisations cannot appear alongside the Australian Aid identifier.</w:t>
      </w:r>
    </w:p>
    <w:p w14:paraId="476DAD47" w14:textId="535F80B0" w:rsidR="001A7102" w:rsidRPr="004779D1" w:rsidRDefault="001A7102" w:rsidP="005D0B35">
      <w:pPr>
        <w:rPr>
          <w:color w:val="auto"/>
          <w:sz w:val="24"/>
          <w:szCs w:val="24"/>
        </w:rPr>
      </w:pPr>
      <w:r w:rsidRPr="004779D1">
        <w:rPr>
          <w:color w:val="auto"/>
          <w:sz w:val="24"/>
          <w:szCs w:val="24"/>
        </w:rPr>
        <w:t xml:space="preserve">If a partner government logo is to appear alongside the Australian Aid identifier, the Australian Government </w:t>
      </w:r>
      <w:proofErr w:type="gramStart"/>
      <w:r w:rsidRPr="004779D1">
        <w:rPr>
          <w:color w:val="auto"/>
          <w:sz w:val="24"/>
          <w:szCs w:val="24"/>
        </w:rPr>
        <w:t>logo</w:t>
      </w:r>
      <w:proofErr w:type="gramEnd"/>
      <w:r w:rsidRPr="004779D1">
        <w:rPr>
          <w:color w:val="auto"/>
          <w:sz w:val="24"/>
          <w:szCs w:val="24"/>
        </w:rPr>
        <w:t xml:space="preserve"> OR the relevant Australian Embassy/High Commission (Post) logo </w:t>
      </w:r>
      <w:r w:rsidR="008D4DBB" w:rsidRPr="004779D1">
        <w:rPr>
          <w:color w:val="auto"/>
          <w:sz w:val="24"/>
          <w:szCs w:val="24"/>
        </w:rPr>
        <w:t>can</w:t>
      </w:r>
      <w:r w:rsidRPr="004779D1">
        <w:rPr>
          <w:color w:val="auto"/>
          <w:sz w:val="24"/>
          <w:szCs w:val="24"/>
        </w:rPr>
        <w:t xml:space="preserve"> be used </w:t>
      </w:r>
      <w:r w:rsidR="00FD6209" w:rsidRPr="004779D1">
        <w:rPr>
          <w:color w:val="auto"/>
          <w:sz w:val="24"/>
          <w:szCs w:val="24"/>
        </w:rPr>
        <w:t>to the left of</w:t>
      </w:r>
      <w:r w:rsidRPr="004779D1">
        <w:rPr>
          <w:color w:val="auto"/>
          <w:sz w:val="24"/>
          <w:szCs w:val="24"/>
        </w:rPr>
        <w:t xml:space="preserve"> the Australian Aid identifier. The importance of the situation, along with local diplomatic sensitivities, should determine which option is most appropriate.  </w:t>
      </w:r>
    </w:p>
    <w:p w14:paraId="559D57FB" w14:textId="467440A7" w:rsidR="001A7102" w:rsidRPr="004779D1" w:rsidRDefault="001A7102" w:rsidP="005D0B35">
      <w:pPr>
        <w:rPr>
          <w:color w:val="auto"/>
          <w:sz w:val="24"/>
          <w:szCs w:val="24"/>
        </w:rPr>
      </w:pPr>
      <w:r w:rsidRPr="004779D1">
        <w:rPr>
          <w:color w:val="auto"/>
          <w:sz w:val="24"/>
          <w:szCs w:val="24"/>
        </w:rPr>
        <w:t xml:space="preserve">The Australian Aid identifier and the Australian Government logo are available on the DFAT website – see the </w:t>
      </w:r>
      <w:hyperlink r:id="rId9" w:anchor="branding-aid" w:history="1">
        <w:r w:rsidRPr="004779D1">
          <w:rPr>
            <w:rStyle w:val="Hyperlink"/>
            <w:sz w:val="24"/>
            <w:szCs w:val="24"/>
            <w:u w:color="000000" w:themeColor="text1"/>
          </w:rPr>
          <w:t>Logos and Style Guides</w:t>
        </w:r>
      </w:hyperlink>
      <w:r w:rsidRPr="004779D1">
        <w:rPr>
          <w:color w:val="auto"/>
          <w:sz w:val="24"/>
          <w:szCs w:val="24"/>
        </w:rPr>
        <w:t xml:space="preserve"> page. Contact the relevant Post directly for their logo. </w:t>
      </w:r>
    </w:p>
    <w:p w14:paraId="10451433" w14:textId="3E1E46C3" w:rsidR="001A7102" w:rsidRPr="004779D1" w:rsidRDefault="001A7102" w:rsidP="005D0B35">
      <w:pPr>
        <w:rPr>
          <w:color w:val="auto"/>
          <w:sz w:val="24"/>
          <w:szCs w:val="24"/>
        </w:rPr>
      </w:pPr>
      <w:bookmarkStart w:id="2" w:name="_Hlk63414950"/>
      <w:r w:rsidRPr="004779D1">
        <w:rPr>
          <w:color w:val="auto"/>
          <w:sz w:val="24"/>
          <w:szCs w:val="24"/>
        </w:rPr>
        <w:t xml:space="preserve">There are separate branding guidelines for ANCP partners operating in PNG – see </w:t>
      </w:r>
      <w:r w:rsidR="00FA5204">
        <w:rPr>
          <w:color w:val="auto"/>
          <w:sz w:val="24"/>
          <w:szCs w:val="24"/>
        </w:rPr>
        <w:t>Section 8.2</w:t>
      </w:r>
      <w:r w:rsidRPr="004779D1">
        <w:rPr>
          <w:color w:val="auto"/>
          <w:sz w:val="24"/>
          <w:szCs w:val="24"/>
        </w:rPr>
        <w:t xml:space="preserve">. </w:t>
      </w:r>
    </w:p>
    <w:p w14:paraId="3B8B1A0F" w14:textId="4600A53C" w:rsidR="00C725FC" w:rsidRPr="002D749B" w:rsidRDefault="002620EA" w:rsidP="005D0B35">
      <w:pPr>
        <w:rPr>
          <w:b/>
          <w:bCs/>
          <w:color w:val="auto"/>
          <w:sz w:val="24"/>
          <w:szCs w:val="24"/>
        </w:rPr>
      </w:pPr>
      <w:r w:rsidRPr="002D749B">
        <w:rPr>
          <w:b/>
          <w:bCs/>
          <w:color w:val="auto"/>
          <w:sz w:val="24"/>
          <w:szCs w:val="24"/>
        </w:rPr>
        <w:t>Branding examples:</w:t>
      </w:r>
      <w:r w:rsidR="00C725FC" w:rsidRPr="002D749B">
        <w:rPr>
          <w:b/>
          <w:bCs/>
          <w:noProof/>
          <w:color w:val="auto"/>
          <w:sz w:val="24"/>
          <w:szCs w:val="24"/>
        </w:rPr>
        <w:t xml:space="preserve"> </w:t>
      </w:r>
    </w:p>
    <w:bookmarkEnd w:id="2"/>
    <w:p w14:paraId="4469E967" w14:textId="21CFBC6D" w:rsidR="00C725FC" w:rsidRDefault="001851A5" w:rsidP="001A7102">
      <w:pPr>
        <w:rPr>
          <w:rStyle w:val="ColourAccent1"/>
        </w:rPr>
      </w:pPr>
      <w:r>
        <w:rPr>
          <w:noProof/>
        </w:rPr>
        <w:drawing>
          <wp:inline distT="0" distB="0" distL="0" distR="0" wp14:anchorId="61954F12" wp14:editId="54567EDE">
            <wp:extent cx="3293745" cy="2314575"/>
            <wp:effectExtent l="0" t="0" r="1905" b="9525"/>
            <wp:docPr id="3" name="Picture 3" descr="A man and a woman stand either side of a sign, smiling at the c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an and a woman stand either side of a sign, smiling at the cmera"/>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3293745" cy="2314575"/>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E28B36E" wp14:editId="5E9CC63B">
            <wp:extent cx="2754000" cy="2314800"/>
            <wp:effectExtent l="0" t="0" r="8255" b="9525"/>
            <wp:docPr id="2" name="Picture 2" descr="A group of four people wearing masks stand behind a sign, holding it up in front of them&#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group of four people wearing masks stand behind a sign, holding it up in front of them&#10;"/>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754000" cy="2314800"/>
                    </a:xfrm>
                    <a:prstGeom prst="rect">
                      <a:avLst/>
                    </a:prstGeom>
                    <a:ln>
                      <a:noFill/>
                    </a:ln>
                    <a:extLst>
                      <a:ext uri="{53640926-AAD7-44D8-BBD7-CCE9431645EC}">
                        <a14:shadowObscured xmlns:a14="http://schemas.microsoft.com/office/drawing/2010/main"/>
                      </a:ext>
                    </a:extLst>
                  </pic:spPr>
                </pic:pic>
              </a:graphicData>
            </a:graphic>
          </wp:inline>
        </w:drawing>
      </w:r>
    </w:p>
    <w:p w14:paraId="68124395" w14:textId="77777777" w:rsidR="00C725FC" w:rsidRDefault="00C725FC" w:rsidP="001A7102">
      <w:pPr>
        <w:rPr>
          <w:rStyle w:val="ColourAccent1"/>
        </w:rPr>
      </w:pPr>
    </w:p>
    <w:p w14:paraId="61AB0AC7" w14:textId="77777777" w:rsidR="00C725FC" w:rsidRDefault="00C725FC" w:rsidP="001A7102">
      <w:pPr>
        <w:rPr>
          <w:rStyle w:val="ColourAccent1"/>
        </w:rPr>
      </w:pPr>
    </w:p>
    <w:p w14:paraId="6E611BEE" w14:textId="77777777" w:rsidR="005C1855" w:rsidRDefault="005C1855" w:rsidP="005C1855">
      <w:pPr>
        <w:rPr>
          <w:rStyle w:val="Heading2Char"/>
        </w:rPr>
      </w:pPr>
    </w:p>
    <w:p w14:paraId="4E123DA9" w14:textId="3FCE395D" w:rsidR="0077746E" w:rsidRPr="005C1855" w:rsidRDefault="001A7102" w:rsidP="005C1855">
      <w:pPr>
        <w:rPr>
          <w:rStyle w:val="ColourAccent1"/>
          <w:color w:val="auto"/>
        </w:rPr>
      </w:pPr>
      <w:r w:rsidRPr="005C1855">
        <w:rPr>
          <w:rStyle w:val="Heading2Char"/>
          <w:color w:val="auto"/>
        </w:rPr>
        <w:t>Merchandise</w:t>
      </w:r>
      <w:r w:rsidRPr="005C1855">
        <w:rPr>
          <w:color w:val="auto"/>
        </w:rPr>
        <w:br/>
      </w:r>
      <w:r w:rsidRPr="00DA5AA1">
        <w:rPr>
          <w:color w:val="auto"/>
          <w:sz w:val="24"/>
          <w:szCs w:val="24"/>
        </w:rPr>
        <w:t xml:space="preserve">DFAT permission is required to use the Australian Aid identifier and/or a supporting statement on any merchandise </w:t>
      </w:r>
      <w:r w:rsidRPr="00DA5AA1">
        <w:rPr>
          <w:rFonts w:ascii="Calibri Light" w:eastAsia="Calibri Light" w:hAnsi="Calibri Light" w:cs="Calibri Light"/>
          <w:color w:val="auto"/>
          <w:sz w:val="24"/>
          <w:szCs w:val="24"/>
          <w:lang w:val="en-AU"/>
        </w:rPr>
        <w:t>(</w:t>
      </w:r>
      <w:r w:rsidR="00D30416">
        <w:rPr>
          <w:rFonts w:ascii="Calibri Light" w:eastAsia="Calibri Light" w:hAnsi="Calibri Light" w:cs="Calibri Light"/>
          <w:color w:val="auto"/>
          <w:sz w:val="24"/>
          <w:szCs w:val="24"/>
          <w:lang w:val="en-AU"/>
        </w:rPr>
        <w:t>such as</w:t>
      </w:r>
      <w:r w:rsidRPr="00DA5AA1">
        <w:rPr>
          <w:rFonts w:ascii="Calibri Light" w:eastAsia="Calibri Light" w:hAnsi="Calibri Light" w:cs="Calibri Light"/>
          <w:color w:val="auto"/>
          <w:sz w:val="24"/>
          <w:szCs w:val="24"/>
          <w:lang w:val="en-AU"/>
        </w:rPr>
        <w:t xml:space="preserve"> program clothing, </w:t>
      </w:r>
      <w:proofErr w:type="gramStart"/>
      <w:r w:rsidRPr="00DA5AA1">
        <w:rPr>
          <w:rFonts w:ascii="Calibri Light" w:eastAsia="Calibri Light" w:hAnsi="Calibri Light" w:cs="Calibri Light"/>
          <w:color w:val="auto"/>
          <w:sz w:val="24"/>
          <w:szCs w:val="24"/>
          <w:lang w:val="en-AU"/>
        </w:rPr>
        <w:t>mugs</w:t>
      </w:r>
      <w:proofErr w:type="gramEnd"/>
      <w:r w:rsidRPr="00DA5AA1">
        <w:rPr>
          <w:rFonts w:ascii="Calibri Light" w:eastAsia="Calibri Light" w:hAnsi="Calibri Light" w:cs="Calibri Light"/>
          <w:color w:val="auto"/>
          <w:sz w:val="24"/>
          <w:szCs w:val="24"/>
          <w:lang w:val="en-AU"/>
        </w:rPr>
        <w:t xml:space="preserve"> and drink bottles)</w:t>
      </w:r>
      <w:r w:rsidRPr="00DA5AA1">
        <w:rPr>
          <w:color w:val="auto"/>
          <w:sz w:val="24"/>
          <w:szCs w:val="24"/>
        </w:rPr>
        <w:t xml:space="preserve">. For </w:t>
      </w:r>
      <w:r w:rsidR="009A0FA5">
        <w:rPr>
          <w:color w:val="auto"/>
          <w:sz w:val="24"/>
          <w:szCs w:val="24"/>
        </w:rPr>
        <w:t>shirts</w:t>
      </w:r>
      <w:r w:rsidRPr="00DA5AA1">
        <w:rPr>
          <w:color w:val="auto"/>
          <w:sz w:val="24"/>
          <w:szCs w:val="24"/>
        </w:rPr>
        <w:t xml:space="preserve">, the preferred placement for the Australian Aid identifier is the back or the side. The ANCP NGO should </w:t>
      </w:r>
      <w:r w:rsidR="00B53B64" w:rsidRPr="00DA5AA1">
        <w:rPr>
          <w:color w:val="auto"/>
          <w:sz w:val="24"/>
          <w:szCs w:val="24"/>
        </w:rPr>
        <w:t>email</w:t>
      </w:r>
      <w:r w:rsidRPr="00DA5AA1">
        <w:rPr>
          <w:color w:val="auto"/>
          <w:sz w:val="24"/>
          <w:szCs w:val="24"/>
        </w:rPr>
        <w:t xml:space="preserve"> DFAT </w:t>
      </w:r>
      <w:r w:rsidR="004575FE" w:rsidRPr="00DA5AA1">
        <w:rPr>
          <w:color w:val="auto"/>
          <w:sz w:val="24"/>
          <w:szCs w:val="24"/>
        </w:rPr>
        <w:t>for</w:t>
      </w:r>
      <w:r w:rsidRPr="00DA5AA1">
        <w:rPr>
          <w:color w:val="auto"/>
          <w:sz w:val="24"/>
          <w:szCs w:val="24"/>
        </w:rPr>
        <w:t xml:space="preserve"> permission. </w:t>
      </w:r>
      <w:r w:rsidRPr="00DA5AA1">
        <w:rPr>
          <w:color w:val="auto"/>
          <w:sz w:val="24"/>
          <w:szCs w:val="24"/>
          <w:lang w:val="en-US" w:eastAsia="en-AU"/>
        </w:rPr>
        <w:t xml:space="preserve">The Australian Aid identifier must not be used on stationery or business cards. </w:t>
      </w:r>
    </w:p>
    <w:p w14:paraId="7B90CDD7" w14:textId="4813C9CA" w:rsidR="00EF0840" w:rsidRPr="005C1855" w:rsidRDefault="001A7102" w:rsidP="005D0B35">
      <w:pPr>
        <w:spacing w:line="240" w:lineRule="auto"/>
        <w:rPr>
          <w:color w:val="auto"/>
          <w:lang w:eastAsia="en-AU"/>
        </w:rPr>
      </w:pPr>
      <w:r w:rsidRPr="005C1855">
        <w:rPr>
          <w:rStyle w:val="Heading2Char"/>
          <w:color w:val="auto"/>
        </w:rPr>
        <w:t>Written and verbal acknowledgement</w:t>
      </w:r>
      <w:r w:rsidRPr="005C1855">
        <w:rPr>
          <w:rStyle w:val="Emphasis"/>
          <w:color w:val="auto"/>
        </w:rPr>
        <w:t xml:space="preserve"> </w:t>
      </w:r>
      <w:r w:rsidRPr="005C1855">
        <w:rPr>
          <w:rStyle w:val="Emphasis"/>
          <w:color w:val="auto"/>
        </w:rPr>
        <w:br/>
      </w:r>
      <w:r w:rsidRPr="00DA5AA1">
        <w:rPr>
          <w:color w:val="auto"/>
          <w:sz w:val="24"/>
          <w:szCs w:val="24"/>
          <w:lang w:eastAsia="en-AU"/>
        </w:rPr>
        <w:t>All communication materials should include the Australian Aid identifier together with text that acknowledges the Australian Government and the ANCP</w:t>
      </w:r>
      <w:r w:rsidRPr="00DA5AA1">
        <w:rPr>
          <w:color w:val="auto"/>
          <w:sz w:val="24"/>
          <w:szCs w:val="24"/>
        </w:rPr>
        <w:t xml:space="preserve">. </w:t>
      </w:r>
      <w:r w:rsidRPr="00DA5AA1">
        <w:rPr>
          <w:color w:val="auto"/>
          <w:sz w:val="24"/>
          <w:szCs w:val="24"/>
          <w:lang w:eastAsia="en-AU"/>
        </w:rPr>
        <w:t xml:space="preserve">Communication materials include signage, publications, presentations, digital </w:t>
      </w:r>
      <w:proofErr w:type="gramStart"/>
      <w:r w:rsidRPr="00DA5AA1">
        <w:rPr>
          <w:color w:val="auto"/>
          <w:sz w:val="24"/>
          <w:szCs w:val="24"/>
          <w:lang w:eastAsia="en-AU"/>
        </w:rPr>
        <w:t>media</w:t>
      </w:r>
      <w:proofErr w:type="gramEnd"/>
      <w:r w:rsidRPr="00DA5AA1">
        <w:rPr>
          <w:color w:val="auto"/>
          <w:sz w:val="24"/>
          <w:szCs w:val="24"/>
          <w:lang w:eastAsia="en-AU"/>
        </w:rPr>
        <w:t xml:space="preserve"> and social media. Acceptable wording is </w:t>
      </w:r>
      <w:r w:rsidR="00FA5204">
        <w:rPr>
          <w:color w:val="auto"/>
          <w:sz w:val="24"/>
          <w:szCs w:val="24"/>
          <w:lang w:eastAsia="en-AU"/>
        </w:rPr>
        <w:t>mentioned included in the manual</w:t>
      </w:r>
      <w:r w:rsidRPr="00DA5AA1">
        <w:rPr>
          <w:color w:val="auto"/>
          <w:sz w:val="24"/>
          <w:szCs w:val="24"/>
          <w:lang w:eastAsia="en-AU"/>
        </w:rPr>
        <w:t xml:space="preserve">. </w:t>
      </w:r>
      <w:r w:rsidRPr="00DA5AA1">
        <w:rPr>
          <w:color w:val="auto"/>
          <w:sz w:val="24"/>
          <w:szCs w:val="24"/>
        </w:rPr>
        <w:t>Signage should be in the local language and, where possible, include the English version.</w:t>
      </w:r>
      <w:r w:rsidR="005D0B35" w:rsidRPr="00DA5AA1">
        <w:rPr>
          <w:color w:val="auto"/>
          <w:sz w:val="24"/>
          <w:szCs w:val="24"/>
        </w:rPr>
        <w:t xml:space="preserve"> </w:t>
      </w:r>
      <w:r w:rsidRPr="00DA5AA1">
        <w:rPr>
          <w:color w:val="auto"/>
          <w:sz w:val="24"/>
          <w:szCs w:val="24"/>
        </w:rPr>
        <w:t xml:space="preserve">Verbal acknowledgement must go to the Australian Government. Ideally, the ANCP is referenced. </w:t>
      </w:r>
      <w:bookmarkStart w:id="3" w:name="_Hlk63416601"/>
    </w:p>
    <w:p w14:paraId="7C2E3B6E" w14:textId="3FE1290D" w:rsidR="005D0B35" w:rsidRPr="00DA5AA1" w:rsidRDefault="005D0B35" w:rsidP="005D0B35">
      <w:pPr>
        <w:rPr>
          <w:rStyle w:val="Emphasis"/>
          <w:i w:val="0"/>
          <w:iCs w:val="0"/>
          <w:color w:val="auto"/>
          <w:sz w:val="24"/>
          <w:szCs w:val="24"/>
          <w:lang w:eastAsia="en-AU"/>
        </w:rPr>
      </w:pPr>
      <w:r w:rsidRPr="005C1855">
        <w:rPr>
          <w:rStyle w:val="Heading2Char"/>
          <w:color w:val="auto"/>
        </w:rPr>
        <w:t>Broader acknowledgement</w:t>
      </w:r>
      <w:r w:rsidRPr="005C1855">
        <w:rPr>
          <w:rStyle w:val="Emphasis"/>
          <w:rFonts w:asciiTheme="majorHAnsi" w:eastAsiaTheme="majorEastAsia" w:hAnsiTheme="majorHAnsi" w:cstheme="majorBidi"/>
          <w:color w:val="auto"/>
          <w:sz w:val="28"/>
          <w:szCs w:val="28"/>
        </w:rPr>
        <w:br/>
      </w:r>
      <w:r w:rsidRPr="00DA5AA1">
        <w:rPr>
          <w:color w:val="auto"/>
          <w:sz w:val="24"/>
          <w:szCs w:val="24"/>
        </w:rPr>
        <w:t xml:space="preserve">Opportunities for broader acknowledgement </w:t>
      </w:r>
      <w:proofErr w:type="gramStart"/>
      <w:r w:rsidRPr="00DA5AA1">
        <w:rPr>
          <w:color w:val="auto"/>
          <w:sz w:val="24"/>
          <w:szCs w:val="24"/>
        </w:rPr>
        <w:t>include:</w:t>
      </w:r>
      <w:proofErr w:type="gramEnd"/>
      <w:r w:rsidRPr="00DA5AA1">
        <w:rPr>
          <w:color w:val="auto"/>
          <w:sz w:val="24"/>
          <w:szCs w:val="24"/>
        </w:rPr>
        <w:t xml:space="preserve"> </w:t>
      </w:r>
      <w:r w:rsidR="001D4F8C" w:rsidRPr="00DA5AA1">
        <w:rPr>
          <w:color w:val="auto"/>
          <w:sz w:val="24"/>
          <w:szCs w:val="24"/>
        </w:rPr>
        <w:t>R</w:t>
      </w:r>
      <w:r w:rsidRPr="00DA5AA1">
        <w:rPr>
          <w:color w:val="auto"/>
          <w:sz w:val="24"/>
          <w:szCs w:val="24"/>
        </w:rPr>
        <w:t xml:space="preserve">eceiving visits by Australian officials; engaging with a Post; supporting in-country publicity through the local press; ensuring </w:t>
      </w:r>
      <w:r w:rsidR="007E635C">
        <w:rPr>
          <w:color w:val="auto"/>
          <w:sz w:val="24"/>
          <w:szCs w:val="24"/>
        </w:rPr>
        <w:t>participants</w:t>
      </w:r>
      <w:r w:rsidRPr="00DA5AA1">
        <w:rPr>
          <w:color w:val="auto"/>
          <w:sz w:val="24"/>
          <w:szCs w:val="24"/>
        </w:rPr>
        <w:t xml:space="preserve"> understand where support is coming from; and awareness raising during trip visits, training, meetings, partner workshops, etc.</w:t>
      </w:r>
    </w:p>
    <w:p w14:paraId="46F0D54C" w14:textId="35436726" w:rsidR="001A7102" w:rsidRPr="00DA5AA1" w:rsidRDefault="001A7102" w:rsidP="00EF0840">
      <w:pPr>
        <w:tabs>
          <w:tab w:val="left" w:pos="567"/>
        </w:tabs>
        <w:spacing w:line="240" w:lineRule="auto"/>
        <w:rPr>
          <w:color w:val="auto"/>
          <w:sz w:val="24"/>
          <w:szCs w:val="24"/>
          <w:lang w:eastAsia="en-AU"/>
        </w:rPr>
      </w:pPr>
      <w:r w:rsidRPr="00250FDF">
        <w:rPr>
          <w:rStyle w:val="Heading2Char"/>
          <w:color w:val="auto"/>
        </w:rPr>
        <w:t>Social Media</w:t>
      </w:r>
      <w:r w:rsidRPr="005C1855">
        <w:rPr>
          <w:rStyle w:val="Emphasis"/>
          <w:color w:val="auto"/>
        </w:rPr>
        <w:br/>
      </w:r>
      <w:bookmarkEnd w:id="3"/>
      <w:r w:rsidR="0081578A" w:rsidRPr="00DA5AA1">
        <w:rPr>
          <w:color w:val="auto"/>
          <w:sz w:val="24"/>
          <w:szCs w:val="24"/>
          <w:lang w:eastAsia="en-AU"/>
        </w:rPr>
        <w:t xml:space="preserve">The </w:t>
      </w:r>
      <w:r w:rsidRPr="00DA5AA1">
        <w:rPr>
          <w:color w:val="auto"/>
          <w:sz w:val="24"/>
          <w:szCs w:val="24"/>
          <w:lang w:eastAsia="en-AU"/>
        </w:rPr>
        <w:t xml:space="preserve">ANCP </w:t>
      </w:r>
      <w:r w:rsidR="00735CF0" w:rsidRPr="00DA5AA1">
        <w:rPr>
          <w:color w:val="auto"/>
          <w:sz w:val="24"/>
          <w:szCs w:val="24"/>
          <w:lang w:eastAsia="en-AU"/>
        </w:rPr>
        <w:t>hashtag</w:t>
      </w:r>
      <w:r w:rsidRPr="00DA5AA1">
        <w:rPr>
          <w:color w:val="auto"/>
          <w:sz w:val="24"/>
          <w:szCs w:val="24"/>
          <w:lang w:eastAsia="en-AU"/>
        </w:rPr>
        <w:t xml:space="preserve"> </w:t>
      </w:r>
      <w:r w:rsidR="003B545E">
        <w:rPr>
          <w:color w:val="auto"/>
          <w:sz w:val="24"/>
          <w:szCs w:val="24"/>
          <w:lang w:eastAsia="en-AU"/>
        </w:rPr>
        <w:t xml:space="preserve">and handles </w:t>
      </w:r>
      <w:r w:rsidRPr="00DA5AA1">
        <w:rPr>
          <w:color w:val="auto"/>
          <w:sz w:val="24"/>
          <w:szCs w:val="24"/>
          <w:lang w:eastAsia="en-AU"/>
        </w:rPr>
        <w:t>are:</w:t>
      </w:r>
    </w:p>
    <w:p w14:paraId="2033A0D9" w14:textId="4F4DC7D0" w:rsidR="001A7102" w:rsidRDefault="001A7102" w:rsidP="001A7102">
      <w:pPr>
        <w:pStyle w:val="Bullet1"/>
        <w:numPr>
          <w:ilvl w:val="0"/>
          <w:numId w:val="20"/>
        </w:numPr>
        <w:suppressAutoHyphens w:val="0"/>
        <w:spacing w:before="60" w:after="160" w:line="240" w:lineRule="auto"/>
        <w:ind w:left="567" w:hanging="283"/>
        <w:rPr>
          <w:color w:val="auto"/>
          <w:sz w:val="24"/>
          <w:szCs w:val="24"/>
        </w:rPr>
      </w:pPr>
      <w:r w:rsidRPr="00DA5AA1">
        <w:rPr>
          <w:color w:val="auto"/>
          <w:sz w:val="24"/>
          <w:szCs w:val="24"/>
        </w:rPr>
        <w:t>Hashtag: #ANCP</w:t>
      </w:r>
    </w:p>
    <w:p w14:paraId="75F75AD1" w14:textId="162259FD" w:rsidR="003B545E" w:rsidRPr="003B545E" w:rsidRDefault="003B545E" w:rsidP="003B545E">
      <w:pPr>
        <w:pStyle w:val="Bullet1"/>
        <w:numPr>
          <w:ilvl w:val="0"/>
          <w:numId w:val="20"/>
        </w:numPr>
        <w:suppressAutoHyphens w:val="0"/>
        <w:spacing w:before="60" w:after="160" w:line="240" w:lineRule="auto"/>
        <w:ind w:left="567" w:hanging="283"/>
        <w:rPr>
          <w:color w:val="auto"/>
          <w:sz w:val="24"/>
          <w:szCs w:val="24"/>
        </w:rPr>
      </w:pPr>
      <w:r w:rsidRPr="00DA5AA1">
        <w:rPr>
          <w:color w:val="auto"/>
          <w:sz w:val="24"/>
          <w:szCs w:val="24"/>
        </w:rPr>
        <w:t>Handles: @dfat (Twitter and Instagram), @dfat.gov.au (Facebook) and @department-of-foreign-affairs-and-trade LinkedIn</w:t>
      </w:r>
      <w:r>
        <w:rPr>
          <w:color w:val="auto"/>
          <w:sz w:val="24"/>
          <w:szCs w:val="24"/>
        </w:rPr>
        <w:t xml:space="preserve">. </w:t>
      </w:r>
    </w:p>
    <w:p w14:paraId="79F118AA" w14:textId="4F406CE5" w:rsidR="001A7102" w:rsidRPr="00DA5AA1" w:rsidRDefault="001A7102" w:rsidP="001A7102">
      <w:pPr>
        <w:rPr>
          <w:color w:val="auto"/>
          <w:sz w:val="24"/>
          <w:szCs w:val="24"/>
        </w:rPr>
      </w:pPr>
      <w:r w:rsidRPr="00DA5AA1">
        <w:rPr>
          <w:color w:val="auto"/>
          <w:sz w:val="24"/>
          <w:szCs w:val="24"/>
        </w:rPr>
        <w:t>On social media:</w:t>
      </w:r>
    </w:p>
    <w:p w14:paraId="7BC79079" w14:textId="77777777" w:rsidR="00FA6969" w:rsidRDefault="001A7102" w:rsidP="00FA6969">
      <w:pPr>
        <w:pStyle w:val="Bullet1"/>
        <w:numPr>
          <w:ilvl w:val="0"/>
          <w:numId w:val="19"/>
        </w:numPr>
        <w:suppressAutoHyphens w:val="0"/>
        <w:spacing w:before="60" w:after="120" w:line="240" w:lineRule="auto"/>
        <w:ind w:left="568" w:hanging="284"/>
        <w:rPr>
          <w:color w:val="auto"/>
          <w:sz w:val="24"/>
          <w:szCs w:val="24"/>
        </w:rPr>
      </w:pPr>
      <w:r w:rsidRPr="00DA5AA1">
        <w:rPr>
          <w:color w:val="auto"/>
          <w:sz w:val="24"/>
          <w:szCs w:val="24"/>
        </w:rPr>
        <w:t>share positive stories about outcomes achieved under the ANCP</w:t>
      </w:r>
    </w:p>
    <w:p w14:paraId="3ED56FD7" w14:textId="0B489D4F" w:rsidR="00B533A8" w:rsidRPr="00FA6969" w:rsidRDefault="001A7102" w:rsidP="00FA6969">
      <w:pPr>
        <w:pStyle w:val="Bullet1"/>
        <w:numPr>
          <w:ilvl w:val="0"/>
          <w:numId w:val="19"/>
        </w:numPr>
        <w:suppressAutoHyphens w:val="0"/>
        <w:spacing w:before="60" w:after="120" w:line="240" w:lineRule="auto"/>
        <w:ind w:left="568" w:hanging="284"/>
        <w:rPr>
          <w:rStyle w:val="Hyperlink"/>
          <w:rFonts w:cstheme="minorBidi"/>
          <w:sz w:val="24"/>
          <w:szCs w:val="24"/>
          <w:u w:val="none"/>
        </w:rPr>
      </w:pPr>
      <w:r w:rsidRPr="00FA6969">
        <w:rPr>
          <w:color w:val="auto"/>
          <w:sz w:val="24"/>
          <w:szCs w:val="24"/>
        </w:rPr>
        <w:t xml:space="preserve">include the relevant ANCP handle (listed above) and the </w:t>
      </w:r>
      <w:hyperlink r:id="rId12">
        <w:r w:rsidRPr="00FA6969">
          <w:rPr>
            <w:rStyle w:val="Hyperlink"/>
            <w:sz w:val="24"/>
            <w:szCs w:val="24"/>
            <w:u w:color="000000" w:themeColor="text1"/>
          </w:rPr>
          <w:t>handle of the relevant social media account managed by Posts</w:t>
        </w:r>
      </w:hyperlink>
      <w:bookmarkStart w:id="4" w:name="_Hlk63415014"/>
    </w:p>
    <w:p w14:paraId="75BDC03C" w14:textId="019817BB" w:rsidR="001A7102" w:rsidRPr="00B533A8" w:rsidRDefault="001A7102" w:rsidP="00B533A8">
      <w:pPr>
        <w:pStyle w:val="ListParagraph"/>
        <w:numPr>
          <w:ilvl w:val="0"/>
          <w:numId w:val="18"/>
        </w:numPr>
        <w:suppressAutoHyphens w:val="0"/>
        <w:spacing w:before="0" w:after="120" w:line="240" w:lineRule="auto"/>
        <w:ind w:left="568" w:hanging="284"/>
        <w:rPr>
          <w:rFonts w:cs="MuseoSans-500"/>
          <w:color w:val="auto"/>
          <w:sz w:val="24"/>
          <w:szCs w:val="24"/>
          <w:u w:val="single" w:color="0070C0"/>
        </w:rPr>
      </w:pPr>
      <w:r w:rsidRPr="00B533A8">
        <w:rPr>
          <w:color w:val="auto"/>
          <w:sz w:val="24"/>
          <w:szCs w:val="24"/>
        </w:rPr>
        <w:t>include the hashtag #ANCP (if operating only in PNG, also use #PNGAusPartnership</w:t>
      </w:r>
      <w:bookmarkEnd w:id="4"/>
      <w:r w:rsidRPr="00B533A8">
        <w:rPr>
          <w:color w:val="auto"/>
          <w:sz w:val="24"/>
          <w:szCs w:val="24"/>
        </w:rPr>
        <w:t>)</w:t>
      </w:r>
    </w:p>
    <w:p w14:paraId="0B84B084" w14:textId="77777777" w:rsidR="001A7102" w:rsidRPr="00DA5AA1" w:rsidRDefault="001A7102" w:rsidP="00B533A8">
      <w:pPr>
        <w:pStyle w:val="Bullet1"/>
        <w:numPr>
          <w:ilvl w:val="0"/>
          <w:numId w:val="18"/>
        </w:numPr>
        <w:suppressAutoHyphens w:val="0"/>
        <w:spacing w:before="60" w:after="120" w:line="240" w:lineRule="auto"/>
        <w:ind w:left="568" w:hanging="284"/>
        <w:rPr>
          <w:color w:val="auto"/>
          <w:sz w:val="24"/>
          <w:szCs w:val="24"/>
        </w:rPr>
      </w:pPr>
      <w:r w:rsidRPr="00DA5AA1">
        <w:rPr>
          <w:color w:val="auto"/>
          <w:sz w:val="24"/>
          <w:szCs w:val="24"/>
        </w:rPr>
        <w:t>share all DFAT content that include your organisation’s handle</w:t>
      </w:r>
    </w:p>
    <w:p w14:paraId="04D3B1FC" w14:textId="79627850" w:rsidR="00250FDF" w:rsidRPr="00250FDF" w:rsidRDefault="001A7102" w:rsidP="00C1592F">
      <w:pPr>
        <w:pStyle w:val="Bullet1"/>
        <w:numPr>
          <w:ilvl w:val="0"/>
          <w:numId w:val="18"/>
        </w:numPr>
        <w:suppressAutoHyphens w:val="0"/>
        <w:spacing w:after="120" w:line="440" w:lineRule="atLeast"/>
        <w:ind w:left="568" w:hanging="284"/>
        <w:rPr>
          <w:color w:val="auto"/>
          <w:sz w:val="24"/>
          <w:szCs w:val="24"/>
        </w:rPr>
      </w:pPr>
      <w:r w:rsidRPr="00250FDF">
        <w:rPr>
          <w:color w:val="auto"/>
          <w:sz w:val="24"/>
          <w:szCs w:val="24"/>
        </w:rPr>
        <w:t>try to be clear about the ANCP’s support</w:t>
      </w:r>
      <w:r w:rsidR="00250FDF" w:rsidRPr="00250FDF">
        <w:rPr>
          <w:color w:val="auto"/>
          <w:sz w:val="24"/>
          <w:szCs w:val="24"/>
        </w:rPr>
        <w:br w:type="page"/>
      </w:r>
    </w:p>
    <w:p w14:paraId="4B668D92" w14:textId="35785F16" w:rsidR="00661D8E" w:rsidRDefault="00A700B4" w:rsidP="00661D8E">
      <w:pPr>
        <w:pStyle w:val="Bullet1"/>
        <w:numPr>
          <w:ilvl w:val="0"/>
          <w:numId w:val="0"/>
        </w:numPr>
        <w:suppressAutoHyphens w:val="0"/>
        <w:spacing w:before="60" w:after="120" w:line="240" w:lineRule="auto"/>
        <w:ind w:left="284" w:hanging="284"/>
        <w:rPr>
          <w:b/>
          <w:bCs/>
          <w:color w:val="auto"/>
          <w:sz w:val="24"/>
          <w:szCs w:val="24"/>
        </w:rPr>
      </w:pPr>
      <w:r w:rsidRPr="002D749B">
        <w:rPr>
          <w:b/>
          <w:bCs/>
          <w:color w:val="auto"/>
          <w:sz w:val="24"/>
          <w:szCs w:val="24"/>
        </w:rPr>
        <w:lastRenderedPageBreak/>
        <w:t>Social media examples:</w:t>
      </w:r>
    </w:p>
    <w:p w14:paraId="773D7172" w14:textId="0650234A" w:rsidR="006C3572" w:rsidRPr="002D749B" w:rsidRDefault="006C3572" w:rsidP="00A700B4">
      <w:pPr>
        <w:pStyle w:val="Bullet1"/>
        <w:numPr>
          <w:ilvl w:val="0"/>
          <w:numId w:val="0"/>
        </w:numPr>
        <w:suppressAutoHyphens w:val="0"/>
        <w:spacing w:before="60" w:after="120" w:line="240" w:lineRule="auto"/>
        <w:ind w:left="284" w:hanging="284"/>
        <w:rPr>
          <w:b/>
          <w:bCs/>
          <w:color w:val="auto"/>
          <w:sz w:val="24"/>
          <w:szCs w:val="24"/>
        </w:rPr>
      </w:pPr>
      <w:r w:rsidRPr="006C3572">
        <w:rPr>
          <w:b/>
          <w:bCs/>
          <w:noProof/>
          <w:color w:val="auto"/>
          <w:sz w:val="24"/>
          <w:szCs w:val="24"/>
        </w:rPr>
        <w:drawing>
          <wp:inline distT="0" distB="0" distL="0" distR="0" wp14:anchorId="634D6386" wp14:editId="3D930C73">
            <wp:extent cx="3578496" cy="3060000"/>
            <wp:effectExtent l="0" t="0" r="3175" b="7620"/>
            <wp:docPr id="16" name="Picture 15" descr="Screenshot of social media post with an image of a person holding a baby">
              <a:extLst xmlns:a="http://schemas.openxmlformats.org/drawingml/2006/main">
                <a:ext uri="{FF2B5EF4-FFF2-40B4-BE49-F238E27FC236}">
                  <a16:creationId xmlns:a16="http://schemas.microsoft.com/office/drawing/2014/main" id="{6B8F1E6D-F7C2-4A5A-BF77-8C34788505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Screenshot of social media post with an image of a person holding a baby">
                      <a:extLst>
                        <a:ext uri="{FF2B5EF4-FFF2-40B4-BE49-F238E27FC236}">
                          <a16:creationId xmlns:a16="http://schemas.microsoft.com/office/drawing/2014/main" id="{6B8F1E6D-F7C2-4A5A-BF77-8C347885057C}"/>
                        </a:ext>
                      </a:extLst>
                    </pic:cNvPr>
                    <pic:cNvPicPr>
                      <a:picLocks noChangeAspect="1"/>
                    </pic:cNvPicPr>
                  </pic:nvPicPr>
                  <pic:blipFill rotWithShape="1">
                    <a:blip r:embed="rId13">
                      <a:extLst>
                        <a:ext uri="{28A0092B-C50C-407E-A947-70E740481C1C}">
                          <a14:useLocalDpi xmlns:a14="http://schemas.microsoft.com/office/drawing/2010/main" val="0"/>
                        </a:ext>
                      </a:extLst>
                    </a:blip>
                    <a:srcRect l="11613" r="-1"/>
                    <a:stretch/>
                  </pic:blipFill>
                  <pic:spPr>
                    <a:xfrm>
                      <a:off x="0" y="0"/>
                      <a:ext cx="3578496" cy="3060000"/>
                    </a:xfrm>
                    <a:prstGeom prst="rect">
                      <a:avLst/>
                    </a:prstGeom>
                  </pic:spPr>
                </pic:pic>
              </a:graphicData>
            </a:graphic>
          </wp:inline>
        </w:drawing>
      </w:r>
    </w:p>
    <w:p w14:paraId="0A034D62" w14:textId="31E36E06" w:rsidR="00A700B4" w:rsidRDefault="00661D8E" w:rsidP="001851A5">
      <w:pPr>
        <w:pStyle w:val="Bullet1"/>
        <w:numPr>
          <w:ilvl w:val="0"/>
          <w:numId w:val="0"/>
        </w:numPr>
        <w:suppressAutoHyphens w:val="0"/>
        <w:spacing w:before="60" w:after="120" w:line="240" w:lineRule="auto"/>
      </w:pPr>
      <w:r w:rsidRPr="007869DD">
        <w:rPr>
          <w:b/>
          <w:bCs/>
          <w:noProof/>
          <w:color w:val="auto"/>
          <w:sz w:val="24"/>
          <w:szCs w:val="24"/>
        </w:rPr>
        <w:drawing>
          <wp:inline distT="0" distB="0" distL="0" distR="0" wp14:anchorId="7D00B365" wp14:editId="2C893DA6">
            <wp:extent cx="3502231" cy="3060000"/>
            <wp:effectExtent l="0" t="0" r="3175" b="7620"/>
            <wp:docPr id="12" name="Picture 11" descr="Screenshot of a social media post&#10;">
              <a:extLst xmlns:a="http://schemas.openxmlformats.org/drawingml/2006/main">
                <a:ext uri="{FF2B5EF4-FFF2-40B4-BE49-F238E27FC236}">
                  <a16:creationId xmlns:a16="http://schemas.microsoft.com/office/drawing/2014/main" id="{AD6E2F71-0E25-4265-837F-6D1DC8BD17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shot of a social media post&#10;">
                      <a:extLst>
                        <a:ext uri="{FF2B5EF4-FFF2-40B4-BE49-F238E27FC236}">
                          <a16:creationId xmlns:a16="http://schemas.microsoft.com/office/drawing/2014/main" id="{AD6E2F71-0E25-4265-837F-6D1DC8BD1764}"/>
                        </a:ext>
                      </a:extLst>
                    </pic:cNvPr>
                    <pic:cNvPicPr>
                      <a:picLocks noChangeAspect="1"/>
                    </pic:cNvPicPr>
                  </pic:nvPicPr>
                  <pic:blipFill rotWithShape="1">
                    <a:blip r:embed="rId14">
                      <a:extLst>
                        <a:ext uri="{28A0092B-C50C-407E-A947-70E740481C1C}">
                          <a14:useLocalDpi xmlns:a14="http://schemas.microsoft.com/office/drawing/2010/main" val="0"/>
                        </a:ext>
                      </a:extLst>
                    </a:blip>
                    <a:srcRect l="12548"/>
                    <a:stretch/>
                  </pic:blipFill>
                  <pic:spPr>
                    <a:xfrm>
                      <a:off x="0" y="0"/>
                      <a:ext cx="3502231" cy="3060000"/>
                    </a:xfrm>
                    <a:prstGeom prst="rect">
                      <a:avLst/>
                    </a:prstGeom>
                  </pic:spPr>
                </pic:pic>
              </a:graphicData>
            </a:graphic>
          </wp:inline>
        </w:drawing>
      </w:r>
    </w:p>
    <w:p w14:paraId="7AD2F724" w14:textId="77777777" w:rsidR="001A7102" w:rsidRPr="00250FDF" w:rsidRDefault="001A7102" w:rsidP="00250FDF">
      <w:pPr>
        <w:pStyle w:val="Heading2"/>
        <w:rPr>
          <w:rStyle w:val="IntenseReference"/>
          <w:b/>
          <w:bCs/>
          <w:smallCaps w:val="0"/>
          <w:color w:val="495965" w:themeColor="text2"/>
          <w:spacing w:val="0"/>
        </w:rPr>
      </w:pPr>
      <w:bookmarkStart w:id="5" w:name="_Toc480984820"/>
      <w:bookmarkStart w:id="6" w:name="_Toc34856684"/>
      <w:r w:rsidRPr="00250FDF">
        <w:rPr>
          <w:rStyle w:val="IntenseReference"/>
          <w:b/>
          <w:bCs/>
          <w:smallCaps w:val="0"/>
          <w:color w:val="495965" w:themeColor="text2"/>
          <w:spacing w:val="0"/>
        </w:rPr>
        <w:t xml:space="preserve">Engaging with </w:t>
      </w:r>
      <w:bookmarkEnd w:id="5"/>
      <w:bookmarkEnd w:id="6"/>
      <w:r w:rsidRPr="00250FDF">
        <w:rPr>
          <w:rStyle w:val="IntenseReference"/>
          <w:b/>
          <w:bCs/>
          <w:smallCaps w:val="0"/>
          <w:color w:val="495965" w:themeColor="text2"/>
          <w:spacing w:val="0"/>
        </w:rPr>
        <w:t>Posts</w:t>
      </w:r>
    </w:p>
    <w:p w14:paraId="220E7B26" w14:textId="0B16ABF5" w:rsidR="001A7102" w:rsidRPr="00DA5AA1" w:rsidRDefault="001A7102" w:rsidP="001A7102">
      <w:pPr>
        <w:rPr>
          <w:color w:val="auto"/>
          <w:sz w:val="24"/>
          <w:szCs w:val="24"/>
        </w:rPr>
      </w:pPr>
      <w:r w:rsidRPr="00DA5AA1">
        <w:rPr>
          <w:color w:val="auto"/>
          <w:sz w:val="24"/>
          <w:szCs w:val="24"/>
        </w:rPr>
        <w:t xml:space="preserve">DFAT encourages keeping in contact with DFAT Posts. The ANCP team has up-to-date contact details for ANCP focal points at Post and will share as requested – </w:t>
      </w:r>
      <w:r w:rsidR="00EF0840" w:rsidRPr="00DA5AA1">
        <w:rPr>
          <w:color w:val="auto"/>
          <w:sz w:val="24"/>
          <w:szCs w:val="24"/>
        </w:rPr>
        <w:t xml:space="preserve">ask the ANCP NGO to </w:t>
      </w:r>
      <w:r w:rsidR="00B53B64" w:rsidRPr="00DA5AA1">
        <w:rPr>
          <w:color w:val="auto"/>
          <w:sz w:val="24"/>
          <w:szCs w:val="24"/>
        </w:rPr>
        <w:t>email</w:t>
      </w:r>
      <w:r w:rsidR="00EF0840" w:rsidRPr="00DA5AA1">
        <w:rPr>
          <w:color w:val="auto"/>
          <w:sz w:val="24"/>
          <w:szCs w:val="24"/>
        </w:rPr>
        <w:t xml:space="preserve"> DFAT for details. </w:t>
      </w:r>
      <w:r w:rsidRPr="00DA5AA1">
        <w:rPr>
          <w:color w:val="auto"/>
          <w:sz w:val="24"/>
          <w:szCs w:val="24"/>
        </w:rPr>
        <w:t xml:space="preserve">DFAT recommends providing Post with as much notice as possible when requesting meetings and providing a clear purpose and agenda for the meeting. </w:t>
      </w:r>
      <w:r w:rsidR="005D0B35" w:rsidRPr="00DA5AA1">
        <w:rPr>
          <w:color w:val="auto"/>
          <w:sz w:val="24"/>
          <w:szCs w:val="24"/>
        </w:rPr>
        <w:t>T</w:t>
      </w:r>
      <w:r w:rsidRPr="00DA5AA1">
        <w:rPr>
          <w:color w:val="auto"/>
          <w:sz w:val="24"/>
          <w:szCs w:val="24"/>
        </w:rPr>
        <w:t xml:space="preserve">he ANCP team can provide guidance on your approach to Post – </w:t>
      </w:r>
      <w:r w:rsidR="00EF0840" w:rsidRPr="00DA5AA1">
        <w:rPr>
          <w:color w:val="auto"/>
          <w:sz w:val="24"/>
          <w:szCs w:val="24"/>
        </w:rPr>
        <w:t xml:space="preserve">ask the ANCP NGO to </w:t>
      </w:r>
      <w:r w:rsidR="00B53B64" w:rsidRPr="00DA5AA1">
        <w:rPr>
          <w:color w:val="auto"/>
          <w:sz w:val="24"/>
          <w:szCs w:val="24"/>
        </w:rPr>
        <w:t>email</w:t>
      </w:r>
      <w:r w:rsidR="00EF0840" w:rsidRPr="00DA5AA1">
        <w:rPr>
          <w:color w:val="auto"/>
          <w:sz w:val="24"/>
          <w:szCs w:val="24"/>
        </w:rPr>
        <w:t xml:space="preserve"> DFAT for guidance.</w:t>
      </w:r>
    </w:p>
    <w:p w14:paraId="20971D80" w14:textId="77777777" w:rsidR="001A7102" w:rsidRPr="00DA5AA1" w:rsidRDefault="001A7102" w:rsidP="001A7102">
      <w:pPr>
        <w:rPr>
          <w:color w:val="auto"/>
          <w:sz w:val="24"/>
          <w:szCs w:val="24"/>
        </w:rPr>
      </w:pPr>
      <w:r w:rsidRPr="00DA5AA1">
        <w:rPr>
          <w:color w:val="auto"/>
          <w:sz w:val="24"/>
          <w:szCs w:val="24"/>
        </w:rPr>
        <w:t xml:space="preserve">Remember to engage with Posts on public diplomacy opportunities, including social media and events (virtual or physical).  </w:t>
      </w:r>
    </w:p>
    <w:sectPr w:rsidR="001A7102" w:rsidRPr="00DA5AA1" w:rsidSect="00110C57">
      <w:headerReference w:type="default" r:id="rId15"/>
      <w:footerReference w:type="default" r:id="rId16"/>
      <w:headerReference w:type="first" r:id="rId17"/>
      <w:footerReference w:type="first" r:id="rId18"/>
      <w:pgSz w:w="11906" w:h="16838" w:code="9"/>
      <w:pgMar w:top="1701" w:right="1134" w:bottom="993"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CCD48" w14:textId="77777777" w:rsidR="005E5125" w:rsidRDefault="005E5125" w:rsidP="00D37B04">
      <w:r>
        <w:separator/>
      </w:r>
    </w:p>
  </w:endnote>
  <w:endnote w:type="continuationSeparator" w:id="0">
    <w:p w14:paraId="0717ECD0" w14:textId="77777777" w:rsidR="005E5125" w:rsidRDefault="005E5125"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184928"/>
      <w:docPartObj>
        <w:docPartGallery w:val="Page Numbers (Bottom of Page)"/>
        <w:docPartUnique/>
      </w:docPartObj>
    </w:sdtPr>
    <w:sdtEndPr>
      <w:rPr>
        <w:noProof/>
      </w:rPr>
    </w:sdtEndPr>
    <w:sdtContent>
      <w:p w14:paraId="597AF30D" w14:textId="2B633168" w:rsidR="008F620B" w:rsidRDefault="008F620B">
        <w:pPr>
          <w:pStyle w:val="Footer"/>
          <w:jc w:val="right"/>
        </w:pPr>
        <w:r>
          <w:fldChar w:fldCharType="begin"/>
        </w:r>
        <w:r>
          <w:instrText xml:space="preserve"> PAGE   \* MERGEFORMAT </w:instrText>
        </w:r>
        <w:r>
          <w:fldChar w:fldCharType="separate"/>
        </w:r>
        <w:r w:rsidR="00D27B4A">
          <w:rPr>
            <w:noProof/>
          </w:rPr>
          <w:t>6</w:t>
        </w:r>
        <w:r>
          <w:rPr>
            <w:noProof/>
          </w:rPr>
          <w:fldChar w:fldCharType="end"/>
        </w:r>
      </w:p>
    </w:sdtContent>
  </w:sdt>
  <w:p w14:paraId="1E6BF486" w14:textId="1482FFFF" w:rsidR="008F620B" w:rsidRDefault="008F620B" w:rsidP="008F620B">
    <w:pPr>
      <w:pStyle w:val="Footer"/>
      <w:tabs>
        <w:tab w:val="left" w:pos="83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142270"/>
      <w:docPartObj>
        <w:docPartGallery w:val="Page Numbers (Bottom of Page)"/>
        <w:docPartUnique/>
      </w:docPartObj>
    </w:sdtPr>
    <w:sdtEndPr>
      <w:rPr>
        <w:noProof/>
      </w:rPr>
    </w:sdtEndPr>
    <w:sdtContent>
      <w:p w14:paraId="1FBFF1BA" w14:textId="082B16F3" w:rsidR="008F620B" w:rsidRDefault="008F620B">
        <w:pPr>
          <w:pStyle w:val="Footer"/>
          <w:jc w:val="right"/>
        </w:pPr>
        <w:r>
          <w:fldChar w:fldCharType="begin"/>
        </w:r>
        <w:r>
          <w:instrText xml:space="preserve"> PAGE   \* MERGEFORMAT </w:instrText>
        </w:r>
        <w:r>
          <w:fldChar w:fldCharType="separate"/>
        </w:r>
        <w:r w:rsidR="00B82A22">
          <w:rPr>
            <w:noProof/>
          </w:rPr>
          <w:t>1</w:t>
        </w:r>
        <w:r>
          <w:rPr>
            <w:noProof/>
          </w:rPr>
          <w:fldChar w:fldCharType="end"/>
        </w:r>
      </w:p>
    </w:sdtContent>
  </w:sdt>
  <w:p w14:paraId="60978CAD" w14:textId="4797A5C9" w:rsidR="00B637DD" w:rsidRPr="00EC3C2D" w:rsidRDefault="00B637DD" w:rsidP="00EC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7728D" w14:textId="77777777" w:rsidR="005E5125" w:rsidRPr="008C5A0E" w:rsidRDefault="005E5125" w:rsidP="00D37B04">
      <w:pPr>
        <w:pStyle w:val="Footer"/>
      </w:pPr>
    </w:p>
  </w:footnote>
  <w:footnote w:type="continuationSeparator" w:id="0">
    <w:p w14:paraId="616B0488" w14:textId="77777777" w:rsidR="005E5125" w:rsidRDefault="005E5125"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ED28" w14:textId="77777777" w:rsidR="00B637DD" w:rsidRPr="00333501" w:rsidRDefault="00B637DD" w:rsidP="008F56A8">
    <w:pPr>
      <w:pStyle w:val="Header"/>
    </w:pPr>
    <w:r>
      <w:rPr>
        <w:noProof/>
        <w:lang w:val="en-AU" w:eastAsia="en-AU"/>
      </w:rPr>
      <w:drawing>
        <wp:anchor distT="0" distB="0" distL="114300" distR="114300" simplePos="0" relativeHeight="251672576" behindDoc="1" locked="1" layoutInCell="1" allowOverlap="1" wp14:anchorId="20ABCBE5" wp14:editId="7B61B85E">
          <wp:simplePos x="0" y="0"/>
          <wp:positionH relativeFrom="page">
            <wp:posOffset>52705</wp:posOffset>
          </wp:positionH>
          <wp:positionV relativeFrom="page">
            <wp:posOffset>158115</wp:posOffset>
          </wp:positionV>
          <wp:extent cx="7447280" cy="10480675"/>
          <wp:effectExtent l="0" t="0" r="127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47280" cy="10480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DFA2" w14:textId="77777777" w:rsidR="00B637DD" w:rsidRPr="003D352D" w:rsidRDefault="00B637DD" w:rsidP="003D352D">
    <w:pPr>
      <w:pStyle w:val="Header"/>
    </w:pPr>
    <w:r>
      <w:rPr>
        <w:noProof/>
        <w:lang w:val="en-AU" w:eastAsia="en-AU"/>
      </w:rPr>
      <w:drawing>
        <wp:anchor distT="0" distB="0" distL="114300" distR="114300" simplePos="0" relativeHeight="251671552" behindDoc="1" locked="1" layoutInCell="1" allowOverlap="1" wp14:anchorId="68129797" wp14:editId="6EEAF17F">
          <wp:simplePos x="0" y="0"/>
          <wp:positionH relativeFrom="page">
            <wp:posOffset>46990</wp:posOffset>
          </wp:positionH>
          <wp:positionV relativeFrom="page">
            <wp:posOffset>5080</wp:posOffset>
          </wp:positionV>
          <wp:extent cx="7512050" cy="10639425"/>
          <wp:effectExtent l="0" t="0" r="0" b="952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12050" cy="10639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abstractNum w:abstractNumId="0" w15:restartNumberingAfterBreak="0">
    <w:nsid w:val="06C866AA"/>
    <w:multiLevelType w:val="hybridMultilevel"/>
    <w:tmpl w:val="CE682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C886E26"/>
    <w:multiLevelType w:val="hybridMultilevel"/>
    <w:tmpl w:val="12EC24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223346C0"/>
    <w:multiLevelType w:val="hybridMultilevel"/>
    <w:tmpl w:val="D2D83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A926FC"/>
    <w:multiLevelType w:val="hybridMultilevel"/>
    <w:tmpl w:val="7A4AE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37921A06"/>
    <w:multiLevelType w:val="hybridMultilevel"/>
    <w:tmpl w:val="18E43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565667"/>
    <w:multiLevelType w:val="multilevel"/>
    <w:tmpl w:val="5D9A3B7C"/>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9" w15:restartNumberingAfterBreak="0">
    <w:nsid w:val="52553D9F"/>
    <w:multiLevelType w:val="multilevel"/>
    <w:tmpl w:val="A6FA45D0"/>
    <w:numStyleLink w:val="BulletsList"/>
  </w:abstractNum>
  <w:abstractNum w:abstractNumId="10" w15:restartNumberingAfterBreak="0">
    <w:nsid w:val="576B710B"/>
    <w:multiLevelType w:val="hybridMultilevel"/>
    <w:tmpl w:val="18B2B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5D4B44C2"/>
    <w:multiLevelType w:val="hybridMultilevel"/>
    <w:tmpl w:val="234C6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7F801BA7"/>
    <w:multiLevelType w:val="hybridMultilevel"/>
    <w:tmpl w:val="03CA9576"/>
    <w:lvl w:ilvl="0" w:tplc="59EE5B86">
      <w:start w:val="1"/>
      <w:numFmt w:val="bullet"/>
      <w:lvlText w:val=""/>
      <w:lvlPicBulletId w:val="0"/>
      <w:lvlJc w:val="left"/>
      <w:pPr>
        <w:tabs>
          <w:tab w:val="num" w:pos="720"/>
        </w:tabs>
        <w:ind w:left="720" w:hanging="360"/>
      </w:pPr>
      <w:rPr>
        <w:rFonts w:ascii="Symbol" w:hAnsi="Symbol" w:hint="default"/>
      </w:rPr>
    </w:lvl>
    <w:lvl w:ilvl="1" w:tplc="AC688C60" w:tentative="1">
      <w:start w:val="1"/>
      <w:numFmt w:val="bullet"/>
      <w:lvlText w:val=""/>
      <w:lvlJc w:val="left"/>
      <w:pPr>
        <w:tabs>
          <w:tab w:val="num" w:pos="1440"/>
        </w:tabs>
        <w:ind w:left="1440" w:hanging="360"/>
      </w:pPr>
      <w:rPr>
        <w:rFonts w:ascii="Symbol" w:hAnsi="Symbol" w:hint="default"/>
      </w:rPr>
    </w:lvl>
    <w:lvl w:ilvl="2" w:tplc="DA488180" w:tentative="1">
      <w:start w:val="1"/>
      <w:numFmt w:val="bullet"/>
      <w:lvlText w:val=""/>
      <w:lvlJc w:val="left"/>
      <w:pPr>
        <w:tabs>
          <w:tab w:val="num" w:pos="2160"/>
        </w:tabs>
        <w:ind w:left="2160" w:hanging="360"/>
      </w:pPr>
      <w:rPr>
        <w:rFonts w:ascii="Symbol" w:hAnsi="Symbol" w:hint="default"/>
      </w:rPr>
    </w:lvl>
    <w:lvl w:ilvl="3" w:tplc="8C507B7A" w:tentative="1">
      <w:start w:val="1"/>
      <w:numFmt w:val="bullet"/>
      <w:lvlText w:val=""/>
      <w:lvlJc w:val="left"/>
      <w:pPr>
        <w:tabs>
          <w:tab w:val="num" w:pos="2880"/>
        </w:tabs>
        <w:ind w:left="2880" w:hanging="360"/>
      </w:pPr>
      <w:rPr>
        <w:rFonts w:ascii="Symbol" w:hAnsi="Symbol" w:hint="default"/>
      </w:rPr>
    </w:lvl>
    <w:lvl w:ilvl="4" w:tplc="8C04DE3E" w:tentative="1">
      <w:start w:val="1"/>
      <w:numFmt w:val="bullet"/>
      <w:lvlText w:val=""/>
      <w:lvlJc w:val="left"/>
      <w:pPr>
        <w:tabs>
          <w:tab w:val="num" w:pos="3600"/>
        </w:tabs>
        <w:ind w:left="3600" w:hanging="360"/>
      </w:pPr>
      <w:rPr>
        <w:rFonts w:ascii="Symbol" w:hAnsi="Symbol" w:hint="default"/>
      </w:rPr>
    </w:lvl>
    <w:lvl w:ilvl="5" w:tplc="A300A172" w:tentative="1">
      <w:start w:val="1"/>
      <w:numFmt w:val="bullet"/>
      <w:lvlText w:val=""/>
      <w:lvlJc w:val="left"/>
      <w:pPr>
        <w:tabs>
          <w:tab w:val="num" w:pos="4320"/>
        </w:tabs>
        <w:ind w:left="4320" w:hanging="360"/>
      </w:pPr>
      <w:rPr>
        <w:rFonts w:ascii="Symbol" w:hAnsi="Symbol" w:hint="default"/>
      </w:rPr>
    </w:lvl>
    <w:lvl w:ilvl="6" w:tplc="08F8814A" w:tentative="1">
      <w:start w:val="1"/>
      <w:numFmt w:val="bullet"/>
      <w:lvlText w:val=""/>
      <w:lvlJc w:val="left"/>
      <w:pPr>
        <w:tabs>
          <w:tab w:val="num" w:pos="5040"/>
        </w:tabs>
        <w:ind w:left="5040" w:hanging="360"/>
      </w:pPr>
      <w:rPr>
        <w:rFonts w:ascii="Symbol" w:hAnsi="Symbol" w:hint="default"/>
      </w:rPr>
    </w:lvl>
    <w:lvl w:ilvl="7" w:tplc="894496DE" w:tentative="1">
      <w:start w:val="1"/>
      <w:numFmt w:val="bullet"/>
      <w:lvlText w:val=""/>
      <w:lvlJc w:val="left"/>
      <w:pPr>
        <w:tabs>
          <w:tab w:val="num" w:pos="5760"/>
        </w:tabs>
        <w:ind w:left="5760" w:hanging="360"/>
      </w:pPr>
      <w:rPr>
        <w:rFonts w:ascii="Symbol" w:hAnsi="Symbol" w:hint="default"/>
      </w:rPr>
    </w:lvl>
    <w:lvl w:ilvl="8" w:tplc="4C68B014" w:tentative="1">
      <w:start w:val="1"/>
      <w:numFmt w:val="bullet"/>
      <w:lvlText w:val=""/>
      <w:lvlJc w:val="left"/>
      <w:pPr>
        <w:tabs>
          <w:tab w:val="num" w:pos="6480"/>
        </w:tabs>
        <w:ind w:left="6480" w:hanging="360"/>
      </w:pPr>
      <w:rPr>
        <w:rFonts w:ascii="Symbol" w:hAnsi="Symbol" w:hint="default"/>
      </w:rPr>
    </w:lvl>
  </w:abstractNum>
  <w:num w:numId="1" w16cid:durableId="1466584096">
    <w:abstractNumId w:val="14"/>
  </w:num>
  <w:num w:numId="2" w16cid:durableId="1618100653">
    <w:abstractNumId w:val="1"/>
  </w:num>
  <w:num w:numId="3" w16cid:durableId="737020144">
    <w:abstractNumId w:val="6"/>
  </w:num>
  <w:num w:numId="4" w16cid:durableId="2015766613">
    <w:abstractNumId w:val="11"/>
  </w:num>
  <w:num w:numId="5" w16cid:durableId="890732512">
    <w:abstractNumId w:val="13"/>
  </w:num>
  <w:num w:numId="6" w16cid:durableId="322196982">
    <w:abstractNumId w:val="6"/>
  </w:num>
  <w:num w:numId="7" w16cid:durableId="1647011007">
    <w:abstractNumId w:val="1"/>
  </w:num>
  <w:num w:numId="8" w16cid:durableId="402222133">
    <w:abstractNumId w:val="3"/>
  </w:num>
  <w:num w:numId="9" w16cid:durableId="1363046593">
    <w:abstractNumId w:val="15"/>
  </w:num>
  <w:num w:numId="10" w16cid:durableId="2045445168">
    <w:abstractNumId w:val="9"/>
  </w:num>
  <w:num w:numId="11" w16cid:durableId="2028096673">
    <w:abstractNumId w:val="12"/>
  </w:num>
  <w:num w:numId="12" w16cid:durableId="728460098">
    <w:abstractNumId w:val="0"/>
  </w:num>
  <w:num w:numId="13" w16cid:durableId="1315061672">
    <w:abstractNumId w:val="5"/>
  </w:num>
  <w:num w:numId="14" w16cid:durableId="1122728404">
    <w:abstractNumId w:val="10"/>
  </w:num>
  <w:num w:numId="15" w16cid:durableId="1766077275">
    <w:abstractNumId w:val="16"/>
  </w:num>
  <w:num w:numId="16" w16cid:durableId="470680099">
    <w:abstractNumId w:val="8"/>
  </w:num>
  <w:num w:numId="17" w16cid:durableId="1637375593">
    <w:abstractNumId w:val="9"/>
  </w:num>
  <w:num w:numId="18" w16cid:durableId="389963419">
    <w:abstractNumId w:val="2"/>
  </w:num>
  <w:num w:numId="19" w16cid:durableId="1300652905">
    <w:abstractNumId w:val="7"/>
  </w:num>
  <w:num w:numId="20" w16cid:durableId="77313802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DA8"/>
    <w:rsid w:val="000020C1"/>
    <w:rsid w:val="00002536"/>
    <w:rsid w:val="00015783"/>
    <w:rsid w:val="0002080A"/>
    <w:rsid w:val="0002782F"/>
    <w:rsid w:val="00035BBF"/>
    <w:rsid w:val="00040DF1"/>
    <w:rsid w:val="0005030C"/>
    <w:rsid w:val="00050806"/>
    <w:rsid w:val="000509F1"/>
    <w:rsid w:val="00053C87"/>
    <w:rsid w:val="000546D9"/>
    <w:rsid w:val="00054AAA"/>
    <w:rsid w:val="00054E4D"/>
    <w:rsid w:val="00060073"/>
    <w:rsid w:val="000616C6"/>
    <w:rsid w:val="00066BFE"/>
    <w:rsid w:val="00071788"/>
    <w:rsid w:val="000854FD"/>
    <w:rsid w:val="0008696B"/>
    <w:rsid w:val="000A3256"/>
    <w:rsid w:val="000B37F5"/>
    <w:rsid w:val="000B67D3"/>
    <w:rsid w:val="000C5205"/>
    <w:rsid w:val="000D0D1A"/>
    <w:rsid w:val="000D5375"/>
    <w:rsid w:val="000D66D6"/>
    <w:rsid w:val="00103999"/>
    <w:rsid w:val="00105F81"/>
    <w:rsid w:val="00110C57"/>
    <w:rsid w:val="00110C81"/>
    <w:rsid w:val="00113288"/>
    <w:rsid w:val="001214BE"/>
    <w:rsid w:val="0013101C"/>
    <w:rsid w:val="001461D6"/>
    <w:rsid w:val="001541EA"/>
    <w:rsid w:val="001616D0"/>
    <w:rsid w:val="001734CE"/>
    <w:rsid w:val="001851A5"/>
    <w:rsid w:val="0018762D"/>
    <w:rsid w:val="001907AA"/>
    <w:rsid w:val="001921B2"/>
    <w:rsid w:val="001962F2"/>
    <w:rsid w:val="001A7102"/>
    <w:rsid w:val="001A7ED5"/>
    <w:rsid w:val="001B4901"/>
    <w:rsid w:val="001C50B3"/>
    <w:rsid w:val="001D4F8C"/>
    <w:rsid w:val="001D663E"/>
    <w:rsid w:val="001E1DC0"/>
    <w:rsid w:val="001F0F15"/>
    <w:rsid w:val="00203277"/>
    <w:rsid w:val="00205B2E"/>
    <w:rsid w:val="002068B7"/>
    <w:rsid w:val="00213A46"/>
    <w:rsid w:val="00226170"/>
    <w:rsid w:val="0022631C"/>
    <w:rsid w:val="00230777"/>
    <w:rsid w:val="00235E0C"/>
    <w:rsid w:val="00235EAB"/>
    <w:rsid w:val="00250FDF"/>
    <w:rsid w:val="00252C04"/>
    <w:rsid w:val="0026204B"/>
    <w:rsid w:val="002620EA"/>
    <w:rsid w:val="002646C3"/>
    <w:rsid w:val="00265DDB"/>
    <w:rsid w:val="00276A54"/>
    <w:rsid w:val="0028602A"/>
    <w:rsid w:val="00286A34"/>
    <w:rsid w:val="002A7F56"/>
    <w:rsid w:val="002B0E54"/>
    <w:rsid w:val="002B5E10"/>
    <w:rsid w:val="002C793D"/>
    <w:rsid w:val="002D5B25"/>
    <w:rsid w:val="002D749B"/>
    <w:rsid w:val="002E7FAF"/>
    <w:rsid w:val="002F4F2B"/>
    <w:rsid w:val="003002C0"/>
    <w:rsid w:val="00301144"/>
    <w:rsid w:val="0030220F"/>
    <w:rsid w:val="003031C6"/>
    <w:rsid w:val="00304984"/>
    <w:rsid w:val="00306769"/>
    <w:rsid w:val="00312BF8"/>
    <w:rsid w:val="00313EAD"/>
    <w:rsid w:val="003148B7"/>
    <w:rsid w:val="003158C3"/>
    <w:rsid w:val="003267E5"/>
    <w:rsid w:val="003274CD"/>
    <w:rsid w:val="00330E12"/>
    <w:rsid w:val="00333501"/>
    <w:rsid w:val="003365E4"/>
    <w:rsid w:val="003457C4"/>
    <w:rsid w:val="003500CF"/>
    <w:rsid w:val="00350A88"/>
    <w:rsid w:val="0035119D"/>
    <w:rsid w:val="00354A4A"/>
    <w:rsid w:val="00365569"/>
    <w:rsid w:val="00372FC5"/>
    <w:rsid w:val="003730FB"/>
    <w:rsid w:val="003753EF"/>
    <w:rsid w:val="00383596"/>
    <w:rsid w:val="00383E11"/>
    <w:rsid w:val="00384D40"/>
    <w:rsid w:val="00390828"/>
    <w:rsid w:val="0039344A"/>
    <w:rsid w:val="00395163"/>
    <w:rsid w:val="003B4F12"/>
    <w:rsid w:val="003B545E"/>
    <w:rsid w:val="003C72F9"/>
    <w:rsid w:val="003D4C6F"/>
    <w:rsid w:val="003E3D85"/>
    <w:rsid w:val="003F2041"/>
    <w:rsid w:val="003F256A"/>
    <w:rsid w:val="00402ACC"/>
    <w:rsid w:val="004120EC"/>
    <w:rsid w:val="00423F31"/>
    <w:rsid w:val="00427096"/>
    <w:rsid w:val="00431899"/>
    <w:rsid w:val="00442055"/>
    <w:rsid w:val="00452298"/>
    <w:rsid w:val="00454514"/>
    <w:rsid w:val="004575FE"/>
    <w:rsid w:val="00467422"/>
    <w:rsid w:val="004779D1"/>
    <w:rsid w:val="00481A65"/>
    <w:rsid w:val="00482AE8"/>
    <w:rsid w:val="004830AE"/>
    <w:rsid w:val="0048492D"/>
    <w:rsid w:val="00486804"/>
    <w:rsid w:val="00486D28"/>
    <w:rsid w:val="004939C4"/>
    <w:rsid w:val="00494F98"/>
    <w:rsid w:val="004A258D"/>
    <w:rsid w:val="004B1618"/>
    <w:rsid w:val="004B3775"/>
    <w:rsid w:val="004B7D5A"/>
    <w:rsid w:val="004C5598"/>
    <w:rsid w:val="004C6342"/>
    <w:rsid w:val="004D0BA0"/>
    <w:rsid w:val="004D7A6B"/>
    <w:rsid w:val="004E058F"/>
    <w:rsid w:val="004E3B87"/>
    <w:rsid w:val="004F3789"/>
    <w:rsid w:val="00503F64"/>
    <w:rsid w:val="00505577"/>
    <w:rsid w:val="00510921"/>
    <w:rsid w:val="00510AD3"/>
    <w:rsid w:val="00513348"/>
    <w:rsid w:val="00513AD8"/>
    <w:rsid w:val="005204D2"/>
    <w:rsid w:val="00522396"/>
    <w:rsid w:val="00533B5D"/>
    <w:rsid w:val="005453FE"/>
    <w:rsid w:val="00564F34"/>
    <w:rsid w:val="00566618"/>
    <w:rsid w:val="005701D1"/>
    <w:rsid w:val="00573624"/>
    <w:rsid w:val="005753DE"/>
    <w:rsid w:val="00580804"/>
    <w:rsid w:val="00587E90"/>
    <w:rsid w:val="0059173D"/>
    <w:rsid w:val="00591B5F"/>
    <w:rsid w:val="00593CC0"/>
    <w:rsid w:val="005A20F6"/>
    <w:rsid w:val="005B55E8"/>
    <w:rsid w:val="005C1603"/>
    <w:rsid w:val="005C1855"/>
    <w:rsid w:val="005C2D90"/>
    <w:rsid w:val="005D0B35"/>
    <w:rsid w:val="005D3655"/>
    <w:rsid w:val="005E4830"/>
    <w:rsid w:val="005E5125"/>
    <w:rsid w:val="005F42E6"/>
    <w:rsid w:val="00610F03"/>
    <w:rsid w:val="00622B86"/>
    <w:rsid w:val="00623BA1"/>
    <w:rsid w:val="006346BC"/>
    <w:rsid w:val="00651213"/>
    <w:rsid w:val="00660121"/>
    <w:rsid w:val="00661D8E"/>
    <w:rsid w:val="0066652A"/>
    <w:rsid w:val="00667907"/>
    <w:rsid w:val="006719C3"/>
    <w:rsid w:val="0067788C"/>
    <w:rsid w:val="00680512"/>
    <w:rsid w:val="00680522"/>
    <w:rsid w:val="00680DE5"/>
    <w:rsid w:val="00682167"/>
    <w:rsid w:val="006A04F5"/>
    <w:rsid w:val="006B6681"/>
    <w:rsid w:val="006C3572"/>
    <w:rsid w:val="006C42AF"/>
    <w:rsid w:val="006D5BBB"/>
    <w:rsid w:val="006E06A8"/>
    <w:rsid w:val="006E6F80"/>
    <w:rsid w:val="006E716D"/>
    <w:rsid w:val="007031B5"/>
    <w:rsid w:val="00711163"/>
    <w:rsid w:val="00711D8E"/>
    <w:rsid w:val="00712672"/>
    <w:rsid w:val="00715351"/>
    <w:rsid w:val="00720E58"/>
    <w:rsid w:val="00734E3F"/>
    <w:rsid w:val="00735CF0"/>
    <w:rsid w:val="00736985"/>
    <w:rsid w:val="00745DF5"/>
    <w:rsid w:val="0076250F"/>
    <w:rsid w:val="007706B8"/>
    <w:rsid w:val="00774EE4"/>
    <w:rsid w:val="0077746E"/>
    <w:rsid w:val="0078086C"/>
    <w:rsid w:val="00780FA5"/>
    <w:rsid w:val="007869DD"/>
    <w:rsid w:val="00790171"/>
    <w:rsid w:val="007A0466"/>
    <w:rsid w:val="007A3920"/>
    <w:rsid w:val="007A5328"/>
    <w:rsid w:val="007A6663"/>
    <w:rsid w:val="007B06DC"/>
    <w:rsid w:val="007B460D"/>
    <w:rsid w:val="007B59BC"/>
    <w:rsid w:val="007B6200"/>
    <w:rsid w:val="007E3FF9"/>
    <w:rsid w:val="007E4969"/>
    <w:rsid w:val="007E635C"/>
    <w:rsid w:val="007F0DE9"/>
    <w:rsid w:val="007F3395"/>
    <w:rsid w:val="00801B9F"/>
    <w:rsid w:val="0080204D"/>
    <w:rsid w:val="00805B9C"/>
    <w:rsid w:val="00807D7E"/>
    <w:rsid w:val="00810213"/>
    <w:rsid w:val="0081578A"/>
    <w:rsid w:val="00817DE6"/>
    <w:rsid w:val="00823B7F"/>
    <w:rsid w:val="0083052F"/>
    <w:rsid w:val="00843AB4"/>
    <w:rsid w:val="00846A86"/>
    <w:rsid w:val="008475F0"/>
    <w:rsid w:val="00854659"/>
    <w:rsid w:val="008557A7"/>
    <w:rsid w:val="00870928"/>
    <w:rsid w:val="00880AFF"/>
    <w:rsid w:val="00885A62"/>
    <w:rsid w:val="0089258D"/>
    <w:rsid w:val="008939B9"/>
    <w:rsid w:val="0089405C"/>
    <w:rsid w:val="00895A91"/>
    <w:rsid w:val="00897FA2"/>
    <w:rsid w:val="008A187E"/>
    <w:rsid w:val="008A5AFE"/>
    <w:rsid w:val="008B32AF"/>
    <w:rsid w:val="008C48F9"/>
    <w:rsid w:val="008C5A0E"/>
    <w:rsid w:val="008D4DBB"/>
    <w:rsid w:val="008E0BE5"/>
    <w:rsid w:val="008E6E99"/>
    <w:rsid w:val="008F38AC"/>
    <w:rsid w:val="008F620B"/>
    <w:rsid w:val="00907924"/>
    <w:rsid w:val="00927172"/>
    <w:rsid w:val="009278D2"/>
    <w:rsid w:val="00935ABC"/>
    <w:rsid w:val="00941177"/>
    <w:rsid w:val="00943730"/>
    <w:rsid w:val="00944CFB"/>
    <w:rsid w:val="0095053A"/>
    <w:rsid w:val="00954E2F"/>
    <w:rsid w:val="00961E72"/>
    <w:rsid w:val="009657E7"/>
    <w:rsid w:val="00967EAE"/>
    <w:rsid w:val="00975CA5"/>
    <w:rsid w:val="00977676"/>
    <w:rsid w:val="00980574"/>
    <w:rsid w:val="00983AED"/>
    <w:rsid w:val="00986590"/>
    <w:rsid w:val="00992C76"/>
    <w:rsid w:val="009969D6"/>
    <w:rsid w:val="009A0908"/>
    <w:rsid w:val="009A0FA5"/>
    <w:rsid w:val="009A3DD2"/>
    <w:rsid w:val="009B4D3B"/>
    <w:rsid w:val="009B7942"/>
    <w:rsid w:val="009B7BE3"/>
    <w:rsid w:val="009C6AFE"/>
    <w:rsid w:val="009D57C0"/>
    <w:rsid w:val="009D7407"/>
    <w:rsid w:val="009E0866"/>
    <w:rsid w:val="009E273C"/>
    <w:rsid w:val="009E7BF9"/>
    <w:rsid w:val="009F1350"/>
    <w:rsid w:val="009F6423"/>
    <w:rsid w:val="009F713D"/>
    <w:rsid w:val="00A13FA0"/>
    <w:rsid w:val="00A175B3"/>
    <w:rsid w:val="00A21162"/>
    <w:rsid w:val="00A24A62"/>
    <w:rsid w:val="00A31C9F"/>
    <w:rsid w:val="00A35285"/>
    <w:rsid w:val="00A361A3"/>
    <w:rsid w:val="00A4144F"/>
    <w:rsid w:val="00A61B4D"/>
    <w:rsid w:val="00A63493"/>
    <w:rsid w:val="00A63917"/>
    <w:rsid w:val="00A700B4"/>
    <w:rsid w:val="00A80F95"/>
    <w:rsid w:val="00A9146A"/>
    <w:rsid w:val="00A91795"/>
    <w:rsid w:val="00A940CA"/>
    <w:rsid w:val="00A97BF1"/>
    <w:rsid w:val="00A97C94"/>
    <w:rsid w:val="00AA14F8"/>
    <w:rsid w:val="00AA298A"/>
    <w:rsid w:val="00AA315B"/>
    <w:rsid w:val="00AB376E"/>
    <w:rsid w:val="00AB4389"/>
    <w:rsid w:val="00AC164A"/>
    <w:rsid w:val="00AC68FC"/>
    <w:rsid w:val="00AE448A"/>
    <w:rsid w:val="00AF2050"/>
    <w:rsid w:val="00AF5D94"/>
    <w:rsid w:val="00B0385D"/>
    <w:rsid w:val="00B03CA8"/>
    <w:rsid w:val="00B05089"/>
    <w:rsid w:val="00B07921"/>
    <w:rsid w:val="00B120ED"/>
    <w:rsid w:val="00B122CA"/>
    <w:rsid w:val="00B16FE3"/>
    <w:rsid w:val="00B20186"/>
    <w:rsid w:val="00B30FF0"/>
    <w:rsid w:val="00B33C0A"/>
    <w:rsid w:val="00B3454A"/>
    <w:rsid w:val="00B47795"/>
    <w:rsid w:val="00B533A8"/>
    <w:rsid w:val="00B53B64"/>
    <w:rsid w:val="00B55E19"/>
    <w:rsid w:val="00B637DD"/>
    <w:rsid w:val="00B6495A"/>
    <w:rsid w:val="00B66722"/>
    <w:rsid w:val="00B70B50"/>
    <w:rsid w:val="00B82A22"/>
    <w:rsid w:val="00B927C4"/>
    <w:rsid w:val="00B94758"/>
    <w:rsid w:val="00B96AB7"/>
    <w:rsid w:val="00BA0538"/>
    <w:rsid w:val="00BA4B6D"/>
    <w:rsid w:val="00BA6DC5"/>
    <w:rsid w:val="00BB26C5"/>
    <w:rsid w:val="00BB5505"/>
    <w:rsid w:val="00BC31BD"/>
    <w:rsid w:val="00BD0B95"/>
    <w:rsid w:val="00BD2CB3"/>
    <w:rsid w:val="00BE6B6D"/>
    <w:rsid w:val="00BF4650"/>
    <w:rsid w:val="00BF4DE6"/>
    <w:rsid w:val="00C01E7D"/>
    <w:rsid w:val="00C06B13"/>
    <w:rsid w:val="00C27D25"/>
    <w:rsid w:val="00C32299"/>
    <w:rsid w:val="00C42541"/>
    <w:rsid w:val="00C42CDE"/>
    <w:rsid w:val="00C50087"/>
    <w:rsid w:val="00C5182A"/>
    <w:rsid w:val="00C573C5"/>
    <w:rsid w:val="00C61313"/>
    <w:rsid w:val="00C63EE9"/>
    <w:rsid w:val="00C725FC"/>
    <w:rsid w:val="00C84F37"/>
    <w:rsid w:val="00CA16F3"/>
    <w:rsid w:val="00CA37B1"/>
    <w:rsid w:val="00CB1959"/>
    <w:rsid w:val="00CB38EB"/>
    <w:rsid w:val="00CC741B"/>
    <w:rsid w:val="00CD0E4B"/>
    <w:rsid w:val="00CD217A"/>
    <w:rsid w:val="00CD3AF1"/>
    <w:rsid w:val="00CE0147"/>
    <w:rsid w:val="00CE4C89"/>
    <w:rsid w:val="00CF07BA"/>
    <w:rsid w:val="00CF6C83"/>
    <w:rsid w:val="00D00153"/>
    <w:rsid w:val="00D00565"/>
    <w:rsid w:val="00D0296C"/>
    <w:rsid w:val="00D04A8B"/>
    <w:rsid w:val="00D07898"/>
    <w:rsid w:val="00D26602"/>
    <w:rsid w:val="00D27B4A"/>
    <w:rsid w:val="00D30416"/>
    <w:rsid w:val="00D30E2E"/>
    <w:rsid w:val="00D32D6F"/>
    <w:rsid w:val="00D37560"/>
    <w:rsid w:val="00D37B04"/>
    <w:rsid w:val="00D540C6"/>
    <w:rsid w:val="00D64686"/>
    <w:rsid w:val="00D64BD1"/>
    <w:rsid w:val="00D65749"/>
    <w:rsid w:val="00D75D4C"/>
    <w:rsid w:val="00D813DF"/>
    <w:rsid w:val="00D92254"/>
    <w:rsid w:val="00D93BC6"/>
    <w:rsid w:val="00DA5AA1"/>
    <w:rsid w:val="00DA7862"/>
    <w:rsid w:val="00DB7E51"/>
    <w:rsid w:val="00DE084C"/>
    <w:rsid w:val="00DF2EB5"/>
    <w:rsid w:val="00E1314A"/>
    <w:rsid w:val="00E14F51"/>
    <w:rsid w:val="00E357B7"/>
    <w:rsid w:val="00E53800"/>
    <w:rsid w:val="00E6081F"/>
    <w:rsid w:val="00E634A5"/>
    <w:rsid w:val="00E655FE"/>
    <w:rsid w:val="00E8296D"/>
    <w:rsid w:val="00E8457B"/>
    <w:rsid w:val="00EA04B2"/>
    <w:rsid w:val="00EA20F3"/>
    <w:rsid w:val="00EA57F1"/>
    <w:rsid w:val="00EA74AE"/>
    <w:rsid w:val="00EB398C"/>
    <w:rsid w:val="00EB43D4"/>
    <w:rsid w:val="00EC2B00"/>
    <w:rsid w:val="00EC3C2D"/>
    <w:rsid w:val="00EC53BA"/>
    <w:rsid w:val="00EC7DB5"/>
    <w:rsid w:val="00ED2831"/>
    <w:rsid w:val="00ED43D1"/>
    <w:rsid w:val="00EE1027"/>
    <w:rsid w:val="00EE25F4"/>
    <w:rsid w:val="00EE4EE1"/>
    <w:rsid w:val="00EF0840"/>
    <w:rsid w:val="00EF4574"/>
    <w:rsid w:val="00EF4AE0"/>
    <w:rsid w:val="00EF5FB3"/>
    <w:rsid w:val="00F04464"/>
    <w:rsid w:val="00F13B24"/>
    <w:rsid w:val="00F25A93"/>
    <w:rsid w:val="00F2684E"/>
    <w:rsid w:val="00F30087"/>
    <w:rsid w:val="00F33ACE"/>
    <w:rsid w:val="00F366DB"/>
    <w:rsid w:val="00F424C5"/>
    <w:rsid w:val="00F5404C"/>
    <w:rsid w:val="00F617F9"/>
    <w:rsid w:val="00F6243C"/>
    <w:rsid w:val="00F65D50"/>
    <w:rsid w:val="00F721E9"/>
    <w:rsid w:val="00F729EF"/>
    <w:rsid w:val="00F744A2"/>
    <w:rsid w:val="00F74546"/>
    <w:rsid w:val="00F77CAE"/>
    <w:rsid w:val="00F82271"/>
    <w:rsid w:val="00F83428"/>
    <w:rsid w:val="00F950F7"/>
    <w:rsid w:val="00F96BB9"/>
    <w:rsid w:val="00FA5204"/>
    <w:rsid w:val="00FA6969"/>
    <w:rsid w:val="00FA69AF"/>
    <w:rsid w:val="00FA7833"/>
    <w:rsid w:val="00FB6D8C"/>
    <w:rsid w:val="00FC322F"/>
    <w:rsid w:val="00FD6209"/>
    <w:rsid w:val="00FE49E6"/>
    <w:rsid w:val="00FE6D51"/>
    <w:rsid w:val="00FE6F2A"/>
    <w:rsid w:val="00FF228F"/>
    <w:rsid w:val="00FF4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1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250FDF"/>
    <w:pPr>
      <w:outlineLvl w:val="1"/>
    </w:pPr>
  </w:style>
  <w:style w:type="paragraph" w:styleId="Heading3">
    <w:name w:val="heading 3"/>
    <w:basedOn w:val="Heading2"/>
    <w:next w:val="Normal"/>
    <w:link w:val="Heading3Char"/>
    <w:uiPriority w:val="9"/>
    <w:unhideWhenUsed/>
    <w:qFormat/>
    <w:rsid w:val="00ED2831"/>
    <w:pPr>
      <w:spacing w:line="360" w:lineRule="atLeast"/>
      <w:outlineLvl w:val="2"/>
    </w:pPr>
    <w:rPr>
      <w:bCs w:val="0"/>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val="0"/>
      <w:sz w:val="22"/>
    </w:rPr>
  </w:style>
  <w:style w:type="paragraph" w:styleId="Heading6">
    <w:name w:val="heading 6"/>
    <w:basedOn w:val="Heading5"/>
    <w:next w:val="Normal"/>
    <w:link w:val="Heading6Char"/>
    <w:uiPriority w:val="9"/>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250FDF"/>
    <w:rPr>
      <w:rFonts w:asciiTheme="majorHAnsi" w:eastAsiaTheme="majorEastAsia" w:hAnsiTheme="majorHAnsi" w:cstheme="majorBidi"/>
      <w:b/>
      <w:bCs/>
      <w:caps/>
      <w:color w:val="495965" w:themeColor="text2"/>
      <w:sz w:val="38"/>
      <w:szCs w:val="28"/>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uiPriority w:val="99"/>
    <w:qFormat/>
    <w:rsid w:val="007706B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val="0"/>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7E4969"/>
    <w:pPr>
      <w:ind w:left="720"/>
      <w:contextualSpacing/>
    </w:pPr>
  </w:style>
  <w:style w:type="table" w:styleId="PlainTable3">
    <w:name w:val="Plain Table 3"/>
    <w:basedOn w:val="TableNormal"/>
    <w:uiPriority w:val="43"/>
    <w:locked/>
    <w:rsid w:val="009278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B05089"/>
    <w:rPr>
      <w:color w:val="495965" w:themeColor="text2"/>
      <w:lang w:val="en-GB"/>
    </w:rPr>
  </w:style>
  <w:style w:type="paragraph" w:styleId="NormalWeb">
    <w:name w:val="Normal (Web)"/>
    <w:basedOn w:val="Normal"/>
    <w:uiPriority w:val="99"/>
    <w:unhideWhenUsed/>
    <w:rsid w:val="007E3FF9"/>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table" w:customStyle="1" w:styleId="APPR">
    <w:name w:val="APPR"/>
    <w:basedOn w:val="TableNormal"/>
    <w:uiPriority w:val="99"/>
    <w:rsid w:val="00390828"/>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Revision">
    <w:name w:val="Revision"/>
    <w:hidden/>
    <w:uiPriority w:val="99"/>
    <w:semiHidden/>
    <w:rsid w:val="00660121"/>
    <w:pPr>
      <w:spacing w:after="0" w:line="240" w:lineRule="auto"/>
    </w:pPr>
    <w:rPr>
      <w:color w:val="495965" w:themeColor="text2"/>
      <w:lang w:val="en-GB"/>
    </w:rPr>
  </w:style>
  <w:style w:type="table" w:styleId="GridTable1Light-Accent1">
    <w:name w:val="Grid Table 1 Light Accent 1"/>
    <w:basedOn w:val="TableNormal"/>
    <w:uiPriority w:val="46"/>
    <w:locked/>
    <w:rsid w:val="006D5BBB"/>
    <w:pPr>
      <w:spacing w:after="0" w:line="240" w:lineRule="auto"/>
    </w:p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B07921"/>
    <w:rPr>
      <w:color w:val="605E5C"/>
      <w:shd w:val="clear" w:color="auto" w:fill="E1DFDD"/>
    </w:rPr>
  </w:style>
  <w:style w:type="character" w:styleId="UnresolvedMention">
    <w:name w:val="Unresolved Mention"/>
    <w:basedOn w:val="DefaultParagraphFont"/>
    <w:uiPriority w:val="99"/>
    <w:semiHidden/>
    <w:unhideWhenUsed/>
    <w:rsid w:val="00EC2B00"/>
    <w:rPr>
      <w:color w:val="605E5C"/>
      <w:shd w:val="clear" w:color="auto" w:fill="E1DFDD"/>
    </w:rPr>
  </w:style>
  <w:style w:type="character" w:styleId="Mention">
    <w:name w:val="Mention"/>
    <w:basedOn w:val="DefaultParagraphFont"/>
    <w:uiPriority w:val="99"/>
    <w:unhideWhenUsed/>
    <w:rsid w:val="001A7102"/>
    <w:rPr>
      <w:color w:val="2B579A"/>
      <w:shd w:val="clear" w:color="auto" w:fill="E6E6E6"/>
    </w:rPr>
  </w:style>
  <w:style w:type="character" w:styleId="SubtleReference">
    <w:name w:val="Subtle Reference"/>
    <w:basedOn w:val="DefaultParagraphFont"/>
    <w:uiPriority w:val="31"/>
    <w:qFormat/>
    <w:locked/>
    <w:rsid w:val="00EF0840"/>
    <w:rPr>
      <w:smallCaps/>
      <w:color w:val="5A5A5A" w:themeColor="text1" w:themeTint="A5"/>
    </w:rPr>
  </w:style>
  <w:style w:type="character" w:styleId="IntenseReference">
    <w:name w:val="Intense Reference"/>
    <w:basedOn w:val="DefaultParagraphFont"/>
    <w:uiPriority w:val="32"/>
    <w:qFormat/>
    <w:locked/>
    <w:rsid w:val="005D0B35"/>
    <w:rPr>
      <w:b/>
      <w:bCs/>
      <w:smallCaps/>
      <w:color w:val="65C5B4" w:themeColor="accent1"/>
      <w:spacing w:val="5"/>
    </w:rPr>
  </w:style>
  <w:style w:type="character" w:styleId="FollowedHyperlink">
    <w:name w:val="FollowedHyperlink"/>
    <w:basedOn w:val="DefaultParagraphFont"/>
    <w:uiPriority w:val="99"/>
    <w:semiHidden/>
    <w:unhideWhenUsed/>
    <w:rsid w:val="007E63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4796">
      <w:bodyDiv w:val="1"/>
      <w:marLeft w:val="0"/>
      <w:marRight w:val="0"/>
      <w:marTop w:val="0"/>
      <w:marBottom w:val="0"/>
      <w:divBdr>
        <w:top w:val="none" w:sz="0" w:space="0" w:color="auto"/>
        <w:left w:val="none" w:sz="0" w:space="0" w:color="auto"/>
        <w:bottom w:val="none" w:sz="0" w:space="0" w:color="auto"/>
        <w:right w:val="none" w:sz="0" w:space="0" w:color="auto"/>
      </w:divBdr>
    </w:div>
    <w:div w:id="10036837">
      <w:bodyDiv w:val="1"/>
      <w:marLeft w:val="0"/>
      <w:marRight w:val="0"/>
      <w:marTop w:val="0"/>
      <w:marBottom w:val="0"/>
      <w:divBdr>
        <w:top w:val="none" w:sz="0" w:space="0" w:color="auto"/>
        <w:left w:val="none" w:sz="0" w:space="0" w:color="auto"/>
        <w:bottom w:val="none" w:sz="0" w:space="0" w:color="auto"/>
        <w:right w:val="none" w:sz="0" w:space="0" w:color="auto"/>
      </w:divBdr>
    </w:div>
    <w:div w:id="388267503">
      <w:bodyDiv w:val="1"/>
      <w:marLeft w:val="0"/>
      <w:marRight w:val="0"/>
      <w:marTop w:val="0"/>
      <w:marBottom w:val="0"/>
      <w:divBdr>
        <w:top w:val="none" w:sz="0" w:space="0" w:color="auto"/>
        <w:left w:val="none" w:sz="0" w:space="0" w:color="auto"/>
        <w:bottom w:val="none" w:sz="0" w:space="0" w:color="auto"/>
        <w:right w:val="none" w:sz="0" w:space="0" w:color="auto"/>
      </w:divBdr>
    </w:div>
    <w:div w:id="489640626">
      <w:bodyDiv w:val="1"/>
      <w:marLeft w:val="0"/>
      <w:marRight w:val="0"/>
      <w:marTop w:val="0"/>
      <w:marBottom w:val="0"/>
      <w:divBdr>
        <w:top w:val="none" w:sz="0" w:space="0" w:color="auto"/>
        <w:left w:val="none" w:sz="0" w:space="0" w:color="auto"/>
        <w:bottom w:val="none" w:sz="0" w:space="0" w:color="auto"/>
        <w:right w:val="none" w:sz="0" w:space="0" w:color="auto"/>
      </w:divBdr>
    </w:div>
    <w:div w:id="726149727">
      <w:bodyDiv w:val="1"/>
      <w:marLeft w:val="0"/>
      <w:marRight w:val="0"/>
      <w:marTop w:val="0"/>
      <w:marBottom w:val="0"/>
      <w:divBdr>
        <w:top w:val="none" w:sz="0" w:space="0" w:color="auto"/>
        <w:left w:val="none" w:sz="0" w:space="0" w:color="auto"/>
        <w:bottom w:val="none" w:sz="0" w:space="0" w:color="auto"/>
        <w:right w:val="none" w:sz="0" w:space="0" w:color="auto"/>
      </w:divBdr>
    </w:div>
    <w:div w:id="993988907">
      <w:bodyDiv w:val="1"/>
      <w:marLeft w:val="0"/>
      <w:marRight w:val="0"/>
      <w:marTop w:val="0"/>
      <w:marBottom w:val="0"/>
      <w:divBdr>
        <w:top w:val="none" w:sz="0" w:space="0" w:color="auto"/>
        <w:left w:val="none" w:sz="0" w:space="0" w:color="auto"/>
        <w:bottom w:val="none" w:sz="0" w:space="0" w:color="auto"/>
        <w:right w:val="none" w:sz="0" w:space="0" w:color="auto"/>
      </w:divBdr>
    </w:div>
    <w:div w:id="1161970788">
      <w:bodyDiv w:val="1"/>
      <w:marLeft w:val="0"/>
      <w:marRight w:val="0"/>
      <w:marTop w:val="0"/>
      <w:marBottom w:val="0"/>
      <w:divBdr>
        <w:top w:val="none" w:sz="0" w:space="0" w:color="auto"/>
        <w:left w:val="none" w:sz="0" w:space="0" w:color="auto"/>
        <w:bottom w:val="none" w:sz="0" w:space="0" w:color="auto"/>
        <w:right w:val="none" w:sz="0" w:space="0" w:color="auto"/>
      </w:divBdr>
    </w:div>
    <w:div w:id="1168977536">
      <w:bodyDiv w:val="1"/>
      <w:marLeft w:val="0"/>
      <w:marRight w:val="0"/>
      <w:marTop w:val="0"/>
      <w:marBottom w:val="0"/>
      <w:divBdr>
        <w:top w:val="none" w:sz="0" w:space="0" w:color="auto"/>
        <w:left w:val="none" w:sz="0" w:space="0" w:color="auto"/>
        <w:bottom w:val="none" w:sz="0" w:space="0" w:color="auto"/>
        <w:right w:val="none" w:sz="0" w:space="0" w:color="auto"/>
      </w:divBdr>
    </w:div>
    <w:div w:id="1180923512">
      <w:bodyDiv w:val="1"/>
      <w:marLeft w:val="0"/>
      <w:marRight w:val="0"/>
      <w:marTop w:val="0"/>
      <w:marBottom w:val="0"/>
      <w:divBdr>
        <w:top w:val="none" w:sz="0" w:space="0" w:color="auto"/>
        <w:left w:val="none" w:sz="0" w:space="0" w:color="auto"/>
        <w:bottom w:val="none" w:sz="0" w:space="0" w:color="auto"/>
        <w:right w:val="none" w:sz="0" w:space="0" w:color="auto"/>
      </w:divBdr>
    </w:div>
    <w:div w:id="1341353538">
      <w:bodyDiv w:val="1"/>
      <w:marLeft w:val="0"/>
      <w:marRight w:val="0"/>
      <w:marTop w:val="0"/>
      <w:marBottom w:val="0"/>
      <w:divBdr>
        <w:top w:val="none" w:sz="0" w:space="0" w:color="auto"/>
        <w:left w:val="none" w:sz="0" w:space="0" w:color="auto"/>
        <w:bottom w:val="none" w:sz="0" w:space="0" w:color="auto"/>
        <w:right w:val="none" w:sz="0" w:space="0" w:color="auto"/>
      </w:divBdr>
    </w:div>
    <w:div w:id="1659458436">
      <w:bodyDiv w:val="1"/>
      <w:marLeft w:val="0"/>
      <w:marRight w:val="0"/>
      <w:marTop w:val="0"/>
      <w:marBottom w:val="0"/>
      <w:divBdr>
        <w:top w:val="none" w:sz="0" w:space="0" w:color="auto"/>
        <w:left w:val="none" w:sz="0" w:space="0" w:color="auto"/>
        <w:bottom w:val="none" w:sz="0" w:space="0" w:color="auto"/>
        <w:right w:val="none" w:sz="0" w:space="0" w:color="auto"/>
      </w:divBdr>
    </w:div>
    <w:div w:id="1731686273">
      <w:bodyDiv w:val="1"/>
      <w:marLeft w:val="0"/>
      <w:marRight w:val="0"/>
      <w:marTop w:val="0"/>
      <w:marBottom w:val="0"/>
      <w:divBdr>
        <w:top w:val="none" w:sz="0" w:space="0" w:color="auto"/>
        <w:left w:val="none" w:sz="0" w:space="0" w:color="auto"/>
        <w:bottom w:val="none" w:sz="0" w:space="0" w:color="auto"/>
        <w:right w:val="none" w:sz="0" w:space="0" w:color="auto"/>
      </w:divBdr>
      <w:divsChild>
        <w:div w:id="861240672">
          <w:marLeft w:val="274"/>
          <w:marRight w:val="0"/>
          <w:marTop w:val="120"/>
          <w:marBottom w:val="0"/>
          <w:divBdr>
            <w:top w:val="none" w:sz="0" w:space="0" w:color="auto"/>
            <w:left w:val="none" w:sz="0" w:space="0" w:color="auto"/>
            <w:bottom w:val="none" w:sz="0" w:space="0" w:color="auto"/>
            <w:right w:val="none" w:sz="0" w:space="0" w:color="auto"/>
          </w:divBdr>
        </w:div>
        <w:div w:id="104663363">
          <w:marLeft w:val="274"/>
          <w:marRight w:val="0"/>
          <w:marTop w:val="120"/>
          <w:marBottom w:val="0"/>
          <w:divBdr>
            <w:top w:val="none" w:sz="0" w:space="0" w:color="auto"/>
            <w:left w:val="none" w:sz="0" w:space="0" w:color="auto"/>
            <w:bottom w:val="none" w:sz="0" w:space="0" w:color="auto"/>
            <w:right w:val="none" w:sz="0" w:space="0" w:color="auto"/>
          </w:divBdr>
        </w:div>
      </w:divsChild>
    </w:div>
    <w:div w:id="1942175525">
      <w:bodyDiv w:val="1"/>
      <w:marLeft w:val="0"/>
      <w:marRight w:val="0"/>
      <w:marTop w:val="0"/>
      <w:marBottom w:val="0"/>
      <w:divBdr>
        <w:top w:val="none" w:sz="0" w:space="0" w:color="auto"/>
        <w:left w:val="none" w:sz="0" w:space="0" w:color="auto"/>
        <w:bottom w:val="none" w:sz="0" w:space="0" w:color="auto"/>
        <w:right w:val="none" w:sz="0" w:space="0" w:color="auto"/>
      </w:divBdr>
    </w:div>
    <w:div w:id="1955936619">
      <w:bodyDiv w:val="1"/>
      <w:marLeft w:val="0"/>
      <w:marRight w:val="0"/>
      <w:marTop w:val="0"/>
      <w:marBottom w:val="0"/>
      <w:divBdr>
        <w:top w:val="none" w:sz="0" w:space="0" w:color="auto"/>
        <w:left w:val="none" w:sz="0" w:space="0" w:color="auto"/>
        <w:bottom w:val="none" w:sz="0" w:space="0" w:color="auto"/>
        <w:right w:val="none" w:sz="0" w:space="0" w:color="auto"/>
      </w:divBdr>
    </w:div>
    <w:div w:id="2004385573">
      <w:bodyDiv w:val="1"/>
      <w:marLeft w:val="0"/>
      <w:marRight w:val="0"/>
      <w:marTop w:val="0"/>
      <w:marBottom w:val="0"/>
      <w:divBdr>
        <w:top w:val="none" w:sz="0" w:space="0" w:color="auto"/>
        <w:left w:val="none" w:sz="0" w:space="0" w:color="auto"/>
        <w:bottom w:val="none" w:sz="0" w:space="0" w:color="auto"/>
        <w:right w:val="none" w:sz="0" w:space="0" w:color="auto"/>
      </w:divBdr>
    </w:div>
    <w:div w:id="2025478766">
      <w:bodyDiv w:val="1"/>
      <w:marLeft w:val="0"/>
      <w:marRight w:val="0"/>
      <w:marTop w:val="0"/>
      <w:marBottom w:val="0"/>
      <w:divBdr>
        <w:top w:val="none" w:sz="0" w:space="0" w:color="auto"/>
        <w:left w:val="none" w:sz="0" w:space="0" w:color="auto"/>
        <w:bottom w:val="none" w:sz="0" w:space="0" w:color="auto"/>
        <w:right w:val="none" w:sz="0" w:space="0" w:color="auto"/>
      </w:divBdr>
    </w:div>
    <w:div w:id="20296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about-us/publications/australian-ngo-cooperation-program-manual" TargetMode="External"/><Relationship Id="rId13" Type="http://schemas.openxmlformats.org/officeDocument/2006/relationships/image" Target="media/image4.JP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fat.gov.au/news/social/Pages/social-media.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fat.gov.au/about-us/corporate/pages/logos-and-style-guides.aspx" TargetMode="External"/><Relationship Id="rId1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FA8F1-6BB0-49D4-BEAD-4C04A833C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3579</Characters>
  <Application>Microsoft Office Word</Application>
  <DocSecurity>0</DocSecurity>
  <Lines>70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NGO cooperation program (ANCP) acknowledgement and engagement summary</dc:title>
  <dc:creator/>
  <cp:keywords>[SEC=OFFICIAL]</cp:keywords>
  <cp:lastModifiedBy/>
  <cp:revision>1</cp:revision>
  <dcterms:created xsi:type="dcterms:W3CDTF">2024-05-14T07:11:00Z</dcterms:created>
  <dcterms:modified xsi:type="dcterms:W3CDTF">2024-05-14T07:12:00Z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82D237C4D0B644D8847A282BFD9DC310</vt:lpwstr>
  </property>
  <property fmtid="{D5CDD505-2E9C-101B-9397-08002B2CF9AE}" pid="9" name="PM_ProtectiveMarkingValue_Footer">
    <vt:lpwstr>OFFICIAL</vt:lpwstr>
  </property>
  <property fmtid="{D5CDD505-2E9C-101B-9397-08002B2CF9AE}" pid="10" name="PM_Originator_Hash_SHA1">
    <vt:lpwstr>D9F6E5C82DFAF7AB6E3D596D48DD43C72EDFDAB4</vt:lpwstr>
  </property>
  <property fmtid="{D5CDD505-2E9C-101B-9397-08002B2CF9AE}" pid="11" name="PM_OriginationTimeStamp">
    <vt:lpwstr>2022-08-19T06:06:51Z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2B5CC287202DC376F14BEE369CF9710F</vt:lpwstr>
  </property>
  <property fmtid="{D5CDD505-2E9C-101B-9397-08002B2CF9AE}" pid="20" name="PM_Hash_Salt">
    <vt:lpwstr>D1C44F20E3DDFB25DDDF7CE0B4721B97</vt:lpwstr>
  </property>
  <property fmtid="{D5CDD505-2E9C-101B-9397-08002B2CF9AE}" pid="21" name="PM_Hash_SHA1">
    <vt:lpwstr>E1EA89E0FD9A5DB8E2EA10FF8AD73BFD685093AC</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HMAC">
    <vt:lpwstr>v=2022.1;a=SHA256;h=7C5CFB2321A8D457209C709920B049CF5591AA58A50EF456E320C1AB0BDF1B44</vt:lpwstr>
  </property>
  <property fmtid="{D5CDD505-2E9C-101B-9397-08002B2CF9AE}" pid="25" name="PM_Display">
    <vt:lpwstr>OFFICIAL</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Uuid">
    <vt:lpwstr>v=2022.2;d=gov.au;g=46DD6D7C-8107-577B-BC6E-F348953B2E44</vt:lpwstr>
  </property>
</Properties>
</file>