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1AA7B" w14:textId="278E903B" w:rsidR="005C6709" w:rsidRPr="0086032A" w:rsidRDefault="001E066F" w:rsidP="0086032A">
      <w:pPr>
        <w:pStyle w:val="Title"/>
      </w:pPr>
      <w:r w:rsidRPr="0086032A">
        <w:t>Arrangement</w:t>
      </w:r>
      <w:r w:rsidR="00B9695A" w:rsidRPr="0086032A">
        <w:t xml:space="preserve"> on Strategic Cooperation between </w:t>
      </w:r>
    </w:p>
    <w:p w14:paraId="21C0BFD4" w14:textId="049CA9DA" w:rsidR="00AE5BCC" w:rsidRPr="0086032A" w:rsidRDefault="00CE12FE" w:rsidP="0086032A">
      <w:pPr>
        <w:pStyle w:val="Title"/>
      </w:pPr>
      <w:r w:rsidRPr="0086032A">
        <w:t xml:space="preserve">the Government of Australia and </w:t>
      </w:r>
      <w:r w:rsidR="00B9695A" w:rsidRPr="0086032A">
        <w:t xml:space="preserve">the </w:t>
      </w:r>
      <w:r w:rsidR="0001487E" w:rsidRPr="0086032A">
        <w:t>Government</w:t>
      </w:r>
      <w:r w:rsidR="00B9695A" w:rsidRPr="0086032A">
        <w:t xml:space="preserve"> of the Republic of Austria</w:t>
      </w:r>
    </w:p>
    <w:p w14:paraId="2788EB02" w14:textId="77777777" w:rsidR="005C6709" w:rsidRDefault="005C6709">
      <w:pPr>
        <w:rPr>
          <w:b/>
          <w:i/>
        </w:rPr>
      </w:pPr>
    </w:p>
    <w:p w14:paraId="21C0BFD5" w14:textId="1E07AD1D" w:rsidR="001E066F" w:rsidRPr="0086032A" w:rsidRDefault="001E066F" w:rsidP="0086032A">
      <w:pPr>
        <w:pStyle w:val="Heading2"/>
      </w:pPr>
      <w:r w:rsidRPr="0086032A">
        <w:t>Introduction</w:t>
      </w:r>
    </w:p>
    <w:p w14:paraId="21C0BFD6" w14:textId="21040804" w:rsidR="00EF1D60" w:rsidRPr="00D91538" w:rsidRDefault="002904AA" w:rsidP="00D91538">
      <w:pPr>
        <w:jc w:val="both"/>
        <w:rPr>
          <w:sz w:val="24"/>
          <w:szCs w:val="24"/>
        </w:rPr>
      </w:pPr>
      <w:r w:rsidRPr="00D91538">
        <w:rPr>
          <w:sz w:val="24"/>
          <w:szCs w:val="24"/>
        </w:rPr>
        <w:t>1.</w:t>
      </w:r>
      <w:r w:rsidRPr="00D91538">
        <w:rPr>
          <w:sz w:val="24"/>
          <w:szCs w:val="24"/>
        </w:rPr>
        <w:tab/>
      </w:r>
      <w:r w:rsidR="0001487E" w:rsidRPr="00D91538">
        <w:rPr>
          <w:sz w:val="24"/>
          <w:szCs w:val="24"/>
        </w:rPr>
        <w:t xml:space="preserve">The </w:t>
      </w:r>
      <w:r w:rsidR="00CE12FE" w:rsidRPr="00D91538">
        <w:rPr>
          <w:sz w:val="24"/>
          <w:szCs w:val="24"/>
        </w:rPr>
        <w:t xml:space="preserve">Government of Australia </w:t>
      </w:r>
      <w:r w:rsidR="00CE12FE">
        <w:rPr>
          <w:sz w:val="24"/>
          <w:szCs w:val="24"/>
        </w:rPr>
        <w:t xml:space="preserve">and the </w:t>
      </w:r>
      <w:r w:rsidR="0001487E" w:rsidRPr="00D91538">
        <w:rPr>
          <w:sz w:val="24"/>
          <w:szCs w:val="24"/>
        </w:rPr>
        <w:t xml:space="preserve">Government of the Republic of </w:t>
      </w:r>
      <w:r w:rsidR="0085469C" w:rsidRPr="00D91538">
        <w:rPr>
          <w:sz w:val="24"/>
          <w:szCs w:val="24"/>
        </w:rPr>
        <w:t xml:space="preserve">Austria </w:t>
      </w:r>
      <w:r w:rsidR="00891754" w:rsidRPr="00D91538">
        <w:rPr>
          <w:sz w:val="24"/>
          <w:szCs w:val="24"/>
        </w:rPr>
        <w:t xml:space="preserve">(“the Participants”) </w:t>
      </w:r>
      <w:r w:rsidR="0085469C" w:rsidRPr="00D91538">
        <w:rPr>
          <w:sz w:val="24"/>
          <w:szCs w:val="24"/>
        </w:rPr>
        <w:t>have a mature and productive bilateral relationship</w:t>
      </w:r>
      <w:r w:rsidR="0054704A" w:rsidRPr="00D91538">
        <w:rPr>
          <w:sz w:val="24"/>
          <w:szCs w:val="24"/>
        </w:rPr>
        <w:t>, with complementary interests</w:t>
      </w:r>
      <w:r w:rsidR="0085469C" w:rsidRPr="00D91538">
        <w:rPr>
          <w:sz w:val="24"/>
          <w:szCs w:val="24"/>
        </w:rPr>
        <w:t xml:space="preserve"> across a diverse </w:t>
      </w:r>
      <w:r w:rsidR="00624FB3" w:rsidRPr="00D91538">
        <w:rPr>
          <w:sz w:val="24"/>
          <w:szCs w:val="24"/>
        </w:rPr>
        <w:t xml:space="preserve">array of </w:t>
      </w:r>
      <w:r w:rsidR="0085469C" w:rsidRPr="00D91538">
        <w:rPr>
          <w:sz w:val="24"/>
          <w:szCs w:val="24"/>
        </w:rPr>
        <w:t xml:space="preserve">policy </w:t>
      </w:r>
      <w:r w:rsidR="0054704A" w:rsidRPr="00D91538">
        <w:rPr>
          <w:sz w:val="24"/>
          <w:szCs w:val="24"/>
        </w:rPr>
        <w:t>issues</w:t>
      </w:r>
      <w:r w:rsidR="00A94E7F" w:rsidRPr="00D91538">
        <w:rPr>
          <w:sz w:val="24"/>
          <w:szCs w:val="24"/>
        </w:rPr>
        <w:t>.</w:t>
      </w:r>
      <w:bookmarkStart w:id="0" w:name="_Hlk66780947"/>
    </w:p>
    <w:p w14:paraId="21C0BFD7" w14:textId="3C799C76" w:rsidR="00A94E7F" w:rsidRPr="00D91538" w:rsidRDefault="00EF1D60" w:rsidP="00D91538">
      <w:pPr>
        <w:jc w:val="both"/>
        <w:rPr>
          <w:sz w:val="24"/>
          <w:szCs w:val="24"/>
        </w:rPr>
      </w:pPr>
      <w:r w:rsidRPr="00D91538">
        <w:rPr>
          <w:sz w:val="24"/>
          <w:szCs w:val="24"/>
        </w:rPr>
        <w:t>2.</w:t>
      </w:r>
      <w:r w:rsidRPr="00D91538">
        <w:rPr>
          <w:sz w:val="24"/>
          <w:szCs w:val="24"/>
        </w:rPr>
        <w:tab/>
      </w:r>
      <w:r w:rsidR="00A862E1" w:rsidRPr="00D91538">
        <w:rPr>
          <w:sz w:val="24"/>
          <w:szCs w:val="24"/>
        </w:rPr>
        <w:t>Th</w:t>
      </w:r>
      <w:r w:rsidR="00D00872" w:rsidRPr="00D91538">
        <w:rPr>
          <w:sz w:val="24"/>
          <w:szCs w:val="24"/>
        </w:rPr>
        <w:t>e cooperation under this</w:t>
      </w:r>
      <w:r w:rsidR="00B40996" w:rsidRPr="00D91538">
        <w:rPr>
          <w:sz w:val="24"/>
          <w:szCs w:val="24"/>
        </w:rPr>
        <w:t xml:space="preserve"> Strategic </w:t>
      </w:r>
      <w:r w:rsidR="002F0A5D" w:rsidRPr="00D91538">
        <w:rPr>
          <w:sz w:val="24"/>
          <w:szCs w:val="24"/>
        </w:rPr>
        <w:t>Cooperation</w:t>
      </w:r>
      <w:r w:rsidR="00B40996" w:rsidRPr="00D91538">
        <w:rPr>
          <w:sz w:val="24"/>
          <w:szCs w:val="24"/>
        </w:rPr>
        <w:t xml:space="preserve"> Arrangement (“Arrangement”) </w:t>
      </w:r>
      <w:r w:rsidR="00E2659A" w:rsidRPr="00D91538">
        <w:rPr>
          <w:sz w:val="24"/>
          <w:szCs w:val="24"/>
        </w:rPr>
        <w:t xml:space="preserve">will </w:t>
      </w:r>
      <w:r w:rsidR="004C2F7E" w:rsidRPr="00D91538">
        <w:rPr>
          <w:sz w:val="24"/>
          <w:szCs w:val="24"/>
        </w:rPr>
        <w:t xml:space="preserve">support </w:t>
      </w:r>
      <w:r w:rsidR="00D00872" w:rsidRPr="00D91538">
        <w:rPr>
          <w:sz w:val="24"/>
          <w:szCs w:val="24"/>
        </w:rPr>
        <w:t xml:space="preserve">our shared commitment to </w:t>
      </w:r>
      <w:r w:rsidR="004C2F7E" w:rsidRPr="00D91538">
        <w:rPr>
          <w:sz w:val="24"/>
          <w:szCs w:val="24"/>
        </w:rPr>
        <w:t>an international rules-based order</w:t>
      </w:r>
      <w:r w:rsidR="00207C89" w:rsidRPr="00D91538">
        <w:rPr>
          <w:sz w:val="24"/>
          <w:szCs w:val="24"/>
        </w:rPr>
        <w:t>,</w:t>
      </w:r>
      <w:r w:rsidR="004C2F7E" w:rsidRPr="00D91538">
        <w:rPr>
          <w:sz w:val="24"/>
          <w:szCs w:val="24"/>
        </w:rPr>
        <w:t xml:space="preserve"> </w:t>
      </w:r>
      <w:r w:rsidR="00B40996" w:rsidRPr="00D91538">
        <w:rPr>
          <w:sz w:val="24"/>
          <w:szCs w:val="24"/>
        </w:rPr>
        <w:t>recogni</w:t>
      </w:r>
      <w:r w:rsidR="00957A88" w:rsidRPr="00D91538">
        <w:rPr>
          <w:sz w:val="24"/>
          <w:szCs w:val="24"/>
        </w:rPr>
        <w:t>z</w:t>
      </w:r>
      <w:r w:rsidR="00207C89" w:rsidRPr="00D91538">
        <w:rPr>
          <w:sz w:val="24"/>
          <w:szCs w:val="24"/>
        </w:rPr>
        <w:t>ing</w:t>
      </w:r>
      <w:r w:rsidR="00B40996" w:rsidRPr="00D91538">
        <w:rPr>
          <w:sz w:val="24"/>
          <w:szCs w:val="24"/>
        </w:rPr>
        <w:t xml:space="preserve"> that the</w:t>
      </w:r>
      <w:r w:rsidR="00A862E1" w:rsidRPr="00D91538">
        <w:rPr>
          <w:sz w:val="24"/>
          <w:szCs w:val="24"/>
        </w:rPr>
        <w:t xml:space="preserve"> global environment </w:t>
      </w:r>
      <w:r w:rsidR="00B40996" w:rsidRPr="00D91538">
        <w:rPr>
          <w:sz w:val="24"/>
          <w:szCs w:val="24"/>
        </w:rPr>
        <w:t xml:space="preserve">is undergoing a significant shift that </w:t>
      </w:r>
      <w:r w:rsidR="00A862E1" w:rsidRPr="00D91538">
        <w:rPr>
          <w:sz w:val="24"/>
          <w:szCs w:val="24"/>
        </w:rPr>
        <w:t xml:space="preserve">demands flexible international </w:t>
      </w:r>
      <w:r w:rsidR="002F0A5D" w:rsidRPr="00D91538">
        <w:rPr>
          <w:sz w:val="24"/>
          <w:szCs w:val="24"/>
        </w:rPr>
        <w:t>cooperation</w:t>
      </w:r>
      <w:r w:rsidR="00A862E1" w:rsidRPr="00D91538">
        <w:rPr>
          <w:sz w:val="24"/>
          <w:szCs w:val="24"/>
        </w:rPr>
        <w:t xml:space="preserve"> that </w:t>
      </w:r>
      <w:r w:rsidR="0060161E" w:rsidRPr="00D91538">
        <w:rPr>
          <w:sz w:val="24"/>
          <w:szCs w:val="24"/>
        </w:rPr>
        <w:t>promote</w:t>
      </w:r>
      <w:r w:rsidR="002F0A5D" w:rsidRPr="00D91538">
        <w:rPr>
          <w:sz w:val="24"/>
          <w:szCs w:val="24"/>
        </w:rPr>
        <w:t>s</w:t>
      </w:r>
      <w:r w:rsidR="0060161E" w:rsidRPr="00D91538">
        <w:rPr>
          <w:sz w:val="24"/>
          <w:szCs w:val="24"/>
        </w:rPr>
        <w:t xml:space="preserve"> </w:t>
      </w:r>
      <w:r w:rsidR="00A862E1" w:rsidRPr="00D91538">
        <w:rPr>
          <w:sz w:val="24"/>
          <w:szCs w:val="24"/>
        </w:rPr>
        <w:t xml:space="preserve">innovative solutions </w:t>
      </w:r>
      <w:r w:rsidR="00B40996" w:rsidRPr="00D91538">
        <w:rPr>
          <w:sz w:val="24"/>
          <w:szCs w:val="24"/>
        </w:rPr>
        <w:t>and</w:t>
      </w:r>
      <w:r w:rsidR="00A862E1" w:rsidRPr="00D91538">
        <w:rPr>
          <w:sz w:val="24"/>
          <w:szCs w:val="24"/>
        </w:rPr>
        <w:t xml:space="preserve"> advance</w:t>
      </w:r>
      <w:r w:rsidR="00C14BFC" w:rsidRPr="00D91538">
        <w:rPr>
          <w:sz w:val="24"/>
          <w:szCs w:val="24"/>
        </w:rPr>
        <w:t>s</w:t>
      </w:r>
      <w:r w:rsidR="00A862E1" w:rsidRPr="00D91538">
        <w:rPr>
          <w:sz w:val="24"/>
          <w:szCs w:val="24"/>
        </w:rPr>
        <w:t xml:space="preserve"> mutual economic, security and societal interests.</w:t>
      </w:r>
    </w:p>
    <w:bookmarkEnd w:id="0"/>
    <w:p w14:paraId="21C0BFD8" w14:textId="237DBA77" w:rsidR="0001797F" w:rsidRPr="0086032A" w:rsidRDefault="0001797F" w:rsidP="0086032A">
      <w:pPr>
        <w:pStyle w:val="Heading2"/>
      </w:pPr>
      <w:r w:rsidRPr="0086032A">
        <w:t>Strategic Objective</w:t>
      </w:r>
    </w:p>
    <w:p w14:paraId="21C0BFD9" w14:textId="00BC937F" w:rsidR="000350DF" w:rsidRPr="00D91538" w:rsidRDefault="00EF1D60" w:rsidP="00D91538">
      <w:pPr>
        <w:jc w:val="both"/>
        <w:rPr>
          <w:sz w:val="24"/>
          <w:szCs w:val="24"/>
        </w:rPr>
      </w:pPr>
      <w:r w:rsidRPr="00D91538">
        <w:rPr>
          <w:sz w:val="24"/>
          <w:szCs w:val="24"/>
        </w:rPr>
        <w:t>3.</w:t>
      </w:r>
      <w:r w:rsidRPr="00D91538">
        <w:rPr>
          <w:sz w:val="24"/>
          <w:szCs w:val="24"/>
        </w:rPr>
        <w:tab/>
        <w:t>B</w:t>
      </w:r>
      <w:r w:rsidR="0085469C" w:rsidRPr="00D91538">
        <w:rPr>
          <w:sz w:val="24"/>
          <w:szCs w:val="24"/>
        </w:rPr>
        <w:t xml:space="preserve">uilding on </w:t>
      </w:r>
      <w:r w:rsidR="0054704A" w:rsidRPr="00D91538">
        <w:rPr>
          <w:sz w:val="24"/>
          <w:szCs w:val="24"/>
        </w:rPr>
        <w:t xml:space="preserve">their strong </w:t>
      </w:r>
      <w:r w:rsidR="0001797F" w:rsidRPr="00D91538">
        <w:rPr>
          <w:sz w:val="24"/>
          <w:szCs w:val="24"/>
        </w:rPr>
        <w:t xml:space="preserve">existing </w:t>
      </w:r>
      <w:r w:rsidR="0054704A" w:rsidRPr="00D91538">
        <w:rPr>
          <w:sz w:val="24"/>
          <w:szCs w:val="24"/>
        </w:rPr>
        <w:t xml:space="preserve">bilateral </w:t>
      </w:r>
      <w:r w:rsidR="00891754" w:rsidRPr="00D91538">
        <w:rPr>
          <w:sz w:val="24"/>
          <w:szCs w:val="24"/>
        </w:rPr>
        <w:t>relationship</w:t>
      </w:r>
      <w:r w:rsidR="000350DF" w:rsidRPr="00D91538">
        <w:rPr>
          <w:sz w:val="24"/>
          <w:szCs w:val="24"/>
        </w:rPr>
        <w:t xml:space="preserve"> and Australia’s framework of cooperation with the European Union</w:t>
      </w:r>
      <w:r w:rsidR="0085469C" w:rsidRPr="00D91538">
        <w:rPr>
          <w:sz w:val="24"/>
          <w:szCs w:val="24"/>
        </w:rPr>
        <w:t xml:space="preserve">, </w:t>
      </w:r>
      <w:r w:rsidR="0054704A" w:rsidRPr="00D91538">
        <w:rPr>
          <w:sz w:val="24"/>
          <w:szCs w:val="24"/>
        </w:rPr>
        <w:t>the Participants</w:t>
      </w:r>
      <w:r w:rsidR="0085469C" w:rsidRPr="00D91538">
        <w:rPr>
          <w:sz w:val="24"/>
          <w:szCs w:val="24"/>
        </w:rPr>
        <w:t xml:space="preserve"> </w:t>
      </w:r>
      <w:r w:rsidR="00241586" w:rsidRPr="00D91538">
        <w:rPr>
          <w:sz w:val="24"/>
          <w:szCs w:val="24"/>
        </w:rPr>
        <w:t>will</w:t>
      </w:r>
      <w:r w:rsidR="0085469C" w:rsidRPr="00D91538">
        <w:rPr>
          <w:sz w:val="24"/>
          <w:szCs w:val="24"/>
        </w:rPr>
        <w:t>, through this</w:t>
      </w:r>
      <w:r w:rsidR="00B40996" w:rsidRPr="00D91538">
        <w:rPr>
          <w:sz w:val="24"/>
          <w:szCs w:val="24"/>
        </w:rPr>
        <w:t xml:space="preserve"> Arrangement</w:t>
      </w:r>
      <w:r w:rsidR="007C0520" w:rsidRPr="00D91538">
        <w:rPr>
          <w:sz w:val="24"/>
          <w:szCs w:val="24"/>
        </w:rPr>
        <w:t>,</w:t>
      </w:r>
      <w:r w:rsidR="00D12B57" w:rsidRPr="00D91538">
        <w:rPr>
          <w:sz w:val="24"/>
          <w:szCs w:val="24"/>
        </w:rPr>
        <w:t xml:space="preserve"> </w:t>
      </w:r>
      <w:r w:rsidR="0054704A" w:rsidRPr="00D91538">
        <w:rPr>
          <w:sz w:val="24"/>
          <w:szCs w:val="24"/>
        </w:rPr>
        <w:t>enhance</w:t>
      </w:r>
      <w:r w:rsidR="0085469C" w:rsidRPr="00D91538">
        <w:rPr>
          <w:sz w:val="24"/>
          <w:szCs w:val="24"/>
        </w:rPr>
        <w:t xml:space="preserve"> </w:t>
      </w:r>
      <w:r w:rsidR="0054704A" w:rsidRPr="00D91538">
        <w:rPr>
          <w:sz w:val="24"/>
          <w:szCs w:val="24"/>
        </w:rPr>
        <w:t xml:space="preserve">their </w:t>
      </w:r>
      <w:r w:rsidR="00C0483C" w:rsidRPr="00D91538">
        <w:rPr>
          <w:sz w:val="24"/>
          <w:szCs w:val="24"/>
        </w:rPr>
        <w:t>cooperation</w:t>
      </w:r>
      <w:r w:rsidR="0001797F" w:rsidRPr="00D91538">
        <w:rPr>
          <w:sz w:val="24"/>
          <w:szCs w:val="24"/>
        </w:rPr>
        <w:t xml:space="preserve"> through initiatives that</w:t>
      </w:r>
      <w:r w:rsidR="00A15802" w:rsidRPr="00D91538">
        <w:rPr>
          <w:sz w:val="24"/>
          <w:szCs w:val="24"/>
        </w:rPr>
        <w:t xml:space="preserve"> will</w:t>
      </w:r>
      <w:r w:rsidR="0001797F" w:rsidRPr="00D91538">
        <w:rPr>
          <w:sz w:val="24"/>
          <w:szCs w:val="24"/>
        </w:rPr>
        <w:t xml:space="preserve"> better </w:t>
      </w:r>
      <w:r w:rsidR="00B40996" w:rsidRPr="00D91538">
        <w:rPr>
          <w:sz w:val="24"/>
          <w:szCs w:val="24"/>
        </w:rPr>
        <w:t>position them</w:t>
      </w:r>
      <w:r w:rsidR="0001797F" w:rsidRPr="00D91538">
        <w:rPr>
          <w:sz w:val="24"/>
          <w:szCs w:val="24"/>
        </w:rPr>
        <w:t xml:space="preserve"> to </w:t>
      </w:r>
      <w:r w:rsidR="002F7E3E" w:rsidRPr="00D91538">
        <w:rPr>
          <w:sz w:val="24"/>
          <w:szCs w:val="24"/>
        </w:rPr>
        <w:t>respond to</w:t>
      </w:r>
      <w:r w:rsidR="001E066F" w:rsidRPr="00D91538">
        <w:rPr>
          <w:sz w:val="24"/>
          <w:szCs w:val="24"/>
        </w:rPr>
        <w:t xml:space="preserve"> </w:t>
      </w:r>
      <w:r w:rsidR="00C0483C" w:rsidRPr="00D91538">
        <w:rPr>
          <w:sz w:val="24"/>
          <w:szCs w:val="24"/>
        </w:rPr>
        <w:t xml:space="preserve">the </w:t>
      </w:r>
      <w:r w:rsidR="001E066F" w:rsidRPr="00D91538">
        <w:rPr>
          <w:sz w:val="24"/>
          <w:szCs w:val="24"/>
        </w:rPr>
        <w:t>challenges</w:t>
      </w:r>
      <w:r w:rsidR="001235CA" w:rsidRPr="00D91538">
        <w:rPr>
          <w:sz w:val="24"/>
          <w:szCs w:val="24"/>
        </w:rPr>
        <w:t xml:space="preserve"> </w:t>
      </w:r>
      <w:r w:rsidR="002F7E3E" w:rsidRPr="00D91538">
        <w:rPr>
          <w:sz w:val="24"/>
          <w:szCs w:val="24"/>
        </w:rPr>
        <w:t>of our time and work together to uphold a shared commitment to the rule of law, global norms, and free and open markets</w:t>
      </w:r>
      <w:r w:rsidR="00C0483C" w:rsidRPr="00D91538">
        <w:rPr>
          <w:sz w:val="24"/>
          <w:szCs w:val="24"/>
        </w:rPr>
        <w:t>.</w:t>
      </w:r>
      <w:r w:rsidR="000350DF" w:rsidRPr="00D91538">
        <w:rPr>
          <w:sz w:val="24"/>
          <w:szCs w:val="24"/>
        </w:rPr>
        <w:t xml:space="preserve"> </w:t>
      </w:r>
      <w:r w:rsidRPr="00D91538">
        <w:rPr>
          <w:sz w:val="24"/>
          <w:szCs w:val="24"/>
        </w:rPr>
        <w:t>This includes</w:t>
      </w:r>
      <w:r w:rsidR="000350DF" w:rsidRPr="00D91538">
        <w:rPr>
          <w:sz w:val="24"/>
          <w:szCs w:val="24"/>
        </w:rPr>
        <w:t xml:space="preserve"> </w:t>
      </w:r>
      <w:r w:rsidRPr="00D91538">
        <w:rPr>
          <w:sz w:val="24"/>
          <w:szCs w:val="24"/>
        </w:rPr>
        <w:t xml:space="preserve">support for </w:t>
      </w:r>
      <w:r w:rsidR="000350DF" w:rsidRPr="00D91538">
        <w:rPr>
          <w:sz w:val="24"/>
          <w:szCs w:val="24"/>
        </w:rPr>
        <w:t xml:space="preserve">the timely conclusion of a comprehensive and ambitious Australia-EU Free Trade Agreement.  </w:t>
      </w:r>
    </w:p>
    <w:p w14:paraId="21C0BFDA" w14:textId="779A33D5" w:rsidR="00C0483C" w:rsidRPr="0086032A" w:rsidRDefault="00AE4EE5" w:rsidP="0086032A">
      <w:pPr>
        <w:pStyle w:val="Heading2"/>
      </w:pPr>
      <w:r w:rsidRPr="0086032A">
        <w:t>Cooperation</w:t>
      </w:r>
      <w:r w:rsidR="00C0483C" w:rsidRPr="0086032A">
        <w:t xml:space="preserve"> Principles</w:t>
      </w:r>
    </w:p>
    <w:p w14:paraId="21C0BFDB" w14:textId="77777777" w:rsidR="00C0483C" w:rsidRPr="00D91538" w:rsidRDefault="00EF1D60" w:rsidP="00D91538">
      <w:pPr>
        <w:jc w:val="both"/>
        <w:rPr>
          <w:sz w:val="24"/>
          <w:szCs w:val="24"/>
        </w:rPr>
      </w:pPr>
      <w:r w:rsidRPr="00D91538">
        <w:rPr>
          <w:sz w:val="24"/>
          <w:szCs w:val="24"/>
        </w:rPr>
        <w:t>4.</w:t>
      </w:r>
      <w:r w:rsidRPr="00D91538">
        <w:rPr>
          <w:sz w:val="24"/>
          <w:szCs w:val="24"/>
        </w:rPr>
        <w:tab/>
        <w:t>T</w:t>
      </w:r>
      <w:r w:rsidR="00C0483C" w:rsidRPr="00D91538">
        <w:rPr>
          <w:sz w:val="24"/>
          <w:szCs w:val="24"/>
        </w:rPr>
        <w:t>h</w:t>
      </w:r>
      <w:r w:rsidR="0008239A" w:rsidRPr="00D91538">
        <w:rPr>
          <w:sz w:val="24"/>
          <w:szCs w:val="24"/>
        </w:rPr>
        <w:t>is</w:t>
      </w:r>
      <w:r w:rsidR="00C0483C" w:rsidRPr="00D91538">
        <w:rPr>
          <w:sz w:val="24"/>
          <w:szCs w:val="24"/>
        </w:rPr>
        <w:t xml:space="preserve"> </w:t>
      </w:r>
      <w:r w:rsidR="00B40996" w:rsidRPr="00D91538">
        <w:rPr>
          <w:sz w:val="24"/>
          <w:szCs w:val="24"/>
        </w:rPr>
        <w:t>Arrangement</w:t>
      </w:r>
      <w:r w:rsidR="00C0483C" w:rsidRPr="00D91538">
        <w:rPr>
          <w:sz w:val="24"/>
          <w:szCs w:val="24"/>
        </w:rPr>
        <w:t xml:space="preserve"> </w:t>
      </w:r>
      <w:r w:rsidR="00B40996" w:rsidRPr="00D91538">
        <w:rPr>
          <w:sz w:val="24"/>
          <w:szCs w:val="24"/>
        </w:rPr>
        <w:t xml:space="preserve">is </w:t>
      </w:r>
      <w:r w:rsidR="00C0483C" w:rsidRPr="00D91538">
        <w:rPr>
          <w:sz w:val="24"/>
          <w:szCs w:val="24"/>
        </w:rPr>
        <w:t xml:space="preserve">founded on </w:t>
      </w:r>
      <w:r w:rsidR="007F210D" w:rsidRPr="00D91538">
        <w:rPr>
          <w:sz w:val="24"/>
          <w:szCs w:val="24"/>
        </w:rPr>
        <w:t>the following</w:t>
      </w:r>
      <w:r w:rsidR="00C0483C" w:rsidRPr="00D91538">
        <w:rPr>
          <w:sz w:val="24"/>
          <w:szCs w:val="24"/>
        </w:rPr>
        <w:t xml:space="preserve"> </w:t>
      </w:r>
      <w:r w:rsidR="00C0483C" w:rsidRPr="00D91538">
        <w:rPr>
          <w:bCs/>
          <w:sz w:val="24"/>
          <w:szCs w:val="24"/>
        </w:rPr>
        <w:t>key principles:</w:t>
      </w:r>
    </w:p>
    <w:p w14:paraId="21C0BFDC" w14:textId="407CF253" w:rsidR="00C0483C" w:rsidRPr="00D91538" w:rsidRDefault="00B40996" w:rsidP="00D91538">
      <w:pPr>
        <w:pStyle w:val="ListParagraph"/>
        <w:numPr>
          <w:ilvl w:val="1"/>
          <w:numId w:val="14"/>
        </w:numPr>
        <w:ind w:left="1418" w:hanging="567"/>
        <w:jc w:val="both"/>
        <w:rPr>
          <w:sz w:val="24"/>
          <w:szCs w:val="24"/>
        </w:rPr>
      </w:pPr>
      <w:r w:rsidRPr="00D91538">
        <w:rPr>
          <w:sz w:val="24"/>
          <w:szCs w:val="24"/>
        </w:rPr>
        <w:t>a</w:t>
      </w:r>
      <w:r w:rsidR="00C0483C" w:rsidRPr="00D91538">
        <w:rPr>
          <w:sz w:val="24"/>
          <w:szCs w:val="24"/>
        </w:rPr>
        <w:t xml:space="preserve"> commitment to</w:t>
      </w:r>
      <w:r w:rsidR="009E1E48" w:rsidRPr="00D91538">
        <w:rPr>
          <w:sz w:val="24"/>
          <w:szCs w:val="24"/>
        </w:rPr>
        <w:t xml:space="preserve"> open communication at all levels</w:t>
      </w:r>
      <w:r w:rsidR="0001797F" w:rsidRPr="00D91538">
        <w:rPr>
          <w:sz w:val="24"/>
          <w:szCs w:val="24"/>
        </w:rPr>
        <w:t>,</w:t>
      </w:r>
      <w:r w:rsidR="009E1E48" w:rsidRPr="00D91538">
        <w:rPr>
          <w:sz w:val="24"/>
          <w:szCs w:val="24"/>
        </w:rPr>
        <w:t xml:space="preserve"> and to create professional relationships characteri</w:t>
      </w:r>
      <w:r w:rsidR="002F7E3E" w:rsidRPr="00D91538">
        <w:rPr>
          <w:sz w:val="24"/>
          <w:szCs w:val="24"/>
        </w:rPr>
        <w:t>s</w:t>
      </w:r>
      <w:r w:rsidR="009E1E48" w:rsidRPr="00D91538">
        <w:rPr>
          <w:sz w:val="24"/>
          <w:szCs w:val="24"/>
        </w:rPr>
        <w:t>ed by</w:t>
      </w:r>
      <w:r w:rsidR="00C0483C" w:rsidRPr="00D91538">
        <w:rPr>
          <w:sz w:val="24"/>
          <w:szCs w:val="24"/>
        </w:rPr>
        <w:t xml:space="preserve"> respect, </w:t>
      </w:r>
      <w:r w:rsidR="007F210D" w:rsidRPr="00D91538">
        <w:rPr>
          <w:sz w:val="24"/>
          <w:szCs w:val="24"/>
        </w:rPr>
        <w:t>trust and honesty;</w:t>
      </w:r>
      <w:r w:rsidR="00400BA1" w:rsidRPr="00D91538">
        <w:rPr>
          <w:sz w:val="24"/>
          <w:szCs w:val="24"/>
        </w:rPr>
        <w:t xml:space="preserve"> and</w:t>
      </w:r>
    </w:p>
    <w:p w14:paraId="21C0BFDD" w14:textId="77777777" w:rsidR="00EF1D60" w:rsidRPr="00D91538" w:rsidRDefault="00EF1D60" w:rsidP="00D91538">
      <w:pPr>
        <w:pStyle w:val="ListParagraph"/>
        <w:ind w:left="1418"/>
        <w:jc w:val="both"/>
        <w:rPr>
          <w:sz w:val="24"/>
          <w:szCs w:val="24"/>
        </w:rPr>
      </w:pPr>
    </w:p>
    <w:p w14:paraId="21C0BFDE" w14:textId="77777777" w:rsidR="0054704A" w:rsidRPr="00D91538" w:rsidRDefault="00B40996" w:rsidP="00D91538">
      <w:pPr>
        <w:pStyle w:val="ListParagraph"/>
        <w:numPr>
          <w:ilvl w:val="1"/>
          <w:numId w:val="14"/>
        </w:numPr>
        <w:ind w:left="1418" w:hanging="567"/>
        <w:jc w:val="both"/>
        <w:rPr>
          <w:sz w:val="24"/>
          <w:szCs w:val="24"/>
        </w:rPr>
      </w:pPr>
      <w:r w:rsidRPr="00D91538">
        <w:rPr>
          <w:sz w:val="24"/>
          <w:szCs w:val="24"/>
        </w:rPr>
        <w:t>a</w:t>
      </w:r>
      <w:r w:rsidR="0003192B" w:rsidRPr="00D91538">
        <w:rPr>
          <w:sz w:val="24"/>
          <w:szCs w:val="24"/>
        </w:rPr>
        <w:t>n</w:t>
      </w:r>
      <w:r w:rsidR="00C0483C" w:rsidRPr="00D91538">
        <w:rPr>
          <w:sz w:val="24"/>
          <w:szCs w:val="24"/>
        </w:rPr>
        <w:t xml:space="preserve"> </w:t>
      </w:r>
      <w:r w:rsidR="0054704A" w:rsidRPr="00D91538">
        <w:rPr>
          <w:sz w:val="24"/>
          <w:szCs w:val="24"/>
        </w:rPr>
        <w:t xml:space="preserve">emphasis on </w:t>
      </w:r>
      <w:r w:rsidR="00C0483C" w:rsidRPr="00D91538">
        <w:rPr>
          <w:sz w:val="24"/>
          <w:szCs w:val="24"/>
        </w:rPr>
        <w:t xml:space="preserve">pursuing opportunities that are of mutual benefit and </w:t>
      </w:r>
      <w:r w:rsidR="0054704A" w:rsidRPr="00D91538">
        <w:rPr>
          <w:sz w:val="24"/>
          <w:szCs w:val="24"/>
        </w:rPr>
        <w:t xml:space="preserve">drive </w:t>
      </w:r>
      <w:r w:rsidR="00C0483C" w:rsidRPr="00D91538">
        <w:rPr>
          <w:sz w:val="24"/>
          <w:szCs w:val="24"/>
        </w:rPr>
        <w:t xml:space="preserve">concrete </w:t>
      </w:r>
      <w:r w:rsidR="0001797F" w:rsidRPr="00D91538">
        <w:rPr>
          <w:sz w:val="24"/>
          <w:szCs w:val="24"/>
        </w:rPr>
        <w:t xml:space="preserve">and lasting </w:t>
      </w:r>
      <w:r w:rsidR="00C0483C" w:rsidRPr="00D91538">
        <w:rPr>
          <w:sz w:val="24"/>
          <w:szCs w:val="24"/>
        </w:rPr>
        <w:t>outcomes</w:t>
      </w:r>
      <w:r w:rsidR="0054704A" w:rsidRPr="00D91538">
        <w:rPr>
          <w:sz w:val="24"/>
          <w:szCs w:val="24"/>
        </w:rPr>
        <w:t xml:space="preserve"> that could not have been achieved by either Austria or Australia working alone</w:t>
      </w:r>
      <w:r w:rsidR="00587F47" w:rsidRPr="00D91538">
        <w:rPr>
          <w:sz w:val="24"/>
          <w:szCs w:val="24"/>
        </w:rPr>
        <w:t>.</w:t>
      </w:r>
    </w:p>
    <w:p w14:paraId="21C0BFDF" w14:textId="06BC11FB" w:rsidR="00C0483C" w:rsidRPr="0086032A" w:rsidRDefault="00C0483C" w:rsidP="0086032A">
      <w:pPr>
        <w:pStyle w:val="Heading2"/>
      </w:pPr>
      <w:r w:rsidRPr="0086032A">
        <w:t>Priority Areas</w:t>
      </w:r>
    </w:p>
    <w:p w14:paraId="21C0BFE0" w14:textId="4EA92700" w:rsidR="007F210D" w:rsidRDefault="00EF1D60" w:rsidP="00D91538">
      <w:pPr>
        <w:jc w:val="both"/>
        <w:rPr>
          <w:sz w:val="24"/>
          <w:szCs w:val="24"/>
        </w:rPr>
      </w:pPr>
      <w:r w:rsidRPr="00D91538">
        <w:rPr>
          <w:sz w:val="24"/>
          <w:szCs w:val="24"/>
        </w:rPr>
        <w:t>5.</w:t>
      </w:r>
      <w:r w:rsidRPr="00D91538">
        <w:rPr>
          <w:sz w:val="24"/>
          <w:szCs w:val="24"/>
        </w:rPr>
        <w:tab/>
        <w:t>I</w:t>
      </w:r>
      <w:r w:rsidR="007F210D" w:rsidRPr="00D91538">
        <w:rPr>
          <w:sz w:val="24"/>
          <w:szCs w:val="24"/>
        </w:rPr>
        <w:t xml:space="preserve">n pursuit of the above </w:t>
      </w:r>
      <w:r w:rsidR="00B40996" w:rsidRPr="00D91538">
        <w:rPr>
          <w:sz w:val="24"/>
          <w:szCs w:val="24"/>
        </w:rPr>
        <w:t>S</w:t>
      </w:r>
      <w:r w:rsidR="007F210D" w:rsidRPr="00D91538">
        <w:rPr>
          <w:sz w:val="24"/>
          <w:szCs w:val="24"/>
        </w:rPr>
        <w:t xml:space="preserve">trategic </w:t>
      </w:r>
      <w:r w:rsidR="00B40996" w:rsidRPr="00D91538">
        <w:rPr>
          <w:sz w:val="24"/>
          <w:szCs w:val="24"/>
        </w:rPr>
        <w:t>O</w:t>
      </w:r>
      <w:r w:rsidR="007F210D" w:rsidRPr="00D91538">
        <w:rPr>
          <w:sz w:val="24"/>
          <w:szCs w:val="24"/>
        </w:rPr>
        <w:t>bjective</w:t>
      </w:r>
      <w:r w:rsidR="00B40996" w:rsidRPr="00D91538">
        <w:rPr>
          <w:sz w:val="24"/>
          <w:szCs w:val="24"/>
        </w:rPr>
        <w:t>,</w:t>
      </w:r>
      <w:r w:rsidR="0010307D" w:rsidRPr="00D91538">
        <w:rPr>
          <w:sz w:val="24"/>
          <w:szCs w:val="24"/>
        </w:rPr>
        <w:t xml:space="preserve"> </w:t>
      </w:r>
      <w:r w:rsidR="00DB0AFF" w:rsidRPr="00D91538">
        <w:rPr>
          <w:sz w:val="24"/>
          <w:szCs w:val="24"/>
        </w:rPr>
        <w:t>the Participants</w:t>
      </w:r>
      <w:r w:rsidR="0010307D" w:rsidRPr="00D91538">
        <w:rPr>
          <w:sz w:val="24"/>
          <w:szCs w:val="24"/>
        </w:rPr>
        <w:t xml:space="preserve"> </w:t>
      </w:r>
      <w:r w:rsidR="00241586" w:rsidRPr="00D91538">
        <w:rPr>
          <w:sz w:val="24"/>
          <w:szCs w:val="24"/>
        </w:rPr>
        <w:t>will identify priorities and opportunities for closer cooperation and collaboration through activities in the following areas</w:t>
      </w:r>
      <w:r w:rsidR="0010307D" w:rsidRPr="00D91538">
        <w:rPr>
          <w:sz w:val="24"/>
          <w:szCs w:val="24"/>
        </w:rPr>
        <w:t>:</w:t>
      </w:r>
    </w:p>
    <w:p w14:paraId="4A4A164C" w14:textId="77777777" w:rsidR="00D9149B" w:rsidRPr="00D91538" w:rsidRDefault="00D9149B" w:rsidP="00D91538">
      <w:pPr>
        <w:jc w:val="both"/>
        <w:rPr>
          <w:sz w:val="24"/>
          <w:szCs w:val="24"/>
        </w:rPr>
      </w:pPr>
    </w:p>
    <w:p w14:paraId="21C0BFE1" w14:textId="77777777" w:rsidR="00DB0AFF" w:rsidRPr="00D91538" w:rsidRDefault="00DB0AFF" w:rsidP="00D91538">
      <w:pPr>
        <w:pStyle w:val="ListParagraph"/>
        <w:numPr>
          <w:ilvl w:val="1"/>
          <w:numId w:val="19"/>
        </w:numPr>
        <w:ind w:left="1418" w:hanging="567"/>
        <w:jc w:val="both"/>
        <w:rPr>
          <w:sz w:val="24"/>
          <w:szCs w:val="24"/>
        </w:rPr>
      </w:pPr>
      <w:r w:rsidRPr="00D91538">
        <w:rPr>
          <w:sz w:val="24"/>
          <w:szCs w:val="24"/>
        </w:rPr>
        <w:lastRenderedPageBreak/>
        <w:t>Trade and investment</w:t>
      </w:r>
    </w:p>
    <w:p w14:paraId="21C0BFE2" w14:textId="3B57E2D6" w:rsidR="00DB0AFF" w:rsidRPr="00D91538" w:rsidRDefault="00DB0AFF" w:rsidP="00D91538">
      <w:pPr>
        <w:pStyle w:val="ListParagraph"/>
        <w:numPr>
          <w:ilvl w:val="1"/>
          <w:numId w:val="19"/>
        </w:numPr>
        <w:ind w:left="1418" w:hanging="567"/>
        <w:jc w:val="both"/>
        <w:rPr>
          <w:sz w:val="24"/>
          <w:szCs w:val="24"/>
        </w:rPr>
      </w:pPr>
      <w:r w:rsidRPr="00D91538">
        <w:rPr>
          <w:sz w:val="24"/>
          <w:szCs w:val="24"/>
        </w:rPr>
        <w:t xml:space="preserve">Foreign </w:t>
      </w:r>
      <w:r w:rsidR="009469DB" w:rsidRPr="00D91538">
        <w:rPr>
          <w:sz w:val="24"/>
          <w:szCs w:val="24"/>
        </w:rPr>
        <w:t>and Security Policy</w:t>
      </w:r>
      <w:r w:rsidR="004245C5" w:rsidRPr="00D91538">
        <w:rPr>
          <w:sz w:val="24"/>
          <w:szCs w:val="24"/>
        </w:rPr>
        <w:t xml:space="preserve"> (including Cyber Affairs and Critical Infrastructure</w:t>
      </w:r>
      <w:r w:rsidR="00D47348">
        <w:rPr>
          <w:sz w:val="24"/>
          <w:szCs w:val="24"/>
        </w:rPr>
        <w:t xml:space="preserve"> </w:t>
      </w:r>
      <w:r w:rsidR="004245C5" w:rsidRPr="00D91538">
        <w:rPr>
          <w:sz w:val="24"/>
          <w:szCs w:val="24"/>
        </w:rPr>
        <w:t>/</w:t>
      </w:r>
      <w:r w:rsidR="00D47348">
        <w:rPr>
          <w:sz w:val="24"/>
          <w:szCs w:val="24"/>
        </w:rPr>
        <w:t xml:space="preserve"> </w:t>
      </w:r>
      <w:r w:rsidR="004245C5" w:rsidRPr="00D91538">
        <w:rPr>
          <w:sz w:val="24"/>
          <w:szCs w:val="24"/>
        </w:rPr>
        <w:t>Technology)</w:t>
      </w:r>
    </w:p>
    <w:p w14:paraId="21C0BFE3" w14:textId="3DC83AD0" w:rsidR="00AB2908" w:rsidRPr="00D91538" w:rsidRDefault="00AB2908" w:rsidP="00D91538">
      <w:pPr>
        <w:pStyle w:val="ListParagraph"/>
        <w:numPr>
          <w:ilvl w:val="1"/>
          <w:numId w:val="19"/>
        </w:numPr>
        <w:ind w:left="1418" w:hanging="567"/>
        <w:jc w:val="both"/>
        <w:rPr>
          <w:sz w:val="24"/>
          <w:szCs w:val="24"/>
        </w:rPr>
      </w:pPr>
      <w:r w:rsidRPr="00D91538">
        <w:rPr>
          <w:sz w:val="24"/>
          <w:szCs w:val="24"/>
        </w:rPr>
        <w:t>Cooperation in the fight against international terrorism</w:t>
      </w:r>
    </w:p>
    <w:p w14:paraId="0F7CF4DF" w14:textId="55C7EFE6" w:rsidR="00D3426E" w:rsidRPr="00D91538" w:rsidRDefault="00C050AF" w:rsidP="00D91538">
      <w:pPr>
        <w:pStyle w:val="ListParagraph"/>
        <w:numPr>
          <w:ilvl w:val="1"/>
          <w:numId w:val="19"/>
        </w:numPr>
        <w:ind w:left="1418" w:hanging="567"/>
        <w:jc w:val="both"/>
        <w:rPr>
          <w:sz w:val="24"/>
          <w:szCs w:val="24"/>
        </w:rPr>
      </w:pPr>
      <w:r w:rsidRPr="00D91538">
        <w:rPr>
          <w:sz w:val="24"/>
          <w:szCs w:val="24"/>
        </w:rPr>
        <w:t xml:space="preserve">Engaging </w:t>
      </w:r>
      <w:r w:rsidR="00D3426E" w:rsidRPr="00D91538">
        <w:rPr>
          <w:sz w:val="24"/>
          <w:szCs w:val="24"/>
        </w:rPr>
        <w:t>in international efforts to strengthen the rule of law and to prevent and combat corruption</w:t>
      </w:r>
    </w:p>
    <w:p w14:paraId="21C0BFE5" w14:textId="77777777" w:rsidR="00AB2908" w:rsidRPr="00D91538" w:rsidRDefault="000955F4" w:rsidP="00D91538">
      <w:pPr>
        <w:pStyle w:val="ListParagraph"/>
        <w:numPr>
          <w:ilvl w:val="1"/>
          <w:numId w:val="19"/>
        </w:numPr>
        <w:ind w:left="1418" w:hanging="567"/>
        <w:jc w:val="both"/>
        <w:rPr>
          <w:sz w:val="24"/>
          <w:szCs w:val="24"/>
        </w:rPr>
      </w:pPr>
      <w:r w:rsidRPr="00D91538">
        <w:rPr>
          <w:sz w:val="24"/>
          <w:szCs w:val="24"/>
        </w:rPr>
        <w:t>Cooperation in the field of m</w:t>
      </w:r>
      <w:r w:rsidR="00AB2908" w:rsidRPr="00D91538">
        <w:rPr>
          <w:sz w:val="24"/>
          <w:szCs w:val="24"/>
        </w:rPr>
        <w:t>igration</w:t>
      </w:r>
    </w:p>
    <w:p w14:paraId="21C0BFE6" w14:textId="36F6A684" w:rsidR="00AB2908" w:rsidRPr="00D91538" w:rsidRDefault="00AB2908" w:rsidP="00D91538">
      <w:pPr>
        <w:pStyle w:val="ListParagraph"/>
        <w:numPr>
          <w:ilvl w:val="1"/>
          <w:numId w:val="19"/>
        </w:numPr>
        <w:ind w:left="1418" w:hanging="567"/>
        <w:jc w:val="both"/>
        <w:rPr>
          <w:sz w:val="24"/>
          <w:szCs w:val="24"/>
        </w:rPr>
      </w:pPr>
      <w:r w:rsidRPr="00D91538">
        <w:rPr>
          <w:sz w:val="24"/>
          <w:szCs w:val="24"/>
        </w:rPr>
        <w:t xml:space="preserve">Science, technology and innovation (including </w:t>
      </w:r>
      <w:proofErr w:type="spellStart"/>
      <w:r w:rsidRPr="00D91538">
        <w:rPr>
          <w:sz w:val="24"/>
          <w:szCs w:val="24"/>
        </w:rPr>
        <w:t>digitali</w:t>
      </w:r>
      <w:r w:rsidR="002F7E3E" w:rsidRPr="00D91538">
        <w:rPr>
          <w:sz w:val="24"/>
          <w:szCs w:val="24"/>
        </w:rPr>
        <w:t>s</w:t>
      </w:r>
      <w:r w:rsidRPr="00D91538">
        <w:rPr>
          <w:sz w:val="24"/>
          <w:szCs w:val="24"/>
        </w:rPr>
        <w:t>ation</w:t>
      </w:r>
      <w:proofErr w:type="spellEnd"/>
      <w:r w:rsidRPr="00D91538">
        <w:rPr>
          <w:sz w:val="24"/>
          <w:szCs w:val="24"/>
        </w:rPr>
        <w:t>)</w:t>
      </w:r>
    </w:p>
    <w:p w14:paraId="21C0BFE7" w14:textId="77777777" w:rsidR="00AB2908" w:rsidRPr="00D91538" w:rsidRDefault="00AB2908" w:rsidP="00D91538">
      <w:pPr>
        <w:pStyle w:val="ListParagraph"/>
        <w:numPr>
          <w:ilvl w:val="1"/>
          <w:numId w:val="19"/>
        </w:numPr>
        <w:ind w:left="1418" w:hanging="567"/>
        <w:jc w:val="both"/>
        <w:rPr>
          <w:sz w:val="24"/>
          <w:szCs w:val="24"/>
        </w:rPr>
      </w:pPr>
      <w:r w:rsidRPr="00D91538">
        <w:rPr>
          <w:sz w:val="24"/>
          <w:szCs w:val="24"/>
        </w:rPr>
        <w:t>Healthcare</w:t>
      </w:r>
    </w:p>
    <w:p w14:paraId="21C0BFE8" w14:textId="77777777" w:rsidR="00AB2908" w:rsidRPr="00D91538" w:rsidRDefault="003D5AE3" w:rsidP="00D91538">
      <w:pPr>
        <w:pStyle w:val="ListParagraph"/>
        <w:numPr>
          <w:ilvl w:val="1"/>
          <w:numId w:val="19"/>
        </w:numPr>
        <w:ind w:left="1418" w:hanging="567"/>
        <w:jc w:val="both"/>
        <w:rPr>
          <w:sz w:val="24"/>
          <w:szCs w:val="24"/>
        </w:rPr>
      </w:pPr>
      <w:r w:rsidRPr="00D91538">
        <w:rPr>
          <w:sz w:val="24"/>
          <w:szCs w:val="24"/>
        </w:rPr>
        <w:t xml:space="preserve">Climate and </w:t>
      </w:r>
      <w:r w:rsidR="00A17407" w:rsidRPr="00D91538">
        <w:rPr>
          <w:sz w:val="24"/>
          <w:szCs w:val="24"/>
        </w:rPr>
        <w:t>energy</w:t>
      </w:r>
    </w:p>
    <w:p w14:paraId="21C0BFE9" w14:textId="77777777" w:rsidR="00AB2908" w:rsidRPr="00D91538" w:rsidRDefault="00AB2908" w:rsidP="00D91538">
      <w:pPr>
        <w:pStyle w:val="ListParagraph"/>
        <w:numPr>
          <w:ilvl w:val="1"/>
          <w:numId w:val="19"/>
        </w:numPr>
        <w:ind w:left="1418" w:hanging="567"/>
        <w:jc w:val="both"/>
        <w:rPr>
          <w:sz w:val="24"/>
          <w:szCs w:val="24"/>
        </w:rPr>
      </w:pPr>
      <w:r w:rsidRPr="00D91538">
        <w:rPr>
          <w:sz w:val="24"/>
          <w:szCs w:val="24"/>
        </w:rPr>
        <w:t>Education</w:t>
      </w:r>
      <w:r w:rsidR="00620738" w:rsidRPr="00D91538">
        <w:rPr>
          <w:sz w:val="24"/>
          <w:szCs w:val="24"/>
        </w:rPr>
        <w:t xml:space="preserve"> and youth exchange</w:t>
      </w:r>
    </w:p>
    <w:p w14:paraId="21C0BFEA" w14:textId="77777777" w:rsidR="00AB2908" w:rsidRPr="00D91538" w:rsidRDefault="00AB2908" w:rsidP="00D9149B">
      <w:pPr>
        <w:pStyle w:val="ListParagraph"/>
        <w:numPr>
          <w:ilvl w:val="1"/>
          <w:numId w:val="19"/>
        </w:numPr>
        <w:spacing w:line="480" w:lineRule="auto"/>
        <w:ind w:left="1418" w:hanging="567"/>
        <w:jc w:val="both"/>
        <w:rPr>
          <w:sz w:val="24"/>
          <w:szCs w:val="24"/>
        </w:rPr>
      </w:pPr>
      <w:r w:rsidRPr="00D91538">
        <w:rPr>
          <w:sz w:val="24"/>
          <w:szCs w:val="24"/>
        </w:rPr>
        <w:t>Culture</w:t>
      </w:r>
      <w:r w:rsidR="00A17407" w:rsidRPr="00D91538">
        <w:rPr>
          <w:sz w:val="24"/>
          <w:szCs w:val="24"/>
        </w:rPr>
        <w:t>, sports</w:t>
      </w:r>
      <w:r w:rsidRPr="00D91538">
        <w:rPr>
          <w:sz w:val="24"/>
          <w:szCs w:val="24"/>
        </w:rPr>
        <w:t xml:space="preserve"> and people-to-people links</w:t>
      </w:r>
    </w:p>
    <w:p w14:paraId="21C0BFEB" w14:textId="17463FA6" w:rsidR="00DB0AFF" w:rsidRPr="0086032A" w:rsidRDefault="00DB0AFF" w:rsidP="0086032A">
      <w:pPr>
        <w:pStyle w:val="Heading2"/>
      </w:pPr>
      <w:r w:rsidRPr="0086032A">
        <w:t>Next Steps</w:t>
      </w:r>
      <w:r w:rsidR="00EB53AD" w:rsidRPr="0086032A">
        <w:t xml:space="preserve"> –</w:t>
      </w:r>
      <w:r w:rsidR="00361DB6" w:rsidRPr="0086032A">
        <w:t xml:space="preserve"> </w:t>
      </w:r>
      <w:r w:rsidR="00EB53AD" w:rsidRPr="0086032A">
        <w:t xml:space="preserve">Bilateral Relationship </w:t>
      </w:r>
      <w:proofErr w:type="spellStart"/>
      <w:r w:rsidR="00EB53AD" w:rsidRPr="0086032A">
        <w:t>Stocktake</w:t>
      </w:r>
      <w:proofErr w:type="spellEnd"/>
    </w:p>
    <w:p w14:paraId="21C0BFEC" w14:textId="698BF8A1" w:rsidR="00830621" w:rsidRPr="00D91538" w:rsidRDefault="00EF1D60" w:rsidP="00D9149B">
      <w:pPr>
        <w:jc w:val="both"/>
        <w:rPr>
          <w:sz w:val="24"/>
          <w:szCs w:val="24"/>
        </w:rPr>
      </w:pPr>
      <w:r w:rsidRPr="00D91538">
        <w:rPr>
          <w:sz w:val="24"/>
          <w:szCs w:val="24"/>
        </w:rPr>
        <w:t>6.</w:t>
      </w:r>
      <w:r w:rsidRPr="00D91538">
        <w:rPr>
          <w:sz w:val="24"/>
          <w:szCs w:val="24"/>
        </w:rPr>
        <w:tab/>
      </w:r>
      <w:r w:rsidR="00DB0AFF" w:rsidRPr="00D91538">
        <w:rPr>
          <w:sz w:val="24"/>
          <w:szCs w:val="24"/>
        </w:rPr>
        <w:t xml:space="preserve">To identify </w:t>
      </w:r>
      <w:r w:rsidR="00BB4B9A" w:rsidRPr="00D91538">
        <w:rPr>
          <w:sz w:val="24"/>
          <w:szCs w:val="24"/>
        </w:rPr>
        <w:t xml:space="preserve">thematic fields </w:t>
      </w:r>
      <w:r w:rsidR="00DB0AFF" w:rsidRPr="00D91538">
        <w:rPr>
          <w:sz w:val="24"/>
          <w:szCs w:val="24"/>
        </w:rPr>
        <w:t>of cooperation and future activities, the Participants will conduct a</w:t>
      </w:r>
      <w:r w:rsidRPr="00D91538">
        <w:rPr>
          <w:sz w:val="24"/>
          <w:szCs w:val="24"/>
        </w:rPr>
        <w:t xml:space="preserve"> S</w:t>
      </w:r>
      <w:r w:rsidR="00DB0AFF" w:rsidRPr="00D91538">
        <w:rPr>
          <w:sz w:val="24"/>
          <w:szCs w:val="24"/>
        </w:rPr>
        <w:t>tocktake of the bilateral relationship</w:t>
      </w:r>
      <w:r w:rsidR="00FC3CF5" w:rsidRPr="00D91538">
        <w:rPr>
          <w:sz w:val="24"/>
          <w:szCs w:val="24"/>
        </w:rPr>
        <w:t>,</w:t>
      </w:r>
      <w:r w:rsidR="00DB0AFF" w:rsidRPr="00D91538">
        <w:rPr>
          <w:sz w:val="24"/>
          <w:szCs w:val="24"/>
        </w:rPr>
        <w:t xml:space="preserve"> </w:t>
      </w:r>
      <w:r w:rsidR="00EB53AD" w:rsidRPr="00D91538">
        <w:rPr>
          <w:sz w:val="24"/>
          <w:szCs w:val="24"/>
        </w:rPr>
        <w:t xml:space="preserve">which </w:t>
      </w:r>
      <w:r w:rsidR="00AA1B0B" w:rsidRPr="00D91538">
        <w:rPr>
          <w:sz w:val="24"/>
          <w:szCs w:val="24"/>
        </w:rPr>
        <w:t xml:space="preserve">will </w:t>
      </w:r>
      <w:r w:rsidR="00EB53AD" w:rsidRPr="00D91538">
        <w:rPr>
          <w:sz w:val="24"/>
          <w:szCs w:val="24"/>
        </w:rPr>
        <w:t>highlight</w:t>
      </w:r>
      <w:r w:rsidR="00DB0AFF" w:rsidRPr="00D91538">
        <w:rPr>
          <w:sz w:val="24"/>
          <w:szCs w:val="24"/>
        </w:rPr>
        <w:t xml:space="preserve"> existing mechanisms for cooperation</w:t>
      </w:r>
      <w:r w:rsidR="00AA1B0B" w:rsidRPr="00D91538">
        <w:rPr>
          <w:sz w:val="24"/>
          <w:szCs w:val="24"/>
        </w:rPr>
        <w:t xml:space="preserve"> and</w:t>
      </w:r>
      <w:r w:rsidR="002F7E3E" w:rsidRPr="00D91538">
        <w:rPr>
          <w:sz w:val="24"/>
          <w:szCs w:val="24"/>
        </w:rPr>
        <w:t xml:space="preserve"> </w:t>
      </w:r>
      <w:r w:rsidR="00EB53AD" w:rsidRPr="00D91538">
        <w:rPr>
          <w:sz w:val="24"/>
          <w:szCs w:val="24"/>
        </w:rPr>
        <w:t xml:space="preserve">current </w:t>
      </w:r>
      <w:proofErr w:type="gramStart"/>
      <w:r w:rsidR="00DB0AFF" w:rsidRPr="00D91538">
        <w:rPr>
          <w:sz w:val="24"/>
          <w:szCs w:val="24"/>
        </w:rPr>
        <w:t>activities</w:t>
      </w:r>
      <w:r w:rsidR="00AA1B0B" w:rsidRPr="00D91538">
        <w:rPr>
          <w:sz w:val="24"/>
          <w:szCs w:val="24"/>
        </w:rPr>
        <w:t>, and</w:t>
      </w:r>
      <w:proofErr w:type="gramEnd"/>
      <w:r w:rsidR="00AA1B0B" w:rsidRPr="00D91538">
        <w:rPr>
          <w:sz w:val="24"/>
          <w:szCs w:val="24"/>
        </w:rPr>
        <w:t xml:space="preserve"> identify</w:t>
      </w:r>
      <w:r w:rsidR="00DB0AFF" w:rsidRPr="00D91538">
        <w:rPr>
          <w:sz w:val="24"/>
          <w:szCs w:val="24"/>
        </w:rPr>
        <w:t xml:space="preserve"> </w:t>
      </w:r>
      <w:r w:rsidR="0008282C" w:rsidRPr="00D91538">
        <w:rPr>
          <w:sz w:val="24"/>
          <w:szCs w:val="24"/>
        </w:rPr>
        <w:t>priorities</w:t>
      </w:r>
      <w:r w:rsidR="00EB53AD" w:rsidRPr="00D91538">
        <w:rPr>
          <w:sz w:val="24"/>
          <w:szCs w:val="24"/>
        </w:rPr>
        <w:t xml:space="preserve"> </w:t>
      </w:r>
      <w:r w:rsidR="002F7E3E" w:rsidRPr="00D91538">
        <w:rPr>
          <w:sz w:val="24"/>
          <w:szCs w:val="24"/>
        </w:rPr>
        <w:t>to inform a</w:t>
      </w:r>
      <w:r w:rsidR="00DB0AFF" w:rsidRPr="00D91538">
        <w:rPr>
          <w:sz w:val="24"/>
          <w:szCs w:val="24"/>
        </w:rPr>
        <w:t xml:space="preserve"> future</w:t>
      </w:r>
      <w:r w:rsidR="00EB53AD" w:rsidRPr="00D91538">
        <w:rPr>
          <w:sz w:val="24"/>
          <w:szCs w:val="24"/>
        </w:rPr>
        <w:t xml:space="preserve"> </w:t>
      </w:r>
      <w:r w:rsidR="00AA1B0B" w:rsidRPr="00D91538">
        <w:rPr>
          <w:sz w:val="24"/>
          <w:szCs w:val="24"/>
        </w:rPr>
        <w:t xml:space="preserve">bilateral </w:t>
      </w:r>
      <w:r w:rsidR="00EB53AD" w:rsidRPr="00D91538">
        <w:rPr>
          <w:sz w:val="24"/>
          <w:szCs w:val="24"/>
        </w:rPr>
        <w:t>workplan</w:t>
      </w:r>
      <w:r w:rsidR="00DB0AFF" w:rsidRPr="00D91538">
        <w:rPr>
          <w:sz w:val="24"/>
          <w:szCs w:val="24"/>
        </w:rPr>
        <w:t xml:space="preserve">. </w:t>
      </w:r>
      <w:r w:rsidRPr="00D91538">
        <w:rPr>
          <w:sz w:val="24"/>
          <w:szCs w:val="24"/>
        </w:rPr>
        <w:t xml:space="preserve"> </w:t>
      </w:r>
      <w:r w:rsidR="00DB0AFF" w:rsidRPr="00D91538">
        <w:rPr>
          <w:sz w:val="24"/>
          <w:szCs w:val="24"/>
        </w:rPr>
        <w:t xml:space="preserve">The </w:t>
      </w:r>
      <w:r w:rsidRPr="00D91538">
        <w:rPr>
          <w:sz w:val="24"/>
          <w:szCs w:val="24"/>
        </w:rPr>
        <w:t>S</w:t>
      </w:r>
      <w:r w:rsidR="00DB0AFF" w:rsidRPr="00D91538">
        <w:rPr>
          <w:sz w:val="24"/>
          <w:szCs w:val="24"/>
        </w:rPr>
        <w:t xml:space="preserve">tocktake will initially involve consultation across </w:t>
      </w:r>
      <w:r w:rsidR="00FC3CF5" w:rsidRPr="00D91538">
        <w:rPr>
          <w:sz w:val="24"/>
          <w:szCs w:val="24"/>
        </w:rPr>
        <w:t xml:space="preserve">the </w:t>
      </w:r>
      <w:r w:rsidR="00DB0AFF" w:rsidRPr="00D91538">
        <w:rPr>
          <w:sz w:val="24"/>
          <w:szCs w:val="24"/>
        </w:rPr>
        <w:t>Austria</w:t>
      </w:r>
      <w:r w:rsidR="00FC3CF5" w:rsidRPr="00D91538">
        <w:rPr>
          <w:sz w:val="24"/>
          <w:szCs w:val="24"/>
        </w:rPr>
        <w:t>n Government</w:t>
      </w:r>
      <w:r w:rsidR="00AA1B0B" w:rsidRPr="00D91538">
        <w:rPr>
          <w:sz w:val="24"/>
          <w:szCs w:val="24"/>
        </w:rPr>
        <w:t xml:space="preserve">. Following this, </w:t>
      </w:r>
      <w:r w:rsidR="00DB0AFF" w:rsidRPr="00D91538">
        <w:rPr>
          <w:sz w:val="24"/>
          <w:szCs w:val="24"/>
        </w:rPr>
        <w:t>it will be shared with Australia to support a similar consultation exercise across the Australian Government.</w:t>
      </w:r>
      <w:r w:rsidRPr="00D91538">
        <w:rPr>
          <w:sz w:val="24"/>
          <w:szCs w:val="24"/>
        </w:rPr>
        <w:t xml:space="preserve">  </w:t>
      </w:r>
    </w:p>
    <w:p w14:paraId="21C0BFED" w14:textId="5D73259C" w:rsidR="00DF3777" w:rsidRPr="00D91538" w:rsidRDefault="00830621" w:rsidP="00D91538">
      <w:pPr>
        <w:jc w:val="both"/>
        <w:rPr>
          <w:sz w:val="24"/>
          <w:szCs w:val="24"/>
        </w:rPr>
      </w:pPr>
      <w:r w:rsidRPr="00D91538">
        <w:rPr>
          <w:sz w:val="24"/>
          <w:szCs w:val="24"/>
        </w:rPr>
        <w:t>7.</w:t>
      </w:r>
      <w:r w:rsidRPr="00D91538">
        <w:rPr>
          <w:sz w:val="24"/>
          <w:szCs w:val="24"/>
        </w:rPr>
        <w:tab/>
      </w:r>
      <w:r w:rsidR="00EF1D60" w:rsidRPr="00D91538">
        <w:rPr>
          <w:sz w:val="24"/>
          <w:szCs w:val="24"/>
        </w:rPr>
        <w:t xml:space="preserve">The Stocktake will be informed by a List of Potential Thematic Fields </w:t>
      </w:r>
      <w:r w:rsidR="00D00872" w:rsidRPr="00D91538">
        <w:rPr>
          <w:sz w:val="24"/>
          <w:szCs w:val="24"/>
        </w:rPr>
        <w:t xml:space="preserve">for work in the Priority Areas identified in Article 5 and contained in Attachment A. This List, which has been </w:t>
      </w:r>
      <w:r w:rsidR="00EF1D60" w:rsidRPr="00D91538">
        <w:rPr>
          <w:sz w:val="24"/>
          <w:szCs w:val="24"/>
        </w:rPr>
        <w:t>jointly developed by the Participants</w:t>
      </w:r>
      <w:r w:rsidR="00D00872" w:rsidRPr="00D91538">
        <w:rPr>
          <w:sz w:val="24"/>
          <w:szCs w:val="24"/>
        </w:rPr>
        <w:t>,</w:t>
      </w:r>
      <w:r w:rsidR="00D47348">
        <w:rPr>
          <w:sz w:val="24"/>
          <w:szCs w:val="24"/>
        </w:rPr>
        <w:t xml:space="preserve"> </w:t>
      </w:r>
      <w:r w:rsidR="001744B1" w:rsidRPr="00D91538">
        <w:rPr>
          <w:sz w:val="24"/>
          <w:szCs w:val="24"/>
        </w:rPr>
        <w:t xml:space="preserve">will be </w:t>
      </w:r>
      <w:r w:rsidRPr="00D91538">
        <w:rPr>
          <w:sz w:val="24"/>
          <w:szCs w:val="24"/>
        </w:rPr>
        <w:t>a non-exhaustive and non-prescriptive document, which can be adapted and updated at any time.</w:t>
      </w:r>
      <w:r w:rsidR="00AE4EE5" w:rsidRPr="00D91538">
        <w:rPr>
          <w:sz w:val="24"/>
          <w:szCs w:val="24"/>
        </w:rPr>
        <w:t xml:space="preserve"> </w:t>
      </w:r>
    </w:p>
    <w:p w14:paraId="21C0BFEE" w14:textId="6DED804E" w:rsidR="00E3400F" w:rsidRPr="00D91538" w:rsidRDefault="00D00872" w:rsidP="0086032A">
      <w:pPr>
        <w:pStyle w:val="Heading2"/>
      </w:pPr>
      <w:r w:rsidRPr="00D91538">
        <w:t>Implementation</w:t>
      </w:r>
    </w:p>
    <w:p w14:paraId="21C0BFEF" w14:textId="77777777" w:rsidR="00E3400F" w:rsidRPr="00D91538" w:rsidRDefault="00830621" w:rsidP="00D91538">
      <w:pPr>
        <w:jc w:val="both"/>
        <w:rPr>
          <w:sz w:val="24"/>
          <w:szCs w:val="24"/>
        </w:rPr>
      </w:pPr>
      <w:r w:rsidRPr="00D91538">
        <w:rPr>
          <w:sz w:val="24"/>
          <w:szCs w:val="24"/>
        </w:rPr>
        <w:t>8</w:t>
      </w:r>
      <w:r w:rsidR="00DF3777" w:rsidRPr="00D91538">
        <w:rPr>
          <w:sz w:val="24"/>
          <w:szCs w:val="24"/>
        </w:rPr>
        <w:t>.</w:t>
      </w:r>
      <w:r w:rsidR="00DF3777" w:rsidRPr="00D91538">
        <w:rPr>
          <w:sz w:val="24"/>
          <w:szCs w:val="24"/>
        </w:rPr>
        <w:tab/>
      </w:r>
      <w:r w:rsidR="00E3400F" w:rsidRPr="00D91538">
        <w:rPr>
          <w:sz w:val="24"/>
          <w:szCs w:val="24"/>
        </w:rPr>
        <w:t xml:space="preserve">The Participants have identified the following </w:t>
      </w:r>
      <w:r w:rsidR="00EF1D60" w:rsidRPr="00D91538">
        <w:rPr>
          <w:sz w:val="24"/>
          <w:szCs w:val="24"/>
        </w:rPr>
        <w:t>F</w:t>
      </w:r>
      <w:r w:rsidR="00E3400F" w:rsidRPr="00D91538">
        <w:rPr>
          <w:sz w:val="24"/>
          <w:szCs w:val="24"/>
        </w:rPr>
        <w:t xml:space="preserve">ocal </w:t>
      </w:r>
      <w:r w:rsidR="00EF1D60" w:rsidRPr="00D91538">
        <w:rPr>
          <w:sz w:val="24"/>
          <w:szCs w:val="24"/>
        </w:rPr>
        <w:t>P</w:t>
      </w:r>
      <w:r w:rsidR="00E3400F" w:rsidRPr="00D91538">
        <w:rPr>
          <w:sz w:val="24"/>
          <w:szCs w:val="24"/>
        </w:rPr>
        <w:t>oints for the purpose of overseeing the implementation of the Arrangement</w:t>
      </w:r>
    </w:p>
    <w:p w14:paraId="21C0BFF0" w14:textId="77777777" w:rsidR="00E3400F" w:rsidRPr="00D91538" w:rsidRDefault="00E3400F" w:rsidP="00D91538">
      <w:pPr>
        <w:pStyle w:val="ListParagraph"/>
        <w:numPr>
          <w:ilvl w:val="0"/>
          <w:numId w:val="30"/>
        </w:numPr>
        <w:ind w:left="1080"/>
        <w:jc w:val="both"/>
        <w:rPr>
          <w:sz w:val="24"/>
          <w:szCs w:val="24"/>
        </w:rPr>
      </w:pPr>
      <w:r w:rsidRPr="00D91538">
        <w:rPr>
          <w:sz w:val="24"/>
          <w:szCs w:val="24"/>
        </w:rPr>
        <w:t xml:space="preserve">For Austria: </w:t>
      </w:r>
      <w:r w:rsidR="0013678E" w:rsidRPr="00D91538">
        <w:rPr>
          <w:sz w:val="24"/>
          <w:szCs w:val="24"/>
        </w:rPr>
        <w:t>Federal Ministry for European and International Affairs</w:t>
      </w:r>
      <w:r w:rsidR="00316D52" w:rsidRPr="00D91538">
        <w:rPr>
          <w:sz w:val="24"/>
          <w:szCs w:val="24"/>
        </w:rPr>
        <w:t>, Asia Pacific Department</w:t>
      </w:r>
      <w:r w:rsidR="007C0082" w:rsidRPr="00D91538">
        <w:rPr>
          <w:sz w:val="24"/>
          <w:szCs w:val="24"/>
        </w:rPr>
        <w:t xml:space="preserve"> and Federal Chancellery, Directorate EU and International Affairs</w:t>
      </w:r>
    </w:p>
    <w:p w14:paraId="21C0BFF1" w14:textId="77777777" w:rsidR="00EF1D60" w:rsidRPr="00D91538" w:rsidRDefault="00EF1D60" w:rsidP="00D91538">
      <w:pPr>
        <w:pStyle w:val="ListParagraph"/>
        <w:ind w:left="1080"/>
        <w:jc w:val="both"/>
        <w:rPr>
          <w:sz w:val="24"/>
          <w:szCs w:val="24"/>
        </w:rPr>
      </w:pPr>
    </w:p>
    <w:p w14:paraId="21C0BFF2" w14:textId="77777777" w:rsidR="00E3400F" w:rsidRPr="00D91538" w:rsidRDefault="00E3400F" w:rsidP="00D91538">
      <w:pPr>
        <w:pStyle w:val="ListParagraph"/>
        <w:numPr>
          <w:ilvl w:val="0"/>
          <w:numId w:val="30"/>
        </w:numPr>
        <w:ind w:left="1080"/>
        <w:jc w:val="both"/>
        <w:rPr>
          <w:sz w:val="24"/>
          <w:szCs w:val="24"/>
        </w:rPr>
      </w:pPr>
      <w:r w:rsidRPr="00D91538">
        <w:rPr>
          <w:sz w:val="24"/>
          <w:szCs w:val="24"/>
        </w:rPr>
        <w:t>For Australia:</w:t>
      </w:r>
      <w:r w:rsidR="00EF1D60" w:rsidRPr="00D91538">
        <w:rPr>
          <w:sz w:val="24"/>
          <w:szCs w:val="24"/>
        </w:rPr>
        <w:t xml:space="preserve"> Department of Foreign Affairs and Trade, Europe and Latin America Division</w:t>
      </w:r>
    </w:p>
    <w:p w14:paraId="21C0BFF3" w14:textId="57D3FE92" w:rsidR="00E3400F" w:rsidRPr="00D91538" w:rsidRDefault="00830621" w:rsidP="00D91538">
      <w:pPr>
        <w:jc w:val="both"/>
        <w:rPr>
          <w:sz w:val="24"/>
          <w:szCs w:val="24"/>
        </w:rPr>
      </w:pPr>
      <w:r w:rsidRPr="00D91538">
        <w:rPr>
          <w:sz w:val="24"/>
          <w:szCs w:val="24"/>
        </w:rPr>
        <w:t>9</w:t>
      </w:r>
      <w:r w:rsidR="00DF3777" w:rsidRPr="00D91538">
        <w:rPr>
          <w:sz w:val="24"/>
          <w:szCs w:val="24"/>
        </w:rPr>
        <w:t>.</w:t>
      </w:r>
      <w:r w:rsidR="00DF3777" w:rsidRPr="00D91538">
        <w:rPr>
          <w:sz w:val="24"/>
          <w:szCs w:val="24"/>
        </w:rPr>
        <w:tab/>
      </w:r>
      <w:r w:rsidR="00E3400F" w:rsidRPr="00D91538">
        <w:rPr>
          <w:sz w:val="24"/>
          <w:szCs w:val="24"/>
        </w:rPr>
        <w:t xml:space="preserve">The Participants’ institutions and agencies may nominate a point of contact in relation to </w:t>
      </w:r>
      <w:r w:rsidR="00595ECB" w:rsidRPr="00D91538">
        <w:rPr>
          <w:sz w:val="24"/>
          <w:szCs w:val="24"/>
        </w:rPr>
        <w:t xml:space="preserve">specific </w:t>
      </w:r>
      <w:r w:rsidR="00E3400F" w:rsidRPr="00D91538">
        <w:rPr>
          <w:sz w:val="24"/>
          <w:szCs w:val="24"/>
        </w:rPr>
        <w:t xml:space="preserve">cooperation activities listed in the </w:t>
      </w:r>
      <w:r w:rsidR="00EF1D60" w:rsidRPr="00D91538">
        <w:rPr>
          <w:sz w:val="24"/>
          <w:szCs w:val="24"/>
        </w:rPr>
        <w:t>Stocktake</w:t>
      </w:r>
      <w:r w:rsidR="00E3400F" w:rsidRPr="00D91538">
        <w:rPr>
          <w:sz w:val="24"/>
          <w:szCs w:val="24"/>
        </w:rPr>
        <w:t>.</w:t>
      </w:r>
    </w:p>
    <w:p w14:paraId="3C265AAC" w14:textId="77777777" w:rsidR="00D91538" w:rsidRPr="0086032A" w:rsidRDefault="00D91538" w:rsidP="0086032A">
      <w:pPr>
        <w:pStyle w:val="Heading2"/>
      </w:pPr>
    </w:p>
    <w:p w14:paraId="21C0BFF4" w14:textId="267139F9" w:rsidR="00EF1D60" w:rsidRPr="0086032A" w:rsidRDefault="00EF1D60" w:rsidP="0086032A">
      <w:pPr>
        <w:pStyle w:val="Heading2"/>
      </w:pPr>
      <w:r w:rsidRPr="0086032A">
        <w:t>Periodic Review</w:t>
      </w:r>
    </w:p>
    <w:p w14:paraId="21C0BFF5" w14:textId="77777777" w:rsidR="00EF1D60" w:rsidRPr="00D91538" w:rsidRDefault="00830621" w:rsidP="00D91538">
      <w:pPr>
        <w:jc w:val="both"/>
        <w:rPr>
          <w:sz w:val="24"/>
          <w:szCs w:val="24"/>
        </w:rPr>
      </w:pPr>
      <w:r w:rsidRPr="00D91538">
        <w:rPr>
          <w:sz w:val="24"/>
          <w:szCs w:val="24"/>
        </w:rPr>
        <w:t>10</w:t>
      </w:r>
      <w:r w:rsidR="00EF1D60" w:rsidRPr="00D91538">
        <w:rPr>
          <w:sz w:val="24"/>
          <w:szCs w:val="24"/>
        </w:rPr>
        <w:t>.</w:t>
      </w:r>
      <w:r w:rsidR="00EF1D60" w:rsidRPr="00D91538">
        <w:rPr>
          <w:sz w:val="24"/>
          <w:szCs w:val="24"/>
        </w:rPr>
        <w:tab/>
        <w:t>The Participants will review periodically the impl</w:t>
      </w:r>
      <w:r w:rsidR="00025179" w:rsidRPr="00D91538">
        <w:rPr>
          <w:sz w:val="24"/>
          <w:szCs w:val="24"/>
        </w:rPr>
        <w:t xml:space="preserve">ementation </w:t>
      </w:r>
      <w:r w:rsidR="00EF1D60" w:rsidRPr="00D91538">
        <w:rPr>
          <w:sz w:val="24"/>
          <w:szCs w:val="24"/>
        </w:rPr>
        <w:t>of the Arrangement.  The Periodic Review may also consider opportunities for senior-level dialogues on issues of particular interest and highlight new areas of potential cooperation.</w:t>
      </w:r>
    </w:p>
    <w:p w14:paraId="21C0BFF6" w14:textId="56539E4E" w:rsidR="00E15F69" w:rsidRPr="0086032A" w:rsidRDefault="00E15F69" w:rsidP="0086032A">
      <w:pPr>
        <w:pStyle w:val="Heading2"/>
      </w:pPr>
      <w:r w:rsidRPr="0086032A">
        <w:t>Status of Arrangement</w:t>
      </w:r>
    </w:p>
    <w:p w14:paraId="21C0BFF7" w14:textId="77777777" w:rsidR="00E15F69" w:rsidRPr="00D91538" w:rsidRDefault="00EF1D60" w:rsidP="00D91538">
      <w:pPr>
        <w:jc w:val="both"/>
        <w:rPr>
          <w:sz w:val="24"/>
          <w:szCs w:val="24"/>
        </w:rPr>
      </w:pPr>
      <w:r w:rsidRPr="00D91538">
        <w:rPr>
          <w:sz w:val="24"/>
          <w:szCs w:val="24"/>
        </w:rPr>
        <w:t>1</w:t>
      </w:r>
      <w:r w:rsidR="00830621" w:rsidRPr="00D91538">
        <w:rPr>
          <w:sz w:val="24"/>
          <w:szCs w:val="24"/>
        </w:rPr>
        <w:t>1</w:t>
      </w:r>
      <w:r w:rsidRPr="00D91538">
        <w:rPr>
          <w:sz w:val="24"/>
          <w:szCs w:val="24"/>
        </w:rPr>
        <w:t>.</w:t>
      </w:r>
      <w:r w:rsidRPr="00D91538">
        <w:rPr>
          <w:sz w:val="24"/>
          <w:szCs w:val="24"/>
        </w:rPr>
        <w:tab/>
      </w:r>
      <w:r w:rsidR="00E15F69" w:rsidRPr="00D91538">
        <w:rPr>
          <w:sz w:val="24"/>
          <w:szCs w:val="24"/>
        </w:rPr>
        <w:t>This Arrangement is a document</w:t>
      </w:r>
      <w:r w:rsidR="00FC3CF5" w:rsidRPr="00D91538">
        <w:rPr>
          <w:sz w:val="24"/>
          <w:szCs w:val="24"/>
        </w:rPr>
        <w:t>,</w:t>
      </w:r>
      <w:r w:rsidR="00E15F69" w:rsidRPr="00D91538">
        <w:rPr>
          <w:sz w:val="24"/>
          <w:szCs w:val="24"/>
        </w:rPr>
        <w:t xml:space="preserve"> which embodies the understanding of the Governments of Austria and Australia. </w:t>
      </w:r>
      <w:r w:rsidR="00DF3777" w:rsidRPr="00D91538">
        <w:rPr>
          <w:sz w:val="24"/>
          <w:szCs w:val="24"/>
        </w:rPr>
        <w:t xml:space="preserve"> </w:t>
      </w:r>
      <w:r w:rsidR="00E15F69" w:rsidRPr="00D91538">
        <w:rPr>
          <w:sz w:val="24"/>
          <w:szCs w:val="24"/>
        </w:rPr>
        <w:t>It does not create any legally binding rights or obligations</w:t>
      </w:r>
      <w:r w:rsidR="00116993" w:rsidRPr="00D91538">
        <w:rPr>
          <w:sz w:val="24"/>
          <w:szCs w:val="24"/>
        </w:rPr>
        <w:t xml:space="preserve"> and it will not affect national legislation or obligations assumed by the countries in accordance with international law</w:t>
      </w:r>
      <w:r w:rsidR="00E15F69" w:rsidRPr="00D91538">
        <w:rPr>
          <w:sz w:val="24"/>
          <w:szCs w:val="24"/>
        </w:rPr>
        <w:t xml:space="preserve">. </w:t>
      </w:r>
      <w:r w:rsidR="00DF3777" w:rsidRPr="00D91538">
        <w:rPr>
          <w:sz w:val="24"/>
          <w:szCs w:val="24"/>
        </w:rPr>
        <w:t xml:space="preserve"> </w:t>
      </w:r>
      <w:r w:rsidR="00E15F69" w:rsidRPr="00D91538">
        <w:rPr>
          <w:sz w:val="24"/>
          <w:szCs w:val="24"/>
        </w:rPr>
        <w:t>It is not a treaty and is not governed by international law.</w:t>
      </w:r>
    </w:p>
    <w:p w14:paraId="21C0BFF8" w14:textId="7CB2A0EC" w:rsidR="00FC3CF5" w:rsidRPr="0086032A" w:rsidRDefault="00FC3CF5" w:rsidP="0086032A">
      <w:pPr>
        <w:pStyle w:val="Heading2"/>
      </w:pPr>
      <w:r w:rsidRPr="0086032A">
        <w:t>Final Provisions</w:t>
      </w:r>
    </w:p>
    <w:p w14:paraId="21C0BFF9" w14:textId="649188E8" w:rsidR="00240788" w:rsidRPr="00D91538" w:rsidRDefault="00FC3CF5" w:rsidP="00D91538">
      <w:pPr>
        <w:jc w:val="both"/>
        <w:rPr>
          <w:bCs/>
          <w:sz w:val="24"/>
          <w:szCs w:val="24"/>
        </w:rPr>
      </w:pPr>
      <w:r w:rsidRPr="00D91538">
        <w:rPr>
          <w:bCs/>
          <w:sz w:val="24"/>
          <w:szCs w:val="24"/>
        </w:rPr>
        <w:t>12.</w:t>
      </w:r>
      <w:r w:rsidRPr="00D91538">
        <w:rPr>
          <w:bCs/>
          <w:sz w:val="24"/>
          <w:szCs w:val="24"/>
        </w:rPr>
        <w:tab/>
        <w:t xml:space="preserve">This Arrangement will become </w:t>
      </w:r>
      <w:r w:rsidR="006D738D" w:rsidRPr="00D91538">
        <w:rPr>
          <w:bCs/>
          <w:sz w:val="24"/>
          <w:szCs w:val="24"/>
        </w:rPr>
        <w:t xml:space="preserve">effective on the date of its signature and will remain </w:t>
      </w:r>
      <w:r w:rsidR="00B626D8" w:rsidRPr="00D91538">
        <w:rPr>
          <w:bCs/>
          <w:sz w:val="24"/>
          <w:szCs w:val="24"/>
        </w:rPr>
        <w:t xml:space="preserve">in effect </w:t>
      </w:r>
      <w:r w:rsidR="006D738D" w:rsidRPr="00D91538">
        <w:rPr>
          <w:bCs/>
          <w:sz w:val="24"/>
          <w:szCs w:val="24"/>
        </w:rPr>
        <w:t>for an indefinite time.</w:t>
      </w:r>
    </w:p>
    <w:p w14:paraId="21C0BFFA" w14:textId="77777777" w:rsidR="006D738D" w:rsidRPr="00D91538" w:rsidRDefault="006D738D" w:rsidP="00D91538">
      <w:pPr>
        <w:jc w:val="both"/>
        <w:rPr>
          <w:bCs/>
          <w:sz w:val="24"/>
          <w:szCs w:val="24"/>
        </w:rPr>
      </w:pPr>
      <w:r w:rsidRPr="00D91538">
        <w:rPr>
          <w:bCs/>
          <w:sz w:val="24"/>
          <w:szCs w:val="24"/>
        </w:rPr>
        <w:t>13.</w:t>
      </w:r>
      <w:r w:rsidRPr="00D91538">
        <w:rPr>
          <w:bCs/>
          <w:sz w:val="24"/>
          <w:szCs w:val="24"/>
        </w:rPr>
        <w:tab/>
        <w:t>Either Participant may cancel this Arrangement by written notification; such notification will become effective six months after its receipt by the other Participant.</w:t>
      </w:r>
    </w:p>
    <w:p w14:paraId="21C0BFFB" w14:textId="029E0CD4" w:rsidR="00FC3CF5" w:rsidRPr="00D91538" w:rsidRDefault="006D738D" w:rsidP="00D91538">
      <w:pPr>
        <w:jc w:val="both"/>
        <w:rPr>
          <w:bCs/>
          <w:sz w:val="24"/>
          <w:szCs w:val="24"/>
        </w:rPr>
      </w:pPr>
      <w:r w:rsidRPr="00D91538">
        <w:rPr>
          <w:bCs/>
          <w:sz w:val="24"/>
          <w:szCs w:val="24"/>
        </w:rPr>
        <w:t>14.</w:t>
      </w:r>
      <w:r w:rsidRPr="00D91538">
        <w:rPr>
          <w:bCs/>
          <w:sz w:val="24"/>
          <w:szCs w:val="24"/>
        </w:rPr>
        <w:tab/>
        <w:t xml:space="preserve">Any future modification to this Arrangement will </w:t>
      </w:r>
      <w:r w:rsidR="00B626D8" w:rsidRPr="00D91538">
        <w:rPr>
          <w:bCs/>
          <w:sz w:val="24"/>
          <w:szCs w:val="24"/>
        </w:rPr>
        <w:t>require</w:t>
      </w:r>
      <w:r w:rsidRPr="00D91538">
        <w:rPr>
          <w:bCs/>
          <w:sz w:val="24"/>
          <w:szCs w:val="24"/>
        </w:rPr>
        <w:t xml:space="preserve"> </w:t>
      </w:r>
      <w:r w:rsidR="00B626D8" w:rsidRPr="00D91538">
        <w:rPr>
          <w:bCs/>
          <w:sz w:val="24"/>
          <w:szCs w:val="24"/>
        </w:rPr>
        <w:t xml:space="preserve">the written </w:t>
      </w:r>
      <w:r w:rsidR="00830D9C" w:rsidRPr="00D91538">
        <w:rPr>
          <w:bCs/>
          <w:sz w:val="24"/>
          <w:szCs w:val="24"/>
        </w:rPr>
        <w:t>consent</w:t>
      </w:r>
      <w:r w:rsidR="00B626D8" w:rsidRPr="00D91538">
        <w:rPr>
          <w:bCs/>
          <w:sz w:val="24"/>
          <w:szCs w:val="24"/>
        </w:rPr>
        <w:t xml:space="preserve"> </w:t>
      </w:r>
      <w:r w:rsidRPr="00D91538">
        <w:rPr>
          <w:bCs/>
          <w:sz w:val="24"/>
          <w:szCs w:val="24"/>
        </w:rPr>
        <w:t>of both Participants.</w:t>
      </w:r>
    </w:p>
    <w:p w14:paraId="21C0BFFC" w14:textId="77777777" w:rsidR="006D738D" w:rsidRPr="00D91538" w:rsidRDefault="006D738D" w:rsidP="009F6087">
      <w:pPr>
        <w:rPr>
          <w:bCs/>
          <w:sz w:val="24"/>
          <w:szCs w:val="24"/>
        </w:rPr>
      </w:pPr>
    </w:p>
    <w:p w14:paraId="21C0BFFD" w14:textId="550AC44A" w:rsidR="00FC3CF5" w:rsidRPr="00D91538" w:rsidRDefault="00FC3CF5" w:rsidP="000B3D0C">
      <w:pPr>
        <w:jc w:val="center"/>
        <w:rPr>
          <w:bCs/>
          <w:sz w:val="24"/>
          <w:szCs w:val="24"/>
        </w:rPr>
      </w:pPr>
      <w:r w:rsidRPr="00D91538">
        <w:rPr>
          <w:bCs/>
          <w:sz w:val="24"/>
          <w:szCs w:val="24"/>
        </w:rPr>
        <w:t xml:space="preserve">Signed at </w:t>
      </w:r>
      <w:r w:rsidR="00ED3029" w:rsidRPr="00D91538">
        <w:rPr>
          <w:bCs/>
          <w:sz w:val="24"/>
          <w:szCs w:val="24"/>
        </w:rPr>
        <w:t xml:space="preserve">                                       </w:t>
      </w:r>
      <w:r w:rsidR="00402A75" w:rsidRPr="00D91538">
        <w:rPr>
          <w:bCs/>
          <w:sz w:val="24"/>
          <w:szCs w:val="24"/>
        </w:rPr>
        <w:t xml:space="preserve">   </w:t>
      </w:r>
      <w:r w:rsidR="00D9149B">
        <w:rPr>
          <w:bCs/>
          <w:sz w:val="24"/>
          <w:szCs w:val="24"/>
        </w:rPr>
        <w:t xml:space="preserve">  </w:t>
      </w:r>
      <w:r w:rsidR="00ED3029" w:rsidRPr="00D91538">
        <w:rPr>
          <w:bCs/>
          <w:sz w:val="24"/>
          <w:szCs w:val="24"/>
        </w:rPr>
        <w:t xml:space="preserve">on                                            </w:t>
      </w:r>
      <w:r w:rsidR="00402A75" w:rsidRPr="00D91538">
        <w:rPr>
          <w:bCs/>
          <w:sz w:val="24"/>
          <w:szCs w:val="24"/>
        </w:rPr>
        <w:t xml:space="preserve">  </w:t>
      </w:r>
      <w:r w:rsidR="00D9149B">
        <w:rPr>
          <w:bCs/>
          <w:sz w:val="24"/>
          <w:szCs w:val="24"/>
        </w:rPr>
        <w:t xml:space="preserve">  </w:t>
      </w:r>
      <w:r w:rsidR="00402A75" w:rsidRPr="00D91538">
        <w:rPr>
          <w:bCs/>
          <w:sz w:val="24"/>
          <w:szCs w:val="24"/>
        </w:rPr>
        <w:t xml:space="preserve"> </w:t>
      </w:r>
      <w:r w:rsidR="00DC1FA2" w:rsidRPr="00D91538">
        <w:rPr>
          <w:bCs/>
          <w:sz w:val="24"/>
          <w:szCs w:val="24"/>
        </w:rPr>
        <w:t>in two copies</w:t>
      </w:r>
      <w:r w:rsidRPr="00D91538">
        <w:rPr>
          <w:bCs/>
          <w:sz w:val="24"/>
          <w:szCs w:val="24"/>
        </w:rPr>
        <w:t>.</w:t>
      </w:r>
    </w:p>
    <w:p w14:paraId="21C0BFFE" w14:textId="148F8FE9" w:rsidR="006D738D" w:rsidRPr="00D91538" w:rsidRDefault="006D738D" w:rsidP="009F6087">
      <w:pPr>
        <w:rPr>
          <w:bCs/>
          <w:sz w:val="24"/>
          <w:szCs w:val="24"/>
        </w:rPr>
      </w:pPr>
    </w:p>
    <w:p w14:paraId="629088E0" w14:textId="2576AD89" w:rsidR="00402A75" w:rsidRDefault="00402A75" w:rsidP="009F6087">
      <w:pPr>
        <w:rPr>
          <w:bCs/>
          <w:sz w:val="24"/>
          <w:szCs w:val="24"/>
        </w:rPr>
      </w:pPr>
    </w:p>
    <w:p w14:paraId="0997ABE9" w14:textId="1AAAAFA3" w:rsidR="000B3D0C" w:rsidRPr="00D91538" w:rsidRDefault="000B3D0C" w:rsidP="009F6087">
      <w:pPr>
        <w:rPr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6D738D" w:rsidRPr="00D91538" w14:paraId="21C0C001" w14:textId="77777777" w:rsidTr="006D738D">
        <w:tc>
          <w:tcPr>
            <w:tcW w:w="4698" w:type="dxa"/>
          </w:tcPr>
          <w:p w14:paraId="21C0BFFF" w14:textId="1268CE2D" w:rsidR="006D738D" w:rsidRPr="00D91538" w:rsidRDefault="00CE12FE" w:rsidP="006D738D">
            <w:pPr>
              <w:jc w:val="center"/>
              <w:rPr>
                <w:bCs/>
                <w:sz w:val="24"/>
                <w:szCs w:val="24"/>
              </w:rPr>
            </w:pPr>
            <w:r w:rsidRPr="00D91538">
              <w:rPr>
                <w:bCs/>
                <w:sz w:val="24"/>
                <w:szCs w:val="24"/>
              </w:rPr>
              <w:t>For the Government of Australia</w:t>
            </w:r>
          </w:p>
        </w:tc>
        <w:tc>
          <w:tcPr>
            <w:tcW w:w="4698" w:type="dxa"/>
          </w:tcPr>
          <w:p w14:paraId="21C0C000" w14:textId="59BA627F" w:rsidR="006D738D" w:rsidRPr="00D91538" w:rsidRDefault="00CE12FE" w:rsidP="006D738D">
            <w:pPr>
              <w:jc w:val="center"/>
              <w:rPr>
                <w:bCs/>
                <w:sz w:val="24"/>
                <w:szCs w:val="24"/>
              </w:rPr>
            </w:pPr>
            <w:r w:rsidRPr="00D91538">
              <w:rPr>
                <w:bCs/>
                <w:sz w:val="24"/>
                <w:szCs w:val="24"/>
              </w:rPr>
              <w:t xml:space="preserve">For the Government of the </w:t>
            </w:r>
            <w:r w:rsidRPr="00D91538">
              <w:rPr>
                <w:bCs/>
                <w:sz w:val="24"/>
                <w:szCs w:val="24"/>
              </w:rPr>
              <w:br/>
              <w:t>Republic of Austria</w:t>
            </w:r>
          </w:p>
        </w:tc>
      </w:tr>
      <w:tr w:rsidR="006D738D" w:rsidRPr="00D91538" w14:paraId="21C0C004" w14:textId="77777777" w:rsidTr="006D738D">
        <w:tc>
          <w:tcPr>
            <w:tcW w:w="4698" w:type="dxa"/>
          </w:tcPr>
          <w:p w14:paraId="21C0C002" w14:textId="77777777" w:rsidR="006D738D" w:rsidRPr="00D91538" w:rsidRDefault="006D738D" w:rsidP="006D738D">
            <w:pPr>
              <w:spacing w:before="240" w:after="2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8" w:type="dxa"/>
          </w:tcPr>
          <w:p w14:paraId="21C0C003" w14:textId="77777777" w:rsidR="006D738D" w:rsidRPr="00D91538" w:rsidRDefault="006D738D" w:rsidP="006D738D">
            <w:pPr>
              <w:spacing w:before="240" w:after="24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1C0C005" w14:textId="77777777" w:rsidR="006D738D" w:rsidRPr="00FC3CF5" w:rsidRDefault="006D738D" w:rsidP="009F6087">
      <w:pPr>
        <w:rPr>
          <w:bCs/>
        </w:rPr>
      </w:pPr>
    </w:p>
    <w:p w14:paraId="21C0C006" w14:textId="6450755A" w:rsidR="00FE2708" w:rsidRDefault="00FE2708">
      <w:r>
        <w:br w:type="page"/>
      </w:r>
    </w:p>
    <w:p w14:paraId="3681F4B7" w14:textId="77777777" w:rsidR="00FE2708" w:rsidRPr="0086032A" w:rsidRDefault="00FE2708" w:rsidP="0086032A">
      <w:pPr>
        <w:pStyle w:val="Heading1"/>
      </w:pPr>
      <w:r w:rsidRPr="0086032A">
        <w:lastRenderedPageBreak/>
        <w:t xml:space="preserve">Austria-Australia Strategic Cooperation Arrangement </w:t>
      </w:r>
      <w:r w:rsidRPr="0086032A">
        <w:br/>
        <w:t>Attachment A - List of Potential Thematic Fields</w:t>
      </w:r>
      <w:r w:rsidRPr="0086032A">
        <w:br/>
      </w:r>
    </w:p>
    <w:p w14:paraId="3295EC92" w14:textId="77777777" w:rsidR="00FE2708" w:rsidRPr="00AE4EE5" w:rsidRDefault="00FE2708" w:rsidP="00FE2708">
      <w:pPr>
        <w:spacing w:after="0"/>
        <w:rPr>
          <w:b/>
          <w:bCs/>
          <w:sz w:val="16"/>
          <w:szCs w:val="16"/>
        </w:rPr>
      </w:pPr>
    </w:p>
    <w:p w14:paraId="3CA15995" w14:textId="77777777" w:rsidR="00FE2708" w:rsidRDefault="00FE2708" w:rsidP="00D91538">
      <w:pPr>
        <w:spacing w:after="0"/>
        <w:jc w:val="both"/>
        <w:rPr>
          <w:b/>
          <w:bCs/>
          <w:sz w:val="24"/>
          <w:szCs w:val="24"/>
        </w:rPr>
      </w:pPr>
      <w:r w:rsidRPr="00D331AE">
        <w:t xml:space="preserve">This document is referenced at Paragraph </w:t>
      </w:r>
      <w:r>
        <w:t>7</w:t>
      </w:r>
      <w:r w:rsidRPr="00D331AE">
        <w:t xml:space="preserve"> of the Austria-Australia Strategic Cooperation Arrangement. </w:t>
      </w:r>
      <w:r>
        <w:t>It provides the basis for a whole-of-Government Stocktake (in Austria in the first instance) to inform future cooperation and activities.</w:t>
      </w:r>
    </w:p>
    <w:p w14:paraId="14F679FB" w14:textId="77777777" w:rsidR="00FE2708" w:rsidRPr="00390A53" w:rsidRDefault="00FE2708" w:rsidP="00D91538">
      <w:pPr>
        <w:spacing w:before="60" w:after="0"/>
        <w:jc w:val="both"/>
        <w:rPr>
          <w:b/>
          <w:bCs/>
          <w:sz w:val="24"/>
          <w:szCs w:val="24"/>
        </w:rPr>
      </w:pPr>
      <w:r w:rsidRPr="00390A53">
        <w:rPr>
          <w:b/>
          <w:bCs/>
          <w:sz w:val="24"/>
          <w:szCs w:val="24"/>
        </w:rPr>
        <w:t>a)</w:t>
      </w:r>
      <w:r>
        <w:rPr>
          <w:b/>
          <w:bCs/>
          <w:sz w:val="24"/>
          <w:szCs w:val="24"/>
        </w:rPr>
        <w:t xml:space="preserve"> </w:t>
      </w:r>
      <w:r w:rsidRPr="00390A53">
        <w:rPr>
          <w:b/>
          <w:bCs/>
          <w:sz w:val="24"/>
          <w:szCs w:val="24"/>
        </w:rPr>
        <w:t>Trade and Investment</w:t>
      </w:r>
    </w:p>
    <w:p w14:paraId="4EB24549" w14:textId="77777777" w:rsidR="00FE2708" w:rsidRPr="00491C14" w:rsidRDefault="00FE2708" w:rsidP="00D91538">
      <w:pPr>
        <w:pStyle w:val="ListParagraph"/>
        <w:numPr>
          <w:ilvl w:val="0"/>
          <w:numId w:val="4"/>
        </w:numPr>
        <w:spacing w:after="0"/>
        <w:jc w:val="both"/>
        <w:rPr>
          <w:b/>
          <w:bCs/>
        </w:rPr>
      </w:pPr>
      <w:r>
        <w:rPr>
          <w:b/>
          <w:bCs/>
        </w:rPr>
        <w:t>Australia-EU FTA</w:t>
      </w:r>
    </w:p>
    <w:p w14:paraId="2818D6B7" w14:textId="578226BC" w:rsidR="00FE2708" w:rsidRPr="002C2BA7" w:rsidRDefault="00FE2708" w:rsidP="00D91538">
      <w:pPr>
        <w:pStyle w:val="ListParagraph"/>
        <w:numPr>
          <w:ilvl w:val="0"/>
          <w:numId w:val="4"/>
        </w:numPr>
        <w:spacing w:after="0"/>
        <w:jc w:val="both"/>
        <w:rPr>
          <w:b/>
          <w:bCs/>
        </w:rPr>
      </w:pPr>
      <w:r w:rsidRPr="00B31D31">
        <w:rPr>
          <w:b/>
          <w:bCs/>
        </w:rPr>
        <w:t>Economic affairs</w:t>
      </w:r>
      <w:r>
        <w:rPr>
          <w:b/>
          <w:bCs/>
        </w:rPr>
        <w:t xml:space="preserve"> and business </w:t>
      </w:r>
      <w:r w:rsidRPr="00B31D31">
        <w:rPr>
          <w:b/>
          <w:bCs/>
        </w:rPr>
        <w:t xml:space="preserve">- </w:t>
      </w:r>
      <w:r w:rsidRPr="00B31D31">
        <w:t xml:space="preserve">foreign </w:t>
      </w:r>
      <w:r w:rsidRPr="00790B30">
        <w:t>trade, foreign direct investment and joint ventures</w:t>
      </w:r>
      <w:r>
        <w:t xml:space="preserve">, </w:t>
      </w:r>
      <w:r w:rsidRPr="00B31D31">
        <w:rPr>
          <w:lang w:val="en-GB"/>
        </w:rPr>
        <w:t>mon</w:t>
      </w:r>
      <w:r>
        <w:rPr>
          <w:lang w:val="en-GB"/>
        </w:rPr>
        <w:t>itoring</w:t>
      </w:r>
      <w:r w:rsidR="00A5192A">
        <w:rPr>
          <w:lang w:val="en-GB"/>
        </w:rPr>
        <w:t xml:space="preserve"> </w:t>
      </w:r>
      <w:r>
        <w:rPr>
          <w:lang w:val="en-GB"/>
        </w:rPr>
        <w:t>/</w:t>
      </w:r>
      <w:r w:rsidR="00A5192A">
        <w:rPr>
          <w:lang w:val="en-GB"/>
        </w:rPr>
        <w:t xml:space="preserve"> </w:t>
      </w:r>
      <w:r>
        <w:rPr>
          <w:lang w:val="en-GB"/>
        </w:rPr>
        <w:t xml:space="preserve">screening, start-ups, </w:t>
      </w:r>
      <w:r w:rsidRPr="00B31D31">
        <w:rPr>
          <w:lang w:val="en-GB"/>
        </w:rPr>
        <w:t>research</w:t>
      </w:r>
      <w:r>
        <w:t>, business sector engagement to enhance bilateral commercial opportunities</w:t>
      </w:r>
    </w:p>
    <w:p w14:paraId="5BF1F21C" w14:textId="77777777" w:rsidR="00FE2708" w:rsidRPr="002C2BA7" w:rsidRDefault="00FE2708" w:rsidP="00D91538">
      <w:pPr>
        <w:spacing w:before="6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b) </w:t>
      </w:r>
      <w:r w:rsidRPr="002C2BA7">
        <w:rPr>
          <w:b/>
          <w:bCs/>
          <w:sz w:val="24"/>
          <w:szCs w:val="24"/>
        </w:rPr>
        <w:t xml:space="preserve">Foreign and Security Policy </w:t>
      </w:r>
    </w:p>
    <w:p w14:paraId="6BE20EE2" w14:textId="77777777" w:rsidR="00FE2708" w:rsidRPr="002C2BA7" w:rsidRDefault="00FE2708" w:rsidP="00D91538">
      <w:pPr>
        <w:pStyle w:val="ListParagraph"/>
        <w:numPr>
          <w:ilvl w:val="0"/>
          <w:numId w:val="4"/>
        </w:numPr>
        <w:spacing w:after="0"/>
        <w:jc w:val="both"/>
        <w:rPr>
          <w:b/>
          <w:bCs/>
        </w:rPr>
      </w:pPr>
      <w:r>
        <w:rPr>
          <w:b/>
          <w:bCs/>
        </w:rPr>
        <w:t xml:space="preserve">Priorities - </w:t>
      </w:r>
      <w:r w:rsidRPr="00D102E1">
        <w:t>Multilateral Strategy</w:t>
      </w:r>
      <w:r w:rsidRPr="002C2BA7">
        <w:t>, Indo-Pacific</w:t>
      </w:r>
    </w:p>
    <w:p w14:paraId="5A61F7D3" w14:textId="77777777" w:rsidR="00FE2708" w:rsidRDefault="00FE2708" w:rsidP="00D91538">
      <w:pPr>
        <w:pStyle w:val="ListParagraph"/>
        <w:numPr>
          <w:ilvl w:val="0"/>
          <w:numId w:val="4"/>
        </w:numPr>
        <w:spacing w:after="0"/>
        <w:jc w:val="both"/>
        <w:rPr>
          <w14:numForm w14:val="lining"/>
        </w:rPr>
      </w:pPr>
      <w:r w:rsidRPr="002C2BA7">
        <w:rPr>
          <w:b/>
          <w:bCs/>
          <w14:numForm w14:val="lining"/>
        </w:rPr>
        <w:t>Countering Foreign Interference</w:t>
      </w:r>
      <w:r>
        <w:rPr>
          <w14:numForm w14:val="lining"/>
        </w:rPr>
        <w:t xml:space="preserve"> – Legislation and policy, i</w:t>
      </w:r>
      <w:r w:rsidRPr="009C72AC">
        <w:rPr>
          <w14:numForm w14:val="lining"/>
        </w:rPr>
        <w:t>ntellectual property theft</w:t>
      </w:r>
      <w:r>
        <w:rPr>
          <w14:numForm w14:val="lining"/>
        </w:rPr>
        <w:t>, disinformation,</w:t>
      </w:r>
      <w:r w:rsidRPr="009C72AC">
        <w:rPr>
          <w14:numForm w14:val="lining"/>
        </w:rPr>
        <w:t xml:space="preserve"> </w:t>
      </w:r>
      <w:r>
        <w:rPr>
          <w14:numForm w14:val="lining"/>
        </w:rPr>
        <w:t>engagement (u</w:t>
      </w:r>
      <w:r w:rsidRPr="009C72AC">
        <w:rPr>
          <w14:numForm w14:val="lining"/>
        </w:rPr>
        <w:t>niversities</w:t>
      </w:r>
      <w:r>
        <w:rPr>
          <w14:numForm w14:val="lining"/>
        </w:rPr>
        <w:t>, academic sector, businesses)</w:t>
      </w:r>
    </w:p>
    <w:p w14:paraId="7B6D4013" w14:textId="7D02EB44" w:rsidR="00FE2708" w:rsidRPr="00046F27" w:rsidRDefault="00FE2708" w:rsidP="00D91538">
      <w:pPr>
        <w:pStyle w:val="ListParagraph"/>
        <w:numPr>
          <w:ilvl w:val="0"/>
          <w:numId w:val="4"/>
        </w:numPr>
        <w:spacing w:after="0"/>
        <w:jc w:val="both"/>
      </w:pPr>
      <w:r w:rsidRPr="00FB52B9">
        <w:rPr>
          <w:b/>
          <w:bCs/>
          <w14:numForm w14:val="lining"/>
        </w:rPr>
        <w:t>Cyber Affairs and Critical Infrastructure/Technology</w:t>
      </w:r>
      <w:r w:rsidRPr="00FB52B9">
        <w:rPr>
          <w14:numForm w14:val="lining"/>
        </w:rPr>
        <w:t xml:space="preserve"> - security (exchange</w:t>
      </w:r>
      <w:r w:rsidR="00A5192A">
        <w:rPr>
          <w14:numForm w14:val="lining"/>
        </w:rPr>
        <w:t xml:space="preserve"> </w:t>
      </w:r>
      <w:r w:rsidRPr="00FB52B9">
        <w:rPr>
          <w14:numForm w14:val="lining"/>
        </w:rPr>
        <w:t>/</w:t>
      </w:r>
      <w:r w:rsidR="00A5192A">
        <w:rPr>
          <w14:numForm w14:val="lining"/>
        </w:rPr>
        <w:t xml:space="preserve"> </w:t>
      </w:r>
      <w:r w:rsidRPr="00FB52B9">
        <w:rPr>
          <w14:numForm w14:val="lining"/>
        </w:rPr>
        <w:t>research</w:t>
      </w:r>
      <w:r w:rsidR="00A5192A">
        <w:rPr>
          <w14:numForm w14:val="lining"/>
        </w:rPr>
        <w:t xml:space="preserve"> </w:t>
      </w:r>
      <w:r w:rsidRPr="00FB52B9">
        <w:rPr>
          <w14:numForm w14:val="lining"/>
        </w:rPr>
        <w:t>/</w:t>
      </w:r>
      <w:r w:rsidR="00A5192A">
        <w:rPr>
          <w14:numForm w14:val="lining"/>
        </w:rPr>
        <w:t xml:space="preserve"> </w:t>
      </w:r>
      <w:r w:rsidRPr="00FB52B9">
        <w:rPr>
          <w14:numForm w14:val="lining"/>
        </w:rPr>
        <w:t>best practices)</w:t>
      </w:r>
    </w:p>
    <w:p w14:paraId="294024B8" w14:textId="055B5301" w:rsidR="00FE2708" w:rsidRPr="00046F27" w:rsidRDefault="00FE2708" w:rsidP="00D91538">
      <w:pPr>
        <w:pStyle w:val="ListParagraph"/>
        <w:numPr>
          <w:ilvl w:val="0"/>
          <w:numId w:val="4"/>
        </w:numPr>
        <w:spacing w:after="0"/>
        <w:jc w:val="both"/>
        <w:rPr>
          <w14:numForm w14:val="lining"/>
        </w:rPr>
      </w:pPr>
      <w:r w:rsidRPr="00046F27">
        <w:rPr>
          <w:b/>
          <w:bCs/>
          <w14:numForm w14:val="lining"/>
        </w:rPr>
        <w:t>Defence</w:t>
      </w:r>
      <w:r w:rsidRPr="00046F27">
        <w:rPr>
          <w14:numForm w14:val="lining"/>
        </w:rPr>
        <w:t xml:space="preserve"> – Equipment</w:t>
      </w:r>
      <w:r w:rsidR="00A5192A">
        <w:rPr>
          <w14:numForm w14:val="lining"/>
        </w:rPr>
        <w:t xml:space="preserve"> </w:t>
      </w:r>
      <w:r w:rsidRPr="00046F27">
        <w:rPr>
          <w14:numForm w14:val="lining"/>
        </w:rPr>
        <w:t>/</w:t>
      </w:r>
      <w:r w:rsidR="00A5192A">
        <w:rPr>
          <w14:numForm w14:val="lining"/>
        </w:rPr>
        <w:t xml:space="preserve"> </w:t>
      </w:r>
      <w:r w:rsidRPr="00046F27">
        <w:rPr>
          <w14:numForm w14:val="lining"/>
        </w:rPr>
        <w:t>materi</w:t>
      </w:r>
      <w:r w:rsidRPr="00666202">
        <w:rPr>
          <w14:numForm w14:val="lining"/>
        </w:rPr>
        <w:t>a</w:t>
      </w:r>
      <w:r w:rsidRPr="00046F27">
        <w:rPr>
          <w14:numForm w14:val="lining"/>
        </w:rPr>
        <w:t>l, trainin</w:t>
      </w:r>
      <w:r w:rsidRPr="00666202">
        <w:rPr>
          <w:b/>
          <w14:numForm w14:val="lining"/>
        </w:rPr>
        <w:t>g</w:t>
      </w:r>
      <w:r w:rsidRPr="00A5192A">
        <w:rPr>
          <w:bCs/>
          <w14:numForm w14:val="lining"/>
        </w:rPr>
        <w:t xml:space="preserve"> </w:t>
      </w:r>
    </w:p>
    <w:p w14:paraId="1CCD7E96" w14:textId="77777777" w:rsidR="00FE2708" w:rsidRDefault="00FE2708" w:rsidP="00D91538">
      <w:pPr>
        <w:spacing w:before="60" w:after="0"/>
        <w:jc w:val="both"/>
        <w:rPr>
          <w:b/>
          <w:bCs/>
          <w:sz w:val="24"/>
          <w:szCs w:val="24"/>
        </w:rPr>
      </w:pPr>
      <w:r w:rsidRPr="00046F27">
        <w:rPr>
          <w:b/>
          <w:bCs/>
          <w:sz w:val="24"/>
          <w:szCs w:val="24"/>
        </w:rPr>
        <w:t>c) Cooperation in the fight against</w:t>
      </w:r>
      <w:r>
        <w:rPr>
          <w:b/>
          <w:bCs/>
          <w:sz w:val="24"/>
          <w:szCs w:val="24"/>
        </w:rPr>
        <w:t xml:space="preserve"> international terrorism</w:t>
      </w:r>
    </w:p>
    <w:p w14:paraId="127E0EDF" w14:textId="77777777" w:rsidR="00FE2708" w:rsidRDefault="00FE2708" w:rsidP="00D91538">
      <w:pPr>
        <w:pStyle w:val="ListParagraph"/>
        <w:numPr>
          <w:ilvl w:val="0"/>
          <w:numId w:val="4"/>
        </w:numPr>
        <w:spacing w:after="0"/>
        <w:jc w:val="both"/>
        <w:rPr>
          <w:b/>
          <w:bCs/>
          <w14:numForm w14:val="lining"/>
        </w:rPr>
      </w:pPr>
      <w:r w:rsidRPr="00046F27">
        <w:rPr>
          <w:b/>
          <w:bCs/>
          <w14:numForm w14:val="lining"/>
        </w:rPr>
        <w:t>International terrorism, countering violent extremism, and right-wing terrorism</w:t>
      </w:r>
    </w:p>
    <w:p w14:paraId="090D3457" w14:textId="77777777" w:rsidR="00FE2708" w:rsidRPr="00D80AB7" w:rsidRDefault="00FE2708" w:rsidP="00D91538">
      <w:pPr>
        <w:spacing w:before="60" w:after="0"/>
        <w:jc w:val="both"/>
        <w:rPr>
          <w:b/>
          <w:bCs/>
          <w:sz w:val="24"/>
          <w:szCs w:val="24"/>
        </w:rPr>
      </w:pPr>
      <w:r w:rsidRPr="00D80AB7">
        <w:rPr>
          <w:b/>
          <w:bCs/>
          <w:sz w:val="24"/>
          <w:szCs w:val="24"/>
        </w:rPr>
        <w:t xml:space="preserve">d) </w:t>
      </w:r>
      <w:r>
        <w:rPr>
          <w:b/>
          <w:bCs/>
          <w:sz w:val="24"/>
          <w:szCs w:val="24"/>
        </w:rPr>
        <w:t>Engaging</w:t>
      </w:r>
      <w:r w:rsidRPr="00D80AB7">
        <w:rPr>
          <w:b/>
          <w:bCs/>
          <w:sz w:val="24"/>
          <w:szCs w:val="24"/>
        </w:rPr>
        <w:t xml:space="preserve"> in international efforts to strengthen the rule of law and to prevent and combat corruption</w:t>
      </w:r>
    </w:p>
    <w:p w14:paraId="5A9DB157" w14:textId="66E35470" w:rsidR="00FE2708" w:rsidRPr="00D80AB7" w:rsidRDefault="00FE2708" w:rsidP="00D91538">
      <w:pPr>
        <w:pStyle w:val="ListParagraph"/>
        <w:numPr>
          <w:ilvl w:val="0"/>
          <w:numId w:val="4"/>
        </w:numPr>
        <w:spacing w:after="0"/>
        <w:jc w:val="both"/>
        <w:rPr>
          <w14:numForm w14:val="lining"/>
        </w:rPr>
      </w:pPr>
      <w:r>
        <w:rPr>
          <w14:numForm w14:val="lining"/>
        </w:rPr>
        <w:t>Engagement through the existing international framework to prevent and combat corruption established in particular under the United Nations Convention Against Corr</w:t>
      </w:r>
      <w:r w:rsidR="00A5192A">
        <w:rPr>
          <w14:numForm w14:val="lining"/>
        </w:rPr>
        <w:t>uption (UNCAC)</w:t>
      </w:r>
      <w:r w:rsidRPr="00D80AB7">
        <w:rPr>
          <w14:numForm w14:val="lining"/>
        </w:rPr>
        <w:t xml:space="preserve"> </w:t>
      </w:r>
    </w:p>
    <w:p w14:paraId="6EA9383C" w14:textId="77777777" w:rsidR="00FE2708" w:rsidRPr="00046F27" w:rsidRDefault="00FE2708" w:rsidP="00D91538">
      <w:pPr>
        <w:spacing w:before="6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Pr="00046F27">
        <w:rPr>
          <w:b/>
          <w:bCs/>
          <w:sz w:val="24"/>
          <w:szCs w:val="24"/>
        </w:rPr>
        <w:t>) Cooperation in the field of migration</w:t>
      </w:r>
    </w:p>
    <w:p w14:paraId="6CDF49A2" w14:textId="25F5E942" w:rsidR="00FE2708" w:rsidRPr="00666202" w:rsidRDefault="00FE2708" w:rsidP="00D91538">
      <w:pPr>
        <w:pStyle w:val="ListParagraph"/>
        <w:numPr>
          <w:ilvl w:val="0"/>
          <w:numId w:val="45"/>
        </w:numPr>
        <w:spacing w:after="0"/>
        <w:jc w:val="both"/>
        <w:rPr>
          <w14:numForm w14:val="lining"/>
        </w:rPr>
      </w:pPr>
      <w:r>
        <w:rPr>
          <w:b/>
          <w14:numForm w14:val="lining"/>
        </w:rPr>
        <w:t>Migration</w:t>
      </w:r>
      <w:r w:rsidR="00A5192A">
        <w:rPr>
          <w:b/>
          <w14:numForm w14:val="lining"/>
        </w:rPr>
        <w:t xml:space="preserve"> and border management issues</w:t>
      </w:r>
    </w:p>
    <w:p w14:paraId="4D18C529" w14:textId="77777777" w:rsidR="00FE2708" w:rsidRPr="002C2BA7" w:rsidRDefault="00FE2708" w:rsidP="00D91538">
      <w:pPr>
        <w:spacing w:before="6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f) </w:t>
      </w:r>
      <w:r w:rsidRPr="002C2BA7">
        <w:rPr>
          <w:b/>
          <w:bCs/>
          <w:sz w:val="24"/>
          <w:szCs w:val="24"/>
        </w:rPr>
        <w:t>Science, Technology and Innovation</w:t>
      </w:r>
      <w:r>
        <w:rPr>
          <w:b/>
          <w:bCs/>
          <w:sz w:val="24"/>
          <w:szCs w:val="24"/>
        </w:rPr>
        <w:t xml:space="preserve"> (including </w:t>
      </w:r>
      <w:proofErr w:type="spellStart"/>
      <w:r>
        <w:rPr>
          <w:b/>
          <w:bCs/>
          <w:sz w:val="24"/>
          <w:szCs w:val="24"/>
        </w:rPr>
        <w:t>Digitalisation</w:t>
      </w:r>
      <w:proofErr w:type="spellEnd"/>
      <w:r>
        <w:rPr>
          <w:b/>
          <w:bCs/>
          <w:sz w:val="24"/>
          <w:szCs w:val="24"/>
        </w:rPr>
        <w:t xml:space="preserve">) </w:t>
      </w:r>
    </w:p>
    <w:p w14:paraId="4A5092BB" w14:textId="77777777" w:rsidR="00FE2708" w:rsidRPr="002C2BA7" w:rsidRDefault="00FE2708" w:rsidP="00D91538">
      <w:pPr>
        <w:pStyle w:val="ListParagraph"/>
        <w:numPr>
          <w:ilvl w:val="0"/>
          <w:numId w:val="4"/>
        </w:numPr>
        <w:spacing w:after="0"/>
        <w:ind w:hanging="578"/>
        <w:jc w:val="both"/>
        <w:rPr>
          <w14:numForm w14:val="lining"/>
        </w:rPr>
      </w:pPr>
      <w:r w:rsidRPr="002C2BA7">
        <w:rPr>
          <w:b/>
          <w:bCs/>
          <w14:numForm w14:val="lining"/>
        </w:rPr>
        <w:t>Smart Cities</w:t>
      </w:r>
      <w:r w:rsidRPr="002C2BA7">
        <w:rPr>
          <w14:numForm w14:val="lining"/>
        </w:rPr>
        <w:t xml:space="preserve"> </w:t>
      </w:r>
      <w:r>
        <w:rPr>
          <w14:numForm w14:val="lining"/>
        </w:rPr>
        <w:t>- c</w:t>
      </w:r>
      <w:r w:rsidRPr="002C2BA7">
        <w:rPr>
          <w14:numForm w14:val="lining"/>
        </w:rPr>
        <w:t>ity planning</w:t>
      </w:r>
      <w:r w:rsidRPr="007B3F47">
        <w:rPr>
          <w14:numForm w14:val="lining"/>
        </w:rPr>
        <w:t xml:space="preserve">. architecture, infrastructure, </w:t>
      </w:r>
      <w:r>
        <w:rPr>
          <w14:numForm w14:val="lining"/>
        </w:rPr>
        <w:t>e</w:t>
      </w:r>
      <w:r w:rsidRPr="007B3F47">
        <w:rPr>
          <w14:numForm w14:val="lining"/>
        </w:rPr>
        <w:t>-government</w:t>
      </w:r>
      <w:r>
        <w:rPr>
          <w14:numForm w14:val="lining"/>
        </w:rPr>
        <w:t>, sensors &amp; IOT</w:t>
      </w:r>
    </w:p>
    <w:p w14:paraId="1019EBCD" w14:textId="77777777" w:rsidR="00FE2708" w:rsidRPr="0037358B" w:rsidRDefault="00FE2708" w:rsidP="00D91538">
      <w:pPr>
        <w:pStyle w:val="ListParagraph"/>
        <w:numPr>
          <w:ilvl w:val="0"/>
          <w:numId w:val="4"/>
        </w:numPr>
        <w:spacing w:after="0"/>
        <w:ind w:hanging="578"/>
        <w:jc w:val="both"/>
        <w:rPr>
          <w14:numForm w14:val="lining"/>
        </w:rPr>
      </w:pPr>
      <w:r w:rsidRPr="002C2BA7">
        <w:rPr>
          <w:b/>
          <w:bCs/>
          <w14:numForm w14:val="lining"/>
        </w:rPr>
        <w:t>Research and Development Cooperation</w:t>
      </w:r>
      <w:r>
        <w:rPr>
          <w14:numForm w14:val="lining"/>
        </w:rPr>
        <w:t xml:space="preserve"> –</w:t>
      </w:r>
      <w:r w:rsidRPr="009C72AC">
        <w:rPr>
          <w14:numForm w14:val="lining"/>
        </w:rPr>
        <w:t xml:space="preserve"> </w:t>
      </w:r>
      <w:r>
        <w:rPr>
          <w14:numForm w14:val="lining"/>
        </w:rPr>
        <w:t xml:space="preserve">bilateral </w:t>
      </w:r>
      <w:r w:rsidRPr="009C72AC">
        <w:rPr>
          <w14:numForm w14:val="lining"/>
        </w:rPr>
        <w:t xml:space="preserve">research </w:t>
      </w:r>
      <w:r>
        <w:rPr>
          <w14:numForm w14:val="lining"/>
        </w:rPr>
        <w:t>funding (</w:t>
      </w:r>
      <w:r w:rsidRPr="009C72AC">
        <w:rPr>
          <w14:numForm w14:val="lining"/>
        </w:rPr>
        <w:t>IST Austria, CSIRO</w:t>
      </w:r>
      <w:r>
        <w:rPr>
          <w14:numForm w14:val="lining"/>
        </w:rPr>
        <w:t xml:space="preserve">, Universities, </w:t>
      </w:r>
      <w:r w:rsidRPr="00637AB6">
        <w:rPr>
          <w14:numForm w14:val="lining"/>
        </w:rPr>
        <w:t xml:space="preserve"> </w:t>
      </w:r>
      <w:r>
        <w:rPr>
          <w14:numForm w14:val="lining"/>
        </w:rPr>
        <w:t>Companies</w:t>
      </w:r>
      <w:r w:rsidRPr="009C72AC">
        <w:rPr>
          <w14:numForm w14:val="lining"/>
        </w:rPr>
        <w:t>)</w:t>
      </w:r>
      <w:r>
        <w:rPr>
          <w14:numForm w14:val="lining"/>
        </w:rPr>
        <w:t xml:space="preserve"> and leveraging opportunities for international cooperation in the EU Research Framework Programme “Horizon Europe” as well as in the Transnational R&amp;D Cooperation initiative “EUREKA” (e.g. </w:t>
      </w:r>
      <w:proofErr w:type="spellStart"/>
      <w:r>
        <w:rPr>
          <w14:numForm w14:val="lining"/>
        </w:rPr>
        <w:t>Globalstars</w:t>
      </w:r>
      <w:proofErr w:type="spellEnd"/>
      <w:r>
        <w:rPr>
          <w14:numForm w14:val="lining"/>
        </w:rPr>
        <w:t>-Calls)</w:t>
      </w:r>
    </w:p>
    <w:p w14:paraId="4D77BF1C" w14:textId="77777777" w:rsidR="00FE2708" w:rsidRPr="002C25C6" w:rsidRDefault="00FE2708" w:rsidP="00D91538">
      <w:pPr>
        <w:pStyle w:val="ListParagraph"/>
        <w:numPr>
          <w:ilvl w:val="0"/>
          <w:numId w:val="4"/>
        </w:numPr>
        <w:spacing w:after="0"/>
        <w:ind w:hanging="578"/>
        <w:jc w:val="both"/>
        <w:rPr>
          <w14:numForm w14:val="lining"/>
        </w:rPr>
      </w:pPr>
      <w:r w:rsidRPr="002C2BA7">
        <w:rPr>
          <w:b/>
          <w:bCs/>
          <w14:numForm w14:val="lining"/>
        </w:rPr>
        <w:t>Startups</w:t>
      </w:r>
      <w:r>
        <w:rPr>
          <w14:numForm w14:val="lining"/>
        </w:rPr>
        <w:t xml:space="preserve"> - f</w:t>
      </w:r>
      <w:r w:rsidRPr="0037358B">
        <w:rPr>
          <w14:numForm w14:val="lining"/>
        </w:rPr>
        <w:t xml:space="preserve">ostering cooperation </w:t>
      </w:r>
      <w:r>
        <w:rPr>
          <w14:numForm w14:val="lining"/>
        </w:rPr>
        <w:t>(</w:t>
      </w:r>
      <w:r w:rsidRPr="0037358B">
        <w:rPr>
          <w14:numForm w14:val="lining"/>
        </w:rPr>
        <w:t>e.g. Global Incubator Network (</w:t>
      </w:r>
      <w:hyperlink r:id="rId9" w:history="1">
        <w:r>
          <w:rPr>
            <w:rStyle w:val="Hyperlink"/>
          </w:rPr>
          <w:t>https://www.gin-austria.com/</w:t>
        </w:r>
      </w:hyperlink>
      <w:r>
        <w:t xml:space="preserve">), fintech, </w:t>
      </w:r>
      <w:proofErr w:type="spellStart"/>
      <w:r>
        <w:t>agtech</w:t>
      </w:r>
      <w:proofErr w:type="spellEnd"/>
    </w:p>
    <w:p w14:paraId="05EB7263" w14:textId="77777777" w:rsidR="00FE2708" w:rsidRPr="00390A53" w:rsidRDefault="00FE2708" w:rsidP="00D91538">
      <w:pPr>
        <w:pStyle w:val="ListParagraph"/>
        <w:numPr>
          <w:ilvl w:val="0"/>
          <w:numId w:val="4"/>
        </w:numPr>
        <w:spacing w:after="0"/>
        <w:jc w:val="both"/>
        <w:rPr>
          <w14:numForm w14:val="lining"/>
        </w:rPr>
      </w:pPr>
      <w:proofErr w:type="spellStart"/>
      <w:r>
        <w:rPr>
          <w:b/>
          <w:bCs/>
          <w14:numForm w14:val="lining"/>
        </w:rPr>
        <w:t>Digitalisation</w:t>
      </w:r>
      <w:proofErr w:type="spellEnd"/>
      <w:r>
        <w:rPr>
          <w:bCs/>
          <w14:numForm w14:val="lining"/>
        </w:rPr>
        <w:t xml:space="preserve"> - </w:t>
      </w:r>
      <w:r w:rsidRPr="003F265E">
        <w:rPr>
          <w:bCs/>
          <w14:numForm w14:val="lining"/>
        </w:rPr>
        <w:t>including sharing information on strengthening digital technology use and development, in particular among smaller firms</w:t>
      </w:r>
    </w:p>
    <w:p w14:paraId="348FF1F1" w14:textId="01A1BF9D" w:rsidR="00FE2708" w:rsidRPr="00CE4E64" w:rsidRDefault="00FE2708" w:rsidP="00D91538">
      <w:pPr>
        <w:numPr>
          <w:ilvl w:val="0"/>
          <w:numId w:val="4"/>
        </w:numPr>
        <w:spacing w:after="0"/>
        <w:jc w:val="both"/>
        <w:rPr>
          <w:rFonts w:ascii="Calibri" w:eastAsia="Calibri" w:hAnsi="Calibri" w:cs="Calibri"/>
          <w:lang w:eastAsia="de-DE"/>
        </w:rPr>
      </w:pPr>
      <w:r w:rsidRPr="00CE4E64">
        <w:rPr>
          <w:rFonts w:ascii="Calibri" w:eastAsia="Calibri" w:hAnsi="Calibri" w:cs="Calibri"/>
          <w:b/>
          <w:bCs/>
          <w:lang w:eastAsia="de-DE"/>
        </w:rPr>
        <w:t xml:space="preserve">Circular Economy </w:t>
      </w:r>
      <w:r w:rsidRPr="00A5192A">
        <w:rPr>
          <w:rFonts w:ascii="Calibri" w:eastAsia="Calibri" w:hAnsi="Calibri" w:cs="Calibri"/>
          <w:b/>
          <w:bCs/>
          <w:lang w:eastAsia="de-DE"/>
        </w:rPr>
        <w:t xml:space="preserve">and environmental technologies </w:t>
      </w:r>
      <w:r w:rsidRPr="00A5192A">
        <w:rPr>
          <w:rFonts w:ascii="Calibri" w:eastAsia="Calibri" w:hAnsi="Calibri" w:cs="Calibri"/>
          <w:lang w:eastAsia="de-DE"/>
        </w:rPr>
        <w:t>– responsible</w:t>
      </w:r>
      <w:r w:rsidR="00A5192A" w:rsidRPr="00A5192A">
        <w:rPr>
          <w:rFonts w:ascii="Calibri" w:eastAsia="Calibri" w:hAnsi="Calibri" w:cs="Calibri"/>
          <w:lang w:eastAsia="de-DE"/>
        </w:rPr>
        <w:t xml:space="preserve"> </w:t>
      </w:r>
      <w:r w:rsidRPr="00A5192A">
        <w:rPr>
          <w:rFonts w:ascii="Calibri" w:eastAsia="Calibri" w:hAnsi="Calibri" w:cs="Calibri"/>
          <w:lang w:eastAsia="de-DE"/>
        </w:rPr>
        <w:t>/</w:t>
      </w:r>
      <w:r w:rsidR="00A5192A" w:rsidRPr="00A5192A">
        <w:rPr>
          <w:rFonts w:ascii="Calibri" w:eastAsia="Calibri" w:hAnsi="Calibri" w:cs="Calibri"/>
          <w:lang w:eastAsia="de-DE"/>
        </w:rPr>
        <w:t xml:space="preserve"> </w:t>
      </w:r>
      <w:r w:rsidRPr="00A5192A">
        <w:rPr>
          <w:rFonts w:ascii="Calibri" w:eastAsia="Calibri" w:hAnsi="Calibri" w:cs="Calibri"/>
          <w:lang w:eastAsia="de-DE"/>
        </w:rPr>
        <w:t xml:space="preserve">innovative design and manufacture of products for sustainable material cycles, sustainable consumption, reuse, remanufacture, </w:t>
      </w:r>
      <w:r w:rsidRPr="00CE4E64">
        <w:rPr>
          <w:rFonts w:ascii="Calibri" w:eastAsia="Calibri" w:hAnsi="Calibri" w:cs="Calibri"/>
          <w:lang w:eastAsia="de-DE"/>
        </w:rPr>
        <w:t>and recycling</w:t>
      </w:r>
      <w:r w:rsidR="00A5192A">
        <w:rPr>
          <w:rFonts w:ascii="Calibri" w:eastAsia="Calibri" w:hAnsi="Calibri" w:cs="Calibri"/>
          <w:strike/>
          <w:lang w:eastAsia="de-DE"/>
        </w:rPr>
        <w:t xml:space="preserve"> </w:t>
      </w:r>
      <w:r w:rsidRPr="00CE4E64">
        <w:rPr>
          <w:rFonts w:ascii="Calibri" w:eastAsia="Calibri" w:hAnsi="Calibri" w:cs="Calibri"/>
          <w:lang w:eastAsia="de-DE"/>
        </w:rPr>
        <w:t>(including plastics, micro plastics and marine litter), emissions reduction technologies, and monitorin</w:t>
      </w:r>
      <w:r w:rsidR="00A5192A">
        <w:rPr>
          <w:rFonts w:ascii="Calibri" w:eastAsia="Calibri" w:hAnsi="Calibri" w:cs="Calibri"/>
          <w:lang w:eastAsia="de-DE"/>
        </w:rPr>
        <w:t>g (air and water)</w:t>
      </w:r>
    </w:p>
    <w:p w14:paraId="11418A50" w14:textId="77777777" w:rsidR="00FE2708" w:rsidRDefault="00FE2708" w:rsidP="00D91538">
      <w:pPr>
        <w:pStyle w:val="ListParagraph"/>
        <w:numPr>
          <w:ilvl w:val="0"/>
          <w:numId w:val="4"/>
        </w:numPr>
        <w:spacing w:after="0"/>
        <w:jc w:val="both"/>
        <w:rPr>
          <w14:numForm w14:val="lining"/>
        </w:rPr>
      </w:pPr>
      <w:r w:rsidRPr="002C2BA7">
        <w:rPr>
          <w:b/>
          <w:bCs/>
          <w14:numForm w14:val="lining"/>
        </w:rPr>
        <w:lastRenderedPageBreak/>
        <w:t xml:space="preserve">Industry and </w:t>
      </w:r>
      <w:r>
        <w:rPr>
          <w:b/>
          <w:bCs/>
          <w14:numForm w14:val="lining"/>
        </w:rPr>
        <w:t>C</w:t>
      </w:r>
      <w:r w:rsidRPr="002C2BA7">
        <w:rPr>
          <w:b/>
          <w:bCs/>
          <w14:numForm w14:val="lining"/>
        </w:rPr>
        <w:t>onstruction</w:t>
      </w:r>
      <w:r>
        <w:rPr>
          <w14:numForm w14:val="lining"/>
        </w:rPr>
        <w:t xml:space="preserve"> - </w:t>
      </w:r>
      <w:r w:rsidRPr="009C72AC">
        <w:rPr>
          <w14:numForm w14:val="lining"/>
        </w:rPr>
        <w:t>sustainabl</w:t>
      </w:r>
      <w:r>
        <w:rPr>
          <w14:numForm w14:val="lining"/>
        </w:rPr>
        <w:t>e</w:t>
      </w:r>
      <w:r w:rsidRPr="009C72AC">
        <w:rPr>
          <w14:numForm w14:val="lining"/>
        </w:rPr>
        <w:t xml:space="preserve"> technologies and materials</w:t>
      </w:r>
      <w:r>
        <w:rPr>
          <w14:numForm w14:val="lining"/>
        </w:rPr>
        <w:t xml:space="preserve"> (</w:t>
      </w:r>
      <w:r w:rsidRPr="002C2BA7">
        <w:rPr>
          <w14:numForm w14:val="lining"/>
        </w:rPr>
        <w:t xml:space="preserve">zero emissions steel and </w:t>
      </w:r>
      <w:r w:rsidRPr="0077568F">
        <w:rPr>
          <w14:numForm w14:val="lining"/>
        </w:rPr>
        <w:t>alumin</w:t>
      </w:r>
      <w:r>
        <w:rPr>
          <w14:numForm w14:val="lining"/>
        </w:rPr>
        <w:t>u</w:t>
      </w:r>
      <w:r w:rsidRPr="0077568F">
        <w:rPr>
          <w14:numForm w14:val="lining"/>
        </w:rPr>
        <w:t>m</w:t>
      </w:r>
      <w:r>
        <w:rPr>
          <w14:numForm w14:val="lining"/>
        </w:rPr>
        <w:t>)</w:t>
      </w:r>
    </w:p>
    <w:p w14:paraId="1A63D7C9" w14:textId="77777777" w:rsidR="00FE2708" w:rsidRPr="009C72AC" w:rsidRDefault="00FE2708" w:rsidP="00D91538">
      <w:pPr>
        <w:pStyle w:val="ListParagraph"/>
        <w:numPr>
          <w:ilvl w:val="0"/>
          <w:numId w:val="4"/>
        </w:numPr>
        <w:spacing w:after="0"/>
        <w:jc w:val="both"/>
        <w:rPr>
          <w14:numForm w14:val="lining"/>
        </w:rPr>
      </w:pPr>
      <w:r w:rsidRPr="002C2BA7">
        <w:rPr>
          <w:b/>
          <w:bCs/>
          <w14:numForm w14:val="lining"/>
        </w:rPr>
        <w:t>Rail</w:t>
      </w:r>
      <w:r>
        <w:rPr>
          <w14:numForm w14:val="lining"/>
        </w:rPr>
        <w:t xml:space="preserve"> - </w:t>
      </w:r>
      <w:r w:rsidRPr="009C72AC">
        <w:rPr>
          <w14:numForm w14:val="lining"/>
        </w:rPr>
        <w:t>planning, construction, technology, maintenance, trains</w:t>
      </w:r>
    </w:p>
    <w:p w14:paraId="035A00C2" w14:textId="77777777" w:rsidR="00FE2708" w:rsidRPr="00390A53" w:rsidRDefault="00FE2708" w:rsidP="00D91538">
      <w:pPr>
        <w:pStyle w:val="ListParagraph"/>
        <w:numPr>
          <w:ilvl w:val="0"/>
          <w:numId w:val="4"/>
        </w:numPr>
        <w:spacing w:after="0"/>
        <w:jc w:val="both"/>
        <w:rPr>
          <w14:numForm w14:val="lining"/>
        </w:rPr>
      </w:pPr>
      <w:r w:rsidRPr="002C2BA7">
        <w:rPr>
          <w:b/>
          <w:bCs/>
          <w14:numForm w14:val="lining"/>
        </w:rPr>
        <w:t>Roads</w:t>
      </w:r>
      <w:r w:rsidRPr="009C72AC">
        <w:rPr>
          <w14:numForm w14:val="lining"/>
        </w:rPr>
        <w:t xml:space="preserve"> </w:t>
      </w:r>
      <w:r>
        <w:rPr>
          <w14:numForm w14:val="lining"/>
        </w:rPr>
        <w:t xml:space="preserve">- </w:t>
      </w:r>
      <w:r w:rsidRPr="009C72AC">
        <w:rPr>
          <w14:numForm w14:val="lining"/>
        </w:rPr>
        <w:t>tunnel construction,</w:t>
      </w:r>
      <w:r>
        <w:rPr>
          <w14:numForm w14:val="lining"/>
        </w:rPr>
        <w:t xml:space="preserve"> </w:t>
      </w:r>
      <w:r w:rsidRPr="009C72AC">
        <w:rPr>
          <w14:numForm w14:val="lining"/>
        </w:rPr>
        <w:t>intelligent traffic systems</w:t>
      </w:r>
    </w:p>
    <w:p w14:paraId="2EDBB193" w14:textId="77777777" w:rsidR="00FE2708" w:rsidRPr="002C2BA7" w:rsidRDefault="00FE2708" w:rsidP="00D91538">
      <w:pPr>
        <w:spacing w:before="6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g) </w:t>
      </w:r>
      <w:r w:rsidRPr="002C2BA7">
        <w:rPr>
          <w:b/>
          <w:bCs/>
          <w:sz w:val="24"/>
          <w:szCs w:val="24"/>
        </w:rPr>
        <w:t>Healthcare</w:t>
      </w:r>
    </w:p>
    <w:p w14:paraId="3D38167D" w14:textId="77777777" w:rsidR="00FE2708" w:rsidRDefault="00FE2708" w:rsidP="00D91538">
      <w:pPr>
        <w:pStyle w:val="ListParagraph"/>
        <w:numPr>
          <w:ilvl w:val="0"/>
          <w:numId w:val="4"/>
        </w:numPr>
        <w:spacing w:after="0"/>
        <w:jc w:val="both"/>
        <w:rPr>
          <w14:numForm w14:val="lining"/>
        </w:rPr>
      </w:pPr>
      <w:r w:rsidRPr="002C2BA7">
        <w:rPr>
          <w:b/>
          <w:bCs/>
          <w14:numForm w14:val="lining"/>
        </w:rPr>
        <w:t>Medical Research</w:t>
      </w:r>
      <w:r>
        <w:rPr>
          <w14:numForm w14:val="lining"/>
        </w:rPr>
        <w:t xml:space="preserve"> - </w:t>
      </w:r>
      <w:r w:rsidRPr="002C2BA7">
        <w:rPr>
          <w14:numForm w14:val="lining"/>
        </w:rPr>
        <w:t>Virology (COVID)</w:t>
      </w:r>
      <w:r>
        <w:rPr>
          <w14:numForm w14:val="lining"/>
        </w:rPr>
        <w:t>, Oncology, Genomics</w:t>
      </w:r>
    </w:p>
    <w:p w14:paraId="2BC39B31" w14:textId="0C490C5C" w:rsidR="00FE2708" w:rsidRDefault="00FE2708" w:rsidP="00D91538">
      <w:pPr>
        <w:pStyle w:val="ListParagraph"/>
        <w:numPr>
          <w:ilvl w:val="0"/>
          <w:numId w:val="4"/>
        </w:numPr>
        <w:spacing w:after="0"/>
        <w:jc w:val="both"/>
        <w:rPr>
          <w14:numForm w14:val="lining"/>
        </w:rPr>
      </w:pPr>
      <w:r w:rsidRPr="002C2BA7">
        <w:rPr>
          <w:b/>
          <w:bCs/>
          <w14:numForm w14:val="lining"/>
        </w:rPr>
        <w:t>Technologies and Digital Healthcare</w:t>
      </w:r>
      <w:r w:rsidRPr="009C72AC">
        <w:rPr>
          <w14:numForm w14:val="lining"/>
        </w:rPr>
        <w:t xml:space="preserve"> </w:t>
      </w:r>
      <w:r>
        <w:rPr>
          <w14:numForm w14:val="lining"/>
        </w:rPr>
        <w:t xml:space="preserve">- </w:t>
      </w:r>
      <w:proofErr w:type="spellStart"/>
      <w:r w:rsidRPr="009C72AC">
        <w:rPr>
          <w14:numForm w14:val="lining"/>
        </w:rPr>
        <w:t>Medtech</w:t>
      </w:r>
      <w:proofErr w:type="spellEnd"/>
      <w:r w:rsidRPr="009C72AC">
        <w:rPr>
          <w14:numForm w14:val="lining"/>
        </w:rPr>
        <w:t xml:space="preserve">, </w:t>
      </w:r>
      <w:proofErr w:type="spellStart"/>
      <w:r w:rsidRPr="009C72AC">
        <w:rPr>
          <w14:numForm w14:val="lining"/>
        </w:rPr>
        <w:t>Diagnostica</w:t>
      </w:r>
      <w:proofErr w:type="spellEnd"/>
      <w:r w:rsidRPr="009C72AC">
        <w:rPr>
          <w14:numForm w14:val="lining"/>
        </w:rPr>
        <w:t>, telemedical solutions, rehabilitation technologies</w:t>
      </w:r>
    </w:p>
    <w:p w14:paraId="0A258238" w14:textId="404C743D" w:rsidR="00FE2708" w:rsidRPr="009C72AC" w:rsidRDefault="00FE2708" w:rsidP="00D91538">
      <w:pPr>
        <w:pStyle w:val="ListParagraph"/>
        <w:numPr>
          <w:ilvl w:val="0"/>
          <w:numId w:val="4"/>
        </w:numPr>
        <w:spacing w:after="0"/>
        <w:jc w:val="both"/>
        <w:rPr>
          <w14:numForm w14:val="lining"/>
        </w:rPr>
      </w:pPr>
      <w:r>
        <w:rPr>
          <w:b/>
          <w:bCs/>
          <w14:numForm w14:val="lining"/>
        </w:rPr>
        <w:t xml:space="preserve">Global Health Issues </w:t>
      </w:r>
      <w:r>
        <w:rPr>
          <w14:numForm w14:val="lining"/>
        </w:rPr>
        <w:t xml:space="preserve">– </w:t>
      </w:r>
      <w:r w:rsidRPr="00C5624E">
        <w:rPr>
          <w:iCs/>
          <w:lang w:val="en-GB"/>
        </w:rPr>
        <w:t>Pandemic Preparedness and Response</w:t>
      </w:r>
    </w:p>
    <w:p w14:paraId="5C014288" w14:textId="77777777" w:rsidR="00FE2708" w:rsidRDefault="00FE2708" w:rsidP="00D91538">
      <w:pPr>
        <w:spacing w:before="6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h) Climate and </w:t>
      </w:r>
      <w:r w:rsidRPr="002C25C6">
        <w:rPr>
          <w:b/>
          <w:bCs/>
          <w:sz w:val="24"/>
          <w:szCs w:val="24"/>
        </w:rPr>
        <w:t>Energy</w:t>
      </w:r>
    </w:p>
    <w:p w14:paraId="37625158" w14:textId="77777777" w:rsidR="00FE2708" w:rsidRPr="00BC0E2F" w:rsidRDefault="00FE2708" w:rsidP="00D91538">
      <w:pPr>
        <w:numPr>
          <w:ilvl w:val="0"/>
          <w:numId w:val="4"/>
        </w:numPr>
        <w:spacing w:before="60"/>
        <w:contextualSpacing/>
        <w:jc w:val="both"/>
        <w:rPr>
          <w:rFonts w:ascii="Calibri" w:eastAsia="Calibri" w:hAnsi="Calibri" w:cs="Calibri"/>
        </w:rPr>
      </w:pPr>
      <w:r w:rsidRPr="00BC0E2F">
        <w:rPr>
          <w:rFonts w:ascii="Calibri" w:eastAsia="Calibri" w:hAnsi="Calibri" w:cs="Calibri"/>
          <w:b/>
          <w:bCs/>
        </w:rPr>
        <w:t xml:space="preserve">Climate – </w:t>
      </w:r>
      <w:r>
        <w:rPr>
          <w:rFonts w:ascii="Calibri" w:eastAsia="Calibri" w:hAnsi="Calibri" w:cs="Calibri"/>
        </w:rPr>
        <w:t xml:space="preserve">sharing information on </w:t>
      </w:r>
      <w:r w:rsidRPr="00BC0E2F">
        <w:rPr>
          <w:rFonts w:ascii="Calibri" w:eastAsia="Calibri" w:hAnsi="Calibri" w:cs="Calibri"/>
        </w:rPr>
        <w:t xml:space="preserve">mitigation and adaptation </w:t>
      </w:r>
      <w:r>
        <w:rPr>
          <w:rFonts w:ascii="Calibri" w:eastAsia="Calibri" w:hAnsi="Calibri" w:cs="Calibri"/>
        </w:rPr>
        <w:t xml:space="preserve">efforts </w:t>
      </w:r>
    </w:p>
    <w:p w14:paraId="51D77310" w14:textId="3B11DD84" w:rsidR="00FE2708" w:rsidRPr="00BC0E2F" w:rsidRDefault="00FE2708" w:rsidP="00D91538">
      <w:pPr>
        <w:numPr>
          <w:ilvl w:val="0"/>
          <w:numId w:val="4"/>
        </w:numPr>
        <w:spacing w:after="0"/>
        <w:contextualSpacing/>
        <w:jc w:val="both"/>
        <w:rPr>
          <w:rFonts w:ascii="Calibri" w:eastAsia="Calibri" w:hAnsi="Calibri" w:cs="Calibri"/>
        </w:rPr>
      </w:pPr>
      <w:r w:rsidRPr="00BC0E2F">
        <w:rPr>
          <w:rFonts w:ascii="Calibri" w:eastAsia="Calibri" w:hAnsi="Calibri" w:cs="Calibri"/>
          <w:b/>
          <w:bCs/>
        </w:rPr>
        <w:t>Energy</w:t>
      </w:r>
      <w:r w:rsidRPr="00BC0E2F">
        <w:rPr>
          <w:rFonts w:ascii="Calibri" w:eastAsia="Calibri" w:hAnsi="Calibri" w:cs="Calibri"/>
        </w:rPr>
        <w:t xml:space="preserve"> – safe and sustainable low emission</w:t>
      </w:r>
      <w:r w:rsidRPr="00BC0E2F">
        <w:rPr>
          <w:rFonts w:ascii="Calibri" w:eastAsia="Calibri" w:hAnsi="Calibri" w:cs="Calibri"/>
          <w:strike/>
        </w:rPr>
        <w:t>s</w:t>
      </w:r>
      <w:r w:rsidRPr="00BC0E2F">
        <w:rPr>
          <w:rFonts w:ascii="Calibri" w:eastAsia="Calibri" w:hAnsi="Calibri" w:cs="Calibri"/>
        </w:rPr>
        <w:t xml:space="preserve"> technolog</w:t>
      </w:r>
      <w:r>
        <w:rPr>
          <w:rFonts w:ascii="Calibri" w:eastAsia="Calibri" w:hAnsi="Calibri" w:cs="Calibri"/>
        </w:rPr>
        <w:t>ies</w:t>
      </w:r>
      <w:r w:rsidRPr="00BC0E2F">
        <w:rPr>
          <w:rFonts w:ascii="Calibri" w:eastAsia="Calibri" w:hAnsi="Calibri" w:cs="Calibri"/>
        </w:rPr>
        <w:t xml:space="preserve">, energy system planning, cross-border interconnection, renewable energy system integration (hydropower, solar power, renewable hydrogen), </w:t>
      </w:r>
      <w:r>
        <w:rPr>
          <w:rFonts w:ascii="Calibri" w:eastAsia="Calibri" w:hAnsi="Calibri" w:cs="Calibri"/>
        </w:rPr>
        <w:t xml:space="preserve">clean hydrogen, </w:t>
      </w:r>
      <w:r w:rsidRPr="00BC0E2F">
        <w:rPr>
          <w:rFonts w:ascii="Calibri" w:eastAsia="Calibri" w:hAnsi="Calibri" w:cs="Calibri"/>
        </w:rPr>
        <w:t>energy storage (batteries, fuel cells, hydro pumped storage, underground energy storage and related technologies /</w:t>
      </w:r>
      <w:r w:rsidR="00A5192A">
        <w:rPr>
          <w:rFonts w:ascii="Calibri" w:eastAsia="Calibri" w:hAnsi="Calibri" w:cs="Calibri"/>
        </w:rPr>
        <w:t xml:space="preserve"> </w:t>
      </w:r>
      <w:r w:rsidRPr="00BC0E2F">
        <w:rPr>
          <w:rFonts w:ascii="Calibri" w:eastAsia="Calibri" w:hAnsi="Calibri" w:cs="Calibri"/>
        </w:rPr>
        <w:t>engineering</w:t>
      </w:r>
      <w:r>
        <w:rPr>
          <w:rFonts w:ascii="Calibri" w:eastAsia="Calibri" w:hAnsi="Calibri" w:cs="Calibri"/>
        </w:rPr>
        <w:t>, long duration energy storage</w:t>
      </w:r>
      <w:r w:rsidR="00A5192A">
        <w:rPr>
          <w:rFonts w:ascii="Calibri" w:eastAsia="Calibri" w:hAnsi="Calibri" w:cs="Calibri"/>
        </w:rPr>
        <w:t xml:space="preserve">, </w:t>
      </w:r>
      <w:r w:rsidRPr="00BC0E2F">
        <w:rPr>
          <w:rFonts w:ascii="Calibri" w:eastAsia="Calibri" w:hAnsi="Calibri" w:cs="Calibri"/>
        </w:rPr>
        <w:t xml:space="preserve"> bio-fuels</w:t>
      </w:r>
      <w:r w:rsidR="00A5192A">
        <w:rPr>
          <w:rFonts w:ascii="Calibri" w:eastAsia="Calibri" w:hAnsi="Calibri" w:cs="Calibri"/>
          <w:strike/>
        </w:rPr>
        <w:t>)</w:t>
      </w:r>
      <w:r w:rsidRPr="00BC0E2F">
        <w:rPr>
          <w:rFonts w:ascii="Calibri" w:eastAsia="Calibri" w:hAnsi="Calibri" w:cs="Calibri"/>
        </w:rPr>
        <w:t xml:space="preserve"> and synthetic fuels, decentralized energy production and usage; grid control technologies; digital electronic equipment (solar inverter and solar monitoring equipment)</w:t>
      </w:r>
    </w:p>
    <w:p w14:paraId="5165FB56" w14:textId="77777777" w:rsidR="00FE2708" w:rsidRPr="004F13FE" w:rsidRDefault="00FE2708" w:rsidP="00D91538">
      <w:pPr>
        <w:spacing w:before="6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i) </w:t>
      </w:r>
      <w:r w:rsidRPr="002C2BA7">
        <w:rPr>
          <w:b/>
          <w:bCs/>
          <w:sz w:val="24"/>
          <w:szCs w:val="24"/>
        </w:rPr>
        <w:t>Education</w:t>
      </w:r>
    </w:p>
    <w:p w14:paraId="5067F9DE" w14:textId="77777777" w:rsidR="00FE2708" w:rsidRPr="009C72AC" w:rsidRDefault="00FE2708" w:rsidP="00D91538">
      <w:pPr>
        <w:pStyle w:val="ListParagraph"/>
        <w:numPr>
          <w:ilvl w:val="0"/>
          <w:numId w:val="4"/>
        </w:numPr>
        <w:spacing w:after="0"/>
        <w:jc w:val="both"/>
      </w:pPr>
      <w:r w:rsidRPr="002C2BA7">
        <w:rPr>
          <w:b/>
          <w:bCs/>
          <w14:numForm w14:val="lining"/>
        </w:rPr>
        <w:t>Certification</w:t>
      </w:r>
      <w:r>
        <w:rPr>
          <w14:numForm w14:val="lining"/>
        </w:rPr>
        <w:t xml:space="preserve"> - </w:t>
      </w:r>
      <w:r w:rsidRPr="009C72AC">
        <w:rPr>
          <w14:numForm w14:val="lining"/>
        </w:rPr>
        <w:t>Recognition of diplomas and certificates</w:t>
      </w:r>
    </w:p>
    <w:p w14:paraId="3FE99B81" w14:textId="3109F8EC" w:rsidR="00FE2708" w:rsidRPr="00152E9F" w:rsidRDefault="00FE2708" w:rsidP="00D91538">
      <w:pPr>
        <w:pStyle w:val="ListParagraph"/>
        <w:numPr>
          <w:ilvl w:val="0"/>
          <w:numId w:val="4"/>
        </w:numPr>
        <w:spacing w:after="0"/>
        <w:jc w:val="both"/>
        <w:rPr>
          <w:b/>
          <w:bCs/>
          <w:sz w:val="24"/>
          <w:szCs w:val="24"/>
        </w:rPr>
      </w:pPr>
      <w:r w:rsidRPr="002C2BA7">
        <w:rPr>
          <w:b/>
          <w:bCs/>
          <w14:numForm w14:val="lining"/>
        </w:rPr>
        <w:t>Exchanges</w:t>
      </w:r>
      <w:r>
        <w:rPr>
          <w14:numForm w14:val="lining"/>
        </w:rPr>
        <w:t xml:space="preserve"> - </w:t>
      </w:r>
      <w:r w:rsidRPr="009C72AC">
        <w:rPr>
          <w14:numForm w14:val="lining"/>
        </w:rPr>
        <w:t>Youth exchange (student exchange</w:t>
      </w:r>
      <w:r w:rsidR="00A5192A">
        <w:rPr>
          <w14:numForm w14:val="lining"/>
        </w:rPr>
        <w:t xml:space="preserve"> </w:t>
      </w:r>
      <w:r w:rsidRPr="009C72AC">
        <w:rPr>
          <w14:numForm w14:val="lining"/>
        </w:rPr>
        <w:t>/</w:t>
      </w:r>
      <w:r w:rsidR="00A5192A">
        <w:rPr>
          <w14:numForm w14:val="lining"/>
        </w:rPr>
        <w:t xml:space="preserve"> </w:t>
      </w:r>
      <w:r w:rsidRPr="009C72AC">
        <w:rPr>
          <w14:numForm w14:val="lining"/>
        </w:rPr>
        <w:t>scholarships</w:t>
      </w:r>
      <w:r>
        <w:rPr>
          <w14:numForm w14:val="lining"/>
        </w:rPr>
        <w:t xml:space="preserve"> a la Erasmus)</w:t>
      </w:r>
    </w:p>
    <w:p w14:paraId="7FFF863E" w14:textId="77777777" w:rsidR="00FE2708" w:rsidRPr="00666202" w:rsidRDefault="00FE2708" w:rsidP="00D91538">
      <w:pPr>
        <w:pStyle w:val="ListParagraph"/>
        <w:numPr>
          <w:ilvl w:val="0"/>
          <w:numId w:val="4"/>
        </w:numPr>
        <w:spacing w:after="0"/>
        <w:jc w:val="both"/>
        <w:rPr>
          <w:b/>
          <w:bCs/>
          <w:sz w:val="24"/>
          <w:szCs w:val="24"/>
        </w:rPr>
      </w:pPr>
      <w:r w:rsidRPr="00666202">
        <w:rPr>
          <w:b/>
          <w:bCs/>
          <w14:numForm w14:val="lining"/>
        </w:rPr>
        <w:t>Apprenticeships</w:t>
      </w:r>
      <w:r w:rsidRPr="00666202">
        <w:rPr>
          <w14:numForm w14:val="lining"/>
        </w:rPr>
        <w:t xml:space="preserve"> – exchange best practices (Dual system Austria, </w:t>
      </w:r>
      <w:proofErr w:type="spellStart"/>
      <w:r w:rsidRPr="00666202">
        <w:rPr>
          <w14:numForm w14:val="lining"/>
        </w:rPr>
        <w:t>JobTrainer</w:t>
      </w:r>
      <w:proofErr w:type="spellEnd"/>
      <w:r w:rsidRPr="00666202">
        <w:rPr>
          <w14:numForm w14:val="lining"/>
        </w:rPr>
        <w:t xml:space="preserve"> Fund)</w:t>
      </w:r>
    </w:p>
    <w:p w14:paraId="08CDE553" w14:textId="77777777" w:rsidR="00FE2708" w:rsidRPr="004D69D4" w:rsidRDefault="00FE2708" w:rsidP="00D91538">
      <w:pPr>
        <w:pStyle w:val="ListParagraph"/>
        <w:numPr>
          <w:ilvl w:val="0"/>
          <w:numId w:val="4"/>
        </w:numPr>
        <w:spacing w:before="60" w:after="0"/>
        <w:jc w:val="both"/>
        <w:rPr>
          <w:b/>
          <w:bCs/>
        </w:rPr>
      </w:pPr>
      <w:r w:rsidRPr="004D69D4">
        <w:rPr>
          <w:b/>
          <w:bCs/>
        </w:rPr>
        <w:t xml:space="preserve">Higher education cooperation </w:t>
      </w:r>
      <w:r w:rsidRPr="004D69D4">
        <w:rPr>
          <w:bCs/>
        </w:rPr>
        <w:t>(staff and student mobility, strategic partnerships, collaboration with EHEA)</w:t>
      </w:r>
    </w:p>
    <w:p w14:paraId="5DE34ABC" w14:textId="77777777" w:rsidR="00FE2708" w:rsidRPr="004D69D4" w:rsidRDefault="00FE2708" w:rsidP="00D91538">
      <w:pPr>
        <w:pStyle w:val="ListParagraph"/>
        <w:numPr>
          <w:ilvl w:val="0"/>
          <w:numId w:val="4"/>
        </w:numPr>
        <w:spacing w:before="60" w:after="0"/>
        <w:jc w:val="both"/>
        <w:rPr>
          <w14:numForm w14:val="lining"/>
        </w:rPr>
      </w:pPr>
      <w:r w:rsidRPr="004D69D4">
        <w:rPr>
          <w:b/>
          <w:bCs/>
        </w:rPr>
        <w:t>Erasmus+ International Actions</w:t>
      </w:r>
    </w:p>
    <w:p w14:paraId="4F9D42B7" w14:textId="77777777" w:rsidR="00FE2708" w:rsidRPr="00390A53" w:rsidRDefault="00FE2708" w:rsidP="00D91538">
      <w:pPr>
        <w:spacing w:before="6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Pr="00390A53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390A53">
        <w:rPr>
          <w:b/>
          <w:bCs/>
          <w:sz w:val="24"/>
          <w:szCs w:val="24"/>
        </w:rPr>
        <w:t>Culture</w:t>
      </w:r>
      <w:r>
        <w:rPr>
          <w:b/>
          <w:bCs/>
          <w:sz w:val="24"/>
          <w:szCs w:val="24"/>
        </w:rPr>
        <w:t>, Sports</w:t>
      </w:r>
      <w:r w:rsidRPr="00390A53">
        <w:rPr>
          <w:b/>
          <w:bCs/>
          <w:sz w:val="24"/>
          <w:szCs w:val="24"/>
        </w:rPr>
        <w:t xml:space="preserve"> and people-to-people links</w:t>
      </w:r>
    </w:p>
    <w:p w14:paraId="5F15500E" w14:textId="77777777" w:rsidR="00FE2708" w:rsidRDefault="00FE2708" w:rsidP="00D91538">
      <w:pPr>
        <w:pStyle w:val="ListParagraph"/>
        <w:numPr>
          <w:ilvl w:val="0"/>
          <w:numId w:val="4"/>
        </w:numPr>
        <w:spacing w:after="0"/>
        <w:jc w:val="both"/>
        <w:rPr>
          <w:lang w:val="en-AU"/>
        </w:rPr>
      </w:pPr>
      <w:r w:rsidRPr="002C2BA7">
        <w:rPr>
          <w:b/>
          <w:bCs/>
          <w:lang w:val="en-AU"/>
        </w:rPr>
        <w:t>Exchanges</w:t>
      </w:r>
      <w:r w:rsidRPr="00834076">
        <w:rPr>
          <w:lang w:val="en-AU"/>
        </w:rPr>
        <w:t xml:space="preserve"> - creative industry, sports</w:t>
      </w:r>
    </w:p>
    <w:p w14:paraId="4FAD004D" w14:textId="77777777" w:rsidR="00FE2708" w:rsidRPr="00C41A67" w:rsidRDefault="00FE2708" w:rsidP="00D91538">
      <w:pPr>
        <w:pStyle w:val="ListParagraph"/>
        <w:jc w:val="both"/>
        <w:rPr>
          <w:b/>
          <w:u w:val="single"/>
          <w:lang w:val="en-AU"/>
        </w:rPr>
      </w:pPr>
      <w:r w:rsidRPr="002C2BA7">
        <w:rPr>
          <w:b/>
          <w:bCs/>
          <w:lang w:val="en-AU"/>
        </w:rPr>
        <w:t>Visas</w:t>
      </w:r>
      <w:r>
        <w:rPr>
          <w:lang w:val="en-AU"/>
        </w:rPr>
        <w:t xml:space="preserve"> - </w:t>
      </w:r>
      <w:r w:rsidRPr="002C2BA7">
        <w:rPr>
          <w:lang w:val="en-AU"/>
        </w:rPr>
        <w:t xml:space="preserve">Work and Holiday Visa Arrangement </w:t>
      </w:r>
      <w:r>
        <w:rPr>
          <w:lang w:val="en-AU"/>
        </w:rPr>
        <w:t>(e</w:t>
      </w:r>
      <w:r w:rsidRPr="002C2BA7">
        <w:rPr>
          <w:lang w:val="en-AU"/>
        </w:rPr>
        <w:t>xtension to TVET students</w:t>
      </w:r>
      <w:r>
        <w:rPr>
          <w:lang w:val="en-AU"/>
        </w:rPr>
        <w:t xml:space="preserve"> / </w:t>
      </w:r>
      <w:r w:rsidRPr="002C2BA7">
        <w:rPr>
          <w:lang w:val="en-AU"/>
        </w:rPr>
        <w:t>university level)</w:t>
      </w:r>
    </w:p>
    <w:p w14:paraId="7DB2F14E" w14:textId="77777777" w:rsidR="009C72AC" w:rsidRPr="00FE2708" w:rsidRDefault="009C72AC">
      <w:pPr>
        <w:rPr>
          <w:lang w:val="en-AU"/>
        </w:rPr>
      </w:pPr>
    </w:p>
    <w:sectPr w:rsidR="009C72AC" w:rsidRPr="00FE270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8D0AC" w14:textId="77777777" w:rsidR="009E406F" w:rsidRDefault="009E406F" w:rsidP="007C0520">
      <w:pPr>
        <w:spacing w:after="0" w:line="240" w:lineRule="auto"/>
      </w:pPr>
      <w:r>
        <w:separator/>
      </w:r>
    </w:p>
  </w:endnote>
  <w:endnote w:type="continuationSeparator" w:id="0">
    <w:p w14:paraId="766ABA28" w14:textId="77777777" w:rsidR="009E406F" w:rsidRDefault="009E406F" w:rsidP="007C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20C04" w14:textId="77777777" w:rsidR="009E406F" w:rsidRDefault="009E406F" w:rsidP="007C0520">
      <w:pPr>
        <w:spacing w:after="0" w:line="240" w:lineRule="auto"/>
      </w:pPr>
      <w:r>
        <w:separator/>
      </w:r>
    </w:p>
  </w:footnote>
  <w:footnote w:type="continuationSeparator" w:id="0">
    <w:p w14:paraId="535CE187" w14:textId="77777777" w:rsidR="009E406F" w:rsidRDefault="009E406F" w:rsidP="007C0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0B6A"/>
    <w:multiLevelType w:val="hybridMultilevel"/>
    <w:tmpl w:val="446A07EC"/>
    <w:lvl w:ilvl="0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CB2895"/>
    <w:multiLevelType w:val="hybridMultilevel"/>
    <w:tmpl w:val="017A0BE4"/>
    <w:lvl w:ilvl="0" w:tplc="E2022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613C"/>
    <w:multiLevelType w:val="hybridMultilevel"/>
    <w:tmpl w:val="292E13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41F2"/>
    <w:multiLevelType w:val="hybridMultilevel"/>
    <w:tmpl w:val="245C32CC"/>
    <w:lvl w:ilvl="0" w:tplc="070E1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2D6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0470C2"/>
    <w:multiLevelType w:val="hybridMultilevel"/>
    <w:tmpl w:val="CB54D0B8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81C05"/>
    <w:multiLevelType w:val="hybridMultilevel"/>
    <w:tmpl w:val="A574C85A"/>
    <w:lvl w:ilvl="0" w:tplc="0C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8E7EFF"/>
    <w:multiLevelType w:val="hybridMultilevel"/>
    <w:tmpl w:val="18422610"/>
    <w:lvl w:ilvl="0" w:tplc="0C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220CEF"/>
    <w:multiLevelType w:val="hybridMultilevel"/>
    <w:tmpl w:val="E11C78CC"/>
    <w:lvl w:ilvl="0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522F2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9C96FCA"/>
    <w:multiLevelType w:val="hybridMultilevel"/>
    <w:tmpl w:val="0B760CE0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858FA"/>
    <w:multiLevelType w:val="hybridMultilevel"/>
    <w:tmpl w:val="7B62F4AA"/>
    <w:lvl w:ilvl="0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217584"/>
    <w:multiLevelType w:val="hybridMultilevel"/>
    <w:tmpl w:val="9F7A9180"/>
    <w:lvl w:ilvl="0" w:tplc="036A6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C428D"/>
    <w:multiLevelType w:val="hybridMultilevel"/>
    <w:tmpl w:val="3F7CFD9A"/>
    <w:lvl w:ilvl="0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70754F"/>
    <w:multiLevelType w:val="hybridMultilevel"/>
    <w:tmpl w:val="5B2E557C"/>
    <w:lvl w:ilvl="0" w:tplc="AABECC2C">
      <w:numFmt w:val="bullet"/>
      <w:lvlText w:val="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6399C"/>
    <w:multiLevelType w:val="hybridMultilevel"/>
    <w:tmpl w:val="245C32CC"/>
    <w:lvl w:ilvl="0" w:tplc="070E1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90915"/>
    <w:multiLevelType w:val="hybridMultilevel"/>
    <w:tmpl w:val="1D50E5EC"/>
    <w:lvl w:ilvl="0" w:tplc="0C07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2EB22041"/>
    <w:multiLevelType w:val="hybridMultilevel"/>
    <w:tmpl w:val="2F4608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03BF5"/>
    <w:multiLevelType w:val="hybridMultilevel"/>
    <w:tmpl w:val="D446379E"/>
    <w:lvl w:ilvl="0" w:tplc="236AFF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9361E"/>
    <w:multiLevelType w:val="hybridMultilevel"/>
    <w:tmpl w:val="AB74EEB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75BCE"/>
    <w:multiLevelType w:val="hybridMultilevel"/>
    <w:tmpl w:val="8CA87CA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8262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97B5A90"/>
    <w:multiLevelType w:val="hybridMultilevel"/>
    <w:tmpl w:val="3D787664"/>
    <w:lvl w:ilvl="0" w:tplc="2FF2D3E4">
      <w:start w:val="8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1D5"/>
    <w:multiLevelType w:val="hybridMultilevel"/>
    <w:tmpl w:val="6D304C2E"/>
    <w:lvl w:ilvl="0" w:tplc="AF0CC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C224C"/>
    <w:multiLevelType w:val="hybridMultilevel"/>
    <w:tmpl w:val="CDEECBE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6250E"/>
    <w:multiLevelType w:val="hybridMultilevel"/>
    <w:tmpl w:val="205608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37B1F"/>
    <w:multiLevelType w:val="hybridMultilevel"/>
    <w:tmpl w:val="02944D08"/>
    <w:lvl w:ilvl="0" w:tplc="4F362E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42AFC"/>
    <w:multiLevelType w:val="hybridMultilevel"/>
    <w:tmpl w:val="9AB8355C"/>
    <w:lvl w:ilvl="0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C47B12"/>
    <w:multiLevelType w:val="hybridMultilevel"/>
    <w:tmpl w:val="9E8A9286"/>
    <w:lvl w:ilvl="0" w:tplc="0C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4D1C5DF0"/>
    <w:multiLevelType w:val="hybridMultilevel"/>
    <w:tmpl w:val="B156D94C"/>
    <w:lvl w:ilvl="0" w:tplc="438A756E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C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1382649"/>
    <w:multiLevelType w:val="hybridMultilevel"/>
    <w:tmpl w:val="E7043304"/>
    <w:lvl w:ilvl="0" w:tplc="0C07000F">
      <w:start w:val="1"/>
      <w:numFmt w:val="decimal"/>
      <w:lvlText w:val="%1."/>
      <w:lvlJc w:val="left"/>
      <w:pPr>
        <w:ind w:left="1069" w:hanging="360"/>
      </w:pPr>
    </w:lvl>
    <w:lvl w:ilvl="1" w:tplc="0C070019" w:tentative="1">
      <w:start w:val="1"/>
      <w:numFmt w:val="lowerLetter"/>
      <w:lvlText w:val="%2."/>
      <w:lvlJc w:val="left"/>
      <w:pPr>
        <w:ind w:left="1789" w:hanging="360"/>
      </w:pPr>
    </w:lvl>
    <w:lvl w:ilvl="2" w:tplc="0C07001B" w:tentative="1">
      <w:start w:val="1"/>
      <w:numFmt w:val="lowerRoman"/>
      <w:lvlText w:val="%3."/>
      <w:lvlJc w:val="right"/>
      <w:pPr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2B7339"/>
    <w:multiLevelType w:val="hybridMultilevel"/>
    <w:tmpl w:val="444EBEFA"/>
    <w:lvl w:ilvl="0" w:tplc="070E1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3770B"/>
    <w:multiLevelType w:val="hybridMultilevel"/>
    <w:tmpl w:val="7AA8F60E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A78CE"/>
    <w:multiLevelType w:val="hybridMultilevel"/>
    <w:tmpl w:val="C75CBFE2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616B3"/>
    <w:multiLevelType w:val="hybridMultilevel"/>
    <w:tmpl w:val="245C32CC"/>
    <w:lvl w:ilvl="0" w:tplc="070E1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B1F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AA524DE"/>
    <w:multiLevelType w:val="hybridMultilevel"/>
    <w:tmpl w:val="444EBEFA"/>
    <w:lvl w:ilvl="0" w:tplc="070E1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16D52"/>
    <w:multiLevelType w:val="hybridMultilevel"/>
    <w:tmpl w:val="62CC9A06"/>
    <w:lvl w:ilvl="0" w:tplc="175EF9C0">
      <w:start w:val="1"/>
      <w:numFmt w:val="bullet"/>
      <w:lvlText w:val="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2F4522"/>
    <w:multiLevelType w:val="hybridMultilevel"/>
    <w:tmpl w:val="DA881FA2"/>
    <w:lvl w:ilvl="0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89118A"/>
    <w:multiLevelType w:val="hybridMultilevel"/>
    <w:tmpl w:val="1B12041A"/>
    <w:lvl w:ilvl="0" w:tplc="0C07000F">
      <w:start w:val="1"/>
      <w:numFmt w:val="decimal"/>
      <w:lvlText w:val="%1."/>
      <w:lvlJc w:val="left"/>
      <w:pPr>
        <w:ind w:left="1069" w:hanging="360"/>
      </w:pPr>
    </w:lvl>
    <w:lvl w:ilvl="1" w:tplc="0C070019" w:tentative="1">
      <w:start w:val="1"/>
      <w:numFmt w:val="lowerLetter"/>
      <w:lvlText w:val="%2."/>
      <w:lvlJc w:val="left"/>
      <w:pPr>
        <w:ind w:left="1789" w:hanging="360"/>
      </w:pPr>
    </w:lvl>
    <w:lvl w:ilvl="2" w:tplc="0C07001B" w:tentative="1">
      <w:start w:val="1"/>
      <w:numFmt w:val="lowerRoman"/>
      <w:lvlText w:val="%3."/>
      <w:lvlJc w:val="right"/>
      <w:pPr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B7138B"/>
    <w:multiLevelType w:val="hybridMultilevel"/>
    <w:tmpl w:val="C1F8E3E4"/>
    <w:lvl w:ilvl="0" w:tplc="0C07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1" w15:restartNumberingAfterBreak="0">
    <w:nsid w:val="6E7309E5"/>
    <w:multiLevelType w:val="hybridMultilevel"/>
    <w:tmpl w:val="245C32CC"/>
    <w:lvl w:ilvl="0" w:tplc="070E1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025F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5174272"/>
    <w:multiLevelType w:val="hybridMultilevel"/>
    <w:tmpl w:val="8A741F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469EB"/>
    <w:multiLevelType w:val="hybridMultilevel"/>
    <w:tmpl w:val="6AB40DAC"/>
    <w:lvl w:ilvl="0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8"/>
  </w:num>
  <w:num w:numId="3">
    <w:abstractNumId w:val="8"/>
  </w:num>
  <w:num w:numId="4">
    <w:abstractNumId w:val="14"/>
  </w:num>
  <w:num w:numId="5">
    <w:abstractNumId w:val="19"/>
  </w:num>
  <w:num w:numId="6">
    <w:abstractNumId w:val="44"/>
  </w:num>
  <w:num w:numId="7">
    <w:abstractNumId w:val="16"/>
  </w:num>
  <w:num w:numId="8">
    <w:abstractNumId w:val="40"/>
  </w:num>
  <w:num w:numId="9">
    <w:abstractNumId w:val="11"/>
  </w:num>
  <w:num w:numId="10">
    <w:abstractNumId w:val="27"/>
  </w:num>
  <w:num w:numId="11">
    <w:abstractNumId w:val="13"/>
  </w:num>
  <w:num w:numId="12">
    <w:abstractNumId w:val="0"/>
  </w:num>
  <w:num w:numId="13">
    <w:abstractNumId w:val="24"/>
  </w:num>
  <w:num w:numId="14">
    <w:abstractNumId w:val="21"/>
  </w:num>
  <w:num w:numId="15">
    <w:abstractNumId w:val="17"/>
  </w:num>
  <w:num w:numId="16">
    <w:abstractNumId w:val="23"/>
  </w:num>
  <w:num w:numId="17">
    <w:abstractNumId w:val="3"/>
  </w:num>
  <w:num w:numId="18">
    <w:abstractNumId w:val="42"/>
  </w:num>
  <w:num w:numId="19">
    <w:abstractNumId w:val="35"/>
  </w:num>
  <w:num w:numId="20">
    <w:abstractNumId w:val="9"/>
  </w:num>
  <w:num w:numId="21">
    <w:abstractNumId w:val="34"/>
  </w:num>
  <w:num w:numId="22">
    <w:abstractNumId w:val="41"/>
  </w:num>
  <w:num w:numId="23">
    <w:abstractNumId w:val="4"/>
  </w:num>
  <w:num w:numId="24">
    <w:abstractNumId w:val="37"/>
  </w:num>
  <w:num w:numId="25">
    <w:abstractNumId w:val="12"/>
  </w:num>
  <w:num w:numId="26">
    <w:abstractNumId w:val="15"/>
  </w:num>
  <w:num w:numId="27">
    <w:abstractNumId w:val="36"/>
  </w:num>
  <w:num w:numId="28">
    <w:abstractNumId w:val="25"/>
  </w:num>
  <w:num w:numId="29">
    <w:abstractNumId w:val="20"/>
  </w:num>
  <w:num w:numId="30">
    <w:abstractNumId w:val="28"/>
  </w:num>
  <w:num w:numId="31">
    <w:abstractNumId w:val="31"/>
  </w:num>
  <w:num w:numId="32">
    <w:abstractNumId w:val="39"/>
  </w:num>
  <w:num w:numId="33">
    <w:abstractNumId w:val="2"/>
  </w:num>
  <w:num w:numId="34">
    <w:abstractNumId w:val="43"/>
  </w:num>
  <w:num w:numId="35">
    <w:abstractNumId w:val="18"/>
  </w:num>
  <w:num w:numId="36">
    <w:abstractNumId w:val="22"/>
  </w:num>
  <w:num w:numId="37">
    <w:abstractNumId w:val="30"/>
  </w:num>
  <w:num w:numId="38">
    <w:abstractNumId w:val="5"/>
  </w:num>
  <w:num w:numId="39">
    <w:abstractNumId w:val="33"/>
  </w:num>
  <w:num w:numId="40">
    <w:abstractNumId w:val="26"/>
  </w:num>
  <w:num w:numId="41">
    <w:abstractNumId w:val="32"/>
  </w:num>
  <w:num w:numId="42">
    <w:abstractNumId w:val="10"/>
  </w:num>
  <w:num w:numId="43">
    <w:abstractNumId w:val="7"/>
  </w:num>
  <w:num w:numId="44">
    <w:abstractNumId w:val="6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6F"/>
    <w:rsid w:val="0001487E"/>
    <w:rsid w:val="00015D78"/>
    <w:rsid w:val="0001797F"/>
    <w:rsid w:val="00025179"/>
    <w:rsid w:val="00026D81"/>
    <w:rsid w:val="00027917"/>
    <w:rsid w:val="0003192B"/>
    <w:rsid w:val="000350DF"/>
    <w:rsid w:val="00044986"/>
    <w:rsid w:val="0005643E"/>
    <w:rsid w:val="000675A9"/>
    <w:rsid w:val="0007071D"/>
    <w:rsid w:val="00080E89"/>
    <w:rsid w:val="0008239A"/>
    <w:rsid w:val="0008282C"/>
    <w:rsid w:val="000941E4"/>
    <w:rsid w:val="000955F4"/>
    <w:rsid w:val="000A418B"/>
    <w:rsid w:val="000B07E5"/>
    <w:rsid w:val="000B3D0C"/>
    <w:rsid w:val="000D4BA4"/>
    <w:rsid w:val="0010307D"/>
    <w:rsid w:val="0010605A"/>
    <w:rsid w:val="00112B1B"/>
    <w:rsid w:val="00116993"/>
    <w:rsid w:val="00120CC4"/>
    <w:rsid w:val="00122130"/>
    <w:rsid w:val="001235CA"/>
    <w:rsid w:val="00130832"/>
    <w:rsid w:val="0013678E"/>
    <w:rsid w:val="00137C3F"/>
    <w:rsid w:val="0014328E"/>
    <w:rsid w:val="001744B1"/>
    <w:rsid w:val="001C0927"/>
    <w:rsid w:val="001E066F"/>
    <w:rsid w:val="001E46AF"/>
    <w:rsid w:val="001F39D9"/>
    <w:rsid w:val="00207C89"/>
    <w:rsid w:val="00240788"/>
    <w:rsid w:val="00241586"/>
    <w:rsid w:val="002904AA"/>
    <w:rsid w:val="002C2BA7"/>
    <w:rsid w:val="002F0A5D"/>
    <w:rsid w:val="002F7E3E"/>
    <w:rsid w:val="003102E2"/>
    <w:rsid w:val="00315B89"/>
    <w:rsid w:val="00316D52"/>
    <w:rsid w:val="00326C5C"/>
    <w:rsid w:val="00336AE0"/>
    <w:rsid w:val="00361DB6"/>
    <w:rsid w:val="003777EE"/>
    <w:rsid w:val="00380DA7"/>
    <w:rsid w:val="003873E0"/>
    <w:rsid w:val="003900F4"/>
    <w:rsid w:val="003A476B"/>
    <w:rsid w:val="003A4780"/>
    <w:rsid w:val="003A5B59"/>
    <w:rsid w:val="003D5AE3"/>
    <w:rsid w:val="003E08AA"/>
    <w:rsid w:val="003E227C"/>
    <w:rsid w:val="003E54C3"/>
    <w:rsid w:val="003E75F3"/>
    <w:rsid w:val="003F2859"/>
    <w:rsid w:val="00400BA1"/>
    <w:rsid w:val="00402A75"/>
    <w:rsid w:val="004245C5"/>
    <w:rsid w:val="00426218"/>
    <w:rsid w:val="00434D9A"/>
    <w:rsid w:val="00443619"/>
    <w:rsid w:val="0044415E"/>
    <w:rsid w:val="004468D5"/>
    <w:rsid w:val="004A1A9C"/>
    <w:rsid w:val="004A2203"/>
    <w:rsid w:val="004B4830"/>
    <w:rsid w:val="004C2F7E"/>
    <w:rsid w:val="004D45C0"/>
    <w:rsid w:val="00530E9E"/>
    <w:rsid w:val="0054704A"/>
    <w:rsid w:val="00574F45"/>
    <w:rsid w:val="00587F47"/>
    <w:rsid w:val="00595ECB"/>
    <w:rsid w:val="005B0E71"/>
    <w:rsid w:val="005B35A5"/>
    <w:rsid w:val="005C6709"/>
    <w:rsid w:val="005D266A"/>
    <w:rsid w:val="005D4A53"/>
    <w:rsid w:val="005E194C"/>
    <w:rsid w:val="005E1A6D"/>
    <w:rsid w:val="005F7E3E"/>
    <w:rsid w:val="0060161E"/>
    <w:rsid w:val="00601A3F"/>
    <w:rsid w:val="00602F84"/>
    <w:rsid w:val="006039A4"/>
    <w:rsid w:val="006052F9"/>
    <w:rsid w:val="00620738"/>
    <w:rsid w:val="00624FB3"/>
    <w:rsid w:val="006403CB"/>
    <w:rsid w:val="00646C45"/>
    <w:rsid w:val="00666987"/>
    <w:rsid w:val="00666EBA"/>
    <w:rsid w:val="006717EB"/>
    <w:rsid w:val="00676BFA"/>
    <w:rsid w:val="00676E0A"/>
    <w:rsid w:val="00683DE3"/>
    <w:rsid w:val="006A1836"/>
    <w:rsid w:val="006D738D"/>
    <w:rsid w:val="006F1D99"/>
    <w:rsid w:val="006F482A"/>
    <w:rsid w:val="006F4993"/>
    <w:rsid w:val="00723B24"/>
    <w:rsid w:val="007333F4"/>
    <w:rsid w:val="0077568F"/>
    <w:rsid w:val="0078094D"/>
    <w:rsid w:val="007B3F47"/>
    <w:rsid w:val="007C0082"/>
    <w:rsid w:val="007C0520"/>
    <w:rsid w:val="007E70C3"/>
    <w:rsid w:val="007E7375"/>
    <w:rsid w:val="007F210D"/>
    <w:rsid w:val="00830621"/>
    <w:rsid w:val="00830D9C"/>
    <w:rsid w:val="00843758"/>
    <w:rsid w:val="0085469C"/>
    <w:rsid w:val="0086032A"/>
    <w:rsid w:val="008709E3"/>
    <w:rsid w:val="008714AF"/>
    <w:rsid w:val="008823BC"/>
    <w:rsid w:val="00891754"/>
    <w:rsid w:val="00894CC3"/>
    <w:rsid w:val="008C45CB"/>
    <w:rsid w:val="008D4DBB"/>
    <w:rsid w:val="008E190D"/>
    <w:rsid w:val="00905395"/>
    <w:rsid w:val="00911E0C"/>
    <w:rsid w:val="0093375A"/>
    <w:rsid w:val="00942FBA"/>
    <w:rsid w:val="009469DB"/>
    <w:rsid w:val="009529BD"/>
    <w:rsid w:val="00954B3C"/>
    <w:rsid w:val="00957A88"/>
    <w:rsid w:val="0096346C"/>
    <w:rsid w:val="009719DC"/>
    <w:rsid w:val="00975820"/>
    <w:rsid w:val="009A46D7"/>
    <w:rsid w:val="009C3B47"/>
    <w:rsid w:val="009C72AC"/>
    <w:rsid w:val="009D38A2"/>
    <w:rsid w:val="009E1E48"/>
    <w:rsid w:val="009E406F"/>
    <w:rsid w:val="009E6C97"/>
    <w:rsid w:val="009F6087"/>
    <w:rsid w:val="00A15802"/>
    <w:rsid w:val="00A17407"/>
    <w:rsid w:val="00A17F7A"/>
    <w:rsid w:val="00A459D0"/>
    <w:rsid w:val="00A5192A"/>
    <w:rsid w:val="00A862E1"/>
    <w:rsid w:val="00A94E7F"/>
    <w:rsid w:val="00AA1B0B"/>
    <w:rsid w:val="00AB2908"/>
    <w:rsid w:val="00AB7231"/>
    <w:rsid w:val="00AE48F4"/>
    <w:rsid w:val="00AE4EE5"/>
    <w:rsid w:val="00AE5BCC"/>
    <w:rsid w:val="00AF4F6C"/>
    <w:rsid w:val="00B206E2"/>
    <w:rsid w:val="00B40996"/>
    <w:rsid w:val="00B4499A"/>
    <w:rsid w:val="00B626D8"/>
    <w:rsid w:val="00B9695A"/>
    <w:rsid w:val="00BB4B9A"/>
    <w:rsid w:val="00BC14F5"/>
    <w:rsid w:val="00BC3463"/>
    <w:rsid w:val="00BC587C"/>
    <w:rsid w:val="00BE2283"/>
    <w:rsid w:val="00BF0C17"/>
    <w:rsid w:val="00C0483C"/>
    <w:rsid w:val="00C050AF"/>
    <w:rsid w:val="00C10322"/>
    <w:rsid w:val="00C14BFC"/>
    <w:rsid w:val="00C37ADF"/>
    <w:rsid w:val="00C432D9"/>
    <w:rsid w:val="00C651EF"/>
    <w:rsid w:val="00C66E28"/>
    <w:rsid w:val="00C86E3F"/>
    <w:rsid w:val="00CA48DC"/>
    <w:rsid w:val="00CC0B73"/>
    <w:rsid w:val="00CE12FE"/>
    <w:rsid w:val="00D00872"/>
    <w:rsid w:val="00D102E1"/>
    <w:rsid w:val="00D12B57"/>
    <w:rsid w:val="00D21C37"/>
    <w:rsid w:val="00D337E4"/>
    <w:rsid w:val="00D3426E"/>
    <w:rsid w:val="00D367F9"/>
    <w:rsid w:val="00D36DFB"/>
    <w:rsid w:val="00D372FB"/>
    <w:rsid w:val="00D41AD0"/>
    <w:rsid w:val="00D42D81"/>
    <w:rsid w:val="00D47348"/>
    <w:rsid w:val="00D73ED4"/>
    <w:rsid w:val="00D9149B"/>
    <w:rsid w:val="00D91538"/>
    <w:rsid w:val="00DB0AFF"/>
    <w:rsid w:val="00DB56CF"/>
    <w:rsid w:val="00DC0C3C"/>
    <w:rsid w:val="00DC1FA2"/>
    <w:rsid w:val="00DF3777"/>
    <w:rsid w:val="00E00C45"/>
    <w:rsid w:val="00E1356D"/>
    <w:rsid w:val="00E15F69"/>
    <w:rsid w:val="00E2659A"/>
    <w:rsid w:val="00E3400F"/>
    <w:rsid w:val="00E83F26"/>
    <w:rsid w:val="00EB53AD"/>
    <w:rsid w:val="00EC2152"/>
    <w:rsid w:val="00ED1257"/>
    <w:rsid w:val="00ED3029"/>
    <w:rsid w:val="00ED4B22"/>
    <w:rsid w:val="00ED6E6B"/>
    <w:rsid w:val="00EF1D60"/>
    <w:rsid w:val="00F0774B"/>
    <w:rsid w:val="00F21DFB"/>
    <w:rsid w:val="00F33C03"/>
    <w:rsid w:val="00F51869"/>
    <w:rsid w:val="00FA0A42"/>
    <w:rsid w:val="00FC3CF5"/>
    <w:rsid w:val="00FC53E8"/>
    <w:rsid w:val="00FD40A9"/>
    <w:rsid w:val="00FE2708"/>
    <w:rsid w:val="00F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C0B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32A"/>
    <w:pPr>
      <w:spacing w:after="0" w:line="240" w:lineRule="auto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32A"/>
    <w:pPr>
      <w:keepNext/>
      <w:jc w:val="both"/>
      <w:outlineLvl w:val="1"/>
    </w:pPr>
    <w:rPr>
      <w:b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6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2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9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9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9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0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520"/>
  </w:style>
  <w:style w:type="paragraph" w:styleId="Footer">
    <w:name w:val="footer"/>
    <w:basedOn w:val="Normal"/>
    <w:link w:val="FooterChar"/>
    <w:uiPriority w:val="99"/>
    <w:unhideWhenUsed/>
    <w:rsid w:val="007C0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520"/>
  </w:style>
  <w:style w:type="paragraph" w:styleId="Revision">
    <w:name w:val="Revision"/>
    <w:hidden/>
    <w:uiPriority w:val="99"/>
    <w:semiHidden/>
    <w:rsid w:val="00B9695A"/>
    <w:pPr>
      <w:spacing w:after="0" w:line="240" w:lineRule="auto"/>
    </w:pPr>
  </w:style>
  <w:style w:type="table" w:styleId="TableGrid">
    <w:name w:val="Table Grid"/>
    <w:basedOn w:val="TableNormal"/>
    <w:uiPriority w:val="59"/>
    <w:rsid w:val="006D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6032A"/>
    <w:rPr>
      <w:b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6032A"/>
    <w:rPr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32A"/>
    <w:pPr>
      <w:spacing w:line="360" w:lineRule="auto"/>
      <w:jc w:val="center"/>
    </w:pPr>
    <w:rPr>
      <w:b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6032A"/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gin-austria.com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Mag. Roland Karger"/>
    <f:field ref="FSCFOLIO_1_1001_FieldCurrentDate" text="01.06.2021 17:55"/>
    <f:field ref="CCAPRECONFIG_15_1001_Objektname" text=" Austria-Australia Strategic Cooperation Arrangement (Track Changes)" edit="true"/>
    <f:field ref="CCAPRECONFIG_15_1001_Objektname" text=" Austria-Australia Strategic Cooperation Arrangement (Track Changes)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BMEIA ,  " multiline="true"/>
    <f:field ref="EIBPRECONFIG_1_1001_FieldEIBRecipients" text="" multiline="true"/>
    <f:field ref="EIBPRECONFIG_1_1001_FieldEIBSignatures" text="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AU.8.19.14/I.5 (Karg) WG: FRIST 3.6.2021 cob: Österreich-Australien Strategische Kooperationsvereinbarung, Entwurf" multiline="true"/>
    <f:field ref="EIBPRECONFIG_1_1001_FieldCCAPersonalSubjAddress" text="" multiline="true"/>
    <f:field ref="EIBPRECONFIG_1_1001_FieldCCASubfileSubject" text="" multiline="true"/>
    <f:field ref="EIBPRECONFIG_1_1001_FieldCCASubject" text="FRIST 3.6.2021 cob: Österreich-Australien Strategische Kooperationsvereinbarung, Entwurf, Stellungnahme I.5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 Austria-Australia Strategic Cooperation Arrangement (Track Changes)" edit="true"/>
    <f:field ref="objsubject" text="" edit="true"/>
    <f:field ref="objcreatedby" text="Karger, Roland, Mag."/>
    <f:field ref="objcreatedat" date="2021-05-31T16:55:30" text="31.05.2021 16:55:30"/>
    <f:field ref="objchangedby" text="Karger, Roland, Mag."/>
    <f:field ref="objmodifiedat" date="2021-06-01T17:53:10" text="01.06.2021 17:53:10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ACE6C0B-0CC9-431B-AC85-489E7455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1254</Words>
  <Characters>7932</Characters>
  <Application>Microsoft Office Word</Application>
  <DocSecurity>0</DocSecurity>
  <Lines>160</Lines>
  <Paragraphs>83</Paragraphs>
  <ScaleCrop>false</ScaleCrop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2022-03-02T00:04:00Z</dcterms:created>
  <dcterms:modified xsi:type="dcterms:W3CDTF">2022-03-02T00:05:00Z</dcterms:modified>
  <cp:category/>
</cp:coreProperties>
</file>