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4472C4" w:themeColor="accent1"/>
          <w:sz w:val="24"/>
          <w:szCs w:val="24"/>
          <w:lang w:val="en-AU" w:eastAsia="en-US"/>
        </w:rPr>
        <w:id w:val="1916512131"/>
        <w:docPartObj>
          <w:docPartGallery w:val="Cover Pages"/>
          <w:docPartUnique/>
        </w:docPartObj>
      </w:sdtPr>
      <w:sdtEndPr>
        <w:rPr>
          <w:rFonts w:ascii="Oswald" w:eastAsia="Times New Roman" w:hAnsi="Oswald" w:cs="Times New Roman (Body CS)"/>
          <w:b/>
          <w:color w:val="0E1428"/>
          <w:spacing w:val="120"/>
          <w:sz w:val="52"/>
          <w:szCs w:val="52"/>
          <w:lang w:eastAsia="en-GB"/>
        </w:rPr>
      </w:sdtEndPr>
      <w:sdtContent>
        <w:p w14:paraId="315FE1AA" w14:textId="05E2F72A" w:rsidR="000954C1" w:rsidRPr="00081A7F" w:rsidRDefault="000954C1" w:rsidP="000954C1">
          <w:pPr>
            <w:pStyle w:val="NoSpacing"/>
            <w:spacing w:before="1540" w:after="240"/>
            <w:rPr>
              <w:lang w:val="en-AU"/>
            </w:rPr>
          </w:pPr>
          <w:r>
            <w:rPr>
              <w:rFonts w:ascii="Oswald" w:hAnsi="Oswald" w:cs="Times New Roman (Body CS)"/>
              <w:b/>
              <w:color w:val="0E1428"/>
              <w:spacing w:val="120"/>
              <w:sz w:val="52"/>
              <w:szCs w:val="52"/>
              <w:lang w:val="en-AU"/>
            </w:rPr>
            <w:t>Strategic Development Group</w:t>
          </w:r>
        </w:p>
        <w:p w14:paraId="331BC784" w14:textId="4661019C" w:rsidR="00C73CEA" w:rsidRPr="009C7D87" w:rsidRDefault="00C73CEA" w:rsidP="00C73CEA">
          <w:pPr>
            <w:tabs>
              <w:tab w:val="left" w:pos="8268"/>
            </w:tabs>
            <w:rPr>
              <w:rFonts w:ascii="Oswald" w:hAnsi="Oswald" w:cs="Times New Roman (Body CS)"/>
              <w:b/>
              <w:color w:val="0E1428"/>
              <w:spacing w:val="120"/>
              <w:sz w:val="52"/>
              <w:szCs w:val="52"/>
              <w:lang w:val="en-AU"/>
            </w:rPr>
          </w:pPr>
          <w:r w:rsidRPr="009C7D87">
            <w:rPr>
              <w:rFonts w:ascii="Oswald" w:hAnsi="Oswald" w:cs="Times New Roman (Body CS)"/>
              <w:b/>
              <w:color w:val="0E1428"/>
              <w:spacing w:val="120"/>
              <w:sz w:val="52"/>
              <w:szCs w:val="52"/>
              <w:lang w:val="en-AU"/>
            </w:rPr>
            <w:tab/>
          </w:r>
        </w:p>
        <w:p w14:paraId="46656716" w14:textId="3294A931" w:rsidR="001E0EFC" w:rsidRDefault="001E0EFC" w:rsidP="001E0EFC">
          <w:pPr>
            <w:rPr>
              <w:rStyle w:val="MajorHeading"/>
              <w:rFonts w:asciiTheme="majorHAnsi" w:hAnsiTheme="majorHAnsi" w:cstheme="majorHAnsi"/>
            </w:rPr>
          </w:pPr>
          <w:r>
            <w:rPr>
              <w:rStyle w:val="MajorHeading"/>
              <w:rFonts w:asciiTheme="majorHAnsi" w:hAnsiTheme="majorHAnsi" w:cstheme="majorHAnsi"/>
            </w:rPr>
            <w:t>Independent Review Report</w:t>
          </w:r>
        </w:p>
        <w:p w14:paraId="0C2B83E9" w14:textId="7C704394" w:rsidR="001E0EFC" w:rsidRDefault="001E0EFC" w:rsidP="001E0EFC">
          <w:pPr>
            <w:rPr>
              <w:rStyle w:val="MajorHeading"/>
              <w:rFonts w:asciiTheme="majorHAnsi" w:hAnsiTheme="majorHAnsi" w:cstheme="majorHAnsi"/>
            </w:rPr>
          </w:pPr>
        </w:p>
        <w:p w14:paraId="67F27D02" w14:textId="5BCC444F" w:rsidR="00C73CEA" w:rsidRPr="009C7D87" w:rsidRDefault="00C73CEA" w:rsidP="00C73CEA">
          <w:pPr>
            <w:rPr>
              <w:rFonts w:ascii="Oswald" w:hAnsi="Oswald" w:cs="Times New Roman (Body CS)"/>
              <w:b/>
              <w:color w:val="0E1428"/>
              <w:spacing w:val="120"/>
              <w:sz w:val="52"/>
              <w:szCs w:val="52"/>
              <w:lang w:val="en-AU"/>
            </w:rPr>
          </w:pPr>
        </w:p>
        <w:p w14:paraId="1BE19263" w14:textId="77777777" w:rsidR="001E0EFC" w:rsidRPr="00C73CEA" w:rsidRDefault="001E0EFC" w:rsidP="001E0EFC">
          <w:pPr>
            <w:pStyle w:val="Subheading"/>
            <w:rPr>
              <w:rFonts w:asciiTheme="majorHAnsi" w:hAnsiTheme="majorHAnsi" w:cstheme="majorHAnsi"/>
            </w:rPr>
          </w:pPr>
          <w:r>
            <w:rPr>
              <w:rFonts w:asciiTheme="majorHAnsi" w:hAnsiTheme="majorHAnsi" w:cstheme="majorHAnsi"/>
            </w:rPr>
            <w:t>8 February 2022</w:t>
          </w:r>
        </w:p>
        <w:p w14:paraId="5CB2ACDC" w14:textId="1F9E6DA8" w:rsidR="00C73CEA" w:rsidRPr="009C7D87" w:rsidRDefault="00C73CEA" w:rsidP="00C73CEA">
          <w:pPr>
            <w:rPr>
              <w:rFonts w:ascii="Oswald" w:hAnsi="Oswald" w:cs="Times New Roman (Body CS)"/>
              <w:b/>
              <w:color w:val="0E1428"/>
              <w:spacing w:val="120"/>
              <w:sz w:val="52"/>
              <w:szCs w:val="52"/>
              <w:lang w:val="en-AU"/>
            </w:rPr>
          </w:pPr>
        </w:p>
        <w:p w14:paraId="51C00DF8" w14:textId="0D78CCBC" w:rsidR="00C73CEA" w:rsidRPr="009C7D87" w:rsidRDefault="00160006" w:rsidP="00C73CEA">
          <w:pPr>
            <w:rPr>
              <w:rFonts w:asciiTheme="majorHAnsi" w:hAnsiTheme="majorHAnsi" w:cstheme="majorHAnsi"/>
              <w:b/>
              <w:color w:val="0E1428"/>
              <w:spacing w:val="120"/>
              <w:sz w:val="28"/>
              <w:szCs w:val="40"/>
              <w:lang w:val="en-AU"/>
            </w:rPr>
          </w:pPr>
          <w:r w:rsidRPr="009C7D87">
            <w:rPr>
              <w:rFonts w:asciiTheme="majorHAnsi" w:hAnsiTheme="majorHAnsi" w:cstheme="majorHAnsi"/>
              <w:b/>
              <w:color w:val="0E1428"/>
              <w:spacing w:val="120"/>
              <w:sz w:val="28"/>
              <w:szCs w:val="40"/>
              <w:lang w:val="en-AU"/>
            </w:rPr>
            <w:t>Prepared by:</w:t>
          </w:r>
        </w:p>
        <w:p w14:paraId="76FA2847" w14:textId="77777777" w:rsidR="00160006" w:rsidRPr="009C7D87" w:rsidRDefault="00160006" w:rsidP="00C73CEA">
          <w:pPr>
            <w:rPr>
              <w:rFonts w:asciiTheme="majorHAnsi" w:hAnsiTheme="majorHAnsi" w:cstheme="majorHAnsi"/>
              <w:b/>
              <w:color w:val="0E1428"/>
              <w:spacing w:val="120"/>
              <w:lang w:val="en-AU"/>
            </w:rPr>
          </w:pPr>
          <w:r w:rsidRPr="009C7D87">
            <w:rPr>
              <w:rFonts w:asciiTheme="majorHAnsi" w:hAnsiTheme="majorHAnsi" w:cstheme="majorHAnsi"/>
              <w:b/>
              <w:color w:val="0E1428"/>
              <w:spacing w:val="120"/>
              <w:lang w:val="en-AU"/>
            </w:rPr>
            <w:t>Matt Smith</w:t>
          </w:r>
        </w:p>
        <w:p w14:paraId="2EAAAFF9" w14:textId="77777777" w:rsidR="00160006" w:rsidRPr="009C7D87" w:rsidRDefault="00160006" w:rsidP="00C73CEA">
          <w:pPr>
            <w:rPr>
              <w:rFonts w:asciiTheme="majorHAnsi" w:hAnsiTheme="majorHAnsi" w:cstheme="majorHAnsi"/>
              <w:b/>
              <w:color w:val="0E1428"/>
              <w:spacing w:val="120"/>
              <w:lang w:val="en-AU"/>
            </w:rPr>
          </w:pPr>
          <w:r w:rsidRPr="009C7D87">
            <w:rPr>
              <w:rFonts w:asciiTheme="majorHAnsi" w:hAnsiTheme="majorHAnsi" w:cstheme="majorHAnsi"/>
              <w:b/>
              <w:color w:val="0E1428"/>
              <w:spacing w:val="120"/>
              <w:lang w:val="en-AU"/>
            </w:rPr>
            <w:t>Ca Tran Ngoc</w:t>
          </w:r>
        </w:p>
        <w:p w14:paraId="729B1C19" w14:textId="480EB225" w:rsidR="00494CB5" w:rsidRPr="008D4382" w:rsidRDefault="00160006" w:rsidP="008D4382">
          <w:pPr>
            <w:rPr>
              <w:rFonts w:asciiTheme="majorHAnsi" w:hAnsiTheme="majorHAnsi" w:cstheme="majorHAnsi"/>
              <w:b/>
              <w:color w:val="0E1428"/>
              <w:spacing w:val="120"/>
              <w:lang w:val="en-AU"/>
            </w:rPr>
          </w:pPr>
          <w:r w:rsidRPr="009C7D87">
            <w:rPr>
              <w:rFonts w:asciiTheme="majorHAnsi" w:hAnsiTheme="majorHAnsi" w:cstheme="majorHAnsi"/>
              <w:b/>
              <w:color w:val="0E1428"/>
              <w:spacing w:val="120"/>
              <w:lang w:val="en-AU"/>
            </w:rPr>
            <w:t xml:space="preserve">Glenn Cummings </w:t>
          </w:r>
        </w:p>
      </w:sdtContent>
    </w:sdt>
    <w:p w14:paraId="4BD1B12C" w14:textId="77777777" w:rsidR="00494CB5" w:rsidRDefault="00494CB5" w:rsidP="00494CB5">
      <w:pPr>
        <w:rPr>
          <w:rFonts w:ascii="Oswald" w:hAnsi="Oswald" w:cs="Times New Roman (Body CS)"/>
          <w:color w:val="EB8C30"/>
          <w:spacing w:val="80"/>
          <w:sz w:val="13"/>
          <w:szCs w:val="13"/>
        </w:rPr>
      </w:pPr>
    </w:p>
    <w:p w14:paraId="6F7F898F" w14:textId="29D33AEC" w:rsidR="00C73CEA" w:rsidRPr="00C330F8" w:rsidRDefault="00C73CEA" w:rsidP="00160006">
      <w:pPr>
        <w:rPr>
          <w:rFonts w:ascii="Oswald" w:hAnsi="Oswald"/>
          <w:sz w:val="13"/>
          <w:szCs w:val="13"/>
        </w:rPr>
        <w:sectPr w:rsidR="00C73CEA" w:rsidRPr="00C330F8" w:rsidSect="00CA4FF8">
          <w:footerReference w:type="even" r:id="rId8"/>
          <w:footerReference w:type="default" r:id="rId9"/>
          <w:footerReference w:type="first" r:id="rId10"/>
          <w:pgSz w:w="11900" w:h="16840"/>
          <w:pgMar w:top="1701" w:right="1440" w:bottom="1440" w:left="1440" w:header="709" w:footer="709" w:gutter="0"/>
          <w:pgNumType w:start="0"/>
          <w:cols w:space="708"/>
          <w:titlePg/>
          <w:docGrid w:linePitch="360"/>
        </w:sectPr>
      </w:pPr>
    </w:p>
    <w:p w14:paraId="63D0A4B1" w14:textId="4A669F31" w:rsidR="008D4382" w:rsidRPr="008E1AF8" w:rsidRDefault="008D4382" w:rsidP="008D4382">
      <w:pPr>
        <w:rPr>
          <w:rStyle w:val="Heading"/>
          <w:rFonts w:asciiTheme="majorHAnsi" w:hAnsiTheme="majorHAnsi" w:cstheme="majorHAnsi"/>
          <w:b/>
          <w:bCs/>
        </w:rPr>
      </w:pPr>
      <w:r>
        <w:rPr>
          <w:rStyle w:val="Heading"/>
          <w:rFonts w:asciiTheme="majorHAnsi" w:hAnsiTheme="majorHAnsi" w:cstheme="majorHAnsi"/>
          <w:b/>
          <w:bCs/>
        </w:rPr>
        <w:lastRenderedPageBreak/>
        <w:t>A</w:t>
      </w:r>
      <w:r w:rsidRPr="008E1AF8">
        <w:rPr>
          <w:rStyle w:val="Heading"/>
          <w:rFonts w:asciiTheme="majorHAnsi" w:hAnsiTheme="majorHAnsi" w:cstheme="majorHAnsi"/>
          <w:b/>
          <w:bCs/>
        </w:rPr>
        <w:t>cknowledgements</w:t>
      </w:r>
    </w:p>
    <w:p w14:paraId="564B08AB" w14:textId="77777777" w:rsidR="008D4382" w:rsidRPr="00EA6475" w:rsidRDefault="008D4382" w:rsidP="008D4382">
      <w:pPr>
        <w:rPr>
          <w:rStyle w:val="Heading"/>
          <w:rFonts w:asciiTheme="majorHAnsi" w:hAnsiTheme="majorHAnsi" w:cstheme="majorHAnsi"/>
          <w:sz w:val="24"/>
          <w:szCs w:val="24"/>
        </w:rPr>
      </w:pPr>
      <w:r w:rsidRPr="00EA6475">
        <w:rPr>
          <w:rStyle w:val="Heading"/>
          <w:rFonts w:asciiTheme="majorHAnsi" w:hAnsiTheme="majorHAnsi" w:cstheme="majorHAnsi"/>
          <w:sz w:val="24"/>
          <w:szCs w:val="24"/>
        </w:rPr>
        <w:t>The review team are grateful to the A4I management team and their colleagues for support and guidance throughout this assignment, and for their patient assistance during numerous interactions with the review team. We also thank all those informants in Vietnam, Australia and elsewhere who kindly made time to talk with us and provide information and insights.</w:t>
      </w:r>
    </w:p>
    <w:p w14:paraId="17987751" w14:textId="77777777" w:rsidR="008D4382" w:rsidRDefault="008D4382" w:rsidP="008D4382"/>
    <w:p w14:paraId="4F26272E" w14:textId="77777777" w:rsidR="008D4382" w:rsidRDefault="008D4382" w:rsidP="008D4382">
      <w:pPr>
        <w:rPr>
          <w:rStyle w:val="Heading"/>
          <w:rFonts w:asciiTheme="majorHAnsi" w:hAnsiTheme="majorHAnsi" w:cstheme="majorHAnsi"/>
          <w:b/>
          <w:bCs/>
        </w:rPr>
      </w:pPr>
      <w:r w:rsidRPr="008E1AF8">
        <w:rPr>
          <w:rStyle w:val="Heading"/>
          <w:rFonts w:asciiTheme="majorHAnsi" w:hAnsiTheme="majorHAnsi" w:cstheme="majorHAnsi"/>
          <w:b/>
          <w:bCs/>
        </w:rPr>
        <w:t>Disclaimer</w:t>
      </w:r>
    </w:p>
    <w:p w14:paraId="05B9F7DD" w14:textId="77777777" w:rsidR="008D4382" w:rsidRPr="00EA6475" w:rsidRDefault="008D4382" w:rsidP="008D4382">
      <w:pPr>
        <w:rPr>
          <w:rStyle w:val="Heading"/>
          <w:rFonts w:asciiTheme="majorHAnsi" w:hAnsiTheme="majorHAnsi" w:cstheme="majorHAnsi"/>
          <w:sz w:val="24"/>
          <w:szCs w:val="24"/>
        </w:rPr>
      </w:pPr>
      <w:r w:rsidRPr="00EA6475">
        <w:rPr>
          <w:rStyle w:val="Heading"/>
          <w:rFonts w:asciiTheme="majorHAnsi" w:hAnsiTheme="majorHAnsi" w:cstheme="majorHAnsi"/>
          <w:sz w:val="24"/>
          <w:szCs w:val="24"/>
        </w:rPr>
        <w:t>The opinions expressed are those of the review team, and do not necessarily reflect those of A4I. Responsibility for the opinions expressed in this report rests solely with the authors.</w:t>
      </w:r>
    </w:p>
    <w:p w14:paraId="0ACD3242" w14:textId="78176EBA" w:rsidR="00C73CEA" w:rsidRPr="009C7D87" w:rsidRDefault="00C73CEA" w:rsidP="00C73CEA">
      <w:pPr>
        <w:rPr>
          <w:rFonts w:ascii="Roboto Light" w:hAnsi="Roboto Light" w:cs="Roboto Light"/>
          <w:sz w:val="18"/>
          <w:szCs w:val="18"/>
          <w:lang w:val="en-AU"/>
        </w:rPr>
        <w:sectPr w:rsidR="00C73CEA" w:rsidRPr="009C7D87" w:rsidSect="00CA4FF8">
          <w:headerReference w:type="first" r:id="rId11"/>
          <w:footerReference w:type="first" r:id="rId12"/>
          <w:pgSz w:w="11900" w:h="16840"/>
          <w:pgMar w:top="1701" w:right="1440" w:bottom="1440" w:left="1440" w:header="709" w:footer="709" w:gutter="0"/>
          <w:cols w:space="708"/>
          <w:titlePg/>
          <w:docGrid w:linePitch="360"/>
        </w:sectPr>
      </w:pPr>
    </w:p>
    <w:p w14:paraId="265E44F0" w14:textId="78D77664" w:rsidR="00670B1F" w:rsidRPr="009C7D87" w:rsidRDefault="00670B1F" w:rsidP="008D4382">
      <w:pPr>
        <w:outlineLvl w:val="0"/>
        <w:rPr>
          <w:rStyle w:val="MajorHeading"/>
          <w:lang w:val="en-AU"/>
        </w:rPr>
      </w:pPr>
      <w:bookmarkStart w:id="0" w:name="_Toc92459425"/>
      <w:bookmarkStart w:id="1" w:name="_Toc92888820"/>
      <w:bookmarkStart w:id="2" w:name="_Toc92869508"/>
      <w:r w:rsidRPr="009C7D87">
        <w:rPr>
          <w:rStyle w:val="MajorHeading"/>
          <w:lang w:val="en-AU"/>
        </w:rPr>
        <w:lastRenderedPageBreak/>
        <w:t>Table of Contents</w:t>
      </w:r>
      <w:bookmarkEnd w:id="0"/>
      <w:bookmarkEnd w:id="1"/>
      <w:bookmarkEnd w:id="2"/>
    </w:p>
    <w:p w14:paraId="3423A99C" w14:textId="77777777" w:rsidR="00056F50" w:rsidRPr="009C7D87" w:rsidRDefault="00056F50" w:rsidP="008D4382">
      <w:pPr>
        <w:pStyle w:val="TOC1"/>
        <w:rPr>
          <w:rStyle w:val="Heading"/>
          <w:rFonts w:asciiTheme="majorHAnsi" w:hAnsiTheme="majorHAnsi" w:cstheme="majorHAnsi"/>
          <w:lang w:val="en-AU"/>
        </w:rPr>
      </w:pPr>
    </w:p>
    <w:p w14:paraId="359DCAB3" w14:textId="6914142C" w:rsidR="005E4B90" w:rsidRPr="009C7D87" w:rsidRDefault="006B50B9" w:rsidP="008D4382">
      <w:pPr>
        <w:pStyle w:val="TOC1"/>
        <w:rPr>
          <w:rFonts w:asciiTheme="minorHAnsi" w:eastAsiaTheme="minorEastAsia" w:hAnsiTheme="minorHAnsi" w:cstheme="minorBidi"/>
          <w:noProof/>
          <w:lang w:val="en-AU"/>
        </w:rPr>
      </w:pPr>
      <w:r w:rsidRPr="009C7D87">
        <w:rPr>
          <w:rStyle w:val="Heading"/>
          <w:rFonts w:asciiTheme="majorHAnsi" w:hAnsiTheme="majorHAnsi" w:cstheme="majorHAnsi"/>
          <w:lang w:val="en-AU"/>
        </w:rPr>
        <w:fldChar w:fldCharType="begin"/>
      </w:r>
      <w:r w:rsidRPr="009C7D87">
        <w:rPr>
          <w:rStyle w:val="Heading"/>
          <w:rFonts w:asciiTheme="majorHAnsi" w:hAnsiTheme="majorHAnsi" w:cstheme="majorHAnsi"/>
          <w:lang w:val="en-AU"/>
        </w:rPr>
        <w:instrText xml:space="preserve"> TOC \o "1-3" \h \z \u </w:instrText>
      </w:r>
      <w:r w:rsidRPr="009C7D87">
        <w:rPr>
          <w:rStyle w:val="Heading"/>
          <w:rFonts w:asciiTheme="majorHAnsi" w:hAnsiTheme="majorHAnsi" w:cstheme="majorHAnsi"/>
          <w:lang w:val="en-AU"/>
        </w:rPr>
        <w:fldChar w:fldCharType="separate"/>
      </w:r>
      <w:hyperlink w:anchor="_Toc92869508" w:history="1">
        <w:r w:rsidR="005E4B90" w:rsidRPr="009C7D87">
          <w:rPr>
            <w:rStyle w:val="Hyperlink"/>
            <w:rFonts w:ascii="Oswald" w:hAnsi="Oswald" w:cs="Times New Roman (Body CS)"/>
            <w:b/>
            <w:noProof/>
            <w:spacing w:val="120"/>
            <w:lang w:val="en-AU"/>
          </w:rPr>
          <w:t>Table of Contents</w:t>
        </w:r>
        <w:r w:rsidR="005E4B90" w:rsidRPr="009C7D87">
          <w:rPr>
            <w:noProof/>
            <w:webHidden/>
            <w:lang w:val="en-AU"/>
          </w:rPr>
          <w:tab/>
        </w:r>
        <w:r w:rsidR="005E4B90" w:rsidRPr="009C7D87">
          <w:rPr>
            <w:noProof/>
            <w:webHidden/>
            <w:lang w:val="en-AU"/>
          </w:rPr>
          <w:fldChar w:fldCharType="begin"/>
        </w:r>
        <w:r w:rsidR="005E4B90" w:rsidRPr="009C7D87">
          <w:rPr>
            <w:noProof/>
            <w:webHidden/>
            <w:lang w:val="en-AU"/>
          </w:rPr>
          <w:instrText xml:space="preserve"> PAGEREF _Toc92869508 \h </w:instrText>
        </w:r>
        <w:r w:rsidR="005E4B90" w:rsidRPr="009C7D87">
          <w:rPr>
            <w:noProof/>
            <w:webHidden/>
            <w:lang w:val="en-AU"/>
          </w:rPr>
        </w:r>
        <w:r w:rsidR="005E4B90" w:rsidRPr="009C7D87">
          <w:rPr>
            <w:noProof/>
            <w:webHidden/>
            <w:lang w:val="en-AU"/>
          </w:rPr>
          <w:fldChar w:fldCharType="separate"/>
        </w:r>
        <w:r w:rsidR="00D040BE">
          <w:rPr>
            <w:noProof/>
            <w:webHidden/>
            <w:lang w:val="en-AU"/>
          </w:rPr>
          <w:t>2</w:t>
        </w:r>
        <w:r w:rsidR="005E4B90" w:rsidRPr="009C7D87">
          <w:rPr>
            <w:noProof/>
            <w:webHidden/>
            <w:lang w:val="en-AU"/>
          </w:rPr>
          <w:fldChar w:fldCharType="end"/>
        </w:r>
      </w:hyperlink>
    </w:p>
    <w:p w14:paraId="017600DC" w14:textId="14F46108" w:rsidR="005E4B90" w:rsidRPr="009C7D87" w:rsidRDefault="008318A0" w:rsidP="008D4382">
      <w:pPr>
        <w:pStyle w:val="TOC1"/>
        <w:rPr>
          <w:rFonts w:asciiTheme="minorHAnsi" w:eastAsiaTheme="minorEastAsia" w:hAnsiTheme="minorHAnsi" w:cstheme="minorBidi"/>
          <w:noProof/>
          <w:lang w:val="en-AU"/>
        </w:rPr>
      </w:pPr>
      <w:hyperlink w:anchor="_Toc92869509" w:history="1">
        <w:r w:rsidR="005E4B90" w:rsidRPr="009C7D87">
          <w:rPr>
            <w:rStyle w:val="Hyperlink"/>
            <w:rFonts w:ascii="Oswald" w:hAnsi="Oswald" w:cs="Times New Roman (Body CS)"/>
            <w:b/>
            <w:noProof/>
            <w:spacing w:val="120"/>
            <w:lang w:val="en-AU"/>
          </w:rPr>
          <w:t>Abbreviations</w:t>
        </w:r>
        <w:r w:rsidR="005E4B90" w:rsidRPr="009C7D87">
          <w:rPr>
            <w:noProof/>
            <w:webHidden/>
            <w:lang w:val="en-AU"/>
          </w:rPr>
          <w:tab/>
        </w:r>
        <w:r w:rsidR="005E4B90" w:rsidRPr="009C7D87">
          <w:rPr>
            <w:noProof/>
            <w:webHidden/>
            <w:lang w:val="en-AU"/>
          </w:rPr>
          <w:fldChar w:fldCharType="begin"/>
        </w:r>
        <w:r w:rsidR="005E4B90" w:rsidRPr="009C7D87">
          <w:rPr>
            <w:noProof/>
            <w:webHidden/>
            <w:lang w:val="en-AU"/>
          </w:rPr>
          <w:instrText xml:space="preserve"> PAGEREF _Toc92869509 \h </w:instrText>
        </w:r>
        <w:r w:rsidR="005E4B90" w:rsidRPr="009C7D87">
          <w:rPr>
            <w:noProof/>
            <w:webHidden/>
            <w:lang w:val="en-AU"/>
          </w:rPr>
        </w:r>
        <w:r w:rsidR="005E4B90" w:rsidRPr="009C7D87">
          <w:rPr>
            <w:noProof/>
            <w:webHidden/>
            <w:lang w:val="en-AU"/>
          </w:rPr>
          <w:fldChar w:fldCharType="separate"/>
        </w:r>
        <w:r w:rsidR="00D040BE">
          <w:rPr>
            <w:noProof/>
            <w:webHidden/>
            <w:lang w:val="en-AU"/>
          </w:rPr>
          <w:t>3</w:t>
        </w:r>
        <w:r w:rsidR="005E4B90" w:rsidRPr="009C7D87">
          <w:rPr>
            <w:noProof/>
            <w:webHidden/>
            <w:lang w:val="en-AU"/>
          </w:rPr>
          <w:fldChar w:fldCharType="end"/>
        </w:r>
      </w:hyperlink>
    </w:p>
    <w:p w14:paraId="1DA3BD3A" w14:textId="40641A45" w:rsidR="005E4B90" w:rsidRPr="009C7D87" w:rsidRDefault="008318A0" w:rsidP="008D4382">
      <w:pPr>
        <w:pStyle w:val="TOC1"/>
        <w:rPr>
          <w:rFonts w:asciiTheme="minorHAnsi" w:eastAsiaTheme="minorEastAsia" w:hAnsiTheme="minorHAnsi" w:cstheme="minorBidi"/>
          <w:noProof/>
          <w:lang w:val="en-AU"/>
        </w:rPr>
      </w:pPr>
      <w:hyperlink w:anchor="_Toc92869563" w:history="1">
        <w:r w:rsidR="005E4B90" w:rsidRPr="009C7D87">
          <w:rPr>
            <w:rStyle w:val="Hyperlink"/>
            <w:rFonts w:ascii="Oswald" w:hAnsi="Oswald" w:cs="Times New Roman (Body CS)"/>
            <w:b/>
            <w:noProof/>
            <w:spacing w:val="120"/>
            <w:lang w:val="en-AU"/>
          </w:rPr>
          <w:t>Executive Summary</w:t>
        </w:r>
        <w:r w:rsidR="005E4B90" w:rsidRPr="009C7D87">
          <w:rPr>
            <w:noProof/>
            <w:webHidden/>
            <w:lang w:val="en-AU"/>
          </w:rPr>
          <w:tab/>
        </w:r>
        <w:r w:rsidR="005E4B90" w:rsidRPr="009C7D87">
          <w:rPr>
            <w:noProof/>
            <w:webHidden/>
            <w:lang w:val="en-AU"/>
          </w:rPr>
          <w:fldChar w:fldCharType="begin"/>
        </w:r>
        <w:r w:rsidR="005E4B90" w:rsidRPr="009C7D87">
          <w:rPr>
            <w:noProof/>
            <w:webHidden/>
            <w:lang w:val="en-AU"/>
          </w:rPr>
          <w:instrText xml:space="preserve"> PAGEREF _Toc92869563 \h </w:instrText>
        </w:r>
        <w:r w:rsidR="005E4B90" w:rsidRPr="009C7D87">
          <w:rPr>
            <w:noProof/>
            <w:webHidden/>
            <w:lang w:val="en-AU"/>
          </w:rPr>
        </w:r>
        <w:r w:rsidR="005E4B90" w:rsidRPr="009C7D87">
          <w:rPr>
            <w:noProof/>
            <w:webHidden/>
            <w:lang w:val="en-AU"/>
          </w:rPr>
          <w:fldChar w:fldCharType="separate"/>
        </w:r>
        <w:r w:rsidR="00D040BE">
          <w:rPr>
            <w:noProof/>
            <w:webHidden/>
            <w:lang w:val="en-AU"/>
          </w:rPr>
          <w:t>4</w:t>
        </w:r>
        <w:r w:rsidR="005E4B90" w:rsidRPr="009C7D87">
          <w:rPr>
            <w:noProof/>
            <w:webHidden/>
            <w:lang w:val="en-AU"/>
          </w:rPr>
          <w:fldChar w:fldCharType="end"/>
        </w:r>
      </w:hyperlink>
    </w:p>
    <w:p w14:paraId="2D9F25F9" w14:textId="3FEDEB4C" w:rsidR="005E4B90" w:rsidRPr="009C7D87" w:rsidRDefault="008318A0" w:rsidP="008D4382">
      <w:pPr>
        <w:pStyle w:val="TOC1"/>
        <w:rPr>
          <w:rFonts w:asciiTheme="minorHAnsi" w:eastAsiaTheme="minorEastAsia" w:hAnsiTheme="minorHAnsi" w:cstheme="minorBidi"/>
          <w:noProof/>
          <w:lang w:val="en-AU"/>
        </w:rPr>
      </w:pPr>
      <w:hyperlink w:anchor="_Toc92869564" w:history="1">
        <w:r w:rsidR="005E4B90" w:rsidRPr="009C7D87">
          <w:rPr>
            <w:rStyle w:val="Hyperlink"/>
            <w:rFonts w:ascii="Oswald" w:hAnsi="Oswald" w:cs="Times New Roman (Body CS)"/>
            <w:b/>
            <w:noProof/>
            <w:spacing w:val="120"/>
            <w:lang w:val="en-AU"/>
          </w:rPr>
          <w:t>Introduction</w:t>
        </w:r>
        <w:r w:rsidR="005E4B90" w:rsidRPr="009C7D87">
          <w:rPr>
            <w:noProof/>
            <w:webHidden/>
            <w:lang w:val="en-AU"/>
          </w:rPr>
          <w:tab/>
        </w:r>
        <w:r w:rsidR="005E4B90" w:rsidRPr="009C7D87">
          <w:rPr>
            <w:noProof/>
            <w:webHidden/>
            <w:lang w:val="en-AU"/>
          </w:rPr>
          <w:fldChar w:fldCharType="begin"/>
        </w:r>
        <w:r w:rsidR="005E4B90" w:rsidRPr="009C7D87">
          <w:rPr>
            <w:noProof/>
            <w:webHidden/>
            <w:lang w:val="en-AU"/>
          </w:rPr>
          <w:instrText xml:space="preserve"> PAGEREF _Toc92869564 \h </w:instrText>
        </w:r>
        <w:r w:rsidR="005E4B90" w:rsidRPr="009C7D87">
          <w:rPr>
            <w:noProof/>
            <w:webHidden/>
            <w:lang w:val="en-AU"/>
          </w:rPr>
        </w:r>
        <w:r w:rsidR="005E4B90" w:rsidRPr="009C7D87">
          <w:rPr>
            <w:noProof/>
            <w:webHidden/>
            <w:lang w:val="en-AU"/>
          </w:rPr>
          <w:fldChar w:fldCharType="separate"/>
        </w:r>
        <w:r w:rsidR="00D040BE">
          <w:rPr>
            <w:noProof/>
            <w:webHidden/>
            <w:lang w:val="en-AU"/>
          </w:rPr>
          <w:t>7</w:t>
        </w:r>
        <w:r w:rsidR="005E4B90" w:rsidRPr="009C7D87">
          <w:rPr>
            <w:noProof/>
            <w:webHidden/>
            <w:lang w:val="en-AU"/>
          </w:rPr>
          <w:fldChar w:fldCharType="end"/>
        </w:r>
      </w:hyperlink>
    </w:p>
    <w:p w14:paraId="4D809B5F" w14:textId="39F8F16F" w:rsidR="005E4B90" w:rsidRPr="008D4382" w:rsidRDefault="008318A0" w:rsidP="008D4382">
      <w:pPr>
        <w:pStyle w:val="TOC2"/>
        <w:rPr>
          <w:rFonts w:ascii="Oswald" w:eastAsiaTheme="minorEastAsia" w:hAnsi="Oswald" w:cstheme="minorBidi"/>
          <w:noProof/>
          <w:lang w:val="en-AU"/>
        </w:rPr>
      </w:pPr>
      <w:hyperlink w:anchor="_Toc92869565" w:history="1">
        <w:r w:rsidR="005E4B90" w:rsidRPr="008D4382">
          <w:rPr>
            <w:rStyle w:val="Hyperlink"/>
            <w:rFonts w:ascii="Oswald" w:hAnsi="Oswald" w:cs="Times New Roman (Body CS)"/>
            <w:b/>
            <w:noProof/>
            <w:lang w:val="en-AU"/>
          </w:rPr>
          <w:t>Evaluation features</w:t>
        </w:r>
        <w:r w:rsidR="005E4B90" w:rsidRPr="008D4382">
          <w:rPr>
            <w:rFonts w:ascii="Oswald" w:hAnsi="Oswald"/>
            <w:noProof/>
            <w:webHidden/>
            <w:lang w:val="en-AU"/>
          </w:rPr>
          <w:tab/>
        </w:r>
        <w:r w:rsidR="005E4B90" w:rsidRPr="008D4382">
          <w:rPr>
            <w:rFonts w:ascii="Oswald" w:hAnsi="Oswald"/>
            <w:noProof/>
            <w:webHidden/>
            <w:lang w:val="en-AU"/>
          </w:rPr>
          <w:fldChar w:fldCharType="begin"/>
        </w:r>
        <w:r w:rsidR="005E4B90" w:rsidRPr="008D4382">
          <w:rPr>
            <w:rFonts w:ascii="Oswald" w:hAnsi="Oswald"/>
            <w:noProof/>
            <w:webHidden/>
            <w:lang w:val="en-AU"/>
          </w:rPr>
          <w:instrText xml:space="preserve"> PAGEREF _Toc92869565 \h </w:instrText>
        </w:r>
        <w:r w:rsidR="005E4B90" w:rsidRPr="008D4382">
          <w:rPr>
            <w:rFonts w:ascii="Oswald" w:hAnsi="Oswald"/>
            <w:noProof/>
            <w:webHidden/>
            <w:lang w:val="en-AU"/>
          </w:rPr>
        </w:r>
        <w:r w:rsidR="005E4B90" w:rsidRPr="008D4382">
          <w:rPr>
            <w:rFonts w:ascii="Oswald" w:hAnsi="Oswald"/>
            <w:noProof/>
            <w:webHidden/>
            <w:lang w:val="en-AU"/>
          </w:rPr>
          <w:fldChar w:fldCharType="separate"/>
        </w:r>
        <w:r w:rsidR="00D040BE" w:rsidRPr="008D4382">
          <w:rPr>
            <w:rFonts w:ascii="Oswald" w:hAnsi="Oswald"/>
            <w:noProof/>
            <w:webHidden/>
            <w:lang w:val="en-AU"/>
          </w:rPr>
          <w:t>7</w:t>
        </w:r>
        <w:r w:rsidR="005E4B90" w:rsidRPr="008D4382">
          <w:rPr>
            <w:rFonts w:ascii="Oswald" w:hAnsi="Oswald"/>
            <w:noProof/>
            <w:webHidden/>
            <w:lang w:val="en-AU"/>
          </w:rPr>
          <w:fldChar w:fldCharType="end"/>
        </w:r>
      </w:hyperlink>
    </w:p>
    <w:p w14:paraId="59D56427" w14:textId="6EB68E6A" w:rsidR="005E4B90" w:rsidRPr="008D4382" w:rsidRDefault="008318A0" w:rsidP="008D4382">
      <w:pPr>
        <w:pStyle w:val="TOC2"/>
        <w:rPr>
          <w:rFonts w:ascii="Oswald" w:eastAsiaTheme="minorEastAsia" w:hAnsi="Oswald" w:cstheme="minorBidi"/>
          <w:noProof/>
          <w:lang w:val="en-AU"/>
        </w:rPr>
      </w:pPr>
      <w:hyperlink w:anchor="_Toc92869566" w:history="1">
        <w:r w:rsidR="005E4B90" w:rsidRPr="008D4382">
          <w:rPr>
            <w:rStyle w:val="Hyperlink"/>
            <w:rFonts w:ascii="Oswald" w:hAnsi="Oswald" w:cs="Times New Roman (Body CS)"/>
            <w:b/>
            <w:noProof/>
            <w:lang w:val="en-AU"/>
          </w:rPr>
          <w:t>Country context</w:t>
        </w:r>
        <w:r w:rsidR="005E4B90" w:rsidRPr="008D4382">
          <w:rPr>
            <w:rFonts w:ascii="Oswald" w:hAnsi="Oswald"/>
            <w:noProof/>
            <w:webHidden/>
            <w:lang w:val="en-AU"/>
          </w:rPr>
          <w:tab/>
        </w:r>
        <w:r w:rsidR="005E4B90" w:rsidRPr="008D4382">
          <w:rPr>
            <w:rFonts w:ascii="Oswald" w:hAnsi="Oswald"/>
            <w:noProof/>
            <w:webHidden/>
            <w:lang w:val="en-AU"/>
          </w:rPr>
          <w:fldChar w:fldCharType="begin"/>
        </w:r>
        <w:r w:rsidR="005E4B90" w:rsidRPr="008D4382">
          <w:rPr>
            <w:rFonts w:ascii="Oswald" w:hAnsi="Oswald"/>
            <w:noProof/>
            <w:webHidden/>
            <w:lang w:val="en-AU"/>
          </w:rPr>
          <w:instrText xml:space="preserve"> PAGEREF _Toc92869566 \h </w:instrText>
        </w:r>
        <w:r w:rsidR="005E4B90" w:rsidRPr="008D4382">
          <w:rPr>
            <w:rFonts w:ascii="Oswald" w:hAnsi="Oswald"/>
            <w:noProof/>
            <w:webHidden/>
            <w:lang w:val="en-AU"/>
          </w:rPr>
        </w:r>
        <w:r w:rsidR="005E4B90" w:rsidRPr="008D4382">
          <w:rPr>
            <w:rFonts w:ascii="Oswald" w:hAnsi="Oswald"/>
            <w:noProof/>
            <w:webHidden/>
            <w:lang w:val="en-AU"/>
          </w:rPr>
          <w:fldChar w:fldCharType="separate"/>
        </w:r>
        <w:r w:rsidR="00D040BE" w:rsidRPr="008D4382">
          <w:rPr>
            <w:rFonts w:ascii="Oswald" w:hAnsi="Oswald"/>
            <w:noProof/>
            <w:webHidden/>
            <w:lang w:val="en-AU"/>
          </w:rPr>
          <w:t>8</w:t>
        </w:r>
        <w:r w:rsidR="005E4B90" w:rsidRPr="008D4382">
          <w:rPr>
            <w:rFonts w:ascii="Oswald" w:hAnsi="Oswald"/>
            <w:noProof/>
            <w:webHidden/>
            <w:lang w:val="en-AU"/>
          </w:rPr>
          <w:fldChar w:fldCharType="end"/>
        </w:r>
      </w:hyperlink>
    </w:p>
    <w:p w14:paraId="6A70016F" w14:textId="640773BE" w:rsidR="005E4B90" w:rsidRPr="008D4382" w:rsidRDefault="008318A0" w:rsidP="008D4382">
      <w:pPr>
        <w:pStyle w:val="TOC2"/>
        <w:rPr>
          <w:rFonts w:ascii="Oswald" w:eastAsiaTheme="minorEastAsia" w:hAnsi="Oswald" w:cstheme="minorBidi"/>
          <w:noProof/>
          <w:lang w:val="en-AU"/>
        </w:rPr>
      </w:pPr>
      <w:hyperlink w:anchor="_Toc92869567" w:history="1">
        <w:r w:rsidR="005E4B90" w:rsidRPr="008D4382">
          <w:rPr>
            <w:rStyle w:val="Hyperlink"/>
            <w:rFonts w:ascii="Oswald" w:hAnsi="Oswald" w:cs="Times New Roman (Body CS)"/>
            <w:b/>
            <w:noProof/>
            <w:lang w:val="en-AU"/>
          </w:rPr>
          <w:t>Subject being reviewed</w:t>
        </w:r>
        <w:r w:rsidR="005E4B90" w:rsidRPr="008D4382">
          <w:rPr>
            <w:rFonts w:ascii="Oswald" w:hAnsi="Oswald"/>
            <w:noProof/>
            <w:webHidden/>
            <w:lang w:val="en-AU"/>
          </w:rPr>
          <w:tab/>
        </w:r>
        <w:r w:rsidR="005E4B90" w:rsidRPr="008D4382">
          <w:rPr>
            <w:rFonts w:ascii="Oswald" w:hAnsi="Oswald"/>
            <w:noProof/>
            <w:webHidden/>
            <w:lang w:val="en-AU"/>
          </w:rPr>
          <w:fldChar w:fldCharType="begin"/>
        </w:r>
        <w:r w:rsidR="005E4B90" w:rsidRPr="008D4382">
          <w:rPr>
            <w:rFonts w:ascii="Oswald" w:hAnsi="Oswald"/>
            <w:noProof/>
            <w:webHidden/>
            <w:lang w:val="en-AU"/>
          </w:rPr>
          <w:instrText xml:space="preserve"> PAGEREF _Toc92869567 \h </w:instrText>
        </w:r>
        <w:r w:rsidR="005E4B90" w:rsidRPr="008D4382">
          <w:rPr>
            <w:rFonts w:ascii="Oswald" w:hAnsi="Oswald"/>
            <w:noProof/>
            <w:webHidden/>
            <w:lang w:val="en-AU"/>
          </w:rPr>
        </w:r>
        <w:r w:rsidR="005E4B90" w:rsidRPr="008D4382">
          <w:rPr>
            <w:rFonts w:ascii="Oswald" w:hAnsi="Oswald"/>
            <w:noProof/>
            <w:webHidden/>
            <w:lang w:val="en-AU"/>
          </w:rPr>
          <w:fldChar w:fldCharType="separate"/>
        </w:r>
        <w:r w:rsidR="00D040BE" w:rsidRPr="008D4382">
          <w:rPr>
            <w:rFonts w:ascii="Oswald" w:hAnsi="Oswald"/>
            <w:noProof/>
            <w:webHidden/>
            <w:lang w:val="en-AU"/>
          </w:rPr>
          <w:t>9</w:t>
        </w:r>
        <w:r w:rsidR="005E4B90" w:rsidRPr="008D4382">
          <w:rPr>
            <w:rFonts w:ascii="Oswald" w:hAnsi="Oswald"/>
            <w:noProof/>
            <w:webHidden/>
            <w:lang w:val="en-AU"/>
          </w:rPr>
          <w:fldChar w:fldCharType="end"/>
        </w:r>
      </w:hyperlink>
    </w:p>
    <w:p w14:paraId="65F3F449" w14:textId="7461AAD5" w:rsidR="005E4B90" w:rsidRPr="009C7D87" w:rsidRDefault="008318A0" w:rsidP="008D4382">
      <w:pPr>
        <w:pStyle w:val="TOC1"/>
        <w:rPr>
          <w:rFonts w:asciiTheme="minorHAnsi" w:eastAsiaTheme="minorEastAsia" w:hAnsiTheme="minorHAnsi" w:cstheme="minorBidi"/>
          <w:noProof/>
          <w:lang w:val="en-AU"/>
        </w:rPr>
      </w:pPr>
      <w:hyperlink w:anchor="_Toc92869568" w:history="1">
        <w:r w:rsidR="005E4B90" w:rsidRPr="009C7D87">
          <w:rPr>
            <w:rStyle w:val="Hyperlink"/>
            <w:rFonts w:ascii="Oswald" w:hAnsi="Oswald" w:cs="Times New Roman (Body CS)"/>
            <w:b/>
            <w:noProof/>
            <w:spacing w:val="120"/>
            <w:lang w:val="en-AU"/>
          </w:rPr>
          <w:t>Key Findings</w:t>
        </w:r>
        <w:r w:rsidR="005E4B90" w:rsidRPr="009C7D87">
          <w:rPr>
            <w:noProof/>
            <w:webHidden/>
            <w:lang w:val="en-AU"/>
          </w:rPr>
          <w:tab/>
        </w:r>
        <w:r w:rsidR="005E4B90" w:rsidRPr="009C7D87">
          <w:rPr>
            <w:noProof/>
            <w:webHidden/>
            <w:lang w:val="en-AU"/>
          </w:rPr>
          <w:fldChar w:fldCharType="begin"/>
        </w:r>
        <w:r w:rsidR="005E4B90" w:rsidRPr="009C7D87">
          <w:rPr>
            <w:noProof/>
            <w:webHidden/>
            <w:lang w:val="en-AU"/>
          </w:rPr>
          <w:instrText xml:space="preserve"> PAGEREF _Toc92869568 \h </w:instrText>
        </w:r>
        <w:r w:rsidR="005E4B90" w:rsidRPr="009C7D87">
          <w:rPr>
            <w:noProof/>
            <w:webHidden/>
            <w:lang w:val="en-AU"/>
          </w:rPr>
        </w:r>
        <w:r w:rsidR="005E4B90" w:rsidRPr="009C7D87">
          <w:rPr>
            <w:noProof/>
            <w:webHidden/>
            <w:lang w:val="en-AU"/>
          </w:rPr>
          <w:fldChar w:fldCharType="separate"/>
        </w:r>
        <w:r w:rsidR="00D040BE">
          <w:rPr>
            <w:noProof/>
            <w:webHidden/>
            <w:lang w:val="en-AU"/>
          </w:rPr>
          <w:t>12</w:t>
        </w:r>
        <w:r w:rsidR="005E4B90" w:rsidRPr="009C7D87">
          <w:rPr>
            <w:noProof/>
            <w:webHidden/>
            <w:lang w:val="en-AU"/>
          </w:rPr>
          <w:fldChar w:fldCharType="end"/>
        </w:r>
      </w:hyperlink>
    </w:p>
    <w:p w14:paraId="5AEF831D" w14:textId="7270ADF3" w:rsidR="005E4B90" w:rsidRPr="008D4382" w:rsidRDefault="008318A0" w:rsidP="008D4382">
      <w:pPr>
        <w:pStyle w:val="TOC2"/>
        <w:rPr>
          <w:rFonts w:ascii="Oswald" w:eastAsiaTheme="minorEastAsia" w:hAnsi="Oswald" w:cstheme="minorBidi"/>
          <w:noProof/>
          <w:lang w:val="en-AU"/>
        </w:rPr>
      </w:pPr>
      <w:hyperlink w:anchor="_Toc92869569" w:history="1">
        <w:r w:rsidR="005E4B90" w:rsidRPr="008D4382">
          <w:rPr>
            <w:rStyle w:val="Hyperlink"/>
            <w:rFonts w:ascii="Oswald" w:hAnsi="Oswald" w:cs="Times New Roman (Body CS)"/>
            <w:noProof/>
            <w:lang w:val="en-AU"/>
          </w:rPr>
          <w:t>Relevance: Are A4I doing the right things?</w:t>
        </w:r>
        <w:r w:rsidR="005E4B90" w:rsidRPr="008D4382">
          <w:rPr>
            <w:rFonts w:ascii="Oswald" w:hAnsi="Oswald"/>
            <w:noProof/>
            <w:webHidden/>
            <w:lang w:val="en-AU"/>
          </w:rPr>
          <w:tab/>
        </w:r>
        <w:r w:rsidR="005E4B90" w:rsidRPr="008D4382">
          <w:rPr>
            <w:rFonts w:ascii="Oswald" w:hAnsi="Oswald"/>
            <w:noProof/>
            <w:webHidden/>
            <w:lang w:val="en-AU"/>
          </w:rPr>
          <w:fldChar w:fldCharType="begin"/>
        </w:r>
        <w:r w:rsidR="005E4B90" w:rsidRPr="008D4382">
          <w:rPr>
            <w:rFonts w:ascii="Oswald" w:hAnsi="Oswald"/>
            <w:noProof/>
            <w:webHidden/>
            <w:lang w:val="en-AU"/>
          </w:rPr>
          <w:instrText xml:space="preserve"> PAGEREF _Toc92869569 \h </w:instrText>
        </w:r>
        <w:r w:rsidR="005E4B90" w:rsidRPr="008D4382">
          <w:rPr>
            <w:rFonts w:ascii="Oswald" w:hAnsi="Oswald"/>
            <w:noProof/>
            <w:webHidden/>
            <w:lang w:val="en-AU"/>
          </w:rPr>
        </w:r>
        <w:r w:rsidR="005E4B90" w:rsidRPr="008D4382">
          <w:rPr>
            <w:rFonts w:ascii="Oswald" w:hAnsi="Oswald"/>
            <w:noProof/>
            <w:webHidden/>
            <w:lang w:val="en-AU"/>
          </w:rPr>
          <w:fldChar w:fldCharType="separate"/>
        </w:r>
        <w:r w:rsidR="00D040BE" w:rsidRPr="008D4382">
          <w:rPr>
            <w:rFonts w:ascii="Oswald" w:hAnsi="Oswald"/>
            <w:noProof/>
            <w:webHidden/>
            <w:lang w:val="en-AU"/>
          </w:rPr>
          <w:t>12</w:t>
        </w:r>
        <w:r w:rsidR="005E4B90" w:rsidRPr="008D4382">
          <w:rPr>
            <w:rFonts w:ascii="Oswald" w:hAnsi="Oswald"/>
            <w:noProof/>
            <w:webHidden/>
            <w:lang w:val="en-AU"/>
          </w:rPr>
          <w:fldChar w:fldCharType="end"/>
        </w:r>
      </w:hyperlink>
    </w:p>
    <w:p w14:paraId="3185CD46" w14:textId="6ACF67BE" w:rsidR="005E4B90" w:rsidRPr="008D4382" w:rsidRDefault="008318A0" w:rsidP="008D4382">
      <w:pPr>
        <w:pStyle w:val="TOC2"/>
        <w:rPr>
          <w:rFonts w:ascii="Oswald" w:eastAsiaTheme="minorEastAsia" w:hAnsi="Oswald" w:cstheme="minorBidi"/>
          <w:noProof/>
          <w:lang w:val="en-AU"/>
        </w:rPr>
      </w:pPr>
      <w:hyperlink w:anchor="_Toc92869570" w:history="1">
        <w:r w:rsidR="005E4B90" w:rsidRPr="008D4382">
          <w:rPr>
            <w:rStyle w:val="Hyperlink"/>
            <w:rFonts w:ascii="Oswald" w:hAnsi="Oswald" w:cs="Times New Roman (Body CS)"/>
            <w:noProof/>
            <w:lang w:val="en-AU"/>
          </w:rPr>
          <w:t>Efficiency: Are A4I doing things well?</w:t>
        </w:r>
        <w:r w:rsidR="005E4B90" w:rsidRPr="008D4382">
          <w:rPr>
            <w:rFonts w:ascii="Oswald" w:hAnsi="Oswald"/>
            <w:noProof/>
            <w:webHidden/>
            <w:lang w:val="en-AU"/>
          </w:rPr>
          <w:tab/>
        </w:r>
        <w:r w:rsidR="005E4B90" w:rsidRPr="008D4382">
          <w:rPr>
            <w:rFonts w:ascii="Oswald" w:hAnsi="Oswald"/>
            <w:noProof/>
            <w:webHidden/>
            <w:lang w:val="en-AU"/>
          </w:rPr>
          <w:fldChar w:fldCharType="begin"/>
        </w:r>
        <w:r w:rsidR="005E4B90" w:rsidRPr="008D4382">
          <w:rPr>
            <w:rFonts w:ascii="Oswald" w:hAnsi="Oswald"/>
            <w:noProof/>
            <w:webHidden/>
            <w:lang w:val="en-AU"/>
          </w:rPr>
          <w:instrText xml:space="preserve"> PAGEREF _Toc92869570 \h </w:instrText>
        </w:r>
        <w:r w:rsidR="005E4B90" w:rsidRPr="008D4382">
          <w:rPr>
            <w:rFonts w:ascii="Oswald" w:hAnsi="Oswald"/>
            <w:noProof/>
            <w:webHidden/>
            <w:lang w:val="en-AU"/>
          </w:rPr>
        </w:r>
        <w:r w:rsidR="005E4B90" w:rsidRPr="008D4382">
          <w:rPr>
            <w:rFonts w:ascii="Oswald" w:hAnsi="Oswald"/>
            <w:noProof/>
            <w:webHidden/>
            <w:lang w:val="en-AU"/>
          </w:rPr>
          <w:fldChar w:fldCharType="separate"/>
        </w:r>
        <w:r w:rsidR="00D040BE" w:rsidRPr="008D4382">
          <w:rPr>
            <w:rFonts w:ascii="Oswald" w:hAnsi="Oswald"/>
            <w:noProof/>
            <w:webHidden/>
            <w:lang w:val="en-AU"/>
          </w:rPr>
          <w:t>16</w:t>
        </w:r>
        <w:r w:rsidR="005E4B90" w:rsidRPr="008D4382">
          <w:rPr>
            <w:rFonts w:ascii="Oswald" w:hAnsi="Oswald"/>
            <w:noProof/>
            <w:webHidden/>
            <w:lang w:val="en-AU"/>
          </w:rPr>
          <w:fldChar w:fldCharType="end"/>
        </w:r>
      </w:hyperlink>
    </w:p>
    <w:p w14:paraId="7520B2D2" w14:textId="72A99D4D" w:rsidR="005E4B90" w:rsidRPr="008D4382" w:rsidRDefault="008318A0" w:rsidP="008D4382">
      <w:pPr>
        <w:pStyle w:val="TOC2"/>
        <w:rPr>
          <w:rFonts w:ascii="Oswald" w:eastAsiaTheme="minorEastAsia" w:hAnsi="Oswald" w:cstheme="minorBidi"/>
          <w:noProof/>
          <w:lang w:val="en-AU"/>
        </w:rPr>
      </w:pPr>
      <w:hyperlink w:anchor="_Toc92869571" w:history="1">
        <w:r w:rsidR="005E4B90" w:rsidRPr="008D4382">
          <w:rPr>
            <w:rStyle w:val="Hyperlink"/>
            <w:rFonts w:ascii="Oswald" w:hAnsi="Oswald" w:cs="Times New Roman (Body CS)"/>
            <w:noProof/>
            <w:lang w:val="en-AU"/>
          </w:rPr>
          <w:t>Effectiveness: Is A4I working?</w:t>
        </w:r>
        <w:r w:rsidR="005E4B90" w:rsidRPr="008D4382">
          <w:rPr>
            <w:rFonts w:ascii="Oswald" w:hAnsi="Oswald"/>
            <w:noProof/>
            <w:webHidden/>
            <w:lang w:val="en-AU"/>
          </w:rPr>
          <w:tab/>
        </w:r>
        <w:r w:rsidR="005E4B90" w:rsidRPr="008D4382">
          <w:rPr>
            <w:rFonts w:ascii="Oswald" w:hAnsi="Oswald"/>
            <w:noProof/>
            <w:webHidden/>
            <w:lang w:val="en-AU"/>
          </w:rPr>
          <w:fldChar w:fldCharType="begin"/>
        </w:r>
        <w:r w:rsidR="005E4B90" w:rsidRPr="008D4382">
          <w:rPr>
            <w:rFonts w:ascii="Oswald" w:hAnsi="Oswald"/>
            <w:noProof/>
            <w:webHidden/>
            <w:lang w:val="en-AU"/>
          </w:rPr>
          <w:instrText xml:space="preserve"> PAGEREF _Toc92869571 \h </w:instrText>
        </w:r>
        <w:r w:rsidR="005E4B90" w:rsidRPr="008D4382">
          <w:rPr>
            <w:rFonts w:ascii="Oswald" w:hAnsi="Oswald"/>
            <w:noProof/>
            <w:webHidden/>
            <w:lang w:val="en-AU"/>
          </w:rPr>
        </w:r>
        <w:r w:rsidR="005E4B90" w:rsidRPr="008D4382">
          <w:rPr>
            <w:rFonts w:ascii="Oswald" w:hAnsi="Oswald"/>
            <w:noProof/>
            <w:webHidden/>
            <w:lang w:val="en-AU"/>
          </w:rPr>
          <w:fldChar w:fldCharType="separate"/>
        </w:r>
        <w:r w:rsidR="00D040BE" w:rsidRPr="008D4382">
          <w:rPr>
            <w:rFonts w:ascii="Oswald" w:hAnsi="Oswald"/>
            <w:noProof/>
            <w:webHidden/>
            <w:lang w:val="en-AU"/>
          </w:rPr>
          <w:t>17</w:t>
        </w:r>
        <w:r w:rsidR="005E4B90" w:rsidRPr="008D4382">
          <w:rPr>
            <w:rFonts w:ascii="Oswald" w:hAnsi="Oswald"/>
            <w:noProof/>
            <w:webHidden/>
            <w:lang w:val="en-AU"/>
          </w:rPr>
          <w:fldChar w:fldCharType="end"/>
        </w:r>
      </w:hyperlink>
    </w:p>
    <w:p w14:paraId="02790B91" w14:textId="7647C871" w:rsidR="005E4B90" w:rsidRPr="008D4382" w:rsidRDefault="008318A0" w:rsidP="008D4382">
      <w:pPr>
        <w:pStyle w:val="TOC2"/>
        <w:rPr>
          <w:rFonts w:ascii="Oswald" w:eastAsiaTheme="minorEastAsia" w:hAnsi="Oswald" w:cstheme="minorBidi"/>
          <w:noProof/>
          <w:lang w:val="en-AU"/>
        </w:rPr>
      </w:pPr>
      <w:hyperlink w:anchor="_Toc92869572" w:history="1">
        <w:r w:rsidR="005E4B90" w:rsidRPr="008D4382">
          <w:rPr>
            <w:rStyle w:val="Hyperlink"/>
            <w:rFonts w:ascii="Oswald" w:hAnsi="Oswald" w:cs="Times New Roman (Body CS)"/>
            <w:noProof/>
            <w:lang w:val="en-AU"/>
          </w:rPr>
          <w:t>Overall conclusions</w:t>
        </w:r>
        <w:r w:rsidR="005E4B90" w:rsidRPr="008D4382">
          <w:rPr>
            <w:rFonts w:ascii="Oswald" w:hAnsi="Oswald"/>
            <w:noProof/>
            <w:webHidden/>
            <w:lang w:val="en-AU"/>
          </w:rPr>
          <w:tab/>
        </w:r>
        <w:r w:rsidR="005E4B90" w:rsidRPr="008D4382">
          <w:rPr>
            <w:rFonts w:ascii="Oswald" w:hAnsi="Oswald"/>
            <w:noProof/>
            <w:webHidden/>
            <w:lang w:val="en-AU"/>
          </w:rPr>
          <w:fldChar w:fldCharType="begin"/>
        </w:r>
        <w:r w:rsidR="005E4B90" w:rsidRPr="008D4382">
          <w:rPr>
            <w:rFonts w:ascii="Oswald" w:hAnsi="Oswald"/>
            <w:noProof/>
            <w:webHidden/>
            <w:lang w:val="en-AU"/>
          </w:rPr>
          <w:instrText xml:space="preserve"> PAGEREF _Toc92869572 \h </w:instrText>
        </w:r>
        <w:r w:rsidR="005E4B90" w:rsidRPr="008D4382">
          <w:rPr>
            <w:rFonts w:ascii="Oswald" w:hAnsi="Oswald"/>
            <w:noProof/>
            <w:webHidden/>
            <w:lang w:val="en-AU"/>
          </w:rPr>
        </w:r>
        <w:r w:rsidR="005E4B90" w:rsidRPr="008D4382">
          <w:rPr>
            <w:rFonts w:ascii="Oswald" w:hAnsi="Oswald"/>
            <w:noProof/>
            <w:webHidden/>
            <w:lang w:val="en-AU"/>
          </w:rPr>
          <w:fldChar w:fldCharType="separate"/>
        </w:r>
        <w:r w:rsidR="00D040BE" w:rsidRPr="008D4382">
          <w:rPr>
            <w:rFonts w:ascii="Oswald" w:hAnsi="Oswald"/>
            <w:noProof/>
            <w:webHidden/>
            <w:lang w:val="en-AU"/>
          </w:rPr>
          <w:t>28</w:t>
        </w:r>
        <w:r w:rsidR="005E4B90" w:rsidRPr="008D4382">
          <w:rPr>
            <w:rFonts w:ascii="Oswald" w:hAnsi="Oswald"/>
            <w:noProof/>
            <w:webHidden/>
            <w:lang w:val="en-AU"/>
          </w:rPr>
          <w:fldChar w:fldCharType="end"/>
        </w:r>
      </w:hyperlink>
    </w:p>
    <w:p w14:paraId="78BD7517" w14:textId="775299F3" w:rsidR="005E4B90" w:rsidRPr="008D4382" w:rsidRDefault="008318A0" w:rsidP="008D4382">
      <w:pPr>
        <w:pStyle w:val="TOC2"/>
        <w:rPr>
          <w:rFonts w:ascii="Oswald" w:eastAsiaTheme="minorEastAsia" w:hAnsi="Oswald" w:cstheme="minorBidi"/>
          <w:noProof/>
          <w:lang w:val="en-AU"/>
        </w:rPr>
      </w:pPr>
      <w:hyperlink w:anchor="_Toc92869573" w:history="1">
        <w:r w:rsidR="005E4B90" w:rsidRPr="008D4382">
          <w:rPr>
            <w:rStyle w:val="Hyperlink"/>
            <w:rFonts w:ascii="Oswald" w:hAnsi="Oswald" w:cs="Times New Roman (Body CS)"/>
            <w:noProof/>
            <w:lang w:val="en-AU"/>
          </w:rPr>
          <w:t>Key Lessons for the future</w:t>
        </w:r>
        <w:r w:rsidR="005E4B90" w:rsidRPr="008D4382">
          <w:rPr>
            <w:rFonts w:ascii="Oswald" w:hAnsi="Oswald"/>
            <w:noProof/>
            <w:webHidden/>
            <w:lang w:val="en-AU"/>
          </w:rPr>
          <w:tab/>
        </w:r>
        <w:r w:rsidR="005E4B90" w:rsidRPr="008D4382">
          <w:rPr>
            <w:rFonts w:ascii="Oswald" w:hAnsi="Oswald"/>
            <w:noProof/>
            <w:webHidden/>
            <w:lang w:val="en-AU"/>
          </w:rPr>
          <w:fldChar w:fldCharType="begin"/>
        </w:r>
        <w:r w:rsidR="005E4B90" w:rsidRPr="008D4382">
          <w:rPr>
            <w:rFonts w:ascii="Oswald" w:hAnsi="Oswald"/>
            <w:noProof/>
            <w:webHidden/>
            <w:lang w:val="en-AU"/>
          </w:rPr>
          <w:instrText xml:space="preserve"> PAGEREF _Toc92869573 \h </w:instrText>
        </w:r>
        <w:r w:rsidR="005E4B90" w:rsidRPr="008D4382">
          <w:rPr>
            <w:rFonts w:ascii="Oswald" w:hAnsi="Oswald"/>
            <w:noProof/>
            <w:webHidden/>
            <w:lang w:val="en-AU"/>
          </w:rPr>
        </w:r>
        <w:r w:rsidR="005E4B90" w:rsidRPr="008D4382">
          <w:rPr>
            <w:rFonts w:ascii="Oswald" w:hAnsi="Oswald"/>
            <w:noProof/>
            <w:webHidden/>
            <w:lang w:val="en-AU"/>
          </w:rPr>
          <w:fldChar w:fldCharType="separate"/>
        </w:r>
        <w:r w:rsidR="00D040BE" w:rsidRPr="008D4382">
          <w:rPr>
            <w:rFonts w:ascii="Oswald" w:hAnsi="Oswald"/>
            <w:noProof/>
            <w:webHidden/>
            <w:lang w:val="en-AU"/>
          </w:rPr>
          <w:t>29</w:t>
        </w:r>
        <w:r w:rsidR="005E4B90" w:rsidRPr="008D4382">
          <w:rPr>
            <w:rFonts w:ascii="Oswald" w:hAnsi="Oswald"/>
            <w:noProof/>
            <w:webHidden/>
            <w:lang w:val="en-AU"/>
          </w:rPr>
          <w:fldChar w:fldCharType="end"/>
        </w:r>
      </w:hyperlink>
    </w:p>
    <w:p w14:paraId="1741F523" w14:textId="21E6174B" w:rsidR="005E4B90" w:rsidRPr="008D4382" w:rsidRDefault="008318A0" w:rsidP="008D4382">
      <w:pPr>
        <w:pStyle w:val="TOC2"/>
        <w:rPr>
          <w:rFonts w:ascii="Oswald" w:eastAsiaTheme="minorEastAsia" w:hAnsi="Oswald" w:cstheme="minorBidi"/>
          <w:noProof/>
          <w:lang w:val="en-AU"/>
        </w:rPr>
      </w:pPr>
      <w:hyperlink w:anchor="_Toc92869574" w:history="1">
        <w:r w:rsidR="005E4B90" w:rsidRPr="008D4382">
          <w:rPr>
            <w:rStyle w:val="Hyperlink"/>
            <w:rFonts w:ascii="Oswald" w:hAnsi="Oswald" w:cs="Times New Roman (Body CS)"/>
            <w:noProof/>
            <w:lang w:val="en-AU"/>
          </w:rPr>
          <w:t>Recommendations</w:t>
        </w:r>
        <w:r w:rsidR="005E4B90" w:rsidRPr="008D4382">
          <w:rPr>
            <w:rFonts w:ascii="Oswald" w:hAnsi="Oswald"/>
            <w:noProof/>
            <w:webHidden/>
            <w:lang w:val="en-AU"/>
          </w:rPr>
          <w:tab/>
        </w:r>
        <w:r w:rsidR="005E4B90" w:rsidRPr="008D4382">
          <w:rPr>
            <w:rFonts w:ascii="Oswald" w:hAnsi="Oswald"/>
            <w:noProof/>
            <w:webHidden/>
            <w:lang w:val="en-AU"/>
          </w:rPr>
          <w:fldChar w:fldCharType="begin"/>
        </w:r>
        <w:r w:rsidR="005E4B90" w:rsidRPr="008D4382">
          <w:rPr>
            <w:rFonts w:ascii="Oswald" w:hAnsi="Oswald"/>
            <w:noProof/>
            <w:webHidden/>
            <w:lang w:val="en-AU"/>
          </w:rPr>
          <w:instrText xml:space="preserve"> PAGEREF _Toc92869574 \h </w:instrText>
        </w:r>
        <w:r w:rsidR="005E4B90" w:rsidRPr="008D4382">
          <w:rPr>
            <w:rFonts w:ascii="Oswald" w:hAnsi="Oswald"/>
            <w:noProof/>
            <w:webHidden/>
            <w:lang w:val="en-AU"/>
          </w:rPr>
        </w:r>
        <w:r w:rsidR="005E4B90" w:rsidRPr="008D4382">
          <w:rPr>
            <w:rFonts w:ascii="Oswald" w:hAnsi="Oswald"/>
            <w:noProof/>
            <w:webHidden/>
            <w:lang w:val="en-AU"/>
          </w:rPr>
          <w:fldChar w:fldCharType="separate"/>
        </w:r>
        <w:r w:rsidR="00D040BE" w:rsidRPr="008D4382">
          <w:rPr>
            <w:rFonts w:ascii="Oswald" w:hAnsi="Oswald"/>
            <w:noProof/>
            <w:webHidden/>
            <w:lang w:val="en-AU"/>
          </w:rPr>
          <w:t>31</w:t>
        </w:r>
        <w:r w:rsidR="005E4B90" w:rsidRPr="008D4382">
          <w:rPr>
            <w:rFonts w:ascii="Oswald" w:hAnsi="Oswald"/>
            <w:noProof/>
            <w:webHidden/>
            <w:lang w:val="en-AU"/>
          </w:rPr>
          <w:fldChar w:fldCharType="end"/>
        </w:r>
      </w:hyperlink>
    </w:p>
    <w:p w14:paraId="7CE5CEB0" w14:textId="5865FAFB" w:rsidR="00670B1F" w:rsidRPr="009C7D87" w:rsidRDefault="006B50B9" w:rsidP="008D4382">
      <w:pPr>
        <w:outlineLvl w:val="0"/>
        <w:rPr>
          <w:rStyle w:val="Heading"/>
          <w:rFonts w:asciiTheme="majorHAnsi" w:hAnsiTheme="majorHAnsi" w:cstheme="majorHAnsi"/>
          <w:lang w:val="en-AU"/>
        </w:rPr>
      </w:pPr>
      <w:r w:rsidRPr="009C7D87">
        <w:rPr>
          <w:rStyle w:val="Heading"/>
          <w:rFonts w:asciiTheme="majorHAnsi" w:hAnsiTheme="majorHAnsi" w:cstheme="majorHAnsi"/>
          <w:lang w:val="en-AU"/>
        </w:rPr>
        <w:fldChar w:fldCharType="end"/>
      </w:r>
    </w:p>
    <w:p w14:paraId="3CA90EE0" w14:textId="77777777" w:rsidR="00670B1F" w:rsidRPr="009C7D87" w:rsidRDefault="00670B1F" w:rsidP="009D408F">
      <w:pPr>
        <w:outlineLvl w:val="0"/>
        <w:rPr>
          <w:rStyle w:val="Heading"/>
          <w:rFonts w:asciiTheme="majorHAnsi" w:hAnsiTheme="majorHAnsi" w:cstheme="majorHAnsi"/>
          <w:lang w:val="en-AU"/>
        </w:rPr>
      </w:pPr>
    </w:p>
    <w:p w14:paraId="42363D85" w14:textId="77777777" w:rsidR="00670B1F" w:rsidRPr="009C7D87" w:rsidRDefault="00670B1F">
      <w:pPr>
        <w:rPr>
          <w:rStyle w:val="Heading"/>
          <w:rFonts w:asciiTheme="majorHAnsi" w:hAnsiTheme="majorHAnsi" w:cstheme="majorHAnsi"/>
          <w:lang w:val="en-AU"/>
        </w:rPr>
      </w:pPr>
      <w:r w:rsidRPr="009C7D87">
        <w:rPr>
          <w:rStyle w:val="Heading"/>
          <w:rFonts w:asciiTheme="majorHAnsi" w:hAnsiTheme="majorHAnsi" w:cstheme="majorHAnsi"/>
          <w:lang w:val="en-AU"/>
        </w:rPr>
        <w:br w:type="page"/>
      </w:r>
    </w:p>
    <w:p w14:paraId="0AA2235B" w14:textId="5D931111" w:rsidR="00F62500" w:rsidRPr="009C7D87" w:rsidRDefault="00F62500" w:rsidP="009D408F">
      <w:pPr>
        <w:outlineLvl w:val="0"/>
        <w:rPr>
          <w:rStyle w:val="MajorHeading"/>
          <w:lang w:val="en-AU"/>
        </w:rPr>
      </w:pPr>
      <w:bookmarkStart w:id="3" w:name="_Toc92888821"/>
      <w:bookmarkStart w:id="4" w:name="_Toc92869509"/>
      <w:r w:rsidRPr="009C7D87">
        <w:rPr>
          <w:rStyle w:val="MajorHeading"/>
          <w:lang w:val="en-AU"/>
        </w:rPr>
        <w:lastRenderedPageBreak/>
        <w:t>Abbreviations</w:t>
      </w:r>
      <w:bookmarkEnd w:id="3"/>
      <w:bookmarkEnd w:id="4"/>
    </w:p>
    <w:p w14:paraId="6E02B302" w14:textId="77777777" w:rsidR="00D4549D" w:rsidRPr="009C7D87" w:rsidRDefault="00D4549D" w:rsidP="009D408F">
      <w:pPr>
        <w:outlineLvl w:val="0"/>
        <w:rPr>
          <w:rStyle w:val="MajorHeading"/>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14"/>
      </w:tblGrid>
      <w:tr w:rsidR="00095579" w:rsidRPr="00DF7A01" w14:paraId="62CC052B" w14:textId="77777777" w:rsidTr="00570B8E">
        <w:tc>
          <w:tcPr>
            <w:tcW w:w="1696" w:type="dxa"/>
          </w:tcPr>
          <w:p w14:paraId="104056B8" w14:textId="77777777" w:rsidR="00095579" w:rsidRPr="00DF7A01" w:rsidRDefault="00095579" w:rsidP="00056F50">
            <w:pPr>
              <w:outlineLvl w:val="0"/>
              <w:rPr>
                <w:rStyle w:val="Heading"/>
                <w:rFonts w:asciiTheme="majorHAnsi" w:hAnsiTheme="majorHAnsi" w:cstheme="majorHAnsi"/>
                <w:sz w:val="22"/>
                <w:szCs w:val="22"/>
              </w:rPr>
            </w:pPr>
            <w:bookmarkStart w:id="5" w:name="_Toc92459427"/>
            <w:bookmarkStart w:id="6" w:name="_Toc92888822"/>
            <w:bookmarkStart w:id="7" w:name="_Toc92869510"/>
            <w:r w:rsidRPr="00DF7A01">
              <w:rPr>
                <w:rStyle w:val="Heading"/>
                <w:rFonts w:asciiTheme="majorHAnsi" w:hAnsiTheme="majorHAnsi" w:cstheme="majorHAnsi"/>
                <w:sz w:val="22"/>
                <w:szCs w:val="22"/>
              </w:rPr>
              <w:t>A4I</w:t>
            </w:r>
            <w:bookmarkEnd w:id="5"/>
            <w:bookmarkEnd w:id="6"/>
            <w:bookmarkEnd w:id="7"/>
          </w:p>
        </w:tc>
        <w:tc>
          <w:tcPr>
            <w:tcW w:w="7314" w:type="dxa"/>
          </w:tcPr>
          <w:p w14:paraId="0F4B9CD3" w14:textId="77777777" w:rsidR="00095579" w:rsidRPr="00DF7A01" w:rsidRDefault="00095579" w:rsidP="00056F50">
            <w:pPr>
              <w:outlineLvl w:val="0"/>
              <w:rPr>
                <w:rStyle w:val="Heading"/>
                <w:rFonts w:asciiTheme="majorHAnsi" w:hAnsiTheme="majorHAnsi" w:cstheme="majorHAnsi"/>
                <w:sz w:val="22"/>
                <w:szCs w:val="22"/>
              </w:rPr>
            </w:pPr>
            <w:bookmarkStart w:id="8" w:name="_Toc92459428"/>
            <w:bookmarkStart w:id="9" w:name="_Toc92888823"/>
            <w:bookmarkStart w:id="10" w:name="_Toc92869511"/>
            <w:r w:rsidRPr="00DF7A01">
              <w:rPr>
                <w:rStyle w:val="Heading"/>
                <w:rFonts w:asciiTheme="majorHAnsi" w:hAnsiTheme="majorHAnsi" w:cstheme="majorHAnsi"/>
                <w:sz w:val="22"/>
                <w:szCs w:val="22"/>
              </w:rPr>
              <w:t>Aus4Innovation</w:t>
            </w:r>
            <w:bookmarkEnd w:id="8"/>
            <w:bookmarkEnd w:id="9"/>
            <w:bookmarkEnd w:id="10"/>
          </w:p>
        </w:tc>
      </w:tr>
      <w:tr w:rsidR="00095579" w:rsidRPr="00DF7A01" w14:paraId="59EB6D4E" w14:textId="77777777" w:rsidTr="00570B8E">
        <w:tc>
          <w:tcPr>
            <w:tcW w:w="1696" w:type="dxa"/>
          </w:tcPr>
          <w:p w14:paraId="47EF3D81" w14:textId="77777777" w:rsidR="00095579" w:rsidRPr="00DF7A01" w:rsidRDefault="00095579" w:rsidP="00056F50">
            <w:pPr>
              <w:outlineLvl w:val="0"/>
              <w:rPr>
                <w:rStyle w:val="Heading"/>
                <w:rFonts w:asciiTheme="majorHAnsi" w:hAnsiTheme="majorHAnsi" w:cstheme="majorHAnsi"/>
                <w:sz w:val="22"/>
                <w:szCs w:val="22"/>
              </w:rPr>
            </w:pPr>
            <w:bookmarkStart w:id="11" w:name="_Toc92459429"/>
            <w:bookmarkStart w:id="12" w:name="_Toc92888824"/>
            <w:bookmarkStart w:id="13" w:name="_Toc92869512"/>
            <w:r w:rsidRPr="00DF7A01">
              <w:rPr>
                <w:rStyle w:val="Heading"/>
                <w:rFonts w:asciiTheme="majorHAnsi" w:hAnsiTheme="majorHAnsi" w:cstheme="majorHAnsi"/>
                <w:sz w:val="22"/>
                <w:szCs w:val="22"/>
              </w:rPr>
              <w:t>AI</w:t>
            </w:r>
            <w:bookmarkEnd w:id="11"/>
            <w:bookmarkEnd w:id="12"/>
            <w:bookmarkEnd w:id="13"/>
          </w:p>
        </w:tc>
        <w:tc>
          <w:tcPr>
            <w:tcW w:w="7314" w:type="dxa"/>
          </w:tcPr>
          <w:p w14:paraId="40175382" w14:textId="77777777" w:rsidR="00095579" w:rsidRPr="00DF7A01" w:rsidRDefault="00095579" w:rsidP="00056F50">
            <w:pPr>
              <w:outlineLvl w:val="0"/>
              <w:rPr>
                <w:rStyle w:val="Heading"/>
                <w:rFonts w:asciiTheme="majorHAnsi" w:hAnsiTheme="majorHAnsi" w:cstheme="majorHAnsi"/>
                <w:sz w:val="22"/>
                <w:szCs w:val="22"/>
              </w:rPr>
            </w:pPr>
            <w:bookmarkStart w:id="14" w:name="_Toc92459430"/>
            <w:bookmarkStart w:id="15" w:name="_Toc92888825"/>
            <w:bookmarkStart w:id="16" w:name="_Toc92869513"/>
            <w:r w:rsidRPr="00DF7A01">
              <w:rPr>
                <w:rStyle w:val="Heading"/>
                <w:rFonts w:asciiTheme="majorHAnsi" w:hAnsiTheme="majorHAnsi" w:cstheme="majorHAnsi"/>
                <w:sz w:val="22"/>
                <w:szCs w:val="22"/>
              </w:rPr>
              <w:t>Artificial Intelligence</w:t>
            </w:r>
            <w:bookmarkEnd w:id="14"/>
            <w:bookmarkEnd w:id="15"/>
            <w:bookmarkEnd w:id="16"/>
          </w:p>
        </w:tc>
      </w:tr>
      <w:tr w:rsidR="00095579" w:rsidRPr="00DF7A01" w14:paraId="59FCA64C" w14:textId="77777777" w:rsidTr="00570B8E">
        <w:tc>
          <w:tcPr>
            <w:tcW w:w="1696" w:type="dxa"/>
          </w:tcPr>
          <w:p w14:paraId="62F6875C" w14:textId="77777777" w:rsidR="00095579" w:rsidRPr="00DF7A01" w:rsidRDefault="00095579" w:rsidP="00056F50">
            <w:pPr>
              <w:outlineLvl w:val="0"/>
              <w:rPr>
                <w:rStyle w:val="Heading"/>
                <w:rFonts w:asciiTheme="majorHAnsi" w:hAnsiTheme="majorHAnsi" w:cstheme="majorHAnsi"/>
                <w:sz w:val="22"/>
                <w:szCs w:val="22"/>
              </w:rPr>
            </w:pPr>
            <w:bookmarkStart w:id="17" w:name="_Toc92459431"/>
            <w:bookmarkStart w:id="18" w:name="_Toc92888826"/>
            <w:bookmarkStart w:id="19" w:name="_Toc92869514"/>
            <w:r w:rsidRPr="00DF7A01">
              <w:rPr>
                <w:rStyle w:val="Heading"/>
                <w:rFonts w:asciiTheme="majorHAnsi" w:hAnsiTheme="majorHAnsi" w:cstheme="majorHAnsi"/>
                <w:sz w:val="22"/>
                <w:szCs w:val="22"/>
              </w:rPr>
              <w:t>CSIRO</w:t>
            </w:r>
            <w:bookmarkEnd w:id="17"/>
            <w:bookmarkEnd w:id="18"/>
            <w:bookmarkEnd w:id="19"/>
          </w:p>
        </w:tc>
        <w:tc>
          <w:tcPr>
            <w:tcW w:w="7314" w:type="dxa"/>
          </w:tcPr>
          <w:p w14:paraId="26B3C797" w14:textId="77777777" w:rsidR="00095579" w:rsidRPr="00DF7A01" w:rsidRDefault="00095579" w:rsidP="00056F50">
            <w:pPr>
              <w:outlineLvl w:val="0"/>
              <w:rPr>
                <w:rStyle w:val="Heading"/>
                <w:rFonts w:asciiTheme="majorHAnsi" w:hAnsiTheme="majorHAnsi" w:cstheme="majorHAnsi"/>
                <w:sz w:val="22"/>
                <w:szCs w:val="22"/>
              </w:rPr>
            </w:pPr>
            <w:bookmarkStart w:id="20" w:name="_Toc92459432"/>
            <w:bookmarkStart w:id="21" w:name="_Toc92888827"/>
            <w:bookmarkStart w:id="22" w:name="_Toc92869515"/>
            <w:r w:rsidRPr="00DF7A01">
              <w:rPr>
                <w:rStyle w:val="Heading"/>
                <w:rFonts w:asciiTheme="majorHAnsi" w:hAnsiTheme="majorHAnsi" w:cstheme="majorHAnsi"/>
                <w:sz w:val="22"/>
                <w:szCs w:val="22"/>
              </w:rPr>
              <w:t>Commonwealth Scientific and Industrial Research Organisation</w:t>
            </w:r>
            <w:bookmarkEnd w:id="20"/>
            <w:bookmarkEnd w:id="21"/>
            <w:bookmarkEnd w:id="22"/>
          </w:p>
        </w:tc>
      </w:tr>
      <w:tr w:rsidR="00095579" w:rsidRPr="00DF7A01" w14:paraId="70A675E9" w14:textId="77777777" w:rsidTr="00570B8E">
        <w:tc>
          <w:tcPr>
            <w:tcW w:w="1696" w:type="dxa"/>
          </w:tcPr>
          <w:p w14:paraId="313BD369" w14:textId="77777777" w:rsidR="00095579" w:rsidRPr="00DF7A01" w:rsidRDefault="00095579" w:rsidP="00056F50">
            <w:pPr>
              <w:outlineLvl w:val="0"/>
              <w:rPr>
                <w:rStyle w:val="Heading"/>
                <w:rFonts w:asciiTheme="majorHAnsi" w:hAnsiTheme="majorHAnsi" w:cstheme="majorHAnsi"/>
                <w:sz w:val="22"/>
                <w:szCs w:val="22"/>
              </w:rPr>
            </w:pPr>
            <w:bookmarkStart w:id="23" w:name="_Toc92459433"/>
            <w:bookmarkStart w:id="24" w:name="_Toc92888828"/>
            <w:bookmarkStart w:id="25" w:name="_Toc92869516"/>
            <w:r w:rsidRPr="00DF7A01">
              <w:rPr>
                <w:rStyle w:val="Heading"/>
                <w:rFonts w:asciiTheme="majorHAnsi" w:hAnsiTheme="majorHAnsi" w:cstheme="majorHAnsi"/>
                <w:sz w:val="22"/>
                <w:szCs w:val="22"/>
              </w:rPr>
              <w:t>CTU</w:t>
            </w:r>
            <w:bookmarkEnd w:id="23"/>
            <w:bookmarkEnd w:id="24"/>
            <w:bookmarkEnd w:id="25"/>
          </w:p>
        </w:tc>
        <w:tc>
          <w:tcPr>
            <w:tcW w:w="7314" w:type="dxa"/>
          </w:tcPr>
          <w:p w14:paraId="5F2A30FE" w14:textId="77777777" w:rsidR="00095579" w:rsidRPr="00DF7A01" w:rsidRDefault="00095579" w:rsidP="00056F50">
            <w:pPr>
              <w:outlineLvl w:val="0"/>
              <w:rPr>
                <w:rStyle w:val="Heading"/>
                <w:rFonts w:asciiTheme="majorHAnsi" w:hAnsiTheme="majorHAnsi" w:cstheme="majorHAnsi"/>
                <w:sz w:val="22"/>
                <w:szCs w:val="22"/>
              </w:rPr>
            </w:pPr>
            <w:bookmarkStart w:id="26" w:name="_Toc92459434"/>
            <w:bookmarkStart w:id="27" w:name="_Toc92888829"/>
            <w:bookmarkStart w:id="28" w:name="_Toc92869517"/>
            <w:r w:rsidRPr="00DF7A01">
              <w:rPr>
                <w:rFonts w:asciiTheme="majorHAnsi" w:hAnsiTheme="majorHAnsi" w:cstheme="majorHAnsi"/>
                <w:sz w:val="22"/>
                <w:szCs w:val="22"/>
              </w:rPr>
              <w:t xml:space="preserve">Can </w:t>
            </w:r>
            <w:proofErr w:type="spellStart"/>
            <w:r w:rsidRPr="00DF7A01">
              <w:rPr>
                <w:rFonts w:asciiTheme="majorHAnsi" w:hAnsiTheme="majorHAnsi" w:cstheme="majorHAnsi"/>
                <w:sz w:val="22"/>
                <w:szCs w:val="22"/>
              </w:rPr>
              <w:t>Tho</w:t>
            </w:r>
            <w:proofErr w:type="spellEnd"/>
            <w:r w:rsidRPr="00DF7A01">
              <w:rPr>
                <w:rFonts w:asciiTheme="majorHAnsi" w:hAnsiTheme="majorHAnsi" w:cstheme="majorHAnsi"/>
                <w:sz w:val="22"/>
                <w:szCs w:val="22"/>
              </w:rPr>
              <w:t xml:space="preserve"> University</w:t>
            </w:r>
            <w:bookmarkEnd w:id="26"/>
            <w:bookmarkEnd w:id="27"/>
            <w:bookmarkEnd w:id="28"/>
          </w:p>
        </w:tc>
      </w:tr>
      <w:tr w:rsidR="00095579" w:rsidRPr="00DF7A01" w14:paraId="280DB5C1" w14:textId="77777777" w:rsidTr="00570B8E">
        <w:tc>
          <w:tcPr>
            <w:tcW w:w="1696" w:type="dxa"/>
          </w:tcPr>
          <w:p w14:paraId="19E4132A" w14:textId="77777777" w:rsidR="00095579" w:rsidRPr="00DF7A01" w:rsidRDefault="00095579" w:rsidP="00056F50">
            <w:pPr>
              <w:outlineLvl w:val="0"/>
              <w:rPr>
                <w:rStyle w:val="Heading"/>
                <w:rFonts w:asciiTheme="majorHAnsi" w:hAnsiTheme="majorHAnsi" w:cstheme="majorHAnsi"/>
                <w:sz w:val="22"/>
                <w:szCs w:val="22"/>
              </w:rPr>
            </w:pPr>
            <w:bookmarkStart w:id="29" w:name="_Toc92459435"/>
            <w:bookmarkStart w:id="30" w:name="_Toc92888830"/>
            <w:bookmarkStart w:id="31" w:name="_Toc92869518"/>
            <w:r w:rsidRPr="00DF7A01">
              <w:rPr>
                <w:rStyle w:val="Heading"/>
                <w:rFonts w:asciiTheme="majorHAnsi" w:hAnsiTheme="majorHAnsi" w:cstheme="majorHAnsi"/>
                <w:sz w:val="22"/>
                <w:szCs w:val="22"/>
              </w:rPr>
              <w:t>DFAT</w:t>
            </w:r>
            <w:bookmarkEnd w:id="29"/>
            <w:bookmarkEnd w:id="30"/>
            <w:bookmarkEnd w:id="31"/>
          </w:p>
        </w:tc>
        <w:tc>
          <w:tcPr>
            <w:tcW w:w="7314" w:type="dxa"/>
          </w:tcPr>
          <w:p w14:paraId="5DBFF458" w14:textId="77777777" w:rsidR="00095579" w:rsidRPr="00DF7A01" w:rsidRDefault="00095579" w:rsidP="00056F50">
            <w:pPr>
              <w:outlineLvl w:val="0"/>
              <w:rPr>
                <w:rStyle w:val="Heading"/>
                <w:rFonts w:asciiTheme="majorHAnsi" w:hAnsiTheme="majorHAnsi" w:cstheme="majorHAnsi"/>
                <w:sz w:val="22"/>
                <w:szCs w:val="22"/>
              </w:rPr>
            </w:pPr>
            <w:bookmarkStart w:id="32" w:name="_Toc92459436"/>
            <w:bookmarkStart w:id="33" w:name="_Toc92888831"/>
            <w:bookmarkStart w:id="34" w:name="_Toc92869519"/>
            <w:r w:rsidRPr="00DF7A01">
              <w:rPr>
                <w:rStyle w:val="Heading"/>
                <w:rFonts w:asciiTheme="majorHAnsi" w:hAnsiTheme="majorHAnsi" w:cstheme="majorHAnsi"/>
                <w:sz w:val="22"/>
                <w:szCs w:val="22"/>
              </w:rPr>
              <w:t>Department of Foreign Affairs and Trade</w:t>
            </w:r>
            <w:bookmarkEnd w:id="32"/>
            <w:bookmarkEnd w:id="33"/>
            <w:bookmarkEnd w:id="34"/>
          </w:p>
        </w:tc>
      </w:tr>
      <w:tr w:rsidR="00095579" w:rsidRPr="00DF7A01" w14:paraId="6983C1D5" w14:textId="77777777" w:rsidTr="00570B8E">
        <w:tc>
          <w:tcPr>
            <w:tcW w:w="1696" w:type="dxa"/>
          </w:tcPr>
          <w:p w14:paraId="1C66AACF" w14:textId="77777777" w:rsidR="00095579" w:rsidRPr="00DF7A01" w:rsidRDefault="00095579" w:rsidP="00056F50">
            <w:pPr>
              <w:outlineLvl w:val="0"/>
              <w:rPr>
                <w:rStyle w:val="Heading"/>
                <w:rFonts w:asciiTheme="majorHAnsi" w:hAnsiTheme="majorHAnsi" w:cstheme="majorHAnsi"/>
                <w:sz w:val="22"/>
                <w:szCs w:val="22"/>
              </w:rPr>
            </w:pPr>
            <w:bookmarkStart w:id="35" w:name="_Toc92459437"/>
            <w:bookmarkStart w:id="36" w:name="_Toc92888832"/>
            <w:bookmarkStart w:id="37" w:name="_Toc92869520"/>
            <w:proofErr w:type="spellStart"/>
            <w:r w:rsidRPr="00DF7A01">
              <w:rPr>
                <w:rStyle w:val="Heading"/>
                <w:rFonts w:asciiTheme="majorHAnsi" w:hAnsiTheme="majorHAnsi" w:cstheme="majorHAnsi"/>
                <w:sz w:val="22"/>
                <w:szCs w:val="22"/>
              </w:rPr>
              <w:t>EoPO</w:t>
            </w:r>
            <w:bookmarkEnd w:id="35"/>
            <w:bookmarkEnd w:id="36"/>
            <w:bookmarkEnd w:id="37"/>
            <w:proofErr w:type="spellEnd"/>
          </w:p>
        </w:tc>
        <w:tc>
          <w:tcPr>
            <w:tcW w:w="7314" w:type="dxa"/>
          </w:tcPr>
          <w:p w14:paraId="29B395BA" w14:textId="77777777" w:rsidR="00095579" w:rsidRPr="00DF7A01" w:rsidRDefault="00095579" w:rsidP="00056F50">
            <w:pPr>
              <w:outlineLvl w:val="0"/>
              <w:rPr>
                <w:rStyle w:val="Heading"/>
                <w:rFonts w:asciiTheme="majorHAnsi" w:hAnsiTheme="majorHAnsi" w:cstheme="majorHAnsi"/>
                <w:sz w:val="22"/>
                <w:szCs w:val="22"/>
              </w:rPr>
            </w:pPr>
            <w:bookmarkStart w:id="38" w:name="_Toc92459438"/>
            <w:bookmarkStart w:id="39" w:name="_Toc92888833"/>
            <w:bookmarkStart w:id="40" w:name="_Toc92869521"/>
            <w:r w:rsidRPr="00DF7A01">
              <w:rPr>
                <w:rStyle w:val="Heading"/>
                <w:rFonts w:asciiTheme="majorHAnsi" w:hAnsiTheme="majorHAnsi" w:cstheme="majorHAnsi"/>
                <w:sz w:val="22"/>
                <w:szCs w:val="22"/>
              </w:rPr>
              <w:t>End of Program Outcomes</w:t>
            </w:r>
            <w:bookmarkEnd w:id="38"/>
            <w:bookmarkEnd w:id="39"/>
            <w:bookmarkEnd w:id="40"/>
          </w:p>
        </w:tc>
      </w:tr>
      <w:tr w:rsidR="00095579" w:rsidRPr="00DF7A01" w14:paraId="106BCA0B" w14:textId="77777777" w:rsidTr="00570B8E">
        <w:tc>
          <w:tcPr>
            <w:tcW w:w="1696" w:type="dxa"/>
          </w:tcPr>
          <w:p w14:paraId="2D68CC43" w14:textId="77777777" w:rsidR="00095579" w:rsidRPr="00DF7A01" w:rsidRDefault="00095579" w:rsidP="00056F50">
            <w:pPr>
              <w:outlineLvl w:val="0"/>
              <w:rPr>
                <w:rStyle w:val="Heading"/>
                <w:rFonts w:asciiTheme="majorHAnsi" w:hAnsiTheme="majorHAnsi" w:cstheme="majorHAnsi"/>
                <w:sz w:val="22"/>
                <w:szCs w:val="22"/>
              </w:rPr>
            </w:pPr>
            <w:bookmarkStart w:id="41" w:name="_Toc92459439"/>
            <w:bookmarkStart w:id="42" w:name="_Toc92888834"/>
            <w:bookmarkStart w:id="43" w:name="_Toc92869522"/>
            <w:r w:rsidRPr="00DF7A01">
              <w:rPr>
                <w:rStyle w:val="Heading"/>
                <w:rFonts w:asciiTheme="majorHAnsi" w:hAnsiTheme="majorHAnsi" w:cstheme="majorHAnsi"/>
                <w:sz w:val="22"/>
                <w:szCs w:val="22"/>
              </w:rPr>
              <w:t>GESI</w:t>
            </w:r>
            <w:bookmarkEnd w:id="41"/>
            <w:bookmarkEnd w:id="42"/>
            <w:bookmarkEnd w:id="43"/>
          </w:p>
        </w:tc>
        <w:tc>
          <w:tcPr>
            <w:tcW w:w="7314" w:type="dxa"/>
          </w:tcPr>
          <w:p w14:paraId="2870F4CB" w14:textId="77777777" w:rsidR="00095579" w:rsidRPr="00DF7A01" w:rsidRDefault="00095579" w:rsidP="00056F50">
            <w:pPr>
              <w:outlineLvl w:val="0"/>
              <w:rPr>
                <w:rStyle w:val="Heading"/>
                <w:rFonts w:asciiTheme="majorHAnsi" w:hAnsiTheme="majorHAnsi" w:cstheme="majorHAnsi"/>
                <w:sz w:val="22"/>
                <w:szCs w:val="22"/>
              </w:rPr>
            </w:pPr>
            <w:bookmarkStart w:id="44" w:name="_Toc92459440"/>
            <w:bookmarkStart w:id="45" w:name="_Toc92888835"/>
            <w:bookmarkStart w:id="46" w:name="_Toc92869523"/>
            <w:r w:rsidRPr="00DF7A01">
              <w:rPr>
                <w:rFonts w:asciiTheme="majorHAnsi" w:hAnsiTheme="majorHAnsi" w:cstheme="majorHAnsi"/>
                <w:sz w:val="22"/>
                <w:szCs w:val="22"/>
              </w:rPr>
              <w:t>Gender Equality and Social Inclusion</w:t>
            </w:r>
            <w:bookmarkEnd w:id="44"/>
            <w:bookmarkEnd w:id="45"/>
            <w:bookmarkEnd w:id="46"/>
          </w:p>
        </w:tc>
      </w:tr>
      <w:tr w:rsidR="00095579" w:rsidRPr="00DF7A01" w14:paraId="18E8162B" w14:textId="77777777" w:rsidTr="00570B8E">
        <w:tc>
          <w:tcPr>
            <w:tcW w:w="1696" w:type="dxa"/>
          </w:tcPr>
          <w:p w14:paraId="1232C79D" w14:textId="77777777" w:rsidR="00095579" w:rsidRPr="00DF7A01" w:rsidRDefault="00095579" w:rsidP="00056F50">
            <w:pPr>
              <w:outlineLvl w:val="0"/>
              <w:rPr>
                <w:rStyle w:val="Heading"/>
                <w:rFonts w:asciiTheme="majorHAnsi" w:hAnsiTheme="majorHAnsi" w:cstheme="majorHAnsi"/>
                <w:sz w:val="22"/>
                <w:szCs w:val="22"/>
              </w:rPr>
            </w:pPr>
            <w:bookmarkStart w:id="47" w:name="_Toc92459441"/>
            <w:bookmarkStart w:id="48" w:name="_Toc92888836"/>
            <w:bookmarkStart w:id="49" w:name="_Toc92869524"/>
            <w:r w:rsidRPr="00DF7A01">
              <w:rPr>
                <w:rStyle w:val="Heading"/>
                <w:rFonts w:asciiTheme="majorHAnsi" w:hAnsiTheme="majorHAnsi" w:cstheme="majorHAnsi"/>
                <w:sz w:val="22"/>
                <w:szCs w:val="22"/>
              </w:rPr>
              <w:t>HSPI</w:t>
            </w:r>
            <w:bookmarkEnd w:id="47"/>
            <w:bookmarkEnd w:id="48"/>
            <w:bookmarkEnd w:id="49"/>
          </w:p>
        </w:tc>
        <w:tc>
          <w:tcPr>
            <w:tcW w:w="7314" w:type="dxa"/>
          </w:tcPr>
          <w:p w14:paraId="41208DAE" w14:textId="77777777" w:rsidR="00095579" w:rsidRPr="00DF7A01" w:rsidRDefault="00095579" w:rsidP="00056F50">
            <w:pPr>
              <w:outlineLvl w:val="0"/>
              <w:rPr>
                <w:rStyle w:val="Heading"/>
                <w:rFonts w:asciiTheme="majorHAnsi" w:hAnsiTheme="majorHAnsi" w:cstheme="majorHAnsi"/>
                <w:sz w:val="22"/>
                <w:szCs w:val="22"/>
              </w:rPr>
            </w:pPr>
            <w:bookmarkStart w:id="50" w:name="_Toc92459442"/>
            <w:bookmarkStart w:id="51" w:name="_Toc92888837"/>
            <w:bookmarkStart w:id="52" w:name="_Toc92869525"/>
            <w:r w:rsidRPr="00DF7A01">
              <w:rPr>
                <w:rFonts w:asciiTheme="majorHAnsi" w:hAnsiTheme="majorHAnsi" w:cstheme="majorHAnsi"/>
                <w:sz w:val="22"/>
                <w:szCs w:val="22"/>
              </w:rPr>
              <w:t>Health Strategy Policy Institute</w:t>
            </w:r>
            <w:bookmarkEnd w:id="50"/>
            <w:bookmarkEnd w:id="51"/>
            <w:bookmarkEnd w:id="52"/>
          </w:p>
        </w:tc>
      </w:tr>
      <w:tr w:rsidR="00095579" w:rsidRPr="00DF7A01" w14:paraId="6CFE0EA3" w14:textId="77777777" w:rsidTr="00570B8E">
        <w:tc>
          <w:tcPr>
            <w:tcW w:w="1696" w:type="dxa"/>
          </w:tcPr>
          <w:p w14:paraId="60184015" w14:textId="77777777" w:rsidR="00095579" w:rsidRPr="00DF7A01" w:rsidRDefault="00095579" w:rsidP="00056F50">
            <w:pPr>
              <w:outlineLvl w:val="0"/>
              <w:rPr>
                <w:rStyle w:val="Heading"/>
                <w:rFonts w:asciiTheme="majorHAnsi" w:hAnsiTheme="majorHAnsi" w:cstheme="majorHAnsi"/>
                <w:sz w:val="22"/>
                <w:szCs w:val="22"/>
              </w:rPr>
            </w:pPr>
            <w:bookmarkStart w:id="53" w:name="_Toc92459443"/>
            <w:bookmarkStart w:id="54" w:name="_Toc92888838"/>
            <w:bookmarkStart w:id="55" w:name="_Toc92869526"/>
            <w:r w:rsidRPr="00DF7A01">
              <w:rPr>
                <w:rStyle w:val="Heading"/>
                <w:rFonts w:asciiTheme="majorHAnsi" w:hAnsiTheme="majorHAnsi" w:cstheme="majorHAnsi"/>
                <w:sz w:val="22"/>
                <w:szCs w:val="22"/>
              </w:rPr>
              <w:t>MEL</w:t>
            </w:r>
            <w:bookmarkEnd w:id="53"/>
            <w:bookmarkEnd w:id="54"/>
            <w:bookmarkEnd w:id="55"/>
          </w:p>
        </w:tc>
        <w:tc>
          <w:tcPr>
            <w:tcW w:w="7314" w:type="dxa"/>
          </w:tcPr>
          <w:p w14:paraId="1D5F52F4" w14:textId="77777777" w:rsidR="00095579" w:rsidRPr="00DF7A01" w:rsidRDefault="00095579" w:rsidP="00056F50">
            <w:pPr>
              <w:outlineLvl w:val="0"/>
              <w:rPr>
                <w:rStyle w:val="Heading"/>
                <w:rFonts w:asciiTheme="majorHAnsi" w:hAnsiTheme="majorHAnsi" w:cstheme="majorHAnsi"/>
                <w:sz w:val="22"/>
                <w:szCs w:val="22"/>
              </w:rPr>
            </w:pPr>
            <w:bookmarkStart w:id="56" w:name="_Toc92459444"/>
            <w:bookmarkStart w:id="57" w:name="_Toc92888839"/>
            <w:bookmarkStart w:id="58" w:name="_Toc92869527"/>
            <w:r w:rsidRPr="00DF7A01">
              <w:rPr>
                <w:rStyle w:val="Heading"/>
                <w:rFonts w:asciiTheme="majorHAnsi" w:hAnsiTheme="majorHAnsi" w:cstheme="majorHAnsi"/>
                <w:sz w:val="22"/>
                <w:szCs w:val="22"/>
              </w:rPr>
              <w:t>Monitoring, Evaluation and Learning</w:t>
            </w:r>
            <w:bookmarkEnd w:id="56"/>
            <w:bookmarkEnd w:id="57"/>
            <w:bookmarkEnd w:id="58"/>
          </w:p>
        </w:tc>
      </w:tr>
      <w:tr w:rsidR="00095579" w:rsidRPr="00DF7A01" w14:paraId="5DE2E1A0" w14:textId="77777777" w:rsidTr="00570B8E">
        <w:tc>
          <w:tcPr>
            <w:tcW w:w="1696" w:type="dxa"/>
          </w:tcPr>
          <w:p w14:paraId="12D834AB" w14:textId="77777777" w:rsidR="00095579" w:rsidRPr="00DF7A01" w:rsidRDefault="00095579" w:rsidP="00056F50">
            <w:pPr>
              <w:outlineLvl w:val="0"/>
              <w:rPr>
                <w:rStyle w:val="Heading"/>
                <w:rFonts w:asciiTheme="majorHAnsi" w:hAnsiTheme="majorHAnsi" w:cstheme="majorHAnsi"/>
                <w:sz w:val="22"/>
                <w:szCs w:val="22"/>
              </w:rPr>
            </w:pPr>
            <w:bookmarkStart w:id="59" w:name="_Toc92459445"/>
            <w:bookmarkStart w:id="60" w:name="_Toc92888840"/>
            <w:bookmarkStart w:id="61" w:name="_Toc92869528"/>
            <w:proofErr w:type="spellStart"/>
            <w:r w:rsidRPr="00DF7A01">
              <w:rPr>
                <w:rStyle w:val="Heading"/>
                <w:rFonts w:asciiTheme="majorHAnsi" w:hAnsiTheme="majorHAnsi" w:cstheme="majorHAnsi"/>
                <w:sz w:val="22"/>
                <w:szCs w:val="22"/>
              </w:rPr>
              <w:t>MoST</w:t>
            </w:r>
            <w:bookmarkEnd w:id="59"/>
            <w:bookmarkEnd w:id="60"/>
            <w:bookmarkEnd w:id="61"/>
            <w:proofErr w:type="spellEnd"/>
          </w:p>
        </w:tc>
        <w:tc>
          <w:tcPr>
            <w:tcW w:w="7314" w:type="dxa"/>
          </w:tcPr>
          <w:p w14:paraId="0B693354" w14:textId="77777777" w:rsidR="00095579" w:rsidRPr="00DF7A01" w:rsidRDefault="00095579" w:rsidP="00056F50">
            <w:pPr>
              <w:outlineLvl w:val="0"/>
              <w:rPr>
                <w:rStyle w:val="Heading"/>
                <w:rFonts w:asciiTheme="majorHAnsi" w:hAnsiTheme="majorHAnsi" w:cstheme="majorHAnsi"/>
                <w:sz w:val="22"/>
                <w:szCs w:val="22"/>
              </w:rPr>
            </w:pPr>
            <w:bookmarkStart w:id="62" w:name="_Toc92459446"/>
            <w:bookmarkStart w:id="63" w:name="_Toc92888841"/>
            <w:bookmarkStart w:id="64" w:name="_Toc92869529"/>
            <w:r w:rsidRPr="00DF7A01">
              <w:rPr>
                <w:rStyle w:val="Heading"/>
                <w:rFonts w:asciiTheme="majorHAnsi" w:hAnsiTheme="majorHAnsi" w:cstheme="majorHAnsi"/>
                <w:sz w:val="22"/>
                <w:szCs w:val="22"/>
              </w:rPr>
              <w:t>Ministry of Science and Technology</w:t>
            </w:r>
            <w:bookmarkEnd w:id="62"/>
            <w:bookmarkEnd w:id="63"/>
            <w:bookmarkEnd w:id="64"/>
          </w:p>
        </w:tc>
      </w:tr>
      <w:tr w:rsidR="00095579" w:rsidRPr="00DF7A01" w14:paraId="64694D93" w14:textId="77777777" w:rsidTr="00570B8E">
        <w:tc>
          <w:tcPr>
            <w:tcW w:w="1696" w:type="dxa"/>
          </w:tcPr>
          <w:p w14:paraId="63F6953C" w14:textId="77777777" w:rsidR="00095579" w:rsidRPr="00DF7A01" w:rsidRDefault="00095579" w:rsidP="00056F50">
            <w:pPr>
              <w:outlineLvl w:val="0"/>
              <w:rPr>
                <w:rStyle w:val="Heading"/>
                <w:rFonts w:asciiTheme="majorHAnsi" w:hAnsiTheme="majorHAnsi" w:cstheme="majorHAnsi"/>
                <w:sz w:val="22"/>
                <w:szCs w:val="22"/>
              </w:rPr>
            </w:pPr>
            <w:bookmarkStart w:id="65" w:name="_Toc92459447"/>
            <w:bookmarkStart w:id="66" w:name="_Toc92888842"/>
            <w:bookmarkStart w:id="67" w:name="_Toc92869530"/>
            <w:r w:rsidRPr="00DF7A01">
              <w:rPr>
                <w:rStyle w:val="Heading"/>
                <w:rFonts w:asciiTheme="majorHAnsi" w:hAnsiTheme="majorHAnsi" w:cstheme="majorHAnsi"/>
                <w:sz w:val="22"/>
                <w:szCs w:val="22"/>
              </w:rPr>
              <w:t>MPI</w:t>
            </w:r>
            <w:bookmarkEnd w:id="65"/>
            <w:bookmarkEnd w:id="66"/>
            <w:bookmarkEnd w:id="67"/>
          </w:p>
        </w:tc>
        <w:tc>
          <w:tcPr>
            <w:tcW w:w="7314" w:type="dxa"/>
          </w:tcPr>
          <w:p w14:paraId="05C7FE09" w14:textId="77777777" w:rsidR="00095579" w:rsidRPr="00DF7A01" w:rsidRDefault="00095579" w:rsidP="00056F50">
            <w:pPr>
              <w:outlineLvl w:val="0"/>
              <w:rPr>
                <w:rStyle w:val="Heading"/>
                <w:rFonts w:asciiTheme="majorHAnsi" w:hAnsiTheme="majorHAnsi" w:cstheme="majorHAnsi"/>
                <w:sz w:val="22"/>
                <w:szCs w:val="22"/>
              </w:rPr>
            </w:pPr>
            <w:bookmarkStart w:id="68" w:name="_Toc92459448"/>
            <w:bookmarkStart w:id="69" w:name="_Toc92888843"/>
            <w:bookmarkStart w:id="70" w:name="_Toc92869531"/>
            <w:r w:rsidRPr="00DF7A01">
              <w:rPr>
                <w:rStyle w:val="Heading"/>
                <w:rFonts w:asciiTheme="majorHAnsi" w:hAnsiTheme="majorHAnsi" w:cstheme="majorHAnsi"/>
                <w:sz w:val="22"/>
                <w:szCs w:val="22"/>
              </w:rPr>
              <w:t>Ministry of Planning and Investment</w:t>
            </w:r>
            <w:bookmarkEnd w:id="68"/>
            <w:bookmarkEnd w:id="69"/>
            <w:bookmarkEnd w:id="70"/>
          </w:p>
        </w:tc>
      </w:tr>
      <w:tr w:rsidR="00095579" w:rsidRPr="00DF7A01" w14:paraId="11FA823E" w14:textId="77777777" w:rsidTr="00570B8E">
        <w:tc>
          <w:tcPr>
            <w:tcW w:w="1696" w:type="dxa"/>
          </w:tcPr>
          <w:p w14:paraId="50A1A92C" w14:textId="77777777" w:rsidR="00095579" w:rsidRPr="00DF7A01" w:rsidRDefault="00095579" w:rsidP="00056F50">
            <w:pPr>
              <w:outlineLvl w:val="0"/>
              <w:rPr>
                <w:rStyle w:val="Heading"/>
                <w:rFonts w:asciiTheme="majorHAnsi" w:hAnsiTheme="majorHAnsi" w:cstheme="majorHAnsi"/>
                <w:sz w:val="22"/>
                <w:szCs w:val="22"/>
              </w:rPr>
            </w:pPr>
            <w:bookmarkStart w:id="71" w:name="_Toc92459449"/>
            <w:bookmarkStart w:id="72" w:name="_Toc92888844"/>
            <w:bookmarkStart w:id="73" w:name="_Toc92869532"/>
            <w:r w:rsidRPr="00DF7A01">
              <w:rPr>
                <w:rStyle w:val="Heading"/>
                <w:rFonts w:asciiTheme="majorHAnsi" w:hAnsiTheme="majorHAnsi" w:cstheme="majorHAnsi"/>
                <w:sz w:val="22"/>
                <w:szCs w:val="22"/>
              </w:rPr>
              <w:t>NATEC</w:t>
            </w:r>
            <w:bookmarkEnd w:id="71"/>
            <w:bookmarkEnd w:id="72"/>
            <w:bookmarkEnd w:id="73"/>
          </w:p>
        </w:tc>
        <w:tc>
          <w:tcPr>
            <w:tcW w:w="7314" w:type="dxa"/>
          </w:tcPr>
          <w:p w14:paraId="64E3CB48" w14:textId="77777777" w:rsidR="00095579" w:rsidRPr="00DF7A01" w:rsidRDefault="00095579" w:rsidP="00056F50">
            <w:pPr>
              <w:textAlignment w:val="baseline"/>
              <w:rPr>
                <w:rStyle w:val="Heading"/>
                <w:rFonts w:asciiTheme="majorHAnsi" w:hAnsiTheme="majorHAnsi" w:cstheme="majorHAnsi"/>
                <w:color w:val="auto"/>
                <w:sz w:val="22"/>
                <w:szCs w:val="22"/>
              </w:rPr>
            </w:pPr>
            <w:r w:rsidRPr="00DF7A01">
              <w:rPr>
                <w:rFonts w:asciiTheme="majorHAnsi" w:hAnsiTheme="majorHAnsi" w:cstheme="majorHAnsi"/>
                <w:sz w:val="22"/>
                <w:szCs w:val="22"/>
              </w:rPr>
              <w:t>National Agency for Technology Entrepreneurship and Commercialisation Development</w:t>
            </w:r>
          </w:p>
        </w:tc>
      </w:tr>
      <w:tr w:rsidR="00095579" w:rsidRPr="00DF7A01" w14:paraId="7CFDE38E" w14:textId="77777777" w:rsidTr="00570B8E">
        <w:tc>
          <w:tcPr>
            <w:tcW w:w="1696" w:type="dxa"/>
          </w:tcPr>
          <w:p w14:paraId="1EF28AC1" w14:textId="77777777" w:rsidR="00095579" w:rsidRPr="00DF7A01" w:rsidRDefault="00095579" w:rsidP="00056F50">
            <w:pPr>
              <w:outlineLvl w:val="0"/>
              <w:rPr>
                <w:rStyle w:val="Heading"/>
                <w:rFonts w:asciiTheme="majorHAnsi" w:hAnsiTheme="majorHAnsi" w:cstheme="majorHAnsi"/>
                <w:sz w:val="22"/>
                <w:szCs w:val="22"/>
              </w:rPr>
            </w:pPr>
            <w:bookmarkStart w:id="74" w:name="_Toc92459450"/>
            <w:bookmarkStart w:id="75" w:name="_Toc92888845"/>
            <w:bookmarkStart w:id="76" w:name="_Toc92869533"/>
            <w:r w:rsidRPr="00DF7A01">
              <w:rPr>
                <w:rStyle w:val="Heading"/>
                <w:rFonts w:asciiTheme="majorHAnsi" w:hAnsiTheme="majorHAnsi" w:cstheme="majorHAnsi"/>
                <w:sz w:val="22"/>
                <w:szCs w:val="22"/>
              </w:rPr>
              <w:t>RIA3</w:t>
            </w:r>
            <w:bookmarkEnd w:id="74"/>
            <w:bookmarkEnd w:id="75"/>
            <w:bookmarkEnd w:id="76"/>
          </w:p>
        </w:tc>
        <w:tc>
          <w:tcPr>
            <w:tcW w:w="7314" w:type="dxa"/>
          </w:tcPr>
          <w:p w14:paraId="59C1DB10" w14:textId="77777777" w:rsidR="00095579" w:rsidRPr="00DF7A01" w:rsidRDefault="00095579" w:rsidP="00056F50">
            <w:pPr>
              <w:outlineLvl w:val="0"/>
              <w:rPr>
                <w:rStyle w:val="Heading"/>
                <w:rFonts w:asciiTheme="majorHAnsi" w:hAnsiTheme="majorHAnsi" w:cstheme="majorHAnsi"/>
                <w:sz w:val="22"/>
                <w:szCs w:val="22"/>
              </w:rPr>
            </w:pPr>
            <w:bookmarkStart w:id="77" w:name="_Toc92459451"/>
            <w:bookmarkStart w:id="78" w:name="_Toc92888846"/>
            <w:bookmarkStart w:id="79" w:name="_Toc92869534"/>
            <w:r w:rsidRPr="00DF7A01">
              <w:rPr>
                <w:rFonts w:asciiTheme="majorHAnsi" w:hAnsiTheme="majorHAnsi" w:cstheme="majorHAnsi"/>
                <w:sz w:val="22"/>
                <w:szCs w:val="22"/>
              </w:rPr>
              <w:t>Research institute for aquaculture No 3</w:t>
            </w:r>
            <w:bookmarkEnd w:id="77"/>
            <w:bookmarkEnd w:id="78"/>
            <w:bookmarkEnd w:id="79"/>
          </w:p>
        </w:tc>
      </w:tr>
      <w:tr w:rsidR="00095579" w:rsidRPr="00DF7A01" w14:paraId="5068054E" w14:textId="77777777" w:rsidTr="00570B8E">
        <w:tc>
          <w:tcPr>
            <w:tcW w:w="1696" w:type="dxa"/>
          </w:tcPr>
          <w:p w14:paraId="330FAA42" w14:textId="77777777" w:rsidR="00095579" w:rsidRPr="00DF7A01" w:rsidRDefault="00095579" w:rsidP="00056F50">
            <w:pPr>
              <w:outlineLvl w:val="0"/>
              <w:rPr>
                <w:rStyle w:val="Heading"/>
                <w:rFonts w:asciiTheme="majorHAnsi" w:hAnsiTheme="majorHAnsi" w:cstheme="majorHAnsi"/>
                <w:sz w:val="22"/>
                <w:szCs w:val="22"/>
              </w:rPr>
            </w:pPr>
            <w:bookmarkStart w:id="80" w:name="_Toc92459452"/>
            <w:bookmarkStart w:id="81" w:name="_Toc92888847"/>
            <w:bookmarkStart w:id="82" w:name="_Toc92869535"/>
            <w:r w:rsidRPr="00DF7A01">
              <w:rPr>
                <w:rStyle w:val="Heading"/>
                <w:rFonts w:asciiTheme="majorHAnsi" w:hAnsiTheme="majorHAnsi" w:cstheme="majorHAnsi"/>
                <w:sz w:val="22"/>
                <w:szCs w:val="22"/>
              </w:rPr>
              <w:t>RIMF</w:t>
            </w:r>
            <w:bookmarkEnd w:id="80"/>
            <w:bookmarkEnd w:id="81"/>
            <w:bookmarkEnd w:id="82"/>
          </w:p>
        </w:tc>
        <w:tc>
          <w:tcPr>
            <w:tcW w:w="7314" w:type="dxa"/>
          </w:tcPr>
          <w:p w14:paraId="7B038090" w14:textId="77777777" w:rsidR="00095579" w:rsidRPr="00DF7A01" w:rsidRDefault="00095579" w:rsidP="00056F50">
            <w:pPr>
              <w:outlineLvl w:val="0"/>
              <w:rPr>
                <w:rStyle w:val="Heading"/>
                <w:rFonts w:asciiTheme="majorHAnsi" w:hAnsiTheme="majorHAnsi" w:cstheme="majorHAnsi"/>
                <w:sz w:val="22"/>
                <w:szCs w:val="22"/>
              </w:rPr>
            </w:pPr>
            <w:bookmarkStart w:id="83" w:name="_Toc92459453"/>
            <w:bookmarkStart w:id="84" w:name="_Toc92888848"/>
            <w:bookmarkStart w:id="85" w:name="_Toc92869536"/>
            <w:r w:rsidRPr="00DF7A01">
              <w:rPr>
                <w:rFonts w:asciiTheme="majorHAnsi" w:hAnsiTheme="majorHAnsi" w:cstheme="majorHAnsi"/>
                <w:sz w:val="22"/>
                <w:szCs w:val="22"/>
              </w:rPr>
              <w:t>Research Institute of marine fisheries</w:t>
            </w:r>
            <w:bookmarkEnd w:id="83"/>
            <w:bookmarkEnd w:id="84"/>
            <w:bookmarkEnd w:id="85"/>
          </w:p>
        </w:tc>
      </w:tr>
      <w:tr w:rsidR="00095579" w:rsidRPr="00DF7A01" w14:paraId="55C7E9C8" w14:textId="77777777" w:rsidTr="00570B8E">
        <w:tc>
          <w:tcPr>
            <w:tcW w:w="1696" w:type="dxa"/>
          </w:tcPr>
          <w:p w14:paraId="1683628F" w14:textId="41B30154" w:rsidR="00095579" w:rsidRPr="00DF7A01" w:rsidRDefault="00CF42F8" w:rsidP="00056F50">
            <w:pPr>
              <w:outlineLvl w:val="0"/>
              <w:rPr>
                <w:rStyle w:val="Heading"/>
                <w:rFonts w:asciiTheme="majorHAnsi" w:hAnsiTheme="majorHAnsi" w:cstheme="majorHAnsi"/>
                <w:sz w:val="22"/>
                <w:szCs w:val="22"/>
              </w:rPr>
            </w:pPr>
            <w:bookmarkStart w:id="86" w:name="_Toc92459454"/>
            <w:bookmarkStart w:id="87" w:name="_Toc92888849"/>
            <w:bookmarkStart w:id="88" w:name="_Toc92869537"/>
            <w:r w:rsidRPr="00DF7A01">
              <w:rPr>
                <w:rStyle w:val="Heading"/>
                <w:rFonts w:asciiTheme="majorHAnsi" w:hAnsiTheme="majorHAnsi" w:cstheme="majorHAnsi"/>
                <w:sz w:val="22"/>
                <w:szCs w:val="22"/>
              </w:rPr>
              <w:t>SATI</w:t>
            </w:r>
            <w:bookmarkEnd w:id="86"/>
            <w:bookmarkEnd w:id="87"/>
            <w:bookmarkEnd w:id="88"/>
          </w:p>
        </w:tc>
        <w:tc>
          <w:tcPr>
            <w:tcW w:w="7314" w:type="dxa"/>
          </w:tcPr>
          <w:p w14:paraId="4968D533" w14:textId="36498D58" w:rsidR="00095579" w:rsidRPr="00DF7A01" w:rsidRDefault="00CF42F8" w:rsidP="00056F50">
            <w:pPr>
              <w:outlineLvl w:val="0"/>
              <w:rPr>
                <w:rStyle w:val="Heading"/>
                <w:rFonts w:asciiTheme="majorHAnsi" w:hAnsiTheme="majorHAnsi" w:cstheme="majorHAnsi"/>
                <w:sz w:val="22"/>
                <w:szCs w:val="22"/>
              </w:rPr>
            </w:pPr>
            <w:bookmarkStart w:id="89" w:name="_Toc92459455"/>
            <w:bookmarkStart w:id="90" w:name="_Toc92888850"/>
            <w:bookmarkStart w:id="91" w:name="_Toc92869538"/>
            <w:r w:rsidRPr="00DF7A01">
              <w:rPr>
                <w:rFonts w:asciiTheme="majorHAnsi" w:hAnsiTheme="majorHAnsi" w:cstheme="majorHAnsi"/>
                <w:sz w:val="22"/>
                <w:szCs w:val="22"/>
              </w:rPr>
              <w:t>State Agency of Technology Information</w:t>
            </w:r>
            <w:bookmarkEnd w:id="89"/>
            <w:bookmarkEnd w:id="90"/>
            <w:bookmarkEnd w:id="91"/>
          </w:p>
        </w:tc>
      </w:tr>
      <w:tr w:rsidR="00095579" w:rsidRPr="00DF7A01" w14:paraId="767F949E" w14:textId="77777777" w:rsidTr="00570B8E">
        <w:tc>
          <w:tcPr>
            <w:tcW w:w="1696" w:type="dxa"/>
          </w:tcPr>
          <w:p w14:paraId="716078D7" w14:textId="77777777" w:rsidR="00095579" w:rsidRPr="00DF7A01" w:rsidRDefault="00095579" w:rsidP="00056F50">
            <w:pPr>
              <w:outlineLvl w:val="0"/>
              <w:rPr>
                <w:rStyle w:val="Heading"/>
                <w:rFonts w:asciiTheme="majorHAnsi" w:hAnsiTheme="majorHAnsi" w:cstheme="majorHAnsi"/>
                <w:sz w:val="22"/>
                <w:szCs w:val="22"/>
              </w:rPr>
            </w:pPr>
            <w:bookmarkStart w:id="92" w:name="_Toc92459456"/>
            <w:bookmarkStart w:id="93" w:name="_Toc92888851"/>
            <w:bookmarkStart w:id="94" w:name="_Toc92869539"/>
            <w:r w:rsidRPr="00DF7A01">
              <w:rPr>
                <w:rStyle w:val="Heading"/>
                <w:rFonts w:asciiTheme="majorHAnsi" w:hAnsiTheme="majorHAnsi" w:cstheme="majorHAnsi"/>
                <w:sz w:val="22"/>
                <w:szCs w:val="22"/>
              </w:rPr>
              <w:t>SCP</w:t>
            </w:r>
            <w:bookmarkEnd w:id="92"/>
            <w:bookmarkEnd w:id="93"/>
            <w:bookmarkEnd w:id="94"/>
          </w:p>
        </w:tc>
        <w:tc>
          <w:tcPr>
            <w:tcW w:w="7314" w:type="dxa"/>
          </w:tcPr>
          <w:p w14:paraId="1D08D27C" w14:textId="77777777" w:rsidR="00095579" w:rsidRPr="00DF7A01" w:rsidRDefault="00095579" w:rsidP="00056F50">
            <w:pPr>
              <w:outlineLvl w:val="0"/>
              <w:rPr>
                <w:rStyle w:val="Heading"/>
                <w:rFonts w:asciiTheme="majorHAnsi" w:hAnsiTheme="majorHAnsi" w:cstheme="majorHAnsi"/>
                <w:sz w:val="22"/>
                <w:szCs w:val="22"/>
              </w:rPr>
            </w:pPr>
            <w:bookmarkStart w:id="95" w:name="_Toc92459457"/>
            <w:bookmarkStart w:id="96" w:name="_Toc92888852"/>
            <w:bookmarkStart w:id="97" w:name="_Toc92869540"/>
            <w:r w:rsidRPr="00DF7A01">
              <w:rPr>
                <w:rFonts w:asciiTheme="majorHAnsi" w:hAnsiTheme="majorHAnsi" w:cstheme="majorHAnsi"/>
                <w:sz w:val="22"/>
                <w:szCs w:val="22"/>
              </w:rPr>
              <w:t>Science Commercialisation Program</w:t>
            </w:r>
            <w:bookmarkEnd w:id="95"/>
            <w:bookmarkEnd w:id="96"/>
            <w:bookmarkEnd w:id="97"/>
          </w:p>
        </w:tc>
      </w:tr>
      <w:tr w:rsidR="00095579" w:rsidRPr="00DF7A01" w14:paraId="51D42756" w14:textId="77777777" w:rsidTr="00570B8E">
        <w:tc>
          <w:tcPr>
            <w:tcW w:w="1696" w:type="dxa"/>
          </w:tcPr>
          <w:p w14:paraId="7021FC0E" w14:textId="3FF11A43" w:rsidR="00095579" w:rsidRPr="00DF7A01" w:rsidRDefault="00570B8E" w:rsidP="00056F50">
            <w:pPr>
              <w:outlineLvl w:val="0"/>
              <w:rPr>
                <w:rStyle w:val="Heading"/>
                <w:rFonts w:asciiTheme="majorHAnsi" w:hAnsiTheme="majorHAnsi" w:cstheme="majorHAnsi"/>
                <w:sz w:val="22"/>
                <w:szCs w:val="22"/>
              </w:rPr>
            </w:pPr>
            <w:bookmarkStart w:id="98" w:name="_Toc92459458"/>
            <w:bookmarkStart w:id="99" w:name="_Toc92888853"/>
            <w:bookmarkStart w:id="100" w:name="_Toc92869541"/>
            <w:r w:rsidRPr="00DF7A01">
              <w:rPr>
                <w:rStyle w:val="Heading"/>
                <w:rFonts w:asciiTheme="majorHAnsi" w:hAnsiTheme="majorHAnsi" w:cstheme="majorHAnsi"/>
                <w:sz w:val="22"/>
                <w:szCs w:val="22"/>
              </w:rPr>
              <w:t>TTO</w:t>
            </w:r>
            <w:bookmarkEnd w:id="98"/>
            <w:bookmarkEnd w:id="99"/>
            <w:bookmarkEnd w:id="100"/>
          </w:p>
        </w:tc>
        <w:tc>
          <w:tcPr>
            <w:tcW w:w="7314" w:type="dxa"/>
          </w:tcPr>
          <w:p w14:paraId="62CF9D58" w14:textId="1F895954" w:rsidR="00095579" w:rsidRPr="00DF7A01" w:rsidRDefault="00570B8E" w:rsidP="00056F50">
            <w:pPr>
              <w:outlineLvl w:val="0"/>
              <w:rPr>
                <w:rStyle w:val="Heading"/>
                <w:rFonts w:asciiTheme="majorHAnsi" w:hAnsiTheme="majorHAnsi" w:cstheme="majorHAnsi"/>
                <w:sz w:val="22"/>
                <w:szCs w:val="22"/>
              </w:rPr>
            </w:pPr>
            <w:bookmarkStart w:id="101" w:name="_Toc92459459"/>
            <w:bookmarkStart w:id="102" w:name="_Toc92888854"/>
            <w:bookmarkStart w:id="103" w:name="_Toc92869542"/>
            <w:r w:rsidRPr="00DF7A01">
              <w:rPr>
                <w:rFonts w:asciiTheme="majorHAnsi" w:hAnsiTheme="majorHAnsi" w:cstheme="majorHAnsi"/>
                <w:sz w:val="22"/>
                <w:szCs w:val="22"/>
              </w:rPr>
              <w:t>Technology transfer office</w:t>
            </w:r>
            <w:bookmarkEnd w:id="101"/>
            <w:bookmarkEnd w:id="102"/>
            <w:bookmarkEnd w:id="103"/>
          </w:p>
        </w:tc>
      </w:tr>
      <w:tr w:rsidR="00095579" w:rsidRPr="00DF7A01" w14:paraId="704205C0" w14:textId="77777777" w:rsidTr="00570B8E">
        <w:tc>
          <w:tcPr>
            <w:tcW w:w="1696" w:type="dxa"/>
          </w:tcPr>
          <w:p w14:paraId="676AAE51" w14:textId="77777777" w:rsidR="00095579" w:rsidRPr="00DF7A01" w:rsidRDefault="00095579" w:rsidP="00056F50">
            <w:pPr>
              <w:outlineLvl w:val="0"/>
              <w:rPr>
                <w:rStyle w:val="Heading"/>
                <w:rFonts w:asciiTheme="majorHAnsi" w:hAnsiTheme="majorHAnsi" w:cstheme="majorHAnsi"/>
                <w:sz w:val="22"/>
                <w:szCs w:val="22"/>
              </w:rPr>
            </w:pPr>
            <w:bookmarkStart w:id="104" w:name="_Toc92459460"/>
            <w:bookmarkStart w:id="105" w:name="_Toc92888855"/>
            <w:bookmarkStart w:id="106" w:name="_Toc92869543"/>
            <w:r w:rsidRPr="00DF7A01">
              <w:rPr>
                <w:rStyle w:val="Heading"/>
                <w:rFonts w:asciiTheme="majorHAnsi" w:hAnsiTheme="majorHAnsi" w:cstheme="majorHAnsi"/>
                <w:sz w:val="22"/>
                <w:szCs w:val="22"/>
              </w:rPr>
              <w:t>VAAS</w:t>
            </w:r>
            <w:bookmarkEnd w:id="104"/>
            <w:bookmarkEnd w:id="105"/>
            <w:bookmarkEnd w:id="106"/>
          </w:p>
        </w:tc>
        <w:tc>
          <w:tcPr>
            <w:tcW w:w="7314" w:type="dxa"/>
          </w:tcPr>
          <w:p w14:paraId="02AE355E" w14:textId="77777777" w:rsidR="00095579" w:rsidRPr="00DF7A01" w:rsidRDefault="00095579" w:rsidP="00056F50">
            <w:pPr>
              <w:outlineLvl w:val="0"/>
              <w:rPr>
                <w:rStyle w:val="Heading"/>
                <w:rFonts w:asciiTheme="majorHAnsi" w:hAnsiTheme="majorHAnsi" w:cstheme="majorHAnsi"/>
                <w:sz w:val="22"/>
                <w:szCs w:val="22"/>
              </w:rPr>
            </w:pPr>
            <w:bookmarkStart w:id="107" w:name="_Toc92459461"/>
            <w:bookmarkStart w:id="108" w:name="_Toc92888856"/>
            <w:bookmarkStart w:id="109" w:name="_Toc92869544"/>
            <w:r w:rsidRPr="00DF7A01">
              <w:rPr>
                <w:rFonts w:asciiTheme="majorHAnsi" w:hAnsiTheme="majorHAnsi" w:cstheme="majorHAnsi"/>
                <w:color w:val="000000"/>
                <w:sz w:val="22"/>
                <w:szCs w:val="22"/>
              </w:rPr>
              <w:t>Vietnam Academy of Agricultural Sciences</w:t>
            </w:r>
            <w:bookmarkEnd w:id="107"/>
            <w:bookmarkEnd w:id="108"/>
            <w:bookmarkEnd w:id="109"/>
          </w:p>
        </w:tc>
      </w:tr>
      <w:tr w:rsidR="00095579" w:rsidRPr="00DF7A01" w14:paraId="0EB68BD8" w14:textId="77777777" w:rsidTr="00570B8E">
        <w:tc>
          <w:tcPr>
            <w:tcW w:w="1696" w:type="dxa"/>
          </w:tcPr>
          <w:p w14:paraId="2FE39635" w14:textId="77777777" w:rsidR="00095579" w:rsidRPr="00DF7A01" w:rsidRDefault="00095579" w:rsidP="00056F50">
            <w:pPr>
              <w:outlineLvl w:val="0"/>
              <w:rPr>
                <w:rStyle w:val="Heading"/>
                <w:rFonts w:asciiTheme="majorHAnsi" w:hAnsiTheme="majorHAnsi" w:cstheme="majorHAnsi"/>
                <w:sz w:val="22"/>
                <w:szCs w:val="22"/>
              </w:rPr>
            </w:pPr>
            <w:bookmarkStart w:id="110" w:name="_Toc92459462"/>
            <w:bookmarkStart w:id="111" w:name="_Toc92888857"/>
            <w:bookmarkStart w:id="112" w:name="_Toc92869545"/>
            <w:r w:rsidRPr="00DF7A01">
              <w:rPr>
                <w:rStyle w:val="Heading"/>
                <w:rFonts w:asciiTheme="majorHAnsi" w:hAnsiTheme="majorHAnsi" w:cstheme="majorHAnsi"/>
                <w:sz w:val="22"/>
                <w:szCs w:val="22"/>
              </w:rPr>
              <w:t>VAST</w:t>
            </w:r>
            <w:bookmarkEnd w:id="110"/>
            <w:bookmarkEnd w:id="111"/>
            <w:bookmarkEnd w:id="112"/>
          </w:p>
        </w:tc>
        <w:tc>
          <w:tcPr>
            <w:tcW w:w="7314" w:type="dxa"/>
          </w:tcPr>
          <w:p w14:paraId="4906389C" w14:textId="77777777" w:rsidR="00095579" w:rsidRPr="00DF7A01" w:rsidRDefault="00095579" w:rsidP="00056F50">
            <w:pPr>
              <w:outlineLvl w:val="0"/>
              <w:rPr>
                <w:rStyle w:val="Heading"/>
                <w:rFonts w:asciiTheme="majorHAnsi" w:hAnsiTheme="majorHAnsi" w:cstheme="majorHAnsi"/>
                <w:sz w:val="22"/>
                <w:szCs w:val="22"/>
              </w:rPr>
            </w:pPr>
            <w:bookmarkStart w:id="113" w:name="_Toc92459463"/>
            <w:bookmarkStart w:id="114" w:name="_Toc92888858"/>
            <w:bookmarkStart w:id="115" w:name="_Toc92869546"/>
            <w:r w:rsidRPr="00DF7A01">
              <w:rPr>
                <w:rFonts w:asciiTheme="majorHAnsi" w:hAnsiTheme="majorHAnsi" w:cstheme="majorHAnsi"/>
                <w:sz w:val="22"/>
                <w:szCs w:val="22"/>
              </w:rPr>
              <w:t>Vietnam Academy of Science and Technology</w:t>
            </w:r>
            <w:bookmarkEnd w:id="113"/>
            <w:bookmarkEnd w:id="114"/>
            <w:bookmarkEnd w:id="115"/>
          </w:p>
        </w:tc>
      </w:tr>
      <w:tr w:rsidR="003851A6" w:rsidRPr="00DF7A01" w14:paraId="60107316" w14:textId="77777777" w:rsidTr="00570B8E">
        <w:tc>
          <w:tcPr>
            <w:tcW w:w="1696" w:type="dxa"/>
          </w:tcPr>
          <w:p w14:paraId="4D133DA9" w14:textId="25BADAC8" w:rsidR="003851A6" w:rsidRPr="00DF7A01" w:rsidRDefault="003851A6" w:rsidP="00056F50">
            <w:pPr>
              <w:outlineLvl w:val="0"/>
              <w:rPr>
                <w:rStyle w:val="Heading"/>
                <w:rFonts w:asciiTheme="majorHAnsi" w:hAnsiTheme="majorHAnsi" w:cstheme="majorHAnsi"/>
                <w:sz w:val="22"/>
                <w:szCs w:val="22"/>
              </w:rPr>
            </w:pPr>
            <w:bookmarkStart w:id="116" w:name="_Toc92459464"/>
            <w:bookmarkStart w:id="117" w:name="_Toc92888859"/>
            <w:bookmarkStart w:id="118" w:name="_Toc92869547"/>
            <w:r w:rsidRPr="00DF7A01">
              <w:rPr>
                <w:rStyle w:val="Heading"/>
                <w:rFonts w:asciiTheme="majorHAnsi" w:hAnsiTheme="majorHAnsi" w:cstheme="majorHAnsi"/>
                <w:sz w:val="22"/>
                <w:szCs w:val="22"/>
              </w:rPr>
              <w:t>VEES</w:t>
            </w:r>
            <w:bookmarkEnd w:id="116"/>
            <w:bookmarkEnd w:id="117"/>
            <w:bookmarkEnd w:id="118"/>
          </w:p>
        </w:tc>
        <w:tc>
          <w:tcPr>
            <w:tcW w:w="7314" w:type="dxa"/>
          </w:tcPr>
          <w:p w14:paraId="76316584" w14:textId="4BD7F0E5" w:rsidR="003851A6" w:rsidRPr="00DF7A01" w:rsidRDefault="003851A6" w:rsidP="00056F50">
            <w:pPr>
              <w:outlineLvl w:val="0"/>
              <w:rPr>
                <w:rStyle w:val="Heading"/>
                <w:rFonts w:asciiTheme="majorHAnsi" w:hAnsiTheme="majorHAnsi" w:cstheme="majorHAnsi"/>
                <w:sz w:val="22"/>
                <w:szCs w:val="22"/>
              </w:rPr>
            </w:pPr>
            <w:bookmarkStart w:id="119" w:name="_Toc92459465"/>
            <w:bookmarkStart w:id="120" w:name="_Toc92888860"/>
            <w:bookmarkStart w:id="121" w:name="_Toc92869548"/>
            <w:r w:rsidRPr="00DF7A01">
              <w:rPr>
                <w:rStyle w:val="Heading"/>
                <w:rFonts w:asciiTheme="majorHAnsi" w:hAnsiTheme="majorHAnsi" w:cstheme="majorHAnsi"/>
                <w:sz w:val="22"/>
                <w:szCs w:val="22"/>
              </w:rPr>
              <w:t>Australia-Vietnam Enhanced Economic Engagement Strategy</w:t>
            </w:r>
            <w:bookmarkEnd w:id="119"/>
            <w:bookmarkEnd w:id="120"/>
            <w:bookmarkEnd w:id="121"/>
          </w:p>
        </w:tc>
      </w:tr>
      <w:tr w:rsidR="00095579" w:rsidRPr="00DF7A01" w14:paraId="02A58E1E" w14:textId="77777777" w:rsidTr="00570B8E">
        <w:tc>
          <w:tcPr>
            <w:tcW w:w="1696" w:type="dxa"/>
          </w:tcPr>
          <w:p w14:paraId="0C1FA8C6" w14:textId="77777777" w:rsidR="00095579" w:rsidRPr="00DF7A01" w:rsidRDefault="00095579" w:rsidP="00056F50">
            <w:pPr>
              <w:outlineLvl w:val="0"/>
              <w:rPr>
                <w:rStyle w:val="Heading"/>
                <w:rFonts w:asciiTheme="majorHAnsi" w:hAnsiTheme="majorHAnsi" w:cstheme="majorHAnsi"/>
                <w:sz w:val="22"/>
                <w:szCs w:val="22"/>
              </w:rPr>
            </w:pPr>
            <w:bookmarkStart w:id="122" w:name="_Toc92459466"/>
            <w:bookmarkStart w:id="123" w:name="_Toc92888861"/>
            <w:bookmarkStart w:id="124" w:name="_Toc92869549"/>
            <w:r w:rsidRPr="00DF7A01">
              <w:rPr>
                <w:rStyle w:val="Heading"/>
                <w:rFonts w:asciiTheme="majorHAnsi" w:hAnsiTheme="majorHAnsi" w:cstheme="majorHAnsi"/>
                <w:sz w:val="22"/>
                <w:szCs w:val="22"/>
              </w:rPr>
              <w:t>VIETRAD</w:t>
            </w:r>
            <w:bookmarkEnd w:id="122"/>
            <w:bookmarkEnd w:id="123"/>
            <w:bookmarkEnd w:id="124"/>
          </w:p>
        </w:tc>
        <w:tc>
          <w:tcPr>
            <w:tcW w:w="7314" w:type="dxa"/>
          </w:tcPr>
          <w:p w14:paraId="359A7C76" w14:textId="2420E88E" w:rsidR="00095579" w:rsidRPr="00DF7A01" w:rsidRDefault="0084405E" w:rsidP="00056F50">
            <w:pPr>
              <w:outlineLvl w:val="0"/>
              <w:rPr>
                <w:rStyle w:val="Heading"/>
                <w:rFonts w:asciiTheme="majorHAnsi" w:hAnsiTheme="majorHAnsi" w:cstheme="majorHAnsi"/>
                <w:sz w:val="22"/>
                <w:szCs w:val="22"/>
              </w:rPr>
            </w:pPr>
            <w:bookmarkStart w:id="125" w:name="_Toc92888862"/>
            <w:bookmarkStart w:id="126" w:name="_Toc92869550"/>
            <w:proofErr w:type="spellStart"/>
            <w:r w:rsidRPr="00DF7A01">
              <w:rPr>
                <w:rStyle w:val="Heading"/>
                <w:rFonts w:asciiTheme="majorHAnsi" w:hAnsiTheme="majorHAnsi" w:cstheme="majorHAnsi"/>
                <w:sz w:val="22"/>
                <w:szCs w:val="22"/>
              </w:rPr>
              <w:t>Breastscreen</w:t>
            </w:r>
            <w:proofErr w:type="spellEnd"/>
            <w:r w:rsidRPr="00DF7A01">
              <w:rPr>
                <w:rStyle w:val="Heading"/>
                <w:rFonts w:asciiTheme="majorHAnsi" w:hAnsiTheme="majorHAnsi" w:cstheme="majorHAnsi"/>
                <w:sz w:val="22"/>
                <w:szCs w:val="22"/>
              </w:rPr>
              <w:t xml:space="preserve"> Reader Assessment Strategy (BREAST) for radiological diagnosis of breast cancer tailored to Vietnam</w:t>
            </w:r>
            <w:bookmarkEnd w:id="125"/>
            <w:bookmarkEnd w:id="126"/>
          </w:p>
        </w:tc>
      </w:tr>
      <w:tr w:rsidR="00095579" w:rsidRPr="00DF7A01" w14:paraId="2A8A104C" w14:textId="77777777" w:rsidTr="00570B8E">
        <w:tc>
          <w:tcPr>
            <w:tcW w:w="1696" w:type="dxa"/>
          </w:tcPr>
          <w:p w14:paraId="2449C0CF" w14:textId="799F0316" w:rsidR="00095579" w:rsidRPr="00DF7A01" w:rsidRDefault="00095579" w:rsidP="00056F50">
            <w:pPr>
              <w:outlineLvl w:val="0"/>
              <w:rPr>
                <w:rStyle w:val="Heading"/>
                <w:rFonts w:asciiTheme="majorHAnsi" w:hAnsiTheme="majorHAnsi" w:cstheme="majorHAnsi"/>
                <w:sz w:val="22"/>
                <w:szCs w:val="22"/>
              </w:rPr>
            </w:pPr>
            <w:bookmarkStart w:id="127" w:name="_Toc92459467"/>
            <w:bookmarkStart w:id="128" w:name="_Toc92888863"/>
            <w:bookmarkStart w:id="129" w:name="_Toc92869551"/>
            <w:r w:rsidRPr="00DF7A01">
              <w:rPr>
                <w:rStyle w:val="Heading"/>
                <w:rFonts w:asciiTheme="majorHAnsi" w:hAnsiTheme="majorHAnsi" w:cstheme="majorHAnsi"/>
                <w:sz w:val="22"/>
                <w:szCs w:val="22"/>
              </w:rPr>
              <w:t>VNU</w:t>
            </w:r>
            <w:r w:rsidR="00570B8E" w:rsidRPr="00DF7A01">
              <w:rPr>
                <w:rStyle w:val="Heading"/>
                <w:rFonts w:asciiTheme="majorHAnsi" w:hAnsiTheme="majorHAnsi" w:cstheme="majorHAnsi"/>
                <w:sz w:val="22"/>
                <w:szCs w:val="22"/>
              </w:rPr>
              <w:t>A</w:t>
            </w:r>
            <w:bookmarkEnd w:id="127"/>
            <w:bookmarkEnd w:id="128"/>
            <w:bookmarkEnd w:id="129"/>
          </w:p>
        </w:tc>
        <w:tc>
          <w:tcPr>
            <w:tcW w:w="7314" w:type="dxa"/>
          </w:tcPr>
          <w:p w14:paraId="3C76899D" w14:textId="7756AC72" w:rsidR="00095579" w:rsidRPr="00DF7A01" w:rsidRDefault="00095579" w:rsidP="00056F50">
            <w:pPr>
              <w:outlineLvl w:val="0"/>
              <w:rPr>
                <w:rStyle w:val="Heading"/>
                <w:rFonts w:asciiTheme="majorHAnsi" w:hAnsiTheme="majorHAnsi" w:cstheme="majorHAnsi"/>
                <w:sz w:val="22"/>
                <w:szCs w:val="22"/>
              </w:rPr>
            </w:pPr>
            <w:bookmarkStart w:id="130" w:name="_Toc92459468"/>
            <w:bookmarkStart w:id="131" w:name="_Toc92888864"/>
            <w:bookmarkStart w:id="132" w:name="_Toc92869552"/>
            <w:r w:rsidRPr="00DF7A01">
              <w:rPr>
                <w:rFonts w:asciiTheme="majorHAnsi" w:hAnsiTheme="majorHAnsi" w:cstheme="majorHAnsi"/>
                <w:sz w:val="22"/>
                <w:szCs w:val="22"/>
              </w:rPr>
              <w:t>Vietnam National University</w:t>
            </w:r>
            <w:r w:rsidR="00570B8E" w:rsidRPr="00DF7A01">
              <w:rPr>
                <w:rFonts w:asciiTheme="majorHAnsi" w:hAnsiTheme="majorHAnsi" w:cstheme="majorHAnsi"/>
                <w:sz w:val="22"/>
                <w:szCs w:val="22"/>
              </w:rPr>
              <w:t xml:space="preserve"> of Agriculture</w:t>
            </w:r>
            <w:bookmarkEnd w:id="130"/>
            <w:bookmarkEnd w:id="131"/>
            <w:bookmarkEnd w:id="132"/>
          </w:p>
        </w:tc>
      </w:tr>
      <w:tr w:rsidR="00095579" w:rsidRPr="00DF7A01" w14:paraId="1A3CBE95" w14:textId="77777777" w:rsidTr="00570B8E">
        <w:tc>
          <w:tcPr>
            <w:tcW w:w="1696" w:type="dxa"/>
          </w:tcPr>
          <w:p w14:paraId="0D9FF94C" w14:textId="66456415" w:rsidR="00095579" w:rsidRPr="00DF7A01" w:rsidRDefault="00570B8E" w:rsidP="00056F50">
            <w:pPr>
              <w:outlineLvl w:val="0"/>
              <w:rPr>
                <w:rStyle w:val="Heading"/>
                <w:rFonts w:asciiTheme="majorHAnsi" w:hAnsiTheme="majorHAnsi" w:cstheme="majorHAnsi"/>
                <w:sz w:val="22"/>
                <w:szCs w:val="22"/>
              </w:rPr>
            </w:pPr>
            <w:bookmarkStart w:id="133" w:name="_Toc92459469"/>
            <w:bookmarkStart w:id="134" w:name="_Toc92888865"/>
            <w:bookmarkStart w:id="135" w:name="_Toc92869553"/>
            <w:r w:rsidRPr="00DF7A01">
              <w:rPr>
                <w:rStyle w:val="Heading"/>
                <w:rFonts w:asciiTheme="majorHAnsi" w:hAnsiTheme="majorHAnsi" w:cstheme="majorHAnsi"/>
                <w:sz w:val="22"/>
                <w:szCs w:val="22"/>
              </w:rPr>
              <w:t>VNU UET</w:t>
            </w:r>
            <w:bookmarkEnd w:id="133"/>
            <w:bookmarkEnd w:id="134"/>
            <w:bookmarkEnd w:id="135"/>
          </w:p>
        </w:tc>
        <w:tc>
          <w:tcPr>
            <w:tcW w:w="7314" w:type="dxa"/>
          </w:tcPr>
          <w:p w14:paraId="4D2B893D" w14:textId="13A326FD" w:rsidR="00095579" w:rsidRPr="00DF7A01" w:rsidRDefault="00570B8E" w:rsidP="00056F50">
            <w:pPr>
              <w:outlineLvl w:val="0"/>
              <w:rPr>
                <w:rStyle w:val="Heading"/>
                <w:rFonts w:asciiTheme="majorHAnsi" w:hAnsiTheme="majorHAnsi" w:cstheme="majorHAnsi"/>
                <w:sz w:val="22"/>
                <w:szCs w:val="22"/>
              </w:rPr>
            </w:pPr>
            <w:bookmarkStart w:id="136" w:name="_Toc92459470"/>
            <w:bookmarkStart w:id="137" w:name="_Toc92888866"/>
            <w:bookmarkStart w:id="138" w:name="_Toc92869554"/>
            <w:r w:rsidRPr="00DF7A01">
              <w:rPr>
                <w:rFonts w:asciiTheme="majorHAnsi" w:hAnsiTheme="majorHAnsi" w:cstheme="majorHAnsi"/>
                <w:sz w:val="22"/>
                <w:szCs w:val="22"/>
              </w:rPr>
              <w:t>Vietnam National University – University of Engineering Technology</w:t>
            </w:r>
            <w:bookmarkEnd w:id="136"/>
            <w:bookmarkEnd w:id="137"/>
            <w:bookmarkEnd w:id="138"/>
          </w:p>
        </w:tc>
      </w:tr>
      <w:tr w:rsidR="00095579" w:rsidRPr="00DF7A01" w14:paraId="481E8EA3" w14:textId="77777777" w:rsidTr="00570B8E">
        <w:tc>
          <w:tcPr>
            <w:tcW w:w="1696" w:type="dxa"/>
          </w:tcPr>
          <w:p w14:paraId="2768104E" w14:textId="01E1DD05" w:rsidR="00095579" w:rsidRPr="00DF7A01" w:rsidRDefault="00570B8E" w:rsidP="00570B8E">
            <w:pPr>
              <w:outlineLvl w:val="0"/>
              <w:rPr>
                <w:rStyle w:val="Heading"/>
                <w:rFonts w:asciiTheme="majorHAnsi" w:hAnsiTheme="majorHAnsi" w:cstheme="majorHAnsi"/>
                <w:sz w:val="22"/>
                <w:szCs w:val="22"/>
              </w:rPr>
            </w:pPr>
            <w:bookmarkStart w:id="139" w:name="_Toc92459471"/>
            <w:bookmarkStart w:id="140" w:name="_Toc92888867"/>
            <w:bookmarkStart w:id="141" w:name="_Toc92869555"/>
            <w:r w:rsidRPr="00DF7A01">
              <w:rPr>
                <w:rFonts w:asciiTheme="majorHAnsi" w:hAnsiTheme="majorHAnsi" w:cstheme="majorHAnsi"/>
                <w:sz w:val="22"/>
                <w:szCs w:val="22"/>
              </w:rPr>
              <w:t>VNU HCMUT</w:t>
            </w:r>
            <w:bookmarkEnd w:id="139"/>
            <w:bookmarkEnd w:id="140"/>
            <w:bookmarkEnd w:id="141"/>
          </w:p>
        </w:tc>
        <w:tc>
          <w:tcPr>
            <w:tcW w:w="7314" w:type="dxa"/>
          </w:tcPr>
          <w:p w14:paraId="5E464053" w14:textId="342AE7A7" w:rsidR="00095579" w:rsidRPr="00DF7A01" w:rsidRDefault="00570B8E" w:rsidP="00056F50">
            <w:pPr>
              <w:outlineLvl w:val="0"/>
              <w:rPr>
                <w:rStyle w:val="Heading"/>
                <w:rFonts w:asciiTheme="majorHAnsi" w:hAnsiTheme="majorHAnsi" w:cstheme="majorHAnsi"/>
                <w:sz w:val="22"/>
                <w:szCs w:val="22"/>
              </w:rPr>
            </w:pPr>
            <w:bookmarkStart w:id="142" w:name="_Toc92459472"/>
            <w:bookmarkStart w:id="143" w:name="_Toc92888868"/>
            <w:bookmarkStart w:id="144" w:name="_Toc92869556"/>
            <w:r w:rsidRPr="00DF7A01">
              <w:rPr>
                <w:rFonts w:asciiTheme="majorHAnsi" w:hAnsiTheme="majorHAnsi" w:cstheme="majorHAnsi"/>
                <w:sz w:val="22"/>
                <w:szCs w:val="22"/>
              </w:rPr>
              <w:t>Vietnam National University – Ho Chi Minh University of Technology</w:t>
            </w:r>
            <w:bookmarkEnd w:id="142"/>
            <w:bookmarkEnd w:id="143"/>
            <w:bookmarkEnd w:id="144"/>
          </w:p>
        </w:tc>
      </w:tr>
      <w:tr w:rsidR="00570B8E" w:rsidRPr="00DF7A01" w14:paraId="0B69CA23" w14:textId="77777777" w:rsidTr="00570B8E">
        <w:tc>
          <w:tcPr>
            <w:tcW w:w="1696" w:type="dxa"/>
          </w:tcPr>
          <w:p w14:paraId="5752DEED" w14:textId="15B71E83" w:rsidR="00570B8E" w:rsidRPr="00DF7A01" w:rsidRDefault="00570B8E" w:rsidP="00570B8E">
            <w:pPr>
              <w:outlineLvl w:val="0"/>
              <w:rPr>
                <w:rStyle w:val="Heading"/>
                <w:rFonts w:asciiTheme="majorHAnsi" w:hAnsiTheme="majorHAnsi" w:cstheme="majorHAnsi"/>
                <w:sz w:val="22"/>
                <w:szCs w:val="22"/>
              </w:rPr>
            </w:pPr>
            <w:bookmarkStart w:id="145" w:name="_Toc92459473"/>
            <w:bookmarkStart w:id="146" w:name="_Toc92888869"/>
            <w:bookmarkStart w:id="147" w:name="_Toc92869557"/>
            <w:r w:rsidRPr="00DF7A01">
              <w:rPr>
                <w:rFonts w:asciiTheme="majorHAnsi" w:hAnsiTheme="majorHAnsi" w:cstheme="majorHAnsi"/>
                <w:sz w:val="22"/>
                <w:szCs w:val="22"/>
              </w:rPr>
              <w:t>USC</w:t>
            </w:r>
            <w:bookmarkEnd w:id="145"/>
            <w:bookmarkEnd w:id="146"/>
            <w:bookmarkEnd w:id="147"/>
          </w:p>
        </w:tc>
        <w:tc>
          <w:tcPr>
            <w:tcW w:w="7314" w:type="dxa"/>
          </w:tcPr>
          <w:p w14:paraId="213F1087" w14:textId="16BC62DD" w:rsidR="00570B8E" w:rsidRPr="00DF7A01" w:rsidRDefault="00570B8E" w:rsidP="00570B8E">
            <w:pPr>
              <w:outlineLvl w:val="0"/>
              <w:rPr>
                <w:rStyle w:val="Heading"/>
                <w:rFonts w:asciiTheme="majorHAnsi" w:hAnsiTheme="majorHAnsi" w:cstheme="majorHAnsi"/>
                <w:sz w:val="22"/>
                <w:szCs w:val="22"/>
              </w:rPr>
            </w:pPr>
            <w:bookmarkStart w:id="148" w:name="_Toc92459474"/>
            <w:bookmarkStart w:id="149" w:name="_Toc92888870"/>
            <w:bookmarkStart w:id="150" w:name="_Toc92869558"/>
            <w:r w:rsidRPr="00DF7A01">
              <w:rPr>
                <w:rFonts w:asciiTheme="majorHAnsi" w:hAnsiTheme="majorHAnsi" w:cstheme="majorHAnsi"/>
                <w:sz w:val="22"/>
                <w:szCs w:val="22"/>
              </w:rPr>
              <w:t>University of Sunshine Coast</w:t>
            </w:r>
            <w:bookmarkEnd w:id="148"/>
            <w:bookmarkEnd w:id="149"/>
            <w:bookmarkEnd w:id="150"/>
          </w:p>
        </w:tc>
      </w:tr>
      <w:tr w:rsidR="00570B8E" w:rsidRPr="00DF7A01" w14:paraId="43494143" w14:textId="77777777" w:rsidTr="00570B8E">
        <w:tc>
          <w:tcPr>
            <w:tcW w:w="1696" w:type="dxa"/>
          </w:tcPr>
          <w:p w14:paraId="50D7AE81" w14:textId="2D1A560B" w:rsidR="00570B8E" w:rsidRPr="00DF7A01" w:rsidRDefault="00570B8E" w:rsidP="00570B8E">
            <w:pPr>
              <w:outlineLvl w:val="0"/>
              <w:rPr>
                <w:rStyle w:val="Heading"/>
                <w:rFonts w:asciiTheme="majorHAnsi" w:hAnsiTheme="majorHAnsi" w:cstheme="majorHAnsi"/>
                <w:sz w:val="22"/>
                <w:szCs w:val="22"/>
              </w:rPr>
            </w:pPr>
            <w:bookmarkStart w:id="151" w:name="_Toc92459475"/>
            <w:bookmarkStart w:id="152" w:name="_Toc92888871"/>
            <w:bookmarkStart w:id="153" w:name="_Toc92869559"/>
            <w:proofErr w:type="spellStart"/>
            <w:r w:rsidRPr="00DF7A01">
              <w:rPr>
                <w:rFonts w:asciiTheme="majorHAnsi" w:hAnsiTheme="majorHAnsi" w:cstheme="majorHAnsi"/>
                <w:sz w:val="22"/>
                <w:szCs w:val="22"/>
              </w:rPr>
              <w:t>USyd</w:t>
            </w:r>
            <w:bookmarkEnd w:id="151"/>
            <w:bookmarkEnd w:id="152"/>
            <w:bookmarkEnd w:id="153"/>
            <w:proofErr w:type="spellEnd"/>
          </w:p>
        </w:tc>
        <w:tc>
          <w:tcPr>
            <w:tcW w:w="7314" w:type="dxa"/>
          </w:tcPr>
          <w:p w14:paraId="7D4E636D" w14:textId="74DC711D" w:rsidR="00570B8E" w:rsidRPr="00DF7A01" w:rsidRDefault="00570B8E" w:rsidP="00570B8E">
            <w:pPr>
              <w:outlineLvl w:val="0"/>
              <w:rPr>
                <w:rStyle w:val="Heading"/>
                <w:rFonts w:asciiTheme="majorHAnsi" w:hAnsiTheme="majorHAnsi" w:cstheme="majorHAnsi"/>
                <w:sz w:val="22"/>
                <w:szCs w:val="22"/>
              </w:rPr>
            </w:pPr>
            <w:bookmarkStart w:id="154" w:name="_Toc92459476"/>
            <w:bookmarkStart w:id="155" w:name="_Toc92888872"/>
            <w:bookmarkStart w:id="156" w:name="_Toc92869560"/>
            <w:r w:rsidRPr="00DF7A01">
              <w:rPr>
                <w:rFonts w:asciiTheme="majorHAnsi" w:hAnsiTheme="majorHAnsi" w:cstheme="majorHAnsi"/>
                <w:sz w:val="22"/>
                <w:szCs w:val="22"/>
              </w:rPr>
              <w:t>University of Sydney</w:t>
            </w:r>
            <w:bookmarkEnd w:id="154"/>
            <w:bookmarkEnd w:id="155"/>
            <w:bookmarkEnd w:id="156"/>
          </w:p>
        </w:tc>
      </w:tr>
      <w:tr w:rsidR="00570B8E" w:rsidRPr="00DF7A01" w14:paraId="36113291" w14:textId="77777777" w:rsidTr="00570B8E">
        <w:tc>
          <w:tcPr>
            <w:tcW w:w="1696" w:type="dxa"/>
          </w:tcPr>
          <w:p w14:paraId="45F10E45" w14:textId="04D71AEB" w:rsidR="00570B8E" w:rsidRPr="00DF7A01" w:rsidRDefault="00570B8E" w:rsidP="00056F50">
            <w:pPr>
              <w:outlineLvl w:val="0"/>
              <w:rPr>
                <w:rStyle w:val="Heading"/>
                <w:rFonts w:asciiTheme="majorHAnsi" w:hAnsiTheme="majorHAnsi" w:cstheme="majorHAnsi"/>
                <w:sz w:val="22"/>
                <w:szCs w:val="22"/>
              </w:rPr>
            </w:pPr>
            <w:bookmarkStart w:id="157" w:name="_Toc92459477"/>
            <w:bookmarkStart w:id="158" w:name="_Toc92888873"/>
            <w:bookmarkStart w:id="159" w:name="_Toc92869561"/>
            <w:r w:rsidRPr="00DF7A01">
              <w:rPr>
                <w:rStyle w:val="Heading"/>
                <w:rFonts w:asciiTheme="majorHAnsi" w:hAnsiTheme="majorHAnsi" w:cstheme="majorHAnsi"/>
                <w:sz w:val="22"/>
                <w:szCs w:val="22"/>
              </w:rPr>
              <w:t>UTS</w:t>
            </w:r>
            <w:bookmarkEnd w:id="157"/>
            <w:bookmarkEnd w:id="158"/>
            <w:bookmarkEnd w:id="159"/>
          </w:p>
        </w:tc>
        <w:tc>
          <w:tcPr>
            <w:tcW w:w="7314" w:type="dxa"/>
          </w:tcPr>
          <w:p w14:paraId="4BBD3E70" w14:textId="653F055F" w:rsidR="00570B8E" w:rsidRPr="00DF7A01" w:rsidRDefault="00570B8E" w:rsidP="00056F50">
            <w:pPr>
              <w:outlineLvl w:val="0"/>
              <w:rPr>
                <w:rStyle w:val="Heading"/>
                <w:rFonts w:asciiTheme="majorHAnsi" w:hAnsiTheme="majorHAnsi" w:cstheme="majorHAnsi"/>
                <w:sz w:val="22"/>
                <w:szCs w:val="22"/>
              </w:rPr>
            </w:pPr>
            <w:bookmarkStart w:id="160" w:name="_Toc92459478"/>
            <w:bookmarkStart w:id="161" w:name="_Toc92888874"/>
            <w:bookmarkStart w:id="162" w:name="_Toc92869562"/>
            <w:r w:rsidRPr="00DF7A01">
              <w:rPr>
                <w:rFonts w:asciiTheme="majorHAnsi" w:hAnsiTheme="majorHAnsi" w:cstheme="majorHAnsi"/>
                <w:sz w:val="22"/>
                <w:szCs w:val="22"/>
              </w:rPr>
              <w:t>University of Technology, Sydney</w:t>
            </w:r>
            <w:bookmarkEnd w:id="160"/>
            <w:bookmarkEnd w:id="161"/>
            <w:bookmarkEnd w:id="162"/>
          </w:p>
        </w:tc>
      </w:tr>
    </w:tbl>
    <w:p w14:paraId="0A2383D0" w14:textId="77777777" w:rsidR="00F62500" w:rsidRPr="009C7D87" w:rsidRDefault="00F62500" w:rsidP="009D408F">
      <w:pPr>
        <w:outlineLvl w:val="0"/>
        <w:rPr>
          <w:rStyle w:val="MajorHeading"/>
          <w:sz w:val="24"/>
          <w:szCs w:val="24"/>
          <w:lang w:val="en-AU"/>
        </w:rPr>
      </w:pPr>
    </w:p>
    <w:p w14:paraId="09CB6DB7" w14:textId="77777777" w:rsidR="00F62500" w:rsidRPr="009C7D87" w:rsidRDefault="00F62500">
      <w:pPr>
        <w:rPr>
          <w:rStyle w:val="MajorHeading"/>
          <w:lang w:val="en-AU"/>
        </w:rPr>
      </w:pPr>
      <w:r w:rsidRPr="009C7D87">
        <w:rPr>
          <w:rStyle w:val="MajorHeading"/>
          <w:lang w:val="en-AU"/>
        </w:rPr>
        <w:br w:type="page"/>
      </w:r>
    </w:p>
    <w:p w14:paraId="41AAA12F" w14:textId="093322D1" w:rsidR="00670B1F" w:rsidRPr="009C7D87" w:rsidRDefault="00670B1F" w:rsidP="009D408F">
      <w:pPr>
        <w:outlineLvl w:val="0"/>
        <w:rPr>
          <w:rStyle w:val="MajorHeading"/>
          <w:lang w:val="en-AU"/>
        </w:rPr>
      </w:pPr>
      <w:bookmarkStart w:id="163" w:name="_Toc92888875"/>
      <w:bookmarkStart w:id="164" w:name="_Toc92869563"/>
      <w:r w:rsidRPr="009C7D87">
        <w:rPr>
          <w:rStyle w:val="MajorHeading"/>
          <w:lang w:val="en-AU"/>
        </w:rPr>
        <w:lastRenderedPageBreak/>
        <w:t>Executive Summary</w:t>
      </w:r>
      <w:bookmarkEnd w:id="163"/>
      <w:bookmarkEnd w:id="164"/>
    </w:p>
    <w:p w14:paraId="31E6BF0F" w14:textId="77777777" w:rsidR="00056F50" w:rsidRPr="009C7D87" w:rsidRDefault="00056F50" w:rsidP="00080E1E">
      <w:pPr>
        <w:pStyle w:val="Subheading"/>
        <w:rPr>
          <w:lang w:val="en-AU"/>
        </w:rPr>
      </w:pPr>
    </w:p>
    <w:p w14:paraId="2E093FC1" w14:textId="572E9A6A" w:rsidR="00080E1E" w:rsidRPr="009C7D87" w:rsidRDefault="00080E1E" w:rsidP="00080E1E">
      <w:pPr>
        <w:pStyle w:val="Subheading"/>
        <w:rPr>
          <w:lang w:val="en-AU"/>
        </w:rPr>
      </w:pPr>
      <w:r w:rsidRPr="009C7D87">
        <w:rPr>
          <w:lang w:val="en-AU"/>
        </w:rPr>
        <w:t>Introduction</w:t>
      </w:r>
    </w:p>
    <w:p w14:paraId="2B0D7DE6" w14:textId="62E622CD" w:rsidR="00080E1E" w:rsidRPr="009C7D87" w:rsidRDefault="00080E1E" w:rsidP="00B00CB8">
      <w:pPr>
        <w:pStyle w:val="WFPDExecSummarypara"/>
        <w:ind w:left="360"/>
        <w:rPr>
          <w:rFonts w:asciiTheme="majorHAnsi" w:hAnsiTheme="majorHAnsi" w:cstheme="majorHAnsi"/>
          <w:lang w:val="en-AU"/>
        </w:rPr>
      </w:pPr>
      <w:r w:rsidRPr="009C7D87">
        <w:rPr>
          <w:rFonts w:asciiTheme="majorHAnsi" w:hAnsiTheme="majorHAnsi" w:cstheme="majorHAnsi"/>
          <w:lang w:val="en-AU"/>
        </w:rPr>
        <w:t>This is the report of the Independent Review of the first phase of the Aus4Innovation (A4I) program. This review is commissioned by CSIRO and has been assigned to the Strategic Development Group. The review covers the period from the start of the A4I in 2018 to mid-2021.</w:t>
      </w:r>
    </w:p>
    <w:p w14:paraId="3FA3A677" w14:textId="7D6D0147" w:rsidR="00080E1E" w:rsidRPr="009C7D87" w:rsidRDefault="00080E1E" w:rsidP="00B00CB8">
      <w:pPr>
        <w:pStyle w:val="WFPDExecSummarypara"/>
        <w:ind w:left="360"/>
        <w:rPr>
          <w:rFonts w:asciiTheme="majorHAnsi" w:hAnsiTheme="majorHAnsi" w:cstheme="majorHAnsi"/>
          <w:lang w:val="en-AU"/>
        </w:rPr>
      </w:pPr>
      <w:r w:rsidRPr="009C7D87">
        <w:rPr>
          <w:rFonts w:asciiTheme="majorHAnsi" w:hAnsiTheme="majorHAnsi" w:cstheme="majorHAnsi"/>
          <w:lang w:val="en-AU"/>
        </w:rPr>
        <w:t>The main objectives of the review are to:</w:t>
      </w:r>
    </w:p>
    <w:p w14:paraId="37B92784" w14:textId="7AE588A8" w:rsidR="00080E1E" w:rsidRPr="009C7D87" w:rsidRDefault="00080E1E" w:rsidP="00B00CB8">
      <w:pPr>
        <w:pStyle w:val="WFPDExecSummarypara"/>
        <w:numPr>
          <w:ilvl w:val="1"/>
          <w:numId w:val="37"/>
        </w:numPr>
        <w:ind w:left="1014"/>
        <w:rPr>
          <w:rFonts w:asciiTheme="majorHAnsi" w:hAnsiTheme="majorHAnsi" w:cstheme="majorHAnsi"/>
          <w:lang w:val="en-AU"/>
        </w:rPr>
      </w:pPr>
      <w:r w:rsidRPr="009C7D87">
        <w:rPr>
          <w:rFonts w:asciiTheme="majorHAnsi" w:hAnsiTheme="majorHAnsi" w:cstheme="majorHAnsi"/>
          <w:lang w:val="en-AU"/>
        </w:rPr>
        <w:t>Assess the progress of A4I under the four original program workstreams to determine the extent to which A4I is making progress towards its expected End of Program Outcomes (</w:t>
      </w:r>
      <w:proofErr w:type="spellStart"/>
      <w:r w:rsidRPr="009C7D87">
        <w:rPr>
          <w:rFonts w:asciiTheme="majorHAnsi" w:hAnsiTheme="majorHAnsi" w:cstheme="majorHAnsi"/>
          <w:lang w:val="en-AU"/>
        </w:rPr>
        <w:t>EoPOs</w:t>
      </w:r>
      <w:proofErr w:type="spellEnd"/>
      <w:r w:rsidRPr="009C7D87">
        <w:rPr>
          <w:rFonts w:asciiTheme="majorHAnsi" w:hAnsiTheme="majorHAnsi" w:cstheme="majorHAnsi"/>
          <w:lang w:val="en-AU"/>
        </w:rPr>
        <w:t>); and</w:t>
      </w:r>
    </w:p>
    <w:p w14:paraId="3368635F" w14:textId="43A168E4" w:rsidR="00056F50" w:rsidRPr="009C7D87" w:rsidRDefault="00080E1E" w:rsidP="00CA50BE">
      <w:pPr>
        <w:pStyle w:val="WFPDExecSummarypara"/>
        <w:numPr>
          <w:ilvl w:val="1"/>
          <w:numId w:val="37"/>
        </w:numPr>
        <w:ind w:left="1014"/>
        <w:rPr>
          <w:lang w:val="en-AU"/>
        </w:rPr>
      </w:pPr>
      <w:r w:rsidRPr="009C7D87">
        <w:rPr>
          <w:rFonts w:asciiTheme="majorHAnsi" w:hAnsiTheme="majorHAnsi" w:cstheme="majorHAnsi"/>
          <w:lang w:val="en-AU"/>
        </w:rPr>
        <w:t>Inform learning, and identify operational and thematic areas, to help shape the design of Phase 2 of A4I.</w:t>
      </w:r>
    </w:p>
    <w:p w14:paraId="6DF271A2" w14:textId="7C3C6129" w:rsidR="00080E1E" w:rsidRPr="009C7D87" w:rsidRDefault="00080E1E" w:rsidP="0090267E">
      <w:pPr>
        <w:pStyle w:val="Subheading"/>
        <w:rPr>
          <w:lang w:val="en-AU"/>
        </w:rPr>
      </w:pPr>
      <w:r w:rsidRPr="009C7D87">
        <w:rPr>
          <w:lang w:val="en-AU"/>
        </w:rPr>
        <w:t>Methodology</w:t>
      </w:r>
    </w:p>
    <w:p w14:paraId="08FE5601" w14:textId="00D23292" w:rsidR="00080E1E" w:rsidRPr="009C7D87" w:rsidRDefault="00080E1E" w:rsidP="00B00CB8">
      <w:pPr>
        <w:pStyle w:val="WFPDExecSummarypara"/>
        <w:ind w:left="360"/>
        <w:rPr>
          <w:rFonts w:asciiTheme="majorHAnsi" w:hAnsiTheme="majorHAnsi" w:cstheme="majorHAnsi"/>
          <w:lang w:val="en-AU"/>
        </w:rPr>
      </w:pPr>
      <w:r w:rsidRPr="009C7D87">
        <w:rPr>
          <w:rFonts w:asciiTheme="majorHAnsi" w:hAnsiTheme="majorHAnsi" w:cstheme="majorHAnsi"/>
          <w:lang w:val="en-AU"/>
        </w:rPr>
        <w:t xml:space="preserve">As befitting </w:t>
      </w:r>
      <w:r w:rsidR="00705C19" w:rsidRPr="009C7D87">
        <w:rPr>
          <w:rFonts w:asciiTheme="majorHAnsi" w:hAnsiTheme="majorHAnsi" w:cstheme="majorHAnsi"/>
          <w:lang w:val="en-AU"/>
        </w:rPr>
        <w:t>a review of this nature</w:t>
      </w:r>
      <w:r w:rsidRPr="009C7D87">
        <w:rPr>
          <w:rFonts w:asciiTheme="majorHAnsi" w:hAnsiTheme="majorHAnsi" w:cstheme="majorHAnsi"/>
          <w:lang w:val="en-AU"/>
        </w:rPr>
        <w:t xml:space="preserve">, which typically provides a formative perspective on matters of strategic importance, we ensured that </w:t>
      </w:r>
      <w:r w:rsidR="00705C19" w:rsidRPr="009C7D87">
        <w:rPr>
          <w:rFonts w:asciiTheme="majorHAnsi" w:hAnsiTheme="majorHAnsi" w:cstheme="majorHAnsi"/>
          <w:lang w:val="en-AU"/>
        </w:rPr>
        <w:t>our approach had</w:t>
      </w:r>
      <w:r w:rsidRPr="009C7D87">
        <w:rPr>
          <w:rFonts w:asciiTheme="majorHAnsi" w:hAnsiTheme="majorHAnsi" w:cstheme="majorHAnsi"/>
          <w:lang w:val="en-AU"/>
        </w:rPr>
        <w:t xml:space="preserve"> a clear focus, providing both a retrospective and a forward-looking review of </w:t>
      </w:r>
      <w:r w:rsidR="00705C19" w:rsidRPr="009C7D87">
        <w:rPr>
          <w:rFonts w:asciiTheme="majorHAnsi" w:hAnsiTheme="majorHAnsi" w:cstheme="majorHAnsi"/>
          <w:lang w:val="en-AU"/>
        </w:rPr>
        <w:t>A4I</w:t>
      </w:r>
      <w:r w:rsidRPr="009C7D87">
        <w:rPr>
          <w:rFonts w:asciiTheme="majorHAnsi" w:hAnsiTheme="majorHAnsi" w:cstheme="majorHAnsi"/>
          <w:lang w:val="en-AU"/>
        </w:rPr>
        <w:t xml:space="preserve">. To fulfil this purpose the </w:t>
      </w:r>
      <w:r w:rsidR="00705C19" w:rsidRPr="009C7D87">
        <w:rPr>
          <w:rFonts w:asciiTheme="majorHAnsi" w:hAnsiTheme="majorHAnsi" w:cstheme="majorHAnsi"/>
          <w:lang w:val="en-AU"/>
        </w:rPr>
        <w:t xml:space="preserve">review </w:t>
      </w:r>
      <w:r w:rsidRPr="009C7D87">
        <w:rPr>
          <w:rFonts w:asciiTheme="majorHAnsi" w:hAnsiTheme="majorHAnsi" w:cstheme="majorHAnsi"/>
          <w:lang w:val="en-AU"/>
        </w:rPr>
        <w:t xml:space="preserve">employed a </w:t>
      </w:r>
      <w:r w:rsidR="00705C19" w:rsidRPr="009C7D87">
        <w:rPr>
          <w:rFonts w:asciiTheme="majorHAnsi" w:hAnsiTheme="majorHAnsi" w:cstheme="majorHAnsi"/>
          <w:lang w:val="en-AU"/>
        </w:rPr>
        <w:t>consultative qualitative process (largely remote), using key informant interviews (KIIs), supported by a review of extensive program documentation, and the analysis of relevant program data</w:t>
      </w:r>
      <w:r w:rsidRPr="009C7D87">
        <w:rPr>
          <w:rFonts w:asciiTheme="majorHAnsi" w:hAnsiTheme="majorHAnsi" w:cstheme="majorHAnsi"/>
          <w:lang w:val="en-AU"/>
        </w:rPr>
        <w:t xml:space="preserve">. </w:t>
      </w:r>
    </w:p>
    <w:p w14:paraId="20362B79" w14:textId="2EDED543" w:rsidR="00080E1E" w:rsidRPr="009C7D87" w:rsidRDefault="00705C19" w:rsidP="00B00CB8">
      <w:pPr>
        <w:pStyle w:val="WFPDExecSummarypara"/>
        <w:ind w:left="360"/>
        <w:rPr>
          <w:rFonts w:asciiTheme="majorHAnsi" w:hAnsiTheme="majorHAnsi" w:cstheme="majorHAnsi"/>
          <w:lang w:val="en-AU"/>
        </w:rPr>
      </w:pPr>
      <w:r w:rsidRPr="009C7D87">
        <w:rPr>
          <w:rFonts w:asciiTheme="majorHAnsi" w:hAnsiTheme="majorHAnsi" w:cstheme="majorHAnsi"/>
          <w:lang w:val="en-AU"/>
        </w:rPr>
        <w:t xml:space="preserve">The </w:t>
      </w:r>
      <w:r w:rsidR="00080E1E" w:rsidRPr="009C7D87">
        <w:rPr>
          <w:rFonts w:asciiTheme="majorHAnsi" w:hAnsiTheme="majorHAnsi" w:cstheme="majorHAnsi"/>
          <w:lang w:val="en-AU"/>
        </w:rPr>
        <w:t xml:space="preserve">team interviewed </w:t>
      </w:r>
      <w:r w:rsidRPr="009C7D87">
        <w:rPr>
          <w:rFonts w:asciiTheme="majorHAnsi" w:hAnsiTheme="majorHAnsi" w:cstheme="majorHAnsi"/>
          <w:lang w:val="en-AU"/>
        </w:rPr>
        <w:t>37</w:t>
      </w:r>
      <w:r w:rsidR="00080E1E" w:rsidRPr="009C7D87">
        <w:rPr>
          <w:rFonts w:asciiTheme="majorHAnsi" w:hAnsiTheme="majorHAnsi" w:cstheme="majorHAnsi"/>
          <w:lang w:val="en-AU"/>
        </w:rPr>
        <w:t xml:space="preserve"> key </w:t>
      </w:r>
      <w:r w:rsidR="000E1171" w:rsidRPr="009C7D87">
        <w:rPr>
          <w:rFonts w:asciiTheme="majorHAnsi" w:hAnsiTheme="majorHAnsi" w:cstheme="majorHAnsi"/>
          <w:lang w:val="en-AU"/>
        </w:rPr>
        <w:t>informants and</w:t>
      </w:r>
      <w:r w:rsidRPr="009C7D87">
        <w:rPr>
          <w:rFonts w:asciiTheme="majorHAnsi" w:hAnsiTheme="majorHAnsi" w:cstheme="majorHAnsi"/>
          <w:lang w:val="en-AU"/>
        </w:rPr>
        <w:t xml:space="preserve"> conducted a series of validation sessions/ presentations to test emerging findings</w:t>
      </w:r>
      <w:r w:rsidR="00FA142C" w:rsidRPr="009C7D87">
        <w:rPr>
          <w:rFonts w:asciiTheme="majorHAnsi" w:hAnsiTheme="majorHAnsi" w:cstheme="majorHAnsi"/>
          <w:lang w:val="en-AU"/>
        </w:rPr>
        <w:t xml:space="preserve">. </w:t>
      </w:r>
      <w:r w:rsidR="002C1B78" w:rsidRPr="009C7D87">
        <w:rPr>
          <w:rFonts w:asciiTheme="majorHAnsi" w:hAnsiTheme="majorHAnsi" w:cstheme="majorHAnsi"/>
          <w:lang w:val="en-AU"/>
        </w:rPr>
        <w:t>W</w:t>
      </w:r>
      <w:r w:rsidRPr="009C7D87">
        <w:rPr>
          <w:rFonts w:asciiTheme="majorHAnsi" w:hAnsiTheme="majorHAnsi" w:cstheme="majorHAnsi"/>
          <w:lang w:val="en-AU"/>
        </w:rPr>
        <w:t>e also drew on evidence from other ongoing lesson learning activities that were happening in parallel to this review</w:t>
      </w:r>
      <w:r w:rsidR="00080E1E" w:rsidRPr="009C7D87">
        <w:rPr>
          <w:rFonts w:asciiTheme="majorHAnsi" w:hAnsiTheme="majorHAnsi" w:cstheme="majorHAnsi"/>
          <w:lang w:val="en-AU"/>
        </w:rPr>
        <w:t>.</w:t>
      </w:r>
    </w:p>
    <w:p w14:paraId="438A0FA5" w14:textId="2241C421" w:rsidR="00056F50" w:rsidRPr="009C7D87" w:rsidRDefault="00080E1E" w:rsidP="00CA50BE">
      <w:pPr>
        <w:pStyle w:val="WFPDExecSummarypara"/>
        <w:ind w:left="360"/>
        <w:rPr>
          <w:lang w:val="en-AU"/>
        </w:rPr>
      </w:pPr>
      <w:r w:rsidRPr="009C7D87">
        <w:rPr>
          <w:rFonts w:asciiTheme="majorHAnsi" w:hAnsiTheme="majorHAnsi" w:cstheme="majorHAnsi"/>
          <w:lang w:val="en-AU"/>
        </w:rPr>
        <w:t xml:space="preserve">Limitations faced during the review were primarily related to the ongoing COVID-19 pandemic, which prevented </w:t>
      </w:r>
      <w:r w:rsidR="00705C19" w:rsidRPr="009C7D87">
        <w:rPr>
          <w:rFonts w:asciiTheme="majorHAnsi" w:hAnsiTheme="majorHAnsi" w:cstheme="majorHAnsi"/>
          <w:lang w:val="en-AU"/>
        </w:rPr>
        <w:t>two</w:t>
      </w:r>
      <w:r w:rsidRPr="009C7D87">
        <w:rPr>
          <w:rFonts w:asciiTheme="majorHAnsi" w:hAnsiTheme="majorHAnsi" w:cstheme="majorHAnsi"/>
          <w:lang w:val="en-AU"/>
        </w:rPr>
        <w:t xml:space="preserve"> </w:t>
      </w:r>
      <w:r w:rsidR="009745CC" w:rsidRPr="009C7D87">
        <w:rPr>
          <w:rFonts w:asciiTheme="majorHAnsi" w:hAnsiTheme="majorHAnsi" w:cstheme="majorHAnsi"/>
          <w:lang w:val="en-AU"/>
        </w:rPr>
        <w:t xml:space="preserve">of </w:t>
      </w:r>
      <w:r w:rsidRPr="009C7D87">
        <w:rPr>
          <w:rFonts w:asciiTheme="majorHAnsi" w:hAnsiTheme="majorHAnsi" w:cstheme="majorHAnsi"/>
          <w:lang w:val="en-AU"/>
        </w:rPr>
        <w:t xml:space="preserve">the review team from conducting any in-person visits to </w:t>
      </w:r>
      <w:r w:rsidR="00705C19" w:rsidRPr="009C7D87">
        <w:rPr>
          <w:rFonts w:asciiTheme="majorHAnsi" w:hAnsiTheme="majorHAnsi" w:cstheme="majorHAnsi"/>
          <w:lang w:val="en-AU"/>
        </w:rPr>
        <w:t>Vietnam</w:t>
      </w:r>
      <w:r w:rsidRPr="009C7D87">
        <w:rPr>
          <w:rFonts w:asciiTheme="majorHAnsi" w:hAnsiTheme="majorHAnsi" w:cstheme="majorHAnsi"/>
          <w:lang w:val="en-AU"/>
        </w:rPr>
        <w:t xml:space="preserve">. The review team mitigated these limitations using multiple approaches to data gathering, and by deploying </w:t>
      </w:r>
      <w:r w:rsidR="00810733" w:rsidRPr="009C7D87">
        <w:rPr>
          <w:rFonts w:asciiTheme="majorHAnsi" w:hAnsiTheme="majorHAnsi" w:cstheme="majorHAnsi"/>
          <w:lang w:val="en-AU"/>
        </w:rPr>
        <w:t xml:space="preserve">a </w:t>
      </w:r>
      <w:r w:rsidRPr="009C7D87">
        <w:rPr>
          <w:rFonts w:asciiTheme="majorHAnsi" w:hAnsiTheme="majorHAnsi" w:cstheme="majorHAnsi"/>
          <w:lang w:val="en-AU"/>
        </w:rPr>
        <w:t xml:space="preserve">national consultant to conduct interviews with stakeholders </w:t>
      </w:r>
      <w:r w:rsidR="0090267E" w:rsidRPr="009C7D87">
        <w:rPr>
          <w:rFonts w:asciiTheme="majorHAnsi" w:hAnsiTheme="majorHAnsi" w:cstheme="majorHAnsi"/>
          <w:lang w:val="en-AU"/>
        </w:rPr>
        <w:t>within Vietnam</w:t>
      </w:r>
      <w:r w:rsidRPr="009C7D87">
        <w:rPr>
          <w:rFonts w:asciiTheme="majorHAnsi" w:hAnsiTheme="majorHAnsi" w:cstheme="majorHAnsi"/>
          <w:lang w:val="en-AU"/>
        </w:rPr>
        <w:t>.</w:t>
      </w:r>
    </w:p>
    <w:p w14:paraId="68605F09" w14:textId="46B9088E" w:rsidR="00080E1E" w:rsidRPr="009C7D87" w:rsidRDefault="00080E1E" w:rsidP="0090267E">
      <w:pPr>
        <w:pStyle w:val="Subheading"/>
        <w:rPr>
          <w:lang w:val="en-AU"/>
        </w:rPr>
      </w:pPr>
      <w:r w:rsidRPr="009C7D87">
        <w:rPr>
          <w:lang w:val="en-AU"/>
        </w:rPr>
        <w:t>Key findings</w:t>
      </w:r>
    </w:p>
    <w:p w14:paraId="371FE9DC" w14:textId="7CF23331" w:rsidR="00A344AF" w:rsidRPr="009C7D87" w:rsidRDefault="00080E1E" w:rsidP="0090267E">
      <w:pPr>
        <w:pStyle w:val="WFPDExecSummarypara"/>
        <w:ind w:left="425" w:hanging="567"/>
        <w:rPr>
          <w:lang w:val="en-AU"/>
        </w:rPr>
      </w:pPr>
      <w:r w:rsidRPr="009C7D87">
        <w:rPr>
          <w:rFonts w:asciiTheme="majorHAnsi" w:hAnsiTheme="majorHAnsi" w:cstheme="majorHAnsi"/>
          <w:lang w:val="en-AU"/>
        </w:rPr>
        <w:t>In response to the first review question (</w:t>
      </w:r>
      <w:r w:rsidR="00235CE1">
        <w:rPr>
          <w:rFonts w:asciiTheme="majorHAnsi" w:hAnsiTheme="majorHAnsi" w:cstheme="majorHAnsi"/>
          <w:b/>
          <w:bCs w:val="0"/>
          <w:lang w:val="en-AU"/>
        </w:rPr>
        <w:t>is</w:t>
      </w:r>
      <w:r w:rsidR="0090267E" w:rsidRPr="009C7D87">
        <w:rPr>
          <w:rFonts w:asciiTheme="majorHAnsi" w:hAnsiTheme="majorHAnsi" w:cstheme="majorHAnsi"/>
          <w:b/>
          <w:bCs w:val="0"/>
          <w:lang w:val="en-AU"/>
        </w:rPr>
        <w:t xml:space="preserve"> A4I doing the right things</w:t>
      </w:r>
      <w:r w:rsidRPr="009C7D87">
        <w:rPr>
          <w:rFonts w:asciiTheme="majorHAnsi" w:hAnsiTheme="majorHAnsi" w:cstheme="majorHAnsi"/>
          <w:b/>
          <w:bCs w:val="0"/>
          <w:lang w:val="en-AU"/>
        </w:rPr>
        <w:t>?</w:t>
      </w:r>
      <w:r w:rsidRPr="009C7D87">
        <w:rPr>
          <w:rFonts w:asciiTheme="majorHAnsi" w:hAnsiTheme="majorHAnsi" w:cstheme="majorHAnsi"/>
          <w:lang w:val="en-AU"/>
        </w:rPr>
        <w:t>) the review team found that</w:t>
      </w:r>
      <w:r w:rsidR="0090267E" w:rsidRPr="009C7D87">
        <w:rPr>
          <w:rFonts w:asciiTheme="majorHAnsi" w:hAnsiTheme="majorHAnsi" w:cstheme="majorHAnsi"/>
          <w:lang w:val="en-AU"/>
        </w:rPr>
        <w:t xml:space="preserve"> whilst the design had responded pragmatically to a shortened design process this has created some </w:t>
      </w:r>
      <w:r w:rsidR="00B64C93" w:rsidRPr="009C7D87">
        <w:rPr>
          <w:rFonts w:asciiTheme="majorHAnsi" w:hAnsiTheme="majorHAnsi" w:cstheme="majorHAnsi"/>
          <w:lang w:val="en-AU"/>
        </w:rPr>
        <w:t>long-lasting</w:t>
      </w:r>
      <w:r w:rsidR="0090267E" w:rsidRPr="009C7D87">
        <w:rPr>
          <w:rFonts w:asciiTheme="majorHAnsi" w:hAnsiTheme="majorHAnsi" w:cstheme="majorHAnsi"/>
          <w:lang w:val="en-AU"/>
        </w:rPr>
        <w:t xml:space="preserve"> issues, particularly </w:t>
      </w:r>
      <w:r w:rsidR="000E2716" w:rsidRPr="009C7D87">
        <w:rPr>
          <w:rFonts w:asciiTheme="majorHAnsi" w:hAnsiTheme="majorHAnsi" w:cstheme="majorHAnsi"/>
          <w:lang w:val="en-AU"/>
        </w:rPr>
        <w:t xml:space="preserve">those relating to </w:t>
      </w:r>
      <w:r w:rsidR="00A344AF" w:rsidRPr="009C7D87">
        <w:rPr>
          <w:rFonts w:asciiTheme="majorHAnsi" w:hAnsiTheme="majorHAnsi" w:cstheme="majorHAnsi"/>
          <w:lang w:val="en-AU"/>
        </w:rPr>
        <w:t>linkages between</w:t>
      </w:r>
      <w:r w:rsidR="000E2716" w:rsidRPr="009C7D87">
        <w:rPr>
          <w:rFonts w:asciiTheme="majorHAnsi" w:hAnsiTheme="majorHAnsi" w:cstheme="majorHAnsi"/>
          <w:lang w:val="en-AU"/>
        </w:rPr>
        <w:t xml:space="preserve"> the different components of the program.</w:t>
      </w:r>
      <w:r w:rsidR="00B64C93" w:rsidRPr="009C7D87">
        <w:rPr>
          <w:rFonts w:asciiTheme="majorHAnsi" w:hAnsiTheme="majorHAnsi" w:cstheme="majorHAnsi"/>
          <w:lang w:val="en-AU"/>
        </w:rPr>
        <w:t xml:space="preserve"> More could also have been done at the outset to learn from other innovation programs already operating in Vietnam.</w:t>
      </w:r>
      <w:r w:rsidR="000E2716" w:rsidRPr="009C7D87">
        <w:rPr>
          <w:rFonts w:asciiTheme="majorHAnsi" w:hAnsiTheme="majorHAnsi" w:cstheme="majorHAnsi"/>
          <w:lang w:val="en-AU"/>
        </w:rPr>
        <w:t xml:space="preserve"> </w:t>
      </w:r>
    </w:p>
    <w:p w14:paraId="0FEFD09A" w14:textId="500DDC89" w:rsidR="000E2716" w:rsidRPr="009C7D87" w:rsidRDefault="000E2716" w:rsidP="00A344AF">
      <w:pPr>
        <w:pStyle w:val="WFPDExecSummarypara"/>
        <w:ind w:left="425" w:hanging="567"/>
        <w:rPr>
          <w:lang w:val="en-AU"/>
        </w:rPr>
      </w:pPr>
      <w:r w:rsidRPr="009C7D87">
        <w:rPr>
          <w:rFonts w:asciiTheme="majorHAnsi" w:hAnsiTheme="majorHAnsi" w:cstheme="majorHAnsi"/>
          <w:lang w:val="en-AU"/>
        </w:rPr>
        <w:t xml:space="preserve">The review found that A4I has not only successfully aligned to national priorities and strategies, </w:t>
      </w:r>
      <w:proofErr w:type="gramStart"/>
      <w:r w:rsidRPr="009C7D87">
        <w:rPr>
          <w:rFonts w:asciiTheme="majorHAnsi" w:hAnsiTheme="majorHAnsi" w:cstheme="majorHAnsi"/>
          <w:lang w:val="en-AU"/>
        </w:rPr>
        <w:t>it</w:t>
      </w:r>
      <w:proofErr w:type="gramEnd"/>
      <w:r w:rsidRPr="009C7D87">
        <w:rPr>
          <w:rFonts w:asciiTheme="majorHAnsi" w:hAnsiTheme="majorHAnsi" w:cstheme="majorHAnsi"/>
          <w:lang w:val="en-AU"/>
        </w:rPr>
        <w:t xml:space="preserve"> has also helped </w:t>
      </w:r>
      <w:r w:rsidR="00FD4BAD" w:rsidRPr="009C7D87">
        <w:rPr>
          <w:rFonts w:asciiTheme="majorHAnsi" w:hAnsiTheme="majorHAnsi" w:cstheme="majorHAnsi"/>
          <w:lang w:val="en-AU"/>
        </w:rPr>
        <w:t xml:space="preserve">distribute </w:t>
      </w:r>
      <w:r w:rsidRPr="009C7D87">
        <w:rPr>
          <w:rFonts w:asciiTheme="majorHAnsi" w:hAnsiTheme="majorHAnsi" w:cstheme="majorHAnsi"/>
          <w:lang w:val="en-AU"/>
        </w:rPr>
        <w:t>key policies in Vietnam (such as the AI Development Strategy: 2021-2030</w:t>
      </w:r>
      <w:r w:rsidR="00635B54" w:rsidRPr="009C7D87">
        <w:rPr>
          <w:rFonts w:asciiTheme="majorHAnsi" w:hAnsiTheme="majorHAnsi" w:cstheme="majorHAnsi"/>
          <w:lang w:val="en-AU"/>
        </w:rPr>
        <w:t>)</w:t>
      </w:r>
      <w:r w:rsidRPr="009C7D87">
        <w:rPr>
          <w:rFonts w:asciiTheme="majorHAnsi" w:hAnsiTheme="majorHAnsi" w:cstheme="majorHAnsi"/>
          <w:lang w:val="en-AU"/>
        </w:rPr>
        <w:t>.</w:t>
      </w:r>
      <w:r w:rsidR="00A344AF" w:rsidRPr="009C7D87">
        <w:rPr>
          <w:rFonts w:asciiTheme="majorHAnsi" w:hAnsiTheme="majorHAnsi" w:cstheme="majorHAnsi"/>
          <w:lang w:val="en-AU"/>
        </w:rPr>
        <w:t xml:space="preserve"> A4I has also contributed to efforts to support Vietnam’s development goals. The strong focus on commercialisation driven by the SCP component </w:t>
      </w:r>
      <w:r w:rsidR="00A344AF" w:rsidRPr="009C7D87">
        <w:rPr>
          <w:rFonts w:asciiTheme="majorHAnsi" w:hAnsiTheme="majorHAnsi" w:cstheme="majorHAnsi"/>
          <w:color w:val="00000F"/>
          <w:lang w:val="en-AU"/>
        </w:rPr>
        <w:t xml:space="preserve">aligns directly to policies related to, for instance, the development of the technology market. Moreover, the development and delivery of the </w:t>
      </w:r>
      <w:r w:rsidR="00A344AF" w:rsidRPr="009C7D87">
        <w:rPr>
          <w:rFonts w:asciiTheme="majorHAnsi" w:hAnsiTheme="majorHAnsi" w:cstheme="majorHAnsi"/>
          <w:i/>
          <w:iCs/>
          <w:color w:val="00000F"/>
          <w:lang w:val="en-AU"/>
        </w:rPr>
        <w:t xml:space="preserve">Commercialisation PLUS How-to-Guide </w:t>
      </w:r>
      <w:r w:rsidR="00A344AF" w:rsidRPr="009C7D87">
        <w:rPr>
          <w:rFonts w:asciiTheme="majorHAnsi" w:hAnsiTheme="majorHAnsi" w:cstheme="majorHAnsi"/>
          <w:color w:val="00000F"/>
          <w:lang w:val="en-AU"/>
        </w:rPr>
        <w:t xml:space="preserve">is a good example of A4I </w:t>
      </w:r>
      <w:r w:rsidR="000E1171" w:rsidRPr="009C7D87">
        <w:rPr>
          <w:rFonts w:asciiTheme="majorHAnsi" w:hAnsiTheme="majorHAnsi" w:cstheme="majorHAnsi"/>
          <w:color w:val="00000F"/>
          <w:lang w:val="en-AU"/>
        </w:rPr>
        <w:t>responsiveness and</w:t>
      </w:r>
      <w:r w:rsidR="00A344AF" w:rsidRPr="009C7D87">
        <w:rPr>
          <w:rFonts w:asciiTheme="majorHAnsi" w:hAnsiTheme="majorHAnsi" w:cstheme="majorHAnsi"/>
          <w:color w:val="00000F"/>
          <w:lang w:val="en-AU"/>
        </w:rPr>
        <w:t xml:space="preserve"> is also a good illustration of the </w:t>
      </w:r>
      <w:r w:rsidR="000E1171" w:rsidRPr="009C7D87">
        <w:rPr>
          <w:rFonts w:asciiTheme="majorHAnsi" w:hAnsiTheme="majorHAnsi" w:cstheme="majorHAnsi"/>
          <w:color w:val="00000F"/>
          <w:lang w:val="en-AU"/>
        </w:rPr>
        <w:t>way</w:t>
      </w:r>
      <w:r w:rsidR="00A344AF" w:rsidRPr="009C7D87">
        <w:rPr>
          <w:rFonts w:asciiTheme="majorHAnsi" w:hAnsiTheme="majorHAnsi" w:cstheme="majorHAnsi"/>
          <w:color w:val="00000F"/>
          <w:lang w:val="en-AU"/>
        </w:rPr>
        <w:t xml:space="preserve"> the program has collaborated with its partners </w:t>
      </w:r>
      <w:r w:rsidR="000E1171" w:rsidRPr="009C7D87">
        <w:rPr>
          <w:rFonts w:asciiTheme="majorHAnsi" w:hAnsiTheme="majorHAnsi" w:cstheme="majorHAnsi"/>
          <w:color w:val="00000F"/>
          <w:lang w:val="en-AU"/>
        </w:rPr>
        <w:t>to</w:t>
      </w:r>
      <w:r w:rsidR="00A344AF" w:rsidRPr="009C7D87">
        <w:rPr>
          <w:rFonts w:asciiTheme="majorHAnsi" w:hAnsiTheme="majorHAnsi" w:cstheme="majorHAnsi"/>
          <w:color w:val="00000F"/>
          <w:lang w:val="en-AU"/>
        </w:rPr>
        <w:t xml:space="preserve"> strengthen the relevance and quality of the program’s outputs</w:t>
      </w:r>
      <w:r w:rsidR="00A344AF" w:rsidRPr="009C7D87">
        <w:rPr>
          <w:rFonts w:asciiTheme="majorHAnsi" w:hAnsiTheme="majorHAnsi" w:cstheme="majorHAnsi"/>
          <w:lang w:val="en-AU"/>
        </w:rPr>
        <w:t>.</w:t>
      </w:r>
    </w:p>
    <w:p w14:paraId="0B1F66E0" w14:textId="15424C6A" w:rsidR="00C45DCB" w:rsidRPr="009C7D87" w:rsidRDefault="00C45DCB" w:rsidP="0090267E">
      <w:pPr>
        <w:pStyle w:val="WFPDExecSummarypara"/>
        <w:ind w:left="425" w:hanging="567"/>
        <w:rPr>
          <w:lang w:val="en-AU"/>
        </w:rPr>
      </w:pPr>
      <w:r w:rsidRPr="009C7D87">
        <w:rPr>
          <w:rFonts w:asciiTheme="majorHAnsi" w:hAnsiTheme="majorHAnsi" w:cstheme="majorHAnsi"/>
          <w:lang w:val="en-AU"/>
        </w:rPr>
        <w:t xml:space="preserve">The review also found that </w:t>
      </w:r>
      <w:r w:rsidRPr="009C7D87">
        <w:rPr>
          <w:rFonts w:asciiTheme="majorHAnsi" w:hAnsiTheme="majorHAnsi" w:cstheme="majorHAnsi"/>
          <w:color w:val="00000F"/>
          <w:lang w:val="en-AU"/>
        </w:rPr>
        <w:t xml:space="preserve">the modality used by A4I has been shown to be relevant to the context, and where it was found not to be a good fit the program adapted its approach accordingly. In practice this meant, for instance, adapting international best practice to the Vietnamese context by drawing on the expertise of Vietnamese partners, ensuring an approach that focused on both </w:t>
      </w:r>
      <w:r w:rsidRPr="009C7D87">
        <w:rPr>
          <w:rFonts w:asciiTheme="majorHAnsi" w:hAnsiTheme="majorHAnsi" w:cstheme="majorHAnsi"/>
          <w:color w:val="00000F"/>
          <w:lang w:val="en-AU"/>
        </w:rPr>
        <w:lastRenderedPageBreak/>
        <w:t>individual and organi</w:t>
      </w:r>
      <w:r w:rsidR="0028312B">
        <w:rPr>
          <w:rFonts w:asciiTheme="majorHAnsi" w:hAnsiTheme="majorHAnsi" w:cstheme="majorHAnsi"/>
          <w:color w:val="00000F"/>
          <w:lang w:val="en-AU"/>
        </w:rPr>
        <w:t>s</w:t>
      </w:r>
      <w:r w:rsidRPr="009C7D87">
        <w:rPr>
          <w:rFonts w:asciiTheme="majorHAnsi" w:hAnsiTheme="majorHAnsi" w:cstheme="majorHAnsi"/>
          <w:color w:val="00000F"/>
          <w:lang w:val="en-AU"/>
        </w:rPr>
        <w:t>ational capacity, implementing activities (such as through the grants) by building on existing relationships between Vietnamese and Australian partners, and by ensuring that A4I support is integrated into the scope and functions of the relevant government agencies the program was working with.</w:t>
      </w:r>
    </w:p>
    <w:p w14:paraId="246C2DE1" w14:textId="22F56129" w:rsidR="00C45DCB" w:rsidRPr="009C7D87" w:rsidRDefault="00C45DCB" w:rsidP="0090267E">
      <w:pPr>
        <w:pStyle w:val="WFPDExecSummarypara"/>
        <w:ind w:left="425" w:hanging="567"/>
        <w:rPr>
          <w:lang w:val="en-AU"/>
        </w:rPr>
      </w:pPr>
      <w:r w:rsidRPr="009C7D87">
        <w:rPr>
          <w:rFonts w:asciiTheme="majorHAnsi" w:hAnsiTheme="majorHAnsi" w:cstheme="majorHAnsi"/>
          <w:color w:val="00000F"/>
          <w:lang w:val="en-AU"/>
        </w:rPr>
        <w:t>In response to the second review question (</w:t>
      </w:r>
      <w:r w:rsidR="00235CE1">
        <w:rPr>
          <w:rFonts w:asciiTheme="majorHAnsi" w:hAnsiTheme="majorHAnsi" w:cstheme="majorHAnsi"/>
          <w:b/>
          <w:bCs w:val="0"/>
          <w:color w:val="00000F"/>
          <w:lang w:val="en-AU"/>
        </w:rPr>
        <w:t>is</w:t>
      </w:r>
      <w:r w:rsidRPr="009C7D87">
        <w:rPr>
          <w:rFonts w:asciiTheme="majorHAnsi" w:hAnsiTheme="majorHAnsi" w:cstheme="majorHAnsi"/>
          <w:b/>
          <w:bCs w:val="0"/>
          <w:color w:val="00000F"/>
          <w:lang w:val="en-AU"/>
        </w:rPr>
        <w:t xml:space="preserve"> A4I doing things well?</w:t>
      </w:r>
      <w:r w:rsidRPr="009C7D87">
        <w:rPr>
          <w:rFonts w:asciiTheme="majorHAnsi" w:hAnsiTheme="majorHAnsi" w:cstheme="majorHAnsi"/>
          <w:color w:val="00000F"/>
          <w:lang w:val="en-AU"/>
        </w:rPr>
        <w:t xml:space="preserve">) the review found that whilst inefficiencies do exist A4I has been working hard to address these. Examples of the types of inefficiencies that A4I has been </w:t>
      </w:r>
      <w:r w:rsidR="009362E9" w:rsidRPr="009C7D87">
        <w:rPr>
          <w:rFonts w:asciiTheme="majorHAnsi" w:hAnsiTheme="majorHAnsi" w:cstheme="majorHAnsi"/>
          <w:color w:val="00000F"/>
          <w:lang w:val="en-AU"/>
        </w:rPr>
        <w:t>grappling</w:t>
      </w:r>
      <w:r w:rsidRPr="009C7D87">
        <w:rPr>
          <w:rFonts w:asciiTheme="majorHAnsi" w:hAnsiTheme="majorHAnsi" w:cstheme="majorHAnsi"/>
          <w:color w:val="00000F"/>
          <w:lang w:val="en-AU"/>
        </w:rPr>
        <w:t xml:space="preserve"> with include the patchwork design (such as components preceding down parallel paths but not always integrating</w:t>
      </w:r>
      <w:r w:rsidR="009362E9" w:rsidRPr="009C7D87">
        <w:rPr>
          <w:rFonts w:asciiTheme="majorHAnsi" w:hAnsiTheme="majorHAnsi" w:cstheme="majorHAnsi"/>
          <w:color w:val="00000F"/>
          <w:lang w:val="en-AU"/>
        </w:rPr>
        <w:t xml:space="preserve"> initiatives which may have enhanced impact), the time and effort required to negotiate and build relationships with partners, the incompatibility between DFAT and CSIRO administrative systems, and the more fundamental issue of the nascent innovation eco-system in Vietnam which is not yet fit for purpose</w:t>
      </w:r>
      <w:r w:rsidR="00A344AF" w:rsidRPr="009C7D87">
        <w:rPr>
          <w:rFonts w:asciiTheme="majorHAnsi" w:hAnsiTheme="majorHAnsi" w:cstheme="majorHAnsi"/>
          <w:color w:val="00000F"/>
          <w:lang w:val="en-AU"/>
        </w:rPr>
        <w:t xml:space="preserve"> and may hinder the long-term sustainability of innovation solutions introduced by A4I</w:t>
      </w:r>
      <w:r w:rsidR="009362E9" w:rsidRPr="009C7D87">
        <w:rPr>
          <w:rFonts w:asciiTheme="majorHAnsi" w:hAnsiTheme="majorHAnsi" w:cstheme="majorHAnsi"/>
          <w:color w:val="00000F"/>
          <w:lang w:val="en-AU"/>
        </w:rPr>
        <w:t>.</w:t>
      </w:r>
    </w:p>
    <w:p w14:paraId="1A9775ED" w14:textId="26511BD4" w:rsidR="009362E9" w:rsidRPr="009C7D87" w:rsidRDefault="009362E9" w:rsidP="0090267E">
      <w:pPr>
        <w:pStyle w:val="WFPDExecSummarypara"/>
        <w:ind w:left="425" w:hanging="567"/>
        <w:rPr>
          <w:lang w:val="en-AU"/>
        </w:rPr>
      </w:pPr>
      <w:r w:rsidRPr="009C7D87">
        <w:rPr>
          <w:rFonts w:asciiTheme="majorHAnsi" w:hAnsiTheme="majorHAnsi" w:cstheme="majorHAnsi"/>
          <w:color w:val="00000F"/>
          <w:lang w:val="en-AU"/>
        </w:rPr>
        <w:t xml:space="preserve">Nevertheless, planned outputs within the intended timeframe have largely been met. Any delays encountered by A4I are primarily the result of the pandemic. A4I demonstrated an efficient pivot to respond to pandemic challenges. </w:t>
      </w:r>
      <w:r w:rsidRPr="009C7D87">
        <w:rPr>
          <w:rFonts w:asciiTheme="majorHAnsi" w:hAnsiTheme="majorHAnsi" w:cstheme="majorHAnsi"/>
          <w:lang w:val="en-AU"/>
        </w:rPr>
        <w:t>Cost-effectiveness has increased</w:t>
      </w:r>
      <w:r w:rsidR="001746DA" w:rsidRPr="009C7D87">
        <w:rPr>
          <w:rFonts w:asciiTheme="majorHAnsi" w:hAnsiTheme="majorHAnsi" w:cstheme="majorHAnsi"/>
          <w:lang w:val="en-AU"/>
        </w:rPr>
        <w:t>,</w:t>
      </w:r>
      <w:r w:rsidRPr="009C7D87">
        <w:rPr>
          <w:rFonts w:asciiTheme="majorHAnsi" w:hAnsiTheme="majorHAnsi" w:cstheme="majorHAnsi"/>
          <w:lang w:val="en-AU"/>
        </w:rPr>
        <w:t xml:space="preserve"> and budgeting is paying attention to ensuring cost effective measures are maintained.</w:t>
      </w:r>
    </w:p>
    <w:p w14:paraId="125DE090" w14:textId="376C2DA2" w:rsidR="009362E9" w:rsidRPr="009C7D87" w:rsidRDefault="009362E9" w:rsidP="0090267E">
      <w:pPr>
        <w:pStyle w:val="WFPDExecSummarypara"/>
        <w:ind w:left="425" w:hanging="567"/>
        <w:rPr>
          <w:rFonts w:asciiTheme="majorHAnsi" w:hAnsiTheme="majorHAnsi" w:cstheme="majorHAnsi"/>
          <w:color w:val="00000F"/>
          <w:lang w:val="en-AU"/>
        </w:rPr>
      </w:pPr>
      <w:r w:rsidRPr="009C7D87">
        <w:rPr>
          <w:rFonts w:asciiTheme="majorHAnsi" w:hAnsiTheme="majorHAnsi" w:cstheme="majorHAnsi"/>
          <w:color w:val="00000F"/>
          <w:lang w:val="en-AU"/>
        </w:rPr>
        <w:t>In response to the third review question (</w:t>
      </w:r>
      <w:r w:rsidR="00235CE1">
        <w:rPr>
          <w:rFonts w:asciiTheme="majorHAnsi" w:hAnsiTheme="majorHAnsi" w:cstheme="majorHAnsi"/>
          <w:b/>
          <w:bCs w:val="0"/>
          <w:color w:val="00000F"/>
          <w:lang w:val="en-AU"/>
        </w:rPr>
        <w:t>i</w:t>
      </w:r>
      <w:r w:rsidRPr="009C7D87">
        <w:rPr>
          <w:rFonts w:asciiTheme="majorHAnsi" w:hAnsiTheme="majorHAnsi" w:cstheme="majorHAnsi"/>
          <w:b/>
          <w:bCs w:val="0"/>
          <w:color w:val="00000F"/>
          <w:lang w:val="en-AU"/>
        </w:rPr>
        <w:t xml:space="preserve">s A4I </w:t>
      </w:r>
      <w:r w:rsidR="00AC4FA9" w:rsidRPr="009C7D87">
        <w:rPr>
          <w:rFonts w:asciiTheme="majorHAnsi" w:hAnsiTheme="majorHAnsi" w:cstheme="majorHAnsi"/>
          <w:b/>
          <w:bCs w:val="0"/>
          <w:color w:val="00000F"/>
          <w:lang w:val="en-AU"/>
        </w:rPr>
        <w:t>working</w:t>
      </w:r>
      <w:r w:rsidRPr="009C7D87">
        <w:rPr>
          <w:rFonts w:asciiTheme="majorHAnsi" w:hAnsiTheme="majorHAnsi" w:cstheme="majorHAnsi"/>
          <w:b/>
          <w:bCs w:val="0"/>
          <w:color w:val="00000F"/>
          <w:lang w:val="en-AU"/>
        </w:rPr>
        <w:t>?)</w:t>
      </w:r>
      <w:r w:rsidR="00716EA2" w:rsidRPr="009C7D87">
        <w:rPr>
          <w:rFonts w:asciiTheme="majorHAnsi" w:hAnsiTheme="majorHAnsi" w:cstheme="majorHAnsi"/>
          <w:color w:val="00000F"/>
          <w:lang w:val="en-AU"/>
        </w:rPr>
        <w:t xml:space="preserve"> the review found that A4I has largely overdelivered against its expected outputs, but progress towards its </w:t>
      </w:r>
      <w:proofErr w:type="spellStart"/>
      <w:r w:rsidR="00716EA2" w:rsidRPr="009C7D87">
        <w:rPr>
          <w:rFonts w:asciiTheme="majorHAnsi" w:hAnsiTheme="majorHAnsi" w:cstheme="majorHAnsi"/>
          <w:color w:val="00000F"/>
          <w:lang w:val="en-AU"/>
        </w:rPr>
        <w:t>EoPOs</w:t>
      </w:r>
      <w:proofErr w:type="spellEnd"/>
      <w:r w:rsidR="00716EA2" w:rsidRPr="009C7D87">
        <w:rPr>
          <w:rFonts w:asciiTheme="majorHAnsi" w:hAnsiTheme="majorHAnsi" w:cstheme="majorHAnsi"/>
          <w:color w:val="00000F"/>
          <w:lang w:val="en-AU"/>
        </w:rPr>
        <w:t xml:space="preserve"> is less clear</w:t>
      </w:r>
      <w:r w:rsidR="00ED0DF1" w:rsidRPr="009C7D87">
        <w:rPr>
          <w:rFonts w:asciiTheme="majorHAnsi" w:hAnsiTheme="majorHAnsi" w:cstheme="majorHAnsi"/>
          <w:color w:val="00000F"/>
          <w:lang w:val="en-AU"/>
        </w:rPr>
        <w:t xml:space="preserve">. In just pure numbers the achievements of A4I have been impressive (for instance - 761 trainers participated in focused training events, of whom 252 were women, and two collaboration platforms have been established, one of which the Horticultural Innovation Club has more than 900 members). At the immediate outcome level there are </w:t>
      </w:r>
      <w:r w:rsidR="00A344AF" w:rsidRPr="009C7D87">
        <w:rPr>
          <w:rFonts w:asciiTheme="majorHAnsi" w:hAnsiTheme="majorHAnsi" w:cstheme="majorHAnsi"/>
          <w:color w:val="00000F"/>
          <w:lang w:val="en-AU"/>
        </w:rPr>
        <w:t xml:space="preserve">numerous </w:t>
      </w:r>
      <w:r w:rsidR="00ED0DF1" w:rsidRPr="009C7D87">
        <w:rPr>
          <w:rFonts w:asciiTheme="majorHAnsi" w:hAnsiTheme="majorHAnsi" w:cstheme="majorHAnsi"/>
          <w:color w:val="00000F"/>
          <w:lang w:val="en-AU"/>
        </w:rPr>
        <w:t xml:space="preserve">illustrations </w:t>
      </w:r>
      <w:r w:rsidR="00A344AF" w:rsidRPr="009C7D87">
        <w:rPr>
          <w:rFonts w:asciiTheme="majorHAnsi" w:hAnsiTheme="majorHAnsi" w:cstheme="majorHAnsi"/>
          <w:color w:val="00000F"/>
          <w:lang w:val="en-AU"/>
        </w:rPr>
        <w:t xml:space="preserve">of </w:t>
      </w:r>
      <w:r w:rsidR="00ED0DF1" w:rsidRPr="009C7D87">
        <w:rPr>
          <w:rFonts w:asciiTheme="majorHAnsi" w:hAnsiTheme="majorHAnsi" w:cstheme="majorHAnsi"/>
          <w:color w:val="00000F"/>
          <w:lang w:val="en-AU"/>
        </w:rPr>
        <w:t>where A4I has led to changes in awareness, behaviour, and practice.</w:t>
      </w:r>
    </w:p>
    <w:p w14:paraId="70BAC82D" w14:textId="5596522F" w:rsidR="00ED0DF1" w:rsidRPr="009C7D87" w:rsidRDefault="00ED0DF1" w:rsidP="0090267E">
      <w:pPr>
        <w:pStyle w:val="WFPDExecSummarypara"/>
        <w:ind w:left="425" w:hanging="567"/>
        <w:rPr>
          <w:rFonts w:asciiTheme="majorHAnsi" w:hAnsiTheme="majorHAnsi" w:cstheme="majorHAnsi"/>
          <w:color w:val="00000F"/>
          <w:lang w:val="en-AU"/>
        </w:rPr>
      </w:pPr>
      <w:r w:rsidRPr="009C7D87">
        <w:rPr>
          <w:rFonts w:asciiTheme="majorHAnsi" w:hAnsiTheme="majorHAnsi" w:cstheme="majorHAnsi"/>
          <w:color w:val="00000F"/>
          <w:lang w:val="en-AU"/>
        </w:rPr>
        <w:t xml:space="preserve">Factors for the program’s success include A4I’s strong focus on building effective partnerships, the relevance and quality of the technology transferred, the strategic positioning of the program within </w:t>
      </w:r>
      <w:proofErr w:type="spellStart"/>
      <w:r w:rsidRPr="009C7D87">
        <w:rPr>
          <w:rFonts w:asciiTheme="majorHAnsi" w:hAnsiTheme="majorHAnsi" w:cstheme="majorHAnsi"/>
          <w:color w:val="00000F"/>
          <w:lang w:val="en-AU"/>
        </w:rPr>
        <w:t>MoST</w:t>
      </w:r>
      <w:proofErr w:type="spellEnd"/>
      <w:r w:rsidRPr="009C7D87">
        <w:rPr>
          <w:rFonts w:asciiTheme="majorHAnsi" w:hAnsiTheme="majorHAnsi" w:cstheme="majorHAnsi"/>
          <w:color w:val="00000F"/>
          <w:lang w:val="en-AU"/>
        </w:rPr>
        <w:t>, the</w:t>
      </w:r>
      <w:r w:rsidR="00B64C93" w:rsidRPr="009C7D87">
        <w:rPr>
          <w:rFonts w:asciiTheme="majorHAnsi" w:hAnsiTheme="majorHAnsi" w:cstheme="majorHAnsi"/>
          <w:color w:val="00000F"/>
          <w:lang w:val="en-AU"/>
        </w:rPr>
        <w:t xml:space="preserve"> </w:t>
      </w:r>
      <w:r w:rsidRPr="009C7D87">
        <w:rPr>
          <w:rFonts w:asciiTheme="majorHAnsi" w:hAnsiTheme="majorHAnsi" w:cstheme="majorHAnsi"/>
          <w:color w:val="00000F"/>
          <w:lang w:val="en-AU"/>
        </w:rPr>
        <w:t>importance of CSIRO providing a conduit to Australia’s National Innovation System, and the quality of the management team.</w:t>
      </w:r>
      <w:r w:rsidR="00B00CB8" w:rsidRPr="009C7D87">
        <w:rPr>
          <w:rFonts w:asciiTheme="majorHAnsi" w:hAnsiTheme="majorHAnsi" w:cstheme="majorHAnsi"/>
          <w:color w:val="00000F"/>
          <w:lang w:val="en-AU"/>
        </w:rPr>
        <w:t xml:space="preserve"> Whilst A4I demonstrated flexibility and appropriate adaptation of programming </w:t>
      </w:r>
      <w:r w:rsidR="000E1171" w:rsidRPr="009C7D87">
        <w:rPr>
          <w:rFonts w:asciiTheme="majorHAnsi" w:hAnsiTheme="majorHAnsi" w:cstheme="majorHAnsi"/>
          <w:color w:val="00000F"/>
          <w:lang w:val="en-AU"/>
        </w:rPr>
        <w:t>because of</w:t>
      </w:r>
      <w:r w:rsidR="00B00CB8" w:rsidRPr="009C7D87">
        <w:rPr>
          <w:rFonts w:asciiTheme="majorHAnsi" w:hAnsiTheme="majorHAnsi" w:cstheme="majorHAnsi"/>
          <w:color w:val="00000F"/>
          <w:lang w:val="en-AU"/>
        </w:rPr>
        <w:t xml:space="preserve"> the pandemic, an unintended consequence has been the emergence of far stronger ownership by Vietnamese stakeholders of different initiatives.</w:t>
      </w:r>
    </w:p>
    <w:p w14:paraId="14D02E3E" w14:textId="01316F05" w:rsidR="00ED0DF1" w:rsidRPr="009C7D87" w:rsidRDefault="00ED0DF1" w:rsidP="66446FB9">
      <w:pPr>
        <w:pStyle w:val="WFPDExecSummarypara"/>
        <w:ind w:left="425" w:hanging="567"/>
        <w:rPr>
          <w:rFonts w:asciiTheme="majorHAnsi" w:hAnsiTheme="majorHAnsi" w:cstheme="majorBidi"/>
          <w:color w:val="00000F"/>
          <w:lang w:val="en-AU"/>
        </w:rPr>
      </w:pPr>
      <w:r w:rsidRPr="009C7D87">
        <w:rPr>
          <w:rFonts w:asciiTheme="majorHAnsi" w:hAnsiTheme="majorHAnsi" w:cstheme="majorBidi"/>
          <w:color w:val="00000F"/>
          <w:lang w:val="en-AU"/>
        </w:rPr>
        <w:t>The program has been less successful with its approach to Monitoring, Evaluation and Learning (MEL) and Gender and Social Inclusion (GESI).</w:t>
      </w:r>
      <w:r w:rsidR="00145423" w:rsidRPr="009C7D87">
        <w:rPr>
          <w:rFonts w:asciiTheme="majorHAnsi" w:hAnsiTheme="majorHAnsi" w:cstheme="majorBidi"/>
          <w:color w:val="00000F"/>
          <w:lang w:val="en-AU"/>
        </w:rPr>
        <w:t xml:space="preserve"> Monitoring data and reporting</w:t>
      </w:r>
      <w:r w:rsidR="00B64C93" w:rsidRPr="009C7D87">
        <w:rPr>
          <w:rFonts w:asciiTheme="majorHAnsi" w:hAnsiTheme="majorHAnsi" w:cstheme="majorBidi"/>
          <w:color w:val="00000F"/>
          <w:lang w:val="en-AU"/>
        </w:rPr>
        <w:t xml:space="preserve"> is</w:t>
      </w:r>
      <w:r w:rsidR="00145423" w:rsidRPr="009C7D87">
        <w:rPr>
          <w:rFonts w:asciiTheme="majorHAnsi" w:hAnsiTheme="majorHAnsi" w:cstheme="majorBidi"/>
          <w:color w:val="00000F"/>
          <w:lang w:val="en-AU"/>
        </w:rPr>
        <w:t xml:space="preserve"> useful for operational management, but inadequate at whole-of-program level</w:t>
      </w:r>
      <w:r w:rsidR="00145423" w:rsidRPr="009C7D87">
        <w:rPr>
          <w:rFonts w:asciiTheme="majorHAnsi" w:hAnsiTheme="majorHAnsi" w:cstheme="majorBidi"/>
          <w:b/>
          <w:color w:val="00000F"/>
          <w:lang w:val="en-AU"/>
        </w:rPr>
        <w:t xml:space="preserve">. </w:t>
      </w:r>
      <w:r w:rsidR="00145423" w:rsidRPr="009C7D87">
        <w:rPr>
          <w:rFonts w:asciiTheme="majorHAnsi" w:hAnsiTheme="majorHAnsi" w:cstheme="majorBidi"/>
          <w:color w:val="00000F"/>
          <w:lang w:val="en-AU"/>
        </w:rPr>
        <w:t>Whilst A4I has been effective in its reporting, and over time has adjusted the nature of those reports to focus more on progress at outcome level, it is still nevertheless</w:t>
      </w:r>
      <w:r w:rsidR="00145423" w:rsidRPr="009C7D87">
        <w:rPr>
          <w:rFonts w:asciiTheme="majorHAnsi" w:hAnsiTheme="majorHAnsi" w:cstheme="majorBidi"/>
          <w:b/>
          <w:color w:val="00000F"/>
          <w:lang w:val="en-AU"/>
        </w:rPr>
        <w:t xml:space="preserve"> </w:t>
      </w:r>
      <w:r w:rsidR="00145423" w:rsidRPr="009C7D87">
        <w:rPr>
          <w:rFonts w:asciiTheme="majorHAnsi" w:hAnsiTheme="majorHAnsi" w:cstheme="majorBidi"/>
          <w:color w:val="00000F"/>
          <w:lang w:val="en-AU"/>
        </w:rPr>
        <w:t xml:space="preserve">difficult to get a clear picture of performance. With respect to GESI, A4I’s has made </w:t>
      </w:r>
      <w:r w:rsidR="001746DA" w:rsidRPr="009C7D87">
        <w:rPr>
          <w:rFonts w:asciiTheme="majorHAnsi" w:hAnsiTheme="majorHAnsi" w:cstheme="majorBidi"/>
          <w:color w:val="00000F"/>
          <w:lang w:val="en-AU"/>
        </w:rPr>
        <w:t xml:space="preserve">variable </w:t>
      </w:r>
      <w:r w:rsidR="00145423" w:rsidRPr="009C7D87">
        <w:rPr>
          <w:rFonts w:asciiTheme="majorHAnsi" w:hAnsiTheme="majorHAnsi" w:cstheme="majorBidi"/>
          <w:color w:val="00000F"/>
          <w:lang w:val="en-AU"/>
        </w:rPr>
        <w:t>progress</w:t>
      </w:r>
      <w:r w:rsidR="001746DA" w:rsidRPr="009C7D87">
        <w:rPr>
          <w:rFonts w:asciiTheme="majorHAnsi" w:hAnsiTheme="majorHAnsi" w:cstheme="majorBidi"/>
          <w:color w:val="00000F"/>
          <w:lang w:val="en-AU"/>
        </w:rPr>
        <w:t xml:space="preserve">. For instance, </w:t>
      </w:r>
      <w:r w:rsidR="00145423" w:rsidRPr="009C7D87">
        <w:rPr>
          <w:rFonts w:asciiTheme="majorHAnsi" w:hAnsiTheme="majorHAnsi" w:cstheme="majorBidi"/>
          <w:color w:val="00000F"/>
          <w:lang w:val="en-AU"/>
        </w:rPr>
        <w:t xml:space="preserve">SCP has developed an inclusive strategy, and the program </w:t>
      </w:r>
      <w:r w:rsidR="00C90DC0" w:rsidRPr="009C7D87">
        <w:rPr>
          <w:rFonts w:asciiTheme="majorHAnsi" w:hAnsiTheme="majorHAnsi" w:cstheme="majorBidi"/>
          <w:color w:val="00000F"/>
          <w:lang w:val="en-AU"/>
        </w:rPr>
        <w:t>recently</w:t>
      </w:r>
      <w:r w:rsidR="00145423" w:rsidRPr="009C7D87">
        <w:rPr>
          <w:rFonts w:asciiTheme="majorHAnsi" w:hAnsiTheme="majorHAnsi" w:cstheme="majorBidi"/>
          <w:color w:val="00000F"/>
          <w:lang w:val="en-AU"/>
        </w:rPr>
        <w:t xml:space="preserve"> ratified </w:t>
      </w:r>
      <w:r w:rsidR="000E1171" w:rsidRPr="009C7D87">
        <w:rPr>
          <w:rFonts w:asciiTheme="majorHAnsi" w:hAnsiTheme="majorHAnsi" w:cstheme="majorBidi"/>
          <w:color w:val="00000F"/>
          <w:lang w:val="en-AU"/>
        </w:rPr>
        <w:t>program wide</w:t>
      </w:r>
      <w:r w:rsidR="00145423" w:rsidRPr="009C7D87">
        <w:rPr>
          <w:rFonts w:asciiTheme="majorHAnsi" w:hAnsiTheme="majorHAnsi" w:cstheme="majorBidi"/>
          <w:color w:val="00000F"/>
          <w:lang w:val="en-AU"/>
        </w:rPr>
        <w:t xml:space="preserve"> </w:t>
      </w:r>
      <w:r w:rsidR="53F9E28F" w:rsidRPr="009C7D87">
        <w:rPr>
          <w:rFonts w:asciiTheme="majorHAnsi" w:hAnsiTheme="majorHAnsi" w:cstheme="majorBidi"/>
          <w:color w:val="00000F"/>
          <w:lang w:val="en-AU"/>
        </w:rPr>
        <w:t>GESI guidelines</w:t>
      </w:r>
      <w:r w:rsidR="00145423" w:rsidRPr="009C7D87">
        <w:rPr>
          <w:rFonts w:asciiTheme="majorHAnsi" w:hAnsiTheme="majorHAnsi" w:cstheme="majorBidi"/>
          <w:color w:val="00000F"/>
          <w:lang w:val="en-AU"/>
        </w:rPr>
        <w:t xml:space="preserve">. Nevertheless, by its own admission, the program does recognise that it needs to prioritise both gender equality and social inclusion, and ensure, for instance, that programming </w:t>
      </w:r>
      <w:r w:rsidR="00B00CB8" w:rsidRPr="009C7D87">
        <w:rPr>
          <w:rFonts w:asciiTheme="majorHAnsi" w:hAnsiTheme="majorHAnsi" w:cstheme="majorBidi"/>
          <w:color w:val="00000F"/>
          <w:lang w:val="en-AU"/>
        </w:rPr>
        <w:t>is</w:t>
      </w:r>
      <w:r w:rsidR="00145423" w:rsidRPr="009C7D87">
        <w:rPr>
          <w:rFonts w:asciiTheme="majorHAnsi" w:hAnsiTheme="majorHAnsi" w:cstheme="majorBidi"/>
          <w:color w:val="00000F"/>
          <w:lang w:val="en-AU"/>
        </w:rPr>
        <w:t xml:space="preserve"> informed by</w:t>
      </w:r>
      <w:r w:rsidR="00B00CB8" w:rsidRPr="009C7D87">
        <w:rPr>
          <w:rFonts w:asciiTheme="majorHAnsi" w:hAnsiTheme="majorHAnsi" w:cstheme="majorBidi"/>
          <w:color w:val="00000F"/>
          <w:lang w:val="en-AU"/>
        </w:rPr>
        <w:t xml:space="preserve"> more robust</w:t>
      </w:r>
      <w:r w:rsidR="00145423" w:rsidRPr="009C7D87">
        <w:rPr>
          <w:rFonts w:asciiTheme="majorHAnsi" w:hAnsiTheme="majorHAnsi" w:cstheme="majorBidi"/>
          <w:color w:val="00000F"/>
          <w:lang w:val="en-AU"/>
        </w:rPr>
        <w:t xml:space="preserve"> gender analysis</w:t>
      </w:r>
      <w:r w:rsidR="00B00CB8" w:rsidRPr="009C7D87">
        <w:rPr>
          <w:rFonts w:asciiTheme="majorHAnsi" w:hAnsiTheme="majorHAnsi" w:cstheme="majorBidi"/>
          <w:color w:val="00000F"/>
          <w:lang w:val="en-AU"/>
        </w:rPr>
        <w:t>.</w:t>
      </w:r>
    </w:p>
    <w:p w14:paraId="2DFE79D0" w14:textId="2357E151" w:rsidR="00233BFE" w:rsidRPr="009C7D87" w:rsidRDefault="00233BFE" w:rsidP="00B00CB8">
      <w:pPr>
        <w:pStyle w:val="Subheading"/>
        <w:rPr>
          <w:lang w:val="en-AU"/>
        </w:rPr>
      </w:pPr>
      <w:r w:rsidRPr="009C7D87">
        <w:rPr>
          <w:lang w:val="en-AU"/>
        </w:rPr>
        <w:t>Key Lessons for the future</w:t>
      </w:r>
    </w:p>
    <w:p w14:paraId="418AA62C" w14:textId="4E9EBE5C" w:rsidR="00233BFE" w:rsidRPr="009C7D87" w:rsidRDefault="00233BFE" w:rsidP="00233BFE">
      <w:pPr>
        <w:pStyle w:val="WFPDExecSummarypara"/>
        <w:ind w:left="425" w:hanging="567"/>
        <w:rPr>
          <w:rFonts w:asciiTheme="majorHAnsi" w:hAnsiTheme="majorHAnsi" w:cstheme="majorHAnsi"/>
          <w:color w:val="00000F"/>
          <w:lang w:val="en-AU"/>
        </w:rPr>
      </w:pPr>
      <w:r w:rsidRPr="009C7D87">
        <w:rPr>
          <w:rFonts w:asciiTheme="majorHAnsi" w:hAnsiTheme="majorHAnsi" w:cstheme="majorHAnsi"/>
          <w:color w:val="00000F"/>
          <w:lang w:val="en-AU"/>
        </w:rPr>
        <w:t xml:space="preserve">A clear lesson running through this review are the challenges that have emerged as the result of </w:t>
      </w:r>
      <w:r w:rsidR="0092411C" w:rsidRPr="009C7D87">
        <w:rPr>
          <w:rFonts w:asciiTheme="majorHAnsi" w:hAnsiTheme="majorHAnsi" w:cstheme="majorHAnsi"/>
          <w:color w:val="00000F"/>
          <w:lang w:val="en-AU"/>
        </w:rPr>
        <w:t xml:space="preserve">a </w:t>
      </w:r>
      <w:r w:rsidR="00E560AF" w:rsidRPr="009C7D87">
        <w:rPr>
          <w:rFonts w:asciiTheme="majorHAnsi" w:hAnsiTheme="majorHAnsi" w:cstheme="majorHAnsi"/>
          <w:color w:val="00000F"/>
          <w:lang w:val="en-AU"/>
        </w:rPr>
        <w:t xml:space="preserve">design logic </w:t>
      </w:r>
      <w:r w:rsidR="0047319F" w:rsidRPr="009C7D87">
        <w:rPr>
          <w:rFonts w:asciiTheme="majorHAnsi" w:hAnsiTheme="majorHAnsi" w:cstheme="majorHAnsi"/>
          <w:color w:val="00000F"/>
          <w:lang w:val="en-AU"/>
        </w:rPr>
        <w:t xml:space="preserve">that </w:t>
      </w:r>
      <w:r w:rsidR="00E560AF" w:rsidRPr="009C7D87">
        <w:rPr>
          <w:rFonts w:asciiTheme="majorHAnsi" w:hAnsiTheme="majorHAnsi" w:cstheme="majorHAnsi"/>
          <w:color w:val="00000F"/>
          <w:lang w:val="en-AU"/>
        </w:rPr>
        <w:t>was not sufficiently explicit in how best to</w:t>
      </w:r>
      <w:r w:rsidR="0047319F" w:rsidRPr="009C7D87">
        <w:rPr>
          <w:rFonts w:asciiTheme="majorHAnsi" w:hAnsiTheme="majorHAnsi" w:cstheme="majorHAnsi"/>
          <w:color w:val="00000F"/>
          <w:lang w:val="en-AU"/>
        </w:rPr>
        <w:t xml:space="preserve"> secure strong linkages between the different components of A4I</w:t>
      </w:r>
      <w:r w:rsidRPr="009C7D87">
        <w:rPr>
          <w:rFonts w:asciiTheme="majorHAnsi" w:hAnsiTheme="majorHAnsi" w:cstheme="majorHAnsi"/>
          <w:color w:val="00000F"/>
          <w:lang w:val="en-AU"/>
        </w:rPr>
        <w:t>. Correctly framing the task of innovation support and being clear on the implementation and impact logic that flows from this would have helped ensure a more integrated approach to implementation, with a stronger thematic focus.</w:t>
      </w:r>
    </w:p>
    <w:p w14:paraId="2F599C4F" w14:textId="0F01862D" w:rsidR="00233BFE" w:rsidRPr="009C7D87" w:rsidRDefault="00233BFE" w:rsidP="00233BFE">
      <w:pPr>
        <w:pStyle w:val="WFPDExecSummarypara"/>
        <w:ind w:left="425" w:hanging="567"/>
        <w:rPr>
          <w:rFonts w:asciiTheme="majorHAnsi" w:hAnsiTheme="majorHAnsi" w:cstheme="majorHAnsi"/>
          <w:color w:val="00000F"/>
          <w:lang w:val="en-AU"/>
        </w:rPr>
      </w:pPr>
      <w:r w:rsidRPr="009C7D87">
        <w:rPr>
          <w:rFonts w:asciiTheme="majorHAnsi" w:hAnsiTheme="majorHAnsi" w:cstheme="majorHAnsi"/>
          <w:color w:val="00000F"/>
          <w:lang w:val="en-AU"/>
        </w:rPr>
        <w:lastRenderedPageBreak/>
        <w:t>There has also been a growing reali</w:t>
      </w:r>
      <w:r w:rsidR="0028312B">
        <w:rPr>
          <w:rFonts w:asciiTheme="majorHAnsi" w:hAnsiTheme="majorHAnsi" w:cstheme="majorHAnsi"/>
          <w:color w:val="00000F"/>
          <w:lang w:val="en-AU"/>
        </w:rPr>
        <w:t>s</w:t>
      </w:r>
      <w:r w:rsidRPr="009C7D87">
        <w:rPr>
          <w:rFonts w:asciiTheme="majorHAnsi" w:hAnsiTheme="majorHAnsi" w:cstheme="majorHAnsi"/>
          <w:color w:val="00000F"/>
          <w:lang w:val="en-AU"/>
        </w:rPr>
        <w:t>ation within A4I</w:t>
      </w:r>
      <w:r w:rsidR="00D00C87" w:rsidRPr="009C7D87">
        <w:rPr>
          <w:rFonts w:asciiTheme="majorHAnsi" w:hAnsiTheme="majorHAnsi" w:cstheme="majorHAnsi"/>
          <w:color w:val="00000F"/>
          <w:lang w:val="en-AU"/>
        </w:rPr>
        <w:t xml:space="preserve"> of the need to take a systems approach to promoting innovation in Vietnam. Such an approach needs to reach beyond the workstreams to strengthen the interconnected aspects of the innovation system</w:t>
      </w:r>
      <w:r w:rsidR="00630F96" w:rsidRPr="009C7D87">
        <w:rPr>
          <w:rFonts w:asciiTheme="majorHAnsi" w:hAnsiTheme="majorHAnsi" w:cstheme="majorHAnsi"/>
          <w:color w:val="00000F"/>
          <w:lang w:val="en-AU"/>
        </w:rPr>
        <w:t>, including</w:t>
      </w:r>
      <w:r w:rsidRPr="009C7D87">
        <w:rPr>
          <w:rFonts w:asciiTheme="majorHAnsi" w:hAnsiTheme="majorHAnsi" w:cstheme="majorHAnsi"/>
          <w:color w:val="00000F"/>
          <w:lang w:val="en-AU"/>
        </w:rPr>
        <w:t xml:space="preserve"> </w:t>
      </w:r>
      <w:r w:rsidR="00630F96" w:rsidRPr="009C7D87">
        <w:rPr>
          <w:rFonts w:asciiTheme="majorHAnsi" w:hAnsiTheme="majorHAnsi" w:cstheme="majorHAnsi"/>
          <w:color w:val="00000F"/>
          <w:lang w:val="en-AU"/>
        </w:rPr>
        <w:t>giving</w:t>
      </w:r>
      <w:r w:rsidRPr="009C7D87">
        <w:rPr>
          <w:rFonts w:asciiTheme="majorHAnsi" w:hAnsiTheme="majorHAnsi" w:cstheme="majorHAnsi"/>
          <w:color w:val="00000F"/>
          <w:lang w:val="en-AU"/>
        </w:rPr>
        <w:t xml:space="preserve"> more attention to the policy/ regulatory framework</w:t>
      </w:r>
      <w:r w:rsidR="000E6D9C" w:rsidRPr="009C7D87">
        <w:rPr>
          <w:rFonts w:asciiTheme="majorHAnsi" w:hAnsiTheme="majorHAnsi" w:cstheme="majorHAnsi"/>
          <w:color w:val="00000F"/>
          <w:lang w:val="en-AU"/>
        </w:rPr>
        <w:t>,</w:t>
      </w:r>
      <w:r w:rsidR="006E68B3" w:rsidRPr="009C7D87">
        <w:rPr>
          <w:rFonts w:asciiTheme="majorHAnsi" w:hAnsiTheme="majorHAnsi" w:cstheme="majorHAnsi"/>
          <w:color w:val="00000F"/>
          <w:lang w:val="en-AU"/>
        </w:rPr>
        <w:t xml:space="preserve"> the creation of platforms to enhance connections and networks, </w:t>
      </w:r>
      <w:r w:rsidR="00630F96" w:rsidRPr="009C7D87">
        <w:rPr>
          <w:rFonts w:asciiTheme="majorHAnsi" w:hAnsiTheme="majorHAnsi" w:cstheme="majorHAnsi"/>
          <w:color w:val="00000F"/>
          <w:lang w:val="en-AU"/>
        </w:rPr>
        <w:t xml:space="preserve">and engaging </w:t>
      </w:r>
      <w:r w:rsidR="006E68B3" w:rsidRPr="009C7D87">
        <w:rPr>
          <w:rFonts w:asciiTheme="majorHAnsi" w:hAnsiTheme="majorHAnsi" w:cstheme="majorHAnsi"/>
          <w:color w:val="00000F"/>
          <w:lang w:val="en-AU"/>
        </w:rPr>
        <w:t xml:space="preserve">with </w:t>
      </w:r>
      <w:r w:rsidRPr="009C7D87">
        <w:rPr>
          <w:rFonts w:asciiTheme="majorHAnsi" w:hAnsiTheme="majorHAnsi" w:cstheme="majorHAnsi"/>
          <w:color w:val="00000F"/>
          <w:lang w:val="en-AU"/>
        </w:rPr>
        <w:t>other key groups</w:t>
      </w:r>
      <w:r w:rsidR="006E68B3" w:rsidRPr="009C7D87">
        <w:rPr>
          <w:rFonts w:asciiTheme="majorHAnsi" w:hAnsiTheme="majorHAnsi" w:cstheme="majorHAnsi"/>
          <w:color w:val="00000F"/>
          <w:lang w:val="en-AU"/>
        </w:rPr>
        <w:t xml:space="preserve"> and institutions</w:t>
      </w:r>
      <w:r w:rsidRPr="009C7D87">
        <w:rPr>
          <w:rFonts w:asciiTheme="majorHAnsi" w:hAnsiTheme="majorHAnsi" w:cstheme="majorHAnsi"/>
          <w:color w:val="00000F"/>
          <w:lang w:val="en-AU"/>
        </w:rPr>
        <w:t>, such as the private sector. However, there is also a realistic understanding that such an approach takes time</w:t>
      </w:r>
      <w:r w:rsidR="00630F96" w:rsidRPr="009C7D87">
        <w:rPr>
          <w:rFonts w:asciiTheme="majorHAnsi" w:hAnsiTheme="majorHAnsi" w:cstheme="majorHAnsi"/>
          <w:color w:val="00000F"/>
          <w:lang w:val="en-AU"/>
        </w:rPr>
        <w:t xml:space="preserve"> and will likely </w:t>
      </w:r>
      <w:r w:rsidR="006E68B3" w:rsidRPr="009C7D87">
        <w:rPr>
          <w:rFonts w:asciiTheme="majorHAnsi" w:hAnsiTheme="majorHAnsi" w:cstheme="majorHAnsi"/>
          <w:color w:val="00000F"/>
          <w:lang w:val="en-AU"/>
        </w:rPr>
        <w:t>only</w:t>
      </w:r>
      <w:r w:rsidR="00630F96" w:rsidRPr="009C7D87">
        <w:rPr>
          <w:rFonts w:asciiTheme="majorHAnsi" w:hAnsiTheme="majorHAnsi" w:cstheme="majorHAnsi"/>
          <w:color w:val="00000F"/>
          <w:lang w:val="en-AU"/>
        </w:rPr>
        <w:t xml:space="preserve"> occur over multiple phases of A4I</w:t>
      </w:r>
      <w:r w:rsidRPr="009C7D87">
        <w:rPr>
          <w:rFonts w:asciiTheme="majorHAnsi" w:hAnsiTheme="majorHAnsi" w:cstheme="majorHAnsi"/>
          <w:color w:val="00000F"/>
          <w:lang w:val="en-AU"/>
        </w:rPr>
        <w:t>.</w:t>
      </w:r>
    </w:p>
    <w:p w14:paraId="0DCCCDA0" w14:textId="586118CD" w:rsidR="00233BFE" w:rsidRPr="009C7D87" w:rsidRDefault="00233BFE" w:rsidP="00233BFE">
      <w:pPr>
        <w:pStyle w:val="WFPDExecSummarypara"/>
        <w:ind w:left="425" w:hanging="567"/>
        <w:rPr>
          <w:rFonts w:asciiTheme="majorHAnsi" w:hAnsiTheme="majorHAnsi" w:cstheme="majorHAnsi"/>
          <w:color w:val="00000F"/>
          <w:lang w:val="en-AU"/>
        </w:rPr>
      </w:pPr>
      <w:r w:rsidRPr="009C7D87">
        <w:rPr>
          <w:rFonts w:asciiTheme="majorHAnsi" w:hAnsiTheme="majorHAnsi" w:cstheme="majorHAnsi"/>
          <w:color w:val="00000F"/>
          <w:lang w:val="en-AU"/>
        </w:rPr>
        <w:t>Other key lessons learn</w:t>
      </w:r>
      <w:r w:rsidR="0092411C" w:rsidRPr="009C7D87">
        <w:rPr>
          <w:rFonts w:asciiTheme="majorHAnsi" w:hAnsiTheme="majorHAnsi" w:cstheme="majorHAnsi"/>
          <w:color w:val="00000F"/>
          <w:lang w:val="en-AU"/>
        </w:rPr>
        <w:t>t</w:t>
      </w:r>
      <w:r w:rsidRPr="009C7D87">
        <w:rPr>
          <w:rFonts w:asciiTheme="majorHAnsi" w:hAnsiTheme="majorHAnsi" w:cstheme="majorHAnsi"/>
          <w:color w:val="00000F"/>
          <w:lang w:val="en-AU"/>
        </w:rPr>
        <w:t xml:space="preserve"> include the need to tailor activities more strongly to partners’ context, </w:t>
      </w:r>
      <w:r w:rsidR="002813C7" w:rsidRPr="009C7D87">
        <w:rPr>
          <w:rFonts w:asciiTheme="majorHAnsi" w:hAnsiTheme="majorHAnsi" w:cstheme="majorHAnsi"/>
          <w:color w:val="00000F"/>
          <w:lang w:val="en-AU"/>
        </w:rPr>
        <w:t xml:space="preserve">that </w:t>
      </w:r>
      <w:r w:rsidRPr="009C7D87">
        <w:rPr>
          <w:rFonts w:asciiTheme="majorHAnsi" w:hAnsiTheme="majorHAnsi" w:cstheme="majorHAnsi"/>
          <w:color w:val="00000F"/>
          <w:lang w:val="en-AU"/>
        </w:rPr>
        <w:t xml:space="preserve">partnership is a vital vehicle for success, </w:t>
      </w:r>
      <w:r w:rsidR="002813C7" w:rsidRPr="009C7D87">
        <w:rPr>
          <w:rFonts w:asciiTheme="majorHAnsi" w:hAnsiTheme="majorHAnsi" w:cstheme="majorHAnsi"/>
          <w:color w:val="00000F"/>
          <w:lang w:val="en-AU"/>
        </w:rPr>
        <w:t>and that flexibility and adaptation of programming is required. Fostering local ownership, building meaningful partnerships, drawing on local expertise has not only increased the quality of deliverables by A4I but has also enhanced the likelihood of initiatives being sustained.</w:t>
      </w:r>
    </w:p>
    <w:p w14:paraId="0F9E64D4" w14:textId="4455E351" w:rsidR="00B00CB8" w:rsidRPr="009C7D87" w:rsidRDefault="00B00CB8" w:rsidP="00B00CB8">
      <w:pPr>
        <w:pStyle w:val="Subheading"/>
        <w:rPr>
          <w:lang w:val="en-AU"/>
        </w:rPr>
      </w:pPr>
      <w:r w:rsidRPr="009C7D87">
        <w:rPr>
          <w:lang w:val="en-AU"/>
        </w:rPr>
        <w:t>Conclusion</w:t>
      </w:r>
    </w:p>
    <w:p w14:paraId="5136AE4E" w14:textId="28BE6CC5" w:rsidR="00B00CB8" w:rsidRPr="009C7D87" w:rsidRDefault="001A72DC" w:rsidP="0090267E">
      <w:pPr>
        <w:pStyle w:val="WFPDExecSummarypara"/>
        <w:ind w:left="425" w:hanging="567"/>
        <w:rPr>
          <w:rFonts w:asciiTheme="majorHAnsi" w:hAnsiTheme="majorHAnsi" w:cstheme="majorHAnsi"/>
          <w:color w:val="00000F"/>
          <w:lang w:val="en-AU"/>
        </w:rPr>
      </w:pPr>
      <w:r w:rsidRPr="009C7D87">
        <w:rPr>
          <w:rFonts w:asciiTheme="majorHAnsi" w:hAnsiTheme="majorHAnsi" w:cstheme="majorHAnsi"/>
          <w:color w:val="00000F"/>
          <w:lang w:val="en-AU"/>
        </w:rPr>
        <w:t xml:space="preserve">The development need and value of A4I have been validated. Engagement with </w:t>
      </w:r>
      <w:proofErr w:type="spellStart"/>
      <w:r w:rsidRPr="009C7D87">
        <w:rPr>
          <w:rFonts w:asciiTheme="majorHAnsi" w:hAnsiTheme="majorHAnsi" w:cstheme="majorHAnsi"/>
          <w:color w:val="00000F"/>
          <w:lang w:val="en-AU"/>
        </w:rPr>
        <w:t>MoST</w:t>
      </w:r>
      <w:proofErr w:type="spellEnd"/>
      <w:r w:rsidRPr="009C7D87">
        <w:rPr>
          <w:rFonts w:asciiTheme="majorHAnsi" w:hAnsiTheme="majorHAnsi" w:cstheme="majorHAnsi"/>
          <w:color w:val="00000F"/>
          <w:lang w:val="en-AU"/>
        </w:rPr>
        <w:t xml:space="preserve"> remains strong, there is clear evidence of how A4I is aligned with Vietnam’s priorities, and there is growing demand from key institutions within Vietnam for further engagement with A4I.</w:t>
      </w:r>
    </w:p>
    <w:p w14:paraId="2C5F9078" w14:textId="1D5DEA8A" w:rsidR="001A72DC" w:rsidRPr="009C7D87" w:rsidRDefault="001A72DC" w:rsidP="0090267E">
      <w:pPr>
        <w:pStyle w:val="WFPDExecSummarypara"/>
        <w:ind w:left="425" w:hanging="567"/>
        <w:rPr>
          <w:rFonts w:asciiTheme="majorHAnsi" w:hAnsiTheme="majorHAnsi" w:cstheme="majorHAnsi"/>
          <w:color w:val="00000F"/>
          <w:lang w:val="en-AU"/>
        </w:rPr>
      </w:pPr>
      <w:r w:rsidRPr="009C7D87">
        <w:rPr>
          <w:rFonts w:asciiTheme="majorHAnsi" w:hAnsiTheme="majorHAnsi" w:cstheme="majorHAnsi"/>
          <w:color w:val="00000F"/>
          <w:lang w:val="en-AU"/>
        </w:rPr>
        <w:t>The f</w:t>
      </w:r>
      <w:r w:rsidRPr="009C7D87">
        <w:rPr>
          <w:rFonts w:asciiTheme="majorHAnsi" w:hAnsiTheme="majorHAnsi" w:cstheme="majorHAnsi"/>
          <w:color w:val="00000F"/>
          <w:lang w:val="en-AU" w:eastAsia="en-US"/>
        </w:rPr>
        <w:t>lexibility and responsiveness</w:t>
      </w:r>
      <w:r w:rsidRPr="009C7D87">
        <w:rPr>
          <w:rFonts w:asciiTheme="majorHAnsi" w:hAnsiTheme="majorHAnsi" w:cstheme="majorHAnsi"/>
          <w:color w:val="00000F"/>
          <w:lang w:val="en-AU"/>
        </w:rPr>
        <w:t xml:space="preserve"> demonstrated by A4I</w:t>
      </w:r>
      <w:r w:rsidRPr="009C7D87">
        <w:rPr>
          <w:rFonts w:asciiTheme="majorHAnsi" w:hAnsiTheme="majorHAnsi" w:cstheme="majorHAnsi"/>
          <w:color w:val="00000F"/>
          <w:lang w:val="en-AU" w:eastAsia="en-US"/>
        </w:rPr>
        <w:t xml:space="preserve"> are valued by the Government of Vietnam. </w:t>
      </w:r>
      <w:r w:rsidRPr="009C7D87">
        <w:rPr>
          <w:rFonts w:asciiTheme="majorHAnsi" w:hAnsiTheme="majorHAnsi" w:cstheme="majorHAnsi"/>
          <w:color w:val="00000F"/>
          <w:lang w:val="en-AU"/>
        </w:rPr>
        <w:t>Relationships and partnerships have been shown to be critical to the long-term success of A4I, and there are many instances where existing relationships have been leveraged to ensure further value of Australia’s investment.</w:t>
      </w:r>
    </w:p>
    <w:p w14:paraId="36FB737F" w14:textId="20014897" w:rsidR="001A72DC" w:rsidRPr="009C7D87" w:rsidRDefault="001A72DC" w:rsidP="0090267E">
      <w:pPr>
        <w:pStyle w:val="WFPDExecSummarypara"/>
        <w:ind w:left="425" w:hanging="567"/>
        <w:rPr>
          <w:rFonts w:asciiTheme="majorHAnsi" w:hAnsiTheme="majorHAnsi" w:cstheme="majorHAnsi"/>
          <w:color w:val="00000F"/>
          <w:lang w:val="en-AU"/>
        </w:rPr>
      </w:pPr>
      <w:r w:rsidRPr="009C7D87">
        <w:rPr>
          <w:rFonts w:asciiTheme="majorHAnsi" w:hAnsiTheme="majorHAnsi" w:cstheme="majorHAnsi"/>
          <w:color w:val="00000F"/>
          <w:lang w:val="en-AU"/>
        </w:rPr>
        <w:t xml:space="preserve">Fragmentation has been a challenge for the program, and although A4I managed to address some aspects, the </w:t>
      </w:r>
      <w:r w:rsidR="0092411C" w:rsidRPr="009C7D87">
        <w:rPr>
          <w:rFonts w:asciiTheme="majorHAnsi" w:hAnsiTheme="majorHAnsi" w:cstheme="majorHAnsi"/>
          <w:color w:val="00000F"/>
          <w:lang w:val="en-AU"/>
        </w:rPr>
        <w:t>initial design logic</w:t>
      </w:r>
      <w:r w:rsidRPr="009C7D87">
        <w:rPr>
          <w:rFonts w:asciiTheme="majorHAnsi" w:hAnsiTheme="majorHAnsi" w:cstheme="majorHAnsi"/>
          <w:color w:val="00000F"/>
          <w:lang w:val="en-AU"/>
        </w:rPr>
        <w:t xml:space="preserve"> meant the initiatives were never fully integrated during the 1</w:t>
      </w:r>
      <w:r w:rsidRPr="009C7D87">
        <w:rPr>
          <w:rFonts w:asciiTheme="majorHAnsi" w:hAnsiTheme="majorHAnsi" w:cstheme="majorHAnsi"/>
          <w:color w:val="00000F"/>
          <w:vertAlign w:val="superscript"/>
          <w:lang w:val="en-AU"/>
        </w:rPr>
        <w:t>st</w:t>
      </w:r>
      <w:r w:rsidRPr="009C7D87">
        <w:rPr>
          <w:rFonts w:asciiTheme="majorHAnsi" w:hAnsiTheme="majorHAnsi" w:cstheme="majorHAnsi"/>
          <w:color w:val="00000F"/>
          <w:lang w:val="en-AU"/>
        </w:rPr>
        <w:t xml:space="preserve"> Phase. Despite many efforts to promote greater coherence, there is still a sense that different components act independently of each other, and that this has hindered lesson learning across the program and potentially weakened opportunities to build on early successes. Whilst the management team did a remarkable job in coordinating the program, it was severely understaffed. Moreover, for much of the first phase there was no structured mechanism for A4I to identify and act on bilateral priorities.</w:t>
      </w:r>
      <w:r w:rsidR="00233BFE" w:rsidRPr="009C7D87">
        <w:rPr>
          <w:rFonts w:asciiTheme="majorHAnsi" w:hAnsiTheme="majorHAnsi" w:cstheme="majorHAnsi"/>
          <w:color w:val="00000F"/>
          <w:lang w:val="en-AU"/>
        </w:rPr>
        <w:t xml:space="preserve"> There is also greater need for deeper engagement/ thematic focus, and greater engagement with the regulatory environment.</w:t>
      </w:r>
    </w:p>
    <w:p w14:paraId="099960C0" w14:textId="4E2C1F1A" w:rsidR="002813C7" w:rsidRPr="009C7D87" w:rsidRDefault="002813C7" w:rsidP="002813C7">
      <w:pPr>
        <w:pStyle w:val="Subheading"/>
        <w:rPr>
          <w:lang w:val="en-AU"/>
        </w:rPr>
      </w:pPr>
      <w:r w:rsidRPr="009C7D87">
        <w:rPr>
          <w:lang w:val="en-AU"/>
        </w:rPr>
        <w:t>Recommendations</w:t>
      </w:r>
    </w:p>
    <w:p w14:paraId="13D46BC8" w14:textId="6C19483F" w:rsidR="002813C7" w:rsidRPr="009C7D87" w:rsidRDefault="000E1171" w:rsidP="0090267E">
      <w:pPr>
        <w:pStyle w:val="WFPDExecSummarypara"/>
        <w:ind w:left="425" w:hanging="567"/>
        <w:rPr>
          <w:rFonts w:asciiTheme="majorHAnsi" w:hAnsiTheme="majorHAnsi" w:cstheme="majorHAnsi"/>
          <w:color w:val="00000F"/>
          <w:lang w:val="en-AU"/>
        </w:rPr>
      </w:pPr>
      <w:r w:rsidRPr="009C7D87">
        <w:rPr>
          <w:rFonts w:asciiTheme="majorHAnsi" w:hAnsiTheme="majorHAnsi" w:cstheme="majorHAnsi"/>
          <w:color w:val="00000F"/>
          <w:lang w:val="en-AU"/>
        </w:rPr>
        <w:t>Considering</w:t>
      </w:r>
      <w:r w:rsidR="002813C7" w:rsidRPr="009C7D87">
        <w:rPr>
          <w:rFonts w:asciiTheme="majorHAnsi" w:hAnsiTheme="majorHAnsi" w:cstheme="majorHAnsi"/>
          <w:color w:val="00000F"/>
          <w:lang w:val="en-AU"/>
        </w:rPr>
        <w:t xml:space="preserve"> the findings of this review, the independent review makes six recommendations</w:t>
      </w:r>
      <w:r w:rsidR="004F72D6" w:rsidRPr="009C7D87">
        <w:rPr>
          <w:rFonts w:asciiTheme="majorHAnsi" w:hAnsiTheme="majorHAnsi" w:cstheme="majorHAnsi"/>
          <w:color w:val="00000F"/>
          <w:lang w:val="en-AU"/>
        </w:rPr>
        <w:t xml:space="preserve"> (see </w:t>
      </w:r>
      <w:r w:rsidR="004F72D6" w:rsidRPr="009C7D87">
        <w:rPr>
          <w:rFonts w:asciiTheme="majorHAnsi" w:hAnsiTheme="majorHAnsi" w:cstheme="majorHAnsi"/>
          <w:b/>
          <w:bCs w:val="0"/>
          <w:color w:val="00000F"/>
          <w:lang w:val="en-AU"/>
        </w:rPr>
        <w:fldChar w:fldCharType="begin"/>
      </w:r>
      <w:r w:rsidR="004F72D6" w:rsidRPr="009C7D87">
        <w:rPr>
          <w:rFonts w:asciiTheme="majorHAnsi" w:hAnsiTheme="majorHAnsi" w:cstheme="majorHAnsi"/>
          <w:b/>
          <w:bCs w:val="0"/>
          <w:color w:val="00000F"/>
          <w:lang w:val="en-AU"/>
        </w:rPr>
        <w:instrText xml:space="preserve"> REF _Ref92706016 \h  \* MERGEFORMAT </w:instrText>
      </w:r>
      <w:r w:rsidR="004F72D6" w:rsidRPr="009C7D87">
        <w:rPr>
          <w:rFonts w:asciiTheme="majorHAnsi" w:hAnsiTheme="majorHAnsi" w:cstheme="majorHAnsi"/>
          <w:b/>
          <w:bCs w:val="0"/>
          <w:color w:val="00000F"/>
          <w:lang w:val="en-AU"/>
        </w:rPr>
      </w:r>
      <w:r w:rsidR="004F72D6" w:rsidRPr="009C7D87">
        <w:rPr>
          <w:rFonts w:asciiTheme="majorHAnsi" w:hAnsiTheme="majorHAnsi" w:cstheme="majorHAnsi"/>
          <w:b/>
          <w:bCs w:val="0"/>
          <w:color w:val="00000F"/>
          <w:lang w:val="en-AU"/>
        </w:rPr>
        <w:fldChar w:fldCharType="separate"/>
      </w:r>
      <w:r w:rsidR="004F72D6" w:rsidRPr="009C7D87">
        <w:rPr>
          <w:rFonts w:asciiTheme="majorHAnsi" w:hAnsiTheme="majorHAnsi" w:cstheme="majorHAnsi"/>
          <w:b/>
          <w:bCs w:val="0"/>
          <w:lang w:val="en-AU"/>
        </w:rPr>
        <w:t xml:space="preserve">Table </w:t>
      </w:r>
      <w:r w:rsidR="004F72D6" w:rsidRPr="009C7D87">
        <w:rPr>
          <w:rFonts w:asciiTheme="majorHAnsi" w:hAnsiTheme="majorHAnsi" w:cstheme="majorHAnsi"/>
          <w:b/>
          <w:bCs w:val="0"/>
          <w:noProof/>
          <w:lang w:val="en-AU"/>
        </w:rPr>
        <w:t>2</w:t>
      </w:r>
      <w:r w:rsidR="004F72D6" w:rsidRPr="009C7D87">
        <w:rPr>
          <w:rFonts w:asciiTheme="majorHAnsi" w:hAnsiTheme="majorHAnsi" w:cstheme="majorHAnsi"/>
          <w:b/>
          <w:bCs w:val="0"/>
          <w:color w:val="00000F"/>
          <w:lang w:val="en-AU"/>
        </w:rPr>
        <w:fldChar w:fldCharType="end"/>
      </w:r>
      <w:r w:rsidR="004F72D6" w:rsidRPr="009C7D87">
        <w:rPr>
          <w:rFonts w:asciiTheme="majorHAnsi" w:hAnsiTheme="majorHAnsi" w:cstheme="majorHAnsi"/>
          <w:color w:val="00000F"/>
          <w:lang w:val="en-AU"/>
        </w:rPr>
        <w:t xml:space="preserve"> for the recommendations in full)</w:t>
      </w:r>
      <w:r w:rsidR="002813C7" w:rsidRPr="009C7D87">
        <w:rPr>
          <w:rFonts w:asciiTheme="majorHAnsi" w:hAnsiTheme="majorHAnsi" w:cstheme="majorHAnsi"/>
          <w:color w:val="00000F"/>
          <w:lang w:val="en-AU"/>
        </w:rPr>
        <w:t xml:space="preserve">. Three of which are of a strategic nature </w:t>
      </w:r>
      <w:r w:rsidR="00856B91" w:rsidRPr="009C7D87">
        <w:rPr>
          <w:rFonts w:asciiTheme="majorHAnsi" w:hAnsiTheme="majorHAnsi" w:cstheme="majorHAnsi"/>
          <w:color w:val="00000F"/>
          <w:lang w:val="en-AU"/>
        </w:rPr>
        <w:t xml:space="preserve">aimed </w:t>
      </w:r>
      <w:r w:rsidR="002813C7" w:rsidRPr="009C7D87">
        <w:rPr>
          <w:rFonts w:asciiTheme="majorHAnsi" w:hAnsiTheme="majorHAnsi" w:cstheme="majorHAnsi"/>
          <w:color w:val="00000F"/>
          <w:lang w:val="en-AU"/>
        </w:rPr>
        <w:t>at enhancing the coherence of A4I</w:t>
      </w:r>
      <w:r w:rsidR="00130596" w:rsidRPr="009C7D87">
        <w:rPr>
          <w:rFonts w:asciiTheme="majorHAnsi" w:hAnsiTheme="majorHAnsi" w:cstheme="majorHAnsi"/>
          <w:color w:val="00000F"/>
          <w:lang w:val="en-AU"/>
        </w:rPr>
        <w:t>, and</w:t>
      </w:r>
      <w:r w:rsidR="002813C7" w:rsidRPr="009C7D87">
        <w:rPr>
          <w:rFonts w:asciiTheme="majorHAnsi" w:hAnsiTheme="majorHAnsi" w:cstheme="majorHAnsi"/>
          <w:color w:val="00000F"/>
          <w:lang w:val="en-AU"/>
        </w:rPr>
        <w:t xml:space="preserve"> three operational recommendations</w:t>
      </w:r>
      <w:r w:rsidR="00130596" w:rsidRPr="009C7D87">
        <w:rPr>
          <w:rFonts w:asciiTheme="majorHAnsi" w:hAnsiTheme="majorHAnsi" w:cstheme="majorHAnsi"/>
          <w:color w:val="00000F"/>
          <w:lang w:val="en-AU"/>
        </w:rPr>
        <w:t>, which</w:t>
      </w:r>
      <w:r w:rsidR="002813C7" w:rsidRPr="009C7D87">
        <w:rPr>
          <w:rFonts w:asciiTheme="majorHAnsi" w:hAnsiTheme="majorHAnsi" w:cstheme="majorHAnsi"/>
          <w:color w:val="00000F"/>
          <w:lang w:val="en-AU"/>
        </w:rPr>
        <w:t xml:space="preserve"> seek to reinforce the work A4I is doing in Vietnam. In combination these recommendations envision a clearly </w:t>
      </w:r>
      <w:r w:rsidR="00130596" w:rsidRPr="009C7D87">
        <w:rPr>
          <w:rFonts w:asciiTheme="majorHAnsi" w:hAnsiTheme="majorHAnsi" w:cstheme="majorHAnsi"/>
          <w:color w:val="00000F"/>
          <w:lang w:val="en-AU"/>
        </w:rPr>
        <w:t>focused</w:t>
      </w:r>
      <w:r w:rsidR="002813C7" w:rsidRPr="009C7D87">
        <w:rPr>
          <w:rFonts w:asciiTheme="majorHAnsi" w:hAnsiTheme="majorHAnsi" w:cstheme="majorHAnsi"/>
          <w:color w:val="00000F"/>
          <w:lang w:val="en-AU"/>
        </w:rPr>
        <w:t>, integrated and effective A4I contribution in Vietnam in its next phase of implementation</w:t>
      </w:r>
      <w:r w:rsidR="00130596" w:rsidRPr="009C7D87">
        <w:rPr>
          <w:rFonts w:asciiTheme="majorHAnsi" w:hAnsiTheme="majorHAnsi" w:cstheme="majorHAnsi"/>
          <w:color w:val="00000F"/>
          <w:lang w:val="en-AU"/>
        </w:rPr>
        <w:t>.</w:t>
      </w:r>
    </w:p>
    <w:p w14:paraId="40ED2284" w14:textId="77777777" w:rsidR="00670B1F" w:rsidRPr="009C7D87" w:rsidRDefault="00670B1F" w:rsidP="009D408F">
      <w:pPr>
        <w:outlineLvl w:val="0"/>
        <w:rPr>
          <w:rStyle w:val="Heading"/>
          <w:rFonts w:asciiTheme="majorHAnsi" w:hAnsiTheme="majorHAnsi" w:cstheme="majorHAnsi"/>
          <w:lang w:val="en-AU"/>
        </w:rPr>
      </w:pPr>
    </w:p>
    <w:p w14:paraId="38A8673F" w14:textId="77777777" w:rsidR="00670B1F" w:rsidRPr="009C7D87" w:rsidRDefault="00670B1F">
      <w:pPr>
        <w:rPr>
          <w:rStyle w:val="Heading"/>
          <w:rFonts w:asciiTheme="majorHAnsi" w:hAnsiTheme="majorHAnsi" w:cstheme="majorHAnsi"/>
          <w:lang w:val="en-AU"/>
        </w:rPr>
      </w:pPr>
      <w:r w:rsidRPr="009C7D87">
        <w:rPr>
          <w:rStyle w:val="Heading"/>
          <w:rFonts w:asciiTheme="majorHAnsi" w:hAnsiTheme="majorHAnsi" w:cstheme="majorHAnsi"/>
          <w:lang w:val="en-AU"/>
        </w:rPr>
        <w:br w:type="page"/>
      </w:r>
    </w:p>
    <w:p w14:paraId="16EAE81A" w14:textId="41D8A777" w:rsidR="00670B1F" w:rsidRPr="009C7D87" w:rsidRDefault="00670B1F" w:rsidP="009D408F">
      <w:pPr>
        <w:outlineLvl w:val="0"/>
        <w:rPr>
          <w:rStyle w:val="MajorHeading"/>
          <w:lang w:val="en-AU"/>
        </w:rPr>
      </w:pPr>
      <w:bookmarkStart w:id="165" w:name="_Toc92888876"/>
      <w:bookmarkStart w:id="166" w:name="_Toc92869564"/>
      <w:r w:rsidRPr="009C7D87">
        <w:rPr>
          <w:rStyle w:val="MajorHeading"/>
          <w:lang w:val="en-AU"/>
        </w:rPr>
        <w:lastRenderedPageBreak/>
        <w:t>Introduction</w:t>
      </w:r>
      <w:bookmarkEnd w:id="165"/>
      <w:bookmarkEnd w:id="166"/>
    </w:p>
    <w:p w14:paraId="2F9D63F6" w14:textId="2C49EDEB" w:rsidR="001F2ED9" w:rsidRPr="009C7D87" w:rsidRDefault="001F2ED9" w:rsidP="001F2ED9">
      <w:pPr>
        <w:pStyle w:val="Heading2"/>
        <w:rPr>
          <w:rStyle w:val="Heading"/>
          <w:b/>
          <w:lang w:val="en-AU"/>
        </w:rPr>
      </w:pPr>
      <w:bookmarkStart w:id="167" w:name="_Toc92888877"/>
      <w:bookmarkStart w:id="168" w:name="_Toc92869565"/>
      <w:r w:rsidRPr="009C7D87">
        <w:rPr>
          <w:rStyle w:val="Heading"/>
          <w:b/>
          <w:lang w:val="en-AU"/>
        </w:rPr>
        <w:t>Evaluation features</w:t>
      </w:r>
      <w:bookmarkEnd w:id="167"/>
      <w:bookmarkEnd w:id="168"/>
    </w:p>
    <w:p w14:paraId="49A6C9A9" w14:textId="77777777" w:rsidR="00603772" w:rsidRPr="009C7D87" w:rsidRDefault="00603772" w:rsidP="00603772">
      <w:pPr>
        <w:pStyle w:val="Subheading"/>
        <w:rPr>
          <w:lang w:val="en-AU"/>
        </w:rPr>
      </w:pPr>
      <w:r w:rsidRPr="009C7D87">
        <w:rPr>
          <w:lang w:val="en-AU"/>
        </w:rPr>
        <w:t>Purpose</w:t>
      </w:r>
    </w:p>
    <w:p w14:paraId="1E933DA0" w14:textId="77777777" w:rsidR="00603772" w:rsidRPr="009C7D87" w:rsidRDefault="00603772"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To inform the design of Phase 2 of A4I by undertaking an independent assessment of what’s worked well to date, highlighting factors that have contributed to this success, and to identify any lessons that will help shape future programming under A4I.</w:t>
      </w:r>
    </w:p>
    <w:p w14:paraId="11AFE5D0" w14:textId="77777777" w:rsidR="00603772" w:rsidRPr="009C7D87" w:rsidRDefault="00603772" w:rsidP="00603772">
      <w:pPr>
        <w:pStyle w:val="Subheading"/>
        <w:rPr>
          <w:lang w:val="en-AU"/>
        </w:rPr>
      </w:pPr>
      <w:r w:rsidRPr="009C7D87">
        <w:rPr>
          <w:lang w:val="en-AU"/>
        </w:rPr>
        <w:t>The Task</w:t>
      </w:r>
    </w:p>
    <w:p w14:paraId="2410295E" w14:textId="77777777" w:rsidR="00603772" w:rsidRPr="009C7D87" w:rsidRDefault="00603772"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To undertake a rapid independent review of currently funded activities that A4I have been implementing since 2018. The key objectives of the review are to:</w:t>
      </w:r>
    </w:p>
    <w:p w14:paraId="1B0FB598" w14:textId="77777777" w:rsidR="00603772" w:rsidRPr="009C7D87" w:rsidRDefault="00603772"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Assess the progress of A4I under the four original program workstreams (Digital Foresight, Science Commercialisation, Partnership Grants, and Policy Exchange) in order to determine the extent to which A4I is making progress towards its expected End of Program Outcomes (</w:t>
      </w:r>
      <w:proofErr w:type="spellStart"/>
      <w:r w:rsidRPr="009C7D87">
        <w:rPr>
          <w:rFonts w:asciiTheme="majorHAnsi" w:hAnsiTheme="majorHAnsi" w:cstheme="majorHAnsi"/>
          <w:color w:val="00000F"/>
          <w:lang w:val="en-AU"/>
        </w:rPr>
        <w:t>EoPOs</w:t>
      </w:r>
      <w:proofErr w:type="spellEnd"/>
      <w:r w:rsidRPr="009C7D87">
        <w:rPr>
          <w:rFonts w:asciiTheme="majorHAnsi" w:hAnsiTheme="majorHAnsi" w:cstheme="majorHAnsi"/>
          <w:color w:val="00000F"/>
          <w:lang w:val="en-AU"/>
        </w:rPr>
        <w:t>); and</w:t>
      </w:r>
    </w:p>
    <w:p w14:paraId="0498052A" w14:textId="302FA43E" w:rsidR="00603772" w:rsidRPr="009C7D87" w:rsidRDefault="00603772"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Inform learning, and identify operational and thematic areas, to help shape the design of Phase 2 of A4I.</w:t>
      </w:r>
    </w:p>
    <w:p w14:paraId="2EBCB2BF" w14:textId="77777777" w:rsidR="001C13DA" w:rsidRPr="009C7D87" w:rsidRDefault="001C13DA" w:rsidP="00C66895">
      <w:pPr>
        <w:pStyle w:val="ListParagraph"/>
        <w:tabs>
          <w:tab w:val="left" w:pos="7780"/>
        </w:tabs>
        <w:spacing w:after="120"/>
        <w:contextualSpacing/>
        <w:jc w:val="both"/>
        <w:rPr>
          <w:rFonts w:asciiTheme="majorHAnsi" w:hAnsiTheme="majorHAnsi" w:cstheme="majorHAnsi"/>
          <w:color w:val="00000F"/>
          <w:lang w:val="en-AU"/>
        </w:rPr>
      </w:pPr>
    </w:p>
    <w:p w14:paraId="560F429D" w14:textId="5E5821A3" w:rsidR="00603772" w:rsidRPr="009C7D87" w:rsidRDefault="00603772"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In line with OECD-DAC evaluation criteria, the key evaluation questions the review examined:</w:t>
      </w:r>
    </w:p>
    <w:p w14:paraId="227B5D59" w14:textId="585CF5B3" w:rsidR="00603772" w:rsidRPr="009C7D87" w:rsidRDefault="00603772"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b/>
          <w:bCs/>
          <w:color w:val="00000F"/>
          <w:lang w:val="en-AU"/>
        </w:rPr>
        <w:t>Relevance</w:t>
      </w:r>
      <w:r w:rsidRPr="009C7D87">
        <w:rPr>
          <w:rFonts w:asciiTheme="majorHAnsi" w:hAnsiTheme="majorHAnsi" w:cstheme="majorHAnsi"/>
          <w:color w:val="00000F"/>
          <w:lang w:val="en-AU"/>
        </w:rPr>
        <w:t xml:space="preserve">: </w:t>
      </w:r>
      <w:r w:rsidR="00235CE1">
        <w:rPr>
          <w:rFonts w:asciiTheme="majorHAnsi" w:hAnsiTheme="majorHAnsi" w:cstheme="majorHAnsi"/>
          <w:color w:val="00000F"/>
          <w:lang w:val="en-AU"/>
        </w:rPr>
        <w:t>Is</w:t>
      </w:r>
      <w:r w:rsidRPr="009C7D87">
        <w:rPr>
          <w:rFonts w:asciiTheme="majorHAnsi" w:hAnsiTheme="majorHAnsi" w:cstheme="majorHAnsi"/>
          <w:color w:val="00000F"/>
          <w:lang w:val="en-AU"/>
        </w:rPr>
        <w:t xml:space="preserve"> A4I doing the right things?</w:t>
      </w:r>
    </w:p>
    <w:p w14:paraId="71B8F0C7" w14:textId="74EE97F1" w:rsidR="00603772" w:rsidRPr="009C7D87" w:rsidRDefault="00603772"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b/>
          <w:bCs/>
          <w:color w:val="00000F"/>
          <w:lang w:val="en-AU"/>
        </w:rPr>
        <w:t>Efficiency</w:t>
      </w:r>
      <w:r w:rsidRPr="009C7D87">
        <w:rPr>
          <w:rFonts w:asciiTheme="majorHAnsi" w:hAnsiTheme="majorHAnsi" w:cstheme="majorHAnsi"/>
          <w:color w:val="00000F"/>
          <w:lang w:val="en-AU"/>
        </w:rPr>
        <w:t xml:space="preserve">: </w:t>
      </w:r>
      <w:r w:rsidR="00235CE1">
        <w:rPr>
          <w:rFonts w:asciiTheme="majorHAnsi" w:hAnsiTheme="majorHAnsi" w:cstheme="majorHAnsi"/>
          <w:color w:val="00000F"/>
          <w:lang w:val="en-AU"/>
        </w:rPr>
        <w:t>Is</w:t>
      </w:r>
      <w:r w:rsidRPr="009C7D87">
        <w:rPr>
          <w:rFonts w:asciiTheme="majorHAnsi" w:hAnsiTheme="majorHAnsi" w:cstheme="majorHAnsi"/>
          <w:color w:val="00000F"/>
          <w:lang w:val="en-AU"/>
        </w:rPr>
        <w:t xml:space="preserve"> A4I doing things well?</w:t>
      </w:r>
    </w:p>
    <w:p w14:paraId="5EF9ED24" w14:textId="760F4A92" w:rsidR="00603772" w:rsidRPr="009C7D87" w:rsidRDefault="00603772"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b/>
          <w:bCs/>
          <w:color w:val="00000F"/>
          <w:lang w:val="en-AU"/>
        </w:rPr>
        <w:t>Effectiveness</w:t>
      </w:r>
      <w:r w:rsidRPr="009C7D87">
        <w:rPr>
          <w:rFonts w:asciiTheme="majorHAnsi" w:hAnsiTheme="majorHAnsi" w:cstheme="majorHAnsi"/>
          <w:color w:val="00000F"/>
          <w:lang w:val="en-AU"/>
        </w:rPr>
        <w:t>: Is A4I working?</w:t>
      </w:r>
    </w:p>
    <w:p w14:paraId="43ACB382" w14:textId="77777777" w:rsidR="0085557A" w:rsidRPr="009C7D87" w:rsidRDefault="0085557A" w:rsidP="00C66895">
      <w:pPr>
        <w:pStyle w:val="ListParagraph"/>
        <w:tabs>
          <w:tab w:val="left" w:pos="7780"/>
        </w:tabs>
        <w:spacing w:after="120"/>
        <w:contextualSpacing/>
        <w:jc w:val="both"/>
        <w:rPr>
          <w:rFonts w:asciiTheme="majorHAnsi" w:hAnsiTheme="majorHAnsi" w:cstheme="majorHAnsi"/>
          <w:color w:val="00000F"/>
          <w:lang w:val="en-AU"/>
        </w:rPr>
      </w:pPr>
    </w:p>
    <w:p w14:paraId="350B58D1" w14:textId="30011281" w:rsidR="00603772" w:rsidRPr="009C7D87" w:rsidRDefault="00603772"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Bearing in mind the forward-looking nature of the review, the review also explored:</w:t>
      </w:r>
    </w:p>
    <w:p w14:paraId="0F5B227F" w14:textId="77777777" w:rsidR="00603772" w:rsidRPr="009C7D87" w:rsidRDefault="00603772"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b/>
          <w:bCs/>
          <w:color w:val="00000F"/>
          <w:lang w:val="en-AU"/>
        </w:rPr>
        <w:t>Lessons learned</w:t>
      </w:r>
      <w:r w:rsidRPr="009C7D87">
        <w:rPr>
          <w:rFonts w:asciiTheme="majorHAnsi" w:hAnsiTheme="majorHAnsi" w:cstheme="majorHAnsi"/>
          <w:color w:val="00000F"/>
          <w:lang w:val="en-AU"/>
        </w:rPr>
        <w:t>: Where to next for A4I?</w:t>
      </w:r>
    </w:p>
    <w:p w14:paraId="501E31EA" w14:textId="53C91638" w:rsidR="00603772" w:rsidRPr="009C7D87" w:rsidRDefault="00603772" w:rsidP="00603772">
      <w:pPr>
        <w:pStyle w:val="Subheading"/>
        <w:rPr>
          <w:lang w:val="en-AU"/>
        </w:rPr>
      </w:pPr>
      <w:r w:rsidRPr="009C7D87">
        <w:rPr>
          <w:lang w:val="en-AU"/>
        </w:rPr>
        <w:t>Our approach</w:t>
      </w:r>
    </w:p>
    <w:p w14:paraId="6ADB8B44" w14:textId="46F1F40D" w:rsidR="00670B1F" w:rsidRPr="009C7D87" w:rsidRDefault="00A132F3"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The review team conducted a consultative qualitative process (largely remotely), using key informant interviews (KIIs), supported by a review of extensive program documentation, and the analysis of relevant program data (a list of those we interviewed can be found in </w:t>
      </w:r>
      <w:r w:rsidRPr="009C7D87">
        <w:rPr>
          <w:rFonts w:asciiTheme="majorHAnsi" w:hAnsiTheme="majorHAnsi" w:cstheme="majorHAnsi"/>
          <w:b/>
          <w:bCs/>
          <w:color w:val="00000F"/>
          <w:lang w:val="en-AU"/>
        </w:rPr>
        <w:t>Annex 1</w:t>
      </w:r>
      <w:r w:rsidRPr="009C7D87">
        <w:rPr>
          <w:rFonts w:asciiTheme="majorHAnsi" w:hAnsiTheme="majorHAnsi" w:cstheme="majorHAnsi"/>
          <w:color w:val="00000F"/>
          <w:lang w:val="en-AU"/>
        </w:rPr>
        <w:t>).</w:t>
      </w:r>
    </w:p>
    <w:p w14:paraId="4B2C8085" w14:textId="0BE74E5E" w:rsidR="00B01019" w:rsidRPr="009C7D87" w:rsidRDefault="00B01019"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The review team spoke to 37 key stakeholders, including:</w:t>
      </w:r>
    </w:p>
    <w:p w14:paraId="15DFF3DC" w14:textId="77777777" w:rsidR="00B01019" w:rsidRPr="009C7D87" w:rsidRDefault="00B01019"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 xml:space="preserve">General Director, International Development, </w:t>
      </w:r>
      <w:proofErr w:type="spellStart"/>
      <w:r w:rsidRPr="009C7D87">
        <w:rPr>
          <w:rFonts w:asciiTheme="majorHAnsi" w:hAnsiTheme="majorHAnsi" w:cstheme="majorHAnsi"/>
          <w:color w:val="00000F"/>
          <w:lang w:val="en-AU"/>
        </w:rPr>
        <w:t>MoST</w:t>
      </w:r>
      <w:proofErr w:type="spellEnd"/>
    </w:p>
    <w:p w14:paraId="4B9AF5EB" w14:textId="77777777" w:rsidR="00B01019" w:rsidRPr="009C7D87" w:rsidRDefault="00B01019"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DHOM, Hanoi</w:t>
      </w:r>
    </w:p>
    <w:p w14:paraId="12D91EA7" w14:textId="77777777" w:rsidR="00B01019" w:rsidRPr="009C7D87" w:rsidRDefault="00B01019"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Global Director, CSIRO</w:t>
      </w:r>
    </w:p>
    <w:p w14:paraId="2E799DD3" w14:textId="77777777" w:rsidR="00B01019" w:rsidRPr="009C7D87" w:rsidRDefault="00B01019"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Research Director, Sustainability, CSIRO</w:t>
      </w:r>
    </w:p>
    <w:p w14:paraId="0AA86120" w14:textId="77777777" w:rsidR="00B01019" w:rsidRPr="009C7D87" w:rsidRDefault="00B01019"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12 Vietnamese Partners</w:t>
      </w:r>
    </w:p>
    <w:p w14:paraId="78A2C850" w14:textId="77777777" w:rsidR="00B01019" w:rsidRPr="009C7D87" w:rsidRDefault="00B01019"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7 Australian Partners</w:t>
      </w:r>
    </w:p>
    <w:p w14:paraId="43B61150" w14:textId="6905DBDD" w:rsidR="00B01019" w:rsidRPr="009C7D87" w:rsidRDefault="00B01019"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A4I team</w:t>
      </w:r>
    </w:p>
    <w:p w14:paraId="20D09450" w14:textId="77777777" w:rsidR="00B01019" w:rsidRPr="009C7D87" w:rsidRDefault="00B01019" w:rsidP="00C66895">
      <w:pPr>
        <w:pStyle w:val="ListParagraph"/>
        <w:tabs>
          <w:tab w:val="left" w:pos="7780"/>
        </w:tabs>
        <w:spacing w:after="120"/>
        <w:contextualSpacing/>
        <w:jc w:val="both"/>
        <w:rPr>
          <w:rFonts w:asciiTheme="majorHAnsi" w:hAnsiTheme="majorHAnsi" w:cstheme="majorHAnsi"/>
          <w:color w:val="00000F"/>
          <w:lang w:val="en-AU"/>
        </w:rPr>
      </w:pPr>
    </w:p>
    <w:p w14:paraId="3136774E" w14:textId="2A949523" w:rsidR="00A132F3" w:rsidRPr="009C7D87" w:rsidRDefault="00A132F3"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As part of the process the review team also conducted a series of validation sessions/presentations to test emerging findings with A4I program management</w:t>
      </w:r>
      <w:r w:rsidR="004C45B4" w:rsidRPr="009C7D87">
        <w:rPr>
          <w:rFonts w:asciiTheme="majorHAnsi" w:hAnsiTheme="majorHAnsi" w:cstheme="majorHAnsi"/>
          <w:color w:val="00000F"/>
          <w:lang w:val="en-AU"/>
        </w:rPr>
        <w:t xml:space="preserve"> (including presenting initial findings to the </w:t>
      </w:r>
      <w:r w:rsidR="004C45B4" w:rsidRPr="009C7D87">
        <w:rPr>
          <w:rFonts w:asciiTheme="majorHAnsi" w:hAnsiTheme="majorHAnsi" w:cstheme="majorHAnsi"/>
          <w:b/>
          <w:bCs/>
          <w:color w:val="00000F"/>
          <w:lang w:val="en-AU"/>
        </w:rPr>
        <w:t>8th Steering Committee meeting</w:t>
      </w:r>
      <w:r w:rsidR="004C45B4" w:rsidRPr="009C7D87">
        <w:rPr>
          <w:rFonts w:asciiTheme="majorHAnsi" w:hAnsiTheme="majorHAnsi" w:cstheme="majorHAnsi"/>
          <w:color w:val="00000F"/>
          <w:lang w:val="en-AU"/>
        </w:rPr>
        <w:t>, 15 December 2021)</w:t>
      </w:r>
      <w:r w:rsidRPr="009C7D87">
        <w:rPr>
          <w:rFonts w:asciiTheme="majorHAnsi" w:hAnsiTheme="majorHAnsi" w:cstheme="majorHAnsi"/>
          <w:color w:val="00000F"/>
          <w:lang w:val="en-AU"/>
        </w:rPr>
        <w:t>, and we also drew on evidence from other ongoing lesson learning activities</w:t>
      </w:r>
      <w:r w:rsidR="00BE02E2" w:rsidRPr="009C7D87">
        <w:rPr>
          <w:rFonts w:asciiTheme="majorHAnsi" w:hAnsiTheme="majorHAnsi" w:cstheme="majorHAnsi"/>
          <w:color w:val="00000F"/>
          <w:lang w:val="en-AU"/>
        </w:rPr>
        <w:t xml:space="preserve"> that</w:t>
      </w:r>
      <w:r w:rsidRPr="009C7D87">
        <w:rPr>
          <w:rFonts w:asciiTheme="majorHAnsi" w:hAnsiTheme="majorHAnsi" w:cstheme="majorHAnsi"/>
          <w:color w:val="00000F"/>
          <w:lang w:val="en-AU"/>
        </w:rPr>
        <w:t xml:space="preserve"> were happening in parallel to this review. For instance, we met with the team conducting the study on </w:t>
      </w:r>
      <w:r w:rsidRPr="009C7D87">
        <w:rPr>
          <w:rFonts w:asciiTheme="majorHAnsi" w:hAnsiTheme="majorHAnsi" w:cstheme="majorHAnsi"/>
          <w:i/>
          <w:iCs/>
          <w:color w:val="00000F"/>
          <w:lang w:val="en-AU"/>
        </w:rPr>
        <w:t>International Lessons-learnt and Insights</w:t>
      </w:r>
      <w:r w:rsidRPr="009C7D87">
        <w:rPr>
          <w:rFonts w:asciiTheme="majorHAnsi" w:hAnsiTheme="majorHAnsi" w:cstheme="majorHAnsi"/>
          <w:color w:val="00000F"/>
          <w:lang w:val="en-AU"/>
        </w:rPr>
        <w:t xml:space="preserve">, and we drew on relevant findings that emerged during the Learning Event preparatory work (for instance, </w:t>
      </w:r>
      <w:r w:rsidRPr="009C7D87">
        <w:rPr>
          <w:rFonts w:asciiTheme="majorHAnsi" w:hAnsiTheme="majorHAnsi" w:cstheme="majorHAnsi"/>
          <w:color w:val="00000F"/>
          <w:lang w:val="en-AU"/>
        </w:rPr>
        <w:lastRenderedPageBreak/>
        <w:t>the survey of Vietnamese partners has already been completed and we participated in the small group discussions with Vietnamese partners as a follow-on from this process).</w:t>
      </w:r>
    </w:p>
    <w:p w14:paraId="54C9ADAD" w14:textId="04117234" w:rsidR="00DD0FF8" w:rsidRPr="009C7D87" w:rsidRDefault="00D8492E"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Limitations faced during the review were primarily related to the ongoing COVID-19 pandemic, which prevented two members of the review team conducting any in-person visits to Vietnam. This meant that most interviews were done remotely, although our national consultant was able to conduct a few select meetings with key stakeholders in Hanoi. </w:t>
      </w:r>
    </w:p>
    <w:p w14:paraId="584116DE" w14:textId="1FDA9044" w:rsidR="001F2ED9" w:rsidRPr="009C7D87" w:rsidRDefault="00D8492E" w:rsidP="00C66895">
      <w:pPr>
        <w:pStyle w:val="ListParagraph"/>
        <w:numPr>
          <w:ilvl w:val="0"/>
          <w:numId w:val="3"/>
        </w:numPr>
        <w:suppressAutoHyphens/>
        <w:autoSpaceDE w:val="0"/>
        <w:autoSpaceDN w:val="0"/>
        <w:adjustRightInd w:val="0"/>
        <w:spacing w:after="120" w:line="288" w:lineRule="auto"/>
        <w:jc w:val="both"/>
        <w:textAlignment w:val="center"/>
        <w:rPr>
          <w:rFonts w:cstheme="majorHAnsi"/>
          <w:lang w:val="en-AU"/>
        </w:rPr>
      </w:pPr>
      <w:r w:rsidRPr="009C7D87">
        <w:rPr>
          <w:rFonts w:asciiTheme="majorHAnsi" w:hAnsiTheme="majorHAnsi" w:cstheme="majorHAnsi"/>
          <w:color w:val="00000F"/>
          <w:lang w:val="en-AU"/>
        </w:rPr>
        <w:t>The remote nature of the review was mitigated by using multiple approaches to gathering evidence (typically respondents had the opportunity to participate in an interview, complete a survey</w:t>
      </w:r>
      <w:r w:rsidR="00DD0FF8" w:rsidRPr="009C7D87">
        <w:rPr>
          <w:rFonts w:asciiTheme="majorHAnsi" w:hAnsiTheme="majorHAnsi" w:cstheme="majorHAnsi"/>
          <w:color w:val="00000F"/>
          <w:lang w:val="en-AU"/>
        </w:rPr>
        <w:t xml:space="preserve"> as part of the Learning Event exercise</w:t>
      </w:r>
      <w:r w:rsidRPr="009C7D87">
        <w:rPr>
          <w:rFonts w:asciiTheme="majorHAnsi" w:hAnsiTheme="majorHAnsi" w:cstheme="majorHAnsi"/>
          <w:color w:val="00000F"/>
          <w:lang w:val="en-AU"/>
        </w:rPr>
        <w:t xml:space="preserve">, </w:t>
      </w:r>
      <w:r w:rsidR="000E1171" w:rsidRPr="009C7D87">
        <w:rPr>
          <w:rFonts w:asciiTheme="majorHAnsi" w:hAnsiTheme="majorHAnsi" w:cstheme="majorHAnsi"/>
          <w:color w:val="00000F"/>
          <w:lang w:val="en-AU"/>
        </w:rPr>
        <w:t>and</w:t>
      </w:r>
      <w:r w:rsidR="00DD0FF8" w:rsidRPr="009C7D87">
        <w:rPr>
          <w:rFonts w:asciiTheme="majorHAnsi" w:hAnsiTheme="majorHAnsi" w:cstheme="majorHAnsi"/>
          <w:color w:val="00000F"/>
          <w:lang w:val="en-AU"/>
        </w:rPr>
        <w:t xml:space="preserve"> take part in small group discussions/ workshops</w:t>
      </w:r>
      <w:r w:rsidRPr="009C7D87">
        <w:rPr>
          <w:rFonts w:asciiTheme="majorHAnsi" w:hAnsiTheme="majorHAnsi" w:cstheme="majorHAnsi"/>
          <w:color w:val="00000F"/>
          <w:lang w:val="en-AU"/>
        </w:rPr>
        <w:t xml:space="preserve">). Whilst there were instances when respondents were not available for interviews, this did not happen </w:t>
      </w:r>
      <w:r w:rsidR="00DD0FF8" w:rsidRPr="009C7D87">
        <w:rPr>
          <w:rFonts w:asciiTheme="majorHAnsi" w:hAnsiTheme="majorHAnsi" w:cstheme="majorHAnsi"/>
          <w:color w:val="00000F"/>
          <w:lang w:val="en-AU"/>
        </w:rPr>
        <w:t xml:space="preserve">very </w:t>
      </w:r>
      <w:r w:rsidRPr="009C7D87">
        <w:rPr>
          <w:rFonts w:asciiTheme="majorHAnsi" w:hAnsiTheme="majorHAnsi" w:cstheme="majorHAnsi"/>
          <w:color w:val="00000F"/>
          <w:lang w:val="en-AU"/>
        </w:rPr>
        <w:t>often</w:t>
      </w:r>
      <w:r w:rsidR="0092411C" w:rsidRPr="009C7D87">
        <w:rPr>
          <w:rFonts w:asciiTheme="majorHAnsi" w:hAnsiTheme="majorHAnsi" w:cstheme="majorHAnsi"/>
          <w:color w:val="00000F"/>
          <w:lang w:val="en-AU"/>
        </w:rPr>
        <w:t>. M</w:t>
      </w:r>
      <w:r w:rsidRPr="009C7D87">
        <w:rPr>
          <w:rFonts w:asciiTheme="majorHAnsi" w:hAnsiTheme="majorHAnsi" w:cstheme="majorHAnsi"/>
          <w:color w:val="00000F"/>
          <w:lang w:val="en-AU"/>
        </w:rPr>
        <w:t xml:space="preserve">ost interviews were conducted as scheduled. With surprisingly few challenges in conducting consultations with all key partners, the limitations encountered were dealt with relatively effectively and the review team remain confident that the findings of the </w:t>
      </w:r>
      <w:r w:rsidR="00DD0FF8" w:rsidRPr="009C7D87">
        <w:rPr>
          <w:rFonts w:asciiTheme="majorHAnsi" w:hAnsiTheme="majorHAnsi" w:cstheme="majorHAnsi"/>
          <w:color w:val="00000F"/>
          <w:lang w:val="en-AU"/>
        </w:rPr>
        <w:t xml:space="preserve">review </w:t>
      </w:r>
      <w:r w:rsidRPr="009C7D87">
        <w:rPr>
          <w:rFonts w:asciiTheme="majorHAnsi" w:hAnsiTheme="majorHAnsi" w:cstheme="majorHAnsi"/>
          <w:color w:val="00000F"/>
          <w:lang w:val="en-AU"/>
        </w:rPr>
        <w:t>are valid.</w:t>
      </w:r>
    </w:p>
    <w:p w14:paraId="173F26FB" w14:textId="54EF9298" w:rsidR="001F2ED9" w:rsidRPr="009C7D87" w:rsidRDefault="001F2ED9" w:rsidP="001F2ED9">
      <w:pPr>
        <w:pStyle w:val="Heading2"/>
        <w:rPr>
          <w:rStyle w:val="Heading"/>
          <w:b/>
          <w:lang w:val="en-AU"/>
        </w:rPr>
      </w:pPr>
      <w:bookmarkStart w:id="169" w:name="_Toc92888878"/>
      <w:bookmarkStart w:id="170" w:name="_Toc92869566"/>
      <w:r w:rsidRPr="009C7D87">
        <w:rPr>
          <w:rStyle w:val="Heading"/>
          <w:b/>
          <w:lang w:val="en-AU"/>
        </w:rPr>
        <w:t>Country context</w:t>
      </w:r>
      <w:bookmarkEnd w:id="169"/>
      <w:bookmarkEnd w:id="170"/>
    </w:p>
    <w:p w14:paraId="05D7A2E5" w14:textId="3C90DE38" w:rsidR="00D8492E" w:rsidRPr="009C7D87" w:rsidRDefault="00D8492E" w:rsidP="00D8492E">
      <w:pPr>
        <w:rPr>
          <w:lang w:val="en-AU"/>
        </w:rPr>
      </w:pPr>
    </w:p>
    <w:p w14:paraId="39737935" w14:textId="57C6F1EF" w:rsidR="00551756" w:rsidRPr="009C7D87" w:rsidRDefault="00214725"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Over the past 30 years, Vietnam has transformed itself: it has reduced poverty, increased employment, income and GDP and in 2010, transitioned to middle-income country status. The most recent Global Innovation Index ranks Vietnam 44 out of 132 economies, ranked 1st amongst 34 lower-middle income economies, and 10</w:t>
      </w:r>
      <w:r w:rsidRPr="009C7D87">
        <w:rPr>
          <w:rFonts w:asciiTheme="majorHAnsi" w:hAnsiTheme="majorHAnsi" w:cstheme="majorHAnsi"/>
          <w:color w:val="00000F"/>
          <w:vertAlign w:val="superscript"/>
          <w:lang w:val="en-AU"/>
        </w:rPr>
        <w:t>th</w:t>
      </w:r>
      <w:r w:rsidR="00252F12" w:rsidRPr="009C7D87">
        <w:rPr>
          <w:rFonts w:asciiTheme="majorHAnsi" w:hAnsiTheme="majorHAnsi" w:cstheme="majorHAnsi"/>
          <w:color w:val="00000F"/>
          <w:lang w:val="en-AU"/>
        </w:rPr>
        <w:t xml:space="preserve"> </w:t>
      </w:r>
      <w:r w:rsidR="00B70D94" w:rsidRPr="009C7D87">
        <w:rPr>
          <w:rFonts w:asciiTheme="majorHAnsi" w:hAnsiTheme="majorHAnsi" w:cstheme="majorHAnsi"/>
          <w:color w:val="00000F"/>
          <w:lang w:val="en-AU"/>
        </w:rPr>
        <w:t xml:space="preserve">out of </w:t>
      </w:r>
      <w:r w:rsidRPr="009C7D87">
        <w:rPr>
          <w:rFonts w:asciiTheme="majorHAnsi" w:hAnsiTheme="majorHAnsi" w:cstheme="majorHAnsi"/>
          <w:color w:val="00000F"/>
          <w:lang w:val="en-AU"/>
        </w:rPr>
        <w:t xml:space="preserve">17 East </w:t>
      </w:r>
      <w:r w:rsidR="00B70D94" w:rsidRPr="009C7D87">
        <w:rPr>
          <w:rFonts w:asciiTheme="majorHAnsi" w:hAnsiTheme="majorHAnsi" w:cstheme="majorHAnsi"/>
          <w:color w:val="00000F"/>
          <w:lang w:val="en-AU"/>
        </w:rPr>
        <w:t>and Southe</w:t>
      </w:r>
      <w:r w:rsidR="0092411C" w:rsidRPr="009C7D87">
        <w:rPr>
          <w:rFonts w:asciiTheme="majorHAnsi" w:hAnsiTheme="majorHAnsi" w:cstheme="majorHAnsi"/>
          <w:color w:val="00000F"/>
          <w:lang w:val="en-AU"/>
        </w:rPr>
        <w:t>ast</w:t>
      </w:r>
      <w:r w:rsidR="00B1655D" w:rsidRPr="009C7D87">
        <w:rPr>
          <w:rFonts w:asciiTheme="majorHAnsi" w:hAnsiTheme="majorHAnsi" w:cstheme="majorHAnsi"/>
          <w:color w:val="00000F"/>
          <w:lang w:val="en-AU"/>
        </w:rPr>
        <w:t xml:space="preserve"> </w:t>
      </w:r>
      <w:r w:rsidRPr="009C7D87">
        <w:rPr>
          <w:rFonts w:asciiTheme="majorHAnsi" w:hAnsiTheme="majorHAnsi" w:cstheme="majorHAnsi"/>
          <w:color w:val="00000F"/>
          <w:lang w:val="en-AU"/>
        </w:rPr>
        <w:t>Asian countries.</w:t>
      </w:r>
      <w:r w:rsidR="00551756" w:rsidRPr="009C7D87">
        <w:rPr>
          <w:rFonts w:asciiTheme="majorHAnsi" w:hAnsiTheme="majorHAnsi" w:cstheme="majorHAnsi"/>
          <w:color w:val="00000F"/>
          <w:lang w:val="en-AU"/>
        </w:rPr>
        <w:t xml:space="preserve"> Vietnam has a high level of public debt, at USD 152 billion or 64% of GDP, with little fiscal space for public capital or recurrent investments into innovation. While the Government of Vietnam invests heavily into science, technology, and innovation (annual spending is about 2% of the total annual national expenditure), including research, it has not, to date, translated into commercialised science and technology innovations at the rate hoped for from its investment.</w:t>
      </w:r>
    </w:p>
    <w:p w14:paraId="25E4764D" w14:textId="212A2F5E" w:rsidR="00551756" w:rsidRPr="009C7D87" w:rsidRDefault="00214725"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However, Vietnam is ranked 3rd (behind Indonesia and Singapore) as the country with the most dynamic start up </w:t>
      </w:r>
      <w:r w:rsidR="00551756" w:rsidRPr="009C7D87">
        <w:rPr>
          <w:rFonts w:asciiTheme="majorHAnsi" w:hAnsiTheme="majorHAnsi" w:cstheme="majorHAnsi"/>
          <w:color w:val="00000F"/>
          <w:lang w:val="en-AU"/>
        </w:rPr>
        <w:t>eco-</w:t>
      </w:r>
      <w:r w:rsidRPr="009C7D87">
        <w:rPr>
          <w:rFonts w:asciiTheme="majorHAnsi" w:hAnsiTheme="majorHAnsi" w:cstheme="majorHAnsi"/>
          <w:color w:val="00000F"/>
          <w:lang w:val="en-AU"/>
        </w:rPr>
        <w:t>system in South</w:t>
      </w:r>
      <w:r w:rsidR="000E093B" w:rsidRPr="009C7D87">
        <w:rPr>
          <w:rFonts w:asciiTheme="majorHAnsi" w:hAnsiTheme="majorHAnsi" w:cstheme="majorHAnsi"/>
          <w:color w:val="00000F"/>
          <w:lang w:val="en-AU"/>
        </w:rPr>
        <w:t>-</w:t>
      </w:r>
      <w:r w:rsidR="003729DE" w:rsidRPr="009C7D87">
        <w:rPr>
          <w:rFonts w:asciiTheme="majorHAnsi" w:hAnsiTheme="majorHAnsi" w:cstheme="majorHAnsi"/>
          <w:color w:val="00000F"/>
          <w:lang w:val="en-AU"/>
        </w:rPr>
        <w:t>East Asia.</w:t>
      </w:r>
      <w:r w:rsidR="000E093B" w:rsidRPr="009C7D87">
        <w:rPr>
          <w:rFonts w:asciiTheme="majorHAnsi" w:hAnsiTheme="majorHAnsi" w:cstheme="majorHAnsi"/>
          <w:color w:val="00000F"/>
          <w:lang w:val="en-AU"/>
        </w:rPr>
        <w:t xml:space="preserve"> At the end of 2018 Vietnam had more than 3,000 innovative start-up companies, of which 3 are unicorn</w:t>
      </w:r>
      <w:r w:rsidR="00BE02E2" w:rsidRPr="009C7D87">
        <w:rPr>
          <w:rFonts w:asciiTheme="majorHAnsi" w:hAnsiTheme="majorHAnsi" w:cstheme="majorHAnsi"/>
          <w:color w:val="00000F"/>
          <w:lang w:val="en-AU"/>
        </w:rPr>
        <w:t>s</w:t>
      </w:r>
      <w:r w:rsidR="000E093B" w:rsidRPr="009C7D87">
        <w:rPr>
          <w:rFonts w:asciiTheme="majorHAnsi" w:hAnsiTheme="majorHAnsi" w:cstheme="majorHAnsi"/>
          <w:color w:val="00000F"/>
          <w:lang w:val="en-AU"/>
        </w:rPr>
        <w:t xml:space="preserve"> (valued more than USD$1 billion such as VNG, VNPAY, MOMO, and 11 valued more than USD$100 million). Start-ups are active in areas such as Fintech, E-commerce, Food &amp; Beverage, Games and Blockchain. </w:t>
      </w:r>
      <w:r w:rsidR="00E316B2" w:rsidRPr="009C7D87">
        <w:rPr>
          <w:rFonts w:asciiTheme="majorHAnsi" w:hAnsiTheme="majorHAnsi" w:cstheme="majorHAnsi"/>
          <w:color w:val="00000F"/>
          <w:lang w:val="en-AU"/>
        </w:rPr>
        <w:t xml:space="preserve">Despite the pandemic, </w:t>
      </w:r>
      <w:r w:rsidR="000E1171" w:rsidRPr="009C7D87">
        <w:rPr>
          <w:rFonts w:asciiTheme="majorHAnsi" w:hAnsiTheme="majorHAnsi" w:cstheme="majorHAnsi"/>
          <w:color w:val="00000F"/>
          <w:lang w:val="en-AU"/>
        </w:rPr>
        <w:t>investments for</w:t>
      </w:r>
      <w:r w:rsidR="000E093B" w:rsidRPr="009C7D87">
        <w:rPr>
          <w:rFonts w:asciiTheme="majorHAnsi" w:hAnsiTheme="majorHAnsi" w:cstheme="majorHAnsi"/>
          <w:color w:val="00000F"/>
          <w:lang w:val="en-AU"/>
        </w:rPr>
        <w:t xml:space="preserve"> start-up</w:t>
      </w:r>
      <w:r w:rsidR="00E316B2" w:rsidRPr="009C7D87">
        <w:rPr>
          <w:rFonts w:asciiTheme="majorHAnsi" w:hAnsiTheme="majorHAnsi" w:cstheme="majorHAnsi"/>
          <w:color w:val="00000F"/>
          <w:lang w:val="en-AU"/>
        </w:rPr>
        <w:t>s in 2021</w:t>
      </w:r>
      <w:r w:rsidR="000E093B" w:rsidRPr="009C7D87">
        <w:rPr>
          <w:rFonts w:asciiTheme="majorHAnsi" w:hAnsiTheme="majorHAnsi" w:cstheme="majorHAnsi"/>
          <w:color w:val="00000F"/>
          <w:lang w:val="en-AU"/>
        </w:rPr>
        <w:t xml:space="preserve"> was </w:t>
      </w:r>
      <w:r w:rsidR="00E316B2" w:rsidRPr="009C7D87">
        <w:rPr>
          <w:rFonts w:asciiTheme="majorHAnsi" w:hAnsiTheme="majorHAnsi" w:cstheme="majorHAnsi"/>
          <w:color w:val="00000F"/>
          <w:lang w:val="en-AU"/>
        </w:rPr>
        <w:t>reportedly greater than USD$</w:t>
      </w:r>
      <w:r w:rsidR="000E093B" w:rsidRPr="009C7D87">
        <w:rPr>
          <w:rFonts w:asciiTheme="majorHAnsi" w:hAnsiTheme="majorHAnsi" w:cstheme="majorHAnsi"/>
          <w:color w:val="00000F"/>
          <w:lang w:val="en-AU"/>
        </w:rPr>
        <w:t xml:space="preserve"> 1.3 </w:t>
      </w:r>
      <w:r w:rsidR="00E316B2" w:rsidRPr="009C7D87">
        <w:rPr>
          <w:rFonts w:asciiTheme="majorHAnsi" w:hAnsiTheme="majorHAnsi" w:cstheme="majorHAnsi"/>
          <w:color w:val="00000F"/>
          <w:lang w:val="en-AU"/>
        </w:rPr>
        <w:t>billion</w:t>
      </w:r>
      <w:r w:rsidR="000E093B" w:rsidRPr="009C7D87">
        <w:rPr>
          <w:rFonts w:asciiTheme="majorHAnsi" w:hAnsiTheme="majorHAnsi" w:cstheme="majorHAnsi"/>
          <w:color w:val="00000F"/>
          <w:lang w:val="en-AU"/>
        </w:rPr>
        <w:t xml:space="preserve">. </w:t>
      </w:r>
      <w:r w:rsidR="00E316B2" w:rsidRPr="009C7D87">
        <w:rPr>
          <w:rFonts w:asciiTheme="majorHAnsi" w:hAnsiTheme="majorHAnsi" w:cstheme="majorHAnsi"/>
          <w:color w:val="00000F"/>
          <w:lang w:val="en-AU"/>
        </w:rPr>
        <w:t xml:space="preserve">It is currently estimated that there are </w:t>
      </w:r>
      <w:r w:rsidR="000E093B" w:rsidRPr="009C7D87">
        <w:rPr>
          <w:rFonts w:asciiTheme="majorHAnsi" w:hAnsiTheme="majorHAnsi" w:cstheme="majorHAnsi"/>
          <w:color w:val="00000F"/>
          <w:lang w:val="en-AU"/>
        </w:rPr>
        <w:t>79 incubators and 40 business accelerators</w:t>
      </w:r>
      <w:r w:rsidR="00E316B2" w:rsidRPr="009C7D87">
        <w:rPr>
          <w:rFonts w:asciiTheme="majorHAnsi" w:hAnsiTheme="majorHAnsi" w:cstheme="majorHAnsi"/>
          <w:color w:val="00000F"/>
          <w:lang w:val="en-AU"/>
        </w:rPr>
        <w:t xml:space="preserve"> operating in the market in Vietnam, in addition to </w:t>
      </w:r>
      <w:r w:rsidR="000E093B" w:rsidRPr="009C7D87">
        <w:rPr>
          <w:rFonts w:asciiTheme="majorHAnsi" w:hAnsiTheme="majorHAnsi" w:cstheme="majorHAnsi"/>
          <w:color w:val="00000F"/>
          <w:lang w:val="en-AU"/>
        </w:rPr>
        <w:t xml:space="preserve">140 universities </w:t>
      </w:r>
      <w:r w:rsidR="00E316B2" w:rsidRPr="009C7D87">
        <w:rPr>
          <w:rFonts w:asciiTheme="majorHAnsi" w:hAnsiTheme="majorHAnsi" w:cstheme="majorHAnsi"/>
          <w:color w:val="00000F"/>
          <w:lang w:val="en-AU"/>
        </w:rPr>
        <w:t>a</w:t>
      </w:r>
      <w:r w:rsidR="000E093B" w:rsidRPr="009C7D87">
        <w:rPr>
          <w:rFonts w:asciiTheme="majorHAnsi" w:hAnsiTheme="majorHAnsi" w:cstheme="majorHAnsi"/>
          <w:color w:val="00000F"/>
          <w:lang w:val="en-AU"/>
        </w:rPr>
        <w:t>ctively involved in this process.</w:t>
      </w:r>
    </w:p>
    <w:p w14:paraId="117EEB04" w14:textId="0D3814EE" w:rsidR="003729DE" w:rsidRPr="009C7D87" w:rsidRDefault="00214725"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Vietnam aspires to be an innovation nation and it is well placed to seize the opportunities of an increasingly digital future, leveraging core strengths in science and technology.  The landmark Vietnam 2035 report by the World Bank in 2016 highlighted the need to improve the country’s innovation capacity to ensure continued economic growth, prosperity and competitiveness.</w:t>
      </w:r>
      <w:r w:rsidRPr="009C7D87">
        <w:rPr>
          <w:rStyle w:val="FootnoteReference"/>
          <w:rFonts w:asciiTheme="majorHAnsi" w:hAnsiTheme="majorHAnsi" w:cstheme="majorHAnsi"/>
          <w:lang w:val="en-AU"/>
        </w:rPr>
        <w:footnoteReference w:id="2"/>
      </w:r>
      <w:r w:rsidR="003729DE" w:rsidRPr="009C7D87">
        <w:rPr>
          <w:rFonts w:asciiTheme="majorHAnsi" w:hAnsiTheme="majorHAnsi" w:cstheme="majorHAnsi"/>
          <w:color w:val="00000F"/>
          <w:lang w:val="en-AU"/>
        </w:rPr>
        <w:t xml:space="preserve"> In the most recent World Bank and </w:t>
      </w:r>
      <w:proofErr w:type="spellStart"/>
      <w:r w:rsidR="003729DE" w:rsidRPr="009C7D87">
        <w:rPr>
          <w:rFonts w:asciiTheme="majorHAnsi" w:hAnsiTheme="majorHAnsi" w:cstheme="majorHAnsi"/>
          <w:color w:val="00000F"/>
          <w:lang w:val="en-AU"/>
        </w:rPr>
        <w:t>MoST</w:t>
      </w:r>
      <w:proofErr w:type="spellEnd"/>
      <w:r w:rsidR="003729DE" w:rsidRPr="009C7D87">
        <w:rPr>
          <w:rFonts w:asciiTheme="majorHAnsi" w:hAnsiTheme="majorHAnsi" w:cstheme="majorHAnsi"/>
          <w:color w:val="00000F"/>
          <w:lang w:val="en-AU"/>
        </w:rPr>
        <w:t xml:space="preserve"> report on Science, Technology and Innovation (officially published in 2020, but launched in 2021), the report noted the urgent need in Vietnam to address </w:t>
      </w:r>
      <w:r w:rsidR="003729DE" w:rsidRPr="009C7D87">
        <w:rPr>
          <w:rFonts w:asciiTheme="majorHAnsi" w:hAnsiTheme="majorHAnsi" w:cstheme="majorHAnsi"/>
          <w:color w:val="00000F"/>
          <w:lang w:val="en-AU"/>
        </w:rPr>
        <w:lastRenderedPageBreak/>
        <w:t>supply, demand and linkage issues, underpinned by a more conducive framework for policy coordination and implementation.</w:t>
      </w:r>
    </w:p>
    <w:p w14:paraId="7BFD1B9D" w14:textId="72C48533" w:rsidR="008E45CC" w:rsidRPr="009C7D87" w:rsidRDefault="008E45CC"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In the new Socio-economic development strategy (SEDS) for 2021-2030 that was endorsed at the most recent XIII Party congress in 2021, STI </w:t>
      </w:r>
      <w:r w:rsidR="00013C68" w:rsidRPr="009C7D87">
        <w:rPr>
          <w:rFonts w:asciiTheme="majorHAnsi" w:hAnsiTheme="majorHAnsi" w:cstheme="majorHAnsi"/>
          <w:color w:val="00000F"/>
          <w:lang w:val="en-AU"/>
        </w:rPr>
        <w:t xml:space="preserve">is identified </w:t>
      </w:r>
      <w:r w:rsidRPr="009C7D87">
        <w:rPr>
          <w:rFonts w:asciiTheme="majorHAnsi" w:hAnsiTheme="majorHAnsi" w:cstheme="majorHAnsi"/>
          <w:color w:val="00000F"/>
          <w:lang w:val="en-AU"/>
        </w:rPr>
        <w:t>as one of the key drivers for developmen</w:t>
      </w:r>
      <w:r w:rsidR="00013C68" w:rsidRPr="009C7D87">
        <w:rPr>
          <w:rFonts w:asciiTheme="majorHAnsi" w:hAnsiTheme="majorHAnsi" w:cstheme="majorHAnsi"/>
          <w:color w:val="00000F"/>
          <w:lang w:val="en-AU"/>
        </w:rPr>
        <w:t>t</w:t>
      </w:r>
      <w:r w:rsidRPr="009C7D87">
        <w:rPr>
          <w:rFonts w:asciiTheme="majorHAnsi" w:hAnsiTheme="majorHAnsi" w:cstheme="majorHAnsi"/>
          <w:color w:val="00000F"/>
          <w:lang w:val="en-AU"/>
        </w:rPr>
        <w:t>, with</w:t>
      </w:r>
      <w:r w:rsidR="00013C68" w:rsidRPr="009C7D87">
        <w:rPr>
          <w:rFonts w:asciiTheme="majorHAnsi" w:hAnsiTheme="majorHAnsi" w:cstheme="majorHAnsi"/>
          <w:color w:val="00000F"/>
          <w:lang w:val="en-AU"/>
        </w:rPr>
        <w:t xml:space="preserve"> a</w:t>
      </w:r>
      <w:r w:rsidRPr="009C7D87">
        <w:rPr>
          <w:rFonts w:asciiTheme="majorHAnsi" w:hAnsiTheme="majorHAnsi" w:cstheme="majorHAnsi"/>
          <w:color w:val="00000F"/>
          <w:lang w:val="en-AU"/>
        </w:rPr>
        <w:t xml:space="preserve"> strong emphasis on innovation to change the economic growth model. In many related official documents, </w:t>
      </w:r>
      <w:r w:rsidR="00013C68" w:rsidRPr="009C7D87">
        <w:rPr>
          <w:rFonts w:asciiTheme="majorHAnsi" w:hAnsiTheme="majorHAnsi" w:cstheme="majorHAnsi"/>
          <w:color w:val="00000F"/>
          <w:lang w:val="en-AU"/>
        </w:rPr>
        <w:t xml:space="preserve">the </w:t>
      </w:r>
      <w:r w:rsidRPr="009C7D87">
        <w:rPr>
          <w:rFonts w:asciiTheme="majorHAnsi" w:hAnsiTheme="majorHAnsi" w:cstheme="majorHAnsi"/>
          <w:color w:val="00000F"/>
          <w:lang w:val="en-AU"/>
        </w:rPr>
        <w:t xml:space="preserve">notion of national innovation system (NIS) development was </w:t>
      </w:r>
      <w:r w:rsidR="00786129" w:rsidRPr="009C7D87">
        <w:rPr>
          <w:rFonts w:asciiTheme="majorHAnsi" w:hAnsiTheme="majorHAnsi" w:cstheme="majorHAnsi"/>
          <w:color w:val="00000F"/>
          <w:lang w:val="en-AU"/>
        </w:rPr>
        <w:t xml:space="preserve">repeatedly </w:t>
      </w:r>
      <w:r w:rsidR="00013C68" w:rsidRPr="009C7D87">
        <w:rPr>
          <w:rFonts w:asciiTheme="majorHAnsi" w:hAnsiTheme="majorHAnsi" w:cstheme="majorHAnsi"/>
          <w:color w:val="00000F"/>
          <w:lang w:val="en-AU"/>
        </w:rPr>
        <w:t>emphasi</w:t>
      </w:r>
      <w:r w:rsidR="00FE47EA" w:rsidRPr="009C7D87">
        <w:rPr>
          <w:rFonts w:asciiTheme="majorHAnsi" w:hAnsiTheme="majorHAnsi" w:cstheme="majorHAnsi"/>
          <w:color w:val="00000F"/>
          <w:lang w:val="en-AU"/>
        </w:rPr>
        <w:t>s</w:t>
      </w:r>
      <w:r w:rsidR="00013C68" w:rsidRPr="009C7D87">
        <w:rPr>
          <w:rFonts w:asciiTheme="majorHAnsi" w:hAnsiTheme="majorHAnsi" w:cstheme="majorHAnsi"/>
          <w:color w:val="00000F"/>
          <w:lang w:val="en-AU"/>
        </w:rPr>
        <w:t xml:space="preserve">ed, </w:t>
      </w:r>
      <w:r w:rsidR="00FE47EA" w:rsidRPr="009C7D87">
        <w:rPr>
          <w:rFonts w:asciiTheme="majorHAnsi" w:hAnsiTheme="majorHAnsi" w:cstheme="majorHAnsi"/>
          <w:color w:val="00000F"/>
          <w:lang w:val="en-AU"/>
        </w:rPr>
        <w:t>especially</w:t>
      </w:r>
      <w:r w:rsidR="00013C68" w:rsidRPr="009C7D87">
        <w:rPr>
          <w:rFonts w:asciiTheme="majorHAnsi" w:hAnsiTheme="majorHAnsi" w:cstheme="majorHAnsi"/>
          <w:color w:val="00000F"/>
          <w:lang w:val="en-AU"/>
        </w:rPr>
        <w:t xml:space="preserve"> the role of the private and</w:t>
      </w:r>
      <w:r w:rsidRPr="009C7D87">
        <w:rPr>
          <w:rFonts w:asciiTheme="majorHAnsi" w:hAnsiTheme="majorHAnsi" w:cstheme="majorHAnsi"/>
          <w:color w:val="00000F"/>
          <w:lang w:val="en-AU"/>
        </w:rPr>
        <w:t xml:space="preserve"> strong research organi</w:t>
      </w:r>
      <w:r w:rsidR="0028312B">
        <w:rPr>
          <w:rFonts w:asciiTheme="majorHAnsi" w:hAnsiTheme="majorHAnsi" w:cstheme="majorHAnsi"/>
          <w:color w:val="00000F"/>
          <w:lang w:val="en-AU"/>
        </w:rPr>
        <w:t>s</w:t>
      </w:r>
      <w:r w:rsidRPr="009C7D87">
        <w:rPr>
          <w:rFonts w:asciiTheme="majorHAnsi" w:hAnsiTheme="majorHAnsi" w:cstheme="majorHAnsi"/>
          <w:color w:val="00000F"/>
          <w:lang w:val="en-AU"/>
        </w:rPr>
        <w:t xml:space="preserve">ations in the system.    </w:t>
      </w:r>
    </w:p>
    <w:p w14:paraId="38195A22" w14:textId="5EB25F93" w:rsidR="008E45CC" w:rsidRPr="009C7D87" w:rsidRDefault="008E45CC"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This commitment to innovation was also recently seen in the statement by the Prime Minister </w:t>
      </w:r>
      <w:r w:rsidR="00BD73FE" w:rsidRPr="009C7D87">
        <w:rPr>
          <w:rFonts w:asciiTheme="majorHAnsi" w:hAnsiTheme="majorHAnsi" w:cstheme="majorHAnsi"/>
          <w:color w:val="00000F"/>
          <w:lang w:val="en-AU"/>
        </w:rPr>
        <w:t xml:space="preserve">at </w:t>
      </w:r>
      <w:r w:rsidRPr="009C7D87">
        <w:rPr>
          <w:rFonts w:asciiTheme="majorHAnsi" w:hAnsiTheme="majorHAnsi" w:cstheme="majorHAnsi"/>
          <w:color w:val="00000F"/>
          <w:lang w:val="en-AU"/>
        </w:rPr>
        <w:t xml:space="preserve">the latest </w:t>
      </w:r>
      <w:proofErr w:type="spellStart"/>
      <w:r w:rsidRPr="009C7D87">
        <w:rPr>
          <w:rFonts w:asciiTheme="majorHAnsi" w:hAnsiTheme="majorHAnsi" w:cstheme="majorHAnsi"/>
          <w:color w:val="00000F"/>
          <w:lang w:val="en-AU"/>
        </w:rPr>
        <w:t>TechFest</w:t>
      </w:r>
      <w:proofErr w:type="spellEnd"/>
      <w:r w:rsidRPr="009C7D87">
        <w:rPr>
          <w:rFonts w:asciiTheme="majorHAnsi" w:hAnsiTheme="majorHAnsi" w:cstheme="majorHAnsi"/>
          <w:color w:val="00000F"/>
          <w:lang w:val="en-AU"/>
        </w:rPr>
        <w:t xml:space="preserve"> event, in which </w:t>
      </w:r>
      <w:proofErr w:type="gramStart"/>
      <w:r w:rsidRPr="009C7D87">
        <w:rPr>
          <w:rFonts w:asciiTheme="majorHAnsi" w:hAnsiTheme="majorHAnsi" w:cstheme="majorHAnsi"/>
          <w:color w:val="00000F"/>
          <w:lang w:val="en-AU"/>
        </w:rPr>
        <w:t>he</w:t>
      </w:r>
      <w:proofErr w:type="gramEnd"/>
      <w:r w:rsidRPr="009C7D87">
        <w:rPr>
          <w:rFonts w:asciiTheme="majorHAnsi" w:hAnsiTheme="majorHAnsi" w:cstheme="majorHAnsi"/>
          <w:color w:val="00000F"/>
          <w:lang w:val="en-AU"/>
        </w:rPr>
        <w:t xml:space="preserve"> spoke of the urgent need for Vietnam to ensure that innovation needs </w:t>
      </w:r>
      <w:r w:rsidR="00551756" w:rsidRPr="009C7D87">
        <w:rPr>
          <w:rFonts w:asciiTheme="majorHAnsi" w:hAnsiTheme="majorHAnsi" w:cstheme="majorHAnsi"/>
          <w:color w:val="00000F"/>
          <w:lang w:val="en-AU"/>
        </w:rPr>
        <w:t>to:</w:t>
      </w:r>
    </w:p>
    <w:p w14:paraId="08E07519" w14:textId="13D1EB6C" w:rsidR="00551756" w:rsidRPr="009C7D87" w:rsidRDefault="00551756"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solve emerging problems for the economy and society such as climate change, shortage of natural resources, aging of population, green development, digital transformation;</w:t>
      </w:r>
    </w:p>
    <w:p w14:paraId="7741496D" w14:textId="46083E9F" w:rsidR="00551756" w:rsidRPr="009C7D87" w:rsidRDefault="00551756"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work on issues of healthcare, education, agriculture, enhancing policy and institutional framework, to make sure everybody can involve in the innovation; and</w:t>
      </w:r>
    </w:p>
    <w:p w14:paraId="63D41BDF" w14:textId="11C5CF6C" w:rsidR="00D8492E" w:rsidRPr="009C7D87" w:rsidRDefault="00551756"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 xml:space="preserve">focus on solutions such as </w:t>
      </w:r>
      <w:r w:rsidR="00BE50C2" w:rsidRPr="009C7D87">
        <w:rPr>
          <w:rFonts w:asciiTheme="majorHAnsi" w:hAnsiTheme="majorHAnsi" w:cstheme="majorHAnsi"/>
          <w:color w:val="00000F"/>
          <w:lang w:val="en-AU"/>
        </w:rPr>
        <w:t xml:space="preserve">increasing international cooperation for innovation, responding to supply and demand </w:t>
      </w:r>
      <w:proofErr w:type="gramStart"/>
      <w:r w:rsidR="00BE50C2" w:rsidRPr="009C7D87">
        <w:rPr>
          <w:rFonts w:asciiTheme="majorHAnsi" w:hAnsiTheme="majorHAnsi" w:cstheme="majorHAnsi"/>
          <w:color w:val="00000F"/>
          <w:lang w:val="en-AU"/>
        </w:rPr>
        <w:t>issues  through</w:t>
      </w:r>
      <w:proofErr w:type="gramEnd"/>
      <w:r w:rsidR="00BE50C2" w:rsidRPr="009C7D87">
        <w:rPr>
          <w:rFonts w:asciiTheme="majorHAnsi" w:hAnsiTheme="majorHAnsi" w:cstheme="majorHAnsi"/>
          <w:color w:val="00000F"/>
          <w:lang w:val="en-AU"/>
        </w:rPr>
        <w:t xml:space="preserve"> the </w:t>
      </w:r>
      <w:r w:rsidRPr="009C7D87">
        <w:rPr>
          <w:rFonts w:asciiTheme="majorHAnsi" w:hAnsiTheme="majorHAnsi" w:cstheme="majorHAnsi"/>
          <w:color w:val="00000F"/>
          <w:lang w:val="en-AU"/>
        </w:rPr>
        <w:t>development of science, technology and innovation market</w:t>
      </w:r>
      <w:r w:rsidR="00BE50C2" w:rsidRPr="009C7D87">
        <w:rPr>
          <w:rFonts w:asciiTheme="majorHAnsi" w:hAnsiTheme="majorHAnsi" w:cstheme="majorHAnsi"/>
          <w:color w:val="00000F"/>
          <w:lang w:val="en-AU"/>
        </w:rPr>
        <w:t>s</w:t>
      </w:r>
      <w:r w:rsidRPr="009C7D87">
        <w:rPr>
          <w:rFonts w:asciiTheme="majorHAnsi" w:hAnsiTheme="majorHAnsi" w:cstheme="majorHAnsi"/>
          <w:color w:val="00000F"/>
          <w:lang w:val="en-AU"/>
        </w:rPr>
        <w:t xml:space="preserve">, , </w:t>
      </w:r>
      <w:r w:rsidR="00BE50C2" w:rsidRPr="009C7D87">
        <w:rPr>
          <w:rFonts w:asciiTheme="majorHAnsi" w:hAnsiTheme="majorHAnsi" w:cstheme="majorHAnsi"/>
          <w:color w:val="00000F"/>
          <w:lang w:val="en-AU"/>
        </w:rPr>
        <w:t xml:space="preserve">and promoting greater involvement in </w:t>
      </w:r>
      <w:r w:rsidRPr="009C7D87">
        <w:rPr>
          <w:rFonts w:asciiTheme="majorHAnsi" w:hAnsiTheme="majorHAnsi" w:cstheme="majorHAnsi"/>
          <w:color w:val="00000F"/>
          <w:lang w:val="en-AU"/>
        </w:rPr>
        <w:t>global value chain</w:t>
      </w:r>
      <w:r w:rsidR="00BE50C2" w:rsidRPr="009C7D87">
        <w:rPr>
          <w:rFonts w:asciiTheme="majorHAnsi" w:hAnsiTheme="majorHAnsi" w:cstheme="majorHAnsi"/>
          <w:color w:val="00000F"/>
          <w:lang w:val="en-AU"/>
        </w:rPr>
        <w:t>s</w:t>
      </w:r>
      <w:r w:rsidRPr="009C7D87">
        <w:rPr>
          <w:rFonts w:asciiTheme="majorHAnsi" w:hAnsiTheme="majorHAnsi" w:cstheme="majorHAnsi"/>
          <w:color w:val="00000F"/>
          <w:lang w:val="en-AU"/>
        </w:rPr>
        <w:t>.</w:t>
      </w:r>
    </w:p>
    <w:p w14:paraId="7CAB28E4" w14:textId="4D4CB32E" w:rsidR="00D8492E" w:rsidRPr="009C7D87" w:rsidRDefault="00D8492E" w:rsidP="00D8492E">
      <w:pPr>
        <w:rPr>
          <w:lang w:val="en-AU"/>
        </w:rPr>
      </w:pPr>
    </w:p>
    <w:p w14:paraId="1282CB66" w14:textId="7AF422D0" w:rsidR="00D8492E" w:rsidRPr="009C7D87" w:rsidRDefault="00D8492E" w:rsidP="00D8492E">
      <w:pPr>
        <w:pStyle w:val="Heading2"/>
        <w:rPr>
          <w:rStyle w:val="Heading"/>
          <w:b/>
          <w:lang w:val="en-AU"/>
        </w:rPr>
      </w:pPr>
      <w:bookmarkStart w:id="171" w:name="_Toc92888879"/>
      <w:bookmarkStart w:id="172" w:name="_Toc92869567"/>
      <w:r w:rsidRPr="009C7D87">
        <w:rPr>
          <w:rStyle w:val="Heading"/>
          <w:b/>
          <w:lang w:val="en-AU"/>
        </w:rPr>
        <w:t>Subject being reviewed</w:t>
      </w:r>
      <w:bookmarkEnd w:id="171"/>
      <w:bookmarkEnd w:id="172"/>
    </w:p>
    <w:p w14:paraId="02E876A2" w14:textId="77777777" w:rsidR="00D8492E" w:rsidRPr="009C7D87" w:rsidRDefault="00D8492E" w:rsidP="00D8492E">
      <w:pPr>
        <w:rPr>
          <w:lang w:val="en-AU"/>
        </w:rPr>
      </w:pPr>
    </w:p>
    <w:p w14:paraId="0211E64E" w14:textId="77F280F7" w:rsidR="001C13DA" w:rsidRPr="009C7D87" w:rsidRDefault="001C13DA"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Aus4Innovation (2018-22) is the flagship A$13.5 million investment under the Innovation Partnership with the Government of Vietnam (</w:t>
      </w:r>
      <w:proofErr w:type="spellStart"/>
      <w:r w:rsidRPr="009C7D87">
        <w:rPr>
          <w:rFonts w:asciiTheme="majorHAnsi" w:hAnsiTheme="majorHAnsi" w:cstheme="majorHAnsi"/>
          <w:color w:val="00000F"/>
          <w:lang w:val="en-AU"/>
        </w:rPr>
        <w:t>GoV</w:t>
      </w:r>
      <w:proofErr w:type="spellEnd"/>
      <w:r w:rsidRPr="009C7D87">
        <w:rPr>
          <w:rFonts w:asciiTheme="majorHAnsi" w:hAnsiTheme="majorHAnsi" w:cstheme="majorHAnsi"/>
          <w:color w:val="00000F"/>
          <w:lang w:val="en-AU"/>
        </w:rPr>
        <w:t xml:space="preserve">). The program is co-funded by </w:t>
      </w:r>
      <w:r w:rsidRPr="004323F8">
        <w:rPr>
          <w:rFonts w:asciiTheme="majorHAnsi" w:hAnsiTheme="majorHAnsi" w:cstheme="majorHAnsi"/>
          <w:color w:val="00000F"/>
          <w:lang w:val="en-AU"/>
        </w:rPr>
        <w:t>the country program</w:t>
      </w:r>
      <w:r w:rsidRPr="009C7D87">
        <w:rPr>
          <w:rFonts w:asciiTheme="majorHAnsi" w:hAnsiTheme="majorHAnsi" w:cstheme="majorHAnsi"/>
          <w:color w:val="00000F"/>
          <w:lang w:val="en-AU"/>
        </w:rPr>
        <w:t xml:space="preserve"> and Innovation Exchange</w:t>
      </w:r>
      <w:r w:rsidR="007E30B0" w:rsidRPr="009C7D87">
        <w:rPr>
          <w:rFonts w:asciiTheme="majorHAnsi" w:hAnsiTheme="majorHAnsi" w:cstheme="majorHAnsi"/>
          <w:color w:val="00000F"/>
          <w:lang w:val="en-AU"/>
        </w:rPr>
        <w:t xml:space="preserve">. </w:t>
      </w:r>
      <w:r w:rsidRPr="009C7D87">
        <w:rPr>
          <w:rFonts w:asciiTheme="majorHAnsi" w:hAnsiTheme="majorHAnsi" w:cstheme="majorHAnsi"/>
          <w:color w:val="00000F"/>
          <w:lang w:val="en-AU"/>
        </w:rPr>
        <w:t>It leverages a further investment from CSIRO of A$ 993,000. Delivery is managed through a partnership between the Vietnamese Ministry of Science and Technology (</w:t>
      </w:r>
      <w:proofErr w:type="spellStart"/>
      <w:r w:rsidRPr="009C7D87">
        <w:rPr>
          <w:rFonts w:asciiTheme="majorHAnsi" w:hAnsiTheme="majorHAnsi" w:cstheme="majorHAnsi"/>
          <w:color w:val="00000F"/>
          <w:lang w:val="en-AU"/>
        </w:rPr>
        <w:t>MoST</w:t>
      </w:r>
      <w:proofErr w:type="spellEnd"/>
      <w:r w:rsidRPr="009C7D87">
        <w:rPr>
          <w:rFonts w:asciiTheme="majorHAnsi" w:hAnsiTheme="majorHAnsi" w:cstheme="majorHAnsi"/>
          <w:color w:val="00000F"/>
          <w:lang w:val="en-AU"/>
        </w:rPr>
        <w:t>) and CSIRO.</w:t>
      </w:r>
    </w:p>
    <w:p w14:paraId="03BCF8EF" w14:textId="77777777" w:rsidR="001C13DA" w:rsidRPr="009C7D87" w:rsidRDefault="001C13DA"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To strengthen Vietnam’s innovation system, Aus4Innovation aims to:</w:t>
      </w:r>
    </w:p>
    <w:p w14:paraId="03A69DF4" w14:textId="77777777" w:rsidR="001C13DA" w:rsidRPr="009C7D87" w:rsidRDefault="001C13DA"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Assist Vietnam to further its innovation policy agenda;</w:t>
      </w:r>
    </w:p>
    <w:p w14:paraId="2A065BCB" w14:textId="77777777" w:rsidR="001C13DA" w:rsidRPr="009C7D87" w:rsidRDefault="001C13DA"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Co-develop and pilot models that advance Vietnam’s innovation system;</w:t>
      </w:r>
    </w:p>
    <w:p w14:paraId="50FC543D" w14:textId="23E0A2E3" w:rsidR="001C13DA" w:rsidRPr="009C7D87" w:rsidRDefault="001C13DA"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Build and strengthen science and technology capability aligned with emerging public and private sector needs; and,</w:t>
      </w:r>
    </w:p>
    <w:p w14:paraId="7B3884C5" w14:textId="6C1094B4" w:rsidR="00D85C05" w:rsidRDefault="001C13DA"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Deepen institutional relationships between Vietnam and Australia.</w:t>
      </w:r>
    </w:p>
    <w:p w14:paraId="424A66E3" w14:textId="66A44D54" w:rsidR="00D85C05" w:rsidRDefault="00D85C05">
      <w:pPr>
        <w:rPr>
          <w:rFonts w:asciiTheme="majorHAnsi" w:hAnsiTheme="majorHAnsi" w:cstheme="majorHAnsi"/>
          <w:color w:val="00000F"/>
          <w:sz w:val="22"/>
          <w:szCs w:val="22"/>
          <w:lang w:val="en-AU"/>
        </w:rPr>
      </w:pPr>
      <w:r>
        <w:rPr>
          <w:rFonts w:asciiTheme="majorHAnsi" w:hAnsiTheme="majorHAnsi" w:cstheme="majorHAnsi"/>
          <w:color w:val="00000F"/>
          <w:sz w:val="22"/>
          <w:szCs w:val="22"/>
          <w:lang w:val="en-AU"/>
        </w:rPr>
        <w:br w:type="page"/>
      </w:r>
    </w:p>
    <w:p w14:paraId="122606C7" w14:textId="6A648896" w:rsidR="00670B1F" w:rsidRPr="009C7D87" w:rsidRDefault="001C13DA" w:rsidP="00C66895">
      <w:pPr>
        <w:pStyle w:val="ListParagraph"/>
        <w:numPr>
          <w:ilvl w:val="0"/>
          <w:numId w:val="3"/>
        </w:numPr>
        <w:suppressAutoHyphens/>
        <w:autoSpaceDE w:val="0"/>
        <w:autoSpaceDN w:val="0"/>
        <w:adjustRightInd w:val="0"/>
        <w:spacing w:after="120" w:line="288" w:lineRule="auto"/>
        <w:jc w:val="both"/>
        <w:textAlignment w:val="center"/>
        <w:rPr>
          <w:color w:val="00000F"/>
          <w:lang w:val="en-AU"/>
        </w:rPr>
      </w:pPr>
      <w:r w:rsidRPr="009C7D87">
        <w:rPr>
          <w:rFonts w:asciiTheme="majorHAnsi" w:hAnsiTheme="majorHAnsi" w:cstheme="majorHAnsi"/>
          <w:color w:val="00000F"/>
          <w:lang w:val="en-AU"/>
        </w:rPr>
        <w:lastRenderedPageBreak/>
        <w:t>Four workstreams constitute</w:t>
      </w:r>
      <w:r w:rsidR="007E30B0" w:rsidRPr="009C7D87">
        <w:rPr>
          <w:rFonts w:asciiTheme="majorHAnsi" w:hAnsiTheme="majorHAnsi" w:cstheme="majorHAnsi"/>
          <w:color w:val="00000F"/>
          <w:lang w:val="en-AU"/>
        </w:rPr>
        <w:t>d</w:t>
      </w:r>
      <w:r w:rsidRPr="009C7D87">
        <w:rPr>
          <w:rFonts w:asciiTheme="majorHAnsi" w:hAnsiTheme="majorHAnsi" w:cstheme="majorHAnsi"/>
          <w:color w:val="00000F"/>
          <w:lang w:val="en-AU"/>
        </w:rPr>
        <w:t xml:space="preserve"> the</w:t>
      </w:r>
      <w:r w:rsidR="007E30B0" w:rsidRPr="009C7D87">
        <w:rPr>
          <w:rFonts w:asciiTheme="majorHAnsi" w:hAnsiTheme="majorHAnsi" w:cstheme="majorHAnsi"/>
          <w:color w:val="00000F"/>
          <w:lang w:val="en-AU"/>
        </w:rPr>
        <w:t xml:space="preserve"> initial</w:t>
      </w:r>
      <w:r w:rsidRPr="009C7D87">
        <w:rPr>
          <w:rFonts w:asciiTheme="majorHAnsi" w:hAnsiTheme="majorHAnsi" w:cstheme="majorHAnsi"/>
          <w:color w:val="00000F"/>
          <w:lang w:val="en-AU"/>
        </w:rPr>
        <w:t xml:space="preserve"> core program activities:</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single" w:sz="8" w:space="0" w:color="FFFFFF" w:themeColor="background1"/>
        </w:tblBorders>
        <w:tblLook w:val="04A0" w:firstRow="1" w:lastRow="0" w:firstColumn="1" w:lastColumn="0" w:noHBand="0" w:noVBand="1"/>
      </w:tblPr>
      <w:tblGrid>
        <w:gridCol w:w="1574"/>
        <w:gridCol w:w="7426"/>
      </w:tblGrid>
      <w:tr w:rsidR="001C13DA" w:rsidRPr="00DF7A01" w14:paraId="0930FE36" w14:textId="77777777" w:rsidTr="001C13DA">
        <w:tc>
          <w:tcPr>
            <w:tcW w:w="1574" w:type="dxa"/>
            <w:shd w:val="clear" w:color="auto" w:fill="FFC000"/>
          </w:tcPr>
          <w:p w14:paraId="18220329" w14:textId="77777777" w:rsidR="001C13DA" w:rsidRPr="00DF7A01" w:rsidRDefault="001C13DA" w:rsidP="00C66895">
            <w:pPr>
              <w:spacing w:before="120" w:after="120"/>
              <w:jc w:val="both"/>
              <w:rPr>
                <w:rFonts w:asciiTheme="majorHAnsi" w:hAnsiTheme="majorHAnsi" w:cstheme="majorHAnsi"/>
                <w:color w:val="000000"/>
                <w:sz w:val="22"/>
                <w:szCs w:val="22"/>
              </w:rPr>
            </w:pPr>
            <w:r w:rsidRPr="00C330F8">
              <w:rPr>
                <w:rFonts w:asciiTheme="majorHAnsi" w:hAnsiTheme="majorHAnsi" w:cstheme="majorHAnsi"/>
                <w:sz w:val="22"/>
                <w:szCs w:val="22"/>
              </w:rPr>
              <w:t>EOPO 1</w:t>
            </w:r>
            <w:r w:rsidRPr="00C330F8">
              <w:rPr>
                <w:rFonts w:asciiTheme="majorHAnsi" w:hAnsiTheme="majorHAnsi" w:cstheme="majorHAnsi"/>
                <w:sz w:val="22"/>
                <w:szCs w:val="22"/>
              </w:rPr>
              <w:br/>
            </w:r>
            <w:r w:rsidRPr="00C330F8">
              <w:rPr>
                <w:rFonts w:asciiTheme="majorHAnsi" w:hAnsiTheme="majorHAnsi" w:cstheme="majorHAnsi"/>
                <w:b/>
                <w:sz w:val="22"/>
                <w:szCs w:val="22"/>
              </w:rPr>
              <w:t>Capacity</w:t>
            </w:r>
          </w:p>
        </w:tc>
        <w:tc>
          <w:tcPr>
            <w:tcW w:w="7426" w:type="dxa"/>
            <w:shd w:val="clear" w:color="auto" w:fill="auto"/>
          </w:tcPr>
          <w:p w14:paraId="6BDFF117" w14:textId="77777777" w:rsidR="001C13DA" w:rsidRPr="009C7D87" w:rsidRDefault="001C13DA" w:rsidP="00F86AB8">
            <w:pPr>
              <w:spacing w:before="120" w:after="120"/>
              <w:jc w:val="both"/>
              <w:rPr>
                <w:rFonts w:asciiTheme="majorHAnsi" w:hAnsiTheme="majorHAnsi" w:cstheme="majorHAnsi"/>
                <w:color w:val="00000F"/>
                <w:sz w:val="22"/>
                <w:szCs w:val="22"/>
              </w:rPr>
            </w:pPr>
            <w:bookmarkStart w:id="173" w:name="_Hlk61942030"/>
            <w:r w:rsidRPr="009C7D87">
              <w:rPr>
                <w:rFonts w:asciiTheme="majorHAnsi" w:hAnsiTheme="majorHAnsi" w:cstheme="majorHAnsi"/>
                <w:color w:val="00000F"/>
                <w:sz w:val="22"/>
                <w:szCs w:val="22"/>
                <w:lang w:val="en-GB"/>
              </w:rPr>
              <w:t>Institutional and individual innovation capacity being used by participating agencies and organisations</w:t>
            </w:r>
            <w:bookmarkEnd w:id="173"/>
          </w:p>
        </w:tc>
      </w:tr>
      <w:tr w:rsidR="001C13DA" w:rsidRPr="00DF7A01" w14:paraId="558FB7A2" w14:textId="77777777" w:rsidTr="001C13DA">
        <w:tc>
          <w:tcPr>
            <w:tcW w:w="1574" w:type="dxa"/>
            <w:shd w:val="clear" w:color="auto" w:fill="EE7D30"/>
          </w:tcPr>
          <w:p w14:paraId="37952506" w14:textId="77777777" w:rsidR="001C13DA" w:rsidRPr="00DF7A01" w:rsidRDefault="001C13DA" w:rsidP="00C66895">
            <w:pPr>
              <w:spacing w:before="120" w:after="120"/>
              <w:jc w:val="both"/>
              <w:rPr>
                <w:rFonts w:asciiTheme="majorHAnsi" w:hAnsiTheme="majorHAnsi" w:cstheme="majorHAnsi"/>
                <w:color w:val="000000"/>
                <w:sz w:val="22"/>
                <w:szCs w:val="22"/>
              </w:rPr>
            </w:pPr>
            <w:r w:rsidRPr="00C330F8">
              <w:rPr>
                <w:rFonts w:asciiTheme="majorHAnsi" w:hAnsiTheme="majorHAnsi" w:cstheme="majorHAnsi"/>
                <w:sz w:val="22"/>
                <w:szCs w:val="22"/>
              </w:rPr>
              <w:t>EOPO 2</w:t>
            </w:r>
            <w:r w:rsidRPr="00C330F8">
              <w:rPr>
                <w:rFonts w:asciiTheme="majorHAnsi" w:hAnsiTheme="majorHAnsi" w:cstheme="majorHAnsi"/>
                <w:sz w:val="22"/>
                <w:szCs w:val="22"/>
              </w:rPr>
              <w:br/>
            </w:r>
            <w:r w:rsidRPr="00C330F8">
              <w:rPr>
                <w:rFonts w:asciiTheme="majorHAnsi" w:hAnsiTheme="majorHAnsi" w:cstheme="majorHAnsi"/>
                <w:b/>
                <w:sz w:val="22"/>
                <w:szCs w:val="22"/>
              </w:rPr>
              <w:t>Preparedness</w:t>
            </w:r>
          </w:p>
        </w:tc>
        <w:tc>
          <w:tcPr>
            <w:tcW w:w="7426" w:type="dxa"/>
            <w:shd w:val="clear" w:color="auto" w:fill="auto"/>
          </w:tcPr>
          <w:p w14:paraId="6FBA34FD" w14:textId="77777777" w:rsidR="001C13DA" w:rsidRPr="009C7D87" w:rsidRDefault="001C13DA" w:rsidP="00F86AB8">
            <w:pPr>
              <w:spacing w:before="120" w:after="120"/>
              <w:jc w:val="both"/>
              <w:rPr>
                <w:rFonts w:asciiTheme="majorHAnsi" w:hAnsiTheme="majorHAnsi" w:cstheme="majorHAnsi"/>
                <w:color w:val="00000F"/>
                <w:sz w:val="22"/>
                <w:szCs w:val="22"/>
              </w:rPr>
            </w:pPr>
            <w:r w:rsidRPr="009C7D87">
              <w:rPr>
                <w:rFonts w:asciiTheme="majorHAnsi" w:hAnsiTheme="majorHAnsi" w:cstheme="majorHAnsi"/>
                <w:color w:val="00000F"/>
                <w:sz w:val="22"/>
                <w:szCs w:val="22"/>
                <w:lang w:val="en-GB"/>
              </w:rPr>
              <w:t>Better strategic tools, data and models are being used for evidence-based policy – making</w:t>
            </w:r>
          </w:p>
        </w:tc>
      </w:tr>
      <w:tr w:rsidR="001C13DA" w:rsidRPr="00DF7A01" w14:paraId="29C2573B" w14:textId="77777777" w:rsidTr="001C13DA">
        <w:tc>
          <w:tcPr>
            <w:tcW w:w="1574" w:type="dxa"/>
            <w:shd w:val="clear" w:color="auto" w:fill="70AD47"/>
          </w:tcPr>
          <w:p w14:paraId="0584A715" w14:textId="77777777" w:rsidR="001C13DA" w:rsidRPr="00DF7A01" w:rsidRDefault="001C13DA" w:rsidP="00C66895">
            <w:pPr>
              <w:spacing w:before="120" w:after="120"/>
              <w:jc w:val="both"/>
              <w:rPr>
                <w:rFonts w:asciiTheme="majorHAnsi" w:hAnsiTheme="majorHAnsi" w:cstheme="majorHAnsi"/>
                <w:color w:val="000000"/>
                <w:sz w:val="22"/>
                <w:szCs w:val="22"/>
              </w:rPr>
            </w:pPr>
            <w:r w:rsidRPr="00C330F8">
              <w:rPr>
                <w:rFonts w:asciiTheme="majorHAnsi" w:hAnsiTheme="majorHAnsi" w:cstheme="majorHAnsi"/>
                <w:sz w:val="22"/>
                <w:szCs w:val="22"/>
              </w:rPr>
              <w:t>EOPO 3</w:t>
            </w:r>
            <w:r w:rsidRPr="00C330F8">
              <w:rPr>
                <w:rFonts w:asciiTheme="majorHAnsi" w:hAnsiTheme="majorHAnsi" w:cstheme="majorHAnsi"/>
                <w:sz w:val="22"/>
                <w:szCs w:val="22"/>
              </w:rPr>
              <w:br/>
            </w:r>
            <w:r w:rsidRPr="00C330F8">
              <w:rPr>
                <w:rFonts w:asciiTheme="majorHAnsi" w:hAnsiTheme="majorHAnsi" w:cstheme="majorHAnsi"/>
                <w:b/>
                <w:sz w:val="22"/>
                <w:szCs w:val="22"/>
              </w:rPr>
              <w:t>Partnership</w:t>
            </w:r>
          </w:p>
        </w:tc>
        <w:tc>
          <w:tcPr>
            <w:tcW w:w="7426" w:type="dxa"/>
            <w:shd w:val="clear" w:color="auto" w:fill="auto"/>
          </w:tcPr>
          <w:p w14:paraId="4D0A9351" w14:textId="77777777" w:rsidR="001C13DA" w:rsidRPr="009C7D87" w:rsidRDefault="001C13DA" w:rsidP="00F86AB8">
            <w:pPr>
              <w:spacing w:before="120" w:after="120"/>
              <w:jc w:val="both"/>
              <w:rPr>
                <w:rFonts w:asciiTheme="majorHAnsi" w:hAnsiTheme="majorHAnsi" w:cstheme="majorHAnsi"/>
                <w:color w:val="00000F"/>
                <w:sz w:val="22"/>
                <w:szCs w:val="22"/>
              </w:rPr>
            </w:pPr>
            <w:r w:rsidRPr="009C7D87">
              <w:rPr>
                <w:rFonts w:asciiTheme="majorHAnsi" w:hAnsiTheme="majorHAnsi" w:cstheme="majorHAnsi"/>
                <w:color w:val="00000F"/>
                <w:sz w:val="22"/>
                <w:szCs w:val="22"/>
                <w:lang w:val="en-GB"/>
              </w:rPr>
              <w:t>Sustainable partnerships are being created that align with balanced growth objectives</w:t>
            </w:r>
          </w:p>
        </w:tc>
      </w:tr>
      <w:tr w:rsidR="001C13DA" w:rsidRPr="00DF7A01" w14:paraId="1B7BCDA6" w14:textId="77777777" w:rsidTr="001C13DA">
        <w:tc>
          <w:tcPr>
            <w:tcW w:w="1574" w:type="dxa"/>
            <w:shd w:val="clear" w:color="auto" w:fill="5B9BD5"/>
          </w:tcPr>
          <w:p w14:paraId="1F992CE1" w14:textId="77777777" w:rsidR="001C13DA" w:rsidRPr="00DF7A01" w:rsidRDefault="001C13DA" w:rsidP="00C66895">
            <w:pPr>
              <w:spacing w:before="120" w:after="120"/>
              <w:jc w:val="both"/>
              <w:rPr>
                <w:rFonts w:asciiTheme="majorHAnsi" w:hAnsiTheme="majorHAnsi" w:cstheme="majorHAnsi"/>
                <w:color w:val="000000"/>
                <w:sz w:val="22"/>
                <w:szCs w:val="22"/>
              </w:rPr>
            </w:pPr>
            <w:r w:rsidRPr="00C330F8">
              <w:rPr>
                <w:rFonts w:asciiTheme="majorHAnsi" w:hAnsiTheme="majorHAnsi" w:cstheme="majorHAnsi"/>
                <w:sz w:val="22"/>
                <w:szCs w:val="22"/>
              </w:rPr>
              <w:t>EOPO 4</w:t>
            </w:r>
            <w:r w:rsidRPr="00C330F8">
              <w:rPr>
                <w:rFonts w:asciiTheme="majorHAnsi" w:hAnsiTheme="majorHAnsi" w:cstheme="majorHAnsi"/>
                <w:sz w:val="22"/>
                <w:szCs w:val="22"/>
              </w:rPr>
              <w:br/>
            </w:r>
            <w:r w:rsidRPr="00C330F8">
              <w:rPr>
                <w:rFonts w:asciiTheme="majorHAnsi" w:hAnsiTheme="majorHAnsi" w:cstheme="majorHAnsi"/>
                <w:b/>
                <w:sz w:val="22"/>
                <w:szCs w:val="22"/>
              </w:rPr>
              <w:t>Cohesion</w:t>
            </w:r>
          </w:p>
        </w:tc>
        <w:tc>
          <w:tcPr>
            <w:tcW w:w="7426" w:type="dxa"/>
            <w:shd w:val="clear" w:color="auto" w:fill="auto"/>
          </w:tcPr>
          <w:p w14:paraId="525B814A" w14:textId="77777777" w:rsidR="001C13DA" w:rsidRPr="009C7D87" w:rsidRDefault="001C13DA" w:rsidP="00F86AB8">
            <w:pPr>
              <w:spacing w:before="120" w:after="120"/>
              <w:jc w:val="both"/>
              <w:rPr>
                <w:rFonts w:asciiTheme="majorHAnsi" w:hAnsiTheme="majorHAnsi" w:cstheme="majorHAnsi"/>
                <w:color w:val="00000F"/>
                <w:sz w:val="22"/>
                <w:szCs w:val="22"/>
              </w:rPr>
            </w:pPr>
            <w:r w:rsidRPr="009C7D87">
              <w:rPr>
                <w:rFonts w:asciiTheme="majorHAnsi" w:hAnsiTheme="majorHAnsi" w:cstheme="majorHAnsi"/>
                <w:color w:val="00000F"/>
                <w:sz w:val="22"/>
                <w:szCs w:val="22"/>
                <w:lang w:val="en-GB"/>
              </w:rPr>
              <w:t>Mechanisms have improved adaptability and responsiveness of the system to change</w:t>
            </w:r>
          </w:p>
        </w:tc>
      </w:tr>
    </w:tbl>
    <w:p w14:paraId="74D3D474" w14:textId="3B78DF04" w:rsidR="007E30B0" w:rsidRPr="009C7D87" w:rsidRDefault="007E30B0" w:rsidP="00C66895">
      <w:p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p>
    <w:p w14:paraId="2710625D" w14:textId="199F6DFD" w:rsidR="007E30B0" w:rsidRDefault="007E30B0"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Activities were undertaken </w:t>
      </w:r>
      <w:r w:rsidR="00193FA2" w:rsidRPr="009C7D87">
        <w:rPr>
          <w:rFonts w:asciiTheme="majorHAnsi" w:hAnsiTheme="majorHAnsi" w:cstheme="majorHAnsi"/>
          <w:color w:val="00000F"/>
          <w:lang w:val="en-AU"/>
        </w:rPr>
        <w:t>through</w:t>
      </w:r>
      <w:r w:rsidRPr="009C7D87">
        <w:rPr>
          <w:rFonts w:asciiTheme="majorHAnsi" w:hAnsiTheme="majorHAnsi" w:cstheme="majorHAnsi"/>
          <w:color w:val="00000F"/>
          <w:lang w:val="en-AU"/>
        </w:rPr>
        <w:t xml:space="preserve"> four discrete components of A4I</w:t>
      </w:r>
    </w:p>
    <w:p w14:paraId="78161B87" w14:textId="77777777" w:rsidR="008D4382" w:rsidRPr="00DF7A01" w:rsidRDefault="008D4382" w:rsidP="008D4382">
      <w:pPr>
        <w:pStyle w:val="NormalWeb"/>
        <w:shd w:val="clear" w:color="auto" w:fill="FFFFFF"/>
        <w:jc w:val="both"/>
        <w:rPr>
          <w:rFonts w:asciiTheme="majorHAnsi" w:hAnsiTheme="majorHAnsi" w:cstheme="majorHAnsi"/>
          <w:color w:val="000000" w:themeColor="text1"/>
          <w:sz w:val="22"/>
          <w:szCs w:val="22"/>
        </w:rPr>
      </w:pPr>
      <w:r w:rsidRPr="00DF7A01">
        <w:rPr>
          <w:rFonts w:asciiTheme="majorHAnsi" w:hAnsiTheme="majorHAnsi" w:cstheme="majorHAnsi"/>
          <w:b/>
          <w:bCs/>
          <w:color w:val="000000" w:themeColor="text1"/>
          <w:sz w:val="22"/>
          <w:szCs w:val="22"/>
        </w:rPr>
        <w:t xml:space="preserve">Digital </w:t>
      </w:r>
      <w:proofErr w:type="spellStart"/>
      <w:r w:rsidRPr="00DF7A01">
        <w:rPr>
          <w:rFonts w:asciiTheme="majorHAnsi" w:hAnsiTheme="majorHAnsi" w:cstheme="majorHAnsi"/>
          <w:b/>
          <w:bCs/>
          <w:color w:val="000000" w:themeColor="text1"/>
          <w:sz w:val="22"/>
          <w:szCs w:val="22"/>
        </w:rPr>
        <w:t>Foresighting</w:t>
      </w:r>
      <w:proofErr w:type="spellEnd"/>
      <w:r w:rsidRPr="00DF7A01">
        <w:rPr>
          <w:rFonts w:asciiTheme="majorHAnsi" w:hAnsiTheme="majorHAnsi" w:cstheme="majorHAnsi"/>
          <w:b/>
          <w:bCs/>
          <w:color w:val="000000" w:themeColor="text1"/>
          <w:sz w:val="22"/>
          <w:szCs w:val="22"/>
        </w:rPr>
        <w:t xml:space="preserve"> </w:t>
      </w:r>
      <w:r w:rsidRPr="00DF7A01">
        <w:rPr>
          <w:rFonts w:asciiTheme="majorHAnsi" w:hAnsiTheme="majorHAnsi" w:cstheme="majorHAnsi"/>
          <w:i/>
          <w:iCs/>
          <w:color w:val="000000" w:themeColor="text1"/>
          <w:sz w:val="22"/>
          <w:szCs w:val="22"/>
        </w:rPr>
        <w:t xml:space="preserve">(completed, May 19) </w:t>
      </w:r>
    </w:p>
    <w:p w14:paraId="5A8E608B" w14:textId="77777777" w:rsidR="008D4382" w:rsidRPr="008D4382" w:rsidRDefault="008D4382" w:rsidP="007C6ABC">
      <w:pPr>
        <w:pStyle w:val="NormalWeb"/>
        <w:numPr>
          <w:ilvl w:val="0"/>
          <w:numId w:val="5"/>
        </w:numPr>
        <w:shd w:val="clear" w:color="auto" w:fill="FFFFFF"/>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8D4382">
        <w:rPr>
          <w:rFonts w:asciiTheme="majorHAnsi" w:hAnsiTheme="majorHAnsi" w:cstheme="majorHAnsi"/>
          <w:color w:val="000000" w:themeColor="text1"/>
          <w:sz w:val="22"/>
          <w:szCs w:val="22"/>
        </w:rPr>
        <w:t xml:space="preserve">Report by CSIRO Data61 &amp; </w:t>
      </w:r>
      <w:proofErr w:type="spellStart"/>
      <w:r w:rsidRPr="008D4382">
        <w:rPr>
          <w:rFonts w:asciiTheme="majorHAnsi" w:hAnsiTheme="majorHAnsi" w:cstheme="majorHAnsi"/>
          <w:color w:val="000000" w:themeColor="text1"/>
          <w:sz w:val="22"/>
          <w:szCs w:val="22"/>
        </w:rPr>
        <w:t>MoST</w:t>
      </w:r>
      <w:proofErr w:type="spellEnd"/>
      <w:r w:rsidRPr="008D4382">
        <w:rPr>
          <w:rFonts w:asciiTheme="majorHAnsi" w:hAnsiTheme="majorHAnsi" w:cstheme="majorHAnsi"/>
          <w:color w:val="000000" w:themeColor="text1"/>
          <w:sz w:val="22"/>
          <w:szCs w:val="22"/>
        </w:rPr>
        <w:t xml:space="preserve">. </w:t>
      </w:r>
    </w:p>
    <w:p w14:paraId="46A4C1EA" w14:textId="77777777" w:rsidR="008D4382" w:rsidRDefault="008D4382" w:rsidP="008D4382">
      <w:pPr>
        <w:pStyle w:val="NormalWeb"/>
        <w:numPr>
          <w:ilvl w:val="0"/>
          <w:numId w:val="5"/>
        </w:numPr>
        <w:shd w:val="clear" w:color="auto" w:fill="FFFFFF"/>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8D4382">
        <w:rPr>
          <w:rFonts w:asciiTheme="majorHAnsi" w:hAnsiTheme="majorHAnsi" w:cstheme="majorHAnsi"/>
          <w:color w:val="000000" w:themeColor="text1"/>
          <w:sz w:val="22"/>
          <w:szCs w:val="22"/>
        </w:rPr>
        <w:t>Scope covered the development of Vietnam’s Future Digital Economy until 2045 and identified 4 possible future scenarios</w:t>
      </w:r>
    </w:p>
    <w:p w14:paraId="63A1ECEA" w14:textId="74D5BC46" w:rsidR="008D4382" w:rsidRPr="008D4382" w:rsidRDefault="008D4382" w:rsidP="008D4382">
      <w:pPr>
        <w:pStyle w:val="NormalWeb"/>
        <w:shd w:val="clear" w:color="auto" w:fill="FFFFFF"/>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8D4382">
        <w:rPr>
          <w:rFonts w:asciiTheme="majorHAnsi" w:hAnsiTheme="majorHAnsi" w:cstheme="majorHAnsi"/>
          <w:b/>
          <w:bCs/>
          <w:color w:val="000000" w:themeColor="text1"/>
          <w:sz w:val="22"/>
          <w:szCs w:val="22"/>
        </w:rPr>
        <w:t xml:space="preserve">Innovation Partnership Grants (2 rounds) </w:t>
      </w:r>
    </w:p>
    <w:p w14:paraId="60381C48" w14:textId="5EEF4045" w:rsidR="008D4382" w:rsidRPr="008D4382" w:rsidRDefault="008D4382" w:rsidP="008D4382">
      <w:pPr>
        <w:pStyle w:val="NormalWeb"/>
        <w:numPr>
          <w:ilvl w:val="0"/>
          <w:numId w:val="5"/>
        </w:numPr>
        <w:shd w:val="clear" w:color="auto" w:fill="FFFFFF"/>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DF7A01">
        <w:rPr>
          <w:rFonts w:asciiTheme="majorHAnsi" w:hAnsiTheme="majorHAnsi" w:cstheme="majorHAnsi"/>
          <w:color w:val="000000" w:themeColor="text1"/>
          <w:sz w:val="22"/>
          <w:szCs w:val="22"/>
        </w:rPr>
        <w:t>Up to $1M per grant to support pre-existing AU and VN University and industry partnerships to deliver high impact projects to VN.</w:t>
      </w:r>
    </w:p>
    <w:p w14:paraId="52000CFE" w14:textId="77777777" w:rsidR="008D4382" w:rsidRPr="00DF7A01" w:rsidRDefault="008D4382" w:rsidP="008D4382">
      <w:pPr>
        <w:pStyle w:val="NormalWeb"/>
        <w:shd w:val="clear" w:color="auto" w:fill="FFFFFF"/>
        <w:jc w:val="both"/>
        <w:rPr>
          <w:rFonts w:asciiTheme="majorHAnsi" w:hAnsiTheme="majorHAnsi" w:cstheme="majorHAnsi"/>
          <w:b/>
          <w:bCs/>
          <w:sz w:val="22"/>
          <w:szCs w:val="22"/>
        </w:rPr>
      </w:pPr>
      <w:r w:rsidRPr="00DF7A01">
        <w:rPr>
          <w:rFonts w:asciiTheme="majorHAnsi" w:hAnsiTheme="majorHAnsi" w:cstheme="majorHAnsi"/>
          <w:b/>
          <w:bCs/>
          <w:sz w:val="22"/>
          <w:szCs w:val="22"/>
        </w:rPr>
        <w:t>Science Commerciali</w:t>
      </w:r>
      <w:r>
        <w:rPr>
          <w:rFonts w:asciiTheme="majorHAnsi" w:hAnsiTheme="majorHAnsi" w:cstheme="majorHAnsi"/>
          <w:b/>
          <w:bCs/>
          <w:sz w:val="22"/>
          <w:szCs w:val="22"/>
        </w:rPr>
        <w:t>s</w:t>
      </w:r>
      <w:r w:rsidRPr="00DF7A01">
        <w:rPr>
          <w:rFonts w:asciiTheme="majorHAnsi" w:hAnsiTheme="majorHAnsi" w:cstheme="majorHAnsi"/>
          <w:b/>
          <w:bCs/>
          <w:sz w:val="22"/>
          <w:szCs w:val="22"/>
        </w:rPr>
        <w:t xml:space="preserve">ation Partnerships (SCP) </w:t>
      </w:r>
    </w:p>
    <w:p w14:paraId="66FF4FED" w14:textId="0D4ADFCB" w:rsidR="008D4382" w:rsidRPr="00DF7A01" w:rsidRDefault="008D4382" w:rsidP="008D4382">
      <w:pPr>
        <w:pStyle w:val="NormalWeb"/>
        <w:numPr>
          <w:ilvl w:val="0"/>
          <w:numId w:val="6"/>
        </w:numPr>
        <w:shd w:val="clear" w:color="auto" w:fill="FFFFFF"/>
        <w:ind w:left="360"/>
        <w:jc w:val="both"/>
        <w:rPr>
          <w:rFonts w:asciiTheme="majorHAnsi" w:hAnsiTheme="majorHAnsi" w:cstheme="majorHAnsi"/>
          <w:sz w:val="22"/>
          <w:szCs w:val="22"/>
        </w:rPr>
      </w:pPr>
      <w:r w:rsidRPr="00DF7A01">
        <w:rPr>
          <w:rFonts w:asciiTheme="majorHAnsi" w:hAnsiTheme="majorHAnsi" w:cstheme="majorHAnsi"/>
          <w:sz w:val="22"/>
          <w:szCs w:val="22"/>
        </w:rPr>
        <w:t>Commercialisation capacity building for Vietnamese researche</w:t>
      </w:r>
      <w:r>
        <w:rPr>
          <w:rFonts w:asciiTheme="majorHAnsi" w:hAnsiTheme="majorHAnsi" w:cstheme="majorHAnsi"/>
          <w:sz w:val="22"/>
          <w:szCs w:val="22"/>
        </w:rPr>
        <w:t>r</w:t>
      </w:r>
      <w:r w:rsidRPr="00DF7A01">
        <w:rPr>
          <w:rFonts w:asciiTheme="majorHAnsi" w:hAnsiTheme="majorHAnsi" w:cstheme="majorHAnsi"/>
          <w:sz w:val="22"/>
          <w:szCs w:val="22"/>
        </w:rPr>
        <w:t xml:space="preserve">s in the public sector. </w:t>
      </w:r>
    </w:p>
    <w:p w14:paraId="1E094631" w14:textId="77777777" w:rsidR="008D4382" w:rsidRPr="008D4382" w:rsidRDefault="008D4382" w:rsidP="003916AE">
      <w:pPr>
        <w:pStyle w:val="NormalWeb"/>
        <w:numPr>
          <w:ilvl w:val="0"/>
          <w:numId w:val="6"/>
        </w:numPr>
        <w:shd w:val="clear" w:color="auto" w:fill="FFFFFF"/>
        <w:suppressAutoHyphens/>
        <w:autoSpaceDE w:val="0"/>
        <w:autoSpaceDN w:val="0"/>
        <w:adjustRightInd w:val="0"/>
        <w:spacing w:after="120" w:line="288" w:lineRule="auto"/>
        <w:ind w:left="360"/>
        <w:jc w:val="both"/>
        <w:textAlignment w:val="center"/>
        <w:rPr>
          <w:rFonts w:asciiTheme="majorHAnsi" w:hAnsiTheme="majorHAnsi" w:cstheme="majorHAnsi"/>
          <w:color w:val="00000F"/>
          <w:lang w:val="en-AU"/>
        </w:rPr>
      </w:pPr>
      <w:r w:rsidRPr="008D4382">
        <w:rPr>
          <w:rFonts w:asciiTheme="majorHAnsi" w:hAnsiTheme="majorHAnsi" w:cstheme="majorHAnsi"/>
          <w:sz w:val="22"/>
          <w:szCs w:val="22"/>
        </w:rPr>
        <w:t xml:space="preserve">Building innovation clusters in Vietnam to connect R&amp;D/Innovation to industry. </w:t>
      </w:r>
    </w:p>
    <w:p w14:paraId="1B817F5E" w14:textId="66E0746C" w:rsidR="008D4382" w:rsidRPr="008D4382" w:rsidRDefault="008D4382" w:rsidP="003916AE">
      <w:pPr>
        <w:pStyle w:val="NormalWeb"/>
        <w:numPr>
          <w:ilvl w:val="0"/>
          <w:numId w:val="6"/>
        </w:numPr>
        <w:shd w:val="clear" w:color="auto" w:fill="FFFFFF"/>
        <w:suppressAutoHyphens/>
        <w:autoSpaceDE w:val="0"/>
        <w:autoSpaceDN w:val="0"/>
        <w:adjustRightInd w:val="0"/>
        <w:spacing w:after="120" w:line="288" w:lineRule="auto"/>
        <w:ind w:left="360"/>
        <w:jc w:val="both"/>
        <w:textAlignment w:val="center"/>
        <w:rPr>
          <w:rFonts w:asciiTheme="majorHAnsi" w:hAnsiTheme="majorHAnsi" w:cstheme="majorHAnsi"/>
          <w:color w:val="00000F"/>
          <w:lang w:val="en-AU"/>
        </w:rPr>
      </w:pPr>
      <w:r w:rsidRPr="008D4382">
        <w:rPr>
          <w:rFonts w:asciiTheme="majorHAnsi" w:hAnsiTheme="majorHAnsi" w:cstheme="majorHAnsi"/>
          <w:sz w:val="22"/>
          <w:szCs w:val="22"/>
        </w:rPr>
        <w:t>Focused on commercialisation in the Food, and Agriculture sector</w:t>
      </w:r>
    </w:p>
    <w:p w14:paraId="4E074A19" w14:textId="77777777" w:rsidR="008D4382" w:rsidRPr="00DF7A01" w:rsidRDefault="008D4382" w:rsidP="008D4382">
      <w:pPr>
        <w:pStyle w:val="NormalWeb"/>
        <w:shd w:val="clear" w:color="auto" w:fill="FFFFFF"/>
        <w:jc w:val="both"/>
        <w:rPr>
          <w:rFonts w:asciiTheme="majorHAnsi" w:hAnsiTheme="majorHAnsi" w:cstheme="majorHAnsi"/>
          <w:b/>
          <w:bCs/>
          <w:sz w:val="22"/>
          <w:szCs w:val="22"/>
        </w:rPr>
      </w:pPr>
      <w:r w:rsidRPr="00DF7A01">
        <w:rPr>
          <w:rFonts w:asciiTheme="majorHAnsi" w:hAnsiTheme="majorHAnsi" w:cstheme="majorHAnsi"/>
          <w:b/>
          <w:bCs/>
          <w:sz w:val="22"/>
          <w:szCs w:val="22"/>
        </w:rPr>
        <w:t xml:space="preserve">Policy Exchange (3 </w:t>
      </w:r>
      <w:r>
        <w:rPr>
          <w:rFonts w:asciiTheme="majorHAnsi" w:hAnsiTheme="majorHAnsi" w:cstheme="majorHAnsi"/>
          <w:b/>
          <w:bCs/>
          <w:sz w:val="22"/>
          <w:szCs w:val="22"/>
        </w:rPr>
        <w:t>key interventions</w:t>
      </w:r>
      <w:r w:rsidRPr="00DF7A01">
        <w:rPr>
          <w:rFonts w:asciiTheme="majorHAnsi" w:hAnsiTheme="majorHAnsi" w:cstheme="majorHAnsi"/>
          <w:b/>
          <w:bCs/>
          <w:sz w:val="22"/>
          <w:szCs w:val="22"/>
        </w:rPr>
        <w:t>)</w:t>
      </w:r>
    </w:p>
    <w:p w14:paraId="08B27442" w14:textId="77777777" w:rsidR="008D4382" w:rsidRPr="00DF7A01" w:rsidRDefault="008D4382" w:rsidP="008D4382">
      <w:pPr>
        <w:pStyle w:val="NormalWeb"/>
        <w:numPr>
          <w:ilvl w:val="0"/>
          <w:numId w:val="7"/>
        </w:numPr>
        <w:shd w:val="clear" w:color="auto" w:fill="FFFFFF"/>
        <w:jc w:val="both"/>
        <w:rPr>
          <w:rFonts w:asciiTheme="majorHAnsi" w:hAnsiTheme="majorHAnsi" w:cstheme="majorHAnsi"/>
          <w:sz w:val="22"/>
          <w:szCs w:val="22"/>
        </w:rPr>
      </w:pPr>
      <w:r w:rsidRPr="00DF7A01">
        <w:rPr>
          <w:rFonts w:asciiTheme="majorHAnsi" w:hAnsiTheme="majorHAnsi" w:cstheme="majorHAnsi"/>
          <w:sz w:val="22"/>
          <w:szCs w:val="22"/>
        </w:rPr>
        <w:t xml:space="preserve">Delivering reports to support Vietnamese government with policy development, e.g., </w:t>
      </w:r>
    </w:p>
    <w:p w14:paraId="4122ACEB" w14:textId="77777777" w:rsidR="008D4382" w:rsidRPr="00DF7A01" w:rsidRDefault="008D4382" w:rsidP="008D4382">
      <w:pPr>
        <w:pStyle w:val="NormalWeb"/>
        <w:numPr>
          <w:ilvl w:val="1"/>
          <w:numId w:val="7"/>
        </w:numPr>
        <w:shd w:val="clear" w:color="auto" w:fill="FFFFFF"/>
        <w:jc w:val="both"/>
        <w:rPr>
          <w:rFonts w:asciiTheme="majorHAnsi" w:hAnsiTheme="majorHAnsi" w:cstheme="majorHAnsi"/>
          <w:sz w:val="22"/>
          <w:szCs w:val="22"/>
        </w:rPr>
      </w:pPr>
      <w:r w:rsidRPr="00DF7A01">
        <w:rPr>
          <w:rFonts w:asciiTheme="majorHAnsi" w:hAnsiTheme="majorHAnsi" w:cstheme="majorHAnsi"/>
          <w:i/>
          <w:iCs/>
          <w:sz w:val="22"/>
          <w:szCs w:val="22"/>
        </w:rPr>
        <w:t xml:space="preserve">report to measure the impact of technological adoption and creation on economic growth. </w:t>
      </w:r>
    </w:p>
    <w:p w14:paraId="1B794F1C" w14:textId="77777777" w:rsidR="008D4382" w:rsidRPr="008D4382" w:rsidRDefault="008D4382" w:rsidP="00D469C1">
      <w:pPr>
        <w:pStyle w:val="NormalWeb"/>
        <w:numPr>
          <w:ilvl w:val="0"/>
          <w:numId w:val="7"/>
        </w:numPr>
        <w:shd w:val="clear" w:color="auto" w:fill="FFFFFF"/>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8D4382">
        <w:rPr>
          <w:rFonts w:asciiTheme="majorHAnsi" w:hAnsiTheme="majorHAnsi" w:cstheme="majorHAnsi"/>
          <w:sz w:val="22"/>
          <w:szCs w:val="22"/>
        </w:rPr>
        <w:t>Introducing innovation centre models from Australia to Vietnam.</w:t>
      </w:r>
    </w:p>
    <w:p w14:paraId="32D859F7" w14:textId="55DFFF1D" w:rsidR="007E30B0" w:rsidRPr="008D4382" w:rsidRDefault="008D4382" w:rsidP="00C66895">
      <w:pPr>
        <w:pStyle w:val="NormalWeb"/>
        <w:numPr>
          <w:ilvl w:val="0"/>
          <w:numId w:val="7"/>
        </w:numPr>
        <w:shd w:val="clear" w:color="auto" w:fill="FFFFFF"/>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8D4382">
        <w:rPr>
          <w:rFonts w:asciiTheme="majorHAnsi" w:hAnsiTheme="majorHAnsi" w:cstheme="majorHAnsi"/>
          <w:sz w:val="22"/>
          <w:szCs w:val="22"/>
        </w:rPr>
        <w:t>Introducing international best practices to support the development of the National STIS for 2021-2030</w:t>
      </w:r>
    </w:p>
    <w:p w14:paraId="15DACBD2" w14:textId="02717350" w:rsidR="0085557A" w:rsidRPr="009C7D87" w:rsidRDefault="0085557A"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Although outside the scope of this review (as these activities are still progressing), A4I has already entered a transition phase</w:t>
      </w:r>
      <w:r w:rsidR="00BD4870" w:rsidRPr="009C7D87">
        <w:rPr>
          <w:rFonts w:asciiTheme="majorHAnsi" w:hAnsiTheme="majorHAnsi" w:cstheme="majorHAnsi"/>
          <w:color w:val="00000F"/>
          <w:lang w:val="en-AU"/>
        </w:rPr>
        <w:t>. A key point to note about the transition phase is that the four discrete project elements of A4I have evolved into a themed approach, with activities occurring under two broad themes, namely Future Digital Economy, and Resilient Agricu</w:t>
      </w:r>
      <w:r w:rsidR="00C1274F" w:rsidRPr="009C7D87">
        <w:rPr>
          <w:rFonts w:asciiTheme="majorHAnsi" w:hAnsiTheme="majorHAnsi" w:cstheme="majorHAnsi"/>
          <w:color w:val="00000F"/>
          <w:lang w:val="en-AU"/>
        </w:rPr>
        <w:t>l</w:t>
      </w:r>
      <w:r w:rsidR="00BD4870" w:rsidRPr="009C7D87">
        <w:rPr>
          <w:rFonts w:asciiTheme="majorHAnsi" w:hAnsiTheme="majorHAnsi" w:cstheme="majorHAnsi"/>
          <w:color w:val="00000F"/>
          <w:lang w:val="en-AU"/>
        </w:rPr>
        <w:t>ture and Food Systems. Under these two themes</w:t>
      </w:r>
      <w:r w:rsidR="00955D5E" w:rsidRPr="009C7D87">
        <w:rPr>
          <w:rFonts w:asciiTheme="majorHAnsi" w:hAnsiTheme="majorHAnsi" w:cstheme="majorHAnsi"/>
          <w:color w:val="00000F"/>
          <w:lang w:val="en-AU"/>
        </w:rPr>
        <w:t xml:space="preserve"> </w:t>
      </w:r>
      <w:r w:rsidR="00BE50C2" w:rsidRPr="009C7D87">
        <w:rPr>
          <w:rFonts w:asciiTheme="majorHAnsi" w:hAnsiTheme="majorHAnsi" w:cstheme="majorHAnsi"/>
          <w:color w:val="00000F"/>
          <w:lang w:val="en-AU"/>
        </w:rPr>
        <w:t>several</w:t>
      </w:r>
      <w:r w:rsidRPr="009C7D87">
        <w:rPr>
          <w:rFonts w:asciiTheme="majorHAnsi" w:hAnsiTheme="majorHAnsi" w:cstheme="majorHAnsi"/>
          <w:color w:val="00000F"/>
          <w:lang w:val="en-AU"/>
        </w:rPr>
        <w:t xml:space="preserve"> additional activities are being undertaken</w:t>
      </w:r>
      <w:r w:rsidR="00BD4870" w:rsidRPr="009C7D87">
        <w:rPr>
          <w:rFonts w:asciiTheme="majorHAnsi" w:hAnsiTheme="majorHAnsi" w:cstheme="majorHAnsi"/>
          <w:color w:val="00000F"/>
          <w:lang w:val="en-AU"/>
        </w:rPr>
        <w:t xml:space="preserve"> by A4I including</w:t>
      </w:r>
      <w:r w:rsidRPr="009C7D87">
        <w:rPr>
          <w:rFonts w:asciiTheme="majorHAnsi" w:hAnsiTheme="majorHAnsi" w:cstheme="majorHAnsi"/>
          <w:color w:val="00000F"/>
          <w:lang w:val="en-AU"/>
        </w:rPr>
        <w:t>:</w:t>
      </w:r>
    </w:p>
    <w:p w14:paraId="7EADBBE4" w14:textId="77777777" w:rsidR="0085557A" w:rsidRPr="009C7D87" w:rsidRDefault="0085557A"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lastRenderedPageBreak/>
        <w:t xml:space="preserve">Round 3 of Innovation Partnership Grants focused on digital transformation. </w:t>
      </w:r>
    </w:p>
    <w:p w14:paraId="6A0E19A7" w14:textId="0D6CFF62" w:rsidR="0085557A" w:rsidRPr="009C7D87" w:rsidRDefault="0085557A"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 xml:space="preserve">Extension of SCP work. </w:t>
      </w:r>
    </w:p>
    <w:p w14:paraId="70BC9371" w14:textId="161167DF" w:rsidR="0085557A" w:rsidRPr="009C7D87" w:rsidRDefault="0085557A"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Innovation Hub Model - aligning with CSIRO work in neighbouring regions, e.g. Marine Plastics</w:t>
      </w:r>
      <w:r w:rsidR="008C434C" w:rsidRPr="009C7D87">
        <w:rPr>
          <w:rFonts w:asciiTheme="majorHAnsi" w:hAnsiTheme="majorHAnsi" w:cstheme="majorHAnsi"/>
          <w:color w:val="00000F"/>
          <w:lang w:val="en-AU"/>
        </w:rPr>
        <w:t xml:space="preserve"> Innovation Hub in Indonesia.</w:t>
      </w:r>
      <w:r w:rsidRPr="009C7D87">
        <w:rPr>
          <w:rFonts w:asciiTheme="majorHAnsi" w:hAnsiTheme="majorHAnsi" w:cstheme="majorHAnsi"/>
          <w:color w:val="00000F"/>
          <w:lang w:val="en-AU"/>
        </w:rPr>
        <w:t xml:space="preserve"> </w:t>
      </w:r>
    </w:p>
    <w:p w14:paraId="0D714087" w14:textId="7AF99D93" w:rsidR="0085557A" w:rsidRPr="009C7D87" w:rsidRDefault="0085557A"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 xml:space="preserve">Innovation Market Place - development of a digital platform to </w:t>
      </w:r>
      <w:r w:rsidR="001C2EF9" w:rsidRPr="009C7D87">
        <w:rPr>
          <w:rFonts w:asciiTheme="majorHAnsi" w:hAnsiTheme="majorHAnsi" w:cstheme="majorHAnsi"/>
          <w:color w:val="00000F"/>
          <w:lang w:val="en-AU"/>
        </w:rPr>
        <w:t>connect AI</w:t>
      </w:r>
      <w:r w:rsidR="00422753" w:rsidRPr="009C7D87">
        <w:rPr>
          <w:rFonts w:asciiTheme="majorHAnsi" w:hAnsiTheme="majorHAnsi" w:cstheme="majorHAnsi"/>
          <w:color w:val="00000F"/>
          <w:lang w:val="en-AU"/>
        </w:rPr>
        <w:t xml:space="preserve"> researcher and </w:t>
      </w:r>
      <w:r w:rsidR="00BC2A47" w:rsidRPr="009C7D87">
        <w:rPr>
          <w:rFonts w:asciiTheme="majorHAnsi" w:hAnsiTheme="majorHAnsi" w:cstheme="majorHAnsi"/>
          <w:color w:val="00000F"/>
          <w:lang w:val="en-AU"/>
        </w:rPr>
        <w:t xml:space="preserve">businesses </w:t>
      </w:r>
      <w:proofErr w:type="gramStart"/>
      <w:r w:rsidR="00BC2A47" w:rsidRPr="009C7D87">
        <w:rPr>
          <w:rFonts w:asciiTheme="majorHAnsi" w:hAnsiTheme="majorHAnsi" w:cstheme="majorHAnsi"/>
          <w:color w:val="00000F"/>
          <w:lang w:val="en-AU"/>
        </w:rPr>
        <w:t xml:space="preserve">in </w:t>
      </w:r>
      <w:r w:rsidRPr="009C7D87">
        <w:rPr>
          <w:rFonts w:asciiTheme="majorHAnsi" w:hAnsiTheme="majorHAnsi" w:cstheme="majorHAnsi"/>
          <w:color w:val="00000F"/>
          <w:lang w:val="en-AU"/>
        </w:rPr>
        <w:t xml:space="preserve"> Vietnam</w:t>
      </w:r>
      <w:proofErr w:type="gramEnd"/>
      <w:r w:rsidRPr="009C7D87">
        <w:rPr>
          <w:rFonts w:asciiTheme="majorHAnsi" w:hAnsiTheme="majorHAnsi" w:cstheme="majorHAnsi"/>
          <w:color w:val="00000F"/>
          <w:lang w:val="en-AU"/>
        </w:rPr>
        <w:t xml:space="preserve">. </w:t>
      </w:r>
    </w:p>
    <w:p w14:paraId="4CC532DD" w14:textId="4F431DED" w:rsidR="0085557A" w:rsidRPr="009C7D87" w:rsidRDefault="0085557A"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 xml:space="preserve">International Lessons &amp; Insights - review of innovation programs across the globe. </w:t>
      </w:r>
    </w:p>
    <w:p w14:paraId="443D2E7D" w14:textId="3F071EC0" w:rsidR="0085557A" w:rsidRPr="009C7D87" w:rsidRDefault="0085557A"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 xml:space="preserve">AI Initiative as a COVID response - seminars and forums to disseminate Vietnams National AI strategy. </w:t>
      </w:r>
    </w:p>
    <w:p w14:paraId="0F3379E7" w14:textId="77777777" w:rsidR="00B97982" w:rsidRPr="009C7D87" w:rsidRDefault="00B97982" w:rsidP="00C66895">
      <w:pPr>
        <w:pStyle w:val="ListParagraph"/>
        <w:tabs>
          <w:tab w:val="left" w:pos="7780"/>
        </w:tabs>
        <w:spacing w:after="120"/>
        <w:contextualSpacing/>
        <w:jc w:val="both"/>
        <w:rPr>
          <w:rFonts w:asciiTheme="majorHAnsi" w:hAnsiTheme="majorHAnsi" w:cstheme="majorHAnsi"/>
          <w:color w:val="00000F"/>
          <w:lang w:val="en-AU"/>
        </w:rPr>
      </w:pPr>
    </w:p>
    <w:p w14:paraId="5F6AADDD" w14:textId="427759AE" w:rsidR="001C13DA" w:rsidRPr="009C7D87" w:rsidRDefault="001C13DA"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Recognising the novelty of the intervention and the relationships, Aus4Innovation has been deliberately designed with flexibility as one of its guiding principles. The Strategic Partnership with CSIRO as an implementing partner is a key component of this approach. CSIRO is co-investing and has established a Program Office in the Australian Embassy in Hanoi. As ‘Australia’s innovation catalyst’, CSIRO offers a conduit to Australia’s National Innovation System, access to deep technical and innovation capabilities.</w:t>
      </w:r>
    </w:p>
    <w:p w14:paraId="1A9CD5B3" w14:textId="6CF72203" w:rsidR="001C13DA" w:rsidRPr="009C7D87" w:rsidRDefault="001C13DA"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2020-2021 presented significant challenges to the operation of the program. Programs were largely transitioned to remote delivery models and necessitated taking COVID response/recovery priorities into account. </w:t>
      </w:r>
    </w:p>
    <w:p w14:paraId="3AA566B9" w14:textId="31A4F3EF" w:rsidR="00670B1F" w:rsidRPr="009C7D87" w:rsidRDefault="00922573" w:rsidP="008B714B">
      <w:pPr>
        <w:rPr>
          <w:rStyle w:val="MajorHeading"/>
          <w:lang w:val="en-AU"/>
        </w:rPr>
      </w:pPr>
      <w:r w:rsidRPr="009C7D87">
        <w:rPr>
          <w:rStyle w:val="MajorHeading"/>
          <w:lang w:val="en-AU"/>
        </w:rPr>
        <w:br w:type="page"/>
      </w:r>
      <w:bookmarkStart w:id="174" w:name="_Toc92888880"/>
      <w:bookmarkStart w:id="175" w:name="_Toc92869568"/>
      <w:r w:rsidR="00670B1F" w:rsidRPr="009C7D87">
        <w:rPr>
          <w:rStyle w:val="MajorHeading"/>
          <w:lang w:val="en-AU"/>
        </w:rPr>
        <w:lastRenderedPageBreak/>
        <w:t>Key Findings</w:t>
      </w:r>
      <w:bookmarkEnd w:id="174"/>
      <w:bookmarkEnd w:id="175"/>
    </w:p>
    <w:p w14:paraId="4F90313A" w14:textId="77777777" w:rsidR="00DD0FF8" w:rsidRPr="009C7D87" w:rsidRDefault="00DD0FF8" w:rsidP="00DD0FF8">
      <w:pPr>
        <w:rPr>
          <w:rStyle w:val="Heading"/>
          <w:rFonts w:asciiTheme="majorHAnsi" w:hAnsiTheme="majorHAnsi" w:cstheme="majorHAnsi"/>
          <w:sz w:val="22"/>
          <w:szCs w:val="22"/>
          <w:lang w:val="en-AU"/>
        </w:rPr>
      </w:pPr>
    </w:p>
    <w:p w14:paraId="2382CD8C" w14:textId="29FEF0DD" w:rsidR="00DD0FF8" w:rsidRPr="009C7D87" w:rsidRDefault="00DD0FF8"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The review findings and the evidence to substantiate them are presented below. They are structured as a response to each review question in turn.</w:t>
      </w:r>
    </w:p>
    <w:p w14:paraId="45DCA758" w14:textId="14E1317E" w:rsidR="00CF0155" w:rsidRPr="009C7D87" w:rsidRDefault="00CF0155" w:rsidP="00CF0155">
      <w:pPr>
        <w:pStyle w:val="Heading2"/>
        <w:rPr>
          <w:rStyle w:val="Heading"/>
          <w:lang w:val="en-AU"/>
        </w:rPr>
      </w:pPr>
      <w:bookmarkStart w:id="176" w:name="_Toc92888881"/>
      <w:bookmarkStart w:id="177" w:name="_Toc92869569"/>
      <w:r w:rsidRPr="009C7D87">
        <w:rPr>
          <w:rStyle w:val="Heading"/>
          <w:lang w:val="en-AU"/>
        </w:rPr>
        <w:t>Relevance</w:t>
      </w:r>
      <w:r w:rsidR="004C45B4" w:rsidRPr="009C7D87">
        <w:rPr>
          <w:rStyle w:val="Heading"/>
          <w:lang w:val="en-AU"/>
        </w:rPr>
        <w:t xml:space="preserve">: </w:t>
      </w:r>
      <w:r w:rsidR="00235CE1">
        <w:rPr>
          <w:rStyle w:val="Heading"/>
          <w:lang w:val="en-AU"/>
        </w:rPr>
        <w:t>Is</w:t>
      </w:r>
      <w:r w:rsidR="004C45B4" w:rsidRPr="009C7D87">
        <w:rPr>
          <w:rStyle w:val="Heading"/>
          <w:lang w:val="en-AU"/>
        </w:rPr>
        <w:t xml:space="preserve"> A4I doing the right things?</w:t>
      </w:r>
      <w:bookmarkEnd w:id="176"/>
      <w:bookmarkEnd w:id="177"/>
    </w:p>
    <w:p w14:paraId="27135841" w14:textId="2C2D79F3" w:rsidR="00CF0155" w:rsidRPr="009C7D87" w:rsidRDefault="00CF0155" w:rsidP="00096F39">
      <w:pPr>
        <w:rPr>
          <w:rStyle w:val="Heading"/>
          <w:rFonts w:asciiTheme="majorHAnsi" w:hAnsiTheme="majorHAnsi" w:cstheme="majorHAnsi"/>
          <w:sz w:val="22"/>
          <w:szCs w:val="22"/>
          <w:lang w:val="en-AU"/>
        </w:rPr>
      </w:pPr>
    </w:p>
    <w:p w14:paraId="4AC145AD" w14:textId="3AE3BACB" w:rsidR="00096F39" w:rsidRPr="009C7D87" w:rsidRDefault="00096F39" w:rsidP="00C66895">
      <w:pPr>
        <w:pStyle w:val="ListParagraph"/>
        <w:numPr>
          <w:ilvl w:val="0"/>
          <w:numId w:val="3"/>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b/>
          <w:bCs/>
          <w:color w:val="00000F"/>
          <w:lang w:val="en-AU"/>
        </w:rPr>
        <w:t xml:space="preserve">Political pragmatism led to a </w:t>
      </w:r>
      <w:r w:rsidR="000E1171" w:rsidRPr="009C7D87">
        <w:rPr>
          <w:b/>
          <w:bCs/>
          <w:color w:val="00000F"/>
          <w:lang w:val="en-AU"/>
        </w:rPr>
        <w:t>responsive but</w:t>
      </w:r>
      <w:r w:rsidR="002A1156" w:rsidRPr="009C7D87">
        <w:rPr>
          <w:b/>
          <w:bCs/>
          <w:color w:val="00000F"/>
          <w:lang w:val="en-AU"/>
        </w:rPr>
        <w:t xml:space="preserve"> </w:t>
      </w:r>
      <w:r w:rsidRPr="009C7D87">
        <w:rPr>
          <w:b/>
          <w:bCs/>
          <w:color w:val="00000F"/>
          <w:lang w:val="en-AU"/>
        </w:rPr>
        <w:t>shortened design process.</w:t>
      </w:r>
      <w:r w:rsidR="002A1156" w:rsidRPr="009C7D87">
        <w:rPr>
          <w:color w:val="00000F"/>
          <w:lang w:val="en-AU"/>
        </w:rPr>
        <w:t xml:space="preserve"> </w:t>
      </w:r>
      <w:r w:rsidR="002A1156" w:rsidRPr="009C7D87">
        <w:rPr>
          <w:rFonts w:asciiTheme="majorHAnsi" w:hAnsiTheme="majorHAnsi" w:cstheme="majorHAnsi"/>
          <w:color w:val="00000F"/>
          <w:lang w:val="en-AU"/>
        </w:rPr>
        <w:t xml:space="preserve">The flexible design of A4I evolved from an existing portfolio of Australian innovation investments in Vietnam. Whilst the design was therefore grounded on the experiences of existing Australian initiatives in Vietnam it does not appear to have consulted with </w:t>
      </w:r>
      <w:r w:rsidR="009B7DE7" w:rsidRPr="009C7D87">
        <w:rPr>
          <w:rFonts w:asciiTheme="majorHAnsi" w:hAnsiTheme="majorHAnsi" w:cstheme="majorHAnsi"/>
          <w:color w:val="00000F"/>
          <w:lang w:val="en-AU"/>
        </w:rPr>
        <w:t>several</w:t>
      </w:r>
      <w:r w:rsidR="002A1156" w:rsidRPr="009C7D87">
        <w:rPr>
          <w:rFonts w:asciiTheme="majorHAnsi" w:hAnsiTheme="majorHAnsi" w:cstheme="majorHAnsi"/>
          <w:color w:val="00000F"/>
          <w:lang w:val="en-AU"/>
        </w:rPr>
        <w:t xml:space="preserve"> innovation programs implemented by development partners (such as Finland’s IPP, World Bank’s VIIP, UK’s Newton Fund and so on)</w:t>
      </w:r>
      <w:r w:rsidR="00E56583" w:rsidRPr="009C7D87">
        <w:rPr>
          <w:rFonts w:asciiTheme="majorHAnsi" w:hAnsiTheme="majorHAnsi" w:cstheme="majorHAnsi"/>
          <w:color w:val="00000F"/>
          <w:lang w:val="en-AU"/>
        </w:rPr>
        <w:t>, which is a missed opportunity as several have now ended</w:t>
      </w:r>
      <w:r w:rsidR="00E56583" w:rsidRPr="009C7D87">
        <w:rPr>
          <w:rStyle w:val="FootnoteReference"/>
          <w:rFonts w:asciiTheme="majorHAnsi" w:hAnsiTheme="majorHAnsi" w:cstheme="majorHAnsi"/>
          <w:color w:val="00000F"/>
          <w:lang w:val="en-AU"/>
        </w:rPr>
        <w:footnoteReference w:id="3"/>
      </w:r>
      <w:r w:rsidR="002A1156" w:rsidRPr="009C7D87">
        <w:rPr>
          <w:rFonts w:asciiTheme="majorHAnsi" w:hAnsiTheme="majorHAnsi" w:cstheme="majorHAnsi"/>
          <w:color w:val="00000F"/>
          <w:lang w:val="en-AU"/>
        </w:rPr>
        <w:t>.</w:t>
      </w:r>
      <w:r w:rsidR="009B7DE7" w:rsidRPr="009C7D87">
        <w:rPr>
          <w:rFonts w:asciiTheme="majorHAnsi" w:hAnsiTheme="majorHAnsi" w:cstheme="majorHAnsi"/>
          <w:color w:val="00000F"/>
          <w:lang w:val="en-AU"/>
        </w:rPr>
        <w:t xml:space="preserve"> </w:t>
      </w:r>
      <w:r w:rsidR="0078129C" w:rsidRPr="009C7D87">
        <w:rPr>
          <w:rFonts w:asciiTheme="majorHAnsi" w:hAnsiTheme="majorHAnsi" w:cstheme="majorHAnsi"/>
          <w:color w:val="00000F"/>
          <w:lang w:val="en-AU"/>
        </w:rPr>
        <w:t>A4I could have been more proactive in looking at experiences of other predecessor programs to learn lessons and adopt new practice</w:t>
      </w:r>
      <w:r w:rsidR="00B77E3F">
        <w:rPr>
          <w:rFonts w:asciiTheme="majorHAnsi" w:hAnsiTheme="majorHAnsi" w:cstheme="majorHAnsi"/>
          <w:color w:val="00000F"/>
          <w:lang w:val="en-AU"/>
        </w:rPr>
        <w:t>s</w:t>
      </w:r>
      <w:r w:rsidR="0078129C" w:rsidRPr="009C7D87">
        <w:rPr>
          <w:rFonts w:asciiTheme="majorHAnsi" w:hAnsiTheme="majorHAnsi" w:cstheme="majorHAnsi"/>
          <w:color w:val="00000F"/>
          <w:lang w:val="en-AU"/>
        </w:rPr>
        <w:t xml:space="preserve"> when they all have similar purpose of supporting </w:t>
      </w:r>
      <w:r w:rsidR="001A336A" w:rsidRPr="009C7D87">
        <w:rPr>
          <w:rFonts w:asciiTheme="majorHAnsi" w:hAnsiTheme="majorHAnsi" w:cstheme="majorHAnsi"/>
          <w:color w:val="00000F"/>
          <w:lang w:val="en-AU"/>
        </w:rPr>
        <w:t xml:space="preserve">the </w:t>
      </w:r>
      <w:r w:rsidR="0078129C" w:rsidRPr="009C7D87">
        <w:rPr>
          <w:rFonts w:asciiTheme="majorHAnsi" w:hAnsiTheme="majorHAnsi" w:cstheme="majorHAnsi"/>
          <w:color w:val="00000F"/>
          <w:lang w:val="en-AU"/>
        </w:rPr>
        <w:t xml:space="preserve">innovation system of Vietnam.  </w:t>
      </w:r>
      <w:r w:rsidR="009B7DE7" w:rsidRPr="009C7D87">
        <w:rPr>
          <w:rFonts w:asciiTheme="majorHAnsi" w:hAnsiTheme="majorHAnsi" w:cstheme="majorHAnsi"/>
          <w:color w:val="00000F"/>
          <w:lang w:val="en-AU"/>
        </w:rPr>
        <w:t>These</w:t>
      </w:r>
      <w:r w:rsidR="0078129C" w:rsidRPr="009C7D87">
        <w:rPr>
          <w:rFonts w:asciiTheme="majorHAnsi" w:hAnsiTheme="majorHAnsi" w:cstheme="majorHAnsi"/>
          <w:color w:val="00000F"/>
          <w:lang w:val="en-AU"/>
        </w:rPr>
        <w:t xml:space="preserve"> other</w:t>
      </w:r>
      <w:r w:rsidR="009B7DE7" w:rsidRPr="009C7D87">
        <w:rPr>
          <w:rFonts w:asciiTheme="majorHAnsi" w:hAnsiTheme="majorHAnsi" w:cstheme="majorHAnsi"/>
          <w:color w:val="00000F"/>
          <w:lang w:val="en-AU"/>
        </w:rPr>
        <w:t xml:space="preserve"> innovation programs had been in operation for many years prior to A4I, and to some </w:t>
      </w:r>
      <w:proofErr w:type="gramStart"/>
      <w:r w:rsidR="009B7DE7" w:rsidRPr="009C7D87">
        <w:rPr>
          <w:rFonts w:asciiTheme="majorHAnsi" w:hAnsiTheme="majorHAnsi" w:cstheme="majorHAnsi"/>
          <w:color w:val="00000F"/>
          <w:lang w:val="en-AU"/>
        </w:rPr>
        <w:t>extent</w:t>
      </w:r>
      <w:proofErr w:type="gramEnd"/>
      <w:r w:rsidR="009B7DE7" w:rsidRPr="009C7D87">
        <w:rPr>
          <w:rFonts w:asciiTheme="majorHAnsi" w:hAnsiTheme="majorHAnsi" w:cstheme="majorHAnsi"/>
          <w:color w:val="00000F"/>
          <w:lang w:val="en-AU"/>
        </w:rPr>
        <w:t xml:space="preserve"> were doing similar work (especially capacity strengthening), and had learned valuable lessons which could have helped shape the initial design of A4I, including helping to articulate a unique value proposition for A4I in order to demonstrate its uniqueness in </w:t>
      </w:r>
      <w:r w:rsidR="0020481F" w:rsidRPr="009C7D87">
        <w:rPr>
          <w:rFonts w:asciiTheme="majorHAnsi" w:hAnsiTheme="majorHAnsi" w:cstheme="majorHAnsi"/>
          <w:color w:val="00000F"/>
          <w:lang w:val="en-AU"/>
        </w:rPr>
        <w:t>what was then a fairly crowded space.</w:t>
      </w:r>
    </w:p>
    <w:p w14:paraId="67AC2BED" w14:textId="4581B8DF" w:rsidR="00CF0155" w:rsidRPr="009C7D87" w:rsidRDefault="00B01019"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b/>
          <w:bCs/>
          <w:color w:val="00000F"/>
          <w:lang w:val="en-AU"/>
        </w:rPr>
        <w:t>A4I is not only aligned to national priorities, plans and strategies, but A4I is helping to shape key policies in Vietnam</w:t>
      </w:r>
      <w:r w:rsidRPr="009C7D87">
        <w:rPr>
          <w:rFonts w:asciiTheme="majorHAnsi" w:hAnsiTheme="majorHAnsi" w:cstheme="majorHAnsi"/>
          <w:color w:val="00000F"/>
          <w:lang w:val="en-AU"/>
        </w:rPr>
        <w:t>.</w:t>
      </w:r>
      <w:r w:rsidR="0020481F" w:rsidRPr="009C7D87">
        <w:rPr>
          <w:rFonts w:asciiTheme="majorHAnsi" w:hAnsiTheme="majorHAnsi" w:cstheme="majorHAnsi"/>
          <w:color w:val="00000F"/>
          <w:lang w:val="en-AU"/>
        </w:rPr>
        <w:t xml:space="preserve"> </w:t>
      </w:r>
      <w:r w:rsidR="00327ECD" w:rsidRPr="009C7D87">
        <w:rPr>
          <w:rFonts w:asciiTheme="majorHAnsi" w:hAnsiTheme="majorHAnsi" w:cstheme="majorHAnsi"/>
          <w:color w:val="00000F"/>
          <w:lang w:val="en-AU"/>
        </w:rPr>
        <w:t>The extent to which there is alignment between the different components of A4I and Vietnamese policies varie</w:t>
      </w:r>
      <w:r w:rsidR="006E2C91" w:rsidRPr="009C7D87">
        <w:rPr>
          <w:rFonts w:asciiTheme="majorHAnsi" w:hAnsiTheme="majorHAnsi" w:cstheme="majorHAnsi"/>
          <w:color w:val="00000F"/>
          <w:lang w:val="en-AU"/>
        </w:rPr>
        <w:t>s, but this</w:t>
      </w:r>
      <w:r w:rsidR="00AE3CC4">
        <w:rPr>
          <w:rFonts w:asciiTheme="majorHAnsi" w:hAnsiTheme="majorHAnsi" w:cstheme="majorHAnsi"/>
          <w:color w:val="00000F"/>
          <w:lang w:val="en-AU"/>
        </w:rPr>
        <w:t xml:space="preserve"> is</w:t>
      </w:r>
      <w:r w:rsidR="006E2C91" w:rsidRPr="009C7D87">
        <w:rPr>
          <w:rFonts w:asciiTheme="majorHAnsi" w:hAnsiTheme="majorHAnsi" w:cstheme="majorHAnsi"/>
          <w:color w:val="00000F"/>
          <w:lang w:val="en-AU"/>
        </w:rPr>
        <w:t xml:space="preserve"> understandable</w:t>
      </w:r>
      <w:r w:rsidR="00327ECD" w:rsidRPr="009C7D87">
        <w:rPr>
          <w:rFonts w:asciiTheme="majorHAnsi" w:hAnsiTheme="majorHAnsi" w:cstheme="majorHAnsi"/>
          <w:color w:val="00000F"/>
          <w:lang w:val="en-AU"/>
        </w:rPr>
        <w:t xml:space="preserve"> as policies are typically far broader than the narrow focus of an innovation program</w:t>
      </w:r>
      <w:r w:rsidR="006E2C91" w:rsidRPr="009C7D87">
        <w:rPr>
          <w:rFonts w:asciiTheme="majorHAnsi" w:hAnsiTheme="majorHAnsi" w:cstheme="majorHAnsi"/>
          <w:color w:val="00000F"/>
          <w:lang w:val="en-AU"/>
        </w:rPr>
        <w:t>.</w:t>
      </w:r>
      <w:r w:rsidR="00327ECD" w:rsidRPr="009C7D87">
        <w:rPr>
          <w:rFonts w:asciiTheme="majorHAnsi" w:hAnsiTheme="majorHAnsi" w:cstheme="majorHAnsi"/>
          <w:color w:val="00000F"/>
          <w:lang w:val="en-AU"/>
        </w:rPr>
        <w:t xml:space="preserve"> </w:t>
      </w:r>
      <w:r w:rsidR="00CA50BE" w:rsidRPr="009C7D87">
        <w:rPr>
          <w:rFonts w:asciiTheme="majorHAnsi" w:hAnsiTheme="majorHAnsi" w:cstheme="majorHAnsi"/>
          <w:color w:val="00000F"/>
          <w:lang w:val="en-AU"/>
        </w:rPr>
        <w:fldChar w:fldCharType="begin"/>
      </w:r>
      <w:r w:rsidR="00CA50BE" w:rsidRPr="009C7D87">
        <w:rPr>
          <w:rFonts w:asciiTheme="majorHAnsi" w:hAnsiTheme="majorHAnsi" w:cstheme="majorHAnsi"/>
          <w:color w:val="00000F"/>
          <w:lang w:val="en-AU"/>
        </w:rPr>
        <w:instrText xml:space="preserve"> REF _Ref94194529 \h </w:instrText>
      </w:r>
      <w:r w:rsidR="00F86AB8">
        <w:rPr>
          <w:rFonts w:asciiTheme="majorHAnsi" w:hAnsiTheme="majorHAnsi" w:cstheme="majorHAnsi"/>
          <w:color w:val="00000F"/>
          <w:lang w:val="en-AU"/>
        </w:rPr>
        <w:instrText xml:space="preserve"> \* MERGEFORMAT </w:instrText>
      </w:r>
      <w:r w:rsidR="00CA50BE" w:rsidRPr="009C7D87">
        <w:rPr>
          <w:rFonts w:asciiTheme="majorHAnsi" w:hAnsiTheme="majorHAnsi" w:cstheme="majorHAnsi"/>
          <w:color w:val="00000F"/>
          <w:lang w:val="en-AU"/>
        </w:rPr>
      </w:r>
      <w:r w:rsidR="00CA50BE" w:rsidRPr="009C7D87">
        <w:rPr>
          <w:rFonts w:asciiTheme="majorHAnsi" w:hAnsiTheme="majorHAnsi" w:cstheme="majorHAnsi"/>
          <w:color w:val="00000F"/>
          <w:lang w:val="en-AU"/>
        </w:rPr>
        <w:fldChar w:fldCharType="separate"/>
      </w:r>
      <w:r w:rsidR="00CA50BE" w:rsidRPr="009C7D87">
        <w:rPr>
          <w:lang w:val="en-AU"/>
        </w:rPr>
        <w:t xml:space="preserve">Table </w:t>
      </w:r>
      <w:r w:rsidR="00CA50BE" w:rsidRPr="009C7D87">
        <w:rPr>
          <w:noProof/>
          <w:lang w:val="en-AU"/>
        </w:rPr>
        <w:t>1</w:t>
      </w:r>
      <w:r w:rsidR="00CA50BE" w:rsidRPr="009C7D87">
        <w:rPr>
          <w:rFonts w:asciiTheme="majorHAnsi" w:hAnsiTheme="majorHAnsi" w:cstheme="majorHAnsi"/>
          <w:color w:val="00000F"/>
          <w:lang w:val="en-AU"/>
        </w:rPr>
        <w:fldChar w:fldCharType="end"/>
      </w:r>
      <w:r w:rsidR="00CA50BE" w:rsidRPr="009C7D87">
        <w:rPr>
          <w:rFonts w:asciiTheme="majorHAnsi" w:hAnsiTheme="majorHAnsi" w:cstheme="majorHAnsi"/>
          <w:color w:val="00000F"/>
          <w:lang w:val="en-AU"/>
        </w:rPr>
        <w:t xml:space="preserve"> </w:t>
      </w:r>
      <w:r w:rsidR="00327ECD" w:rsidRPr="009C7D87">
        <w:rPr>
          <w:rFonts w:asciiTheme="majorHAnsi" w:hAnsiTheme="majorHAnsi" w:cstheme="majorHAnsi"/>
          <w:color w:val="00000F"/>
          <w:lang w:val="en-AU"/>
        </w:rPr>
        <w:t xml:space="preserve">below </w:t>
      </w:r>
      <w:r w:rsidR="006E2C91" w:rsidRPr="009C7D87">
        <w:rPr>
          <w:rFonts w:asciiTheme="majorHAnsi" w:hAnsiTheme="majorHAnsi" w:cstheme="majorHAnsi"/>
          <w:color w:val="00000F"/>
          <w:lang w:val="en-AU"/>
        </w:rPr>
        <w:t>provides a snapshot of this alignment.</w:t>
      </w:r>
    </w:p>
    <w:p w14:paraId="2923756E" w14:textId="00B0F22F" w:rsidR="00762D5E" w:rsidRPr="009C7D87" w:rsidRDefault="00CA50BE" w:rsidP="00C66895">
      <w:pPr>
        <w:pStyle w:val="Caption"/>
        <w:jc w:val="both"/>
        <w:rPr>
          <w:rFonts w:asciiTheme="majorHAnsi" w:hAnsiTheme="majorHAnsi" w:cstheme="majorHAnsi"/>
          <w:color w:val="00000F"/>
          <w:lang w:val="en-AU"/>
        </w:rPr>
      </w:pPr>
      <w:bookmarkStart w:id="178" w:name="_Ref94194529"/>
      <w:r w:rsidRPr="009C7D87">
        <w:rPr>
          <w:lang w:val="en-AU"/>
        </w:rPr>
        <w:t xml:space="preserve">Table </w:t>
      </w:r>
      <w:r w:rsidR="0028312B" w:rsidRPr="009C7D87">
        <w:rPr>
          <w:lang w:val="en-AU"/>
        </w:rPr>
        <w:fldChar w:fldCharType="begin"/>
      </w:r>
      <w:r w:rsidR="0028312B" w:rsidRPr="009C7D87">
        <w:rPr>
          <w:lang w:val="en-AU"/>
        </w:rPr>
        <w:instrText xml:space="preserve"> SEQ Table \* ARABIC </w:instrText>
      </w:r>
      <w:r w:rsidR="0028312B" w:rsidRPr="009C7D87">
        <w:rPr>
          <w:lang w:val="en-AU"/>
        </w:rPr>
        <w:fldChar w:fldCharType="separate"/>
      </w:r>
      <w:r w:rsidRPr="009C7D87">
        <w:rPr>
          <w:noProof/>
          <w:lang w:val="en-AU"/>
        </w:rPr>
        <w:t>1</w:t>
      </w:r>
      <w:r w:rsidR="0028312B" w:rsidRPr="009C7D87">
        <w:rPr>
          <w:noProof/>
          <w:lang w:val="en-AU"/>
        </w:rPr>
        <w:fldChar w:fldCharType="end"/>
      </w:r>
      <w:bookmarkEnd w:id="178"/>
      <w:r w:rsidRPr="009C7D87">
        <w:rPr>
          <w:lang w:val="en-AU"/>
        </w:rPr>
        <w:t>: Alignment of A4I to Vietnam's policies and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3822"/>
        <w:gridCol w:w="3485"/>
      </w:tblGrid>
      <w:tr w:rsidR="00762D5E" w:rsidRPr="00DF7A01" w14:paraId="06A04A12" w14:textId="77777777" w:rsidTr="00CA50BE">
        <w:trPr>
          <w:trHeight w:val="476"/>
          <w:tblHeader/>
        </w:trPr>
        <w:tc>
          <w:tcPr>
            <w:tcW w:w="945" w:type="pct"/>
            <w:shd w:val="clear" w:color="auto" w:fill="auto"/>
          </w:tcPr>
          <w:p w14:paraId="5606A0DC" w14:textId="6EEBB87B" w:rsidR="00762D5E" w:rsidRPr="009C7D87" w:rsidRDefault="00762D5E" w:rsidP="00C66895">
            <w:pPr>
              <w:jc w:val="both"/>
              <w:rPr>
                <w:rFonts w:asciiTheme="majorHAnsi" w:hAnsiTheme="majorHAnsi" w:cstheme="majorHAnsi"/>
                <w:b/>
                <w:bCs/>
                <w:sz w:val="20"/>
                <w:szCs w:val="20"/>
                <w:lang w:val="en-AU"/>
              </w:rPr>
            </w:pPr>
            <w:r w:rsidRPr="009C7D87">
              <w:rPr>
                <w:rFonts w:asciiTheme="majorHAnsi" w:hAnsiTheme="majorHAnsi" w:cstheme="majorHAnsi"/>
                <w:b/>
                <w:bCs/>
                <w:sz w:val="20"/>
                <w:szCs w:val="20"/>
                <w:lang w:val="en-AU"/>
              </w:rPr>
              <w:t>A4I Component</w:t>
            </w:r>
          </w:p>
        </w:tc>
        <w:tc>
          <w:tcPr>
            <w:tcW w:w="2121" w:type="pct"/>
            <w:shd w:val="clear" w:color="auto" w:fill="auto"/>
          </w:tcPr>
          <w:p w14:paraId="1B7585FC" w14:textId="5BA3F26E" w:rsidR="00762D5E" w:rsidRPr="009C7D87" w:rsidRDefault="00762D5E" w:rsidP="00C66895">
            <w:pPr>
              <w:jc w:val="both"/>
              <w:rPr>
                <w:rFonts w:asciiTheme="majorHAnsi" w:hAnsiTheme="majorHAnsi" w:cstheme="majorHAnsi"/>
                <w:b/>
                <w:bCs/>
                <w:sz w:val="20"/>
                <w:szCs w:val="20"/>
                <w:lang w:val="en-AU"/>
              </w:rPr>
            </w:pPr>
            <w:r w:rsidRPr="009C7D87">
              <w:rPr>
                <w:rFonts w:asciiTheme="majorHAnsi" w:hAnsiTheme="majorHAnsi" w:cstheme="majorHAnsi"/>
                <w:b/>
                <w:bCs/>
                <w:sz w:val="20"/>
                <w:szCs w:val="20"/>
                <w:lang w:val="en-AU"/>
              </w:rPr>
              <w:t>Policy aspects to which A4I aligns</w:t>
            </w:r>
          </w:p>
        </w:tc>
        <w:tc>
          <w:tcPr>
            <w:tcW w:w="1935" w:type="pct"/>
            <w:shd w:val="clear" w:color="auto" w:fill="auto"/>
          </w:tcPr>
          <w:p w14:paraId="06A1C21B" w14:textId="77777777" w:rsidR="00762D5E" w:rsidRPr="009C7D87" w:rsidRDefault="00762D5E" w:rsidP="00C66895">
            <w:pPr>
              <w:jc w:val="both"/>
              <w:rPr>
                <w:rFonts w:asciiTheme="majorHAnsi" w:hAnsiTheme="majorHAnsi" w:cstheme="majorHAnsi"/>
                <w:b/>
                <w:bCs/>
                <w:sz w:val="20"/>
                <w:szCs w:val="20"/>
                <w:lang w:val="en-AU"/>
              </w:rPr>
            </w:pPr>
            <w:r w:rsidRPr="009C7D87">
              <w:rPr>
                <w:rFonts w:asciiTheme="majorHAnsi" w:hAnsiTheme="majorHAnsi" w:cstheme="majorHAnsi"/>
                <w:b/>
                <w:bCs/>
                <w:sz w:val="20"/>
                <w:szCs w:val="20"/>
                <w:lang w:val="en-AU"/>
              </w:rPr>
              <w:t>Example of specific policies</w:t>
            </w:r>
          </w:p>
        </w:tc>
      </w:tr>
      <w:tr w:rsidR="00762D5E" w:rsidRPr="00DF7A01" w14:paraId="59FF75FC" w14:textId="77777777" w:rsidTr="00CA50BE">
        <w:trPr>
          <w:trHeight w:val="1371"/>
        </w:trPr>
        <w:tc>
          <w:tcPr>
            <w:tcW w:w="945" w:type="pct"/>
            <w:shd w:val="clear" w:color="auto" w:fill="auto"/>
          </w:tcPr>
          <w:p w14:paraId="4E465A39" w14:textId="77777777" w:rsidR="00762D5E" w:rsidRPr="009C7D87" w:rsidRDefault="00762D5E" w:rsidP="00C66895">
            <w:pPr>
              <w:jc w:val="both"/>
              <w:rPr>
                <w:rFonts w:asciiTheme="majorHAnsi" w:hAnsiTheme="majorHAnsi" w:cstheme="majorHAnsi"/>
                <w:b/>
                <w:bCs/>
                <w:sz w:val="20"/>
                <w:szCs w:val="20"/>
                <w:lang w:val="en-AU"/>
              </w:rPr>
            </w:pPr>
            <w:r w:rsidRPr="009C7D87">
              <w:rPr>
                <w:rFonts w:asciiTheme="majorHAnsi" w:hAnsiTheme="majorHAnsi" w:cstheme="majorHAnsi"/>
                <w:b/>
                <w:bCs/>
                <w:sz w:val="20"/>
                <w:szCs w:val="20"/>
                <w:lang w:val="en-AU"/>
              </w:rPr>
              <w:t>PE1</w:t>
            </w:r>
          </w:p>
        </w:tc>
        <w:tc>
          <w:tcPr>
            <w:tcW w:w="2121" w:type="pct"/>
            <w:shd w:val="clear" w:color="auto" w:fill="auto"/>
          </w:tcPr>
          <w:p w14:paraId="44619F40" w14:textId="6C45524B" w:rsidR="00D01449" w:rsidRPr="009C7D87" w:rsidRDefault="00D01449" w:rsidP="00C66895">
            <w:pPr>
              <w:numPr>
                <w:ilvl w:val="0"/>
                <w:numId w:val="13"/>
              </w:numPr>
              <w:spacing w:after="160" w:line="259" w:lineRule="auto"/>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Technological change in Vietnam</w:t>
            </w:r>
          </w:p>
          <w:p w14:paraId="2A008F72" w14:textId="2A58C076" w:rsidR="00762D5E" w:rsidRPr="009C7D87" w:rsidRDefault="00D01449" w:rsidP="00C66895">
            <w:pPr>
              <w:numPr>
                <w:ilvl w:val="0"/>
                <w:numId w:val="13"/>
              </w:numPr>
              <w:spacing w:after="160" w:line="259" w:lineRule="auto"/>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Digital technologies and transformation</w:t>
            </w:r>
          </w:p>
          <w:p w14:paraId="2906FE83" w14:textId="034594C6" w:rsidR="00762D5E" w:rsidRPr="009C7D87" w:rsidRDefault="00D01449" w:rsidP="00C66895">
            <w:pPr>
              <w:numPr>
                <w:ilvl w:val="0"/>
                <w:numId w:val="13"/>
              </w:numPr>
              <w:spacing w:after="160" w:line="259" w:lineRule="auto"/>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F</w:t>
            </w:r>
            <w:r w:rsidR="00762D5E" w:rsidRPr="009C7D87">
              <w:rPr>
                <w:rFonts w:asciiTheme="majorHAnsi" w:hAnsiTheme="majorHAnsi" w:cstheme="majorHAnsi"/>
                <w:sz w:val="20"/>
                <w:szCs w:val="20"/>
                <w:lang w:val="en-AU"/>
              </w:rPr>
              <w:t>oster rapid and sustainable development based on science and technology, innovation</w:t>
            </w:r>
            <w:r w:rsidR="00762D5E" w:rsidRPr="009C7D87">
              <w:rPr>
                <w:rFonts w:asciiTheme="majorHAnsi" w:hAnsiTheme="majorHAnsi" w:cstheme="majorHAnsi"/>
                <w:lang w:val="en-AU"/>
              </w:rPr>
              <w:t xml:space="preserve"> </w:t>
            </w:r>
          </w:p>
          <w:p w14:paraId="7BDB24A0" w14:textId="6022056F" w:rsidR="00240A31" w:rsidRPr="009C7D87" w:rsidRDefault="009C7D87" w:rsidP="00C66895">
            <w:pPr>
              <w:numPr>
                <w:ilvl w:val="0"/>
                <w:numId w:val="13"/>
              </w:numPr>
              <w:spacing w:after="160" w:line="259" w:lineRule="auto"/>
              <w:jc w:val="both"/>
              <w:rPr>
                <w:rFonts w:asciiTheme="majorHAnsi" w:hAnsiTheme="majorHAnsi" w:cstheme="majorHAnsi"/>
                <w:sz w:val="20"/>
                <w:szCs w:val="20"/>
                <w:lang w:val="en-AU"/>
              </w:rPr>
            </w:pPr>
            <w:r>
              <w:rPr>
                <w:rFonts w:asciiTheme="majorHAnsi" w:hAnsiTheme="majorHAnsi" w:cstheme="majorHAnsi"/>
                <w:sz w:val="20"/>
                <w:szCs w:val="20"/>
                <w:lang w:val="en-AU"/>
              </w:rPr>
              <w:t xml:space="preserve">Science and Technology, and Research and </w:t>
            </w:r>
            <w:proofErr w:type="gramStart"/>
            <w:r>
              <w:rPr>
                <w:rFonts w:asciiTheme="majorHAnsi" w:hAnsiTheme="majorHAnsi" w:cstheme="majorHAnsi"/>
                <w:sz w:val="20"/>
                <w:szCs w:val="20"/>
                <w:lang w:val="en-AU"/>
              </w:rPr>
              <w:t xml:space="preserve">Development </w:t>
            </w:r>
            <w:r w:rsidR="00240A31" w:rsidRPr="009C7D87">
              <w:rPr>
                <w:rFonts w:asciiTheme="majorHAnsi" w:hAnsiTheme="majorHAnsi" w:cstheme="majorHAnsi"/>
                <w:sz w:val="20"/>
                <w:szCs w:val="20"/>
                <w:lang w:val="en-AU"/>
              </w:rPr>
              <w:t xml:space="preserve"> policy</w:t>
            </w:r>
            <w:proofErr w:type="gramEnd"/>
          </w:p>
        </w:tc>
        <w:tc>
          <w:tcPr>
            <w:tcW w:w="1935" w:type="pct"/>
            <w:shd w:val="clear" w:color="auto" w:fill="auto"/>
          </w:tcPr>
          <w:p w14:paraId="60DA0A4B" w14:textId="77777777" w:rsidR="00762D5E" w:rsidRPr="009C7D87" w:rsidRDefault="00762D5E"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National Strategy on the 4</w:t>
            </w:r>
            <w:r w:rsidRPr="009C7D87">
              <w:rPr>
                <w:rFonts w:asciiTheme="majorHAnsi" w:hAnsiTheme="majorHAnsi" w:cstheme="majorHAnsi"/>
                <w:sz w:val="20"/>
                <w:szCs w:val="20"/>
                <w:vertAlign w:val="superscript"/>
                <w:lang w:val="en-AU"/>
              </w:rPr>
              <w:t>th</w:t>
            </w:r>
            <w:r w:rsidRPr="009C7D87">
              <w:rPr>
                <w:rFonts w:asciiTheme="majorHAnsi" w:hAnsiTheme="majorHAnsi" w:cstheme="majorHAnsi"/>
                <w:sz w:val="20"/>
                <w:szCs w:val="20"/>
                <w:lang w:val="en-AU"/>
              </w:rPr>
              <w:t xml:space="preserve"> Industrial Revolution towards 2030</w:t>
            </w:r>
          </w:p>
          <w:p w14:paraId="2733C18D" w14:textId="77777777" w:rsidR="00240A31" w:rsidRPr="009C7D87" w:rsidRDefault="00240A31" w:rsidP="00C66895">
            <w:pPr>
              <w:jc w:val="both"/>
              <w:rPr>
                <w:rFonts w:asciiTheme="majorHAnsi" w:hAnsiTheme="majorHAnsi" w:cstheme="majorHAnsi"/>
                <w:sz w:val="20"/>
                <w:szCs w:val="20"/>
                <w:lang w:val="en-AU"/>
              </w:rPr>
            </w:pPr>
          </w:p>
          <w:p w14:paraId="21191320" w14:textId="52C230CB" w:rsidR="00240A31" w:rsidRPr="009C7D87" w:rsidRDefault="00240A31"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STI policies for investment in R&amp;D, including the</w:t>
            </w:r>
            <w:r w:rsidR="00C66895">
              <w:rPr>
                <w:rFonts w:asciiTheme="majorHAnsi" w:hAnsiTheme="majorHAnsi" w:cstheme="majorHAnsi"/>
                <w:sz w:val="20"/>
                <w:szCs w:val="20"/>
                <w:lang w:val="en-AU"/>
              </w:rPr>
              <w:t xml:space="preserve"> proposed National </w:t>
            </w:r>
            <w:r w:rsidR="00C66895" w:rsidRPr="009C7D87">
              <w:rPr>
                <w:rFonts w:asciiTheme="majorHAnsi" w:hAnsiTheme="majorHAnsi" w:cstheme="majorHAnsi"/>
                <w:color w:val="00000F"/>
                <w:lang w:val="en-AU"/>
              </w:rPr>
              <w:t>Science, Technology and Innovation</w:t>
            </w:r>
            <w:r w:rsidR="00C66895">
              <w:rPr>
                <w:rFonts w:asciiTheme="majorHAnsi" w:hAnsiTheme="majorHAnsi" w:cstheme="majorHAnsi"/>
                <w:sz w:val="20"/>
                <w:szCs w:val="20"/>
                <w:lang w:val="en-AU"/>
              </w:rPr>
              <w:t xml:space="preserve"> Strategy for 2021 - 2030</w:t>
            </w:r>
            <w:r w:rsidRPr="009C7D87">
              <w:rPr>
                <w:rFonts w:asciiTheme="majorHAnsi" w:hAnsiTheme="majorHAnsi" w:cstheme="majorHAnsi"/>
                <w:sz w:val="20"/>
                <w:szCs w:val="20"/>
                <w:lang w:val="en-AU"/>
              </w:rPr>
              <w:t xml:space="preserve"> </w:t>
            </w:r>
          </w:p>
        </w:tc>
      </w:tr>
      <w:tr w:rsidR="00240A31" w:rsidRPr="00DF7A01" w14:paraId="3357C194" w14:textId="77777777" w:rsidTr="00CA50BE">
        <w:trPr>
          <w:trHeight w:val="610"/>
        </w:trPr>
        <w:tc>
          <w:tcPr>
            <w:tcW w:w="945" w:type="pct"/>
            <w:shd w:val="clear" w:color="auto" w:fill="auto"/>
          </w:tcPr>
          <w:p w14:paraId="5C0D308B" w14:textId="5AA6A108" w:rsidR="00240A31" w:rsidRPr="009C7D87" w:rsidRDefault="00240A31" w:rsidP="00C66895">
            <w:pPr>
              <w:jc w:val="both"/>
              <w:rPr>
                <w:rFonts w:asciiTheme="majorHAnsi" w:hAnsiTheme="majorHAnsi" w:cstheme="majorHAnsi"/>
                <w:b/>
                <w:bCs/>
                <w:sz w:val="20"/>
                <w:szCs w:val="20"/>
                <w:lang w:val="en-AU"/>
              </w:rPr>
            </w:pPr>
            <w:r w:rsidRPr="009C7D87">
              <w:rPr>
                <w:rFonts w:asciiTheme="majorHAnsi" w:hAnsiTheme="majorHAnsi" w:cstheme="majorHAnsi"/>
                <w:b/>
                <w:bCs/>
                <w:sz w:val="20"/>
                <w:szCs w:val="20"/>
                <w:lang w:val="en-AU"/>
              </w:rPr>
              <w:t>PE2</w:t>
            </w:r>
          </w:p>
        </w:tc>
        <w:tc>
          <w:tcPr>
            <w:tcW w:w="2121" w:type="pct"/>
            <w:shd w:val="clear" w:color="auto" w:fill="auto"/>
          </w:tcPr>
          <w:p w14:paraId="010C2F59" w14:textId="7ED6CD42" w:rsidR="00240A31" w:rsidRPr="009C7D87" w:rsidRDefault="00D01449" w:rsidP="00C66895">
            <w:pPr>
              <w:numPr>
                <w:ilvl w:val="0"/>
                <w:numId w:val="13"/>
              </w:numPr>
              <w:spacing w:after="160" w:line="259" w:lineRule="auto"/>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 xml:space="preserve">Supporting </w:t>
            </w:r>
            <w:r w:rsidR="00F515E2">
              <w:rPr>
                <w:rFonts w:asciiTheme="majorHAnsi" w:hAnsiTheme="majorHAnsi" w:cstheme="majorHAnsi"/>
                <w:sz w:val="20"/>
                <w:szCs w:val="20"/>
                <w:lang w:val="en-AU"/>
              </w:rPr>
              <w:t>an</w:t>
            </w:r>
            <w:r w:rsidR="00F515E2" w:rsidRPr="009C7D87">
              <w:rPr>
                <w:rFonts w:asciiTheme="majorHAnsi" w:hAnsiTheme="majorHAnsi" w:cstheme="majorHAnsi"/>
                <w:sz w:val="20"/>
                <w:szCs w:val="20"/>
                <w:lang w:val="en-AU"/>
              </w:rPr>
              <w:t xml:space="preserve"> </w:t>
            </w:r>
            <w:r w:rsidRPr="009C7D87">
              <w:rPr>
                <w:rFonts w:asciiTheme="majorHAnsi" w:hAnsiTheme="majorHAnsi" w:cstheme="majorHAnsi"/>
                <w:sz w:val="20"/>
                <w:szCs w:val="20"/>
                <w:lang w:val="en-AU"/>
              </w:rPr>
              <w:t>Innovation Centre</w:t>
            </w:r>
            <w:r w:rsidR="00F515E2">
              <w:rPr>
                <w:rFonts w:asciiTheme="majorHAnsi" w:hAnsiTheme="majorHAnsi" w:cstheme="majorHAnsi"/>
                <w:sz w:val="20"/>
                <w:szCs w:val="20"/>
                <w:lang w:val="en-AU"/>
              </w:rPr>
              <w:t xml:space="preserve"> model  </w:t>
            </w:r>
            <w:r w:rsidRPr="009C7D87">
              <w:rPr>
                <w:rFonts w:asciiTheme="majorHAnsi" w:hAnsiTheme="majorHAnsi" w:cstheme="majorHAnsi"/>
                <w:sz w:val="20"/>
                <w:szCs w:val="20"/>
                <w:lang w:val="en-AU"/>
              </w:rPr>
              <w:t xml:space="preserve"> </w:t>
            </w:r>
          </w:p>
        </w:tc>
        <w:tc>
          <w:tcPr>
            <w:tcW w:w="1935" w:type="pct"/>
            <w:shd w:val="clear" w:color="auto" w:fill="auto"/>
          </w:tcPr>
          <w:p w14:paraId="51A02D84" w14:textId="77777777" w:rsidR="00240A31" w:rsidRPr="009C7D87" w:rsidRDefault="00240A31"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Policy to develop National Innovation System</w:t>
            </w:r>
          </w:p>
          <w:p w14:paraId="4B811D8F" w14:textId="118D644D" w:rsidR="00240A31" w:rsidRPr="009C7D87" w:rsidRDefault="00240A31"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Establishment of Innovation Centre</w:t>
            </w:r>
            <w:r w:rsidR="00F515E2">
              <w:rPr>
                <w:rFonts w:asciiTheme="majorHAnsi" w:hAnsiTheme="majorHAnsi" w:cstheme="majorHAnsi"/>
                <w:sz w:val="20"/>
                <w:szCs w:val="20"/>
                <w:lang w:val="en-AU"/>
              </w:rPr>
              <w:t>s across Vietnam</w:t>
            </w:r>
          </w:p>
        </w:tc>
      </w:tr>
      <w:tr w:rsidR="00240A31" w:rsidRPr="00DF7A01" w14:paraId="296A4188" w14:textId="77777777" w:rsidTr="00CA50BE">
        <w:trPr>
          <w:trHeight w:val="610"/>
        </w:trPr>
        <w:tc>
          <w:tcPr>
            <w:tcW w:w="945" w:type="pct"/>
            <w:shd w:val="clear" w:color="auto" w:fill="auto"/>
          </w:tcPr>
          <w:p w14:paraId="385E29B3" w14:textId="20325671" w:rsidR="00240A31" w:rsidRPr="009C7D87" w:rsidRDefault="001A336A" w:rsidP="00C66895">
            <w:pPr>
              <w:jc w:val="both"/>
              <w:rPr>
                <w:rFonts w:asciiTheme="majorHAnsi" w:hAnsiTheme="majorHAnsi" w:cstheme="majorHAnsi"/>
                <w:b/>
                <w:bCs/>
                <w:sz w:val="20"/>
                <w:szCs w:val="20"/>
                <w:lang w:val="en-AU"/>
              </w:rPr>
            </w:pPr>
            <w:r w:rsidRPr="009C7D87">
              <w:rPr>
                <w:rFonts w:asciiTheme="majorHAnsi" w:hAnsiTheme="majorHAnsi" w:cstheme="majorHAnsi"/>
                <w:b/>
                <w:bCs/>
                <w:sz w:val="20"/>
                <w:szCs w:val="20"/>
                <w:lang w:val="en-AU"/>
              </w:rPr>
              <w:lastRenderedPageBreak/>
              <w:t>PE3</w:t>
            </w:r>
          </w:p>
        </w:tc>
        <w:tc>
          <w:tcPr>
            <w:tcW w:w="2121" w:type="pct"/>
            <w:shd w:val="clear" w:color="auto" w:fill="auto"/>
          </w:tcPr>
          <w:p w14:paraId="3A8EF518" w14:textId="77777777" w:rsidR="00240A31" w:rsidRPr="009C7D87" w:rsidRDefault="00240A31" w:rsidP="00C66895">
            <w:pPr>
              <w:numPr>
                <w:ilvl w:val="0"/>
                <w:numId w:val="13"/>
              </w:numPr>
              <w:spacing w:after="160" w:line="259" w:lineRule="auto"/>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 xml:space="preserve">STI policies and strategy in general </w:t>
            </w:r>
          </w:p>
          <w:p w14:paraId="195D7A27" w14:textId="77777777" w:rsidR="00240A31" w:rsidRPr="009C7D87" w:rsidRDefault="00240A31" w:rsidP="00C66895">
            <w:pPr>
              <w:numPr>
                <w:ilvl w:val="0"/>
                <w:numId w:val="13"/>
              </w:numPr>
              <w:spacing w:after="160" w:line="259" w:lineRule="auto"/>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increasing the absorption and diffusion of technology and improving the quality of human resources</w:t>
            </w:r>
          </w:p>
        </w:tc>
        <w:tc>
          <w:tcPr>
            <w:tcW w:w="1935" w:type="pct"/>
            <w:shd w:val="clear" w:color="auto" w:fill="auto"/>
          </w:tcPr>
          <w:p w14:paraId="3223FB3E" w14:textId="77777777" w:rsidR="00240A31" w:rsidRPr="009C7D87" w:rsidRDefault="00240A31"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 xml:space="preserve">STI strategy 2021-2030 </w:t>
            </w:r>
          </w:p>
        </w:tc>
      </w:tr>
      <w:tr w:rsidR="00240A31" w:rsidRPr="00DF7A01" w14:paraId="0D34C2EA" w14:textId="77777777" w:rsidTr="00CA50BE">
        <w:trPr>
          <w:trHeight w:val="1333"/>
        </w:trPr>
        <w:tc>
          <w:tcPr>
            <w:tcW w:w="945" w:type="pct"/>
            <w:shd w:val="clear" w:color="auto" w:fill="auto"/>
          </w:tcPr>
          <w:p w14:paraId="60F0CAB4" w14:textId="36E83FC6" w:rsidR="00240A31" w:rsidRPr="009C7D87" w:rsidRDefault="00240A31" w:rsidP="00F86AB8">
            <w:pPr>
              <w:jc w:val="both"/>
              <w:rPr>
                <w:b/>
                <w:bCs/>
                <w:lang w:val="en-AU"/>
              </w:rPr>
            </w:pPr>
            <w:r w:rsidRPr="009C7D87">
              <w:rPr>
                <w:rFonts w:asciiTheme="majorHAnsi" w:hAnsiTheme="majorHAnsi" w:cstheme="majorHAnsi"/>
                <w:b/>
                <w:bCs/>
                <w:sz w:val="20"/>
                <w:szCs w:val="20"/>
                <w:lang w:val="en-AU"/>
              </w:rPr>
              <w:t>SCP</w:t>
            </w:r>
          </w:p>
        </w:tc>
        <w:tc>
          <w:tcPr>
            <w:tcW w:w="2121" w:type="pct"/>
            <w:shd w:val="clear" w:color="auto" w:fill="auto"/>
          </w:tcPr>
          <w:p w14:paraId="7D03E817" w14:textId="7D713C6A" w:rsidR="00240A31" w:rsidRPr="009C7D87" w:rsidRDefault="00240A31" w:rsidP="00C66895">
            <w:p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Commerciali</w:t>
            </w:r>
            <w:r w:rsidR="0028312B">
              <w:rPr>
                <w:rFonts w:asciiTheme="majorHAnsi" w:hAnsiTheme="majorHAnsi" w:cstheme="majorHAnsi"/>
                <w:sz w:val="20"/>
                <w:szCs w:val="20"/>
                <w:lang w:val="en-AU"/>
              </w:rPr>
              <w:t>s</w:t>
            </w:r>
            <w:r w:rsidRPr="009C7D87">
              <w:rPr>
                <w:rFonts w:asciiTheme="majorHAnsi" w:hAnsiTheme="majorHAnsi" w:cstheme="majorHAnsi"/>
                <w:sz w:val="20"/>
                <w:szCs w:val="20"/>
                <w:lang w:val="en-AU"/>
              </w:rPr>
              <w:t>ation and entrepreneurship policy</w:t>
            </w:r>
          </w:p>
        </w:tc>
        <w:tc>
          <w:tcPr>
            <w:tcW w:w="1935" w:type="pct"/>
            <w:shd w:val="clear" w:color="auto" w:fill="auto"/>
          </w:tcPr>
          <w:p w14:paraId="19EBB072" w14:textId="77777777" w:rsidR="00240A31" w:rsidRPr="009C7D87" w:rsidRDefault="00240A31"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National Science and Technology Market Development Program 2021 - 2030</w:t>
            </w:r>
          </w:p>
          <w:p w14:paraId="01DCC316" w14:textId="119C18A5" w:rsidR="00240A31" w:rsidRPr="009C7D87" w:rsidRDefault="00240A31"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National Start-up Ecosystem Development Program</w:t>
            </w:r>
          </w:p>
        </w:tc>
      </w:tr>
      <w:tr w:rsidR="00240A31" w:rsidRPr="00DF7A01" w14:paraId="4CD4A81B" w14:textId="77777777" w:rsidTr="00CA50BE">
        <w:trPr>
          <w:trHeight w:val="491"/>
        </w:trPr>
        <w:tc>
          <w:tcPr>
            <w:tcW w:w="945" w:type="pct"/>
            <w:shd w:val="clear" w:color="auto" w:fill="auto"/>
          </w:tcPr>
          <w:p w14:paraId="3C264D06" w14:textId="77777777" w:rsidR="00240A31" w:rsidRPr="009C7D87" w:rsidRDefault="00240A31" w:rsidP="00F86AB8">
            <w:pPr>
              <w:jc w:val="both"/>
              <w:rPr>
                <w:rFonts w:asciiTheme="majorHAnsi" w:hAnsiTheme="majorHAnsi" w:cstheme="majorHAnsi"/>
                <w:b/>
                <w:bCs/>
                <w:sz w:val="20"/>
                <w:szCs w:val="20"/>
                <w:lang w:val="en-AU"/>
              </w:rPr>
            </w:pPr>
            <w:r w:rsidRPr="009C7D87">
              <w:rPr>
                <w:rFonts w:asciiTheme="majorHAnsi" w:hAnsiTheme="majorHAnsi" w:cstheme="majorHAnsi"/>
                <w:b/>
                <w:bCs/>
                <w:sz w:val="20"/>
                <w:szCs w:val="20"/>
                <w:lang w:val="en-AU"/>
              </w:rPr>
              <w:t>AI</w:t>
            </w:r>
          </w:p>
        </w:tc>
        <w:tc>
          <w:tcPr>
            <w:tcW w:w="2121" w:type="pct"/>
            <w:shd w:val="clear" w:color="auto" w:fill="auto"/>
          </w:tcPr>
          <w:p w14:paraId="6B4F834E" w14:textId="77777777" w:rsidR="00240A31" w:rsidRPr="009C7D87" w:rsidRDefault="00240A31" w:rsidP="00C66895">
            <w:p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AI policy development</w:t>
            </w:r>
          </w:p>
        </w:tc>
        <w:tc>
          <w:tcPr>
            <w:tcW w:w="1935" w:type="pct"/>
            <w:shd w:val="clear" w:color="auto" w:fill="auto"/>
          </w:tcPr>
          <w:p w14:paraId="646D369A" w14:textId="77777777" w:rsidR="00240A31" w:rsidRPr="009C7D87" w:rsidRDefault="00240A31"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AI development strategy 2021-2030</w:t>
            </w:r>
          </w:p>
        </w:tc>
      </w:tr>
      <w:tr w:rsidR="00240A31" w:rsidRPr="00DF7A01" w14:paraId="476AF81D" w14:textId="77777777" w:rsidTr="00CA50BE">
        <w:trPr>
          <w:trHeight w:val="1685"/>
        </w:trPr>
        <w:tc>
          <w:tcPr>
            <w:tcW w:w="945" w:type="pct"/>
            <w:shd w:val="clear" w:color="auto" w:fill="auto"/>
          </w:tcPr>
          <w:p w14:paraId="6638B942" w14:textId="77777777" w:rsidR="00240A31" w:rsidRPr="009C7D87" w:rsidRDefault="00240A31" w:rsidP="00F86AB8">
            <w:pPr>
              <w:jc w:val="both"/>
              <w:rPr>
                <w:b/>
                <w:bCs/>
                <w:lang w:val="en-AU"/>
              </w:rPr>
            </w:pPr>
            <w:r w:rsidRPr="009C7D87">
              <w:rPr>
                <w:rFonts w:asciiTheme="majorHAnsi" w:hAnsiTheme="majorHAnsi" w:cstheme="majorHAnsi"/>
                <w:b/>
                <w:bCs/>
                <w:sz w:val="20"/>
                <w:szCs w:val="20"/>
                <w:lang w:val="en-AU"/>
              </w:rPr>
              <w:t>Grants</w:t>
            </w:r>
          </w:p>
        </w:tc>
        <w:tc>
          <w:tcPr>
            <w:tcW w:w="2121" w:type="pct"/>
            <w:shd w:val="clear" w:color="auto" w:fill="auto"/>
          </w:tcPr>
          <w:p w14:paraId="7EB49569" w14:textId="77777777" w:rsidR="00240A31" w:rsidRPr="009C7D87" w:rsidRDefault="00240A31" w:rsidP="00C66895">
            <w:p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 xml:space="preserve">Related policies for agriculture, aquaculture, healthcare, training and education, R&amp;D </w:t>
            </w:r>
          </w:p>
        </w:tc>
        <w:tc>
          <w:tcPr>
            <w:tcW w:w="1935" w:type="pct"/>
            <w:shd w:val="clear" w:color="auto" w:fill="auto"/>
          </w:tcPr>
          <w:p w14:paraId="70D4D986" w14:textId="44BFC18D" w:rsidR="00240A31" w:rsidRPr="009C7D87" w:rsidRDefault="00240A31"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 xml:space="preserve">Policy for healthcare insurance; </w:t>
            </w:r>
          </w:p>
          <w:p w14:paraId="30A9D79A" w14:textId="77777777" w:rsidR="00240A31" w:rsidRPr="009C7D87" w:rsidRDefault="00240A31"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Universal Healthcare Coverage/ Social Health Insurance</w:t>
            </w:r>
          </w:p>
          <w:p w14:paraId="4B6CFBDE" w14:textId="77777777" w:rsidR="00240A31" w:rsidRPr="009C7D87" w:rsidRDefault="00240A31"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MARD Aquaculture Master Plan</w:t>
            </w:r>
          </w:p>
          <w:p w14:paraId="2F075595" w14:textId="77777777" w:rsidR="00240A31" w:rsidRPr="009C7D87" w:rsidRDefault="00240A31" w:rsidP="00C66895">
            <w:pPr>
              <w:pStyle w:val="ListParagraph"/>
              <w:numPr>
                <w:ilvl w:val="0"/>
                <w:numId w:val="13"/>
              </w:numPr>
              <w:jc w:val="both"/>
              <w:rPr>
                <w:rFonts w:asciiTheme="majorHAnsi" w:hAnsiTheme="majorHAnsi" w:cstheme="majorHAnsi"/>
                <w:sz w:val="20"/>
                <w:szCs w:val="20"/>
                <w:lang w:val="en-AU"/>
              </w:rPr>
            </w:pPr>
            <w:r w:rsidRPr="009C7D87">
              <w:rPr>
                <w:rFonts w:asciiTheme="majorHAnsi" w:hAnsiTheme="majorHAnsi" w:cstheme="majorHAnsi"/>
                <w:sz w:val="20"/>
                <w:szCs w:val="20"/>
                <w:lang w:val="en-AU"/>
              </w:rPr>
              <w:t>National Targeted Program on New Rural Development</w:t>
            </w:r>
          </w:p>
        </w:tc>
      </w:tr>
    </w:tbl>
    <w:p w14:paraId="5A3965BE" w14:textId="77777777" w:rsidR="006E2C91" w:rsidRPr="009C7D87" w:rsidRDefault="006E2C91" w:rsidP="00C66895">
      <w:pPr>
        <w:jc w:val="both"/>
        <w:rPr>
          <w:rFonts w:asciiTheme="majorHAnsi" w:hAnsiTheme="majorHAnsi" w:cstheme="majorHAnsi"/>
          <w:color w:val="00000F"/>
          <w:lang w:val="en-AU"/>
        </w:rPr>
      </w:pPr>
    </w:p>
    <w:p w14:paraId="2A24ACF3" w14:textId="0C6F6614" w:rsidR="0054654F" w:rsidRPr="009C7D87" w:rsidRDefault="0054654F" w:rsidP="00C66895">
      <w:pPr>
        <w:jc w:val="both"/>
        <w:rPr>
          <w:rFonts w:asciiTheme="majorHAnsi" w:hAnsiTheme="majorHAnsi" w:cstheme="majorHAnsi"/>
          <w:color w:val="00000F"/>
          <w:lang w:val="en-AU"/>
        </w:rPr>
      </w:pPr>
    </w:p>
    <w:p w14:paraId="1E4F8F4D" w14:textId="5FB94E77" w:rsidR="0054654F" w:rsidRPr="009C7D87" w:rsidRDefault="0054654F"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Under PE 1, </w:t>
      </w:r>
      <w:r w:rsidR="003326EA" w:rsidRPr="009C7D87">
        <w:rPr>
          <w:rFonts w:asciiTheme="majorHAnsi" w:hAnsiTheme="majorHAnsi" w:cstheme="majorHAnsi"/>
          <w:color w:val="00000F"/>
          <w:lang w:val="en-AU"/>
        </w:rPr>
        <w:t>Working with</w:t>
      </w:r>
      <w:r w:rsidRPr="009C7D87">
        <w:rPr>
          <w:rFonts w:asciiTheme="majorHAnsi" w:hAnsiTheme="majorHAnsi" w:cstheme="majorHAnsi"/>
          <w:color w:val="00000F"/>
          <w:lang w:val="en-AU"/>
        </w:rPr>
        <w:t xml:space="preserve"> the State Agency for Technology Innovation</w:t>
      </w:r>
      <w:r w:rsidR="00894D31" w:rsidRPr="009C7D87">
        <w:rPr>
          <w:rFonts w:asciiTheme="majorHAnsi" w:hAnsiTheme="majorHAnsi" w:cstheme="majorHAnsi"/>
          <w:color w:val="00000F"/>
          <w:lang w:val="en-AU"/>
        </w:rPr>
        <w:t xml:space="preserve"> </w:t>
      </w:r>
      <w:r w:rsidRPr="009C7D87">
        <w:rPr>
          <w:rFonts w:asciiTheme="majorHAnsi" w:hAnsiTheme="majorHAnsi" w:cstheme="majorHAnsi"/>
          <w:color w:val="00000F"/>
          <w:lang w:val="en-AU"/>
        </w:rPr>
        <w:t>(</w:t>
      </w:r>
      <w:r w:rsidR="003326EA" w:rsidRPr="009C7D87">
        <w:rPr>
          <w:rFonts w:asciiTheme="majorHAnsi" w:hAnsiTheme="majorHAnsi" w:cstheme="majorHAnsi"/>
          <w:color w:val="00000F"/>
          <w:lang w:val="en-AU"/>
        </w:rPr>
        <w:t>SATI</w:t>
      </w:r>
      <w:r w:rsidRPr="009C7D87">
        <w:rPr>
          <w:rFonts w:asciiTheme="majorHAnsi" w:hAnsiTheme="majorHAnsi" w:cstheme="majorHAnsi"/>
          <w:color w:val="00000F"/>
          <w:lang w:val="en-AU"/>
        </w:rPr>
        <w:t>)</w:t>
      </w:r>
      <w:r w:rsidR="003326EA" w:rsidRPr="009C7D87">
        <w:rPr>
          <w:rFonts w:asciiTheme="majorHAnsi" w:hAnsiTheme="majorHAnsi" w:cstheme="majorHAnsi"/>
          <w:color w:val="00000F"/>
          <w:lang w:val="en-AU"/>
        </w:rPr>
        <w:t>, Data61 developed methodology, data, and two data processing models, that are required for assessing the impact of technology adoption on GDP growth and productivity improvement in Vietnam.</w:t>
      </w:r>
      <w:r w:rsidRPr="009C7D87">
        <w:rPr>
          <w:rFonts w:asciiTheme="majorHAnsi" w:hAnsiTheme="majorHAnsi" w:cstheme="majorHAnsi"/>
          <w:color w:val="00000F"/>
          <w:lang w:val="en-AU"/>
        </w:rPr>
        <w:t xml:space="preserve"> </w:t>
      </w:r>
      <w:r w:rsidR="003326EA" w:rsidRPr="009C7D87">
        <w:rPr>
          <w:rFonts w:asciiTheme="majorHAnsi" w:hAnsiTheme="majorHAnsi" w:cstheme="majorHAnsi"/>
          <w:color w:val="00000F"/>
          <w:lang w:val="en-AU"/>
        </w:rPr>
        <w:t xml:space="preserve"> By using these models, SATI will be able to produce high quality evidence base inputs for </w:t>
      </w:r>
      <w:proofErr w:type="spellStart"/>
      <w:r w:rsidR="00B77E3F" w:rsidRPr="009C7D87">
        <w:rPr>
          <w:rFonts w:asciiTheme="majorHAnsi" w:hAnsiTheme="majorHAnsi" w:cstheme="majorHAnsi"/>
          <w:color w:val="00000F"/>
          <w:lang w:val="en-AU"/>
        </w:rPr>
        <w:t>M</w:t>
      </w:r>
      <w:r w:rsidR="00B77E3F">
        <w:rPr>
          <w:rFonts w:asciiTheme="majorHAnsi" w:hAnsiTheme="majorHAnsi" w:cstheme="majorHAnsi"/>
          <w:color w:val="00000F"/>
          <w:lang w:val="en-AU"/>
        </w:rPr>
        <w:t>o</w:t>
      </w:r>
      <w:r w:rsidR="00B77E3F" w:rsidRPr="009C7D87">
        <w:rPr>
          <w:rFonts w:asciiTheme="majorHAnsi" w:hAnsiTheme="majorHAnsi" w:cstheme="majorHAnsi"/>
          <w:color w:val="00000F"/>
          <w:lang w:val="en-AU"/>
        </w:rPr>
        <w:t>ST</w:t>
      </w:r>
      <w:proofErr w:type="spellEnd"/>
      <w:r w:rsidR="00B77E3F" w:rsidRPr="009C7D87">
        <w:rPr>
          <w:rFonts w:asciiTheme="majorHAnsi" w:hAnsiTheme="majorHAnsi" w:cstheme="majorHAnsi"/>
          <w:color w:val="00000F"/>
          <w:lang w:val="en-AU"/>
        </w:rPr>
        <w:t xml:space="preserve"> </w:t>
      </w:r>
      <w:r w:rsidR="003326EA" w:rsidRPr="009C7D87">
        <w:rPr>
          <w:rFonts w:asciiTheme="majorHAnsi" w:hAnsiTheme="majorHAnsi" w:cstheme="majorHAnsi"/>
          <w:color w:val="00000F"/>
          <w:lang w:val="en-AU"/>
        </w:rPr>
        <w:t xml:space="preserve">agencies in innovation policy making. It is anticipated that this work will connect strongly to </w:t>
      </w:r>
      <w:proofErr w:type="spellStart"/>
      <w:r w:rsidR="00B77E3F" w:rsidRPr="009C7D87">
        <w:rPr>
          <w:rFonts w:asciiTheme="majorHAnsi" w:hAnsiTheme="majorHAnsi" w:cstheme="majorHAnsi"/>
          <w:color w:val="00000F"/>
          <w:lang w:val="en-AU"/>
        </w:rPr>
        <w:t>M</w:t>
      </w:r>
      <w:r w:rsidR="00B77E3F">
        <w:rPr>
          <w:rFonts w:asciiTheme="majorHAnsi" w:hAnsiTheme="majorHAnsi" w:cstheme="majorHAnsi"/>
          <w:color w:val="00000F"/>
          <w:lang w:val="en-AU"/>
        </w:rPr>
        <w:t>o</w:t>
      </w:r>
      <w:r w:rsidR="00B77E3F" w:rsidRPr="009C7D87">
        <w:rPr>
          <w:rFonts w:asciiTheme="majorHAnsi" w:hAnsiTheme="majorHAnsi" w:cstheme="majorHAnsi"/>
          <w:color w:val="00000F"/>
          <w:lang w:val="en-AU"/>
        </w:rPr>
        <w:t>ST’s</w:t>
      </w:r>
      <w:proofErr w:type="spellEnd"/>
      <w:r w:rsidR="00B77E3F" w:rsidRPr="009C7D87">
        <w:rPr>
          <w:rFonts w:asciiTheme="majorHAnsi" w:hAnsiTheme="majorHAnsi" w:cstheme="majorHAnsi"/>
          <w:color w:val="00000F"/>
          <w:lang w:val="en-AU"/>
        </w:rPr>
        <w:t xml:space="preserve"> </w:t>
      </w:r>
      <w:r w:rsidR="003326EA" w:rsidRPr="009C7D87">
        <w:rPr>
          <w:rFonts w:asciiTheme="majorHAnsi" w:hAnsiTheme="majorHAnsi" w:cstheme="majorHAnsi"/>
          <w:color w:val="00000F"/>
          <w:lang w:val="en-AU"/>
        </w:rPr>
        <w:t>work on the National Science, Technology and Innovation Strategy</w:t>
      </w:r>
      <w:r w:rsidR="003F4E2F" w:rsidRPr="009C7D87">
        <w:rPr>
          <w:rFonts w:asciiTheme="majorHAnsi" w:hAnsiTheme="majorHAnsi" w:cstheme="majorHAnsi"/>
          <w:color w:val="00000F"/>
          <w:lang w:val="en-AU"/>
        </w:rPr>
        <w:t>, which in turn links up to with work being done under PE</w:t>
      </w:r>
      <w:r w:rsidR="00967EB9" w:rsidRPr="009C7D87">
        <w:rPr>
          <w:rFonts w:asciiTheme="majorHAnsi" w:hAnsiTheme="majorHAnsi" w:cstheme="majorHAnsi"/>
          <w:color w:val="00000F"/>
          <w:lang w:val="en-AU"/>
        </w:rPr>
        <w:t xml:space="preserve"> </w:t>
      </w:r>
      <w:r w:rsidR="0007202C" w:rsidRPr="009C7D87">
        <w:rPr>
          <w:rFonts w:asciiTheme="majorHAnsi" w:hAnsiTheme="majorHAnsi" w:cstheme="majorHAnsi"/>
          <w:color w:val="00000F"/>
          <w:lang w:val="en-AU"/>
        </w:rPr>
        <w:t>3.</w:t>
      </w:r>
      <w:r w:rsidRPr="009C7D87">
        <w:rPr>
          <w:rFonts w:asciiTheme="majorHAnsi" w:hAnsiTheme="majorHAnsi" w:cstheme="majorHAnsi"/>
          <w:color w:val="00000F"/>
          <w:lang w:val="en-AU"/>
        </w:rPr>
        <w:t xml:space="preserve"> PE 1 is based on key recommendations from the 2019 report “</w:t>
      </w:r>
      <w:hyperlink r:id="rId13" w:tgtFrame="_blank" w:history="1">
        <w:r w:rsidRPr="009C7D87">
          <w:rPr>
            <w:rFonts w:asciiTheme="majorHAnsi" w:hAnsiTheme="majorHAnsi" w:cstheme="majorHAnsi"/>
            <w:color w:val="00000F"/>
            <w:lang w:val="en-AU"/>
          </w:rPr>
          <w:t>Vietnam’s Future Digital Economy towards 2030 and 2045</w:t>
        </w:r>
      </w:hyperlink>
      <w:r w:rsidRPr="009C7D87">
        <w:rPr>
          <w:rFonts w:asciiTheme="majorHAnsi" w:hAnsiTheme="majorHAnsi" w:cstheme="majorHAnsi"/>
          <w:color w:val="00000F"/>
          <w:lang w:val="en-AU"/>
        </w:rPr>
        <w:t>”</w:t>
      </w:r>
      <w:r w:rsidR="00DE4A9F" w:rsidRPr="009C7D87">
        <w:rPr>
          <w:rFonts w:asciiTheme="majorHAnsi" w:hAnsiTheme="majorHAnsi" w:cstheme="majorHAnsi"/>
          <w:color w:val="00000F"/>
          <w:lang w:val="en-AU"/>
        </w:rPr>
        <w:t>, including developing</w:t>
      </w:r>
      <w:r w:rsidRPr="009C7D87">
        <w:rPr>
          <w:rFonts w:asciiTheme="majorHAnsi" w:hAnsiTheme="majorHAnsi" w:cstheme="majorHAnsi"/>
          <w:color w:val="00000F"/>
          <w:lang w:val="en-AU"/>
        </w:rPr>
        <w:t xml:space="preserve"> an index to measure the economic impact of innovation to advance Vietnam’s innovation system in building adaptive capacity in responding to challenges and opportunities, like Industry 4.0</w:t>
      </w:r>
      <w:r w:rsidRPr="009C7D87">
        <w:rPr>
          <w:lang w:val="en-AU"/>
        </w:rPr>
        <w:t>.</w:t>
      </w:r>
    </w:p>
    <w:p w14:paraId="2729422B" w14:textId="7D959310" w:rsidR="00251690" w:rsidRDefault="006E2C91"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Under PE</w:t>
      </w:r>
      <w:r w:rsidR="00822118" w:rsidRPr="009C7D87">
        <w:rPr>
          <w:rFonts w:asciiTheme="majorHAnsi" w:hAnsiTheme="majorHAnsi" w:cstheme="majorHAnsi"/>
          <w:color w:val="00000F"/>
          <w:lang w:val="en-AU"/>
        </w:rPr>
        <w:t>2</w:t>
      </w:r>
      <w:r w:rsidR="00E153AE" w:rsidRPr="009C7D87">
        <w:rPr>
          <w:rFonts w:asciiTheme="majorHAnsi" w:hAnsiTheme="majorHAnsi" w:cstheme="majorHAnsi"/>
          <w:color w:val="00000F"/>
          <w:lang w:val="en-AU"/>
        </w:rPr>
        <w:t>,</w:t>
      </w:r>
      <w:r w:rsidRPr="009C7D87">
        <w:rPr>
          <w:rFonts w:asciiTheme="majorHAnsi" w:hAnsiTheme="majorHAnsi" w:cstheme="majorHAnsi"/>
          <w:color w:val="00000F"/>
          <w:lang w:val="en-AU"/>
        </w:rPr>
        <w:t xml:space="preserve"> </w:t>
      </w:r>
      <w:r w:rsidR="00822118" w:rsidRPr="009C7D87">
        <w:rPr>
          <w:rFonts w:asciiTheme="majorHAnsi" w:hAnsiTheme="majorHAnsi" w:cstheme="majorHAnsi"/>
          <w:color w:val="00000F"/>
          <w:lang w:val="en-AU"/>
        </w:rPr>
        <w:t xml:space="preserve">A4I has been supporting </w:t>
      </w:r>
      <w:proofErr w:type="spellStart"/>
      <w:r w:rsidR="00822118" w:rsidRPr="009C7D87">
        <w:rPr>
          <w:rFonts w:asciiTheme="majorHAnsi" w:hAnsiTheme="majorHAnsi" w:cstheme="majorHAnsi"/>
          <w:color w:val="00000F"/>
          <w:lang w:val="en-AU"/>
        </w:rPr>
        <w:t>MoST</w:t>
      </w:r>
      <w:proofErr w:type="spellEnd"/>
      <w:r w:rsidR="00822118" w:rsidRPr="009C7D87">
        <w:rPr>
          <w:rFonts w:asciiTheme="majorHAnsi" w:hAnsiTheme="majorHAnsi" w:cstheme="majorHAnsi"/>
          <w:color w:val="00000F"/>
          <w:lang w:val="en-AU"/>
        </w:rPr>
        <w:t xml:space="preserve"> establish the Innovation</w:t>
      </w:r>
      <w:r w:rsidR="009C7D87">
        <w:rPr>
          <w:rFonts w:asciiTheme="majorHAnsi" w:hAnsiTheme="majorHAnsi" w:cstheme="majorHAnsi"/>
          <w:color w:val="00000F"/>
          <w:lang w:val="en-AU"/>
        </w:rPr>
        <w:t xml:space="preserve"> Centre</w:t>
      </w:r>
      <w:r w:rsidR="00822118" w:rsidRPr="009C7D87">
        <w:rPr>
          <w:rFonts w:asciiTheme="majorHAnsi" w:hAnsiTheme="majorHAnsi" w:cstheme="majorHAnsi"/>
          <w:color w:val="00000F"/>
          <w:lang w:val="en-AU"/>
        </w:rPr>
        <w:t xml:space="preserve">, which is seen as critical to efforts to strengthen the National Innovation System of Vietnam. A4I has been giving support to </w:t>
      </w:r>
      <w:r w:rsidR="00E153AE" w:rsidRPr="009C7D87">
        <w:rPr>
          <w:rFonts w:asciiTheme="majorHAnsi" w:hAnsiTheme="majorHAnsi" w:cstheme="majorHAnsi"/>
          <w:color w:val="00000F"/>
          <w:lang w:val="en-AU"/>
        </w:rPr>
        <w:t>the Vietnam</w:t>
      </w:r>
      <w:r w:rsidRPr="009C7D87">
        <w:rPr>
          <w:rFonts w:asciiTheme="majorHAnsi" w:hAnsiTheme="majorHAnsi" w:cstheme="majorHAnsi"/>
          <w:color w:val="00000F"/>
          <w:lang w:val="en-AU"/>
        </w:rPr>
        <w:t xml:space="preserve"> Institute for Science, Technology and Innovation (VISTI) in charge for </w:t>
      </w:r>
      <w:r w:rsidR="00822118" w:rsidRPr="009C7D87">
        <w:rPr>
          <w:rFonts w:asciiTheme="majorHAnsi" w:hAnsiTheme="majorHAnsi" w:cstheme="majorHAnsi"/>
          <w:color w:val="00000F"/>
          <w:lang w:val="en-AU"/>
        </w:rPr>
        <w:t>the development of the centre</w:t>
      </w:r>
      <w:r w:rsidRPr="009C7D87">
        <w:rPr>
          <w:rFonts w:asciiTheme="majorHAnsi" w:hAnsiTheme="majorHAnsi" w:cstheme="majorHAnsi"/>
          <w:color w:val="00000F"/>
          <w:lang w:val="en-AU"/>
        </w:rPr>
        <w:t>.</w:t>
      </w:r>
      <w:r w:rsidR="00822118" w:rsidRPr="009C7D87">
        <w:rPr>
          <w:rFonts w:asciiTheme="majorHAnsi" w:hAnsiTheme="majorHAnsi" w:cstheme="majorHAnsi"/>
          <w:color w:val="00000F"/>
          <w:lang w:val="en-AU"/>
        </w:rPr>
        <w:t xml:space="preserve"> Under PE3 A4I has been </w:t>
      </w:r>
      <w:r w:rsidR="002341A7" w:rsidRPr="009C7D87">
        <w:rPr>
          <w:rFonts w:asciiTheme="majorHAnsi" w:hAnsiTheme="majorHAnsi" w:cstheme="majorHAnsi"/>
          <w:color w:val="00000F"/>
          <w:lang w:val="en-AU"/>
        </w:rPr>
        <w:t>supporting the</w:t>
      </w:r>
      <w:r w:rsidRPr="009C7D87">
        <w:rPr>
          <w:rFonts w:asciiTheme="majorHAnsi" w:hAnsiTheme="majorHAnsi" w:cstheme="majorHAnsi"/>
          <w:color w:val="00000F"/>
          <w:lang w:val="en-AU"/>
        </w:rPr>
        <w:t xml:space="preserve"> drafting process for STI strategy 2021-2030 with the vision to 2045</w:t>
      </w:r>
      <w:r w:rsidR="00F515E2">
        <w:rPr>
          <w:rFonts w:asciiTheme="majorHAnsi" w:hAnsiTheme="majorHAnsi" w:cstheme="majorHAnsi"/>
          <w:color w:val="00000F"/>
          <w:lang w:val="en-AU"/>
        </w:rPr>
        <w:t xml:space="preserve"> by introducing international best practices on developing and selecting STI indicators and priorities.</w:t>
      </w:r>
    </w:p>
    <w:p w14:paraId="1AA6B982" w14:textId="77777777" w:rsidR="008D4382" w:rsidRPr="00F94C76" w:rsidRDefault="008D4382" w:rsidP="008D438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20"/>
          <w:szCs w:val="20"/>
        </w:rPr>
      </w:pPr>
      <w:r w:rsidRPr="00F94C76">
        <w:rPr>
          <w:rFonts w:asciiTheme="majorHAnsi" w:hAnsiTheme="majorHAnsi" w:cstheme="majorHAnsi"/>
          <w:b/>
          <w:bCs/>
          <w:sz w:val="20"/>
          <w:szCs w:val="20"/>
        </w:rPr>
        <w:t>Data61</w:t>
      </w:r>
      <w:r w:rsidRPr="00F94C76">
        <w:rPr>
          <w:rFonts w:asciiTheme="majorHAnsi" w:hAnsiTheme="majorHAnsi" w:cstheme="majorHAnsi"/>
          <w:sz w:val="20"/>
          <w:szCs w:val="20"/>
        </w:rPr>
        <w:t>:</w:t>
      </w:r>
    </w:p>
    <w:p w14:paraId="09277F81" w14:textId="77777777" w:rsidR="008D4382" w:rsidRPr="00183279" w:rsidRDefault="008D4382" w:rsidP="008D4382">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sz w:val="20"/>
          <w:szCs w:val="20"/>
        </w:rPr>
      </w:pPr>
      <w:r w:rsidRPr="00183279">
        <w:rPr>
          <w:sz w:val="20"/>
          <w:szCs w:val="20"/>
        </w:rPr>
        <w:t>Identified trends affecting Vietnam’s macro-economic environment</w:t>
      </w:r>
    </w:p>
    <w:p w14:paraId="4B533215" w14:textId="77777777" w:rsidR="008D4382" w:rsidRPr="00183279" w:rsidRDefault="008D4382" w:rsidP="008D4382">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sz w:val="20"/>
          <w:szCs w:val="20"/>
        </w:rPr>
      </w:pPr>
      <w:r w:rsidRPr="00183279">
        <w:rPr>
          <w:sz w:val="20"/>
          <w:szCs w:val="20"/>
        </w:rPr>
        <w:t>Developed a set of scenarios</w:t>
      </w:r>
      <w:r>
        <w:rPr>
          <w:sz w:val="20"/>
          <w:szCs w:val="20"/>
        </w:rPr>
        <w:t xml:space="preserve"> (</w:t>
      </w:r>
      <w:proofErr w:type="spellStart"/>
      <w:r>
        <w:rPr>
          <w:sz w:val="20"/>
          <w:szCs w:val="20"/>
        </w:rPr>
        <w:t>foresighting</w:t>
      </w:r>
      <w:proofErr w:type="spellEnd"/>
      <w:r>
        <w:rPr>
          <w:sz w:val="20"/>
          <w:szCs w:val="20"/>
        </w:rPr>
        <w:t>)</w:t>
      </w:r>
      <w:r w:rsidRPr="00183279">
        <w:rPr>
          <w:sz w:val="20"/>
          <w:szCs w:val="20"/>
        </w:rPr>
        <w:t xml:space="preserve"> for Vietnamese economy for the next 10-20 years focused on varying rates of digital transformation</w:t>
      </w:r>
    </w:p>
    <w:p w14:paraId="6898F112" w14:textId="77777777" w:rsidR="008D4382" w:rsidRDefault="008D4382" w:rsidP="008D4382">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sz w:val="20"/>
          <w:szCs w:val="20"/>
        </w:rPr>
      </w:pPr>
      <w:r w:rsidRPr="00183279">
        <w:rPr>
          <w:sz w:val="20"/>
          <w:szCs w:val="20"/>
        </w:rPr>
        <w:t xml:space="preserve">Modelling informed Vietnam’s planning for its next stage of development, </w:t>
      </w:r>
      <w:proofErr w:type="gramStart"/>
      <w:r w:rsidRPr="00183279">
        <w:rPr>
          <w:sz w:val="20"/>
          <w:szCs w:val="20"/>
        </w:rPr>
        <w:t>in particular to</w:t>
      </w:r>
      <w:proofErr w:type="gramEnd"/>
      <w:r w:rsidRPr="00183279">
        <w:rPr>
          <w:sz w:val="20"/>
          <w:szCs w:val="20"/>
        </w:rPr>
        <w:t xml:space="preserve"> inform strategies relating to Industry 4.0, the ICT sector, the energy sector and the broader digital economy.</w:t>
      </w:r>
    </w:p>
    <w:p w14:paraId="1DA7D89C" w14:textId="4E573D76" w:rsidR="006F5464" w:rsidRPr="008D4382" w:rsidRDefault="008D4382" w:rsidP="008D4382">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sz w:val="20"/>
          <w:szCs w:val="20"/>
        </w:rPr>
      </w:pPr>
      <w:r w:rsidRPr="008D4382">
        <w:rPr>
          <w:sz w:val="20"/>
          <w:szCs w:val="20"/>
        </w:rPr>
        <w:t>Two data processing models for assessing impact of technological adoption on GDP growth and productivity launched in October 2021</w:t>
      </w:r>
    </w:p>
    <w:p w14:paraId="2C1D45E8" w14:textId="17009FE6" w:rsidR="00B075DF" w:rsidRPr="009C7D87" w:rsidRDefault="00251690"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lastRenderedPageBreak/>
        <w:t xml:space="preserve">Under SCP, the </w:t>
      </w:r>
      <w:r w:rsidRPr="009C7D87">
        <w:rPr>
          <w:rFonts w:asciiTheme="majorHAnsi" w:hAnsiTheme="majorHAnsi" w:cstheme="majorHAnsi"/>
          <w:b/>
          <w:bCs/>
          <w:color w:val="00000F"/>
          <w:lang w:val="en-AU"/>
        </w:rPr>
        <w:t>strong focus on commerciali</w:t>
      </w:r>
      <w:r w:rsidR="0028312B">
        <w:rPr>
          <w:rFonts w:asciiTheme="majorHAnsi" w:hAnsiTheme="majorHAnsi" w:cstheme="majorHAnsi"/>
          <w:b/>
          <w:bCs/>
          <w:color w:val="00000F"/>
          <w:lang w:val="en-AU"/>
        </w:rPr>
        <w:t>s</w:t>
      </w:r>
      <w:r w:rsidRPr="009C7D87">
        <w:rPr>
          <w:rFonts w:asciiTheme="majorHAnsi" w:hAnsiTheme="majorHAnsi" w:cstheme="majorHAnsi"/>
          <w:b/>
          <w:bCs/>
          <w:color w:val="00000F"/>
          <w:lang w:val="en-AU"/>
        </w:rPr>
        <w:t>ation</w:t>
      </w:r>
      <w:r w:rsidRPr="009C7D87">
        <w:rPr>
          <w:rFonts w:asciiTheme="majorHAnsi" w:hAnsiTheme="majorHAnsi" w:cstheme="majorHAnsi"/>
          <w:color w:val="00000F"/>
          <w:lang w:val="en-AU"/>
        </w:rPr>
        <w:t xml:space="preserve"> aligns directly to policies related to, for instance, the development of the technology market.</w:t>
      </w:r>
      <w:r w:rsidR="005F3955" w:rsidRPr="009C7D87">
        <w:rPr>
          <w:rFonts w:asciiTheme="majorHAnsi" w:hAnsiTheme="majorHAnsi" w:cstheme="majorHAnsi"/>
          <w:color w:val="00000F"/>
          <w:lang w:val="en-AU"/>
        </w:rPr>
        <w:t xml:space="preserve"> Moreover, the work of SCP is in direct response to </w:t>
      </w:r>
      <w:r w:rsidR="002341A7" w:rsidRPr="009C7D87">
        <w:rPr>
          <w:rFonts w:asciiTheme="majorHAnsi" w:hAnsiTheme="majorHAnsi" w:cstheme="majorHAnsi"/>
          <w:color w:val="0E1428"/>
          <w:lang w:val="en-AU"/>
        </w:rPr>
        <w:t>government</w:t>
      </w:r>
      <w:r w:rsidR="005F3955" w:rsidRPr="009C7D87">
        <w:rPr>
          <w:rFonts w:asciiTheme="majorHAnsi" w:hAnsiTheme="majorHAnsi" w:cstheme="majorHAnsi"/>
          <w:color w:val="0E1428"/>
          <w:lang w:val="en-AU"/>
        </w:rPr>
        <w:t xml:space="preserve"> </w:t>
      </w:r>
      <w:proofErr w:type="gramStart"/>
      <w:r w:rsidR="005F3955" w:rsidRPr="009C7D87">
        <w:rPr>
          <w:rFonts w:asciiTheme="majorHAnsi" w:hAnsiTheme="majorHAnsi" w:cstheme="majorHAnsi"/>
          <w:color w:val="0E1428"/>
          <w:lang w:val="en-AU"/>
        </w:rPr>
        <w:t>policy</w:t>
      </w:r>
      <w:proofErr w:type="gramEnd"/>
      <w:r w:rsidR="005F3955" w:rsidRPr="009C7D87">
        <w:rPr>
          <w:rFonts w:asciiTheme="majorHAnsi" w:hAnsiTheme="majorHAnsi" w:cstheme="majorHAnsi"/>
          <w:color w:val="0E1428"/>
          <w:lang w:val="en-AU"/>
        </w:rPr>
        <w:t xml:space="preserve"> which is gradually reducing state funding for research, which in turn is creating an important driver for innovation commercialisation at research institutes</w:t>
      </w:r>
      <w:r w:rsidR="003650AD" w:rsidRPr="009C7D87">
        <w:rPr>
          <w:rFonts w:asciiTheme="majorHAnsi" w:hAnsiTheme="majorHAnsi" w:cstheme="majorHAnsi"/>
          <w:color w:val="0E1428"/>
          <w:lang w:val="en-AU"/>
        </w:rPr>
        <w:t xml:space="preserve">. </w:t>
      </w:r>
      <w:r w:rsidR="00AE6C92" w:rsidRPr="009C7D87">
        <w:rPr>
          <w:rFonts w:asciiTheme="majorHAnsi" w:hAnsiTheme="majorHAnsi" w:cstheme="majorHAnsi"/>
          <w:color w:val="00000F"/>
          <w:lang w:val="en-AU"/>
        </w:rPr>
        <w:t xml:space="preserve">The </w:t>
      </w:r>
      <w:r w:rsidR="00B075DF" w:rsidRPr="009C7D87">
        <w:rPr>
          <w:rFonts w:asciiTheme="majorHAnsi" w:hAnsiTheme="majorHAnsi" w:cstheme="majorHAnsi"/>
          <w:color w:val="00000F"/>
          <w:lang w:val="en-AU"/>
        </w:rPr>
        <w:t xml:space="preserve">development and </w:t>
      </w:r>
      <w:r w:rsidR="00AE6C92" w:rsidRPr="009C7D87">
        <w:rPr>
          <w:rFonts w:asciiTheme="majorHAnsi" w:hAnsiTheme="majorHAnsi" w:cstheme="majorHAnsi"/>
          <w:color w:val="00000F"/>
          <w:lang w:val="en-AU"/>
        </w:rPr>
        <w:t xml:space="preserve">delivery of the </w:t>
      </w:r>
      <w:r w:rsidR="00AE6C92" w:rsidRPr="009C7D87">
        <w:rPr>
          <w:rFonts w:asciiTheme="majorHAnsi" w:hAnsiTheme="majorHAnsi" w:cstheme="majorHAnsi"/>
          <w:i/>
          <w:iCs/>
          <w:color w:val="00000F"/>
          <w:lang w:val="en-AU"/>
        </w:rPr>
        <w:t>Commercialisation PLUS How-to-Guide</w:t>
      </w:r>
      <w:r w:rsidR="00AE6C92" w:rsidRPr="009C7D87">
        <w:rPr>
          <w:rFonts w:asciiTheme="majorHAnsi" w:hAnsiTheme="majorHAnsi" w:cstheme="majorHAnsi"/>
          <w:color w:val="00000F"/>
          <w:lang w:val="en-AU"/>
        </w:rPr>
        <w:t xml:space="preserve"> is a good example of A4I </w:t>
      </w:r>
      <w:r w:rsidR="003650AD" w:rsidRPr="009C7D87">
        <w:rPr>
          <w:rFonts w:asciiTheme="majorHAnsi" w:hAnsiTheme="majorHAnsi" w:cstheme="majorHAnsi"/>
          <w:color w:val="00000F"/>
          <w:lang w:val="en-AU"/>
        </w:rPr>
        <w:t xml:space="preserve">responsiveness and also the manner in which the program has collaborated </w:t>
      </w:r>
      <w:r w:rsidR="00AE6C92" w:rsidRPr="009C7D87">
        <w:rPr>
          <w:rFonts w:asciiTheme="majorHAnsi" w:hAnsiTheme="majorHAnsi" w:cstheme="majorHAnsi"/>
          <w:color w:val="00000F"/>
          <w:lang w:val="en-AU"/>
        </w:rPr>
        <w:t>with its partners</w:t>
      </w:r>
      <w:r w:rsidR="003650AD" w:rsidRPr="009C7D87">
        <w:rPr>
          <w:rFonts w:asciiTheme="majorHAnsi" w:hAnsiTheme="majorHAnsi" w:cstheme="majorHAnsi"/>
          <w:color w:val="00000F"/>
          <w:lang w:val="en-AU"/>
        </w:rPr>
        <w:t>. In the case of the guide A4I is supporting</w:t>
      </w:r>
      <w:r w:rsidR="00B075DF" w:rsidRPr="009C7D87">
        <w:rPr>
          <w:rFonts w:asciiTheme="majorHAnsi" w:hAnsiTheme="majorHAnsi" w:cstheme="majorHAnsi"/>
          <w:color w:val="00000F"/>
          <w:lang w:val="en-AU"/>
        </w:rPr>
        <w:t xml:space="preserve"> the efforts of NATEC (who is responsible for drafting, implementing policy and strategy to develop technology market in Vietnam) to operationali</w:t>
      </w:r>
      <w:r w:rsidR="0028312B">
        <w:rPr>
          <w:rFonts w:asciiTheme="majorHAnsi" w:hAnsiTheme="majorHAnsi" w:cstheme="majorHAnsi"/>
          <w:color w:val="00000F"/>
          <w:lang w:val="en-AU"/>
        </w:rPr>
        <w:t>s</w:t>
      </w:r>
      <w:r w:rsidR="00B075DF" w:rsidRPr="009C7D87">
        <w:rPr>
          <w:rFonts w:asciiTheme="majorHAnsi" w:hAnsiTheme="majorHAnsi" w:cstheme="majorHAnsi"/>
          <w:color w:val="00000F"/>
          <w:lang w:val="en-AU"/>
        </w:rPr>
        <w:t>e Vietnam’s stated goals for ‘science-driven development’</w:t>
      </w:r>
      <w:r w:rsidR="00700896" w:rsidRPr="009C7D87">
        <w:rPr>
          <w:rFonts w:asciiTheme="majorHAnsi" w:hAnsiTheme="majorHAnsi" w:cstheme="majorHAnsi"/>
          <w:color w:val="00000F"/>
          <w:lang w:val="en-AU"/>
        </w:rPr>
        <w:t>. The ongoing collaboration with NATEC will fall under the recently approved National Program of Science Technology and Market Development, which outlines a framework for enabling technology into market and includes strategies to address both demand and supply of technology</w:t>
      </w:r>
      <w:r w:rsidRPr="009C7D87">
        <w:rPr>
          <w:rFonts w:asciiTheme="majorHAnsi" w:hAnsiTheme="majorHAnsi" w:cstheme="majorHAnsi"/>
          <w:color w:val="00000F"/>
          <w:lang w:val="en-AU"/>
        </w:rPr>
        <w:t>.</w:t>
      </w:r>
    </w:p>
    <w:p w14:paraId="700C4E9D" w14:textId="7E941439" w:rsidR="00762D5E" w:rsidRDefault="00B075DF"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A4I’s efforts to </w:t>
      </w:r>
      <w:r w:rsidRPr="009C7D87">
        <w:rPr>
          <w:rFonts w:asciiTheme="majorHAnsi" w:hAnsiTheme="majorHAnsi" w:cstheme="majorBidi"/>
          <w:b/>
          <w:bCs/>
          <w:color w:val="00000F"/>
          <w:lang w:val="en-AU"/>
        </w:rPr>
        <w:t>support the development goals</w:t>
      </w:r>
      <w:r w:rsidR="440F2BFA" w:rsidRPr="009C7D87">
        <w:rPr>
          <w:rFonts w:asciiTheme="majorHAnsi" w:hAnsiTheme="majorHAnsi" w:cstheme="majorBidi"/>
          <w:b/>
          <w:bCs/>
          <w:color w:val="00000F"/>
          <w:lang w:val="en-AU"/>
        </w:rPr>
        <w:t xml:space="preserve"> of Vietnam</w:t>
      </w:r>
      <w:r w:rsidRPr="009C7D87">
        <w:rPr>
          <w:rFonts w:asciiTheme="majorHAnsi" w:hAnsiTheme="majorHAnsi" w:cstheme="majorBidi"/>
          <w:color w:val="00000F"/>
          <w:lang w:val="en-AU"/>
        </w:rPr>
        <w:t xml:space="preserve"> can be seen in the work it has done to support AI initiatives.</w:t>
      </w:r>
      <w:r w:rsidR="0078129C" w:rsidRPr="009C7D87">
        <w:rPr>
          <w:rFonts w:asciiTheme="majorHAnsi" w:hAnsiTheme="majorHAnsi" w:cstheme="majorBidi"/>
          <w:color w:val="00000F"/>
          <w:lang w:val="en-AU"/>
        </w:rPr>
        <w:t xml:space="preserve"> Although not initially planned in the program, the AI issue became a new necessity under the Covid situation. Support by the program helped </w:t>
      </w:r>
      <w:r w:rsidR="00282665" w:rsidRPr="009C7D87">
        <w:rPr>
          <w:rFonts w:asciiTheme="majorHAnsi" w:hAnsiTheme="majorHAnsi" w:cstheme="majorBidi"/>
          <w:color w:val="00000F"/>
          <w:lang w:val="en-AU"/>
        </w:rPr>
        <w:t>disseminate the</w:t>
      </w:r>
      <w:r w:rsidR="00BB45FF" w:rsidRPr="009C7D87">
        <w:rPr>
          <w:rFonts w:asciiTheme="majorHAnsi" w:hAnsiTheme="majorHAnsi" w:cstheme="majorBidi"/>
          <w:color w:val="00000F"/>
          <w:lang w:val="en-AU"/>
        </w:rPr>
        <w:t xml:space="preserve"> policy</w:t>
      </w:r>
      <w:r w:rsidR="00076A05" w:rsidRPr="009C7D87">
        <w:rPr>
          <w:rFonts w:asciiTheme="majorHAnsi" w:hAnsiTheme="majorHAnsi" w:cstheme="majorBidi"/>
          <w:color w:val="00000F"/>
          <w:lang w:val="en-AU"/>
        </w:rPr>
        <w:t xml:space="preserve">, such as assisting the High Technology Department (HD) under </w:t>
      </w:r>
      <w:proofErr w:type="spellStart"/>
      <w:r w:rsidR="00076A05" w:rsidRPr="009C7D87">
        <w:rPr>
          <w:rFonts w:asciiTheme="majorHAnsi" w:hAnsiTheme="majorHAnsi" w:cstheme="majorBidi"/>
          <w:color w:val="00000F"/>
          <w:lang w:val="en-AU"/>
        </w:rPr>
        <w:t>MoST</w:t>
      </w:r>
      <w:proofErr w:type="spellEnd"/>
      <w:r w:rsidR="00076A05" w:rsidRPr="009C7D87">
        <w:rPr>
          <w:rFonts w:asciiTheme="majorHAnsi" w:hAnsiTheme="majorHAnsi" w:cstheme="majorBidi"/>
          <w:color w:val="00000F"/>
          <w:lang w:val="en-AU"/>
        </w:rPr>
        <w:t xml:space="preserve"> to implement a Hackathon event in support of green COVID-19 recovery by identifying suitable AI-powered applications for SMEs in Vietnam.</w:t>
      </w:r>
      <w:r w:rsidR="0061223F" w:rsidRPr="009C7D87">
        <w:rPr>
          <w:rFonts w:asciiTheme="majorHAnsi" w:hAnsiTheme="majorHAnsi" w:cstheme="majorBidi"/>
          <w:color w:val="00000F"/>
          <w:lang w:val="en-AU"/>
        </w:rPr>
        <w:t xml:space="preserve"> </w:t>
      </w:r>
      <w:r w:rsidR="0078129C" w:rsidRPr="009C7D87">
        <w:rPr>
          <w:rFonts w:asciiTheme="majorHAnsi" w:hAnsiTheme="majorHAnsi" w:cstheme="majorBidi"/>
          <w:color w:val="00000F"/>
          <w:lang w:val="en-AU"/>
        </w:rPr>
        <w:t xml:space="preserve">A4I’s work under AI reflects not only the ability of the program to be responsive to the policy needs of the Vietnamese government, but also illustrates how A4I were influential in </w:t>
      </w:r>
      <w:r w:rsidR="00282665" w:rsidRPr="009C7D87">
        <w:rPr>
          <w:rFonts w:asciiTheme="majorHAnsi" w:hAnsiTheme="majorHAnsi" w:cstheme="majorBidi"/>
          <w:color w:val="00000F"/>
          <w:lang w:val="en-AU"/>
        </w:rPr>
        <w:t>supporting efforts to demonstrate the policy in action</w:t>
      </w:r>
      <w:r w:rsidR="0078129C" w:rsidRPr="009C7D87">
        <w:rPr>
          <w:rFonts w:asciiTheme="majorHAnsi" w:hAnsiTheme="majorHAnsi" w:cstheme="majorBidi"/>
          <w:color w:val="00000F"/>
          <w:lang w:val="en-AU"/>
        </w:rPr>
        <w:t xml:space="preserve">. </w:t>
      </w:r>
    </w:p>
    <w:p w14:paraId="4AABB031" w14:textId="77777777" w:rsidR="008D4382" w:rsidRPr="00955D5E" w:rsidRDefault="008D4382" w:rsidP="008D438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20"/>
          <w:szCs w:val="20"/>
        </w:rPr>
      </w:pPr>
      <w:r w:rsidRPr="00955D5E">
        <w:rPr>
          <w:rFonts w:asciiTheme="majorHAnsi" w:hAnsiTheme="majorHAnsi" w:cstheme="majorHAnsi"/>
          <w:b/>
          <w:bCs/>
          <w:sz w:val="20"/>
          <w:szCs w:val="20"/>
        </w:rPr>
        <w:t>Artificial Intelligence (AI</w:t>
      </w:r>
      <w:r w:rsidRPr="00955D5E">
        <w:rPr>
          <w:rFonts w:asciiTheme="majorHAnsi" w:hAnsiTheme="majorHAnsi" w:cstheme="majorHAnsi"/>
          <w:sz w:val="20"/>
          <w:szCs w:val="20"/>
        </w:rPr>
        <w:t>):</w:t>
      </w:r>
    </w:p>
    <w:p w14:paraId="37932743" w14:textId="77777777" w:rsidR="008D4382" w:rsidRPr="00955D5E" w:rsidRDefault="008D4382" w:rsidP="008D4382">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i/>
          <w:iCs/>
          <w:sz w:val="20"/>
          <w:szCs w:val="20"/>
        </w:rPr>
      </w:pPr>
      <w:r w:rsidRPr="00955D5E">
        <w:rPr>
          <w:rFonts w:asciiTheme="majorHAnsi" w:hAnsiTheme="majorHAnsi" w:cstheme="majorHAnsi"/>
          <w:b/>
          <w:bCs/>
          <w:sz w:val="20"/>
          <w:szCs w:val="20"/>
        </w:rPr>
        <w:t>Strategy</w:t>
      </w:r>
      <w:r w:rsidRPr="00955D5E">
        <w:rPr>
          <w:rFonts w:asciiTheme="majorHAnsi" w:hAnsiTheme="majorHAnsi" w:cstheme="majorHAnsi"/>
          <w:sz w:val="20"/>
          <w:szCs w:val="20"/>
        </w:rPr>
        <w:t xml:space="preserve"> – A4I helped </w:t>
      </w:r>
      <w:r>
        <w:rPr>
          <w:rFonts w:asciiTheme="majorHAnsi" w:hAnsiTheme="majorHAnsi" w:cstheme="majorHAnsi"/>
          <w:sz w:val="20"/>
          <w:szCs w:val="20"/>
        </w:rPr>
        <w:t>disseminate</w:t>
      </w:r>
      <w:r w:rsidRPr="00955D5E">
        <w:rPr>
          <w:rFonts w:asciiTheme="majorHAnsi" w:hAnsiTheme="majorHAnsi" w:cstheme="majorHAnsi"/>
          <w:sz w:val="20"/>
          <w:szCs w:val="20"/>
        </w:rPr>
        <w:t xml:space="preserve"> the </w:t>
      </w:r>
      <w:r w:rsidRPr="00955D5E">
        <w:rPr>
          <w:rFonts w:asciiTheme="majorHAnsi" w:hAnsiTheme="majorHAnsi" w:cstheme="majorHAnsi"/>
          <w:i/>
          <w:iCs/>
          <w:sz w:val="20"/>
          <w:szCs w:val="20"/>
        </w:rPr>
        <w:t>AI development strategy 2021-2030</w:t>
      </w:r>
    </w:p>
    <w:p w14:paraId="344DF336" w14:textId="77777777" w:rsidR="008D4382" w:rsidRPr="008D4382" w:rsidRDefault="008D4382" w:rsidP="008D4382">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8D4382">
        <w:rPr>
          <w:rFonts w:asciiTheme="majorHAnsi" w:hAnsiTheme="majorHAnsi" w:cstheme="majorHAnsi"/>
          <w:b/>
          <w:bCs/>
          <w:sz w:val="20"/>
          <w:szCs w:val="20"/>
        </w:rPr>
        <w:t>Accelerator</w:t>
      </w:r>
      <w:r w:rsidRPr="008D4382">
        <w:rPr>
          <w:rFonts w:asciiTheme="majorHAnsi" w:hAnsiTheme="majorHAnsi" w:cstheme="majorHAnsi"/>
          <w:sz w:val="20"/>
          <w:szCs w:val="20"/>
        </w:rPr>
        <w:t xml:space="preserve"> - delivered in collaboration with Hi-Tech Department under MOST, A4I and Vietnam Silicon Valley to enhance start-up development (the program has already selected a small group of start-ups from several hundred applicants, provided, coaching, mentoring and connected them to potential investors)</w:t>
      </w:r>
    </w:p>
    <w:p w14:paraId="11D8C8D8" w14:textId="2BC4B484" w:rsidR="008D4382" w:rsidRPr="008D4382" w:rsidRDefault="008D4382" w:rsidP="008D4382">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8D4382">
        <w:rPr>
          <w:rFonts w:asciiTheme="majorHAnsi" w:hAnsiTheme="majorHAnsi" w:cstheme="majorHAnsi"/>
          <w:b/>
          <w:bCs/>
          <w:sz w:val="20"/>
          <w:szCs w:val="20"/>
        </w:rPr>
        <w:t>On-line Forums</w:t>
      </w:r>
      <w:r w:rsidRPr="008D4382">
        <w:rPr>
          <w:rFonts w:asciiTheme="majorHAnsi" w:hAnsiTheme="majorHAnsi" w:cstheme="majorHAnsi"/>
          <w:sz w:val="20"/>
          <w:szCs w:val="20"/>
        </w:rPr>
        <w:t xml:space="preserve"> – A4I hosted four discussion forums on AI infrastructure, human resource development for AI, R&amp;D for AI, and AI application and businesses (&gt; 500,000 views reported in total).</w:t>
      </w:r>
    </w:p>
    <w:p w14:paraId="5C6F7747" w14:textId="5AF2C7B8" w:rsidR="00096F39" w:rsidRPr="009C7D87" w:rsidRDefault="00762D5E" w:rsidP="007379EE">
      <w:pPr>
        <w:pStyle w:val="ListParagraph"/>
        <w:numPr>
          <w:ilvl w:val="0"/>
          <w:numId w:val="3"/>
        </w:numPr>
        <w:suppressAutoHyphens/>
        <w:autoSpaceDE w:val="0"/>
        <w:autoSpaceDN w:val="0"/>
        <w:adjustRightInd w:val="0"/>
        <w:spacing w:before="120" w:after="120" w:line="288" w:lineRule="auto"/>
        <w:ind w:left="357" w:hanging="357"/>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Whilst the grant projects have not necessarily been formulated with a specific focus on policy, they too have nevertheless had some effect on the policy. For instance, the work done with HSPI, which is think-tank under MOH, is likely to have a strong influence on the policy making process in healthcare sector</w:t>
      </w:r>
      <w:r w:rsidR="006E108F" w:rsidRPr="009C7D87">
        <w:rPr>
          <w:rFonts w:asciiTheme="majorHAnsi" w:hAnsiTheme="majorHAnsi" w:cstheme="majorHAnsi"/>
          <w:color w:val="00000F"/>
          <w:lang w:val="en-AU"/>
        </w:rPr>
        <w:t xml:space="preserve">, especially now that HSPI has completed a policy paper advocating for </w:t>
      </w:r>
      <w:r w:rsidRPr="009C7D87">
        <w:rPr>
          <w:rFonts w:asciiTheme="majorHAnsi" w:hAnsiTheme="majorHAnsi" w:cstheme="majorHAnsi"/>
          <w:color w:val="00000F"/>
          <w:lang w:val="en-AU"/>
        </w:rPr>
        <w:t xml:space="preserve">the uptake of the </w:t>
      </w:r>
      <w:r w:rsidR="00BB45FF" w:rsidRPr="009C7D87">
        <w:rPr>
          <w:rFonts w:asciiTheme="majorHAnsi" w:hAnsiTheme="majorHAnsi" w:cstheme="majorHAnsi"/>
          <w:color w:val="00000F"/>
          <w:lang w:val="en-AU"/>
        </w:rPr>
        <w:t xml:space="preserve">VIETRAD </w:t>
      </w:r>
      <w:r w:rsidRPr="009C7D87">
        <w:rPr>
          <w:rFonts w:asciiTheme="majorHAnsi" w:hAnsiTheme="majorHAnsi" w:cstheme="majorHAnsi"/>
          <w:color w:val="00000F"/>
          <w:lang w:val="en-AU"/>
        </w:rPr>
        <w:t>initiative</w:t>
      </w:r>
      <w:r w:rsidR="00BB45FF" w:rsidRPr="009C7D87">
        <w:rPr>
          <w:rFonts w:asciiTheme="majorHAnsi" w:hAnsiTheme="majorHAnsi" w:cstheme="majorHAnsi"/>
          <w:color w:val="00000F"/>
          <w:lang w:val="en-AU"/>
        </w:rPr>
        <w:t xml:space="preserve"> to improve early detection of breast cancer across Vietnam</w:t>
      </w:r>
      <w:r w:rsidR="00C50F45" w:rsidRPr="009C7D87">
        <w:rPr>
          <w:rFonts w:asciiTheme="majorHAnsi" w:hAnsiTheme="majorHAnsi" w:cstheme="majorHAnsi"/>
          <w:color w:val="00000F"/>
          <w:lang w:val="en-AU"/>
        </w:rPr>
        <w:t>.</w:t>
      </w:r>
    </w:p>
    <w:p w14:paraId="596F8FCD" w14:textId="35CE91C2" w:rsidR="00257538" w:rsidRPr="009C7D87" w:rsidRDefault="00C50F45"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Whilst the first phase of A4I was strongly aligned to relevant Vietnamese policies, by its own admission </w:t>
      </w:r>
      <w:r w:rsidRPr="009C7D87">
        <w:rPr>
          <w:rFonts w:asciiTheme="majorHAnsi" w:hAnsiTheme="majorHAnsi" w:cstheme="majorHAnsi"/>
          <w:b/>
          <w:bCs/>
          <w:color w:val="00000F"/>
          <w:lang w:val="en-AU"/>
        </w:rPr>
        <w:t>A4I could have done more to align with the strategic intent of Australia’s policies</w:t>
      </w:r>
      <w:r w:rsidRPr="009C7D87">
        <w:rPr>
          <w:rFonts w:asciiTheme="majorHAnsi" w:hAnsiTheme="majorHAnsi" w:cstheme="majorHAnsi"/>
          <w:color w:val="00000F"/>
          <w:lang w:val="en-AU"/>
        </w:rPr>
        <w:t xml:space="preserve"> in Vietnam. </w:t>
      </w:r>
      <w:r w:rsidR="00ED064C" w:rsidRPr="009C7D87">
        <w:rPr>
          <w:rFonts w:asciiTheme="majorHAnsi" w:hAnsiTheme="majorHAnsi" w:cstheme="majorHAnsi"/>
          <w:color w:val="00000F"/>
          <w:lang w:val="en-AU"/>
        </w:rPr>
        <w:t>At both the policy level</w:t>
      </w:r>
      <w:r w:rsidR="00257538" w:rsidRPr="009C7D87">
        <w:rPr>
          <w:rFonts w:asciiTheme="majorHAnsi" w:hAnsiTheme="majorHAnsi" w:cstheme="majorHAnsi"/>
          <w:color w:val="00000F"/>
          <w:lang w:val="en-AU"/>
        </w:rPr>
        <w:t xml:space="preserve"> and at the operational level, A4I </w:t>
      </w:r>
      <w:r w:rsidR="00891B6B" w:rsidRPr="009C7D87">
        <w:rPr>
          <w:rFonts w:asciiTheme="majorHAnsi" w:hAnsiTheme="majorHAnsi" w:cstheme="majorHAnsi"/>
          <w:color w:val="00000F"/>
          <w:lang w:val="en-AU"/>
        </w:rPr>
        <w:t xml:space="preserve">could </w:t>
      </w:r>
      <w:r w:rsidR="00257538" w:rsidRPr="009C7D87">
        <w:rPr>
          <w:rFonts w:asciiTheme="majorHAnsi" w:hAnsiTheme="majorHAnsi" w:cstheme="majorHAnsi"/>
          <w:color w:val="00000F"/>
          <w:lang w:val="en-AU"/>
        </w:rPr>
        <w:t>have done more to leverage and/or support Australian influence in Vietnam.</w:t>
      </w:r>
      <w:r w:rsidR="00891B6B" w:rsidRPr="009C7D87">
        <w:rPr>
          <w:rFonts w:asciiTheme="majorHAnsi" w:hAnsiTheme="majorHAnsi" w:cstheme="majorHAnsi"/>
          <w:color w:val="00000F"/>
          <w:lang w:val="en-AU"/>
        </w:rPr>
        <w:t xml:space="preserve"> </w:t>
      </w:r>
      <w:r w:rsidR="00257538" w:rsidRPr="009C7D87">
        <w:rPr>
          <w:rFonts w:asciiTheme="majorHAnsi" w:hAnsiTheme="majorHAnsi" w:cstheme="majorHAnsi"/>
          <w:color w:val="00000F"/>
          <w:lang w:val="en-AU"/>
        </w:rPr>
        <w:t xml:space="preserve"> For instance, despite</w:t>
      </w:r>
      <w:r w:rsidR="00911B25" w:rsidRPr="009C7D87">
        <w:rPr>
          <w:rFonts w:asciiTheme="majorHAnsi" w:hAnsiTheme="majorHAnsi" w:cstheme="majorHAnsi"/>
          <w:color w:val="00000F"/>
          <w:lang w:val="en-AU"/>
        </w:rPr>
        <w:t xml:space="preserve"> A4I being involved in the formulation of the Australia-Vietnam Economic Engagement Strategy (which has since been updated - </w:t>
      </w:r>
      <w:r w:rsidR="00911B25" w:rsidRPr="009C7D87">
        <w:rPr>
          <w:rFonts w:asciiTheme="majorHAnsi" w:hAnsiTheme="majorHAnsi" w:cstheme="majorHAnsi"/>
          <w:i/>
          <w:iCs/>
          <w:lang w:val="en-AU"/>
        </w:rPr>
        <w:t xml:space="preserve">Australia-Vietnam Enhanced Economic Engagement Strategy, VEEES), </w:t>
      </w:r>
      <w:r w:rsidR="00911B25" w:rsidRPr="009C7D87">
        <w:rPr>
          <w:rFonts w:asciiTheme="majorHAnsi" w:hAnsiTheme="majorHAnsi" w:cstheme="majorHAnsi"/>
          <w:lang w:val="en-AU"/>
        </w:rPr>
        <w:t>and A4I being identified within the strategy to help drive innovation collaboration forward</w:t>
      </w:r>
      <w:r w:rsidR="006B45ED" w:rsidRPr="009C7D87">
        <w:rPr>
          <w:rFonts w:asciiTheme="majorHAnsi" w:hAnsiTheme="majorHAnsi" w:cstheme="majorHAnsi"/>
          <w:lang w:val="en-AU"/>
        </w:rPr>
        <w:t>,</w:t>
      </w:r>
      <w:r w:rsidR="00911B25" w:rsidRPr="009C7D87">
        <w:rPr>
          <w:rFonts w:asciiTheme="majorHAnsi" w:hAnsiTheme="majorHAnsi" w:cstheme="majorHAnsi"/>
          <w:lang w:val="en-AU"/>
        </w:rPr>
        <w:t xml:space="preserve"> A4I has not systematically engaged with efforts to implement the strategy. </w:t>
      </w:r>
      <w:r w:rsidR="00911B25" w:rsidRPr="009C7D87">
        <w:rPr>
          <w:rFonts w:asciiTheme="majorHAnsi" w:hAnsiTheme="majorHAnsi" w:cstheme="majorHAnsi"/>
          <w:color w:val="00000F"/>
          <w:lang w:val="en-AU"/>
        </w:rPr>
        <w:t xml:space="preserve"> Similarly, at the operational level A4I did not</w:t>
      </w:r>
      <w:r w:rsidR="00035B4C" w:rsidRPr="009C7D87">
        <w:rPr>
          <w:rFonts w:asciiTheme="majorHAnsi" w:hAnsiTheme="majorHAnsi" w:cstheme="majorHAnsi"/>
          <w:color w:val="00000F"/>
          <w:lang w:val="en-AU"/>
        </w:rPr>
        <w:t>, for instance,</w:t>
      </w:r>
      <w:r w:rsidR="00911B25" w:rsidRPr="009C7D87">
        <w:rPr>
          <w:rFonts w:asciiTheme="majorHAnsi" w:hAnsiTheme="majorHAnsi" w:cstheme="majorHAnsi"/>
          <w:color w:val="00000F"/>
          <w:lang w:val="en-AU"/>
        </w:rPr>
        <w:t xml:space="preserve"> initially leverage</w:t>
      </w:r>
      <w:r w:rsidR="00035B4C" w:rsidRPr="009C7D87">
        <w:rPr>
          <w:rFonts w:asciiTheme="majorHAnsi" w:hAnsiTheme="majorHAnsi" w:cstheme="majorHAnsi"/>
          <w:color w:val="00000F"/>
          <w:lang w:val="en-AU"/>
        </w:rPr>
        <w:t xml:space="preserve"> innovation solutions and knowledge drawn </w:t>
      </w:r>
      <w:r w:rsidR="008831AD" w:rsidRPr="009C7D87">
        <w:rPr>
          <w:rFonts w:asciiTheme="majorHAnsi" w:hAnsiTheme="majorHAnsi" w:cstheme="majorHAnsi"/>
          <w:color w:val="00000F"/>
          <w:lang w:val="en-AU"/>
        </w:rPr>
        <w:t>from a</w:t>
      </w:r>
      <w:r w:rsidR="00ED064C" w:rsidRPr="009C7D87">
        <w:rPr>
          <w:rFonts w:asciiTheme="majorHAnsi" w:hAnsiTheme="majorHAnsi" w:cstheme="majorHAnsi"/>
          <w:color w:val="00000F"/>
          <w:lang w:val="en-AU"/>
        </w:rPr>
        <w:t xml:space="preserve"> </w:t>
      </w:r>
      <w:proofErr w:type="gramStart"/>
      <w:r w:rsidR="00ED064C" w:rsidRPr="009C7D87">
        <w:rPr>
          <w:rFonts w:asciiTheme="majorHAnsi" w:hAnsiTheme="majorHAnsi" w:cstheme="majorHAnsi"/>
          <w:color w:val="00000F"/>
          <w:lang w:val="en-AU"/>
        </w:rPr>
        <w:t>wide-range</w:t>
      </w:r>
      <w:proofErr w:type="gramEnd"/>
      <w:r w:rsidR="00ED064C" w:rsidRPr="009C7D87">
        <w:rPr>
          <w:rFonts w:asciiTheme="majorHAnsi" w:hAnsiTheme="majorHAnsi" w:cstheme="majorHAnsi"/>
          <w:color w:val="00000F"/>
          <w:lang w:val="en-AU"/>
        </w:rPr>
        <w:t xml:space="preserve"> of DFAT and CSIRO supported inno</w:t>
      </w:r>
      <w:r w:rsidR="00257538" w:rsidRPr="009C7D87">
        <w:rPr>
          <w:rFonts w:asciiTheme="majorHAnsi" w:hAnsiTheme="majorHAnsi" w:cstheme="majorHAnsi"/>
          <w:color w:val="00000F"/>
          <w:lang w:val="en-AU"/>
        </w:rPr>
        <w:t>vative initiatives across the regio</w:t>
      </w:r>
      <w:r w:rsidR="00035B4C" w:rsidRPr="009C7D87">
        <w:rPr>
          <w:rFonts w:asciiTheme="majorHAnsi" w:hAnsiTheme="majorHAnsi" w:cstheme="majorHAnsi"/>
          <w:color w:val="00000F"/>
          <w:lang w:val="en-AU"/>
        </w:rPr>
        <w:t>n. I</w:t>
      </w:r>
      <w:r w:rsidR="00911B25" w:rsidRPr="009C7D87">
        <w:rPr>
          <w:rFonts w:asciiTheme="majorHAnsi" w:hAnsiTheme="majorHAnsi" w:cstheme="majorHAnsi"/>
          <w:color w:val="00000F"/>
          <w:lang w:val="en-AU"/>
        </w:rPr>
        <w:t xml:space="preserve">t is only more recently </w:t>
      </w:r>
      <w:r w:rsidR="00911B25" w:rsidRPr="009C7D87">
        <w:rPr>
          <w:rFonts w:asciiTheme="majorHAnsi" w:hAnsiTheme="majorHAnsi" w:cstheme="majorHAnsi"/>
          <w:color w:val="00000F"/>
          <w:lang w:val="en-AU"/>
        </w:rPr>
        <w:lastRenderedPageBreak/>
        <w:t xml:space="preserve">that A4I have begun to </w:t>
      </w:r>
      <w:r w:rsidR="00035B4C" w:rsidRPr="009C7D87">
        <w:rPr>
          <w:rFonts w:asciiTheme="majorHAnsi" w:hAnsiTheme="majorHAnsi" w:cstheme="majorHAnsi"/>
          <w:color w:val="00000F"/>
          <w:lang w:val="en-AU"/>
        </w:rPr>
        <w:t>engage with, and support,</w:t>
      </w:r>
      <w:r w:rsidR="00911B25" w:rsidRPr="009C7D87">
        <w:rPr>
          <w:rFonts w:asciiTheme="majorHAnsi" w:hAnsiTheme="majorHAnsi" w:cstheme="majorHAnsi"/>
          <w:color w:val="00000F"/>
          <w:lang w:val="en-AU"/>
        </w:rPr>
        <w:t xml:space="preserve"> initiatives </w:t>
      </w:r>
      <w:r w:rsidR="00257538" w:rsidRPr="009C7D87">
        <w:rPr>
          <w:rFonts w:asciiTheme="majorHAnsi" w:hAnsiTheme="majorHAnsi" w:cstheme="majorHAnsi"/>
          <w:color w:val="00000F"/>
          <w:lang w:val="en-AU"/>
        </w:rPr>
        <w:t>such as</w:t>
      </w:r>
      <w:r w:rsidR="00C34B24" w:rsidRPr="009C7D87">
        <w:rPr>
          <w:rFonts w:asciiTheme="majorHAnsi" w:hAnsiTheme="majorHAnsi" w:cstheme="majorHAnsi"/>
          <w:color w:val="00000F"/>
          <w:lang w:val="en-AU"/>
        </w:rPr>
        <w:t xml:space="preserve"> the partnership with</w:t>
      </w:r>
      <w:r w:rsidR="00257538" w:rsidRPr="009C7D87">
        <w:rPr>
          <w:rFonts w:asciiTheme="majorHAnsi" w:hAnsiTheme="majorHAnsi" w:cstheme="majorHAnsi"/>
          <w:color w:val="00000F"/>
          <w:lang w:val="en-AU"/>
        </w:rPr>
        <w:t xml:space="preserve"> Boeing</w:t>
      </w:r>
      <w:r w:rsidR="00C34B24" w:rsidRPr="009C7D87">
        <w:rPr>
          <w:rFonts w:asciiTheme="majorHAnsi" w:hAnsiTheme="majorHAnsi" w:cstheme="majorHAnsi"/>
          <w:color w:val="00000F"/>
          <w:lang w:val="en-AU"/>
        </w:rPr>
        <w:t xml:space="preserve"> to gather s</w:t>
      </w:r>
      <w:r w:rsidR="00F14174" w:rsidRPr="009C7D87">
        <w:rPr>
          <w:rFonts w:asciiTheme="majorHAnsi" w:hAnsiTheme="majorHAnsi" w:cstheme="majorHAnsi"/>
          <w:color w:val="00000F"/>
          <w:lang w:val="en-AU"/>
        </w:rPr>
        <w:t xml:space="preserve">atellite-derived </w:t>
      </w:r>
      <w:r w:rsidR="00C34B24" w:rsidRPr="009C7D87">
        <w:rPr>
          <w:rFonts w:asciiTheme="majorHAnsi" w:hAnsiTheme="majorHAnsi" w:cstheme="majorHAnsi"/>
          <w:color w:val="00000F"/>
          <w:lang w:val="en-AU"/>
        </w:rPr>
        <w:t>e</w:t>
      </w:r>
      <w:r w:rsidR="00F14174" w:rsidRPr="009C7D87">
        <w:rPr>
          <w:rFonts w:asciiTheme="majorHAnsi" w:hAnsiTheme="majorHAnsi" w:cstheme="majorHAnsi"/>
          <w:color w:val="00000F"/>
          <w:lang w:val="en-AU"/>
        </w:rPr>
        <w:t xml:space="preserve">arth observation data and </w:t>
      </w:r>
      <w:r w:rsidR="008831AD" w:rsidRPr="009C7D87">
        <w:rPr>
          <w:rFonts w:asciiTheme="majorHAnsi" w:hAnsiTheme="majorHAnsi" w:cstheme="majorHAnsi"/>
          <w:color w:val="00000F"/>
          <w:lang w:val="en-AU"/>
        </w:rPr>
        <w:t>images, and</w:t>
      </w:r>
      <w:r w:rsidR="00911B25" w:rsidRPr="009C7D87">
        <w:rPr>
          <w:rFonts w:asciiTheme="majorHAnsi" w:hAnsiTheme="majorHAnsi" w:cstheme="majorHAnsi"/>
          <w:color w:val="00000F"/>
          <w:lang w:val="en-AU"/>
        </w:rPr>
        <w:t xml:space="preserve"> the </w:t>
      </w:r>
      <w:r w:rsidR="00257538" w:rsidRPr="009C7D87">
        <w:rPr>
          <w:rFonts w:asciiTheme="majorHAnsi" w:hAnsiTheme="majorHAnsi" w:cstheme="majorHAnsi"/>
          <w:color w:val="00000F"/>
          <w:lang w:val="en-AU"/>
        </w:rPr>
        <w:t>Australia-Indonesia</w:t>
      </w:r>
      <w:r w:rsidR="00911B25" w:rsidRPr="009C7D87">
        <w:rPr>
          <w:rFonts w:asciiTheme="majorHAnsi" w:hAnsiTheme="majorHAnsi" w:cstheme="majorHAnsi"/>
          <w:color w:val="00000F"/>
          <w:lang w:val="en-AU"/>
        </w:rPr>
        <w:t>n</w:t>
      </w:r>
      <w:r w:rsidR="00257538" w:rsidRPr="009C7D87">
        <w:rPr>
          <w:rFonts w:asciiTheme="majorHAnsi" w:hAnsiTheme="majorHAnsi" w:cstheme="majorHAnsi"/>
          <w:color w:val="00000F"/>
          <w:lang w:val="en-AU"/>
        </w:rPr>
        <w:t xml:space="preserve"> Plastics Innovation Hub</w:t>
      </w:r>
      <w:r w:rsidR="00035B4C" w:rsidRPr="009C7D87">
        <w:rPr>
          <w:rFonts w:asciiTheme="majorHAnsi" w:hAnsiTheme="majorHAnsi" w:cstheme="majorHAnsi"/>
          <w:color w:val="00000F"/>
          <w:lang w:val="en-AU"/>
        </w:rPr>
        <w:t xml:space="preserve">. There is room for further engagement with these types of programs, including, for example with CSIRO’s SME connect </w:t>
      </w:r>
      <w:r w:rsidR="002F776C" w:rsidRPr="009C7D87">
        <w:rPr>
          <w:rFonts w:asciiTheme="majorHAnsi" w:hAnsiTheme="majorHAnsi" w:cstheme="majorHAnsi"/>
          <w:color w:val="00000F"/>
          <w:lang w:val="en-AU"/>
        </w:rPr>
        <w:t>and so on</w:t>
      </w:r>
      <w:r w:rsidR="00F14174" w:rsidRPr="009C7D87">
        <w:rPr>
          <w:rFonts w:asciiTheme="majorHAnsi" w:hAnsiTheme="majorHAnsi" w:cstheme="majorHAnsi"/>
          <w:color w:val="00000F"/>
          <w:lang w:val="en-AU"/>
        </w:rPr>
        <w:t>.</w:t>
      </w:r>
      <w:r w:rsidR="00677BC1" w:rsidRPr="009C7D87">
        <w:rPr>
          <w:rFonts w:asciiTheme="majorHAnsi" w:hAnsiTheme="majorHAnsi" w:cstheme="majorHAnsi"/>
          <w:color w:val="00000F"/>
          <w:lang w:val="en-AU"/>
        </w:rPr>
        <w:t xml:space="preserve"> Further thought should be given to the extent that it is desirable that A4I plays a more proactive role</w:t>
      </w:r>
      <w:r w:rsidR="002D3042" w:rsidRPr="009C7D87">
        <w:rPr>
          <w:rFonts w:asciiTheme="majorHAnsi" w:hAnsiTheme="majorHAnsi" w:cstheme="majorHAnsi"/>
          <w:color w:val="00000F"/>
          <w:lang w:val="en-AU"/>
        </w:rPr>
        <w:t xml:space="preserve"> in supporting Australia’s public diplomacy role in Vietnam, especially</w:t>
      </w:r>
      <w:r w:rsidR="002A58AA" w:rsidRPr="009C7D87">
        <w:rPr>
          <w:rFonts w:asciiTheme="majorHAnsi" w:hAnsiTheme="majorHAnsi" w:cstheme="majorHAnsi"/>
          <w:color w:val="00000F"/>
          <w:lang w:val="en-AU"/>
        </w:rPr>
        <w:t xml:space="preserve"> the promotion of Australian science and innovation credentials, and connecting Australia’s unique innovation capability to the rapidly growing Vietnamese markets.</w:t>
      </w:r>
    </w:p>
    <w:p w14:paraId="27235552" w14:textId="69747351" w:rsidR="00E17C82" w:rsidRPr="009C7D87" w:rsidRDefault="00E17C82"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Nevertheless, </w:t>
      </w:r>
      <w:r w:rsidRPr="009C7D87">
        <w:rPr>
          <w:rFonts w:asciiTheme="majorHAnsi" w:hAnsiTheme="majorHAnsi" w:cstheme="majorHAnsi"/>
          <w:b/>
          <w:bCs/>
          <w:color w:val="00000F"/>
          <w:lang w:val="en-AU"/>
        </w:rPr>
        <w:t xml:space="preserve">A4I did provide opportunities </w:t>
      </w:r>
      <w:r w:rsidR="00F50DCC" w:rsidRPr="009C7D87">
        <w:rPr>
          <w:rFonts w:asciiTheme="majorHAnsi" w:hAnsiTheme="majorHAnsi" w:cstheme="majorHAnsi"/>
          <w:b/>
          <w:bCs/>
          <w:color w:val="00000F"/>
          <w:lang w:val="en-AU"/>
        </w:rPr>
        <w:t>for the government of Australia to enhance its standing in Vietnam</w:t>
      </w:r>
      <w:r w:rsidR="00F50DCC" w:rsidRPr="009C7D87">
        <w:rPr>
          <w:rFonts w:asciiTheme="majorHAnsi" w:hAnsiTheme="majorHAnsi" w:cstheme="majorHAnsi"/>
          <w:color w:val="00000F"/>
          <w:lang w:val="en-AU"/>
        </w:rPr>
        <w:t xml:space="preserve">, especially in the current Covid19 context. For instance, A4I had direct relationships with COVID-19 task force in Vietnam, so could open doors for Australia, and connect DFAT to key government stakeholders which other parts of the Australian government could not </w:t>
      </w:r>
      <w:r w:rsidR="006B45ED" w:rsidRPr="009C7D87">
        <w:rPr>
          <w:rFonts w:asciiTheme="majorHAnsi" w:hAnsiTheme="majorHAnsi" w:cstheme="majorHAnsi"/>
          <w:color w:val="00000F"/>
          <w:lang w:val="en-AU"/>
        </w:rPr>
        <w:t>access.</w:t>
      </w:r>
    </w:p>
    <w:p w14:paraId="5E050F15" w14:textId="50BA9232" w:rsidR="00DB4D62" w:rsidRPr="009C7D87" w:rsidRDefault="00F50DCC"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The </w:t>
      </w:r>
      <w:r w:rsidRPr="009C7D87">
        <w:rPr>
          <w:rFonts w:asciiTheme="majorHAnsi" w:hAnsiTheme="majorHAnsi" w:cstheme="majorBidi"/>
          <w:b/>
          <w:bCs/>
          <w:color w:val="00000F"/>
          <w:lang w:val="en-AU"/>
        </w:rPr>
        <w:t>modality used by A4I has been shown to be relevant to the context</w:t>
      </w:r>
      <w:r w:rsidRPr="009C7D87">
        <w:rPr>
          <w:rFonts w:asciiTheme="majorHAnsi" w:hAnsiTheme="majorHAnsi" w:cstheme="majorBidi"/>
          <w:color w:val="00000F"/>
          <w:lang w:val="en-AU"/>
        </w:rPr>
        <w:t xml:space="preserve">, and where it was found not to be a good fit the program adapted its approach accordingly. </w:t>
      </w:r>
      <w:r w:rsidR="002D0953" w:rsidRPr="009C7D87">
        <w:rPr>
          <w:rFonts w:asciiTheme="majorHAnsi" w:hAnsiTheme="majorHAnsi" w:cstheme="majorBidi"/>
          <w:color w:val="00000F"/>
          <w:lang w:val="en-AU"/>
        </w:rPr>
        <w:t>In practice this meant, for instance, adapting international best practice to the Vietnamese context (whilst time consuming) by drawing on the expertise of Vietnamese partners, ensuring an approach that focused on both individual and organi</w:t>
      </w:r>
      <w:r w:rsidR="0028312B">
        <w:rPr>
          <w:rFonts w:asciiTheme="majorHAnsi" w:hAnsiTheme="majorHAnsi" w:cstheme="majorBidi"/>
          <w:color w:val="00000F"/>
          <w:lang w:val="en-AU"/>
        </w:rPr>
        <w:t>s</w:t>
      </w:r>
      <w:r w:rsidR="002D0953" w:rsidRPr="009C7D87">
        <w:rPr>
          <w:rFonts w:asciiTheme="majorHAnsi" w:hAnsiTheme="majorHAnsi" w:cstheme="majorBidi"/>
          <w:color w:val="00000F"/>
          <w:lang w:val="en-AU"/>
        </w:rPr>
        <w:t>ational capacity</w:t>
      </w:r>
      <w:r w:rsidR="353CEF27" w:rsidRPr="009C7D87">
        <w:rPr>
          <w:rFonts w:asciiTheme="majorHAnsi" w:hAnsiTheme="majorHAnsi" w:cstheme="majorBidi"/>
          <w:color w:val="00000F"/>
          <w:lang w:val="en-AU"/>
        </w:rPr>
        <w:t>(e.g. SCP’s support that led to the transformation of</w:t>
      </w:r>
      <w:r w:rsidR="38748FE9" w:rsidRPr="009C7D87">
        <w:rPr>
          <w:rFonts w:asciiTheme="majorHAnsi" w:hAnsiTheme="majorHAnsi" w:cstheme="majorBidi"/>
          <w:color w:val="00000F"/>
          <w:lang w:val="en-AU"/>
        </w:rPr>
        <w:t xml:space="preserve"> the role of the</w:t>
      </w:r>
      <w:r w:rsidR="353CEF27" w:rsidRPr="009C7D87">
        <w:rPr>
          <w:rFonts w:asciiTheme="majorHAnsi" w:hAnsiTheme="majorHAnsi" w:cstheme="majorBidi"/>
          <w:color w:val="00000F"/>
          <w:lang w:val="en-AU"/>
        </w:rPr>
        <w:t xml:space="preserve"> </w:t>
      </w:r>
      <w:r w:rsidR="36D8BF88" w:rsidRPr="009C7D87">
        <w:rPr>
          <w:rFonts w:asciiTheme="majorHAnsi" w:hAnsiTheme="majorHAnsi" w:cstheme="majorBidi"/>
          <w:color w:val="00000F"/>
          <w:lang w:val="en-AU"/>
        </w:rPr>
        <w:t>Technology Transfer Office within CTU)</w:t>
      </w:r>
      <w:r w:rsidR="002D0953" w:rsidRPr="009C7D87">
        <w:rPr>
          <w:rFonts w:asciiTheme="majorHAnsi" w:hAnsiTheme="majorHAnsi" w:cstheme="majorBidi"/>
          <w:color w:val="00000F"/>
          <w:lang w:val="en-AU"/>
        </w:rPr>
        <w:t>, implementing activities (such as through the grants) by building on existing relationships between Vietnamese and Australian partners, and by ensuring that A4I support is integrated into the scope and functions of the relevant government agencies the program was working with.</w:t>
      </w:r>
      <w:r w:rsidR="005F3955" w:rsidRPr="009C7D87">
        <w:rPr>
          <w:rFonts w:asciiTheme="majorHAnsi" w:hAnsiTheme="majorHAnsi" w:cstheme="majorBidi"/>
          <w:color w:val="00000F"/>
          <w:lang w:val="en-AU"/>
        </w:rPr>
        <w:t xml:space="preserve"> Other key features of the A4I approach </w:t>
      </w:r>
      <w:r w:rsidR="000E1171" w:rsidRPr="009C7D87">
        <w:rPr>
          <w:rFonts w:asciiTheme="majorHAnsi" w:hAnsiTheme="majorHAnsi" w:cstheme="majorBidi"/>
          <w:color w:val="00000F"/>
          <w:lang w:val="en-AU"/>
        </w:rPr>
        <w:t>include</w:t>
      </w:r>
      <w:r w:rsidR="005F3955" w:rsidRPr="009C7D87">
        <w:rPr>
          <w:rFonts w:asciiTheme="majorHAnsi" w:hAnsiTheme="majorHAnsi" w:cstheme="majorBidi"/>
          <w:color w:val="00000F"/>
          <w:lang w:val="en-AU"/>
        </w:rPr>
        <w:t>:</w:t>
      </w:r>
    </w:p>
    <w:p w14:paraId="03206EF3" w14:textId="043B6A0D" w:rsidR="00DB4D62" w:rsidRPr="009C7D87" w:rsidRDefault="005F3955" w:rsidP="00C66895">
      <w:pPr>
        <w:numPr>
          <w:ilvl w:val="0"/>
          <w:numId w:val="25"/>
        </w:numPr>
        <w:jc w:val="both"/>
        <w:rPr>
          <w:rFonts w:asciiTheme="majorHAnsi" w:hAnsiTheme="majorHAnsi" w:cstheme="majorHAnsi"/>
          <w:color w:val="0E1428"/>
          <w:sz w:val="22"/>
          <w:szCs w:val="22"/>
          <w:lang w:val="en-AU"/>
        </w:rPr>
      </w:pPr>
      <w:r w:rsidRPr="009C7D87">
        <w:rPr>
          <w:rFonts w:asciiTheme="majorHAnsi" w:hAnsiTheme="majorHAnsi" w:cstheme="majorHAnsi"/>
          <w:color w:val="0E1428"/>
          <w:sz w:val="22"/>
          <w:szCs w:val="22"/>
          <w:lang w:val="en-AU"/>
        </w:rPr>
        <w:t>A s</w:t>
      </w:r>
      <w:r w:rsidR="00DB4D62" w:rsidRPr="009C7D87">
        <w:rPr>
          <w:rFonts w:asciiTheme="majorHAnsi" w:hAnsiTheme="majorHAnsi" w:cstheme="majorHAnsi"/>
          <w:color w:val="0E1428"/>
          <w:sz w:val="22"/>
          <w:szCs w:val="22"/>
          <w:lang w:val="en-AU"/>
        </w:rPr>
        <w:t xml:space="preserve">trong commitment to innovation commercialisation from participating organisations’ management, which will help Vietnamese research organisations to establish new revenue streams by providing innovations to industries. </w:t>
      </w:r>
    </w:p>
    <w:p w14:paraId="3F6B943C" w14:textId="77777777" w:rsidR="00DB4D62" w:rsidRPr="009C7D87" w:rsidRDefault="00DB4D62" w:rsidP="00C66895">
      <w:pPr>
        <w:numPr>
          <w:ilvl w:val="0"/>
          <w:numId w:val="25"/>
        </w:numPr>
        <w:jc w:val="both"/>
        <w:rPr>
          <w:rFonts w:asciiTheme="majorHAnsi" w:hAnsiTheme="majorHAnsi" w:cstheme="majorHAnsi"/>
          <w:color w:val="0E1428"/>
          <w:sz w:val="22"/>
          <w:szCs w:val="22"/>
          <w:lang w:val="en-AU"/>
        </w:rPr>
      </w:pPr>
      <w:r w:rsidRPr="009C7D87">
        <w:rPr>
          <w:rFonts w:asciiTheme="majorHAnsi" w:hAnsiTheme="majorHAnsi" w:cstheme="majorHAnsi"/>
          <w:color w:val="0E1428"/>
          <w:sz w:val="22"/>
          <w:szCs w:val="22"/>
          <w:lang w:val="en-AU"/>
        </w:rPr>
        <w:t xml:space="preserve">Creation of a mechanism for building up commercialisation capacity for participating agencies, in which TTO has been appointed to oversee the provision of capacity support to the commercialisation of research.  </w:t>
      </w:r>
    </w:p>
    <w:p w14:paraId="1D22956B" w14:textId="77777777" w:rsidR="00DB4D62" w:rsidRPr="009C7D87" w:rsidRDefault="00DB4D62" w:rsidP="00C66895">
      <w:pPr>
        <w:numPr>
          <w:ilvl w:val="0"/>
          <w:numId w:val="25"/>
        </w:numPr>
        <w:jc w:val="both"/>
        <w:rPr>
          <w:rFonts w:asciiTheme="majorHAnsi" w:hAnsiTheme="majorHAnsi" w:cstheme="majorHAnsi"/>
          <w:color w:val="0E1428"/>
          <w:sz w:val="22"/>
          <w:szCs w:val="22"/>
          <w:lang w:val="en-AU"/>
        </w:rPr>
      </w:pPr>
      <w:r w:rsidRPr="009C7D87">
        <w:rPr>
          <w:rFonts w:asciiTheme="majorHAnsi" w:hAnsiTheme="majorHAnsi" w:cstheme="majorHAnsi"/>
          <w:color w:val="0E1428"/>
          <w:sz w:val="22"/>
          <w:szCs w:val="22"/>
          <w:lang w:val="en-AU"/>
        </w:rPr>
        <w:t>Development of commercialisation tools – the guide and other models are being developed for research institutes and universities.</w:t>
      </w:r>
    </w:p>
    <w:p w14:paraId="4E1FD9DE" w14:textId="6F891C9C" w:rsidR="001F2ED9" w:rsidRPr="009C7D87" w:rsidRDefault="008B4E1F" w:rsidP="00C66895">
      <w:pPr>
        <w:numPr>
          <w:ilvl w:val="0"/>
          <w:numId w:val="29"/>
        </w:numPr>
        <w:jc w:val="both"/>
        <w:rPr>
          <w:rStyle w:val="Heading"/>
          <w:rFonts w:asciiTheme="majorHAnsi" w:hAnsiTheme="majorHAnsi" w:cstheme="majorHAnsi"/>
          <w:sz w:val="22"/>
          <w:szCs w:val="22"/>
          <w:lang w:val="en-AU"/>
        </w:rPr>
      </w:pPr>
      <w:r w:rsidRPr="009C7D87">
        <w:rPr>
          <w:rFonts w:asciiTheme="majorHAnsi" w:hAnsiTheme="majorHAnsi" w:cstheme="majorHAnsi"/>
          <w:color w:val="0E1428"/>
          <w:sz w:val="22"/>
          <w:szCs w:val="22"/>
          <w:lang w:val="en-AU"/>
        </w:rPr>
        <w:t xml:space="preserve">The identification, within training/ capacity building </w:t>
      </w:r>
      <w:r w:rsidR="00DB4D62" w:rsidRPr="009C7D87">
        <w:rPr>
          <w:rFonts w:asciiTheme="majorHAnsi" w:hAnsiTheme="majorHAnsi" w:cstheme="majorHAnsi"/>
          <w:color w:val="0E1428"/>
          <w:sz w:val="22"/>
          <w:szCs w:val="22"/>
          <w:lang w:val="en-AU"/>
        </w:rPr>
        <w:t>program</w:t>
      </w:r>
      <w:r w:rsidRPr="009C7D87">
        <w:rPr>
          <w:rFonts w:asciiTheme="majorHAnsi" w:hAnsiTheme="majorHAnsi" w:cstheme="majorHAnsi"/>
          <w:color w:val="0E1428"/>
          <w:sz w:val="22"/>
          <w:szCs w:val="22"/>
          <w:lang w:val="en-AU"/>
        </w:rPr>
        <w:t xml:space="preserve">s, of the </w:t>
      </w:r>
      <w:r w:rsidR="00DB4D62" w:rsidRPr="009C7D87">
        <w:rPr>
          <w:rFonts w:asciiTheme="majorHAnsi" w:hAnsiTheme="majorHAnsi" w:cstheme="majorHAnsi"/>
          <w:color w:val="0E1428"/>
          <w:sz w:val="22"/>
          <w:szCs w:val="22"/>
          <w:lang w:val="en-AU"/>
        </w:rPr>
        <w:t xml:space="preserve">various additional skills/knowledge required for training to ensure effective commercialisation of research (e.g. market study, industry engagement, marketing, and pitching for financing). </w:t>
      </w:r>
    </w:p>
    <w:p w14:paraId="5BBCCFBF" w14:textId="0D2B169B" w:rsidR="001F2ED9" w:rsidRPr="009C7D87" w:rsidRDefault="001F2ED9" w:rsidP="00C66895">
      <w:pPr>
        <w:jc w:val="both"/>
        <w:rPr>
          <w:rStyle w:val="Heading"/>
          <w:rFonts w:asciiTheme="majorHAnsi" w:hAnsiTheme="majorHAnsi" w:cstheme="majorHAnsi"/>
          <w:sz w:val="22"/>
          <w:szCs w:val="22"/>
          <w:lang w:val="en-AU"/>
        </w:rPr>
      </w:pPr>
    </w:p>
    <w:p w14:paraId="490EEDF5" w14:textId="1BE8B7B2" w:rsidR="00F62500" w:rsidRPr="009C7D87" w:rsidRDefault="21286ABA"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For </w:t>
      </w:r>
      <w:r w:rsidR="00B20230" w:rsidRPr="009C7D87">
        <w:rPr>
          <w:rFonts w:asciiTheme="majorHAnsi" w:hAnsiTheme="majorHAnsi" w:cstheme="majorBidi"/>
          <w:color w:val="00000F"/>
          <w:lang w:val="en-AU"/>
        </w:rPr>
        <w:t>A4I to stay relevant</w:t>
      </w:r>
      <w:r w:rsidR="0020481F" w:rsidRPr="009C7D87">
        <w:rPr>
          <w:rFonts w:asciiTheme="majorHAnsi" w:hAnsiTheme="majorHAnsi" w:cstheme="majorBidi"/>
          <w:color w:val="00000F"/>
          <w:lang w:val="en-AU"/>
        </w:rPr>
        <w:t xml:space="preserve"> key stakeholders were of the view that the design of the 2nd phase needs to ensure: </w:t>
      </w:r>
    </w:p>
    <w:p w14:paraId="5DCC54DD" w14:textId="5E492F74" w:rsidR="0020481F" w:rsidRPr="009C7D87" w:rsidRDefault="0020481F"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Strong alignment to sectoral priorities identified in</w:t>
      </w:r>
      <w:r w:rsidR="00C66895">
        <w:rPr>
          <w:rFonts w:asciiTheme="majorHAnsi" w:hAnsiTheme="majorHAnsi" w:cstheme="majorHAnsi"/>
          <w:color w:val="00000F"/>
          <w:lang w:val="en-AU"/>
        </w:rPr>
        <w:t xml:space="preserve"> draft</w:t>
      </w:r>
      <w:r w:rsidRPr="009C7D87">
        <w:rPr>
          <w:rFonts w:asciiTheme="majorHAnsi" w:hAnsiTheme="majorHAnsi" w:cstheme="majorHAnsi"/>
          <w:color w:val="00000F"/>
          <w:lang w:val="en-AU"/>
        </w:rPr>
        <w:t xml:space="preserve"> Vietnam’s Science, Technology and Innovation </w:t>
      </w:r>
      <w:r w:rsidR="00F515E2">
        <w:rPr>
          <w:rFonts w:asciiTheme="majorHAnsi" w:hAnsiTheme="majorHAnsi" w:cstheme="majorHAnsi"/>
          <w:color w:val="00000F"/>
          <w:lang w:val="en-AU"/>
        </w:rPr>
        <w:t>Strategy for 2021-2030</w:t>
      </w:r>
      <w:r w:rsidR="00C66895">
        <w:rPr>
          <w:rFonts w:asciiTheme="majorHAnsi" w:hAnsiTheme="majorHAnsi" w:cstheme="majorHAnsi"/>
          <w:color w:val="00000F"/>
          <w:lang w:val="en-AU"/>
        </w:rPr>
        <w:t xml:space="preserve"> (still under review by the Prime Minister)</w:t>
      </w:r>
    </w:p>
    <w:p w14:paraId="02E07DA0" w14:textId="77777777" w:rsidR="0020481F" w:rsidRPr="009C7D87" w:rsidRDefault="0020481F"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Greater focus on the policy/regulatory framework in Vietnam</w:t>
      </w:r>
    </w:p>
    <w:p w14:paraId="794026B5" w14:textId="3F77E38D" w:rsidR="0020481F" w:rsidRPr="009C7D87" w:rsidRDefault="0020481F"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 xml:space="preserve">Contribute to/ support efforts to enhance economic engagement between Vietnam and Australia as outlined in </w:t>
      </w:r>
      <w:r w:rsidR="00C93236" w:rsidRPr="009C7D87">
        <w:rPr>
          <w:rFonts w:asciiTheme="majorHAnsi" w:hAnsiTheme="majorHAnsi" w:cstheme="majorHAnsi"/>
          <w:color w:val="00000F"/>
          <w:lang w:val="en-AU"/>
        </w:rPr>
        <w:t>the VEEES</w:t>
      </w:r>
    </w:p>
    <w:p w14:paraId="2D19E7D1" w14:textId="4AB29F42" w:rsidR="0020481F" w:rsidRPr="009C7D87" w:rsidRDefault="0020481F"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Fostering better links with other CSIRO innovation programs/initiatives</w:t>
      </w:r>
      <w:r w:rsidR="0094572A" w:rsidRPr="009C7D87">
        <w:rPr>
          <w:rFonts w:asciiTheme="majorHAnsi" w:hAnsiTheme="majorHAnsi" w:cstheme="majorHAnsi"/>
          <w:color w:val="00000F"/>
          <w:lang w:val="en-AU"/>
        </w:rPr>
        <w:t xml:space="preserve"> in the region</w:t>
      </w:r>
    </w:p>
    <w:p w14:paraId="55DF0348" w14:textId="24CE3CB8" w:rsidR="0020481F" w:rsidRPr="009C7D87" w:rsidRDefault="0094572A"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Continue to c</w:t>
      </w:r>
      <w:r w:rsidR="0020481F" w:rsidRPr="009C7D87">
        <w:rPr>
          <w:rFonts w:asciiTheme="majorHAnsi" w:hAnsiTheme="majorHAnsi" w:cstheme="majorHAnsi"/>
          <w:color w:val="00000F"/>
          <w:lang w:val="en-AU"/>
        </w:rPr>
        <w:t>ultivat</w:t>
      </w:r>
      <w:r w:rsidR="00917B99" w:rsidRPr="009C7D87">
        <w:rPr>
          <w:rFonts w:asciiTheme="majorHAnsi" w:hAnsiTheme="majorHAnsi" w:cstheme="majorHAnsi"/>
          <w:color w:val="00000F"/>
          <w:lang w:val="en-AU"/>
        </w:rPr>
        <w:t>e</w:t>
      </w:r>
      <w:r w:rsidR="0020481F" w:rsidRPr="009C7D87">
        <w:rPr>
          <w:rFonts w:asciiTheme="majorHAnsi" w:hAnsiTheme="majorHAnsi" w:cstheme="majorHAnsi"/>
          <w:color w:val="00000F"/>
          <w:lang w:val="en-AU"/>
        </w:rPr>
        <w:t xml:space="preserve"> links with other like-minded donors/programs</w:t>
      </w:r>
      <w:r w:rsidRPr="009C7D87">
        <w:rPr>
          <w:rFonts w:asciiTheme="majorHAnsi" w:hAnsiTheme="majorHAnsi" w:cstheme="majorHAnsi"/>
          <w:color w:val="00000F"/>
          <w:lang w:val="en-AU"/>
        </w:rPr>
        <w:t xml:space="preserve"> </w:t>
      </w:r>
      <w:r w:rsidR="00B521C1" w:rsidRPr="009C7D87">
        <w:rPr>
          <w:rFonts w:asciiTheme="majorHAnsi" w:hAnsiTheme="majorHAnsi" w:cstheme="majorHAnsi"/>
          <w:color w:val="00000F"/>
          <w:lang w:val="en-AU"/>
        </w:rPr>
        <w:t>- A</w:t>
      </w:r>
      <w:r w:rsidRPr="009C7D87">
        <w:rPr>
          <w:rFonts w:asciiTheme="majorHAnsi" w:hAnsiTheme="majorHAnsi" w:cstheme="majorHAnsi"/>
          <w:color w:val="00000F"/>
          <w:lang w:val="en-AU"/>
        </w:rPr>
        <w:t>4I are part of the Informal Innovation Donor Group working on innovation, and have been working very closely with UNDP to initiate this group. Unfortunately the activity of the group was hindered by the pandemic</w:t>
      </w:r>
      <w:r w:rsidR="00BB642E" w:rsidRPr="009C7D87">
        <w:rPr>
          <w:rFonts w:asciiTheme="majorHAnsi" w:hAnsiTheme="majorHAnsi" w:cstheme="majorHAnsi"/>
          <w:color w:val="00000F"/>
          <w:lang w:val="en-AU"/>
        </w:rPr>
        <w:t>, and the lack of resources to enact the actions it had planned.</w:t>
      </w:r>
    </w:p>
    <w:p w14:paraId="7FEE6A90" w14:textId="2511A80A" w:rsidR="001F2ED9" w:rsidRPr="009C7D87" w:rsidRDefault="0020481F" w:rsidP="00C66895">
      <w:pPr>
        <w:pStyle w:val="ListParagraph"/>
        <w:numPr>
          <w:ilvl w:val="0"/>
          <w:numId w:val="2"/>
        </w:numPr>
        <w:tabs>
          <w:tab w:val="left" w:pos="7780"/>
        </w:tabs>
        <w:spacing w:after="120"/>
        <w:contextualSpacing/>
        <w:jc w:val="both"/>
        <w:rPr>
          <w:rStyle w:val="Heading"/>
          <w:rFonts w:asciiTheme="majorHAnsi" w:hAnsiTheme="majorHAnsi" w:cstheme="majorHAnsi"/>
          <w:color w:val="00000F"/>
          <w:sz w:val="22"/>
          <w:szCs w:val="22"/>
          <w:lang w:val="en-AU"/>
        </w:rPr>
      </w:pPr>
      <w:r w:rsidRPr="009C7D87">
        <w:rPr>
          <w:rFonts w:asciiTheme="majorHAnsi" w:hAnsiTheme="majorHAnsi" w:cstheme="majorHAnsi"/>
          <w:color w:val="00000F"/>
          <w:lang w:val="en-AU"/>
        </w:rPr>
        <w:t>Increasing participation of the private sector</w:t>
      </w:r>
    </w:p>
    <w:p w14:paraId="2674882F" w14:textId="5D427793" w:rsidR="001F2ED9" w:rsidRPr="009C7D87" w:rsidRDefault="001F2ED9" w:rsidP="00F62500">
      <w:pPr>
        <w:pStyle w:val="Heading2"/>
        <w:rPr>
          <w:rStyle w:val="Heading"/>
          <w:lang w:val="en-AU"/>
        </w:rPr>
      </w:pPr>
      <w:bookmarkStart w:id="179" w:name="_Toc92888882"/>
      <w:bookmarkStart w:id="180" w:name="_Toc92869570"/>
      <w:r w:rsidRPr="009C7D87">
        <w:rPr>
          <w:rStyle w:val="Heading"/>
          <w:lang w:val="en-AU"/>
        </w:rPr>
        <w:lastRenderedPageBreak/>
        <w:t>Efficiency</w:t>
      </w:r>
      <w:r w:rsidR="004C45B4" w:rsidRPr="009C7D87">
        <w:rPr>
          <w:rStyle w:val="Heading"/>
          <w:lang w:val="en-AU"/>
        </w:rPr>
        <w:t xml:space="preserve">: </w:t>
      </w:r>
      <w:r w:rsidR="00235CE1">
        <w:rPr>
          <w:rStyle w:val="Heading"/>
          <w:lang w:val="en-AU"/>
        </w:rPr>
        <w:t>Is</w:t>
      </w:r>
      <w:r w:rsidR="004C45B4" w:rsidRPr="009C7D87">
        <w:rPr>
          <w:rStyle w:val="Heading"/>
          <w:lang w:val="en-AU"/>
        </w:rPr>
        <w:t xml:space="preserve"> A4I doing things well?</w:t>
      </w:r>
      <w:bookmarkEnd w:id="179"/>
      <w:bookmarkEnd w:id="180"/>
    </w:p>
    <w:p w14:paraId="2D97E2D1" w14:textId="77777777" w:rsidR="00CF0155" w:rsidRPr="009C7D87" w:rsidRDefault="00CF0155" w:rsidP="000E27D3">
      <w:pPr>
        <w:rPr>
          <w:rStyle w:val="Heading"/>
          <w:rFonts w:asciiTheme="majorHAnsi" w:hAnsiTheme="majorHAnsi" w:cstheme="majorHAnsi"/>
          <w:sz w:val="22"/>
          <w:szCs w:val="22"/>
          <w:lang w:val="en-AU"/>
        </w:rPr>
      </w:pPr>
    </w:p>
    <w:p w14:paraId="55B29F8C" w14:textId="4017C5EA" w:rsidR="00534CD5" w:rsidRPr="009C7D87" w:rsidRDefault="00EA3B13"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b/>
          <w:bCs/>
          <w:color w:val="00000F"/>
          <w:lang w:val="en-AU"/>
        </w:rPr>
        <w:t>Efficiency of A4I has been influenced by the initial ‘p</w:t>
      </w:r>
      <w:r w:rsidR="008B4E1F" w:rsidRPr="009C7D87">
        <w:rPr>
          <w:rFonts w:asciiTheme="majorHAnsi" w:hAnsiTheme="majorHAnsi" w:cstheme="majorHAnsi"/>
          <w:b/>
          <w:bCs/>
          <w:color w:val="00000F"/>
          <w:lang w:val="en-AU"/>
        </w:rPr>
        <w:t>atchwork design</w:t>
      </w:r>
      <w:r w:rsidRPr="009C7D87">
        <w:rPr>
          <w:rFonts w:asciiTheme="majorHAnsi" w:hAnsiTheme="majorHAnsi" w:cstheme="majorHAnsi"/>
          <w:b/>
          <w:bCs/>
          <w:color w:val="00000F"/>
          <w:lang w:val="en-AU"/>
        </w:rPr>
        <w:t>’</w:t>
      </w:r>
      <w:r w:rsidRPr="009C7D87">
        <w:rPr>
          <w:rFonts w:asciiTheme="majorHAnsi" w:hAnsiTheme="majorHAnsi" w:cstheme="majorHAnsi"/>
          <w:color w:val="00000F"/>
          <w:lang w:val="en-AU"/>
        </w:rPr>
        <w:t xml:space="preserve">, especially at the outset. </w:t>
      </w:r>
      <w:r w:rsidR="008B4E1F" w:rsidRPr="009C7D87">
        <w:rPr>
          <w:rFonts w:asciiTheme="majorHAnsi" w:hAnsiTheme="majorHAnsi" w:cstheme="majorHAnsi"/>
          <w:color w:val="00000F"/>
          <w:lang w:val="en-AU"/>
        </w:rPr>
        <w:t>Components</w:t>
      </w:r>
      <w:r w:rsidRPr="009C7D87">
        <w:rPr>
          <w:rFonts w:asciiTheme="majorHAnsi" w:hAnsiTheme="majorHAnsi" w:cstheme="majorHAnsi"/>
          <w:color w:val="00000F"/>
          <w:lang w:val="en-AU"/>
        </w:rPr>
        <w:t xml:space="preserve"> of the program</w:t>
      </w:r>
      <w:r w:rsidR="008B4E1F" w:rsidRPr="009C7D87">
        <w:rPr>
          <w:rFonts w:asciiTheme="majorHAnsi" w:hAnsiTheme="majorHAnsi" w:cstheme="majorHAnsi"/>
          <w:color w:val="00000F"/>
          <w:lang w:val="en-AU"/>
        </w:rPr>
        <w:t xml:space="preserve"> have proceeded down parallel paths and </w:t>
      </w:r>
      <w:r w:rsidRPr="009C7D87">
        <w:rPr>
          <w:rFonts w:asciiTheme="majorHAnsi" w:hAnsiTheme="majorHAnsi" w:cstheme="majorHAnsi"/>
          <w:color w:val="00000F"/>
          <w:lang w:val="en-AU"/>
        </w:rPr>
        <w:t>were</w:t>
      </w:r>
      <w:r w:rsidR="008B4E1F" w:rsidRPr="009C7D87">
        <w:rPr>
          <w:rFonts w:asciiTheme="majorHAnsi" w:hAnsiTheme="majorHAnsi" w:cstheme="majorHAnsi"/>
          <w:color w:val="00000F"/>
          <w:lang w:val="en-AU"/>
        </w:rPr>
        <w:t xml:space="preserve"> not always well integrated</w:t>
      </w:r>
      <w:r w:rsidRPr="009C7D87">
        <w:rPr>
          <w:rFonts w:asciiTheme="majorHAnsi" w:hAnsiTheme="majorHAnsi" w:cstheme="majorHAnsi"/>
          <w:color w:val="00000F"/>
          <w:lang w:val="en-AU"/>
        </w:rPr>
        <w:t>. As one respondent noted ‘it was not necessarily that we have the wrong bits of the puzzle, but not putting them together the right way was problematic’. Moreover, a fundamental challenge to A4I implementation was the assumption at the outset that implementation would be able to begin promptly</w:t>
      </w:r>
      <w:r w:rsidR="00534CD5" w:rsidRPr="009C7D87">
        <w:rPr>
          <w:rFonts w:asciiTheme="majorHAnsi" w:hAnsiTheme="majorHAnsi" w:cstheme="majorHAnsi"/>
          <w:color w:val="00000F"/>
          <w:lang w:val="en-AU"/>
        </w:rPr>
        <w:t>, which failed to consider the effort required to negotiate and build relationships with partners, and the need to familiari</w:t>
      </w:r>
      <w:r w:rsidR="0028312B">
        <w:rPr>
          <w:rFonts w:asciiTheme="majorHAnsi" w:hAnsiTheme="majorHAnsi" w:cstheme="majorHAnsi"/>
          <w:color w:val="00000F"/>
          <w:lang w:val="en-AU"/>
        </w:rPr>
        <w:t>s</w:t>
      </w:r>
      <w:r w:rsidR="00534CD5" w:rsidRPr="009C7D87">
        <w:rPr>
          <w:rFonts w:asciiTheme="majorHAnsi" w:hAnsiTheme="majorHAnsi" w:cstheme="majorHAnsi"/>
          <w:color w:val="00000F"/>
          <w:lang w:val="en-AU"/>
        </w:rPr>
        <w:t xml:space="preserve">e program staff with the systems required to manage the program. </w:t>
      </w:r>
    </w:p>
    <w:p w14:paraId="560DAC09" w14:textId="4DBC5B05" w:rsidR="00DB4D62" w:rsidRPr="009C7D87" w:rsidRDefault="00534CD5"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Despite these challenges at the outset </w:t>
      </w:r>
      <w:r w:rsidRPr="009C7D87">
        <w:rPr>
          <w:rFonts w:asciiTheme="majorHAnsi" w:hAnsiTheme="majorHAnsi" w:cstheme="majorHAnsi"/>
          <w:b/>
          <w:bCs/>
          <w:color w:val="00000F"/>
          <w:lang w:val="en-AU"/>
        </w:rPr>
        <w:t xml:space="preserve">A4I has largely worked to address </w:t>
      </w:r>
      <w:r w:rsidR="000C1497" w:rsidRPr="009C7D87">
        <w:rPr>
          <w:rFonts w:asciiTheme="majorHAnsi" w:hAnsiTheme="majorHAnsi" w:cstheme="majorHAnsi"/>
          <w:b/>
          <w:bCs/>
          <w:color w:val="00000F"/>
          <w:lang w:val="en-AU"/>
        </w:rPr>
        <w:t>many of the inefficiencies it faced</w:t>
      </w:r>
      <w:r w:rsidR="003E6682" w:rsidRPr="009C7D87">
        <w:rPr>
          <w:rFonts w:asciiTheme="majorHAnsi" w:hAnsiTheme="majorHAnsi" w:cstheme="majorHAnsi"/>
          <w:b/>
          <w:bCs/>
          <w:color w:val="00000F"/>
          <w:lang w:val="en-AU"/>
        </w:rPr>
        <w:t xml:space="preserve"> initially</w:t>
      </w:r>
      <w:r w:rsidRPr="009C7D87">
        <w:rPr>
          <w:rFonts w:asciiTheme="majorHAnsi" w:hAnsiTheme="majorHAnsi" w:cstheme="majorHAnsi"/>
          <w:color w:val="00000F"/>
          <w:lang w:val="en-AU"/>
        </w:rPr>
        <w:t>, including investing time to ensure greater synergy between DFAT and CSIRO systems</w:t>
      </w:r>
      <w:r w:rsidR="00485456" w:rsidRPr="009C7D87">
        <w:rPr>
          <w:rFonts w:asciiTheme="majorHAnsi" w:hAnsiTheme="majorHAnsi" w:cstheme="majorHAnsi"/>
          <w:color w:val="00000F"/>
          <w:lang w:val="en-AU"/>
        </w:rPr>
        <w:t xml:space="preserve"> (which included addressing important cyber security concerns, different financial management systems and so on), and in promoting strong working relationships with key partners</w:t>
      </w:r>
      <w:r w:rsidR="00D61EC1" w:rsidRPr="009C7D87">
        <w:rPr>
          <w:rFonts w:asciiTheme="majorHAnsi" w:hAnsiTheme="majorHAnsi" w:cstheme="majorHAnsi"/>
          <w:color w:val="00000F"/>
          <w:lang w:val="en-AU"/>
        </w:rPr>
        <w:t xml:space="preserve"> (enhanced by having Vietnamese speakers within the program team, which has enhanced cultural sensitivity within A4I)</w:t>
      </w:r>
      <w:r w:rsidR="00485456" w:rsidRPr="009C7D87">
        <w:rPr>
          <w:rFonts w:asciiTheme="majorHAnsi" w:hAnsiTheme="majorHAnsi" w:cstheme="majorHAnsi"/>
          <w:color w:val="00000F"/>
          <w:lang w:val="en-AU"/>
        </w:rPr>
        <w:t xml:space="preserve">. Nevertheless, challenges remain including the lack of alignment between the different components of the program, exacerbated by the geographic spread of the program (the pandemic has undoubtedly made it difficult for partners from Australia </w:t>
      </w:r>
      <w:r w:rsidR="00343595" w:rsidRPr="009C7D87">
        <w:rPr>
          <w:rFonts w:asciiTheme="majorHAnsi" w:hAnsiTheme="majorHAnsi" w:cstheme="majorHAnsi"/>
          <w:color w:val="00000F"/>
          <w:lang w:val="en-AU"/>
        </w:rPr>
        <w:t xml:space="preserve">to </w:t>
      </w:r>
      <w:r w:rsidR="00485456" w:rsidRPr="009C7D87">
        <w:rPr>
          <w:rFonts w:asciiTheme="majorHAnsi" w:hAnsiTheme="majorHAnsi" w:cstheme="majorHAnsi"/>
          <w:color w:val="00000F"/>
          <w:lang w:val="en-AU"/>
        </w:rPr>
        <w:t>travel to Vietnam) and the disconnect between different components of CSIRO (reporting lines are complex as they include reporting within business units, but also to the program as a whole).</w:t>
      </w:r>
    </w:p>
    <w:p w14:paraId="595FAA9E" w14:textId="30461ABB" w:rsidR="007228B9" w:rsidRPr="009C7D87" w:rsidRDefault="00E721D0" w:rsidP="00C66895">
      <w:pPr>
        <w:pStyle w:val="ListParagraph"/>
        <w:numPr>
          <w:ilvl w:val="0"/>
          <w:numId w:val="3"/>
        </w:numPr>
        <w:suppressAutoHyphens/>
        <w:autoSpaceDE w:val="0"/>
        <w:autoSpaceDN w:val="0"/>
        <w:adjustRightInd w:val="0"/>
        <w:spacing w:after="120" w:line="288" w:lineRule="auto"/>
        <w:jc w:val="both"/>
        <w:textAlignment w:val="center"/>
        <w:rPr>
          <w:color w:val="00000F"/>
          <w:lang w:val="en-AU"/>
        </w:rPr>
      </w:pPr>
      <w:r w:rsidRPr="009C7D87">
        <w:rPr>
          <w:rFonts w:asciiTheme="majorHAnsi" w:hAnsiTheme="majorHAnsi" w:cstheme="majorHAnsi"/>
          <w:b/>
          <w:bCs/>
          <w:color w:val="00000F"/>
          <w:lang w:val="en-AU"/>
        </w:rPr>
        <w:t>Planned outputs within the intended timeframe have largely been met</w:t>
      </w:r>
      <w:r w:rsidRPr="009C7D87">
        <w:rPr>
          <w:rFonts w:asciiTheme="majorHAnsi" w:hAnsiTheme="majorHAnsi" w:cstheme="majorHAnsi"/>
          <w:color w:val="00000F"/>
          <w:lang w:val="en-AU"/>
        </w:rPr>
        <w:t>. Any delays encountered by A4I are primarily the result of the pandemic. A4I has demonstrated an efficient pivot to respond to pandemic challenges</w:t>
      </w:r>
      <w:r w:rsidR="00474430" w:rsidRPr="009C7D87">
        <w:rPr>
          <w:rFonts w:asciiTheme="majorHAnsi" w:hAnsiTheme="majorHAnsi" w:cstheme="majorHAnsi"/>
          <w:color w:val="00000F"/>
          <w:lang w:val="en-AU"/>
        </w:rPr>
        <w:t xml:space="preserve">, such as for example its additional expenditure on the AI theme (such as </w:t>
      </w:r>
      <w:r w:rsidR="00474430" w:rsidRPr="009C7D87">
        <w:rPr>
          <w:rFonts w:asciiTheme="majorHAnsi" w:hAnsiTheme="majorHAnsi" w:cstheme="majorHAnsi"/>
          <w:lang w:val="en-AU"/>
        </w:rPr>
        <w:t xml:space="preserve">assisting the High Technology Department (HD) under </w:t>
      </w:r>
      <w:proofErr w:type="spellStart"/>
      <w:r w:rsidR="00474430" w:rsidRPr="009C7D87">
        <w:rPr>
          <w:rFonts w:asciiTheme="majorHAnsi" w:hAnsiTheme="majorHAnsi" w:cstheme="majorHAnsi"/>
          <w:lang w:val="en-AU"/>
        </w:rPr>
        <w:t>MoST</w:t>
      </w:r>
      <w:proofErr w:type="spellEnd"/>
      <w:r w:rsidR="00474430" w:rsidRPr="009C7D87">
        <w:rPr>
          <w:rFonts w:asciiTheme="majorHAnsi" w:hAnsiTheme="majorHAnsi" w:cstheme="majorHAnsi"/>
          <w:lang w:val="en-AU"/>
        </w:rPr>
        <w:t xml:space="preserve"> to implement a Hackathon event in support of green COVID-19 recovery by identifying suitable AI-powered applications for SMEs in Vietnam)</w:t>
      </w:r>
      <w:r w:rsidR="00474430" w:rsidRPr="009C7D87">
        <w:rPr>
          <w:rFonts w:asciiTheme="majorHAnsi" w:hAnsiTheme="majorHAnsi" w:cstheme="majorHAnsi"/>
          <w:color w:val="00000F"/>
          <w:lang w:val="en-AU"/>
        </w:rPr>
        <w:t xml:space="preserve"> and its pragmatic approach to hybrid ways of working.</w:t>
      </w:r>
    </w:p>
    <w:p w14:paraId="203994BF" w14:textId="77777777" w:rsidR="00474430" w:rsidRPr="009C7D87" w:rsidRDefault="00E721D0" w:rsidP="00C66895">
      <w:pPr>
        <w:pStyle w:val="ListParagraph"/>
        <w:numPr>
          <w:ilvl w:val="0"/>
          <w:numId w:val="3"/>
        </w:numPr>
        <w:suppressAutoHyphens/>
        <w:autoSpaceDE w:val="0"/>
        <w:autoSpaceDN w:val="0"/>
        <w:adjustRightInd w:val="0"/>
        <w:spacing w:after="120" w:line="288" w:lineRule="auto"/>
        <w:jc w:val="both"/>
        <w:textAlignment w:val="center"/>
        <w:rPr>
          <w:color w:val="00000F"/>
          <w:lang w:val="en-AU"/>
        </w:rPr>
      </w:pPr>
      <w:r w:rsidRPr="009C7D87">
        <w:rPr>
          <w:rFonts w:asciiTheme="majorHAnsi" w:hAnsiTheme="majorHAnsi" w:cstheme="majorHAnsi"/>
          <w:b/>
          <w:bCs/>
          <w:lang w:val="en-AU"/>
        </w:rPr>
        <w:t>Cost-effectiveness has increased</w:t>
      </w:r>
      <w:r w:rsidR="00474430" w:rsidRPr="009C7D87">
        <w:rPr>
          <w:rFonts w:asciiTheme="majorHAnsi" w:hAnsiTheme="majorHAnsi" w:cstheme="majorHAnsi"/>
          <w:lang w:val="en-AU"/>
        </w:rPr>
        <w:t xml:space="preserve">, </w:t>
      </w:r>
      <w:r w:rsidRPr="009C7D87">
        <w:rPr>
          <w:rFonts w:asciiTheme="majorHAnsi" w:hAnsiTheme="majorHAnsi" w:cstheme="majorHAnsi"/>
          <w:lang w:val="en-AU"/>
        </w:rPr>
        <w:t xml:space="preserve">and budgeting </w:t>
      </w:r>
      <w:r w:rsidR="00474430" w:rsidRPr="009C7D87">
        <w:rPr>
          <w:rFonts w:asciiTheme="majorHAnsi" w:hAnsiTheme="majorHAnsi" w:cstheme="majorHAnsi"/>
          <w:lang w:val="en-AU"/>
        </w:rPr>
        <w:t>continues to pay</w:t>
      </w:r>
      <w:r w:rsidRPr="009C7D87">
        <w:rPr>
          <w:rFonts w:asciiTheme="majorHAnsi" w:hAnsiTheme="majorHAnsi" w:cstheme="majorHAnsi"/>
          <w:lang w:val="en-AU"/>
        </w:rPr>
        <w:t xml:space="preserve"> attention to ensuring cost effective measures are maintained</w:t>
      </w:r>
      <w:r w:rsidR="00474430" w:rsidRPr="009C7D87">
        <w:rPr>
          <w:rFonts w:asciiTheme="majorHAnsi" w:hAnsiTheme="majorHAnsi" w:cstheme="majorHAnsi"/>
          <w:lang w:val="en-AU"/>
        </w:rPr>
        <w:t xml:space="preserve">. For instance, </w:t>
      </w:r>
      <w:r w:rsidRPr="009C7D87">
        <w:rPr>
          <w:rFonts w:asciiTheme="majorHAnsi" w:hAnsiTheme="majorHAnsi" w:cstheme="majorHAnsi"/>
          <w:lang w:val="en-AU"/>
        </w:rPr>
        <w:t>despite additional amounts allocated to activities program staff levels remained the same</w:t>
      </w:r>
      <w:r w:rsidR="00474430" w:rsidRPr="009C7D87">
        <w:rPr>
          <w:rFonts w:asciiTheme="majorHAnsi" w:hAnsiTheme="majorHAnsi" w:cstheme="majorHAnsi"/>
          <w:lang w:val="en-AU"/>
        </w:rPr>
        <w:t xml:space="preserve">. </w:t>
      </w:r>
    </w:p>
    <w:p w14:paraId="7611D121" w14:textId="03832E10" w:rsidR="00E721D0" w:rsidRPr="009C7D87" w:rsidRDefault="00666CD5" w:rsidP="00C66895">
      <w:pPr>
        <w:pStyle w:val="ListParagraph"/>
        <w:numPr>
          <w:ilvl w:val="0"/>
          <w:numId w:val="3"/>
        </w:numPr>
        <w:suppressAutoHyphens/>
        <w:autoSpaceDE w:val="0"/>
        <w:autoSpaceDN w:val="0"/>
        <w:adjustRightInd w:val="0"/>
        <w:spacing w:after="120" w:line="288" w:lineRule="auto"/>
        <w:jc w:val="both"/>
        <w:textAlignment w:val="center"/>
        <w:rPr>
          <w:color w:val="00000F"/>
          <w:lang w:val="en-AU"/>
        </w:rPr>
      </w:pPr>
      <w:r w:rsidRPr="009C7D87">
        <w:rPr>
          <w:rFonts w:asciiTheme="majorHAnsi" w:hAnsiTheme="majorHAnsi" w:cstheme="majorHAnsi"/>
          <w:b/>
          <w:bCs/>
          <w:lang w:val="en-AU"/>
        </w:rPr>
        <w:t xml:space="preserve">The </w:t>
      </w:r>
      <w:r w:rsidR="00EC6599" w:rsidRPr="009C7D87">
        <w:rPr>
          <w:rFonts w:asciiTheme="majorHAnsi" w:hAnsiTheme="majorHAnsi" w:cstheme="majorHAnsi"/>
          <w:b/>
          <w:bCs/>
          <w:lang w:val="en-AU"/>
        </w:rPr>
        <w:t>program b</w:t>
      </w:r>
      <w:r w:rsidR="00E721D0" w:rsidRPr="009C7D87">
        <w:rPr>
          <w:rFonts w:asciiTheme="majorHAnsi" w:hAnsiTheme="majorHAnsi" w:cstheme="majorHAnsi"/>
          <w:b/>
          <w:bCs/>
          <w:lang w:val="en-AU"/>
        </w:rPr>
        <w:t>udget has been efficiently managed</w:t>
      </w:r>
      <w:r w:rsidR="00EC6599" w:rsidRPr="009C7D87">
        <w:rPr>
          <w:rFonts w:asciiTheme="majorHAnsi" w:hAnsiTheme="majorHAnsi" w:cstheme="majorHAnsi"/>
          <w:b/>
          <w:bCs/>
          <w:lang w:val="en-AU"/>
        </w:rPr>
        <w:t xml:space="preserve"> by an increasingly under-resourced staff</w:t>
      </w:r>
      <w:r w:rsidR="00EC6599" w:rsidRPr="009C7D87">
        <w:rPr>
          <w:rFonts w:asciiTheme="majorHAnsi" w:hAnsiTheme="majorHAnsi" w:cstheme="majorHAnsi"/>
          <w:lang w:val="en-AU"/>
        </w:rPr>
        <w:t xml:space="preserve">. </w:t>
      </w:r>
      <w:r w:rsidR="00E721D0" w:rsidRPr="009C7D87">
        <w:rPr>
          <w:rFonts w:asciiTheme="majorHAnsi" w:hAnsiTheme="majorHAnsi" w:cstheme="majorHAnsi"/>
          <w:lang w:val="en-AU"/>
        </w:rPr>
        <w:t>The budget increased from $10m in the design to $13.45m</w:t>
      </w:r>
      <w:r w:rsidR="001F64A8" w:rsidRPr="009C7D87">
        <w:rPr>
          <w:rFonts w:asciiTheme="majorHAnsi" w:hAnsiTheme="majorHAnsi" w:cstheme="majorHAnsi"/>
          <w:lang w:val="en-AU"/>
        </w:rPr>
        <w:t>, with an</w:t>
      </w:r>
      <w:r w:rsidR="00AE5378" w:rsidRPr="009C7D87">
        <w:rPr>
          <w:rFonts w:asciiTheme="majorHAnsi" w:hAnsiTheme="majorHAnsi" w:cstheme="majorHAnsi"/>
          <w:lang w:val="en-AU"/>
        </w:rPr>
        <w:t xml:space="preserve"> </w:t>
      </w:r>
      <w:r w:rsidR="00E721D0" w:rsidRPr="009C7D87">
        <w:rPr>
          <w:rFonts w:asciiTheme="majorHAnsi" w:hAnsiTheme="majorHAnsi" w:cstheme="majorHAnsi"/>
          <w:lang w:val="en-AU"/>
        </w:rPr>
        <w:t>extension of 6 months added to the program due to delays in implementation related to COVID</w:t>
      </w:r>
      <w:r w:rsidR="000635F0" w:rsidRPr="009C7D87">
        <w:rPr>
          <w:rFonts w:asciiTheme="majorHAnsi" w:hAnsiTheme="majorHAnsi" w:cstheme="majorHAnsi"/>
          <w:lang w:val="en-AU"/>
        </w:rPr>
        <w:t xml:space="preserve">. </w:t>
      </w:r>
      <w:r w:rsidR="00534CD5" w:rsidRPr="009C7D87">
        <w:rPr>
          <w:rFonts w:asciiTheme="majorHAnsi" w:hAnsiTheme="majorHAnsi" w:cstheme="majorHAnsi"/>
          <w:lang w:val="en-AU"/>
        </w:rPr>
        <w:t xml:space="preserve"> </w:t>
      </w:r>
      <w:r w:rsidR="000635F0" w:rsidRPr="009C7D87">
        <w:rPr>
          <w:rFonts w:asciiTheme="majorHAnsi" w:hAnsiTheme="majorHAnsi" w:cstheme="majorHAnsi"/>
          <w:lang w:val="en-AU"/>
        </w:rPr>
        <w:t>Despite the increase in budget;</w:t>
      </w:r>
      <w:r w:rsidR="00474430" w:rsidRPr="009C7D87">
        <w:rPr>
          <w:rFonts w:asciiTheme="majorHAnsi" w:hAnsiTheme="majorHAnsi" w:cstheme="majorHAnsi"/>
          <w:lang w:val="en-AU"/>
        </w:rPr>
        <w:t xml:space="preserve"> support </w:t>
      </w:r>
      <w:r w:rsidR="000635F0" w:rsidRPr="009C7D87">
        <w:rPr>
          <w:rFonts w:asciiTheme="majorHAnsi" w:hAnsiTheme="majorHAnsi" w:cstheme="majorHAnsi"/>
          <w:lang w:val="en-AU"/>
        </w:rPr>
        <w:t xml:space="preserve">costs decreased by $1m. Program </w:t>
      </w:r>
      <w:r w:rsidR="006938D3" w:rsidRPr="009C7D87">
        <w:rPr>
          <w:rFonts w:asciiTheme="majorHAnsi" w:hAnsiTheme="majorHAnsi" w:cstheme="majorHAnsi"/>
          <w:lang w:val="en-AU"/>
        </w:rPr>
        <w:t>s</w:t>
      </w:r>
      <w:r w:rsidR="000635F0" w:rsidRPr="009C7D87">
        <w:rPr>
          <w:rFonts w:asciiTheme="majorHAnsi" w:hAnsiTheme="majorHAnsi" w:cstheme="majorHAnsi"/>
          <w:lang w:val="en-AU"/>
        </w:rPr>
        <w:t xml:space="preserve">taffing remained the same, </w:t>
      </w:r>
      <w:r w:rsidR="006938D3" w:rsidRPr="009C7D87">
        <w:rPr>
          <w:rFonts w:asciiTheme="majorHAnsi" w:hAnsiTheme="majorHAnsi" w:cstheme="majorHAnsi"/>
          <w:lang w:val="en-AU"/>
        </w:rPr>
        <w:t xml:space="preserve">whilst </w:t>
      </w:r>
      <w:r w:rsidR="000635F0" w:rsidRPr="009C7D87">
        <w:rPr>
          <w:rFonts w:asciiTheme="majorHAnsi" w:hAnsiTheme="majorHAnsi" w:cstheme="majorHAnsi"/>
          <w:lang w:val="en-AU"/>
        </w:rPr>
        <w:t xml:space="preserve">support to </w:t>
      </w:r>
      <w:proofErr w:type="spellStart"/>
      <w:r w:rsidR="000635F0" w:rsidRPr="009C7D87">
        <w:rPr>
          <w:rFonts w:asciiTheme="majorHAnsi" w:hAnsiTheme="majorHAnsi" w:cstheme="majorHAnsi"/>
          <w:lang w:val="en-AU"/>
        </w:rPr>
        <w:t>MoST</w:t>
      </w:r>
      <w:proofErr w:type="spellEnd"/>
      <w:r w:rsidR="000635F0" w:rsidRPr="009C7D87">
        <w:rPr>
          <w:rFonts w:asciiTheme="majorHAnsi" w:hAnsiTheme="majorHAnsi" w:cstheme="majorHAnsi"/>
          <w:lang w:val="en-AU"/>
        </w:rPr>
        <w:t xml:space="preserve"> and communications were </w:t>
      </w:r>
      <w:r w:rsidR="0048156F" w:rsidRPr="009C7D87">
        <w:rPr>
          <w:rFonts w:asciiTheme="majorHAnsi" w:hAnsiTheme="majorHAnsi" w:cstheme="majorHAnsi"/>
          <w:lang w:val="en-AU"/>
        </w:rPr>
        <w:t>reduced</w:t>
      </w:r>
      <w:r w:rsidR="006938D3" w:rsidRPr="009C7D87">
        <w:rPr>
          <w:rFonts w:asciiTheme="majorHAnsi" w:hAnsiTheme="majorHAnsi" w:cstheme="majorHAnsi"/>
          <w:lang w:val="en-AU"/>
        </w:rPr>
        <w:t>.</w:t>
      </w:r>
      <w:r w:rsidR="00474430" w:rsidRPr="009C7D87">
        <w:rPr>
          <w:rFonts w:asciiTheme="majorHAnsi" w:hAnsiTheme="majorHAnsi" w:cstheme="majorHAnsi"/>
          <w:lang w:val="en-AU"/>
        </w:rPr>
        <w:t xml:space="preserve"> </w:t>
      </w:r>
      <w:r w:rsidR="00E721D0" w:rsidRPr="009C7D87">
        <w:rPr>
          <w:rFonts w:asciiTheme="majorHAnsi" w:hAnsiTheme="majorHAnsi" w:cstheme="majorHAnsi"/>
          <w:lang w:val="en-AU"/>
        </w:rPr>
        <w:t>Of the additional $4.4m in program budget:</w:t>
      </w:r>
    </w:p>
    <w:p w14:paraId="2490CF75" w14:textId="77777777" w:rsidR="00E721D0" w:rsidRPr="009C7D87" w:rsidRDefault="00E721D0" w:rsidP="00C66895">
      <w:pPr>
        <w:pStyle w:val="ListParagraph"/>
        <w:numPr>
          <w:ilvl w:val="1"/>
          <w:numId w:val="3"/>
        </w:numPr>
        <w:jc w:val="both"/>
        <w:rPr>
          <w:rFonts w:asciiTheme="majorHAnsi" w:hAnsiTheme="majorHAnsi" w:cstheme="majorHAnsi"/>
          <w:lang w:val="en-AU"/>
        </w:rPr>
      </w:pPr>
      <w:r w:rsidRPr="009C7D87">
        <w:rPr>
          <w:rFonts w:asciiTheme="majorHAnsi" w:hAnsiTheme="majorHAnsi" w:cstheme="majorHAnsi"/>
          <w:lang w:val="en-AU"/>
        </w:rPr>
        <w:t>52% was allocated to the Grants program</w:t>
      </w:r>
    </w:p>
    <w:p w14:paraId="627387B4" w14:textId="77777777" w:rsidR="00E721D0" w:rsidRPr="009C7D87" w:rsidRDefault="00E721D0" w:rsidP="00C66895">
      <w:pPr>
        <w:pStyle w:val="ListParagraph"/>
        <w:numPr>
          <w:ilvl w:val="1"/>
          <w:numId w:val="3"/>
        </w:numPr>
        <w:jc w:val="both"/>
        <w:rPr>
          <w:rFonts w:asciiTheme="majorHAnsi" w:hAnsiTheme="majorHAnsi" w:cstheme="majorHAnsi"/>
          <w:lang w:val="en-AU"/>
        </w:rPr>
      </w:pPr>
      <w:r w:rsidRPr="009C7D87">
        <w:rPr>
          <w:rFonts w:asciiTheme="majorHAnsi" w:hAnsiTheme="majorHAnsi" w:cstheme="majorHAnsi"/>
          <w:lang w:val="en-AU"/>
        </w:rPr>
        <w:t xml:space="preserve">40% was allocated to the Science Commercialisation program </w:t>
      </w:r>
    </w:p>
    <w:p w14:paraId="5649A283" w14:textId="77777777" w:rsidR="00D76D82" w:rsidRPr="009C7D87" w:rsidRDefault="00D76D82" w:rsidP="00C66895">
      <w:pPr>
        <w:pStyle w:val="ListParagraph"/>
        <w:ind w:left="1080"/>
        <w:jc w:val="both"/>
        <w:rPr>
          <w:rFonts w:asciiTheme="majorHAnsi" w:hAnsiTheme="majorHAnsi" w:cstheme="majorHAnsi"/>
          <w:lang w:val="en-AU"/>
        </w:rPr>
      </w:pPr>
    </w:p>
    <w:p w14:paraId="0529FA2F" w14:textId="21A9C1CD" w:rsidR="00E721D0" w:rsidRPr="009C7D87" w:rsidRDefault="006938D3" w:rsidP="00C66895">
      <w:pPr>
        <w:pStyle w:val="ListParagraph"/>
        <w:numPr>
          <w:ilvl w:val="0"/>
          <w:numId w:val="3"/>
        </w:numPr>
        <w:spacing w:after="120"/>
        <w:jc w:val="both"/>
        <w:rPr>
          <w:rFonts w:asciiTheme="majorHAnsi" w:hAnsiTheme="majorHAnsi" w:cstheme="majorHAnsi"/>
          <w:lang w:val="en-AU"/>
        </w:rPr>
      </w:pPr>
      <w:r w:rsidRPr="009C7D87">
        <w:rPr>
          <w:rFonts w:asciiTheme="majorHAnsi" w:hAnsiTheme="majorHAnsi" w:cstheme="majorHAnsi"/>
          <w:lang w:val="en-AU"/>
        </w:rPr>
        <w:t>T</w:t>
      </w:r>
      <w:r w:rsidR="00E721D0" w:rsidRPr="009C7D87">
        <w:rPr>
          <w:rFonts w:asciiTheme="majorHAnsi" w:hAnsiTheme="majorHAnsi" w:cstheme="majorHAnsi"/>
          <w:lang w:val="en-AU"/>
        </w:rPr>
        <w:t>hese increases</w:t>
      </w:r>
      <w:r w:rsidR="00400A4D" w:rsidRPr="009C7D87">
        <w:rPr>
          <w:rFonts w:asciiTheme="majorHAnsi" w:hAnsiTheme="majorHAnsi" w:cstheme="majorHAnsi"/>
          <w:lang w:val="en-AU"/>
        </w:rPr>
        <w:t xml:space="preserve"> allowed additional activities to be undertaken,</w:t>
      </w:r>
      <w:r w:rsidR="00E721D0" w:rsidRPr="009C7D87">
        <w:rPr>
          <w:rFonts w:asciiTheme="majorHAnsi" w:hAnsiTheme="majorHAnsi" w:cstheme="majorHAnsi"/>
          <w:lang w:val="en-AU"/>
        </w:rPr>
        <w:t xml:space="preserve"> plac</w:t>
      </w:r>
      <w:r w:rsidR="00400A4D" w:rsidRPr="009C7D87">
        <w:rPr>
          <w:rFonts w:asciiTheme="majorHAnsi" w:hAnsiTheme="majorHAnsi" w:cstheme="majorHAnsi"/>
          <w:lang w:val="en-AU"/>
        </w:rPr>
        <w:t>ing</w:t>
      </w:r>
      <w:r w:rsidR="00E721D0" w:rsidRPr="009C7D87">
        <w:rPr>
          <w:rFonts w:asciiTheme="majorHAnsi" w:hAnsiTheme="majorHAnsi" w:cstheme="majorHAnsi"/>
          <w:lang w:val="en-AU"/>
        </w:rPr>
        <w:t xml:space="preserve"> </w:t>
      </w:r>
      <w:r w:rsidR="005C7EA7" w:rsidRPr="009C7D87">
        <w:rPr>
          <w:rFonts w:asciiTheme="majorHAnsi" w:hAnsiTheme="majorHAnsi" w:cstheme="majorHAnsi"/>
          <w:lang w:val="en-AU"/>
        </w:rPr>
        <w:t xml:space="preserve">additional </w:t>
      </w:r>
      <w:r w:rsidR="00E721D0" w:rsidRPr="009C7D87">
        <w:rPr>
          <w:rFonts w:asciiTheme="majorHAnsi" w:hAnsiTheme="majorHAnsi" w:cstheme="majorHAnsi"/>
          <w:lang w:val="en-AU"/>
        </w:rPr>
        <w:t>demands on staff with no corresponding increase in staffing budgets</w:t>
      </w:r>
      <w:r w:rsidR="00400A4D" w:rsidRPr="009C7D87">
        <w:rPr>
          <w:rFonts w:asciiTheme="majorHAnsi" w:hAnsiTheme="majorHAnsi" w:cstheme="majorHAnsi"/>
          <w:lang w:val="en-AU"/>
        </w:rPr>
        <w:t xml:space="preserve">. </w:t>
      </w:r>
      <w:r w:rsidR="005B31AD" w:rsidRPr="009C7D87">
        <w:rPr>
          <w:rFonts w:asciiTheme="majorHAnsi" w:hAnsiTheme="majorHAnsi" w:cstheme="majorHAnsi"/>
          <w:lang w:val="en-AU"/>
        </w:rPr>
        <w:t>Whilst successfully implementing the expanded program with</w:t>
      </w:r>
      <w:r w:rsidR="00F960C4" w:rsidRPr="009C7D87">
        <w:rPr>
          <w:rFonts w:asciiTheme="majorHAnsi" w:hAnsiTheme="majorHAnsi" w:cstheme="majorHAnsi"/>
          <w:lang w:val="en-AU"/>
        </w:rPr>
        <w:t xml:space="preserve">out a corresponding increase in staff represents an efficiency gain, it is not a </w:t>
      </w:r>
      <w:r w:rsidR="00474430" w:rsidRPr="009C7D87">
        <w:rPr>
          <w:rFonts w:asciiTheme="majorHAnsi" w:hAnsiTheme="majorHAnsi" w:cstheme="majorHAnsi"/>
          <w:lang w:val="en-AU"/>
        </w:rPr>
        <w:t>sustainable</w:t>
      </w:r>
      <w:r w:rsidR="00F960C4" w:rsidRPr="009C7D87">
        <w:rPr>
          <w:rFonts w:asciiTheme="majorHAnsi" w:hAnsiTheme="majorHAnsi" w:cstheme="majorHAnsi"/>
          <w:lang w:val="en-AU"/>
        </w:rPr>
        <w:t xml:space="preserve"> approach with many respondents noting the </w:t>
      </w:r>
      <w:r w:rsidR="00C516FB" w:rsidRPr="009C7D87">
        <w:rPr>
          <w:rFonts w:asciiTheme="majorHAnsi" w:hAnsiTheme="majorHAnsi" w:cstheme="majorHAnsi"/>
          <w:lang w:val="en-AU"/>
        </w:rPr>
        <w:t>high workloads and pressure that staff were under.</w:t>
      </w:r>
    </w:p>
    <w:p w14:paraId="7BC94038" w14:textId="6B108715" w:rsidR="00BF4B1F" w:rsidRPr="000D4146" w:rsidRDefault="00E721D0" w:rsidP="00C66895">
      <w:pPr>
        <w:pStyle w:val="ListParagraph"/>
        <w:numPr>
          <w:ilvl w:val="0"/>
          <w:numId w:val="3"/>
        </w:numPr>
        <w:spacing w:after="120"/>
        <w:jc w:val="both"/>
        <w:rPr>
          <w:rFonts w:asciiTheme="majorHAnsi" w:hAnsiTheme="majorHAnsi" w:cstheme="majorHAnsi"/>
          <w:color w:val="00000F"/>
          <w:lang w:val="en-AU"/>
        </w:rPr>
      </w:pPr>
      <w:r w:rsidRPr="009C7D87">
        <w:rPr>
          <w:rFonts w:asciiTheme="majorHAnsi" w:hAnsiTheme="majorHAnsi" w:cstheme="majorHAnsi"/>
          <w:b/>
          <w:bCs/>
          <w:lang w:val="en-AU"/>
        </w:rPr>
        <w:lastRenderedPageBreak/>
        <w:t>Vietnamese partners would like to see greater transparency with regards to budget – especially at Grantee level</w:t>
      </w:r>
      <w:r w:rsidR="00BF4B1F" w:rsidRPr="009C7D87">
        <w:rPr>
          <w:rFonts w:asciiTheme="majorHAnsi" w:hAnsiTheme="majorHAnsi" w:cstheme="majorHAnsi"/>
          <w:lang w:val="en-AU"/>
        </w:rPr>
        <w:t xml:space="preserve">. </w:t>
      </w:r>
      <w:r w:rsidR="00BF4B1F" w:rsidRPr="000D4146">
        <w:rPr>
          <w:rFonts w:asciiTheme="majorHAnsi" w:hAnsiTheme="majorHAnsi" w:cstheme="majorHAnsi"/>
          <w:color w:val="00000F"/>
          <w:lang w:val="en-AU"/>
        </w:rPr>
        <w:t xml:space="preserve">There is a perception amongst some Vietnamese partners that major funding decisions are made from Australia, that the funding for grants is </w:t>
      </w:r>
      <w:r w:rsidR="0028312B" w:rsidRPr="000D4146">
        <w:rPr>
          <w:rFonts w:asciiTheme="majorHAnsi" w:hAnsiTheme="majorHAnsi" w:cstheme="majorHAnsi"/>
          <w:color w:val="00000F"/>
          <w:lang w:val="en-AU"/>
        </w:rPr>
        <w:t>channelled</w:t>
      </w:r>
      <w:r w:rsidR="00BF4B1F" w:rsidRPr="000D4146">
        <w:rPr>
          <w:rFonts w:asciiTheme="majorHAnsi" w:hAnsiTheme="majorHAnsi" w:cstheme="majorHAnsi"/>
          <w:color w:val="00000F"/>
          <w:lang w:val="en-AU"/>
        </w:rPr>
        <w:t xml:space="preserve"> through Australian partners, and that implementation of activities is </w:t>
      </w:r>
      <w:r w:rsidR="00742D50" w:rsidRPr="000D4146">
        <w:rPr>
          <w:rFonts w:asciiTheme="majorHAnsi" w:hAnsiTheme="majorHAnsi" w:cstheme="majorHAnsi"/>
          <w:color w:val="00000F"/>
          <w:lang w:val="en-AU"/>
        </w:rPr>
        <w:t xml:space="preserve">largely </w:t>
      </w:r>
      <w:r w:rsidR="00BF4B1F" w:rsidRPr="000D4146">
        <w:rPr>
          <w:rFonts w:asciiTheme="majorHAnsi" w:hAnsiTheme="majorHAnsi" w:cstheme="majorHAnsi"/>
          <w:color w:val="00000F"/>
          <w:lang w:val="en-AU"/>
        </w:rPr>
        <w:t xml:space="preserve">led by Australian partners. There is also a view amongst some partners that funding available to Vietnamese partners is less than what Australian partners are receiving. </w:t>
      </w:r>
      <w:r w:rsidR="00F87842" w:rsidRPr="000D4146">
        <w:rPr>
          <w:rFonts w:asciiTheme="majorHAnsi" w:hAnsiTheme="majorHAnsi" w:cstheme="majorHAnsi"/>
          <w:color w:val="00000F"/>
          <w:lang w:val="en-AU"/>
        </w:rPr>
        <w:t xml:space="preserve">Whilst these views are not widespread, </w:t>
      </w:r>
      <w:r w:rsidR="00742D50" w:rsidRPr="000D4146">
        <w:rPr>
          <w:rFonts w:asciiTheme="majorHAnsi" w:hAnsiTheme="majorHAnsi" w:cstheme="majorHAnsi"/>
          <w:color w:val="00000F"/>
          <w:lang w:val="en-AU"/>
        </w:rPr>
        <w:t>several</w:t>
      </w:r>
      <w:r w:rsidR="00F87842" w:rsidRPr="000D4146">
        <w:rPr>
          <w:rFonts w:asciiTheme="majorHAnsi" w:hAnsiTheme="majorHAnsi" w:cstheme="majorHAnsi"/>
          <w:color w:val="00000F"/>
          <w:lang w:val="en-AU"/>
        </w:rPr>
        <w:t xml:space="preserve"> Vietnamese partners were</w:t>
      </w:r>
      <w:r w:rsidR="001966AF" w:rsidRPr="000D4146">
        <w:rPr>
          <w:rFonts w:asciiTheme="majorHAnsi" w:hAnsiTheme="majorHAnsi" w:cstheme="majorHAnsi"/>
          <w:color w:val="00000F"/>
          <w:lang w:val="en-AU"/>
        </w:rPr>
        <w:t xml:space="preserve"> very uncertain </w:t>
      </w:r>
      <w:r w:rsidR="00742D50" w:rsidRPr="000D4146">
        <w:rPr>
          <w:rFonts w:asciiTheme="majorHAnsi" w:hAnsiTheme="majorHAnsi" w:cstheme="majorHAnsi"/>
          <w:color w:val="00000F"/>
          <w:lang w:val="en-AU"/>
        </w:rPr>
        <w:t>as</w:t>
      </w:r>
      <w:r w:rsidR="001966AF" w:rsidRPr="000D4146">
        <w:rPr>
          <w:rFonts w:asciiTheme="majorHAnsi" w:hAnsiTheme="majorHAnsi" w:cstheme="majorHAnsi"/>
          <w:color w:val="00000F"/>
          <w:lang w:val="en-AU"/>
        </w:rPr>
        <w:t xml:space="preserve"> to how the A4I budget is apportioned between different components</w:t>
      </w:r>
      <w:r w:rsidR="00343595" w:rsidRPr="000D4146">
        <w:rPr>
          <w:rFonts w:asciiTheme="majorHAnsi" w:hAnsiTheme="majorHAnsi" w:cstheme="majorHAnsi"/>
          <w:color w:val="00000F"/>
          <w:lang w:val="en-AU"/>
        </w:rPr>
        <w:t xml:space="preserve"> of the program</w:t>
      </w:r>
      <w:r w:rsidR="001966AF" w:rsidRPr="000D4146">
        <w:rPr>
          <w:rFonts w:asciiTheme="majorHAnsi" w:hAnsiTheme="majorHAnsi" w:cstheme="majorHAnsi"/>
          <w:color w:val="00000F"/>
          <w:lang w:val="en-AU"/>
        </w:rPr>
        <w:t xml:space="preserve">, and how the funding for grantees is </w:t>
      </w:r>
      <w:r w:rsidR="00343595" w:rsidRPr="000D4146">
        <w:rPr>
          <w:rFonts w:asciiTheme="majorHAnsi" w:hAnsiTheme="majorHAnsi" w:cstheme="majorHAnsi"/>
          <w:color w:val="00000F"/>
          <w:lang w:val="en-AU"/>
        </w:rPr>
        <w:t xml:space="preserve">actually </w:t>
      </w:r>
      <w:r w:rsidR="001966AF" w:rsidRPr="000D4146">
        <w:rPr>
          <w:rFonts w:asciiTheme="majorHAnsi" w:hAnsiTheme="majorHAnsi" w:cstheme="majorHAnsi"/>
          <w:color w:val="00000F"/>
          <w:lang w:val="en-AU"/>
        </w:rPr>
        <w:t>disbursed</w:t>
      </w:r>
      <w:r w:rsidR="00BF4B1F" w:rsidRPr="000D4146">
        <w:rPr>
          <w:rFonts w:asciiTheme="majorHAnsi" w:hAnsiTheme="majorHAnsi" w:cstheme="majorHAnsi"/>
          <w:color w:val="00000F"/>
          <w:lang w:val="en-AU"/>
        </w:rPr>
        <w:t>.</w:t>
      </w:r>
    </w:p>
    <w:p w14:paraId="05211667" w14:textId="6707C5B5" w:rsidR="00E721D0" w:rsidRPr="009C7D87" w:rsidRDefault="00E721D0" w:rsidP="00C66895">
      <w:pPr>
        <w:pStyle w:val="ListParagraph"/>
        <w:numPr>
          <w:ilvl w:val="0"/>
          <w:numId w:val="3"/>
        </w:numPr>
        <w:suppressAutoHyphens/>
        <w:autoSpaceDE w:val="0"/>
        <w:autoSpaceDN w:val="0"/>
        <w:adjustRightInd w:val="0"/>
        <w:spacing w:after="120" w:line="288" w:lineRule="auto"/>
        <w:jc w:val="both"/>
        <w:textAlignment w:val="center"/>
        <w:rPr>
          <w:color w:val="00000F"/>
          <w:lang w:val="en-AU"/>
        </w:rPr>
      </w:pPr>
      <w:r w:rsidRPr="009C7D87">
        <w:rPr>
          <w:color w:val="00000F"/>
          <w:lang w:val="en-AU"/>
        </w:rPr>
        <w:t>Potential efficiency gains that A4I need to consider</w:t>
      </w:r>
      <w:r w:rsidR="00D61EC1" w:rsidRPr="009C7D87">
        <w:rPr>
          <w:color w:val="00000F"/>
          <w:lang w:val="en-AU"/>
        </w:rPr>
        <w:t xml:space="preserve"> as it transitions into the next phase</w:t>
      </w:r>
      <w:r w:rsidRPr="009C7D87">
        <w:rPr>
          <w:color w:val="00000F"/>
          <w:lang w:val="en-AU"/>
        </w:rPr>
        <w:t xml:space="preserve"> include:</w:t>
      </w:r>
    </w:p>
    <w:p w14:paraId="7EBAD54A" w14:textId="3F9EF2E6" w:rsidR="00E721D0" w:rsidRPr="009C7D87" w:rsidRDefault="00E721D0" w:rsidP="00C66895">
      <w:pPr>
        <w:pStyle w:val="ListParagraph"/>
        <w:numPr>
          <w:ilvl w:val="0"/>
          <w:numId w:val="46"/>
        </w:numPr>
        <w:jc w:val="both"/>
        <w:rPr>
          <w:rFonts w:asciiTheme="majorHAnsi" w:hAnsiTheme="majorHAnsi" w:cstheme="majorHAnsi"/>
          <w:lang w:val="en-AU"/>
        </w:rPr>
      </w:pPr>
      <w:r w:rsidRPr="009C7D87">
        <w:rPr>
          <w:rFonts w:asciiTheme="majorHAnsi" w:hAnsiTheme="majorHAnsi" w:cstheme="majorHAnsi"/>
          <w:b/>
          <w:bCs/>
          <w:lang w:val="en-AU"/>
        </w:rPr>
        <w:t>Clarity of purpose</w:t>
      </w:r>
      <w:r w:rsidRPr="009C7D87">
        <w:rPr>
          <w:rFonts w:asciiTheme="majorHAnsi" w:hAnsiTheme="majorHAnsi" w:cstheme="majorHAnsi"/>
          <w:lang w:val="en-AU"/>
        </w:rPr>
        <w:t>– clear impact statement to ensure everyone is working towards same goal/ narrower focus</w:t>
      </w:r>
    </w:p>
    <w:p w14:paraId="3E200B68" w14:textId="77777777" w:rsidR="00D61EC1" w:rsidRPr="009C7D87" w:rsidRDefault="00D61EC1" w:rsidP="00C66895">
      <w:pPr>
        <w:pStyle w:val="ListParagraph"/>
        <w:numPr>
          <w:ilvl w:val="0"/>
          <w:numId w:val="46"/>
        </w:numPr>
        <w:jc w:val="both"/>
        <w:rPr>
          <w:rFonts w:asciiTheme="majorHAnsi" w:hAnsiTheme="majorHAnsi" w:cstheme="majorHAnsi"/>
          <w:lang w:val="en-AU"/>
        </w:rPr>
      </w:pPr>
      <w:r w:rsidRPr="009C7D87">
        <w:rPr>
          <w:rFonts w:asciiTheme="majorHAnsi" w:hAnsiTheme="majorHAnsi" w:cstheme="majorHAnsi"/>
          <w:b/>
          <w:bCs/>
          <w:lang w:val="en-AU"/>
        </w:rPr>
        <w:t>Tighter coherence</w:t>
      </w:r>
      <w:r w:rsidRPr="009C7D87">
        <w:rPr>
          <w:rFonts w:asciiTheme="majorHAnsi" w:hAnsiTheme="majorHAnsi" w:cstheme="majorHAnsi"/>
          <w:lang w:val="en-AU"/>
        </w:rPr>
        <w:t xml:space="preserve"> – being clear about which sector(s) it wants to concentrate on would allow the program to test niche applications and then focus on scaling successful initiatives</w:t>
      </w:r>
    </w:p>
    <w:p w14:paraId="27DE8323" w14:textId="5B6F45CB" w:rsidR="00D61EC1" w:rsidRPr="009C7D87" w:rsidRDefault="00D61EC1" w:rsidP="00C66895">
      <w:pPr>
        <w:pStyle w:val="ListParagraph"/>
        <w:numPr>
          <w:ilvl w:val="0"/>
          <w:numId w:val="46"/>
        </w:numPr>
        <w:jc w:val="both"/>
        <w:rPr>
          <w:rFonts w:asciiTheme="majorHAnsi" w:hAnsiTheme="majorHAnsi" w:cstheme="majorHAnsi"/>
          <w:lang w:val="en-AU"/>
        </w:rPr>
      </w:pPr>
      <w:r w:rsidRPr="009C7D87">
        <w:rPr>
          <w:rFonts w:asciiTheme="majorHAnsi" w:hAnsiTheme="majorHAnsi" w:cstheme="majorHAnsi"/>
          <w:b/>
          <w:bCs/>
          <w:lang w:val="en-AU"/>
        </w:rPr>
        <w:t>Expanding program staff complement in Hanoi</w:t>
      </w:r>
      <w:r w:rsidRPr="009C7D87">
        <w:rPr>
          <w:rFonts w:asciiTheme="majorHAnsi" w:hAnsiTheme="majorHAnsi" w:cstheme="majorHAnsi"/>
          <w:lang w:val="en-AU"/>
        </w:rPr>
        <w:t xml:space="preserve"> – it is essential the program retains strong complement in Vietnam as a larger presence in-country is better for continuity and connection, enhances the visibility of the program and</w:t>
      </w:r>
      <w:r w:rsidR="00FD14CE" w:rsidRPr="009C7D87">
        <w:rPr>
          <w:rFonts w:asciiTheme="majorHAnsi" w:hAnsiTheme="majorHAnsi" w:cstheme="majorHAnsi"/>
          <w:lang w:val="en-AU"/>
        </w:rPr>
        <w:t xml:space="preserve"> makes it easy for key stakeholders to access the program on a day-to-day basis.</w:t>
      </w:r>
    </w:p>
    <w:p w14:paraId="56D560ED" w14:textId="77777777" w:rsidR="00742D50" w:rsidRPr="009C7D87" w:rsidRDefault="00742D50" w:rsidP="00C66895">
      <w:pPr>
        <w:pStyle w:val="ListParagraph"/>
        <w:jc w:val="both"/>
        <w:rPr>
          <w:rFonts w:asciiTheme="majorHAnsi" w:hAnsiTheme="majorHAnsi" w:cstheme="majorHAnsi"/>
          <w:lang w:val="en-AU"/>
        </w:rPr>
      </w:pPr>
    </w:p>
    <w:p w14:paraId="17A7AEC5" w14:textId="5A8AD97A" w:rsidR="002F776C" w:rsidRPr="009C7D87" w:rsidRDefault="00FD14CE"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Thought should also be given to e</w:t>
      </w:r>
      <w:r w:rsidR="002F776C" w:rsidRPr="009C7D87">
        <w:rPr>
          <w:rFonts w:asciiTheme="majorHAnsi" w:hAnsiTheme="majorHAnsi" w:cstheme="majorHAnsi"/>
          <w:color w:val="00000F"/>
          <w:lang w:val="en-AU"/>
        </w:rPr>
        <w:t xml:space="preserve">nsuring a clear distinction between </w:t>
      </w:r>
      <w:r w:rsidRPr="009C7D87">
        <w:rPr>
          <w:rFonts w:asciiTheme="majorHAnsi" w:hAnsiTheme="majorHAnsi" w:cstheme="majorHAnsi"/>
          <w:color w:val="00000F"/>
          <w:lang w:val="en-AU"/>
        </w:rPr>
        <w:t xml:space="preserve">the </w:t>
      </w:r>
      <w:r w:rsidR="002F776C" w:rsidRPr="009C7D87">
        <w:rPr>
          <w:rFonts w:asciiTheme="majorHAnsi" w:hAnsiTheme="majorHAnsi" w:cstheme="majorHAnsi"/>
          <w:color w:val="00000F"/>
          <w:lang w:val="en-AU"/>
        </w:rPr>
        <w:t xml:space="preserve">Program manager </w:t>
      </w:r>
      <w:r w:rsidRPr="009C7D87">
        <w:rPr>
          <w:rFonts w:asciiTheme="majorHAnsi" w:hAnsiTheme="majorHAnsi" w:cstheme="majorHAnsi"/>
          <w:color w:val="00000F"/>
          <w:lang w:val="en-AU"/>
        </w:rPr>
        <w:t>and the Director of the program</w:t>
      </w:r>
      <w:r w:rsidR="002F776C" w:rsidRPr="009C7D87">
        <w:rPr>
          <w:rFonts w:asciiTheme="majorHAnsi" w:hAnsiTheme="majorHAnsi" w:cstheme="majorHAnsi"/>
          <w:color w:val="00000F"/>
          <w:lang w:val="en-AU"/>
        </w:rPr>
        <w:t xml:space="preserve"> (this also speaks to need for clear roles and responsibilities</w:t>
      </w:r>
      <w:r w:rsidR="002C793C" w:rsidRPr="009C7D87">
        <w:rPr>
          <w:rFonts w:asciiTheme="majorHAnsi" w:hAnsiTheme="majorHAnsi" w:cstheme="majorHAnsi"/>
          <w:color w:val="00000F"/>
          <w:lang w:val="en-AU"/>
        </w:rPr>
        <w:t>,</w:t>
      </w:r>
      <w:r w:rsidR="002F776C" w:rsidRPr="009C7D87">
        <w:rPr>
          <w:rFonts w:asciiTheme="majorHAnsi" w:hAnsiTheme="majorHAnsi" w:cstheme="majorHAnsi"/>
          <w:color w:val="00000F"/>
          <w:lang w:val="en-AU"/>
        </w:rPr>
        <w:t xml:space="preserve"> which needs to be shared with partners)</w:t>
      </w:r>
      <w:r w:rsidRPr="009C7D87">
        <w:rPr>
          <w:rFonts w:asciiTheme="majorHAnsi" w:hAnsiTheme="majorHAnsi" w:cstheme="majorHAnsi"/>
          <w:color w:val="00000F"/>
          <w:lang w:val="en-AU"/>
        </w:rPr>
        <w:t>. If such a distinction were made, the Director would focus on strategy and influence (</w:t>
      </w:r>
      <w:r w:rsidR="00705D4C" w:rsidRPr="009C7D87">
        <w:rPr>
          <w:rFonts w:asciiTheme="majorHAnsi" w:hAnsiTheme="majorHAnsi" w:cstheme="majorHAnsi"/>
          <w:color w:val="00000F"/>
          <w:lang w:val="en-AU"/>
        </w:rPr>
        <w:t>promoting bilateral opportunities, but also with the technical expertise of Australia’s broader innovation capability</w:t>
      </w:r>
      <w:r w:rsidRPr="009C7D87">
        <w:rPr>
          <w:rFonts w:asciiTheme="majorHAnsi" w:hAnsiTheme="majorHAnsi" w:cstheme="majorHAnsi"/>
          <w:color w:val="00000F"/>
          <w:lang w:val="en-AU"/>
        </w:rPr>
        <w:t xml:space="preserve">), whilst the Program manager would focus on operation excellence </w:t>
      </w:r>
      <w:r w:rsidR="00705D4C" w:rsidRPr="009C7D87">
        <w:rPr>
          <w:rFonts w:asciiTheme="majorHAnsi" w:hAnsiTheme="majorHAnsi" w:cstheme="majorHAnsi"/>
          <w:color w:val="00000F"/>
          <w:lang w:val="en-AU"/>
        </w:rPr>
        <w:t>(</w:t>
      </w:r>
      <w:r w:rsidRPr="009C7D87">
        <w:rPr>
          <w:rFonts w:asciiTheme="majorHAnsi" w:hAnsiTheme="majorHAnsi" w:cstheme="majorHAnsi"/>
          <w:color w:val="00000F"/>
          <w:lang w:val="en-AU"/>
        </w:rPr>
        <w:t>with subject matter expertise so that they can</w:t>
      </w:r>
      <w:r w:rsidR="00705D4C" w:rsidRPr="009C7D87">
        <w:rPr>
          <w:rFonts w:asciiTheme="majorHAnsi" w:hAnsiTheme="majorHAnsi" w:cstheme="majorHAnsi"/>
          <w:color w:val="00000F"/>
          <w:lang w:val="en-AU"/>
        </w:rPr>
        <w:t xml:space="preserve"> </w:t>
      </w:r>
      <w:r w:rsidRPr="009C7D87">
        <w:rPr>
          <w:rFonts w:asciiTheme="majorHAnsi" w:hAnsiTheme="majorHAnsi" w:cstheme="majorHAnsi"/>
          <w:color w:val="00000F"/>
          <w:lang w:val="en-AU"/>
        </w:rPr>
        <w:t>negotiate with key partners and explain what needs to happen).</w:t>
      </w:r>
    </w:p>
    <w:p w14:paraId="36B41977" w14:textId="77777777" w:rsidR="004C45B4" w:rsidRPr="009C7D87" w:rsidRDefault="004C45B4" w:rsidP="000E27D3">
      <w:pPr>
        <w:rPr>
          <w:rStyle w:val="Heading"/>
          <w:rFonts w:asciiTheme="majorHAnsi" w:hAnsiTheme="majorHAnsi" w:cstheme="majorHAnsi"/>
          <w:sz w:val="22"/>
          <w:szCs w:val="22"/>
          <w:lang w:val="en-AU"/>
        </w:rPr>
      </w:pPr>
    </w:p>
    <w:p w14:paraId="09C7B419" w14:textId="1ACC45D7" w:rsidR="004C45B4" w:rsidRPr="009C7D87" w:rsidRDefault="004C45B4" w:rsidP="004C45B4">
      <w:pPr>
        <w:pStyle w:val="Heading2"/>
        <w:rPr>
          <w:rStyle w:val="Heading"/>
          <w:lang w:val="en-AU"/>
        </w:rPr>
      </w:pPr>
      <w:bookmarkStart w:id="181" w:name="_Toc92888883"/>
      <w:bookmarkStart w:id="182" w:name="_Toc92869571"/>
      <w:r w:rsidRPr="009C7D87">
        <w:rPr>
          <w:rStyle w:val="Heading"/>
          <w:lang w:val="en-AU"/>
        </w:rPr>
        <w:t xml:space="preserve">Effectiveness: Is A4I </w:t>
      </w:r>
      <w:r w:rsidR="00A65310" w:rsidRPr="009C7D87">
        <w:rPr>
          <w:rStyle w:val="Heading"/>
          <w:lang w:val="en-AU"/>
        </w:rPr>
        <w:t>working</w:t>
      </w:r>
      <w:r w:rsidRPr="009C7D87">
        <w:rPr>
          <w:rStyle w:val="Heading"/>
          <w:lang w:val="en-AU"/>
        </w:rPr>
        <w:t>?</w:t>
      </w:r>
      <w:bookmarkEnd w:id="181"/>
      <w:bookmarkEnd w:id="182"/>
    </w:p>
    <w:p w14:paraId="0065752B" w14:textId="0F427F27" w:rsidR="00C73CEA" w:rsidRPr="009C7D87" w:rsidRDefault="00C73CEA" w:rsidP="00C73CEA">
      <w:pPr>
        <w:rPr>
          <w:rStyle w:val="Heading"/>
          <w:rFonts w:asciiTheme="majorHAnsi" w:hAnsiTheme="majorHAnsi" w:cstheme="majorHAnsi"/>
          <w:sz w:val="22"/>
          <w:szCs w:val="22"/>
          <w:lang w:val="en-AU"/>
        </w:rPr>
      </w:pPr>
    </w:p>
    <w:p w14:paraId="2C9507F7" w14:textId="27760B45" w:rsidR="00AB3C5E" w:rsidRPr="009C7D87" w:rsidRDefault="00E721D0" w:rsidP="00C66895">
      <w:pPr>
        <w:pStyle w:val="ListParagraph"/>
        <w:numPr>
          <w:ilvl w:val="0"/>
          <w:numId w:val="3"/>
        </w:numPr>
        <w:suppressAutoHyphens/>
        <w:autoSpaceDE w:val="0"/>
        <w:autoSpaceDN w:val="0"/>
        <w:adjustRightInd w:val="0"/>
        <w:spacing w:after="120" w:line="288" w:lineRule="auto"/>
        <w:jc w:val="both"/>
        <w:textAlignment w:val="center"/>
        <w:rPr>
          <w:color w:val="00000F"/>
          <w:lang w:val="en-AU"/>
        </w:rPr>
      </w:pPr>
      <w:r w:rsidRPr="009C7D87">
        <w:rPr>
          <w:rFonts w:asciiTheme="majorHAnsi" w:hAnsiTheme="majorHAnsi" w:cstheme="majorHAnsi"/>
          <w:color w:val="00000F"/>
          <w:lang w:val="en-AU"/>
        </w:rPr>
        <w:t>A4I has largely overdelivered against its expected outputs</w:t>
      </w:r>
      <w:r w:rsidR="00C1274F" w:rsidRPr="009C7D87">
        <w:rPr>
          <w:rFonts w:asciiTheme="majorHAnsi" w:hAnsiTheme="majorHAnsi" w:cstheme="majorHAnsi"/>
          <w:color w:val="00000F"/>
          <w:lang w:val="en-AU"/>
        </w:rPr>
        <w:t xml:space="preserve"> (i.e. the proposed targets, 2018 – 2022)</w:t>
      </w:r>
      <w:r w:rsidRPr="009C7D87">
        <w:rPr>
          <w:rFonts w:asciiTheme="majorHAnsi" w:hAnsiTheme="majorHAnsi" w:cstheme="majorHAnsi"/>
          <w:color w:val="00000F"/>
          <w:lang w:val="en-AU"/>
        </w:rPr>
        <w:t xml:space="preserve">, but progress towards its </w:t>
      </w:r>
      <w:proofErr w:type="spellStart"/>
      <w:r w:rsidRPr="009C7D87">
        <w:rPr>
          <w:rFonts w:asciiTheme="majorHAnsi" w:hAnsiTheme="majorHAnsi" w:cstheme="majorHAnsi"/>
          <w:color w:val="00000F"/>
          <w:lang w:val="en-AU"/>
        </w:rPr>
        <w:t>EoPOs</w:t>
      </w:r>
      <w:proofErr w:type="spellEnd"/>
      <w:r w:rsidRPr="009C7D87">
        <w:rPr>
          <w:rFonts w:asciiTheme="majorHAnsi" w:hAnsiTheme="majorHAnsi" w:cstheme="majorHAnsi"/>
          <w:color w:val="00000F"/>
          <w:lang w:val="en-AU"/>
        </w:rPr>
        <w:t xml:space="preserve"> is less clear</w:t>
      </w:r>
      <w:r w:rsidR="00E400FD" w:rsidRPr="009C7D87">
        <w:rPr>
          <w:rFonts w:asciiTheme="majorHAnsi" w:hAnsiTheme="majorHAnsi" w:cstheme="majorHAnsi"/>
          <w:color w:val="00000F"/>
          <w:lang w:val="en-AU"/>
        </w:rPr>
        <w:t xml:space="preserve">. </w:t>
      </w:r>
      <w:r w:rsidR="00CA50BE" w:rsidRPr="009C7D87">
        <w:rPr>
          <w:rFonts w:asciiTheme="majorHAnsi" w:hAnsiTheme="majorHAnsi" w:cstheme="majorHAnsi"/>
          <w:color w:val="00000F"/>
          <w:lang w:val="en-AU"/>
        </w:rPr>
        <w:fldChar w:fldCharType="begin"/>
      </w:r>
      <w:r w:rsidR="00CA50BE" w:rsidRPr="009C7D87">
        <w:rPr>
          <w:rFonts w:asciiTheme="majorHAnsi" w:hAnsiTheme="majorHAnsi" w:cstheme="majorHAnsi"/>
          <w:color w:val="00000F"/>
          <w:lang w:val="en-AU"/>
        </w:rPr>
        <w:instrText xml:space="preserve"> REF _Ref94194615 \h </w:instrText>
      </w:r>
      <w:r w:rsidR="00F86AB8">
        <w:rPr>
          <w:rFonts w:asciiTheme="majorHAnsi" w:hAnsiTheme="majorHAnsi" w:cstheme="majorHAnsi"/>
          <w:color w:val="00000F"/>
          <w:lang w:val="en-AU"/>
        </w:rPr>
        <w:instrText xml:space="preserve"> \* MERGEFORMAT </w:instrText>
      </w:r>
      <w:r w:rsidR="00CA50BE" w:rsidRPr="009C7D87">
        <w:rPr>
          <w:rFonts w:asciiTheme="majorHAnsi" w:hAnsiTheme="majorHAnsi" w:cstheme="majorHAnsi"/>
          <w:color w:val="00000F"/>
          <w:lang w:val="en-AU"/>
        </w:rPr>
      </w:r>
      <w:r w:rsidR="00CA50BE" w:rsidRPr="009C7D87">
        <w:rPr>
          <w:rFonts w:asciiTheme="majorHAnsi" w:hAnsiTheme="majorHAnsi" w:cstheme="majorHAnsi"/>
          <w:color w:val="00000F"/>
          <w:lang w:val="en-AU"/>
        </w:rPr>
        <w:fldChar w:fldCharType="separate"/>
      </w:r>
      <w:r w:rsidR="00CA50BE" w:rsidRPr="009C7D87">
        <w:rPr>
          <w:lang w:val="en-AU"/>
        </w:rPr>
        <w:t xml:space="preserve">Table </w:t>
      </w:r>
      <w:r w:rsidR="00CA50BE" w:rsidRPr="009C7D87">
        <w:rPr>
          <w:noProof/>
          <w:lang w:val="en-AU"/>
        </w:rPr>
        <w:t>2</w:t>
      </w:r>
      <w:r w:rsidR="00CA50BE" w:rsidRPr="009C7D87">
        <w:rPr>
          <w:rFonts w:asciiTheme="majorHAnsi" w:hAnsiTheme="majorHAnsi" w:cstheme="majorHAnsi"/>
          <w:color w:val="00000F"/>
          <w:lang w:val="en-AU"/>
        </w:rPr>
        <w:fldChar w:fldCharType="end"/>
      </w:r>
      <w:r w:rsidR="00CA50BE" w:rsidRPr="009C7D87">
        <w:rPr>
          <w:rFonts w:asciiTheme="majorHAnsi" w:hAnsiTheme="majorHAnsi" w:cstheme="majorHAnsi"/>
          <w:color w:val="00000F"/>
          <w:lang w:val="en-AU"/>
        </w:rPr>
        <w:t xml:space="preserve"> </w:t>
      </w:r>
      <w:r w:rsidR="00E400FD" w:rsidRPr="009C7D87">
        <w:rPr>
          <w:rFonts w:asciiTheme="majorHAnsi" w:hAnsiTheme="majorHAnsi" w:cstheme="majorHAnsi"/>
          <w:color w:val="00000F"/>
          <w:lang w:val="en-AU"/>
        </w:rPr>
        <w:t>below illustrates the extent to which A4I has exceeded expected outputs.</w:t>
      </w:r>
    </w:p>
    <w:p w14:paraId="3D061FB6" w14:textId="25B4E5FD" w:rsidR="00980DE1" w:rsidRPr="009C7D87" w:rsidRDefault="00CA50BE" w:rsidP="00C66895">
      <w:pPr>
        <w:pStyle w:val="Caption"/>
        <w:jc w:val="both"/>
        <w:rPr>
          <w:color w:val="00000F"/>
          <w:lang w:val="en-AU"/>
        </w:rPr>
      </w:pPr>
      <w:bookmarkStart w:id="183" w:name="_Ref94194615"/>
      <w:r w:rsidRPr="009C7D87">
        <w:rPr>
          <w:lang w:val="en-AU"/>
        </w:rPr>
        <w:t xml:space="preserve">Table </w:t>
      </w:r>
      <w:r w:rsidR="0028312B" w:rsidRPr="009C7D87">
        <w:rPr>
          <w:lang w:val="en-AU"/>
        </w:rPr>
        <w:fldChar w:fldCharType="begin"/>
      </w:r>
      <w:r w:rsidR="0028312B" w:rsidRPr="009C7D87">
        <w:rPr>
          <w:lang w:val="en-AU"/>
        </w:rPr>
        <w:instrText xml:space="preserve"> SEQ Table \* ARABIC </w:instrText>
      </w:r>
      <w:r w:rsidR="0028312B" w:rsidRPr="009C7D87">
        <w:rPr>
          <w:lang w:val="en-AU"/>
        </w:rPr>
        <w:fldChar w:fldCharType="separate"/>
      </w:r>
      <w:r w:rsidRPr="009C7D87">
        <w:rPr>
          <w:noProof/>
          <w:lang w:val="en-AU"/>
        </w:rPr>
        <w:t>2</w:t>
      </w:r>
      <w:r w:rsidR="0028312B" w:rsidRPr="009C7D87">
        <w:rPr>
          <w:noProof/>
          <w:lang w:val="en-AU"/>
        </w:rPr>
        <w:fldChar w:fldCharType="end"/>
      </w:r>
      <w:bookmarkEnd w:id="183"/>
      <w:r w:rsidRPr="009C7D87">
        <w:rPr>
          <w:lang w:val="en-AU"/>
        </w:rPr>
        <w:t>: A4I progress against output indicators (source: A4I MEL data)</w:t>
      </w:r>
    </w:p>
    <w:tbl>
      <w:tblPr>
        <w:tblW w:w="9635" w:type="dxa"/>
        <w:tbl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insideH w:val="dotted" w:sz="4" w:space="0" w:color="2E74B5" w:themeColor="accent5" w:themeShade="BF"/>
          <w:insideV w:val="dotted" w:sz="4" w:space="0" w:color="2E74B5" w:themeColor="accent5" w:themeShade="BF"/>
        </w:tblBorders>
        <w:tblLook w:val="04A0" w:firstRow="1" w:lastRow="0" w:firstColumn="1" w:lastColumn="0" w:noHBand="0" w:noVBand="1"/>
      </w:tblPr>
      <w:tblGrid>
        <w:gridCol w:w="1875"/>
        <w:gridCol w:w="3960"/>
        <w:gridCol w:w="1440"/>
        <w:gridCol w:w="1270"/>
        <w:gridCol w:w="1090"/>
      </w:tblGrid>
      <w:tr w:rsidR="00CA50BE" w:rsidRPr="00DF7A01" w14:paraId="04391BB8" w14:textId="77777777" w:rsidTr="00CA50BE">
        <w:trPr>
          <w:trHeight w:val="906"/>
          <w:tblHeader/>
        </w:trPr>
        <w:tc>
          <w:tcPr>
            <w:tcW w:w="1875" w:type="dxa"/>
            <w:shd w:val="clear" w:color="auto" w:fill="auto"/>
            <w:vAlign w:val="center"/>
          </w:tcPr>
          <w:p w14:paraId="2EFB6774" w14:textId="77777777" w:rsidR="00980DE1" w:rsidRPr="009C7D87" w:rsidRDefault="00980DE1" w:rsidP="00C66895">
            <w:pPr>
              <w:jc w:val="both"/>
              <w:rPr>
                <w:rFonts w:asciiTheme="minorHAnsi" w:hAnsiTheme="minorHAnsi" w:cstheme="minorHAnsi"/>
                <w:color w:val="000000" w:themeColor="text1"/>
                <w:sz w:val="20"/>
                <w:szCs w:val="20"/>
                <w:lang w:val="en-AU"/>
              </w:rPr>
            </w:pPr>
            <w:r w:rsidRPr="009C7D87">
              <w:rPr>
                <w:rFonts w:asciiTheme="minorHAnsi" w:hAnsiTheme="minorHAnsi" w:cstheme="minorHAnsi"/>
                <w:b/>
                <w:bCs/>
                <w:color w:val="000000" w:themeColor="text1"/>
                <w:sz w:val="20"/>
                <w:szCs w:val="20"/>
                <w:lang w:val="en-AU"/>
              </w:rPr>
              <w:t>OUTPUT</w:t>
            </w:r>
          </w:p>
        </w:tc>
        <w:tc>
          <w:tcPr>
            <w:tcW w:w="3960" w:type="dxa"/>
            <w:shd w:val="clear" w:color="auto" w:fill="auto"/>
            <w:vAlign w:val="center"/>
          </w:tcPr>
          <w:p w14:paraId="478FF1AD" w14:textId="77777777" w:rsidR="00980DE1" w:rsidRPr="009C7D87" w:rsidRDefault="00980DE1" w:rsidP="00C66895">
            <w:pPr>
              <w:jc w:val="both"/>
              <w:rPr>
                <w:rFonts w:asciiTheme="minorHAnsi" w:hAnsiTheme="minorHAnsi" w:cstheme="minorHAnsi"/>
                <w:color w:val="000000" w:themeColor="text1"/>
                <w:sz w:val="20"/>
                <w:szCs w:val="20"/>
                <w:lang w:val="en-AU"/>
              </w:rPr>
            </w:pPr>
            <w:r w:rsidRPr="009C7D87">
              <w:rPr>
                <w:rFonts w:asciiTheme="minorHAnsi" w:hAnsiTheme="minorHAnsi" w:cstheme="minorHAnsi"/>
                <w:b/>
                <w:bCs/>
                <w:color w:val="000000" w:themeColor="text1"/>
                <w:sz w:val="20"/>
                <w:szCs w:val="20"/>
                <w:lang w:val="en-AU"/>
              </w:rPr>
              <w:t>INDICATOR &amp; MEASUREMENT</w:t>
            </w:r>
          </w:p>
        </w:tc>
        <w:tc>
          <w:tcPr>
            <w:tcW w:w="1440" w:type="dxa"/>
            <w:shd w:val="clear" w:color="auto" w:fill="auto"/>
            <w:noWrap/>
            <w:vAlign w:val="center"/>
          </w:tcPr>
          <w:p w14:paraId="78375EA0"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color w:val="000000" w:themeColor="text1"/>
                <w:sz w:val="20"/>
                <w:szCs w:val="20"/>
                <w:u w:val="single"/>
                <w:lang w:val="en-AU"/>
              </w:rPr>
              <w:t>Achieved in 2020</w:t>
            </w:r>
          </w:p>
        </w:tc>
        <w:tc>
          <w:tcPr>
            <w:tcW w:w="1270" w:type="dxa"/>
            <w:vAlign w:val="center"/>
          </w:tcPr>
          <w:p w14:paraId="7F3605B9"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color w:val="000000" w:themeColor="text1"/>
                <w:sz w:val="20"/>
                <w:szCs w:val="20"/>
                <w:u w:val="single"/>
                <w:lang w:val="en-AU"/>
              </w:rPr>
              <w:t>Achieved in 2021</w:t>
            </w:r>
          </w:p>
        </w:tc>
        <w:tc>
          <w:tcPr>
            <w:tcW w:w="1090" w:type="dxa"/>
            <w:shd w:val="clear" w:color="auto" w:fill="auto"/>
            <w:noWrap/>
            <w:vAlign w:val="center"/>
          </w:tcPr>
          <w:p w14:paraId="56869619" w14:textId="0CA9ADB2"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Proposed Target (</w:t>
            </w:r>
            <w:r w:rsidR="00C1274F" w:rsidRPr="009C7D87">
              <w:rPr>
                <w:rFonts w:asciiTheme="minorHAnsi" w:hAnsiTheme="minorHAnsi" w:cstheme="minorHAnsi"/>
                <w:b/>
                <w:bCs/>
                <w:color w:val="000000" w:themeColor="text1"/>
                <w:sz w:val="20"/>
                <w:szCs w:val="20"/>
                <w:u w:val="single"/>
                <w:lang w:val="en-AU"/>
              </w:rPr>
              <w:t>2018-22</w:t>
            </w:r>
            <w:r w:rsidRPr="009C7D87">
              <w:rPr>
                <w:rFonts w:asciiTheme="minorHAnsi" w:hAnsiTheme="minorHAnsi" w:cstheme="minorHAnsi"/>
                <w:b/>
                <w:bCs/>
                <w:color w:val="000000" w:themeColor="text1"/>
                <w:sz w:val="20"/>
                <w:szCs w:val="20"/>
                <w:u w:val="single"/>
                <w:lang w:val="en-AU"/>
              </w:rPr>
              <w:t>)</w:t>
            </w:r>
          </w:p>
        </w:tc>
      </w:tr>
      <w:tr w:rsidR="00CA50BE" w:rsidRPr="00DF7A01" w14:paraId="648EC1E8" w14:textId="77777777" w:rsidTr="00CA50BE">
        <w:trPr>
          <w:trHeight w:val="460"/>
        </w:trPr>
        <w:tc>
          <w:tcPr>
            <w:tcW w:w="1875" w:type="dxa"/>
            <w:shd w:val="clear" w:color="auto" w:fill="auto"/>
            <w:vAlign w:val="center"/>
            <w:hideMark/>
          </w:tcPr>
          <w:p w14:paraId="1DE92522" w14:textId="5737F1C4"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Output 1: Institutional, organi</w:t>
            </w:r>
            <w:r w:rsidR="007A3636" w:rsidRPr="009C7D87">
              <w:rPr>
                <w:rFonts w:asciiTheme="minorHAnsi" w:hAnsiTheme="minorHAnsi" w:cstheme="minorHAnsi"/>
                <w:color w:val="000000" w:themeColor="text1"/>
                <w:sz w:val="20"/>
                <w:szCs w:val="20"/>
                <w:lang w:val="en-AU"/>
              </w:rPr>
              <w:t>s</w:t>
            </w:r>
            <w:r w:rsidRPr="009C7D87">
              <w:rPr>
                <w:rFonts w:asciiTheme="minorHAnsi" w:hAnsiTheme="minorHAnsi" w:cstheme="minorHAnsi"/>
                <w:color w:val="000000" w:themeColor="text1"/>
                <w:sz w:val="20"/>
                <w:szCs w:val="20"/>
                <w:lang w:val="en-AU"/>
              </w:rPr>
              <w:t xml:space="preserve">ational and individual capacity enhanced </w:t>
            </w:r>
          </w:p>
        </w:tc>
        <w:tc>
          <w:tcPr>
            <w:tcW w:w="3960" w:type="dxa"/>
            <w:shd w:val="clear" w:color="auto" w:fill="auto"/>
            <w:vAlign w:val="center"/>
            <w:hideMark/>
          </w:tcPr>
          <w:p w14:paraId="4CCB1B30" w14:textId="77777777"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PEOPLE:</w:t>
            </w:r>
            <w:r w:rsidRPr="009C7D87">
              <w:rPr>
                <w:rFonts w:asciiTheme="minorHAnsi" w:hAnsiTheme="minorHAnsi" w:cstheme="minorHAnsi"/>
                <w:color w:val="000000" w:themeColor="text1"/>
                <w:sz w:val="20"/>
                <w:szCs w:val="20"/>
                <w:lang w:val="en-AU"/>
              </w:rPr>
              <w:br/>
              <w:t># of participants</w:t>
            </w:r>
          </w:p>
        </w:tc>
        <w:tc>
          <w:tcPr>
            <w:tcW w:w="1440" w:type="dxa"/>
            <w:shd w:val="clear" w:color="auto" w:fill="auto"/>
            <w:noWrap/>
            <w:vAlign w:val="center"/>
            <w:hideMark/>
          </w:tcPr>
          <w:p w14:paraId="26DED0FD" w14:textId="77777777" w:rsidR="00980DE1" w:rsidRPr="009C7D87" w:rsidRDefault="00980DE1" w:rsidP="0066553F">
            <w:pPr>
              <w:jc w:val="center"/>
              <w:rPr>
                <w:rFonts w:asciiTheme="minorHAnsi" w:hAnsiTheme="minorHAnsi" w:cstheme="minorHAnsi"/>
                <w:b/>
                <w:bCs/>
                <w:color w:val="000000" w:themeColor="text1"/>
                <w:sz w:val="20"/>
                <w:szCs w:val="20"/>
                <w:lang w:val="en-AU"/>
              </w:rPr>
            </w:pPr>
            <w:r w:rsidRPr="009C7D87">
              <w:rPr>
                <w:rFonts w:asciiTheme="minorHAnsi" w:hAnsiTheme="minorHAnsi" w:cstheme="minorHAnsi"/>
                <w:b/>
                <w:bCs/>
                <w:color w:val="000000" w:themeColor="text1"/>
                <w:sz w:val="20"/>
                <w:szCs w:val="20"/>
                <w:lang w:val="en-AU"/>
              </w:rPr>
              <w:t>198</w:t>
            </w:r>
          </w:p>
          <w:p w14:paraId="4D043780"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(M: 118, F: 85)</w:t>
            </w:r>
          </w:p>
        </w:tc>
        <w:tc>
          <w:tcPr>
            <w:tcW w:w="1270" w:type="dxa"/>
            <w:vAlign w:val="center"/>
          </w:tcPr>
          <w:p w14:paraId="35D20F2E"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589</w:t>
            </w:r>
          </w:p>
        </w:tc>
        <w:tc>
          <w:tcPr>
            <w:tcW w:w="1090" w:type="dxa"/>
            <w:shd w:val="clear" w:color="auto" w:fill="auto"/>
            <w:noWrap/>
            <w:vAlign w:val="center"/>
            <w:hideMark/>
          </w:tcPr>
          <w:p w14:paraId="569D1DD8" w14:textId="635A70E4" w:rsidR="00980DE1" w:rsidRPr="009C7D87" w:rsidRDefault="00980DE1" w:rsidP="0066553F">
            <w:pPr>
              <w:jc w:val="center"/>
              <w:rPr>
                <w:rFonts w:asciiTheme="minorHAnsi" w:hAnsiTheme="minorHAnsi" w:cstheme="minorHAnsi"/>
                <w:b/>
                <w:bCs/>
                <w:color w:val="000000" w:themeColor="text1"/>
                <w:sz w:val="20"/>
                <w:szCs w:val="20"/>
                <w:u w:val="single"/>
                <w:lang w:val="en-AU"/>
              </w:rPr>
            </w:pPr>
          </w:p>
        </w:tc>
      </w:tr>
      <w:tr w:rsidR="00CA50BE" w:rsidRPr="00DF7A01" w14:paraId="3C913B2A" w14:textId="77777777" w:rsidTr="00C330F8">
        <w:trPr>
          <w:trHeight w:val="460"/>
        </w:trPr>
        <w:tc>
          <w:tcPr>
            <w:tcW w:w="1875" w:type="dxa"/>
            <w:shd w:val="clear" w:color="auto" w:fill="auto"/>
            <w:vAlign w:val="center"/>
            <w:hideMark/>
          </w:tcPr>
          <w:p w14:paraId="53B1C456" w14:textId="77777777" w:rsidR="00980DE1" w:rsidRPr="009C7D87" w:rsidRDefault="00980DE1" w:rsidP="00C66895">
            <w:pPr>
              <w:jc w:val="both"/>
              <w:rPr>
                <w:rFonts w:asciiTheme="minorHAnsi" w:hAnsiTheme="minorHAnsi" w:cstheme="minorHAnsi"/>
                <w:color w:val="000000" w:themeColor="text1"/>
                <w:sz w:val="20"/>
                <w:szCs w:val="20"/>
                <w:lang w:val="en-AU"/>
              </w:rPr>
            </w:pPr>
          </w:p>
        </w:tc>
        <w:tc>
          <w:tcPr>
            <w:tcW w:w="3960" w:type="dxa"/>
            <w:shd w:val="clear" w:color="auto" w:fill="auto"/>
            <w:vAlign w:val="center"/>
            <w:hideMark/>
          </w:tcPr>
          <w:p w14:paraId="767C3BC3" w14:textId="149CB64B"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ORGANISATION:</w:t>
            </w:r>
            <w:r w:rsidRPr="009C7D87">
              <w:rPr>
                <w:rFonts w:asciiTheme="minorHAnsi" w:hAnsiTheme="minorHAnsi" w:cstheme="minorHAnsi"/>
                <w:color w:val="000000" w:themeColor="text1"/>
                <w:sz w:val="20"/>
                <w:szCs w:val="20"/>
                <w:lang w:val="en-AU"/>
              </w:rPr>
              <w:br/>
              <w:t># of organi</w:t>
            </w:r>
            <w:r w:rsidR="00077DC1" w:rsidRPr="009C7D87">
              <w:rPr>
                <w:rFonts w:asciiTheme="minorHAnsi" w:hAnsiTheme="minorHAnsi" w:cstheme="minorHAnsi"/>
                <w:color w:val="000000" w:themeColor="text1"/>
                <w:sz w:val="20"/>
                <w:szCs w:val="20"/>
                <w:lang w:val="en-AU"/>
              </w:rPr>
              <w:t>s</w:t>
            </w:r>
            <w:r w:rsidRPr="009C7D87">
              <w:rPr>
                <w:rFonts w:asciiTheme="minorHAnsi" w:hAnsiTheme="minorHAnsi" w:cstheme="minorHAnsi"/>
                <w:color w:val="000000" w:themeColor="text1"/>
                <w:sz w:val="20"/>
                <w:szCs w:val="20"/>
                <w:lang w:val="en-AU"/>
              </w:rPr>
              <w:t>ations participating in grant funded activities</w:t>
            </w:r>
          </w:p>
        </w:tc>
        <w:tc>
          <w:tcPr>
            <w:tcW w:w="1440" w:type="dxa"/>
            <w:shd w:val="clear" w:color="auto" w:fill="auto"/>
            <w:noWrap/>
            <w:vAlign w:val="center"/>
            <w:hideMark/>
          </w:tcPr>
          <w:p w14:paraId="170DA426"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lang w:val="en-AU"/>
              </w:rPr>
              <w:t>60</w:t>
            </w:r>
          </w:p>
        </w:tc>
        <w:tc>
          <w:tcPr>
            <w:tcW w:w="1270" w:type="dxa"/>
            <w:vAlign w:val="center"/>
          </w:tcPr>
          <w:p w14:paraId="015F0679"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82</w:t>
            </w:r>
          </w:p>
        </w:tc>
        <w:tc>
          <w:tcPr>
            <w:tcW w:w="1090" w:type="dxa"/>
            <w:shd w:val="clear" w:color="auto" w:fill="auto"/>
            <w:noWrap/>
            <w:vAlign w:val="center"/>
            <w:hideMark/>
          </w:tcPr>
          <w:p w14:paraId="3587FA11"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5</w:t>
            </w:r>
          </w:p>
        </w:tc>
      </w:tr>
      <w:tr w:rsidR="00CA50BE" w:rsidRPr="00DF7A01" w14:paraId="281F1803" w14:textId="77777777" w:rsidTr="00C330F8">
        <w:trPr>
          <w:trHeight w:val="460"/>
        </w:trPr>
        <w:tc>
          <w:tcPr>
            <w:tcW w:w="1875" w:type="dxa"/>
            <w:shd w:val="clear" w:color="auto" w:fill="auto"/>
            <w:vAlign w:val="center"/>
            <w:hideMark/>
          </w:tcPr>
          <w:p w14:paraId="2A978929" w14:textId="77777777" w:rsidR="00980DE1" w:rsidRPr="009C7D87" w:rsidRDefault="00980DE1" w:rsidP="00C66895">
            <w:pPr>
              <w:jc w:val="both"/>
              <w:rPr>
                <w:rFonts w:asciiTheme="minorHAnsi" w:hAnsiTheme="minorHAnsi" w:cstheme="minorHAnsi"/>
                <w:color w:val="000000" w:themeColor="text1"/>
                <w:sz w:val="20"/>
                <w:szCs w:val="20"/>
                <w:lang w:val="en-AU"/>
              </w:rPr>
            </w:pPr>
          </w:p>
        </w:tc>
        <w:tc>
          <w:tcPr>
            <w:tcW w:w="3960" w:type="dxa"/>
            <w:shd w:val="clear" w:color="auto" w:fill="auto"/>
            <w:vAlign w:val="center"/>
            <w:hideMark/>
          </w:tcPr>
          <w:p w14:paraId="46ACE577" w14:textId="68050B02"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ORGANISATION:</w:t>
            </w:r>
            <w:r w:rsidRPr="009C7D87">
              <w:rPr>
                <w:rFonts w:asciiTheme="minorHAnsi" w:hAnsiTheme="minorHAnsi" w:cstheme="minorHAnsi"/>
                <w:color w:val="000000" w:themeColor="text1"/>
                <w:sz w:val="20"/>
                <w:szCs w:val="20"/>
                <w:lang w:val="en-AU"/>
              </w:rPr>
              <w:br/>
              <w:t># of organi</w:t>
            </w:r>
            <w:r w:rsidR="007A3636" w:rsidRPr="009C7D87">
              <w:rPr>
                <w:rFonts w:asciiTheme="minorHAnsi" w:hAnsiTheme="minorHAnsi" w:cstheme="minorHAnsi"/>
                <w:color w:val="000000" w:themeColor="text1"/>
                <w:sz w:val="20"/>
                <w:szCs w:val="20"/>
                <w:lang w:val="en-AU"/>
              </w:rPr>
              <w:t>s</w:t>
            </w:r>
            <w:r w:rsidRPr="009C7D87">
              <w:rPr>
                <w:rFonts w:asciiTheme="minorHAnsi" w:hAnsiTheme="minorHAnsi" w:cstheme="minorHAnsi"/>
                <w:color w:val="000000" w:themeColor="text1"/>
                <w:sz w:val="20"/>
                <w:szCs w:val="20"/>
                <w:lang w:val="en-AU"/>
              </w:rPr>
              <w:t>ations participating in science commerciali</w:t>
            </w:r>
            <w:r w:rsidR="007A3636" w:rsidRPr="009C7D87">
              <w:rPr>
                <w:rFonts w:asciiTheme="minorHAnsi" w:hAnsiTheme="minorHAnsi" w:cstheme="minorHAnsi"/>
                <w:color w:val="000000" w:themeColor="text1"/>
                <w:sz w:val="20"/>
                <w:szCs w:val="20"/>
                <w:lang w:val="en-AU"/>
              </w:rPr>
              <w:t>s</w:t>
            </w:r>
            <w:r w:rsidRPr="009C7D87">
              <w:rPr>
                <w:rFonts w:asciiTheme="minorHAnsi" w:hAnsiTheme="minorHAnsi" w:cstheme="minorHAnsi"/>
                <w:color w:val="000000" w:themeColor="text1"/>
                <w:sz w:val="20"/>
                <w:szCs w:val="20"/>
                <w:lang w:val="en-AU"/>
              </w:rPr>
              <w:t>ation training activities</w:t>
            </w:r>
          </w:p>
        </w:tc>
        <w:tc>
          <w:tcPr>
            <w:tcW w:w="1440" w:type="dxa"/>
            <w:shd w:val="clear" w:color="auto" w:fill="auto"/>
            <w:noWrap/>
            <w:vAlign w:val="center"/>
            <w:hideMark/>
          </w:tcPr>
          <w:p w14:paraId="71EBEA7B"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lang w:val="en-AU"/>
              </w:rPr>
              <w:t>72</w:t>
            </w:r>
          </w:p>
        </w:tc>
        <w:tc>
          <w:tcPr>
            <w:tcW w:w="1270" w:type="dxa"/>
            <w:vAlign w:val="center"/>
          </w:tcPr>
          <w:p w14:paraId="028F723D"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76</w:t>
            </w:r>
          </w:p>
        </w:tc>
        <w:tc>
          <w:tcPr>
            <w:tcW w:w="1090" w:type="dxa"/>
            <w:shd w:val="clear" w:color="auto" w:fill="auto"/>
            <w:noWrap/>
            <w:vAlign w:val="center"/>
            <w:hideMark/>
          </w:tcPr>
          <w:p w14:paraId="541E43E2"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4</w:t>
            </w:r>
          </w:p>
        </w:tc>
      </w:tr>
      <w:tr w:rsidR="00CA50BE" w:rsidRPr="00DF7A01" w14:paraId="273D81A8" w14:textId="77777777" w:rsidTr="00CA50BE">
        <w:trPr>
          <w:trHeight w:val="690"/>
        </w:trPr>
        <w:tc>
          <w:tcPr>
            <w:tcW w:w="1875" w:type="dxa"/>
            <w:shd w:val="clear" w:color="auto" w:fill="auto"/>
            <w:vAlign w:val="center"/>
            <w:hideMark/>
          </w:tcPr>
          <w:p w14:paraId="297E9267" w14:textId="77777777" w:rsidR="00980DE1"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lastRenderedPageBreak/>
              <w:t>Output 2: Knowledge transferred and applied</w:t>
            </w:r>
          </w:p>
          <w:p w14:paraId="46AC7EEC" w14:textId="7EF21E3A" w:rsidR="00C330F8" w:rsidRPr="009C7D87" w:rsidRDefault="00C330F8" w:rsidP="00C330F8">
            <w:pPr>
              <w:rPr>
                <w:rFonts w:asciiTheme="minorHAnsi" w:hAnsiTheme="minorHAnsi" w:cstheme="minorHAnsi"/>
                <w:color w:val="000000" w:themeColor="text1"/>
                <w:sz w:val="20"/>
                <w:szCs w:val="20"/>
                <w:lang w:val="en-AU"/>
              </w:rPr>
            </w:pPr>
          </w:p>
        </w:tc>
        <w:tc>
          <w:tcPr>
            <w:tcW w:w="3960" w:type="dxa"/>
            <w:shd w:val="clear" w:color="auto" w:fill="auto"/>
            <w:vAlign w:val="center"/>
            <w:hideMark/>
          </w:tcPr>
          <w:p w14:paraId="7A827660" w14:textId="77777777"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 xml:space="preserve">ORGANISATION: </w:t>
            </w:r>
            <w:r w:rsidRPr="009C7D87">
              <w:rPr>
                <w:rFonts w:asciiTheme="minorHAnsi" w:hAnsiTheme="minorHAnsi" w:cstheme="minorHAnsi"/>
                <w:color w:val="000000" w:themeColor="text1"/>
                <w:sz w:val="20"/>
                <w:szCs w:val="20"/>
                <w:lang w:val="en-AU"/>
              </w:rPr>
              <w:br/>
              <w:t># of actions for government in A4I produced reports which have been written into policy and strategy documents</w:t>
            </w:r>
          </w:p>
        </w:tc>
        <w:tc>
          <w:tcPr>
            <w:tcW w:w="1440" w:type="dxa"/>
            <w:shd w:val="clear" w:color="auto" w:fill="auto"/>
            <w:noWrap/>
            <w:vAlign w:val="center"/>
            <w:hideMark/>
          </w:tcPr>
          <w:p w14:paraId="7A043B74"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lang w:val="en-AU"/>
              </w:rPr>
              <w:t>3</w:t>
            </w:r>
          </w:p>
        </w:tc>
        <w:tc>
          <w:tcPr>
            <w:tcW w:w="1270" w:type="dxa"/>
            <w:vAlign w:val="center"/>
          </w:tcPr>
          <w:p w14:paraId="0F69D7A4"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3</w:t>
            </w:r>
          </w:p>
        </w:tc>
        <w:tc>
          <w:tcPr>
            <w:tcW w:w="1090" w:type="dxa"/>
            <w:shd w:val="clear" w:color="auto" w:fill="auto"/>
            <w:noWrap/>
            <w:vAlign w:val="center"/>
            <w:hideMark/>
          </w:tcPr>
          <w:p w14:paraId="6A8263DA"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3</w:t>
            </w:r>
          </w:p>
        </w:tc>
      </w:tr>
      <w:tr w:rsidR="00CA50BE" w:rsidRPr="00DF7A01" w14:paraId="7E59CA60" w14:textId="77777777" w:rsidTr="00C330F8">
        <w:trPr>
          <w:trHeight w:val="690"/>
        </w:trPr>
        <w:tc>
          <w:tcPr>
            <w:tcW w:w="1875" w:type="dxa"/>
            <w:shd w:val="clear" w:color="auto" w:fill="auto"/>
            <w:vAlign w:val="center"/>
            <w:hideMark/>
          </w:tcPr>
          <w:p w14:paraId="7DA3CD3D" w14:textId="77777777" w:rsidR="00980DE1" w:rsidRPr="009C7D87" w:rsidRDefault="00980DE1" w:rsidP="00C66895">
            <w:pPr>
              <w:jc w:val="both"/>
              <w:rPr>
                <w:rFonts w:asciiTheme="minorHAnsi" w:hAnsiTheme="minorHAnsi" w:cstheme="minorHAnsi"/>
                <w:color w:val="000000" w:themeColor="text1"/>
                <w:sz w:val="20"/>
                <w:szCs w:val="20"/>
                <w:lang w:val="en-AU"/>
              </w:rPr>
            </w:pPr>
          </w:p>
        </w:tc>
        <w:tc>
          <w:tcPr>
            <w:tcW w:w="3960" w:type="dxa"/>
            <w:shd w:val="clear" w:color="auto" w:fill="auto"/>
            <w:vAlign w:val="center"/>
            <w:hideMark/>
          </w:tcPr>
          <w:p w14:paraId="420E2EFC" w14:textId="77777777"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 xml:space="preserve">ORGANISATION: </w:t>
            </w:r>
            <w:r w:rsidRPr="009C7D87">
              <w:rPr>
                <w:rFonts w:asciiTheme="minorHAnsi" w:hAnsiTheme="minorHAnsi" w:cstheme="minorHAnsi"/>
                <w:color w:val="000000" w:themeColor="text1"/>
                <w:sz w:val="20"/>
                <w:szCs w:val="20"/>
                <w:lang w:val="en-AU"/>
              </w:rPr>
              <w:br/>
              <w:t># of citations of A4I produced reports in policy documents, academic research, industry research, and business strategies</w:t>
            </w:r>
          </w:p>
        </w:tc>
        <w:tc>
          <w:tcPr>
            <w:tcW w:w="1440" w:type="dxa"/>
            <w:shd w:val="clear" w:color="auto" w:fill="auto"/>
            <w:noWrap/>
            <w:vAlign w:val="center"/>
            <w:hideMark/>
          </w:tcPr>
          <w:p w14:paraId="352D49B9"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lang w:val="en-AU"/>
              </w:rPr>
              <w:t>52</w:t>
            </w:r>
          </w:p>
        </w:tc>
        <w:tc>
          <w:tcPr>
            <w:tcW w:w="1270" w:type="dxa"/>
            <w:vAlign w:val="center"/>
          </w:tcPr>
          <w:p w14:paraId="2571FF52"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52</w:t>
            </w:r>
          </w:p>
        </w:tc>
        <w:tc>
          <w:tcPr>
            <w:tcW w:w="1090" w:type="dxa"/>
            <w:shd w:val="clear" w:color="auto" w:fill="auto"/>
            <w:noWrap/>
            <w:vAlign w:val="center"/>
            <w:hideMark/>
          </w:tcPr>
          <w:p w14:paraId="215CC0B6"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50</w:t>
            </w:r>
          </w:p>
        </w:tc>
      </w:tr>
      <w:tr w:rsidR="00CA50BE" w:rsidRPr="00DF7A01" w14:paraId="4A162376" w14:textId="77777777" w:rsidTr="00C330F8">
        <w:trPr>
          <w:trHeight w:val="460"/>
        </w:trPr>
        <w:tc>
          <w:tcPr>
            <w:tcW w:w="1875" w:type="dxa"/>
            <w:shd w:val="clear" w:color="auto" w:fill="auto"/>
            <w:vAlign w:val="center"/>
            <w:hideMark/>
          </w:tcPr>
          <w:p w14:paraId="55B5B0EC" w14:textId="77777777" w:rsidR="00980DE1" w:rsidRPr="009C7D87" w:rsidRDefault="00980DE1" w:rsidP="00C66895">
            <w:pPr>
              <w:jc w:val="both"/>
              <w:rPr>
                <w:rFonts w:asciiTheme="minorHAnsi" w:hAnsiTheme="minorHAnsi" w:cstheme="minorHAnsi"/>
                <w:color w:val="000000" w:themeColor="text1"/>
                <w:sz w:val="20"/>
                <w:szCs w:val="20"/>
                <w:lang w:val="en-AU"/>
              </w:rPr>
            </w:pPr>
          </w:p>
        </w:tc>
        <w:tc>
          <w:tcPr>
            <w:tcW w:w="3960" w:type="dxa"/>
            <w:shd w:val="clear" w:color="auto" w:fill="auto"/>
            <w:vAlign w:val="center"/>
            <w:hideMark/>
          </w:tcPr>
          <w:p w14:paraId="620088BA" w14:textId="77777777"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ORGANISATION:</w:t>
            </w:r>
            <w:r w:rsidRPr="009C7D87">
              <w:rPr>
                <w:rFonts w:asciiTheme="minorHAnsi" w:hAnsiTheme="minorHAnsi" w:cstheme="minorHAnsi"/>
                <w:color w:val="000000" w:themeColor="text1"/>
                <w:sz w:val="20"/>
                <w:szCs w:val="20"/>
                <w:lang w:val="en-AU"/>
              </w:rPr>
              <w:br/>
              <w:t># of media communication generated</w:t>
            </w:r>
          </w:p>
        </w:tc>
        <w:tc>
          <w:tcPr>
            <w:tcW w:w="1440" w:type="dxa"/>
            <w:shd w:val="clear" w:color="auto" w:fill="auto"/>
            <w:noWrap/>
            <w:vAlign w:val="center"/>
            <w:hideMark/>
          </w:tcPr>
          <w:p w14:paraId="498A423A"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lang w:val="en-AU"/>
              </w:rPr>
              <w:t>37</w:t>
            </w:r>
          </w:p>
        </w:tc>
        <w:tc>
          <w:tcPr>
            <w:tcW w:w="1270" w:type="dxa"/>
            <w:vAlign w:val="center"/>
          </w:tcPr>
          <w:p w14:paraId="581B922C"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122</w:t>
            </w:r>
          </w:p>
        </w:tc>
        <w:tc>
          <w:tcPr>
            <w:tcW w:w="1090" w:type="dxa"/>
            <w:shd w:val="clear" w:color="auto" w:fill="auto"/>
            <w:noWrap/>
            <w:vAlign w:val="center"/>
            <w:hideMark/>
          </w:tcPr>
          <w:p w14:paraId="34C3796D"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10</w:t>
            </w:r>
          </w:p>
        </w:tc>
      </w:tr>
      <w:tr w:rsidR="00CA50BE" w:rsidRPr="00DF7A01" w14:paraId="07DE33C6" w14:textId="77777777" w:rsidTr="00CA50BE">
        <w:trPr>
          <w:trHeight w:val="460"/>
        </w:trPr>
        <w:tc>
          <w:tcPr>
            <w:tcW w:w="1875" w:type="dxa"/>
            <w:shd w:val="clear" w:color="auto" w:fill="auto"/>
            <w:vAlign w:val="center"/>
            <w:hideMark/>
          </w:tcPr>
          <w:p w14:paraId="2134ED62" w14:textId="0F813CA6"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 xml:space="preserve">Output 3: Partnerships supported and strengthened </w:t>
            </w:r>
          </w:p>
        </w:tc>
        <w:tc>
          <w:tcPr>
            <w:tcW w:w="3960" w:type="dxa"/>
            <w:shd w:val="clear" w:color="auto" w:fill="auto"/>
            <w:vAlign w:val="center"/>
            <w:hideMark/>
          </w:tcPr>
          <w:p w14:paraId="7FD3DF0F" w14:textId="77777777"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PEOPLE:</w:t>
            </w:r>
            <w:r w:rsidRPr="009C7D87">
              <w:rPr>
                <w:rFonts w:asciiTheme="minorHAnsi" w:hAnsiTheme="minorHAnsi" w:cstheme="minorHAnsi"/>
                <w:color w:val="000000" w:themeColor="text1"/>
                <w:sz w:val="20"/>
                <w:szCs w:val="20"/>
                <w:lang w:val="en-AU"/>
              </w:rPr>
              <w:br/>
              <w:t># of individuals participated in implementation of the partnership</w:t>
            </w:r>
          </w:p>
        </w:tc>
        <w:tc>
          <w:tcPr>
            <w:tcW w:w="1440" w:type="dxa"/>
            <w:shd w:val="clear" w:color="auto" w:fill="auto"/>
            <w:noWrap/>
            <w:vAlign w:val="center"/>
            <w:hideMark/>
          </w:tcPr>
          <w:p w14:paraId="7E214951" w14:textId="77777777" w:rsidR="00980DE1" w:rsidRPr="009C7D87" w:rsidRDefault="00980DE1" w:rsidP="0066553F">
            <w:pPr>
              <w:jc w:val="center"/>
              <w:rPr>
                <w:rFonts w:asciiTheme="minorHAnsi" w:hAnsiTheme="minorHAnsi" w:cstheme="minorHAnsi"/>
                <w:b/>
                <w:bCs/>
                <w:color w:val="000000" w:themeColor="text1"/>
                <w:sz w:val="20"/>
                <w:szCs w:val="20"/>
                <w:lang w:val="en-AU"/>
              </w:rPr>
            </w:pPr>
            <w:r w:rsidRPr="009C7D87">
              <w:rPr>
                <w:rFonts w:asciiTheme="minorHAnsi" w:hAnsiTheme="minorHAnsi" w:cstheme="minorHAnsi"/>
                <w:b/>
                <w:bCs/>
                <w:color w:val="000000" w:themeColor="text1"/>
                <w:sz w:val="20"/>
                <w:szCs w:val="20"/>
                <w:lang w:val="en-AU"/>
              </w:rPr>
              <w:t>5908</w:t>
            </w:r>
          </w:p>
          <w:p w14:paraId="5E06A6D4" w14:textId="77777777" w:rsidR="00980DE1" w:rsidRPr="009C7D87" w:rsidRDefault="00980DE1" w:rsidP="0066553F">
            <w:pPr>
              <w:jc w:val="center"/>
              <w:rPr>
                <w:rFonts w:asciiTheme="minorHAnsi" w:hAnsiTheme="minorHAnsi" w:cstheme="minorHAnsi"/>
                <w:color w:val="000000" w:themeColor="text1"/>
                <w:sz w:val="20"/>
                <w:szCs w:val="20"/>
                <w:u w:val="single"/>
                <w:lang w:val="en-AU"/>
              </w:rPr>
            </w:pPr>
            <w:r w:rsidRPr="009C7D87">
              <w:rPr>
                <w:rFonts w:asciiTheme="minorHAnsi" w:hAnsiTheme="minorHAnsi" w:cstheme="minorHAnsi"/>
                <w:color w:val="000000" w:themeColor="text1"/>
                <w:sz w:val="20"/>
                <w:szCs w:val="20"/>
                <w:lang w:val="en-AU"/>
              </w:rPr>
              <w:t>(M: 3281; F: 2916)</w:t>
            </w:r>
          </w:p>
        </w:tc>
        <w:tc>
          <w:tcPr>
            <w:tcW w:w="1270" w:type="dxa"/>
            <w:vAlign w:val="center"/>
          </w:tcPr>
          <w:p w14:paraId="403AFD57"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5964</w:t>
            </w:r>
          </w:p>
        </w:tc>
        <w:tc>
          <w:tcPr>
            <w:tcW w:w="1090" w:type="dxa"/>
            <w:shd w:val="clear" w:color="auto" w:fill="auto"/>
            <w:noWrap/>
            <w:vAlign w:val="center"/>
            <w:hideMark/>
          </w:tcPr>
          <w:p w14:paraId="3215C2C8"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100</w:t>
            </w:r>
          </w:p>
        </w:tc>
      </w:tr>
      <w:tr w:rsidR="00CA50BE" w:rsidRPr="00DF7A01" w14:paraId="73B39391" w14:textId="77777777" w:rsidTr="00C330F8">
        <w:trPr>
          <w:trHeight w:val="460"/>
        </w:trPr>
        <w:tc>
          <w:tcPr>
            <w:tcW w:w="1875" w:type="dxa"/>
            <w:shd w:val="clear" w:color="auto" w:fill="auto"/>
            <w:vAlign w:val="center"/>
            <w:hideMark/>
          </w:tcPr>
          <w:p w14:paraId="7274E07C" w14:textId="77777777" w:rsidR="00980DE1" w:rsidRPr="009C7D87" w:rsidRDefault="00980DE1" w:rsidP="00C66895">
            <w:pPr>
              <w:jc w:val="both"/>
              <w:rPr>
                <w:rFonts w:asciiTheme="minorHAnsi" w:hAnsiTheme="minorHAnsi" w:cstheme="minorHAnsi"/>
                <w:color w:val="000000" w:themeColor="text1"/>
                <w:sz w:val="20"/>
                <w:szCs w:val="20"/>
                <w:lang w:val="en-AU"/>
              </w:rPr>
            </w:pPr>
          </w:p>
        </w:tc>
        <w:tc>
          <w:tcPr>
            <w:tcW w:w="3960" w:type="dxa"/>
            <w:shd w:val="clear" w:color="auto" w:fill="auto"/>
            <w:vAlign w:val="center"/>
            <w:hideMark/>
          </w:tcPr>
          <w:p w14:paraId="69958F3E" w14:textId="2484275E"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ORGANISATION:</w:t>
            </w:r>
            <w:r w:rsidRPr="009C7D87">
              <w:rPr>
                <w:rFonts w:asciiTheme="minorHAnsi" w:hAnsiTheme="minorHAnsi" w:cstheme="minorHAnsi"/>
                <w:color w:val="000000" w:themeColor="text1"/>
                <w:sz w:val="20"/>
                <w:szCs w:val="20"/>
                <w:lang w:val="en-AU"/>
              </w:rPr>
              <w:br/>
              <w:t># of organi</w:t>
            </w:r>
            <w:r w:rsidR="0028312B">
              <w:rPr>
                <w:rFonts w:asciiTheme="minorHAnsi" w:hAnsiTheme="minorHAnsi" w:cstheme="minorHAnsi"/>
                <w:color w:val="000000" w:themeColor="text1"/>
                <w:sz w:val="20"/>
                <w:szCs w:val="20"/>
                <w:lang w:val="en-AU"/>
              </w:rPr>
              <w:t>s</w:t>
            </w:r>
            <w:r w:rsidRPr="009C7D87">
              <w:rPr>
                <w:rFonts w:asciiTheme="minorHAnsi" w:hAnsiTheme="minorHAnsi" w:cstheme="minorHAnsi"/>
                <w:color w:val="000000" w:themeColor="text1"/>
                <w:sz w:val="20"/>
                <w:szCs w:val="20"/>
                <w:lang w:val="en-AU"/>
              </w:rPr>
              <w:t>ations involved in partnerships</w:t>
            </w:r>
          </w:p>
        </w:tc>
        <w:tc>
          <w:tcPr>
            <w:tcW w:w="1440" w:type="dxa"/>
            <w:shd w:val="clear" w:color="auto" w:fill="auto"/>
            <w:noWrap/>
            <w:vAlign w:val="center"/>
            <w:hideMark/>
          </w:tcPr>
          <w:p w14:paraId="29A51B7C"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lang w:val="en-AU"/>
              </w:rPr>
              <w:t>367</w:t>
            </w:r>
          </w:p>
        </w:tc>
        <w:tc>
          <w:tcPr>
            <w:tcW w:w="1270" w:type="dxa"/>
            <w:vAlign w:val="center"/>
          </w:tcPr>
          <w:p w14:paraId="3E1C3558"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381</w:t>
            </w:r>
          </w:p>
        </w:tc>
        <w:tc>
          <w:tcPr>
            <w:tcW w:w="1090" w:type="dxa"/>
            <w:shd w:val="clear" w:color="auto" w:fill="auto"/>
            <w:noWrap/>
            <w:vAlign w:val="center"/>
            <w:hideMark/>
          </w:tcPr>
          <w:p w14:paraId="5B374DE1"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10</w:t>
            </w:r>
          </w:p>
        </w:tc>
      </w:tr>
      <w:tr w:rsidR="00CA50BE" w:rsidRPr="00DF7A01" w14:paraId="7D93CC21" w14:textId="77777777" w:rsidTr="00C330F8">
        <w:trPr>
          <w:trHeight w:val="460"/>
        </w:trPr>
        <w:tc>
          <w:tcPr>
            <w:tcW w:w="1875" w:type="dxa"/>
            <w:shd w:val="clear" w:color="auto" w:fill="auto"/>
            <w:vAlign w:val="center"/>
            <w:hideMark/>
          </w:tcPr>
          <w:p w14:paraId="4B3111EB" w14:textId="77777777" w:rsidR="00980DE1" w:rsidRPr="009C7D87" w:rsidRDefault="00980DE1" w:rsidP="00C66895">
            <w:pPr>
              <w:jc w:val="both"/>
              <w:rPr>
                <w:rFonts w:asciiTheme="minorHAnsi" w:hAnsiTheme="minorHAnsi" w:cstheme="minorHAnsi"/>
                <w:color w:val="000000" w:themeColor="text1"/>
                <w:sz w:val="20"/>
                <w:szCs w:val="20"/>
                <w:lang w:val="en-AU"/>
              </w:rPr>
            </w:pPr>
          </w:p>
        </w:tc>
        <w:tc>
          <w:tcPr>
            <w:tcW w:w="3960" w:type="dxa"/>
            <w:shd w:val="clear" w:color="auto" w:fill="auto"/>
            <w:vAlign w:val="center"/>
            <w:hideMark/>
          </w:tcPr>
          <w:p w14:paraId="10B9E891" w14:textId="5B0A2AAB"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PARTNERSHIP:</w:t>
            </w:r>
            <w:r w:rsidRPr="009C7D87">
              <w:rPr>
                <w:rFonts w:asciiTheme="minorHAnsi" w:hAnsiTheme="minorHAnsi" w:cstheme="minorHAnsi"/>
                <w:color w:val="000000" w:themeColor="text1"/>
                <w:sz w:val="20"/>
                <w:szCs w:val="20"/>
                <w:lang w:val="en-AU"/>
              </w:rPr>
              <w:br/>
              <w:t># of partnerships generated through A4I</w:t>
            </w:r>
          </w:p>
        </w:tc>
        <w:tc>
          <w:tcPr>
            <w:tcW w:w="1440" w:type="dxa"/>
            <w:shd w:val="clear" w:color="auto" w:fill="auto"/>
            <w:noWrap/>
            <w:vAlign w:val="center"/>
            <w:hideMark/>
          </w:tcPr>
          <w:p w14:paraId="471BC596"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lang w:val="en-AU"/>
              </w:rPr>
              <w:t>41</w:t>
            </w:r>
          </w:p>
        </w:tc>
        <w:tc>
          <w:tcPr>
            <w:tcW w:w="1270" w:type="dxa"/>
            <w:vAlign w:val="center"/>
          </w:tcPr>
          <w:p w14:paraId="0F77ED34"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44</w:t>
            </w:r>
          </w:p>
        </w:tc>
        <w:tc>
          <w:tcPr>
            <w:tcW w:w="1090" w:type="dxa"/>
            <w:shd w:val="clear" w:color="auto" w:fill="auto"/>
            <w:noWrap/>
            <w:vAlign w:val="center"/>
            <w:hideMark/>
          </w:tcPr>
          <w:p w14:paraId="06D391FA"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10</w:t>
            </w:r>
          </w:p>
        </w:tc>
      </w:tr>
      <w:tr w:rsidR="00CA50BE" w:rsidRPr="00DF7A01" w14:paraId="42CA0A79" w14:textId="77777777" w:rsidTr="00CA50BE">
        <w:trPr>
          <w:trHeight w:val="460"/>
        </w:trPr>
        <w:tc>
          <w:tcPr>
            <w:tcW w:w="1875" w:type="dxa"/>
            <w:shd w:val="clear" w:color="auto" w:fill="auto"/>
            <w:vAlign w:val="center"/>
            <w:hideMark/>
          </w:tcPr>
          <w:p w14:paraId="001C4B81" w14:textId="2D9686EF"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 xml:space="preserve">Output 4: Networks enabled </w:t>
            </w:r>
          </w:p>
        </w:tc>
        <w:tc>
          <w:tcPr>
            <w:tcW w:w="3960" w:type="dxa"/>
            <w:shd w:val="clear" w:color="auto" w:fill="auto"/>
            <w:vAlign w:val="center"/>
            <w:hideMark/>
          </w:tcPr>
          <w:p w14:paraId="243DD4E5" w14:textId="3013D0A4"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 xml:space="preserve">PEOPLE: </w:t>
            </w:r>
            <w:r w:rsidRPr="009C7D87">
              <w:rPr>
                <w:rFonts w:asciiTheme="minorHAnsi" w:hAnsiTheme="minorHAnsi" w:cstheme="minorHAnsi"/>
                <w:color w:val="000000" w:themeColor="text1"/>
                <w:sz w:val="20"/>
                <w:szCs w:val="20"/>
                <w:lang w:val="en-AU"/>
              </w:rPr>
              <w:br/>
              <w:t># of people participating in cohesion events</w:t>
            </w:r>
          </w:p>
        </w:tc>
        <w:tc>
          <w:tcPr>
            <w:tcW w:w="1440" w:type="dxa"/>
            <w:shd w:val="clear" w:color="auto" w:fill="auto"/>
            <w:noWrap/>
            <w:vAlign w:val="center"/>
            <w:hideMark/>
          </w:tcPr>
          <w:p w14:paraId="731D1BEC" w14:textId="77777777" w:rsidR="00980DE1" w:rsidRPr="009C7D87" w:rsidRDefault="00980DE1" w:rsidP="0066553F">
            <w:pPr>
              <w:jc w:val="center"/>
              <w:rPr>
                <w:rFonts w:asciiTheme="minorHAnsi" w:hAnsiTheme="minorHAnsi" w:cstheme="minorHAnsi"/>
                <w:b/>
                <w:bCs/>
                <w:color w:val="000000" w:themeColor="text1"/>
                <w:sz w:val="20"/>
                <w:szCs w:val="20"/>
                <w:lang w:val="en-AU"/>
              </w:rPr>
            </w:pPr>
            <w:r w:rsidRPr="009C7D87">
              <w:rPr>
                <w:rFonts w:asciiTheme="minorHAnsi" w:hAnsiTheme="minorHAnsi" w:cstheme="minorHAnsi"/>
                <w:b/>
                <w:bCs/>
                <w:color w:val="000000" w:themeColor="text1"/>
                <w:sz w:val="20"/>
                <w:szCs w:val="20"/>
                <w:lang w:val="en-AU"/>
              </w:rPr>
              <w:t>101,144</w:t>
            </w:r>
          </w:p>
          <w:p w14:paraId="3EC5188E"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lang w:val="en-AU"/>
              </w:rPr>
              <w:t>(*)</w:t>
            </w:r>
          </w:p>
        </w:tc>
        <w:tc>
          <w:tcPr>
            <w:tcW w:w="1270" w:type="dxa"/>
            <w:vAlign w:val="center"/>
          </w:tcPr>
          <w:p w14:paraId="2A4BE81D"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102,004</w:t>
            </w:r>
          </w:p>
          <w:p w14:paraId="3D1462EC"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 (**)</w:t>
            </w:r>
          </w:p>
        </w:tc>
        <w:tc>
          <w:tcPr>
            <w:tcW w:w="1090" w:type="dxa"/>
            <w:shd w:val="clear" w:color="auto" w:fill="auto"/>
            <w:noWrap/>
            <w:vAlign w:val="center"/>
            <w:hideMark/>
          </w:tcPr>
          <w:p w14:paraId="5223CF06"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1000</w:t>
            </w:r>
          </w:p>
        </w:tc>
      </w:tr>
      <w:tr w:rsidR="00CA50BE" w:rsidRPr="00DF7A01" w14:paraId="3C2A14E6" w14:textId="77777777" w:rsidTr="00C330F8">
        <w:trPr>
          <w:trHeight w:val="460"/>
        </w:trPr>
        <w:tc>
          <w:tcPr>
            <w:tcW w:w="1875" w:type="dxa"/>
            <w:shd w:val="clear" w:color="auto" w:fill="auto"/>
            <w:vAlign w:val="center"/>
            <w:hideMark/>
          </w:tcPr>
          <w:p w14:paraId="5C009002" w14:textId="77777777" w:rsidR="00980DE1" w:rsidRPr="009C7D87" w:rsidRDefault="00980DE1" w:rsidP="00C66895">
            <w:pPr>
              <w:jc w:val="both"/>
              <w:rPr>
                <w:rFonts w:asciiTheme="minorHAnsi" w:hAnsiTheme="minorHAnsi" w:cstheme="minorHAnsi"/>
                <w:color w:val="000000" w:themeColor="text1"/>
                <w:sz w:val="20"/>
                <w:szCs w:val="20"/>
                <w:lang w:val="en-AU"/>
              </w:rPr>
            </w:pPr>
          </w:p>
        </w:tc>
        <w:tc>
          <w:tcPr>
            <w:tcW w:w="3960" w:type="dxa"/>
            <w:shd w:val="clear" w:color="auto" w:fill="auto"/>
            <w:vAlign w:val="center"/>
            <w:hideMark/>
          </w:tcPr>
          <w:p w14:paraId="7B67F229" w14:textId="0337FA59"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 xml:space="preserve">ORGANISATION: </w:t>
            </w:r>
            <w:r w:rsidRPr="009C7D87">
              <w:rPr>
                <w:rFonts w:asciiTheme="minorHAnsi" w:hAnsiTheme="minorHAnsi" w:cstheme="minorHAnsi"/>
                <w:color w:val="000000" w:themeColor="text1"/>
                <w:sz w:val="20"/>
                <w:szCs w:val="20"/>
                <w:lang w:val="en-AU"/>
              </w:rPr>
              <w:br/>
              <w:t># of agencies involved</w:t>
            </w:r>
          </w:p>
        </w:tc>
        <w:tc>
          <w:tcPr>
            <w:tcW w:w="1440" w:type="dxa"/>
            <w:shd w:val="clear" w:color="auto" w:fill="auto"/>
            <w:noWrap/>
            <w:vAlign w:val="center"/>
            <w:hideMark/>
          </w:tcPr>
          <w:p w14:paraId="5DC20B46"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lang w:val="en-AU"/>
              </w:rPr>
              <w:t>683</w:t>
            </w:r>
          </w:p>
        </w:tc>
        <w:tc>
          <w:tcPr>
            <w:tcW w:w="1270" w:type="dxa"/>
            <w:vAlign w:val="center"/>
          </w:tcPr>
          <w:p w14:paraId="78376A59"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832</w:t>
            </w:r>
          </w:p>
        </w:tc>
        <w:tc>
          <w:tcPr>
            <w:tcW w:w="1090" w:type="dxa"/>
            <w:shd w:val="clear" w:color="auto" w:fill="auto"/>
            <w:noWrap/>
            <w:vAlign w:val="center"/>
            <w:hideMark/>
          </w:tcPr>
          <w:p w14:paraId="00F7C415"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3</w:t>
            </w:r>
          </w:p>
        </w:tc>
      </w:tr>
      <w:tr w:rsidR="00CA50BE" w:rsidRPr="00DF7A01" w14:paraId="676DB22D" w14:textId="77777777" w:rsidTr="00C330F8">
        <w:trPr>
          <w:trHeight w:val="460"/>
        </w:trPr>
        <w:tc>
          <w:tcPr>
            <w:tcW w:w="1875" w:type="dxa"/>
            <w:shd w:val="clear" w:color="auto" w:fill="auto"/>
            <w:vAlign w:val="center"/>
            <w:hideMark/>
          </w:tcPr>
          <w:p w14:paraId="35708908" w14:textId="77777777" w:rsidR="00980DE1" w:rsidRPr="009C7D87" w:rsidRDefault="00980DE1" w:rsidP="00C66895">
            <w:pPr>
              <w:jc w:val="both"/>
              <w:rPr>
                <w:rFonts w:asciiTheme="minorHAnsi" w:hAnsiTheme="minorHAnsi" w:cstheme="minorHAnsi"/>
                <w:color w:val="000000" w:themeColor="text1"/>
                <w:sz w:val="20"/>
                <w:szCs w:val="20"/>
                <w:lang w:val="en-AU"/>
              </w:rPr>
            </w:pPr>
          </w:p>
        </w:tc>
        <w:tc>
          <w:tcPr>
            <w:tcW w:w="3960" w:type="dxa"/>
            <w:shd w:val="clear" w:color="auto" w:fill="auto"/>
            <w:vAlign w:val="center"/>
            <w:hideMark/>
          </w:tcPr>
          <w:p w14:paraId="4735F66E" w14:textId="77777777"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SYSTEM:</w:t>
            </w:r>
            <w:r w:rsidRPr="009C7D87">
              <w:rPr>
                <w:rFonts w:asciiTheme="minorHAnsi" w:hAnsiTheme="minorHAnsi" w:cstheme="minorHAnsi"/>
                <w:color w:val="000000" w:themeColor="text1"/>
                <w:sz w:val="20"/>
                <w:szCs w:val="20"/>
                <w:lang w:val="en-AU"/>
              </w:rPr>
              <w:br/>
              <w:t># vehicles generated through A4I activates</w:t>
            </w:r>
          </w:p>
        </w:tc>
        <w:tc>
          <w:tcPr>
            <w:tcW w:w="1440" w:type="dxa"/>
            <w:shd w:val="clear" w:color="auto" w:fill="auto"/>
            <w:noWrap/>
            <w:vAlign w:val="center"/>
            <w:hideMark/>
          </w:tcPr>
          <w:p w14:paraId="7C3BA662"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lang w:val="en-AU"/>
              </w:rPr>
              <w:t>6</w:t>
            </w:r>
          </w:p>
        </w:tc>
        <w:tc>
          <w:tcPr>
            <w:tcW w:w="1270" w:type="dxa"/>
            <w:vAlign w:val="center"/>
          </w:tcPr>
          <w:p w14:paraId="176B084C"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8</w:t>
            </w:r>
          </w:p>
        </w:tc>
        <w:tc>
          <w:tcPr>
            <w:tcW w:w="1090" w:type="dxa"/>
            <w:shd w:val="clear" w:color="auto" w:fill="auto"/>
            <w:noWrap/>
            <w:vAlign w:val="center"/>
            <w:hideMark/>
          </w:tcPr>
          <w:p w14:paraId="002A077B"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3</w:t>
            </w:r>
          </w:p>
        </w:tc>
      </w:tr>
      <w:tr w:rsidR="00CA50BE" w:rsidRPr="00DF7A01" w14:paraId="45AB78A7" w14:textId="77777777" w:rsidTr="00C330F8">
        <w:trPr>
          <w:trHeight w:val="690"/>
        </w:trPr>
        <w:tc>
          <w:tcPr>
            <w:tcW w:w="1875" w:type="dxa"/>
            <w:shd w:val="clear" w:color="auto" w:fill="auto"/>
            <w:vAlign w:val="center"/>
            <w:hideMark/>
          </w:tcPr>
          <w:p w14:paraId="765966E6" w14:textId="77777777" w:rsidR="00980DE1" w:rsidRPr="009C7D87" w:rsidRDefault="00980DE1" w:rsidP="00C66895">
            <w:pPr>
              <w:jc w:val="both"/>
              <w:rPr>
                <w:rFonts w:asciiTheme="minorHAnsi" w:hAnsiTheme="minorHAnsi" w:cstheme="minorHAnsi"/>
                <w:color w:val="000000" w:themeColor="text1"/>
                <w:sz w:val="20"/>
                <w:szCs w:val="20"/>
                <w:lang w:val="en-AU"/>
              </w:rPr>
            </w:pPr>
          </w:p>
        </w:tc>
        <w:tc>
          <w:tcPr>
            <w:tcW w:w="3960" w:type="dxa"/>
            <w:shd w:val="clear" w:color="auto" w:fill="auto"/>
            <w:vAlign w:val="center"/>
            <w:hideMark/>
          </w:tcPr>
          <w:p w14:paraId="0E858A29" w14:textId="158BE8D9" w:rsidR="00980DE1" w:rsidRPr="009C7D87" w:rsidRDefault="00980DE1" w:rsidP="00C330F8">
            <w:pPr>
              <w:rPr>
                <w:rFonts w:asciiTheme="minorHAnsi" w:hAnsiTheme="minorHAnsi" w:cstheme="minorHAnsi"/>
                <w:color w:val="000000" w:themeColor="text1"/>
                <w:sz w:val="20"/>
                <w:szCs w:val="20"/>
                <w:lang w:val="en-AU"/>
              </w:rPr>
            </w:pPr>
            <w:r w:rsidRPr="009C7D87">
              <w:rPr>
                <w:rFonts w:asciiTheme="minorHAnsi" w:hAnsiTheme="minorHAnsi" w:cstheme="minorHAnsi"/>
                <w:color w:val="000000" w:themeColor="text1"/>
                <w:sz w:val="20"/>
                <w:szCs w:val="20"/>
                <w:lang w:val="en-AU"/>
              </w:rPr>
              <w:t>SYSTEM:</w:t>
            </w:r>
            <w:r w:rsidRPr="009C7D87">
              <w:rPr>
                <w:rFonts w:asciiTheme="minorHAnsi" w:hAnsiTheme="minorHAnsi" w:cstheme="minorHAnsi"/>
                <w:color w:val="000000" w:themeColor="text1"/>
                <w:sz w:val="20"/>
                <w:szCs w:val="20"/>
                <w:lang w:val="en-AU"/>
              </w:rPr>
              <w:br/>
              <w:t># of new collaborations that graduate from A4I activities</w:t>
            </w:r>
            <w:r w:rsidRPr="009C7D87">
              <w:rPr>
                <w:rFonts w:asciiTheme="minorHAnsi" w:hAnsiTheme="minorHAnsi" w:cstheme="minorHAnsi"/>
                <w:color w:val="000000" w:themeColor="text1"/>
                <w:sz w:val="20"/>
                <w:szCs w:val="20"/>
                <w:lang w:val="en-AU"/>
              </w:rPr>
              <w:br/>
            </w:r>
          </w:p>
        </w:tc>
        <w:tc>
          <w:tcPr>
            <w:tcW w:w="1440" w:type="dxa"/>
            <w:shd w:val="clear" w:color="auto" w:fill="auto"/>
            <w:noWrap/>
            <w:vAlign w:val="center"/>
            <w:hideMark/>
          </w:tcPr>
          <w:p w14:paraId="3411F4E7"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lang w:val="en-AU"/>
              </w:rPr>
              <w:t>2</w:t>
            </w:r>
          </w:p>
        </w:tc>
        <w:tc>
          <w:tcPr>
            <w:tcW w:w="1270" w:type="dxa"/>
            <w:vAlign w:val="center"/>
          </w:tcPr>
          <w:p w14:paraId="2FED09A0"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2</w:t>
            </w:r>
          </w:p>
        </w:tc>
        <w:tc>
          <w:tcPr>
            <w:tcW w:w="1090" w:type="dxa"/>
            <w:shd w:val="clear" w:color="auto" w:fill="auto"/>
            <w:noWrap/>
            <w:vAlign w:val="center"/>
            <w:hideMark/>
          </w:tcPr>
          <w:p w14:paraId="33971272" w14:textId="77777777" w:rsidR="00980DE1" w:rsidRPr="009C7D87" w:rsidRDefault="00980DE1" w:rsidP="0066553F">
            <w:pPr>
              <w:jc w:val="center"/>
              <w:rPr>
                <w:rFonts w:asciiTheme="minorHAnsi" w:hAnsiTheme="minorHAnsi" w:cstheme="minorHAnsi"/>
                <w:b/>
                <w:bCs/>
                <w:color w:val="000000" w:themeColor="text1"/>
                <w:sz w:val="20"/>
                <w:szCs w:val="20"/>
                <w:u w:val="single"/>
                <w:lang w:val="en-AU"/>
              </w:rPr>
            </w:pPr>
            <w:r w:rsidRPr="009C7D87">
              <w:rPr>
                <w:rFonts w:asciiTheme="minorHAnsi" w:hAnsiTheme="minorHAnsi" w:cstheme="minorHAnsi"/>
                <w:b/>
                <w:bCs/>
                <w:color w:val="000000" w:themeColor="text1"/>
                <w:sz w:val="20"/>
                <w:szCs w:val="20"/>
                <w:u w:val="single"/>
                <w:lang w:val="en-AU"/>
              </w:rPr>
              <w:t>3</w:t>
            </w:r>
          </w:p>
        </w:tc>
      </w:tr>
    </w:tbl>
    <w:p w14:paraId="0953F99E" w14:textId="77777777" w:rsidR="00C1274F" w:rsidRPr="009C7D87" w:rsidRDefault="00C1274F" w:rsidP="00C66895">
      <w:pPr>
        <w:pStyle w:val="ListParagraph"/>
        <w:suppressAutoHyphens/>
        <w:autoSpaceDE w:val="0"/>
        <w:autoSpaceDN w:val="0"/>
        <w:adjustRightInd w:val="0"/>
        <w:spacing w:after="120" w:line="288" w:lineRule="auto"/>
        <w:ind w:left="360"/>
        <w:jc w:val="both"/>
        <w:textAlignment w:val="center"/>
        <w:rPr>
          <w:rFonts w:asciiTheme="majorHAnsi" w:hAnsiTheme="majorHAnsi" w:cstheme="majorHAnsi"/>
          <w:lang w:val="en-AU"/>
        </w:rPr>
      </w:pPr>
      <w:r w:rsidRPr="009C7D87">
        <w:rPr>
          <w:rFonts w:asciiTheme="majorHAnsi" w:hAnsiTheme="majorHAnsi" w:cstheme="majorHAnsi"/>
          <w:lang w:val="en-AU"/>
        </w:rPr>
        <w:t>(*) More than 100,000 views on the panel discussion on AI application as reported by the media service provider. Some 506 males and 228 females participated in the cohesion events (other than in the online AI discussion).</w:t>
      </w:r>
    </w:p>
    <w:p w14:paraId="5870D64D" w14:textId="3E9705EA" w:rsidR="00C1274F" w:rsidRPr="009C7D87" w:rsidRDefault="00C1274F" w:rsidP="00C66895">
      <w:pPr>
        <w:pStyle w:val="ListParagraph"/>
        <w:suppressAutoHyphens/>
        <w:autoSpaceDE w:val="0"/>
        <w:autoSpaceDN w:val="0"/>
        <w:adjustRightInd w:val="0"/>
        <w:spacing w:after="120" w:line="288" w:lineRule="auto"/>
        <w:ind w:left="360"/>
        <w:jc w:val="both"/>
        <w:textAlignment w:val="center"/>
        <w:rPr>
          <w:rFonts w:asciiTheme="majorHAnsi" w:hAnsiTheme="majorHAnsi" w:cstheme="majorHAnsi"/>
          <w:color w:val="00000F"/>
          <w:lang w:val="en-AU"/>
        </w:rPr>
      </w:pPr>
      <w:r w:rsidRPr="009C7D87">
        <w:rPr>
          <w:rFonts w:asciiTheme="majorHAnsi" w:hAnsiTheme="majorHAnsi" w:cstheme="majorHAnsi"/>
          <w:lang w:val="en-AU"/>
        </w:rPr>
        <w:t>(**) An estimated 500,000 views in the AI discussion forum are not included</w:t>
      </w:r>
    </w:p>
    <w:p w14:paraId="4F39FF72" w14:textId="14FE5E41" w:rsidR="00111B9E" w:rsidRPr="009C7D87" w:rsidRDefault="00980DE1"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In addition, the </w:t>
      </w:r>
      <w:r w:rsidR="00111B9E" w:rsidRPr="009C7D87">
        <w:rPr>
          <w:rFonts w:asciiTheme="majorHAnsi" w:hAnsiTheme="majorHAnsi" w:cstheme="majorHAnsi"/>
          <w:color w:val="00000F"/>
          <w:lang w:val="en-AU"/>
        </w:rPr>
        <w:t>achievements of A4I have</w:t>
      </w:r>
      <w:r w:rsidRPr="009C7D87">
        <w:rPr>
          <w:rFonts w:asciiTheme="majorHAnsi" w:hAnsiTheme="majorHAnsi" w:cstheme="majorHAnsi"/>
          <w:color w:val="00000F"/>
          <w:lang w:val="en-AU"/>
        </w:rPr>
        <w:t xml:space="preserve"> in pure numbers has</w:t>
      </w:r>
      <w:r w:rsidR="00111B9E" w:rsidRPr="009C7D87">
        <w:rPr>
          <w:rFonts w:asciiTheme="majorHAnsi" w:hAnsiTheme="majorHAnsi" w:cstheme="majorHAnsi"/>
          <w:color w:val="00000F"/>
          <w:lang w:val="en-AU"/>
        </w:rPr>
        <w:t xml:space="preserve"> been impressive, for instance:</w:t>
      </w:r>
    </w:p>
    <w:p w14:paraId="528D0A16" w14:textId="42734D1D" w:rsidR="00111B9E" w:rsidRPr="009C7D87" w:rsidRDefault="00111B9E" w:rsidP="00C66895">
      <w:pPr>
        <w:pStyle w:val="ListParagraph"/>
        <w:numPr>
          <w:ilvl w:val="0"/>
          <w:numId w:val="2"/>
        </w:numPr>
        <w:tabs>
          <w:tab w:val="left" w:pos="7780"/>
        </w:tabs>
        <w:spacing w:after="120"/>
        <w:contextualSpacing/>
        <w:jc w:val="both"/>
        <w:rPr>
          <w:rFonts w:asciiTheme="majorHAnsi" w:hAnsiTheme="majorHAnsi" w:cstheme="majorBidi"/>
          <w:color w:val="00000F"/>
          <w:lang w:val="en-AU"/>
        </w:rPr>
      </w:pPr>
      <w:r w:rsidRPr="009C7D87">
        <w:rPr>
          <w:rFonts w:asciiTheme="majorHAnsi" w:hAnsiTheme="majorHAnsi" w:cstheme="majorBidi"/>
          <w:color w:val="00000F"/>
          <w:lang w:val="en-AU"/>
        </w:rPr>
        <w:t xml:space="preserve">As </w:t>
      </w:r>
      <w:proofErr w:type="gramStart"/>
      <w:r w:rsidRPr="009C7D87">
        <w:rPr>
          <w:rFonts w:asciiTheme="majorHAnsi" w:hAnsiTheme="majorHAnsi" w:cstheme="majorBidi"/>
          <w:color w:val="00000F"/>
          <w:lang w:val="en-AU"/>
        </w:rPr>
        <w:t>at</w:t>
      </w:r>
      <w:proofErr w:type="gramEnd"/>
      <w:r w:rsidRPr="009C7D87">
        <w:rPr>
          <w:rFonts w:asciiTheme="majorHAnsi" w:hAnsiTheme="majorHAnsi" w:cstheme="majorBidi"/>
          <w:color w:val="00000F"/>
          <w:lang w:val="en-AU"/>
        </w:rPr>
        <w:t xml:space="preserve"> June 2021 – 761 trainers participated in </w:t>
      </w:r>
      <w:r w:rsidR="7DA32B7D" w:rsidRPr="009C7D87">
        <w:rPr>
          <w:rFonts w:asciiTheme="majorHAnsi" w:hAnsiTheme="majorHAnsi" w:cstheme="majorBidi"/>
          <w:color w:val="00000F"/>
          <w:lang w:val="en-AU"/>
        </w:rPr>
        <w:t>focused</w:t>
      </w:r>
      <w:r w:rsidRPr="009C7D87">
        <w:rPr>
          <w:rFonts w:asciiTheme="majorHAnsi" w:hAnsiTheme="majorHAnsi" w:cstheme="majorBidi"/>
          <w:color w:val="00000F"/>
          <w:lang w:val="en-AU"/>
        </w:rPr>
        <w:t xml:space="preserve"> training events (of whom 252 were women)</w:t>
      </w:r>
    </w:p>
    <w:p w14:paraId="07C8C91C" w14:textId="6DB47A15" w:rsidR="00111B9E" w:rsidRPr="009C7D87" w:rsidRDefault="00111B9E"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34 governmental organisations agencies at central level been exposed to the value of evidence-based policy making</w:t>
      </w:r>
    </w:p>
    <w:p w14:paraId="3CD7E5DA" w14:textId="68005BF3" w:rsidR="00111B9E" w:rsidRPr="009C7D87" w:rsidRDefault="00111B9E"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 xml:space="preserve">5500 people are users of water filtration system provided by the Rapido model project </w:t>
      </w:r>
    </w:p>
    <w:p w14:paraId="164362B4" w14:textId="5DD3A81C" w:rsidR="0038025A" w:rsidRDefault="00111B9E"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However, quantitative data (whilst undoubtedly positive) only tells part of the story. For instance, </w:t>
      </w:r>
      <w:r w:rsidR="00003827" w:rsidRPr="009C7D87">
        <w:rPr>
          <w:rFonts w:asciiTheme="majorHAnsi" w:hAnsiTheme="majorHAnsi" w:cstheme="majorBidi"/>
          <w:color w:val="00000F"/>
          <w:lang w:val="en-AU"/>
        </w:rPr>
        <w:t xml:space="preserve">two </w:t>
      </w:r>
      <w:r w:rsidRPr="009C7D87">
        <w:rPr>
          <w:rFonts w:asciiTheme="majorHAnsi" w:hAnsiTheme="majorHAnsi" w:cstheme="majorBidi"/>
          <w:color w:val="00000F"/>
          <w:lang w:val="en-AU"/>
        </w:rPr>
        <w:t>collaboration platforms (Horticulture Innovation Club</w:t>
      </w:r>
      <w:r w:rsidR="006A62AC" w:rsidRPr="009C7D87">
        <w:rPr>
          <w:rFonts w:asciiTheme="majorHAnsi" w:hAnsiTheme="majorHAnsi" w:cstheme="majorBidi"/>
          <w:color w:val="00000F"/>
          <w:lang w:val="en-AU"/>
        </w:rPr>
        <w:t xml:space="preserve"> with more than </w:t>
      </w:r>
      <w:r w:rsidR="000164F0" w:rsidRPr="009C7D87">
        <w:rPr>
          <w:rFonts w:asciiTheme="majorHAnsi" w:hAnsiTheme="majorHAnsi" w:cstheme="majorBidi"/>
          <w:color w:val="00000F"/>
          <w:lang w:val="en-AU"/>
        </w:rPr>
        <w:t>900 members participating on the club’s virtual communication platforms</w:t>
      </w:r>
      <w:r w:rsidR="006A62AC" w:rsidRPr="009C7D87">
        <w:rPr>
          <w:rFonts w:asciiTheme="majorHAnsi" w:hAnsiTheme="majorHAnsi" w:cstheme="majorBidi"/>
          <w:color w:val="00000F"/>
          <w:lang w:val="en-AU"/>
        </w:rPr>
        <w:t>,</w:t>
      </w:r>
      <w:r w:rsidRPr="009C7D87">
        <w:rPr>
          <w:rFonts w:asciiTheme="majorHAnsi" w:hAnsiTheme="majorHAnsi" w:cstheme="majorBidi"/>
          <w:color w:val="00000F"/>
          <w:lang w:val="en-AU"/>
        </w:rPr>
        <w:t xml:space="preserve"> and Central Highlands Innovation Cluster</w:t>
      </w:r>
      <w:r w:rsidR="00FB68A1" w:rsidRPr="009C7D87">
        <w:rPr>
          <w:rFonts w:asciiTheme="majorHAnsi" w:hAnsiTheme="majorHAnsi" w:cstheme="majorBidi"/>
          <w:color w:val="00000F"/>
          <w:lang w:val="en-AU"/>
        </w:rPr>
        <w:t xml:space="preserve"> which will see A4I working with 5 provinces</w:t>
      </w:r>
      <w:r w:rsidRPr="009C7D87">
        <w:rPr>
          <w:rFonts w:asciiTheme="majorHAnsi" w:hAnsiTheme="majorHAnsi" w:cstheme="majorBidi"/>
          <w:color w:val="00000F"/>
          <w:lang w:val="en-AU"/>
        </w:rPr>
        <w:t>)</w:t>
      </w:r>
      <w:r w:rsidR="00D938E7" w:rsidRPr="009C7D87">
        <w:rPr>
          <w:rFonts w:asciiTheme="majorHAnsi" w:hAnsiTheme="majorHAnsi" w:cstheme="majorBidi"/>
          <w:color w:val="00000F"/>
          <w:lang w:val="en-AU"/>
        </w:rPr>
        <w:t xml:space="preserve"> have been established by SCP</w:t>
      </w:r>
      <w:r w:rsidR="000D4146">
        <w:rPr>
          <w:rFonts w:asciiTheme="majorHAnsi" w:hAnsiTheme="majorHAnsi" w:cstheme="majorBidi"/>
          <w:color w:val="00000F"/>
          <w:lang w:val="en-AU"/>
        </w:rPr>
        <w:t xml:space="preserve">. In </w:t>
      </w:r>
      <w:r w:rsidR="00EB376F">
        <w:rPr>
          <w:rFonts w:asciiTheme="majorHAnsi" w:hAnsiTheme="majorHAnsi" w:cstheme="majorBidi"/>
          <w:color w:val="00000F"/>
          <w:lang w:val="en-AU"/>
        </w:rPr>
        <w:t xml:space="preserve">addition, </w:t>
      </w:r>
      <w:r w:rsidR="00EB376F" w:rsidRPr="009C7D87">
        <w:rPr>
          <w:rFonts w:asciiTheme="majorHAnsi" w:hAnsiTheme="majorHAnsi" w:cstheme="majorBidi"/>
          <w:color w:val="00000F"/>
          <w:lang w:val="en-AU"/>
        </w:rPr>
        <w:t>two</w:t>
      </w:r>
      <w:r w:rsidR="00171680" w:rsidRPr="009C7D87">
        <w:rPr>
          <w:rFonts w:asciiTheme="majorHAnsi" w:hAnsiTheme="majorHAnsi" w:cstheme="majorBidi"/>
          <w:color w:val="00000F"/>
          <w:lang w:val="en-AU"/>
        </w:rPr>
        <w:t xml:space="preserve"> </w:t>
      </w:r>
      <w:r w:rsidRPr="009C7D87">
        <w:rPr>
          <w:rFonts w:asciiTheme="majorHAnsi" w:hAnsiTheme="majorHAnsi" w:cstheme="majorBidi"/>
          <w:color w:val="00000F"/>
          <w:lang w:val="en-AU"/>
        </w:rPr>
        <w:t xml:space="preserve">collaboration vehicles (AI Hackathon and </w:t>
      </w:r>
      <w:r w:rsidR="00EB376F" w:rsidRPr="009C7D87">
        <w:rPr>
          <w:rFonts w:asciiTheme="majorHAnsi" w:hAnsiTheme="majorHAnsi" w:cstheme="majorBidi"/>
          <w:color w:val="00000F"/>
          <w:lang w:val="en-AU"/>
        </w:rPr>
        <w:t>Start-up</w:t>
      </w:r>
      <w:r w:rsidRPr="009C7D87">
        <w:rPr>
          <w:rFonts w:asciiTheme="majorHAnsi" w:hAnsiTheme="majorHAnsi" w:cstheme="majorBidi"/>
          <w:color w:val="00000F"/>
          <w:lang w:val="en-AU"/>
        </w:rPr>
        <w:t xml:space="preserve"> Accelerator program)</w:t>
      </w:r>
      <w:r w:rsidR="000D4146">
        <w:rPr>
          <w:rFonts w:asciiTheme="majorHAnsi" w:hAnsiTheme="majorHAnsi" w:cstheme="majorBidi"/>
          <w:color w:val="00000F"/>
          <w:lang w:val="en-AU"/>
        </w:rPr>
        <w:t xml:space="preserve"> were also established</w:t>
      </w:r>
      <w:r w:rsidRPr="009C7D87">
        <w:rPr>
          <w:rFonts w:asciiTheme="majorHAnsi" w:hAnsiTheme="majorHAnsi" w:cstheme="majorBidi"/>
          <w:color w:val="00000F"/>
          <w:lang w:val="en-AU"/>
        </w:rPr>
        <w:t xml:space="preserve">. </w:t>
      </w:r>
      <w:r w:rsidR="00D938E7" w:rsidRPr="009C7D87">
        <w:rPr>
          <w:rFonts w:asciiTheme="majorHAnsi" w:hAnsiTheme="majorHAnsi" w:cstheme="majorBidi"/>
          <w:color w:val="00000F"/>
          <w:lang w:val="en-AU"/>
        </w:rPr>
        <w:t xml:space="preserve">All of these have been proven to be effective </w:t>
      </w:r>
      <w:r w:rsidRPr="009C7D87">
        <w:rPr>
          <w:rFonts w:asciiTheme="majorHAnsi" w:hAnsiTheme="majorHAnsi" w:cstheme="majorBidi"/>
          <w:color w:val="00000F"/>
          <w:lang w:val="en-AU"/>
        </w:rPr>
        <w:t xml:space="preserve">mechanisms for promoting networks among actors in the innovation system and </w:t>
      </w:r>
      <w:r w:rsidR="00D938E7" w:rsidRPr="009C7D87">
        <w:rPr>
          <w:rFonts w:asciiTheme="majorHAnsi" w:hAnsiTheme="majorHAnsi" w:cstheme="majorBidi"/>
          <w:color w:val="00000F"/>
          <w:lang w:val="en-AU"/>
        </w:rPr>
        <w:t>are being shown to be an</w:t>
      </w:r>
      <w:r w:rsidRPr="009C7D87">
        <w:rPr>
          <w:rFonts w:asciiTheme="majorHAnsi" w:hAnsiTheme="majorHAnsi" w:cstheme="majorBidi"/>
          <w:color w:val="00000F"/>
          <w:lang w:val="en-AU"/>
        </w:rPr>
        <w:t xml:space="preserve"> effective</w:t>
      </w:r>
      <w:r w:rsidR="00D938E7" w:rsidRPr="009C7D87">
        <w:rPr>
          <w:rFonts w:asciiTheme="majorHAnsi" w:hAnsiTheme="majorHAnsi" w:cstheme="majorBidi"/>
          <w:color w:val="00000F"/>
          <w:lang w:val="en-AU"/>
        </w:rPr>
        <w:t xml:space="preserve"> mechanism</w:t>
      </w:r>
      <w:r w:rsidRPr="009C7D87">
        <w:rPr>
          <w:rFonts w:asciiTheme="majorHAnsi" w:hAnsiTheme="majorHAnsi" w:cstheme="majorBidi"/>
          <w:color w:val="00000F"/>
          <w:lang w:val="en-AU"/>
        </w:rPr>
        <w:t xml:space="preserve"> for information-sharing</w:t>
      </w:r>
      <w:r w:rsidR="00D938E7" w:rsidRPr="009C7D87">
        <w:rPr>
          <w:rFonts w:asciiTheme="majorHAnsi" w:hAnsiTheme="majorHAnsi" w:cstheme="majorBidi"/>
          <w:color w:val="00000F"/>
          <w:lang w:val="en-AU"/>
        </w:rPr>
        <w:t>.</w:t>
      </w:r>
      <w:r w:rsidR="0038025A" w:rsidRPr="009C7D87">
        <w:rPr>
          <w:rFonts w:asciiTheme="majorHAnsi" w:hAnsiTheme="majorHAnsi" w:cstheme="majorBidi"/>
          <w:color w:val="00000F"/>
          <w:lang w:val="en-AU"/>
        </w:rPr>
        <w:t xml:space="preserve"> </w:t>
      </w:r>
      <w:r w:rsidR="0038025A" w:rsidRPr="009C7D87">
        <w:rPr>
          <w:rFonts w:asciiTheme="majorHAnsi" w:hAnsiTheme="majorHAnsi" w:cstheme="majorBidi"/>
          <w:color w:val="00000F"/>
          <w:lang w:val="en-AU"/>
        </w:rPr>
        <w:lastRenderedPageBreak/>
        <w:t xml:space="preserve">The development of </w:t>
      </w:r>
      <w:r w:rsidR="00AC4A71" w:rsidRPr="009C7D87">
        <w:rPr>
          <w:rFonts w:asciiTheme="majorHAnsi" w:hAnsiTheme="majorHAnsi" w:cstheme="majorBidi"/>
          <w:color w:val="00000F"/>
          <w:lang w:val="en-AU"/>
        </w:rPr>
        <w:t xml:space="preserve">two </w:t>
      </w:r>
      <w:r w:rsidR="0038025A" w:rsidRPr="009C7D87">
        <w:rPr>
          <w:rFonts w:asciiTheme="majorHAnsi" w:hAnsiTheme="majorHAnsi" w:cstheme="majorBidi"/>
          <w:color w:val="00000F"/>
          <w:lang w:val="en-AU"/>
        </w:rPr>
        <w:t>collaboration platforms demonstrates the willingness of key stakeholder groups to participate meaningfully in effective networks, and the likely benefit of such platforms</w:t>
      </w:r>
      <w:r w:rsidR="00495C4F" w:rsidRPr="009C7D87">
        <w:rPr>
          <w:rFonts w:asciiTheme="majorHAnsi" w:hAnsiTheme="majorHAnsi" w:cstheme="majorBidi"/>
          <w:color w:val="00000F"/>
          <w:lang w:val="en-AU"/>
        </w:rPr>
        <w:t>. For instance,</w:t>
      </w:r>
      <w:r w:rsidR="0038025A" w:rsidRPr="009C7D87">
        <w:rPr>
          <w:rFonts w:asciiTheme="majorHAnsi" w:hAnsiTheme="majorHAnsi" w:cstheme="majorBidi"/>
          <w:color w:val="00000F"/>
          <w:lang w:val="en-AU"/>
        </w:rPr>
        <w:t xml:space="preserve"> using the Innovation Club as a vehicle for cooperatives/enterprises to raise issues and seek opportunities for cooperation with scientists on technological solutions to their production and post-harvest processing issues. In addition, the platforms have helped identify the necessary conditions to ensure the sustainability of these types of collaboration.</w:t>
      </w:r>
    </w:p>
    <w:p w14:paraId="6A18A91E" w14:textId="77777777" w:rsidR="008D4382" w:rsidRPr="00955D5E" w:rsidRDefault="008D4382" w:rsidP="008D438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color w:val="000000" w:themeColor="text1"/>
          <w:sz w:val="20"/>
          <w:szCs w:val="20"/>
        </w:rPr>
      </w:pPr>
      <w:r w:rsidRPr="00955D5E">
        <w:rPr>
          <w:rFonts w:asciiTheme="majorHAnsi" w:hAnsiTheme="majorHAnsi" w:cstheme="majorHAnsi"/>
          <w:b/>
          <w:bCs/>
          <w:color w:val="000000" w:themeColor="text1"/>
          <w:sz w:val="20"/>
          <w:szCs w:val="20"/>
        </w:rPr>
        <w:t>Building commercialisation capacity through SCP support</w:t>
      </w:r>
      <w:r w:rsidRPr="00955D5E">
        <w:rPr>
          <w:rFonts w:asciiTheme="majorHAnsi" w:hAnsiTheme="majorHAnsi" w:cstheme="majorHAnsi"/>
          <w:color w:val="000000" w:themeColor="text1"/>
          <w:sz w:val="20"/>
          <w:szCs w:val="20"/>
        </w:rPr>
        <w:t xml:space="preserve">: </w:t>
      </w:r>
    </w:p>
    <w:p w14:paraId="4F1CCA8D" w14:textId="77777777" w:rsidR="008D4382" w:rsidRPr="00955D5E" w:rsidRDefault="008D4382" w:rsidP="008D4382">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color w:val="000000" w:themeColor="text1"/>
          <w:sz w:val="20"/>
          <w:szCs w:val="20"/>
        </w:rPr>
      </w:pPr>
      <w:r w:rsidRPr="00955D5E">
        <w:rPr>
          <w:rFonts w:asciiTheme="majorHAnsi" w:hAnsiTheme="majorHAnsi" w:cstheme="majorHAnsi"/>
          <w:color w:val="000000" w:themeColor="text1"/>
          <w:sz w:val="20"/>
          <w:szCs w:val="20"/>
        </w:rPr>
        <w:t>VNUA signed five cooperation agreements with potential to generate revenue from its research in food processing, biotech waste management, plant varieties (quinoa and rice), and for dragon fruit wine.</w:t>
      </w:r>
    </w:p>
    <w:p w14:paraId="305A10C4" w14:textId="77777777" w:rsidR="008D4382" w:rsidRPr="008D4382" w:rsidRDefault="008D4382" w:rsidP="008D4382">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8D4382">
        <w:rPr>
          <w:rFonts w:asciiTheme="majorHAnsi" w:hAnsiTheme="majorHAnsi" w:cstheme="majorHAnsi"/>
          <w:color w:val="000000" w:themeColor="text1"/>
          <w:sz w:val="20"/>
          <w:szCs w:val="20"/>
        </w:rPr>
        <w:t xml:space="preserve">VAST’s TTO brokered a commercialisation collaboration with the Vinh </w:t>
      </w:r>
      <w:proofErr w:type="spellStart"/>
      <w:r w:rsidRPr="008D4382">
        <w:rPr>
          <w:rFonts w:asciiTheme="majorHAnsi" w:hAnsiTheme="majorHAnsi" w:cstheme="majorHAnsi"/>
          <w:color w:val="000000" w:themeColor="text1"/>
          <w:sz w:val="20"/>
          <w:szCs w:val="20"/>
        </w:rPr>
        <w:t>Hoan</w:t>
      </w:r>
      <w:proofErr w:type="spellEnd"/>
      <w:r w:rsidRPr="008D4382">
        <w:rPr>
          <w:rFonts w:asciiTheme="majorHAnsi" w:hAnsiTheme="majorHAnsi" w:cstheme="majorHAnsi"/>
          <w:color w:val="000000" w:themeColor="text1"/>
          <w:sz w:val="20"/>
          <w:szCs w:val="20"/>
        </w:rPr>
        <w:t xml:space="preserve"> seafood company to improve value-add for catfish products</w:t>
      </w:r>
    </w:p>
    <w:p w14:paraId="1BE51D14" w14:textId="3418A40B" w:rsidR="008D4382" w:rsidRPr="008D4382" w:rsidRDefault="008D4382" w:rsidP="008D4382">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8D4382">
        <w:rPr>
          <w:rFonts w:asciiTheme="majorHAnsi" w:hAnsiTheme="majorHAnsi" w:cstheme="majorHAnsi"/>
          <w:color w:val="000000" w:themeColor="text1"/>
          <w:sz w:val="20"/>
          <w:szCs w:val="20"/>
        </w:rPr>
        <w:t>Working with CTU to enhance Tech Transfer Officer’s capacity for industry engagement and to build an externally facing online marketplace for technology and services across CTU.</w:t>
      </w:r>
    </w:p>
    <w:p w14:paraId="045545B5" w14:textId="1607B747" w:rsidR="79A513B4" w:rsidRPr="009C7D87" w:rsidRDefault="79A513B4" w:rsidP="00CB565B">
      <w:pPr>
        <w:pStyle w:val="ListParagraph"/>
        <w:numPr>
          <w:ilvl w:val="0"/>
          <w:numId w:val="3"/>
        </w:numPr>
        <w:spacing w:before="120" w:after="120" w:line="288" w:lineRule="auto"/>
        <w:ind w:left="357" w:hanging="357"/>
        <w:jc w:val="both"/>
        <w:rPr>
          <w:color w:val="00000F"/>
          <w:lang w:val="en-AU"/>
        </w:rPr>
      </w:pPr>
      <w:r w:rsidRPr="009C7D87">
        <w:rPr>
          <w:rFonts w:asciiTheme="majorHAnsi" w:hAnsiTheme="majorHAnsi" w:cstheme="majorBidi"/>
          <w:color w:val="00000F"/>
          <w:lang w:val="en-AU"/>
        </w:rPr>
        <w:t xml:space="preserve">A4I activities have also been effective on building on early successes to achieve more noticeable </w:t>
      </w:r>
      <w:r w:rsidR="1135D51B" w:rsidRPr="009C7D87">
        <w:rPr>
          <w:rFonts w:asciiTheme="majorHAnsi" w:hAnsiTheme="majorHAnsi" w:cstheme="majorBidi"/>
          <w:color w:val="00000F"/>
          <w:lang w:val="en-AU"/>
        </w:rPr>
        <w:t>successes</w:t>
      </w:r>
      <w:r w:rsidRPr="009C7D87">
        <w:rPr>
          <w:rFonts w:asciiTheme="majorHAnsi" w:hAnsiTheme="majorHAnsi" w:cstheme="majorBidi"/>
          <w:color w:val="00000F"/>
          <w:lang w:val="en-AU"/>
        </w:rPr>
        <w:t xml:space="preserve">, as the following </w:t>
      </w:r>
      <w:r w:rsidR="31E36282" w:rsidRPr="009C7D87">
        <w:rPr>
          <w:rFonts w:asciiTheme="majorHAnsi" w:hAnsiTheme="majorHAnsi" w:cstheme="majorBidi"/>
          <w:color w:val="00000F"/>
          <w:lang w:val="en-AU"/>
        </w:rPr>
        <w:t>example illustrates:</w:t>
      </w:r>
    </w:p>
    <w:p w14:paraId="00DF0E71" w14:textId="7412938B" w:rsidR="6DD21216" w:rsidRPr="009C7D87" w:rsidRDefault="6DD21216" w:rsidP="00C66895">
      <w:pPr>
        <w:pStyle w:val="ListParagraph"/>
        <w:numPr>
          <w:ilvl w:val="0"/>
          <w:numId w:val="1"/>
        </w:numPr>
        <w:spacing w:after="120" w:line="288" w:lineRule="auto"/>
        <w:jc w:val="both"/>
        <w:rPr>
          <w:rFonts w:asciiTheme="majorHAnsi" w:eastAsiaTheme="majorEastAsia" w:hAnsiTheme="majorHAnsi" w:cstheme="majorBidi"/>
          <w:color w:val="00000F"/>
          <w:lang w:val="en-AU"/>
        </w:rPr>
      </w:pPr>
      <w:r w:rsidRPr="009C7D87">
        <w:rPr>
          <w:rFonts w:asciiTheme="majorHAnsi" w:hAnsiTheme="majorHAnsi" w:cstheme="majorBidi"/>
          <w:b/>
          <w:bCs/>
          <w:color w:val="00000F"/>
          <w:lang w:val="en-AU"/>
        </w:rPr>
        <w:t xml:space="preserve">In </w:t>
      </w:r>
      <w:r w:rsidR="3B36375D" w:rsidRPr="009C7D87">
        <w:rPr>
          <w:rFonts w:asciiTheme="majorHAnsi" w:hAnsiTheme="majorHAnsi" w:cstheme="majorBidi"/>
          <w:b/>
          <w:bCs/>
          <w:color w:val="00000F"/>
          <w:lang w:val="en-AU"/>
        </w:rPr>
        <w:t>2019</w:t>
      </w:r>
      <w:r w:rsidR="00495C4F" w:rsidRPr="009C7D87">
        <w:rPr>
          <w:rFonts w:asciiTheme="majorHAnsi" w:hAnsiTheme="majorHAnsi" w:cstheme="majorBidi"/>
          <w:b/>
          <w:bCs/>
          <w:color w:val="00000F"/>
          <w:lang w:val="en-AU"/>
        </w:rPr>
        <w:t>:</w:t>
      </w:r>
      <w:r w:rsidR="3B36375D" w:rsidRPr="009C7D87">
        <w:rPr>
          <w:rFonts w:asciiTheme="majorHAnsi" w:hAnsiTheme="majorHAnsi" w:cstheme="majorBidi"/>
          <w:color w:val="00000F"/>
          <w:lang w:val="en-AU"/>
        </w:rPr>
        <w:t xml:space="preserve"> A4I SCP workstream selects </w:t>
      </w:r>
      <w:r w:rsidR="00E70A4F" w:rsidRPr="009C7D87">
        <w:rPr>
          <w:rFonts w:asciiTheme="majorHAnsi" w:hAnsiTheme="majorHAnsi" w:cstheme="majorBidi"/>
          <w:color w:val="00000F"/>
          <w:lang w:val="en-AU"/>
        </w:rPr>
        <w:t xml:space="preserve">seven </w:t>
      </w:r>
      <w:r w:rsidR="3B36375D" w:rsidRPr="009C7D87">
        <w:rPr>
          <w:rFonts w:asciiTheme="majorHAnsi" w:hAnsiTheme="majorHAnsi" w:cstheme="majorBidi"/>
          <w:color w:val="00000F"/>
          <w:lang w:val="en-AU"/>
        </w:rPr>
        <w:t xml:space="preserve">technologies from CTU, VAST, VNUA, and VCCI / /NATEC to support to commercialise  </w:t>
      </w:r>
    </w:p>
    <w:p w14:paraId="047009C9" w14:textId="07B33389" w:rsidR="07C49C33" w:rsidRPr="009C7D87" w:rsidRDefault="07C49C33" w:rsidP="00C66895">
      <w:pPr>
        <w:pStyle w:val="ListParagraph"/>
        <w:numPr>
          <w:ilvl w:val="0"/>
          <w:numId w:val="1"/>
        </w:numPr>
        <w:spacing w:after="120" w:line="288" w:lineRule="auto"/>
        <w:jc w:val="both"/>
        <w:rPr>
          <w:rFonts w:asciiTheme="majorHAnsi" w:eastAsiaTheme="majorEastAsia" w:hAnsiTheme="majorHAnsi" w:cstheme="majorBidi"/>
          <w:color w:val="00000F"/>
          <w:lang w:val="en-AU"/>
        </w:rPr>
      </w:pPr>
      <w:r w:rsidRPr="009C7D87">
        <w:rPr>
          <w:rFonts w:asciiTheme="majorHAnsi" w:hAnsiTheme="majorHAnsi" w:cstheme="majorBidi"/>
          <w:b/>
          <w:bCs/>
          <w:color w:val="00000F"/>
          <w:lang w:val="en-AU"/>
        </w:rPr>
        <w:t xml:space="preserve">In </w:t>
      </w:r>
      <w:r w:rsidR="3B36375D" w:rsidRPr="009C7D87">
        <w:rPr>
          <w:rFonts w:asciiTheme="majorHAnsi" w:hAnsiTheme="majorHAnsi" w:cstheme="majorBidi"/>
          <w:b/>
          <w:bCs/>
          <w:color w:val="00000F"/>
          <w:lang w:val="en-AU"/>
        </w:rPr>
        <w:t>2020</w:t>
      </w:r>
      <w:r w:rsidR="00495C4F" w:rsidRPr="009C7D87">
        <w:rPr>
          <w:rFonts w:asciiTheme="majorHAnsi" w:hAnsiTheme="majorHAnsi" w:cstheme="majorBidi"/>
          <w:b/>
          <w:bCs/>
          <w:color w:val="00000F"/>
          <w:lang w:val="en-AU"/>
        </w:rPr>
        <w:t>:</w:t>
      </w:r>
      <w:r w:rsidR="3B36375D" w:rsidRPr="009C7D87">
        <w:rPr>
          <w:rFonts w:asciiTheme="majorHAnsi" w:hAnsiTheme="majorHAnsi" w:cstheme="majorBidi"/>
          <w:color w:val="00000F"/>
          <w:lang w:val="en-AU"/>
        </w:rPr>
        <w:t xml:space="preserve"> an additional </w:t>
      </w:r>
      <w:r w:rsidR="00E70A4F" w:rsidRPr="009C7D87">
        <w:rPr>
          <w:rFonts w:asciiTheme="majorHAnsi" w:hAnsiTheme="majorHAnsi" w:cstheme="majorBidi"/>
          <w:color w:val="00000F"/>
          <w:lang w:val="en-AU"/>
        </w:rPr>
        <w:t xml:space="preserve">two </w:t>
      </w:r>
      <w:r w:rsidR="3B36375D" w:rsidRPr="009C7D87">
        <w:rPr>
          <w:rFonts w:asciiTheme="majorHAnsi" w:hAnsiTheme="majorHAnsi" w:cstheme="majorBidi"/>
          <w:color w:val="00000F"/>
          <w:lang w:val="en-AU"/>
        </w:rPr>
        <w:t xml:space="preserve">technologies from CTU and VAST </w:t>
      </w:r>
      <w:r w:rsidR="0081A321" w:rsidRPr="009C7D87">
        <w:rPr>
          <w:rFonts w:asciiTheme="majorHAnsi" w:hAnsiTheme="majorHAnsi" w:cstheme="majorBidi"/>
          <w:color w:val="00000F"/>
          <w:lang w:val="en-AU"/>
        </w:rPr>
        <w:t>are supported</w:t>
      </w:r>
      <w:r w:rsidR="3B36375D" w:rsidRPr="009C7D87">
        <w:rPr>
          <w:rFonts w:asciiTheme="majorHAnsi" w:hAnsiTheme="majorHAnsi" w:cstheme="majorBidi"/>
          <w:color w:val="00000F"/>
          <w:lang w:val="en-AU"/>
        </w:rPr>
        <w:t xml:space="preserve"> to commercialise</w:t>
      </w:r>
    </w:p>
    <w:p w14:paraId="56A532E7" w14:textId="52AA097C" w:rsidR="628A4B56" w:rsidRPr="009C7D87" w:rsidRDefault="628A4B56" w:rsidP="00C66895">
      <w:pPr>
        <w:pStyle w:val="ListParagraph"/>
        <w:numPr>
          <w:ilvl w:val="1"/>
          <w:numId w:val="1"/>
        </w:numPr>
        <w:spacing w:after="120" w:line="288" w:lineRule="auto"/>
        <w:jc w:val="both"/>
        <w:rPr>
          <w:rFonts w:asciiTheme="majorHAnsi" w:eastAsiaTheme="majorEastAsia" w:hAnsiTheme="majorHAnsi" w:cstheme="majorBidi"/>
          <w:color w:val="00000F"/>
          <w:lang w:val="en-AU"/>
        </w:rPr>
      </w:pPr>
      <w:r w:rsidRPr="009C7D87">
        <w:rPr>
          <w:rFonts w:asciiTheme="majorHAnsi" w:hAnsiTheme="majorHAnsi" w:cstheme="majorBidi"/>
          <w:color w:val="00000F"/>
          <w:lang w:val="en-AU"/>
        </w:rPr>
        <w:t xml:space="preserve">Of the </w:t>
      </w:r>
      <w:r w:rsidR="00E70A4F" w:rsidRPr="009C7D87">
        <w:rPr>
          <w:rFonts w:asciiTheme="majorHAnsi" w:hAnsiTheme="majorHAnsi" w:cstheme="majorBidi"/>
          <w:color w:val="00000F"/>
          <w:lang w:val="en-AU"/>
        </w:rPr>
        <w:t xml:space="preserve">nine </w:t>
      </w:r>
      <w:r w:rsidRPr="009C7D87">
        <w:rPr>
          <w:rFonts w:asciiTheme="majorHAnsi" w:hAnsiTheme="majorHAnsi" w:cstheme="majorBidi"/>
          <w:color w:val="00000F"/>
          <w:lang w:val="en-AU"/>
        </w:rPr>
        <w:t>technologies</w:t>
      </w:r>
      <w:r w:rsidR="085610E6" w:rsidRPr="009C7D87">
        <w:rPr>
          <w:rFonts w:asciiTheme="majorHAnsi" w:hAnsiTheme="majorHAnsi" w:cstheme="majorBidi"/>
          <w:color w:val="00000F"/>
          <w:lang w:val="en-AU"/>
        </w:rPr>
        <w:t xml:space="preserve"> -</w:t>
      </w:r>
      <w:r w:rsidRPr="009C7D87">
        <w:rPr>
          <w:rFonts w:asciiTheme="majorHAnsi" w:hAnsiTheme="majorHAnsi" w:cstheme="majorBidi"/>
          <w:color w:val="00000F"/>
          <w:lang w:val="en-AU"/>
        </w:rPr>
        <w:t xml:space="preserve"> </w:t>
      </w:r>
      <w:r w:rsidR="00E70A4F" w:rsidRPr="009C7D87">
        <w:rPr>
          <w:rFonts w:asciiTheme="majorHAnsi" w:hAnsiTheme="majorHAnsi" w:cstheme="majorBidi"/>
          <w:color w:val="00000F"/>
          <w:lang w:val="en-AU"/>
        </w:rPr>
        <w:t xml:space="preserve">four </w:t>
      </w:r>
      <w:r w:rsidRPr="009C7D87">
        <w:rPr>
          <w:rFonts w:asciiTheme="majorHAnsi" w:hAnsiTheme="majorHAnsi" w:cstheme="majorBidi"/>
          <w:color w:val="00000F"/>
          <w:lang w:val="en-AU"/>
        </w:rPr>
        <w:t xml:space="preserve">followed the spin-out path to market, </w:t>
      </w:r>
      <w:r w:rsidR="00E70A4F" w:rsidRPr="009C7D87">
        <w:rPr>
          <w:rFonts w:asciiTheme="majorHAnsi" w:hAnsiTheme="majorHAnsi" w:cstheme="majorBidi"/>
          <w:color w:val="00000F"/>
          <w:lang w:val="en-AU"/>
        </w:rPr>
        <w:t xml:space="preserve">three </w:t>
      </w:r>
      <w:r w:rsidRPr="009C7D87">
        <w:rPr>
          <w:rFonts w:asciiTheme="majorHAnsi" w:hAnsiTheme="majorHAnsi" w:cstheme="majorBidi"/>
          <w:color w:val="00000F"/>
          <w:lang w:val="en-AU"/>
        </w:rPr>
        <w:t xml:space="preserve">followed the licencing path to market and </w:t>
      </w:r>
      <w:r w:rsidR="00E70A4F" w:rsidRPr="009C7D87">
        <w:rPr>
          <w:rFonts w:asciiTheme="majorHAnsi" w:hAnsiTheme="majorHAnsi" w:cstheme="majorBidi"/>
          <w:color w:val="00000F"/>
          <w:lang w:val="en-AU"/>
        </w:rPr>
        <w:t xml:space="preserve">one </w:t>
      </w:r>
      <w:r w:rsidRPr="009C7D87">
        <w:rPr>
          <w:rFonts w:asciiTheme="majorHAnsi" w:hAnsiTheme="majorHAnsi" w:cstheme="majorBidi"/>
          <w:color w:val="00000F"/>
          <w:lang w:val="en-AU"/>
        </w:rPr>
        <w:t>is exploring a combination of multiple paths to market</w:t>
      </w:r>
    </w:p>
    <w:p w14:paraId="58B038FE" w14:textId="603AABDE" w:rsidR="4742206D" w:rsidRPr="009C7D87" w:rsidRDefault="4742206D" w:rsidP="00C66895">
      <w:pPr>
        <w:pStyle w:val="ListParagraph"/>
        <w:numPr>
          <w:ilvl w:val="0"/>
          <w:numId w:val="1"/>
        </w:numPr>
        <w:spacing w:after="120" w:line="288" w:lineRule="auto"/>
        <w:jc w:val="both"/>
        <w:rPr>
          <w:rFonts w:asciiTheme="majorHAnsi" w:eastAsiaTheme="majorEastAsia" w:hAnsiTheme="majorHAnsi" w:cstheme="majorBidi"/>
          <w:color w:val="00000F"/>
          <w:lang w:val="en-AU"/>
        </w:rPr>
      </w:pPr>
      <w:r w:rsidRPr="009C7D87">
        <w:rPr>
          <w:rFonts w:asciiTheme="majorHAnsi" w:hAnsiTheme="majorHAnsi" w:cstheme="majorBidi"/>
          <w:b/>
          <w:bCs/>
          <w:color w:val="00000F"/>
          <w:lang w:val="en-AU"/>
        </w:rPr>
        <w:t xml:space="preserve">In </w:t>
      </w:r>
      <w:r w:rsidR="628A4B56" w:rsidRPr="009C7D87">
        <w:rPr>
          <w:rFonts w:asciiTheme="majorHAnsi" w:hAnsiTheme="majorHAnsi" w:cstheme="majorBidi"/>
          <w:b/>
          <w:bCs/>
          <w:color w:val="00000F"/>
          <w:lang w:val="en-AU"/>
        </w:rPr>
        <w:t>2021</w:t>
      </w:r>
      <w:r w:rsidR="00495C4F" w:rsidRPr="009C7D87">
        <w:rPr>
          <w:rFonts w:asciiTheme="majorHAnsi" w:hAnsiTheme="majorHAnsi" w:cstheme="majorBidi"/>
          <w:color w:val="00000F"/>
          <w:lang w:val="en-AU"/>
        </w:rPr>
        <w:t>:</w:t>
      </w:r>
      <w:r w:rsidR="628A4B56" w:rsidRPr="009C7D87">
        <w:rPr>
          <w:rFonts w:asciiTheme="majorHAnsi" w:hAnsiTheme="majorHAnsi" w:cstheme="majorBidi"/>
          <w:color w:val="00000F"/>
          <w:lang w:val="en-AU"/>
        </w:rPr>
        <w:t xml:space="preserve"> two of licencing path to market pilots participated in the VCCI connect match making program and connected with potential clients interested in the technology and broader value proposition</w:t>
      </w:r>
      <w:r w:rsidR="1FADC270" w:rsidRPr="009C7D87">
        <w:rPr>
          <w:rFonts w:asciiTheme="majorHAnsi" w:hAnsiTheme="majorHAnsi" w:cstheme="majorBidi"/>
          <w:color w:val="00000F"/>
          <w:lang w:val="en-AU"/>
        </w:rPr>
        <w:t xml:space="preserve">. In addition, </w:t>
      </w:r>
      <w:r w:rsidR="628A4B56" w:rsidRPr="009C7D87">
        <w:rPr>
          <w:rFonts w:asciiTheme="majorHAnsi" w:hAnsiTheme="majorHAnsi" w:cstheme="majorBidi"/>
          <w:color w:val="00000F"/>
          <w:lang w:val="en-AU"/>
        </w:rPr>
        <w:t xml:space="preserve">A4I have now brokered an opportunity for </w:t>
      </w:r>
      <w:r w:rsidR="00E70A4F" w:rsidRPr="009C7D87">
        <w:rPr>
          <w:rFonts w:asciiTheme="majorHAnsi" w:hAnsiTheme="majorHAnsi" w:cstheme="majorBidi"/>
          <w:color w:val="00000F"/>
          <w:lang w:val="en-AU"/>
        </w:rPr>
        <w:t xml:space="preserve">three </w:t>
      </w:r>
      <w:r w:rsidR="628A4B56" w:rsidRPr="009C7D87">
        <w:rPr>
          <w:rFonts w:asciiTheme="majorHAnsi" w:hAnsiTheme="majorHAnsi" w:cstheme="majorBidi"/>
          <w:color w:val="00000F"/>
          <w:lang w:val="en-AU"/>
        </w:rPr>
        <w:t>of the spin out companies to pitch to an Australian based impact investor</w:t>
      </w:r>
      <w:r w:rsidR="49EE5AA4" w:rsidRPr="009C7D87">
        <w:rPr>
          <w:rFonts w:asciiTheme="majorHAnsi" w:hAnsiTheme="majorHAnsi" w:cstheme="majorBidi"/>
          <w:color w:val="00000F"/>
          <w:lang w:val="en-AU"/>
        </w:rPr>
        <w:t>.</w:t>
      </w:r>
    </w:p>
    <w:p w14:paraId="0514A56F" w14:textId="769B2902" w:rsidR="00B20230" w:rsidRPr="009C7D87" w:rsidRDefault="00E400FD"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At the immediate outcome level there are many illustrations where A4I has led to changes in awareness, behaviour, and practice</w:t>
      </w:r>
      <w:r w:rsidR="00EA6475" w:rsidRPr="009C7D87">
        <w:rPr>
          <w:rFonts w:asciiTheme="majorHAnsi" w:hAnsiTheme="majorHAnsi" w:cstheme="majorBidi"/>
          <w:color w:val="00000F"/>
          <w:lang w:val="en-AU"/>
        </w:rPr>
        <w:t xml:space="preserve">, as we show in </w:t>
      </w:r>
      <w:r w:rsidR="00EA6475" w:rsidRPr="009C7D87">
        <w:rPr>
          <w:rFonts w:asciiTheme="majorHAnsi" w:hAnsiTheme="majorHAnsi" w:cstheme="majorBidi"/>
          <w:color w:val="00000F"/>
          <w:lang w:val="en-AU"/>
        </w:rPr>
        <w:fldChar w:fldCharType="begin"/>
      </w:r>
      <w:r w:rsidR="00EA6475" w:rsidRPr="009C7D87">
        <w:rPr>
          <w:rFonts w:asciiTheme="majorHAnsi" w:hAnsiTheme="majorHAnsi" w:cstheme="majorBidi"/>
          <w:color w:val="00000F"/>
          <w:lang w:val="en-AU"/>
        </w:rPr>
        <w:instrText xml:space="preserve"> REF _Ref90279539 \h </w:instrText>
      </w:r>
      <w:r w:rsidR="00F86AB8">
        <w:rPr>
          <w:rFonts w:asciiTheme="majorHAnsi" w:hAnsiTheme="majorHAnsi" w:cstheme="majorBidi"/>
          <w:color w:val="00000F"/>
          <w:lang w:val="en-AU"/>
        </w:rPr>
        <w:instrText xml:space="preserve"> \* MERGEFORMAT </w:instrText>
      </w:r>
      <w:r w:rsidR="00EA6475" w:rsidRPr="009C7D87">
        <w:rPr>
          <w:rFonts w:asciiTheme="majorHAnsi" w:hAnsiTheme="majorHAnsi" w:cstheme="majorBidi"/>
          <w:color w:val="00000F"/>
          <w:lang w:val="en-AU"/>
        </w:rPr>
      </w:r>
      <w:r w:rsidR="00EA6475" w:rsidRPr="009C7D87">
        <w:rPr>
          <w:rFonts w:asciiTheme="majorHAnsi" w:hAnsiTheme="majorHAnsi" w:cstheme="majorBidi"/>
          <w:color w:val="00000F"/>
          <w:lang w:val="en-AU"/>
        </w:rPr>
        <w:fldChar w:fldCharType="separate"/>
      </w:r>
      <w:r w:rsidR="00B5628F" w:rsidRPr="009C7D87">
        <w:rPr>
          <w:lang w:val="en-AU"/>
        </w:rPr>
        <w:t xml:space="preserve">Table </w:t>
      </w:r>
      <w:r w:rsidR="00B5628F" w:rsidRPr="009C7D87">
        <w:rPr>
          <w:noProof/>
          <w:lang w:val="en-AU"/>
        </w:rPr>
        <w:t>3</w:t>
      </w:r>
      <w:r w:rsidR="00EA6475" w:rsidRPr="009C7D87">
        <w:rPr>
          <w:rFonts w:asciiTheme="majorHAnsi" w:hAnsiTheme="majorHAnsi" w:cstheme="majorBidi"/>
          <w:color w:val="00000F"/>
          <w:lang w:val="en-AU"/>
        </w:rPr>
        <w:fldChar w:fldCharType="end"/>
      </w:r>
      <w:r w:rsidR="00955DE8" w:rsidRPr="009C7D87">
        <w:rPr>
          <w:rFonts w:asciiTheme="majorHAnsi" w:hAnsiTheme="majorHAnsi" w:cstheme="majorBidi"/>
          <w:color w:val="00000F"/>
          <w:lang w:val="en-AU"/>
        </w:rPr>
        <w:t>.</w:t>
      </w:r>
    </w:p>
    <w:p w14:paraId="76F4835D" w14:textId="23C1EFF5" w:rsidR="00955DE8" w:rsidRPr="009C7D87" w:rsidRDefault="00955DE8" w:rsidP="00C66895">
      <w:pPr>
        <w:pStyle w:val="Caption"/>
        <w:jc w:val="both"/>
        <w:rPr>
          <w:rFonts w:asciiTheme="majorHAnsi" w:hAnsiTheme="majorHAnsi" w:cstheme="majorHAnsi"/>
          <w:color w:val="00000F"/>
          <w:lang w:val="en-AU"/>
        </w:rPr>
      </w:pPr>
      <w:bookmarkStart w:id="184" w:name="_Ref90279539"/>
      <w:r w:rsidRPr="009C7D87">
        <w:rPr>
          <w:lang w:val="en-AU"/>
        </w:rPr>
        <w:t xml:space="preserve">Table </w:t>
      </w:r>
      <w:r w:rsidR="00B07E7D" w:rsidRPr="009C7D87">
        <w:rPr>
          <w:lang w:val="en-AU"/>
        </w:rPr>
        <w:fldChar w:fldCharType="begin"/>
      </w:r>
      <w:r w:rsidR="00B07E7D" w:rsidRPr="009C7D87">
        <w:rPr>
          <w:lang w:val="en-AU"/>
        </w:rPr>
        <w:instrText xml:space="preserve"> SEQ Table \* ARABIC </w:instrText>
      </w:r>
      <w:r w:rsidR="00B07E7D" w:rsidRPr="009C7D87">
        <w:rPr>
          <w:lang w:val="en-AU"/>
        </w:rPr>
        <w:fldChar w:fldCharType="separate"/>
      </w:r>
      <w:r w:rsidR="00CA50BE" w:rsidRPr="009C7D87">
        <w:rPr>
          <w:noProof/>
          <w:lang w:val="en-AU"/>
        </w:rPr>
        <w:t>3</w:t>
      </w:r>
      <w:r w:rsidR="00B07E7D" w:rsidRPr="009C7D87">
        <w:rPr>
          <w:noProof/>
          <w:lang w:val="en-AU"/>
        </w:rPr>
        <w:fldChar w:fldCharType="end"/>
      </w:r>
      <w:bookmarkEnd w:id="184"/>
      <w:r w:rsidRPr="009C7D87">
        <w:rPr>
          <w:lang w:val="en-AU"/>
        </w:rPr>
        <w:t>: A4I Performance: Immediate Outcomes</w:t>
      </w:r>
    </w:p>
    <w:tbl>
      <w:tblPr>
        <w:tblStyle w:val="TableGrid"/>
        <w:tblW w:w="0" w:type="auto"/>
        <w:tblLook w:val="04A0" w:firstRow="1" w:lastRow="0" w:firstColumn="1" w:lastColumn="0" w:noHBand="0" w:noVBand="1"/>
      </w:tblPr>
      <w:tblGrid>
        <w:gridCol w:w="2122"/>
        <w:gridCol w:w="6888"/>
      </w:tblGrid>
      <w:tr w:rsidR="00DE64EB" w:rsidRPr="00DF7A01" w14:paraId="3FDE6072" w14:textId="77777777" w:rsidTr="66446FB9">
        <w:tc>
          <w:tcPr>
            <w:tcW w:w="2122" w:type="dxa"/>
            <w:shd w:val="clear" w:color="auto" w:fill="D0CECE" w:themeFill="background2" w:themeFillShade="E6"/>
          </w:tcPr>
          <w:p w14:paraId="7259EB81" w14:textId="77777777" w:rsidR="00DE64EB" w:rsidRPr="00DF7A01" w:rsidRDefault="00DE64EB" w:rsidP="00C66895">
            <w:pPr>
              <w:jc w:val="both"/>
              <w:rPr>
                <w:rFonts w:asciiTheme="majorHAnsi" w:hAnsiTheme="majorHAnsi" w:cstheme="majorHAnsi"/>
                <w:color w:val="000000" w:themeColor="text1"/>
                <w:sz w:val="20"/>
                <w:szCs w:val="20"/>
              </w:rPr>
            </w:pPr>
            <w:r w:rsidRPr="00DF7A01">
              <w:rPr>
                <w:rFonts w:asciiTheme="majorHAnsi" w:hAnsiTheme="majorHAnsi" w:cstheme="majorHAnsi"/>
                <w:b/>
                <w:bCs/>
                <w:color w:val="000000" w:themeColor="text1"/>
                <w:kern w:val="24"/>
                <w:sz w:val="20"/>
                <w:szCs w:val="20"/>
              </w:rPr>
              <w:t>Immediate Outcomes</w:t>
            </w:r>
          </w:p>
        </w:tc>
        <w:tc>
          <w:tcPr>
            <w:tcW w:w="6888" w:type="dxa"/>
            <w:shd w:val="clear" w:color="auto" w:fill="D0CECE" w:themeFill="background2" w:themeFillShade="E6"/>
          </w:tcPr>
          <w:p w14:paraId="7EACA261" w14:textId="77777777" w:rsidR="00DE64EB" w:rsidRPr="00DF7A01" w:rsidRDefault="00DE64EB" w:rsidP="00C66895">
            <w:pPr>
              <w:jc w:val="both"/>
              <w:rPr>
                <w:rFonts w:asciiTheme="majorHAnsi" w:hAnsiTheme="majorHAnsi" w:cstheme="majorHAnsi"/>
                <w:color w:val="000000" w:themeColor="text1"/>
                <w:sz w:val="20"/>
                <w:szCs w:val="20"/>
              </w:rPr>
            </w:pPr>
            <w:r w:rsidRPr="00DF7A01">
              <w:rPr>
                <w:rFonts w:asciiTheme="majorHAnsi" w:hAnsiTheme="majorHAnsi" w:cstheme="majorHAnsi"/>
                <w:b/>
                <w:bCs/>
                <w:color w:val="000000" w:themeColor="text1"/>
                <w:kern w:val="24"/>
                <w:sz w:val="20"/>
                <w:szCs w:val="20"/>
              </w:rPr>
              <w:t>Examples</w:t>
            </w:r>
          </w:p>
        </w:tc>
      </w:tr>
      <w:tr w:rsidR="00DE64EB" w:rsidRPr="00DF7A01" w14:paraId="6DAC3DD5" w14:textId="77777777" w:rsidTr="66446FB9">
        <w:tc>
          <w:tcPr>
            <w:tcW w:w="2122" w:type="dxa"/>
          </w:tcPr>
          <w:p w14:paraId="5126BCF8" w14:textId="77777777" w:rsidR="00DE64EB" w:rsidRPr="00DF7A01" w:rsidRDefault="00DE64EB" w:rsidP="00C66895">
            <w:pPr>
              <w:jc w:val="both"/>
              <w:rPr>
                <w:rFonts w:asciiTheme="majorHAnsi" w:hAnsiTheme="majorHAnsi" w:cstheme="majorHAnsi"/>
                <w:color w:val="000000" w:themeColor="text1"/>
                <w:sz w:val="20"/>
                <w:szCs w:val="20"/>
              </w:rPr>
            </w:pPr>
            <w:r w:rsidRPr="00DF7A01">
              <w:rPr>
                <w:rFonts w:asciiTheme="majorHAnsi" w:hAnsiTheme="majorHAnsi" w:cstheme="majorHAnsi"/>
                <w:color w:val="000000" w:themeColor="text1"/>
                <w:kern w:val="24"/>
                <w:sz w:val="20"/>
                <w:szCs w:val="20"/>
              </w:rPr>
              <w:t>Awareness raising</w:t>
            </w:r>
          </w:p>
        </w:tc>
        <w:tc>
          <w:tcPr>
            <w:tcW w:w="6888" w:type="dxa"/>
          </w:tcPr>
          <w:p w14:paraId="562C61D7"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Value of partnership between Vietnam &amp; Australia</w:t>
            </w:r>
          </w:p>
          <w:p w14:paraId="7FB25695"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Enhancing relationships - Australia seen at the forefront of innovation</w:t>
            </w:r>
          </w:p>
          <w:p w14:paraId="77B09E64" w14:textId="07C7C6D5"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 xml:space="preserve">Quality of relationships - </w:t>
            </w:r>
            <w:proofErr w:type="spellStart"/>
            <w:r w:rsidRPr="00DF7A01">
              <w:rPr>
                <w:rFonts w:asciiTheme="majorHAnsi" w:hAnsiTheme="majorHAnsi" w:cstheme="majorHAnsi"/>
                <w:sz w:val="20"/>
                <w:szCs w:val="20"/>
              </w:rPr>
              <w:t>eg</w:t>
            </w:r>
            <w:proofErr w:type="spellEnd"/>
            <w:r w:rsidRPr="00DF7A01">
              <w:rPr>
                <w:rFonts w:asciiTheme="majorHAnsi" w:hAnsiTheme="majorHAnsi" w:cstheme="majorHAnsi"/>
                <w:sz w:val="20"/>
                <w:szCs w:val="20"/>
              </w:rPr>
              <w:t> NATEC</w:t>
            </w:r>
            <w:r w:rsidR="00495C4F" w:rsidRPr="00DF7A01">
              <w:rPr>
                <w:rFonts w:asciiTheme="majorHAnsi" w:hAnsiTheme="majorHAnsi" w:cstheme="majorHAnsi"/>
                <w:sz w:val="20"/>
                <w:szCs w:val="20"/>
              </w:rPr>
              <w:t xml:space="preserve"> has developed a strong, trusting relationship with A4I</w:t>
            </w:r>
            <w:r w:rsidRPr="00DF7A01">
              <w:rPr>
                <w:rFonts w:asciiTheme="majorHAnsi" w:hAnsiTheme="majorHAnsi" w:cstheme="majorHAnsi"/>
                <w:sz w:val="20"/>
                <w:szCs w:val="20"/>
              </w:rPr>
              <w:t xml:space="preserve">. </w:t>
            </w:r>
          </w:p>
          <w:p w14:paraId="4DB963BB"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Value of collaboration to develop solutions</w:t>
            </w:r>
          </w:p>
          <w:p w14:paraId="5C33CB15" w14:textId="0D1E25D8"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Showcasing of replicable solution</w:t>
            </w:r>
            <w:r w:rsidR="00495C4F" w:rsidRPr="00DF7A01">
              <w:rPr>
                <w:rFonts w:asciiTheme="majorHAnsi" w:hAnsiTheme="majorHAnsi" w:cstheme="majorHAnsi"/>
                <w:sz w:val="20"/>
                <w:szCs w:val="20"/>
              </w:rPr>
              <w:t>s</w:t>
            </w:r>
          </w:p>
          <w:p w14:paraId="4A02CFC7"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Value of private sector’s role to scale up solutions</w:t>
            </w:r>
          </w:p>
          <w:p w14:paraId="68E9D564"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 xml:space="preserve">People-to-people network expanding exponentially </w:t>
            </w:r>
          </w:p>
        </w:tc>
      </w:tr>
      <w:tr w:rsidR="00DE64EB" w:rsidRPr="00DF7A01" w14:paraId="6932D457" w14:textId="77777777" w:rsidTr="66446FB9">
        <w:tc>
          <w:tcPr>
            <w:tcW w:w="2122" w:type="dxa"/>
          </w:tcPr>
          <w:p w14:paraId="03CD12C9" w14:textId="77777777" w:rsidR="00DE64EB" w:rsidRPr="00DF7A01" w:rsidRDefault="00DE64EB" w:rsidP="00C66895">
            <w:pPr>
              <w:jc w:val="both"/>
              <w:rPr>
                <w:rFonts w:asciiTheme="majorHAnsi" w:hAnsiTheme="majorHAnsi" w:cstheme="majorHAnsi"/>
                <w:color w:val="000000" w:themeColor="text1"/>
                <w:sz w:val="20"/>
                <w:szCs w:val="20"/>
              </w:rPr>
            </w:pPr>
            <w:r w:rsidRPr="00DF7A01">
              <w:rPr>
                <w:rFonts w:asciiTheme="majorHAnsi" w:hAnsiTheme="majorHAnsi" w:cstheme="majorHAnsi"/>
                <w:color w:val="000000" w:themeColor="text1"/>
                <w:kern w:val="24"/>
                <w:sz w:val="20"/>
                <w:szCs w:val="20"/>
              </w:rPr>
              <w:t>Behavioural changes</w:t>
            </w:r>
          </w:p>
        </w:tc>
        <w:tc>
          <w:tcPr>
            <w:tcW w:w="6888" w:type="dxa"/>
          </w:tcPr>
          <w:p w14:paraId="6D566CFA" w14:textId="1623831E"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Initiation of multiple actions for improving commercialisation/industry engagement</w:t>
            </w:r>
          </w:p>
          <w:p w14:paraId="279FA95C"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Informed/evidence-based policy making</w:t>
            </w:r>
          </w:p>
          <w:p w14:paraId="3330EFAF" w14:textId="6B69D00A"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 xml:space="preserve">Increased literacy around innovation across </w:t>
            </w:r>
            <w:r w:rsidR="00495C4F" w:rsidRPr="00DF7A01">
              <w:rPr>
                <w:rFonts w:asciiTheme="majorHAnsi" w:hAnsiTheme="majorHAnsi" w:cstheme="majorHAnsi"/>
                <w:sz w:val="20"/>
                <w:szCs w:val="20"/>
              </w:rPr>
              <w:t xml:space="preserve">government </w:t>
            </w:r>
            <w:r w:rsidRPr="00DF7A01">
              <w:rPr>
                <w:rFonts w:asciiTheme="majorHAnsi" w:hAnsiTheme="majorHAnsi" w:cstheme="majorHAnsi"/>
                <w:sz w:val="20"/>
                <w:szCs w:val="20"/>
              </w:rPr>
              <w:t>departments and between Australia and Vietnam </w:t>
            </w:r>
          </w:p>
          <w:p w14:paraId="7767EE6D"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Horticultural Innovation Club</w:t>
            </w:r>
          </w:p>
        </w:tc>
      </w:tr>
      <w:tr w:rsidR="00DE64EB" w:rsidRPr="00DF7A01" w14:paraId="0F9C7F9D" w14:textId="77777777" w:rsidTr="66446FB9">
        <w:tc>
          <w:tcPr>
            <w:tcW w:w="2122" w:type="dxa"/>
          </w:tcPr>
          <w:p w14:paraId="5E08FA7A" w14:textId="77777777" w:rsidR="00DE64EB" w:rsidRPr="00DF7A01" w:rsidRDefault="00DE64EB" w:rsidP="00C66895">
            <w:pPr>
              <w:jc w:val="both"/>
              <w:rPr>
                <w:rFonts w:asciiTheme="majorHAnsi" w:hAnsiTheme="majorHAnsi" w:cstheme="majorHAnsi"/>
                <w:color w:val="000000" w:themeColor="text1"/>
                <w:sz w:val="20"/>
                <w:szCs w:val="20"/>
              </w:rPr>
            </w:pPr>
            <w:r w:rsidRPr="00DF7A01">
              <w:rPr>
                <w:rFonts w:asciiTheme="majorHAnsi" w:hAnsiTheme="majorHAnsi" w:cstheme="majorHAnsi"/>
                <w:color w:val="000000" w:themeColor="text1"/>
                <w:kern w:val="24"/>
                <w:sz w:val="20"/>
                <w:szCs w:val="20"/>
              </w:rPr>
              <w:lastRenderedPageBreak/>
              <w:t>Strong Leadership engagement/ support for innovative solutions</w:t>
            </w:r>
          </w:p>
        </w:tc>
        <w:tc>
          <w:tcPr>
            <w:tcW w:w="6888" w:type="dxa"/>
          </w:tcPr>
          <w:p w14:paraId="197DF13D"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Senior leadership from Vietnamese partners are engaging more often, in a systematic manner</w:t>
            </w:r>
          </w:p>
        </w:tc>
      </w:tr>
      <w:tr w:rsidR="00DE64EB" w:rsidRPr="00DF7A01" w14:paraId="23800470" w14:textId="77777777" w:rsidTr="66446FB9">
        <w:tc>
          <w:tcPr>
            <w:tcW w:w="2122" w:type="dxa"/>
          </w:tcPr>
          <w:p w14:paraId="01D86455" w14:textId="77777777" w:rsidR="00DE64EB" w:rsidRPr="00DF7A01" w:rsidRDefault="00DE64EB" w:rsidP="00C66895">
            <w:pPr>
              <w:jc w:val="both"/>
              <w:rPr>
                <w:rFonts w:asciiTheme="majorHAnsi" w:hAnsiTheme="majorHAnsi" w:cstheme="majorHAnsi"/>
                <w:color w:val="000000" w:themeColor="text1"/>
                <w:kern w:val="24"/>
                <w:sz w:val="20"/>
                <w:szCs w:val="20"/>
              </w:rPr>
            </w:pPr>
            <w:r w:rsidRPr="00DF7A01">
              <w:rPr>
                <w:rFonts w:asciiTheme="majorHAnsi" w:hAnsiTheme="majorHAnsi" w:cstheme="majorHAnsi"/>
                <w:color w:val="000000" w:themeColor="text1"/>
                <w:kern w:val="24"/>
                <w:sz w:val="20"/>
                <w:szCs w:val="20"/>
              </w:rPr>
              <w:t>Sustainable Innovative Solutions (such as up scaling of innovative solutions)</w:t>
            </w:r>
          </w:p>
        </w:tc>
        <w:tc>
          <w:tcPr>
            <w:tcW w:w="6888" w:type="dxa"/>
          </w:tcPr>
          <w:p w14:paraId="658DD07E"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proofErr w:type="spellStart"/>
            <w:r w:rsidRPr="00DF7A01">
              <w:rPr>
                <w:rFonts w:asciiTheme="majorHAnsi" w:hAnsiTheme="majorHAnsi" w:cstheme="majorHAnsi"/>
                <w:sz w:val="20"/>
                <w:szCs w:val="20"/>
              </w:rPr>
              <w:t>Foresighting</w:t>
            </w:r>
            <w:proofErr w:type="spellEnd"/>
          </w:p>
          <w:p w14:paraId="0C8453C9"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Data processing models</w:t>
            </w:r>
          </w:p>
          <w:p w14:paraId="4B8F009D"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Commercialisation + How to Guide</w:t>
            </w:r>
          </w:p>
          <w:p w14:paraId="48176286"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Rapido Model</w:t>
            </w:r>
          </w:p>
          <w:p w14:paraId="442B8034"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proofErr w:type="spellStart"/>
            <w:r w:rsidRPr="00DF7A01">
              <w:rPr>
                <w:rFonts w:asciiTheme="majorHAnsi" w:hAnsiTheme="majorHAnsi" w:cstheme="majorHAnsi"/>
                <w:sz w:val="20"/>
                <w:szCs w:val="20"/>
              </w:rPr>
              <w:t>Vietrad</w:t>
            </w:r>
            <w:proofErr w:type="spellEnd"/>
            <w:r w:rsidRPr="00DF7A01">
              <w:rPr>
                <w:rFonts w:asciiTheme="majorHAnsi" w:hAnsiTheme="majorHAnsi" w:cstheme="majorHAnsi"/>
                <w:sz w:val="20"/>
                <w:szCs w:val="20"/>
              </w:rPr>
              <w:t xml:space="preserve"> </w:t>
            </w:r>
          </w:p>
          <w:p w14:paraId="53E21658" w14:textId="588F8206" w:rsidR="006A62AC" w:rsidRPr="00DF7A01" w:rsidRDefault="00DE64EB" w:rsidP="00C66895">
            <w:pPr>
              <w:pStyle w:val="ListParagraph"/>
              <w:numPr>
                <w:ilvl w:val="0"/>
                <w:numId w:val="50"/>
              </w:numPr>
              <w:jc w:val="both"/>
              <w:rPr>
                <w:rFonts w:asciiTheme="majorHAnsi" w:hAnsiTheme="majorHAnsi" w:cstheme="majorBidi"/>
                <w:sz w:val="20"/>
                <w:szCs w:val="20"/>
              </w:rPr>
            </w:pPr>
            <w:r w:rsidRPr="00DF7A01">
              <w:rPr>
                <w:rFonts w:asciiTheme="majorHAnsi" w:hAnsiTheme="majorHAnsi" w:cstheme="majorBidi"/>
                <w:sz w:val="20"/>
                <w:szCs w:val="20"/>
              </w:rPr>
              <w:t>HIC</w:t>
            </w:r>
          </w:p>
        </w:tc>
      </w:tr>
      <w:tr w:rsidR="00DE64EB" w:rsidRPr="00DF7A01" w14:paraId="1B343BDF" w14:textId="77777777" w:rsidTr="66446FB9">
        <w:tc>
          <w:tcPr>
            <w:tcW w:w="2122" w:type="dxa"/>
          </w:tcPr>
          <w:p w14:paraId="013707B2" w14:textId="77777777" w:rsidR="00DE64EB" w:rsidRPr="00DF7A01" w:rsidRDefault="00DE64EB" w:rsidP="00C66895">
            <w:pPr>
              <w:jc w:val="both"/>
              <w:rPr>
                <w:rFonts w:asciiTheme="majorHAnsi" w:hAnsiTheme="majorHAnsi" w:cstheme="majorHAnsi"/>
                <w:color w:val="000000" w:themeColor="text1"/>
                <w:kern w:val="24"/>
                <w:sz w:val="20"/>
                <w:szCs w:val="20"/>
              </w:rPr>
            </w:pPr>
            <w:r w:rsidRPr="00DF7A01">
              <w:rPr>
                <w:rFonts w:asciiTheme="majorHAnsi" w:hAnsiTheme="majorHAnsi" w:cstheme="majorHAnsi"/>
                <w:color w:val="000000" w:themeColor="text1"/>
                <w:kern w:val="24"/>
                <w:sz w:val="20"/>
                <w:szCs w:val="20"/>
              </w:rPr>
              <w:t>Developed additional tools/ mechanisms</w:t>
            </w:r>
          </w:p>
        </w:tc>
        <w:tc>
          <w:tcPr>
            <w:tcW w:w="6888" w:type="dxa"/>
          </w:tcPr>
          <w:p w14:paraId="372EE452" w14:textId="77777777"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Tools to assess the current situation and impacts of technological progress and innovation on Vietnam’s economic growth</w:t>
            </w:r>
          </w:p>
          <w:p w14:paraId="1CFA0186" w14:textId="77777777" w:rsidR="00DE64EB" w:rsidRPr="00084C0D" w:rsidRDefault="00DE64EB" w:rsidP="00C66895">
            <w:pPr>
              <w:pStyle w:val="ListParagraph"/>
              <w:numPr>
                <w:ilvl w:val="0"/>
                <w:numId w:val="50"/>
              </w:numPr>
              <w:jc w:val="both"/>
              <w:rPr>
                <w:rFonts w:asciiTheme="majorHAnsi" w:hAnsiTheme="majorHAnsi" w:cstheme="majorHAnsi"/>
                <w:sz w:val="20"/>
                <w:szCs w:val="20"/>
              </w:rPr>
            </w:pPr>
            <w:r w:rsidRPr="00084C0D">
              <w:rPr>
                <w:rFonts w:asciiTheme="majorHAnsi" w:hAnsiTheme="majorHAnsi" w:cstheme="majorHAnsi"/>
                <w:sz w:val="20"/>
                <w:szCs w:val="20"/>
              </w:rPr>
              <w:t>NATEC’s creation of a national database</w:t>
            </w:r>
          </w:p>
          <w:p w14:paraId="3E19278E" w14:textId="77777777" w:rsidR="00DE64EB" w:rsidRPr="00084C0D" w:rsidRDefault="00DE64EB" w:rsidP="00C66895">
            <w:pPr>
              <w:pStyle w:val="ListParagraph"/>
              <w:numPr>
                <w:ilvl w:val="0"/>
                <w:numId w:val="50"/>
              </w:numPr>
              <w:jc w:val="both"/>
              <w:rPr>
                <w:rFonts w:asciiTheme="majorHAnsi" w:hAnsiTheme="majorHAnsi" w:cstheme="majorHAnsi"/>
                <w:sz w:val="20"/>
                <w:szCs w:val="20"/>
              </w:rPr>
            </w:pPr>
            <w:r w:rsidRPr="00084C0D">
              <w:rPr>
                <w:rFonts w:asciiTheme="majorHAnsi" w:hAnsiTheme="majorHAnsi" w:cstheme="majorHAnsi"/>
                <w:sz w:val="20"/>
                <w:szCs w:val="20"/>
              </w:rPr>
              <w:t>CTU’s Marketplace platform</w:t>
            </w:r>
          </w:p>
          <w:p w14:paraId="660F3D10" w14:textId="77777777" w:rsidR="00DE64EB" w:rsidRPr="00084C0D" w:rsidRDefault="00DE64EB" w:rsidP="00C66895">
            <w:pPr>
              <w:pStyle w:val="ListParagraph"/>
              <w:numPr>
                <w:ilvl w:val="0"/>
                <w:numId w:val="50"/>
              </w:numPr>
              <w:jc w:val="both"/>
              <w:rPr>
                <w:rFonts w:asciiTheme="majorHAnsi" w:hAnsiTheme="majorHAnsi" w:cstheme="majorHAnsi"/>
                <w:sz w:val="20"/>
                <w:szCs w:val="20"/>
              </w:rPr>
            </w:pPr>
            <w:r w:rsidRPr="00084C0D">
              <w:rPr>
                <w:rFonts w:asciiTheme="majorHAnsi" w:hAnsiTheme="majorHAnsi" w:cstheme="majorHAnsi"/>
                <w:sz w:val="20"/>
                <w:szCs w:val="20"/>
              </w:rPr>
              <w:t>VAST/VNUA – developing Innovation Centre</w:t>
            </w:r>
          </w:p>
          <w:p w14:paraId="71A67DC7" w14:textId="77777777" w:rsidR="00DE64EB" w:rsidRPr="00DF7A01" w:rsidRDefault="00DE64EB" w:rsidP="00C66895">
            <w:pPr>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Vietnam – Australia AI Cooperation Network</w:t>
            </w:r>
          </w:p>
        </w:tc>
      </w:tr>
      <w:tr w:rsidR="00DE64EB" w:rsidRPr="00DF7A01" w14:paraId="126D2F3B" w14:textId="77777777" w:rsidTr="66446FB9">
        <w:tc>
          <w:tcPr>
            <w:tcW w:w="2122" w:type="dxa"/>
          </w:tcPr>
          <w:p w14:paraId="3DE9A82A" w14:textId="77777777" w:rsidR="00DE64EB" w:rsidRPr="00DF7A01" w:rsidRDefault="00DE64EB" w:rsidP="00C66895">
            <w:pPr>
              <w:jc w:val="both"/>
              <w:rPr>
                <w:rFonts w:asciiTheme="majorHAnsi" w:hAnsiTheme="majorHAnsi" w:cstheme="majorHAnsi"/>
                <w:color w:val="000000" w:themeColor="text1"/>
                <w:kern w:val="24"/>
                <w:sz w:val="20"/>
                <w:szCs w:val="20"/>
              </w:rPr>
            </w:pPr>
            <w:r w:rsidRPr="00DF7A01">
              <w:rPr>
                <w:rFonts w:asciiTheme="majorHAnsi" w:hAnsiTheme="majorHAnsi" w:cstheme="majorHAnsi"/>
                <w:color w:val="000000" w:themeColor="text1"/>
                <w:kern w:val="24"/>
                <w:sz w:val="20"/>
                <w:szCs w:val="20"/>
              </w:rPr>
              <w:t>Responsive/ adaptation</w:t>
            </w:r>
          </w:p>
        </w:tc>
        <w:tc>
          <w:tcPr>
            <w:tcW w:w="6888" w:type="dxa"/>
          </w:tcPr>
          <w:p w14:paraId="47E5180B" w14:textId="7A7C9EB2"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AI work to support M</w:t>
            </w:r>
            <w:r w:rsidR="007E7F2B">
              <w:rPr>
                <w:rFonts w:asciiTheme="majorHAnsi" w:hAnsiTheme="majorHAnsi" w:cstheme="majorHAnsi"/>
                <w:sz w:val="20"/>
                <w:szCs w:val="20"/>
              </w:rPr>
              <w:t>O</w:t>
            </w:r>
            <w:r w:rsidRPr="00DF7A01">
              <w:rPr>
                <w:rFonts w:asciiTheme="majorHAnsi" w:hAnsiTheme="majorHAnsi" w:cstheme="majorHAnsi"/>
                <w:sz w:val="20"/>
                <w:szCs w:val="20"/>
              </w:rPr>
              <w:t>ST</w:t>
            </w:r>
          </w:p>
          <w:p w14:paraId="3AD82E18" w14:textId="69644E90" w:rsidR="00DE64EB" w:rsidRPr="00DF7A01" w:rsidRDefault="00DE64EB" w:rsidP="00C66895">
            <w:pPr>
              <w:pStyle w:val="ListParagraph"/>
              <w:numPr>
                <w:ilvl w:val="0"/>
                <w:numId w:val="50"/>
              </w:numPr>
              <w:jc w:val="both"/>
              <w:rPr>
                <w:rFonts w:asciiTheme="majorHAnsi" w:hAnsiTheme="majorHAnsi" w:cstheme="majorHAnsi"/>
                <w:sz w:val="20"/>
                <w:szCs w:val="20"/>
              </w:rPr>
            </w:pPr>
            <w:r w:rsidRPr="00DF7A01">
              <w:rPr>
                <w:rFonts w:asciiTheme="majorHAnsi" w:hAnsiTheme="majorHAnsi" w:cstheme="majorHAnsi"/>
                <w:sz w:val="20"/>
                <w:szCs w:val="20"/>
              </w:rPr>
              <w:t xml:space="preserve">Workplan pivot </w:t>
            </w:r>
            <w:r w:rsidR="007E7F2B" w:rsidRPr="00DF7A01">
              <w:rPr>
                <w:rFonts w:asciiTheme="majorHAnsi" w:hAnsiTheme="majorHAnsi" w:cstheme="majorHAnsi"/>
                <w:sz w:val="20"/>
                <w:szCs w:val="20"/>
              </w:rPr>
              <w:t>because of</w:t>
            </w:r>
            <w:r w:rsidRPr="00DF7A01">
              <w:rPr>
                <w:rFonts w:asciiTheme="majorHAnsi" w:hAnsiTheme="majorHAnsi" w:cstheme="majorHAnsi"/>
                <w:sz w:val="20"/>
                <w:szCs w:val="20"/>
              </w:rPr>
              <w:t xml:space="preserve"> COVID-19</w:t>
            </w:r>
          </w:p>
        </w:tc>
      </w:tr>
    </w:tbl>
    <w:p w14:paraId="26399E55" w14:textId="7CC263BF" w:rsidR="0B678FA6" w:rsidRPr="009C7D87" w:rsidRDefault="0B678FA6" w:rsidP="0B678FA6">
      <w:pPr>
        <w:rPr>
          <w:rStyle w:val="Heading"/>
          <w:rFonts w:ascii="Times New Roman" w:hAnsi="Times New Roman" w:cs="Times New Roman"/>
          <w:sz w:val="22"/>
          <w:szCs w:val="22"/>
          <w:lang w:val="en-AU"/>
        </w:rPr>
      </w:pPr>
    </w:p>
    <w:p w14:paraId="2400E31F" w14:textId="10938A8A" w:rsidR="00CF2715" w:rsidRPr="00CF2715" w:rsidRDefault="00CF2715" w:rsidP="00CF2715">
      <w:pPr>
        <w:pStyle w:val="Subheading"/>
      </w:pPr>
      <w:r w:rsidRPr="00CF2715">
        <w:t>Factors contributing to success</w:t>
      </w:r>
    </w:p>
    <w:p w14:paraId="6DE56261" w14:textId="7BAC81EA" w:rsidR="003E194D" w:rsidRPr="009C7D87" w:rsidRDefault="00B20230"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b/>
          <w:bCs/>
          <w:color w:val="00000F"/>
          <w:lang w:val="en-AU"/>
        </w:rPr>
        <w:t>Factors for success</w:t>
      </w:r>
      <w:r w:rsidR="00EA6475" w:rsidRPr="009C7D87">
        <w:rPr>
          <w:rFonts w:asciiTheme="majorHAnsi" w:hAnsiTheme="majorHAnsi" w:cstheme="majorBidi"/>
          <w:b/>
          <w:bCs/>
          <w:color w:val="00000F"/>
          <w:lang w:val="en-AU"/>
        </w:rPr>
        <w:t xml:space="preserve"> include A4I’s strong focus on building effective partnerships, the relevance</w:t>
      </w:r>
      <w:r w:rsidR="003E25DB" w:rsidRPr="009C7D87">
        <w:rPr>
          <w:rFonts w:asciiTheme="majorHAnsi" w:hAnsiTheme="majorHAnsi" w:cstheme="majorBidi"/>
          <w:b/>
          <w:bCs/>
          <w:color w:val="00000F"/>
          <w:lang w:val="en-AU"/>
        </w:rPr>
        <w:t xml:space="preserve"> and quality</w:t>
      </w:r>
      <w:r w:rsidR="00EA6475" w:rsidRPr="009C7D87">
        <w:rPr>
          <w:rFonts w:asciiTheme="majorHAnsi" w:hAnsiTheme="majorHAnsi" w:cstheme="majorBidi"/>
          <w:b/>
          <w:bCs/>
          <w:color w:val="00000F"/>
          <w:lang w:val="en-AU"/>
        </w:rPr>
        <w:t xml:space="preserve"> of the technology </w:t>
      </w:r>
      <w:r w:rsidR="003E25DB" w:rsidRPr="009C7D87">
        <w:rPr>
          <w:rFonts w:asciiTheme="majorHAnsi" w:hAnsiTheme="majorHAnsi" w:cstheme="majorBidi"/>
          <w:b/>
          <w:bCs/>
          <w:color w:val="00000F"/>
          <w:lang w:val="en-AU"/>
        </w:rPr>
        <w:t xml:space="preserve">transferred, the strategic positioning of the program within </w:t>
      </w:r>
      <w:proofErr w:type="spellStart"/>
      <w:r w:rsidR="003E25DB" w:rsidRPr="009C7D87">
        <w:rPr>
          <w:rFonts w:asciiTheme="majorHAnsi" w:hAnsiTheme="majorHAnsi" w:cstheme="majorBidi"/>
          <w:b/>
          <w:bCs/>
          <w:color w:val="00000F"/>
          <w:lang w:val="en-AU"/>
        </w:rPr>
        <w:t>MoST</w:t>
      </w:r>
      <w:proofErr w:type="spellEnd"/>
      <w:r w:rsidR="003E25DB" w:rsidRPr="009C7D87">
        <w:rPr>
          <w:rFonts w:asciiTheme="majorHAnsi" w:hAnsiTheme="majorHAnsi" w:cstheme="majorBidi"/>
          <w:b/>
          <w:bCs/>
          <w:color w:val="00000F"/>
          <w:lang w:val="en-AU"/>
        </w:rPr>
        <w:t>,</w:t>
      </w:r>
      <w:r w:rsidR="00F13AA8" w:rsidRPr="009C7D87">
        <w:rPr>
          <w:rFonts w:asciiTheme="majorHAnsi" w:hAnsiTheme="majorHAnsi" w:cstheme="majorBidi"/>
          <w:b/>
          <w:bCs/>
          <w:color w:val="00000F"/>
          <w:lang w:val="en-AU"/>
        </w:rPr>
        <w:t xml:space="preserve"> </w:t>
      </w:r>
      <w:r w:rsidR="007E1624" w:rsidRPr="009C7D87">
        <w:rPr>
          <w:rFonts w:asciiTheme="majorHAnsi" w:hAnsiTheme="majorHAnsi" w:cstheme="majorBidi"/>
          <w:b/>
          <w:bCs/>
          <w:color w:val="00000F"/>
          <w:lang w:val="en-AU"/>
        </w:rPr>
        <w:t>the importance</w:t>
      </w:r>
      <w:r w:rsidR="00F13AA8" w:rsidRPr="009C7D87">
        <w:rPr>
          <w:rFonts w:asciiTheme="majorHAnsi" w:hAnsiTheme="majorHAnsi" w:cstheme="majorBidi"/>
          <w:b/>
          <w:bCs/>
          <w:color w:val="00000F"/>
          <w:lang w:val="en-AU"/>
        </w:rPr>
        <w:t xml:space="preserve"> of CSIRO providing a conduit to Australia’s National Innovation System, </w:t>
      </w:r>
      <w:r w:rsidR="003E25DB" w:rsidRPr="009C7D87">
        <w:rPr>
          <w:rFonts w:asciiTheme="majorHAnsi" w:hAnsiTheme="majorHAnsi" w:cstheme="majorBidi"/>
          <w:b/>
          <w:bCs/>
          <w:color w:val="00000F"/>
          <w:lang w:val="en-AU"/>
        </w:rPr>
        <w:t>and the quality of the management team</w:t>
      </w:r>
      <w:r w:rsidR="003E25DB" w:rsidRPr="009C7D87">
        <w:rPr>
          <w:rFonts w:asciiTheme="majorHAnsi" w:hAnsiTheme="majorHAnsi" w:cstheme="majorBidi"/>
          <w:color w:val="00000F"/>
          <w:lang w:val="en-AU"/>
        </w:rPr>
        <w:t xml:space="preserve">.  </w:t>
      </w:r>
      <w:r w:rsidR="00EA6475" w:rsidRPr="009C7D87">
        <w:rPr>
          <w:rFonts w:asciiTheme="majorHAnsi" w:hAnsiTheme="majorHAnsi" w:cstheme="majorBidi"/>
          <w:color w:val="00000F"/>
          <w:lang w:val="en-AU"/>
        </w:rPr>
        <w:t xml:space="preserve"> </w:t>
      </w:r>
    </w:p>
    <w:p w14:paraId="6663C3E5" w14:textId="1979AF2C" w:rsidR="003E194D" w:rsidRPr="009C7D87" w:rsidRDefault="00955DE8"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b/>
          <w:bCs/>
          <w:color w:val="00000F"/>
          <w:lang w:val="en-AU"/>
        </w:rPr>
        <w:t>Effective partnerships and collaboration/ strong relationships</w:t>
      </w:r>
      <w:r w:rsidRPr="009C7D87">
        <w:rPr>
          <w:rFonts w:asciiTheme="majorHAnsi" w:hAnsiTheme="majorHAnsi" w:cstheme="majorBidi"/>
          <w:color w:val="00000F"/>
          <w:lang w:val="en-AU"/>
        </w:rPr>
        <w:t xml:space="preserve"> </w:t>
      </w:r>
      <w:r w:rsidR="003E194D" w:rsidRPr="009C7D87">
        <w:rPr>
          <w:rFonts w:asciiTheme="majorHAnsi" w:hAnsiTheme="majorHAnsi" w:cstheme="majorBidi"/>
          <w:color w:val="00000F"/>
          <w:lang w:val="en-AU"/>
        </w:rPr>
        <w:t xml:space="preserve">are seen to be critical to the success of A4I. In some </w:t>
      </w:r>
      <w:r w:rsidR="00B5628F" w:rsidRPr="009C7D87">
        <w:rPr>
          <w:rFonts w:asciiTheme="majorHAnsi" w:hAnsiTheme="majorHAnsi" w:cstheme="majorBidi"/>
          <w:color w:val="00000F"/>
          <w:lang w:val="en-AU"/>
        </w:rPr>
        <w:t>instances,</w:t>
      </w:r>
      <w:r w:rsidR="003E194D" w:rsidRPr="009C7D87">
        <w:rPr>
          <w:rFonts w:asciiTheme="majorHAnsi" w:hAnsiTheme="majorHAnsi" w:cstheme="majorBidi"/>
          <w:color w:val="00000F"/>
          <w:lang w:val="en-AU"/>
        </w:rPr>
        <w:t xml:space="preserve"> these relationships have been built from scratch, and although time consuming, respondents were equivocal in noting that these relationships have not only made implementation more </w:t>
      </w:r>
      <w:r w:rsidR="00B5628F" w:rsidRPr="009C7D87">
        <w:rPr>
          <w:rFonts w:asciiTheme="majorHAnsi" w:hAnsiTheme="majorHAnsi" w:cstheme="majorBidi"/>
          <w:color w:val="00000F"/>
          <w:lang w:val="en-AU"/>
        </w:rPr>
        <w:t>effective but</w:t>
      </w:r>
      <w:r w:rsidR="003E194D" w:rsidRPr="009C7D87">
        <w:rPr>
          <w:rFonts w:asciiTheme="majorHAnsi" w:hAnsiTheme="majorHAnsi" w:cstheme="majorBidi"/>
          <w:color w:val="00000F"/>
          <w:lang w:val="en-AU"/>
        </w:rPr>
        <w:t xml:space="preserve"> has </w:t>
      </w:r>
      <w:r w:rsidR="00237E34" w:rsidRPr="009C7D87">
        <w:rPr>
          <w:rFonts w:asciiTheme="majorHAnsi" w:hAnsiTheme="majorHAnsi" w:cstheme="majorBidi"/>
          <w:color w:val="00000F"/>
          <w:lang w:val="en-AU"/>
        </w:rPr>
        <w:t>added</w:t>
      </w:r>
      <w:r w:rsidR="003E194D" w:rsidRPr="009C7D87">
        <w:rPr>
          <w:rFonts w:asciiTheme="majorHAnsi" w:hAnsiTheme="majorHAnsi" w:cstheme="majorBidi"/>
          <w:color w:val="00000F"/>
          <w:lang w:val="en-AU"/>
        </w:rPr>
        <w:t xml:space="preserve"> value to the quality of the outputs</w:t>
      </w:r>
      <w:r w:rsidR="00237E34" w:rsidRPr="009C7D87">
        <w:rPr>
          <w:rFonts w:asciiTheme="majorHAnsi" w:hAnsiTheme="majorHAnsi" w:cstheme="majorBidi"/>
          <w:color w:val="00000F"/>
          <w:lang w:val="en-AU"/>
        </w:rPr>
        <w:t xml:space="preserve">. </w:t>
      </w:r>
      <w:r w:rsidR="003E194D" w:rsidRPr="009C7D87">
        <w:rPr>
          <w:rFonts w:asciiTheme="majorHAnsi" w:hAnsiTheme="majorHAnsi" w:cstheme="majorBidi"/>
          <w:color w:val="00000F"/>
          <w:lang w:val="en-AU"/>
        </w:rPr>
        <w:t>In other instances, relationships already existed, such as with the grants. All grantees were working with existing partners. Some had worked with partners before on other Australian government funded projects while one Australian university has a presence in Vietnam and is co-located with its partner for the grant. The importance of these existing relationships was critical for the success of the program for two reasons:</w:t>
      </w:r>
    </w:p>
    <w:p w14:paraId="1C5F1FA1" w14:textId="3AAA5998" w:rsidR="003E194D" w:rsidRPr="009C7D87" w:rsidRDefault="003E194D"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color w:val="00000F"/>
          <w:sz w:val="22"/>
          <w:szCs w:val="22"/>
          <w:lang w:val="en-AU"/>
        </w:rPr>
        <w:t xml:space="preserve">COVID impacts on international travel meant much more work had to be done by partners on the ground, with communications mainly via teleconferences. Establishing relationships </w:t>
      </w:r>
      <w:r w:rsidR="00192D27" w:rsidRPr="009C7D87">
        <w:rPr>
          <w:rStyle w:val="Heading"/>
          <w:rFonts w:asciiTheme="majorHAnsi" w:hAnsiTheme="majorHAnsi" w:cstheme="majorHAnsi"/>
          <w:color w:val="00000F"/>
          <w:sz w:val="22"/>
          <w:szCs w:val="22"/>
          <w:lang w:val="en-AU"/>
        </w:rPr>
        <w:t>remotely</w:t>
      </w:r>
      <w:r w:rsidRPr="009C7D87">
        <w:rPr>
          <w:rStyle w:val="Heading"/>
          <w:rFonts w:asciiTheme="majorHAnsi" w:hAnsiTheme="majorHAnsi" w:cstheme="majorHAnsi"/>
          <w:color w:val="00000F"/>
          <w:sz w:val="22"/>
          <w:szCs w:val="22"/>
          <w:lang w:val="en-AU"/>
        </w:rPr>
        <w:t xml:space="preserve"> is difficult – having worked together before makes the transition much easier.</w:t>
      </w:r>
    </w:p>
    <w:p w14:paraId="084D2B80" w14:textId="0B85F305" w:rsidR="003E194D" w:rsidRDefault="003E194D"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color w:val="00000F"/>
          <w:sz w:val="22"/>
          <w:szCs w:val="22"/>
          <w:lang w:val="en-AU"/>
        </w:rPr>
        <w:t xml:space="preserve">The short timeframe of the projects meant that there was no time to learn how to work together – it was critical that a good working relationship existed prior to the start of the project to allow activities to begin immediately. </w:t>
      </w:r>
    </w:p>
    <w:p w14:paraId="49333D50" w14:textId="77777777" w:rsidR="008D4382" w:rsidRPr="008D4382" w:rsidRDefault="008D4382" w:rsidP="008D4382">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8D4382">
        <w:rPr>
          <w:rFonts w:asciiTheme="majorHAnsi" w:hAnsiTheme="majorHAnsi" w:cstheme="majorHAnsi"/>
          <w:b/>
          <w:bCs/>
          <w:sz w:val="20"/>
          <w:szCs w:val="20"/>
        </w:rPr>
        <w:t>Tech Transfer - Dragon Fruit</w:t>
      </w:r>
      <w:r w:rsidRPr="008D4382">
        <w:rPr>
          <w:rFonts w:asciiTheme="majorHAnsi" w:hAnsiTheme="majorHAnsi" w:cstheme="majorHAnsi"/>
          <w:sz w:val="20"/>
          <w:szCs w:val="20"/>
        </w:rPr>
        <w:t>:</w:t>
      </w:r>
    </w:p>
    <w:p w14:paraId="2CC8BCC4" w14:textId="6FB9E280" w:rsidR="008D4382" w:rsidRPr="008D4382" w:rsidRDefault="008D4382" w:rsidP="008D4382">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8D4382">
        <w:rPr>
          <w:rFonts w:asciiTheme="majorHAnsi" w:hAnsiTheme="majorHAnsi" w:cstheme="majorHAnsi"/>
          <w:color w:val="0E1428"/>
          <w:sz w:val="20"/>
          <w:szCs w:val="20"/>
        </w:rPr>
        <w:t xml:space="preserve">The innovative technology introduced by VNUA helps farmers to utilise </w:t>
      </w:r>
      <w:proofErr w:type="gramStart"/>
      <w:r w:rsidRPr="008D4382">
        <w:rPr>
          <w:rFonts w:asciiTheme="majorHAnsi" w:hAnsiTheme="majorHAnsi" w:cstheme="majorHAnsi"/>
          <w:color w:val="0E1428"/>
          <w:sz w:val="20"/>
          <w:szCs w:val="20"/>
        </w:rPr>
        <w:t>all of</w:t>
      </w:r>
      <w:proofErr w:type="gramEnd"/>
      <w:r w:rsidRPr="008D4382">
        <w:rPr>
          <w:rFonts w:asciiTheme="majorHAnsi" w:hAnsiTheme="majorHAnsi" w:cstheme="majorHAnsi"/>
          <w:color w:val="0E1428"/>
          <w:sz w:val="20"/>
          <w:szCs w:val="20"/>
        </w:rPr>
        <w:t xml:space="preserve"> the dragon fruit harvest, including high- and low-grade fruit, fruit that would normally have been discarded due to defects, and the skin of the fruit. The harvest is used to make a variety of different dragon fruit products to respond to market demand, including wine, fermented juice, and organic compost.</w:t>
      </w:r>
    </w:p>
    <w:p w14:paraId="5AE6FDD9" w14:textId="6F762573" w:rsidR="001E1BDE" w:rsidRPr="009C7D87" w:rsidRDefault="001E1BDE" w:rsidP="00185D02">
      <w:pPr>
        <w:pStyle w:val="ListParagraph"/>
        <w:numPr>
          <w:ilvl w:val="0"/>
          <w:numId w:val="3"/>
        </w:numPr>
        <w:suppressAutoHyphens/>
        <w:autoSpaceDE w:val="0"/>
        <w:autoSpaceDN w:val="0"/>
        <w:adjustRightInd w:val="0"/>
        <w:spacing w:before="120" w:after="120" w:line="288" w:lineRule="auto"/>
        <w:ind w:left="357" w:hanging="357"/>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The most recent bi-annual MEL report (</w:t>
      </w:r>
      <w:r w:rsidR="007629CB" w:rsidRPr="009C7D87">
        <w:rPr>
          <w:rFonts w:asciiTheme="majorHAnsi" w:hAnsiTheme="majorHAnsi" w:cstheme="majorBidi"/>
          <w:color w:val="00000F"/>
          <w:lang w:val="en-AU"/>
        </w:rPr>
        <w:t xml:space="preserve">p.15, </w:t>
      </w:r>
      <w:r w:rsidRPr="009C7D87">
        <w:rPr>
          <w:rFonts w:asciiTheme="majorHAnsi" w:hAnsiTheme="majorHAnsi" w:cstheme="majorBidi"/>
          <w:color w:val="00000F"/>
          <w:lang w:val="en-AU"/>
        </w:rPr>
        <w:t>June 2021) notes four characteristics of the A4I partnership model, highlighting the flexible approach of adapting to the needs of specific partners:</w:t>
      </w:r>
    </w:p>
    <w:p w14:paraId="208D2323" w14:textId="17CF65E6" w:rsidR="001E1BDE" w:rsidRPr="009C7D87" w:rsidRDefault="001E1BDE"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color w:val="00000F"/>
          <w:sz w:val="22"/>
          <w:szCs w:val="22"/>
          <w:lang w:val="en-AU"/>
        </w:rPr>
        <w:lastRenderedPageBreak/>
        <w:t>Enhancing existing relationships between Vietnamese and Australian partners</w:t>
      </w:r>
      <w:r w:rsidR="007629CB" w:rsidRPr="009C7D87">
        <w:rPr>
          <w:rStyle w:val="Heading"/>
          <w:rFonts w:asciiTheme="majorHAnsi" w:hAnsiTheme="majorHAnsi" w:cstheme="majorHAnsi"/>
          <w:color w:val="00000F"/>
          <w:sz w:val="22"/>
          <w:szCs w:val="22"/>
          <w:lang w:val="en-AU"/>
        </w:rPr>
        <w:t xml:space="preserve"> (Grant projects are all based on existing relationships)</w:t>
      </w:r>
      <w:r w:rsidRPr="009C7D87">
        <w:rPr>
          <w:rStyle w:val="Heading"/>
          <w:rFonts w:asciiTheme="majorHAnsi" w:hAnsiTheme="majorHAnsi" w:cstheme="majorHAnsi"/>
          <w:color w:val="00000F"/>
          <w:sz w:val="22"/>
          <w:szCs w:val="22"/>
          <w:lang w:val="en-AU"/>
        </w:rPr>
        <w:t>,</w:t>
      </w:r>
    </w:p>
    <w:p w14:paraId="0B00A249" w14:textId="647B2EF6" w:rsidR="001E1BDE" w:rsidRPr="009C7D87" w:rsidRDefault="001E1BDE"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color w:val="00000F"/>
          <w:sz w:val="22"/>
          <w:szCs w:val="22"/>
          <w:lang w:val="en-AU"/>
        </w:rPr>
        <w:t>Customizing an innovation that had already proven to be successful in Australia to the Vietnamese context, by drawing on Vietnamese expertise to help</w:t>
      </w:r>
      <w:r w:rsidR="007629CB" w:rsidRPr="009C7D87">
        <w:rPr>
          <w:rStyle w:val="Heading"/>
          <w:rFonts w:asciiTheme="majorHAnsi" w:hAnsiTheme="majorHAnsi" w:cstheme="majorHAnsi"/>
          <w:color w:val="00000F"/>
          <w:sz w:val="22"/>
          <w:szCs w:val="22"/>
          <w:lang w:val="en-AU"/>
        </w:rPr>
        <w:t xml:space="preserve"> modify the technology (Data61 work),</w:t>
      </w:r>
    </w:p>
    <w:p w14:paraId="3A0A8182" w14:textId="5E7A2E6D" w:rsidR="007629CB" w:rsidRPr="009C7D87" w:rsidRDefault="007629CB"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color w:val="00000F"/>
          <w:sz w:val="22"/>
          <w:szCs w:val="22"/>
          <w:lang w:val="en-AU"/>
        </w:rPr>
        <w:t xml:space="preserve">The Vietnamese partner is a prominent research </w:t>
      </w:r>
      <w:r w:rsidR="009144AF" w:rsidRPr="009C7D87">
        <w:rPr>
          <w:rStyle w:val="Heading"/>
          <w:rFonts w:asciiTheme="majorHAnsi" w:hAnsiTheme="majorHAnsi" w:cstheme="majorHAnsi"/>
          <w:color w:val="00000F"/>
          <w:sz w:val="22"/>
          <w:szCs w:val="22"/>
          <w:lang w:val="en-AU"/>
        </w:rPr>
        <w:t>institution</w:t>
      </w:r>
      <w:r w:rsidRPr="009C7D87">
        <w:rPr>
          <w:rStyle w:val="Heading"/>
          <w:rFonts w:asciiTheme="majorHAnsi" w:hAnsiTheme="majorHAnsi" w:cstheme="majorHAnsi"/>
          <w:color w:val="00000F"/>
          <w:sz w:val="22"/>
          <w:szCs w:val="22"/>
          <w:lang w:val="en-AU"/>
        </w:rPr>
        <w:t>, capable of implementing the innovative solution, drawing on Australian expertise when needed (monitoring sea water, supply of white teat fist for aquaculture sector, and new techniques for improving breast cancer diagnostics for Vietnamese women)</w:t>
      </w:r>
    </w:p>
    <w:p w14:paraId="7A958008" w14:textId="587C3F89" w:rsidR="007629CB" w:rsidRDefault="007629CB"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color w:val="00000F"/>
          <w:sz w:val="22"/>
          <w:szCs w:val="22"/>
          <w:lang w:val="en-AU"/>
        </w:rPr>
        <w:t>A more collaborative model where the two partners develop the project</w:t>
      </w:r>
      <w:r w:rsidR="00361368" w:rsidRPr="009C7D87">
        <w:rPr>
          <w:rStyle w:val="Heading"/>
          <w:rFonts w:asciiTheme="majorHAnsi" w:hAnsiTheme="majorHAnsi" w:cstheme="majorHAnsi"/>
          <w:color w:val="00000F"/>
          <w:sz w:val="22"/>
          <w:szCs w:val="22"/>
          <w:lang w:val="en-AU"/>
        </w:rPr>
        <w:t xml:space="preserve"> and</w:t>
      </w:r>
      <w:r w:rsidRPr="009C7D87">
        <w:rPr>
          <w:rStyle w:val="Heading"/>
          <w:rFonts w:asciiTheme="majorHAnsi" w:hAnsiTheme="majorHAnsi" w:cstheme="majorHAnsi"/>
          <w:color w:val="00000F"/>
          <w:sz w:val="22"/>
          <w:szCs w:val="22"/>
          <w:lang w:val="en-AU"/>
        </w:rPr>
        <w:t xml:space="preserve"> share risks </w:t>
      </w:r>
    </w:p>
    <w:p w14:paraId="0C11775D" w14:textId="77777777" w:rsidR="008D4382" w:rsidRPr="00373FE1" w:rsidRDefault="008D4382" w:rsidP="008D438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20"/>
          <w:szCs w:val="20"/>
        </w:rPr>
      </w:pPr>
      <w:r w:rsidRPr="00373FE1">
        <w:rPr>
          <w:rFonts w:asciiTheme="majorHAnsi" w:hAnsiTheme="majorHAnsi" w:cstheme="majorHAnsi"/>
          <w:b/>
          <w:bCs/>
          <w:sz w:val="20"/>
          <w:szCs w:val="20"/>
        </w:rPr>
        <w:t>Rapido Model</w:t>
      </w:r>
      <w:r w:rsidRPr="00373FE1">
        <w:rPr>
          <w:rFonts w:asciiTheme="majorHAnsi" w:hAnsiTheme="majorHAnsi" w:cstheme="majorHAnsi"/>
          <w:sz w:val="20"/>
          <w:szCs w:val="20"/>
        </w:rPr>
        <w:t>:</w:t>
      </w:r>
    </w:p>
    <w:p w14:paraId="151CE2E9" w14:textId="77777777" w:rsidR="008D4382" w:rsidRPr="00373FE1" w:rsidRDefault="008D4382" w:rsidP="008D4382">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20"/>
          <w:szCs w:val="20"/>
        </w:rPr>
      </w:pPr>
      <w:r w:rsidRPr="00373FE1">
        <w:rPr>
          <w:rFonts w:asciiTheme="majorHAnsi" w:hAnsiTheme="majorHAnsi" w:cstheme="majorHAnsi"/>
          <w:sz w:val="20"/>
          <w:szCs w:val="20"/>
        </w:rPr>
        <w:t>Successful technology-transfer model</w:t>
      </w:r>
    </w:p>
    <w:p w14:paraId="1039B9FF" w14:textId="77777777" w:rsidR="008D4382" w:rsidRPr="00373FE1" w:rsidRDefault="008D4382" w:rsidP="008D4382">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20"/>
          <w:szCs w:val="20"/>
        </w:rPr>
      </w:pPr>
      <w:r w:rsidRPr="00373FE1">
        <w:rPr>
          <w:rFonts w:asciiTheme="majorHAnsi" w:hAnsiTheme="majorHAnsi" w:cstheme="majorHAnsi"/>
          <w:sz w:val="20"/>
          <w:szCs w:val="20"/>
        </w:rPr>
        <w:t>University of Technology Sydney collaborated with two partners under Vietnam National Universities</w:t>
      </w:r>
    </w:p>
    <w:p w14:paraId="11A12BB4" w14:textId="77777777" w:rsidR="008D4382" w:rsidRPr="00373FE1" w:rsidRDefault="008D4382" w:rsidP="008D4382">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20"/>
          <w:szCs w:val="20"/>
        </w:rPr>
      </w:pPr>
      <w:r w:rsidRPr="00373FE1">
        <w:rPr>
          <w:rFonts w:asciiTheme="majorHAnsi" w:hAnsiTheme="majorHAnsi" w:cstheme="majorHAnsi"/>
          <w:sz w:val="20"/>
          <w:szCs w:val="20"/>
        </w:rPr>
        <w:t>Installed real-time sea water monitoring system in Xuan Dai Bay and water purification system</w:t>
      </w:r>
    </w:p>
    <w:p w14:paraId="00BB6597" w14:textId="77777777" w:rsidR="008D4382" w:rsidRPr="008D4382" w:rsidRDefault="008D4382" w:rsidP="008D4382">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8D4382">
        <w:rPr>
          <w:rFonts w:asciiTheme="majorHAnsi" w:hAnsiTheme="majorHAnsi" w:cstheme="majorHAnsi"/>
          <w:sz w:val="20"/>
          <w:szCs w:val="20"/>
        </w:rPr>
        <w:t>Built on an established relationship, Vietnamese institutions implement innovative Australian solution, supported by local government, and sustained through local industry maintaining and marketing the systems.</w:t>
      </w:r>
    </w:p>
    <w:p w14:paraId="319E42BD" w14:textId="12FCA10F" w:rsidR="008D4382" w:rsidRPr="008D4382" w:rsidRDefault="008D4382" w:rsidP="008D4382">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8D4382">
        <w:rPr>
          <w:rFonts w:asciiTheme="majorHAnsi" w:hAnsiTheme="majorHAnsi" w:cstheme="majorHAnsi"/>
          <w:sz w:val="20"/>
          <w:szCs w:val="20"/>
        </w:rPr>
        <w:t>Benefits nearly 6,000 people (from more than 360 households, 12 commune water filters in 326 households, and 37 commune facilities (childcare centres, schools, health stations, cultural houses, and temples) in 13 rural and mountainous communes.</w:t>
      </w:r>
    </w:p>
    <w:p w14:paraId="21260E78" w14:textId="343BEC65" w:rsidR="00575B24" w:rsidRPr="009C7D87" w:rsidRDefault="00F93A27" w:rsidP="00185D02">
      <w:pPr>
        <w:pStyle w:val="ListParagraph"/>
        <w:numPr>
          <w:ilvl w:val="0"/>
          <w:numId w:val="3"/>
        </w:numPr>
        <w:suppressAutoHyphens/>
        <w:autoSpaceDE w:val="0"/>
        <w:autoSpaceDN w:val="0"/>
        <w:adjustRightInd w:val="0"/>
        <w:spacing w:before="120" w:after="120" w:line="288" w:lineRule="auto"/>
        <w:ind w:left="357" w:hanging="357"/>
        <w:jc w:val="both"/>
        <w:textAlignment w:val="center"/>
        <w:rPr>
          <w:rFonts w:asciiTheme="majorHAnsi" w:hAnsiTheme="majorHAnsi" w:cstheme="majorBidi"/>
          <w:color w:val="00000F"/>
          <w:lang w:val="en-AU"/>
        </w:rPr>
      </w:pPr>
      <w:r w:rsidRPr="009C7D87">
        <w:rPr>
          <w:rFonts w:asciiTheme="majorHAnsi" w:hAnsiTheme="majorHAnsi" w:cstheme="majorBidi"/>
          <w:b/>
          <w:bCs/>
          <w:color w:val="00000F"/>
          <w:lang w:val="en-AU"/>
        </w:rPr>
        <w:t xml:space="preserve">Strategically positioned within </w:t>
      </w:r>
      <w:proofErr w:type="spellStart"/>
      <w:r w:rsidRPr="009C7D87">
        <w:rPr>
          <w:rFonts w:asciiTheme="majorHAnsi" w:hAnsiTheme="majorHAnsi" w:cstheme="majorBidi"/>
          <w:b/>
          <w:bCs/>
          <w:color w:val="00000F"/>
          <w:lang w:val="en-AU"/>
        </w:rPr>
        <w:t>MoST</w:t>
      </w:r>
      <w:proofErr w:type="spellEnd"/>
      <w:r w:rsidRPr="009C7D87">
        <w:rPr>
          <w:rFonts w:asciiTheme="majorHAnsi" w:hAnsiTheme="majorHAnsi" w:cstheme="majorBidi"/>
          <w:color w:val="00000F"/>
          <w:lang w:val="en-AU"/>
        </w:rPr>
        <w:t xml:space="preserve"> has enabled A4I to respond and adapt to Vietnam’s priorities (AI being a good example of this), </w:t>
      </w:r>
      <w:r w:rsidR="00AB3C5E" w:rsidRPr="009C7D87">
        <w:rPr>
          <w:rFonts w:asciiTheme="majorHAnsi" w:hAnsiTheme="majorHAnsi" w:cstheme="majorBidi"/>
          <w:color w:val="00000F"/>
          <w:lang w:val="en-AU"/>
        </w:rPr>
        <w:t>and</w:t>
      </w:r>
      <w:r w:rsidRPr="009C7D87">
        <w:rPr>
          <w:rFonts w:asciiTheme="majorHAnsi" w:hAnsiTheme="majorHAnsi" w:cstheme="majorBidi"/>
          <w:color w:val="00000F"/>
          <w:lang w:val="en-AU"/>
        </w:rPr>
        <w:t xml:space="preserve"> work through </w:t>
      </w:r>
      <w:proofErr w:type="spellStart"/>
      <w:r w:rsidRPr="009C7D87">
        <w:rPr>
          <w:rFonts w:asciiTheme="majorHAnsi" w:hAnsiTheme="majorHAnsi" w:cstheme="majorBidi"/>
          <w:color w:val="00000F"/>
          <w:lang w:val="en-AU"/>
        </w:rPr>
        <w:t>MoST</w:t>
      </w:r>
      <w:proofErr w:type="spellEnd"/>
      <w:r w:rsidRPr="009C7D87">
        <w:rPr>
          <w:rFonts w:asciiTheme="majorHAnsi" w:hAnsiTheme="majorHAnsi" w:cstheme="majorBidi"/>
          <w:color w:val="00000F"/>
          <w:lang w:val="en-AU"/>
        </w:rPr>
        <w:t xml:space="preserve"> to access other key partners both within key technology fields, but also more broadly with respect to innovative solutions introduced by A4I into agriculture and health sectors (such as the potential innovation pilots with the Ministry of Agriculture and Rural Development on pork biosecurity, and bio-waste in aquaculture). Additional </w:t>
      </w:r>
      <w:r w:rsidR="002F30F0" w:rsidRPr="009C7D87">
        <w:rPr>
          <w:rFonts w:asciiTheme="majorHAnsi" w:hAnsiTheme="majorHAnsi" w:cstheme="majorBidi"/>
          <w:color w:val="00000F"/>
          <w:lang w:val="en-AU"/>
        </w:rPr>
        <w:t>noticeable benefits includ</w:t>
      </w:r>
      <w:r w:rsidRPr="009C7D87">
        <w:rPr>
          <w:rFonts w:asciiTheme="majorHAnsi" w:hAnsiTheme="majorHAnsi" w:cstheme="majorBidi"/>
          <w:color w:val="00000F"/>
          <w:lang w:val="en-AU"/>
        </w:rPr>
        <w:t>e</w:t>
      </w:r>
      <w:r w:rsidR="002F30F0" w:rsidRPr="009C7D87">
        <w:rPr>
          <w:rFonts w:asciiTheme="majorHAnsi" w:hAnsiTheme="majorHAnsi" w:cstheme="majorBidi"/>
          <w:color w:val="00000F"/>
          <w:lang w:val="en-AU"/>
        </w:rPr>
        <w:t>:</w:t>
      </w:r>
    </w:p>
    <w:p w14:paraId="4C05CA3D" w14:textId="50C2B9A3" w:rsidR="00575B24" w:rsidRPr="009C7D87" w:rsidRDefault="00575B24" w:rsidP="00C66895">
      <w:pPr>
        <w:pStyle w:val="ListParagraph"/>
        <w:numPr>
          <w:ilvl w:val="1"/>
          <w:numId w:val="3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Enhanced relationships</w:t>
      </w:r>
      <w:r w:rsidR="002F30F0" w:rsidRPr="009C7D87">
        <w:rPr>
          <w:rFonts w:asciiTheme="majorHAnsi" w:hAnsiTheme="majorHAnsi" w:cstheme="majorHAnsi"/>
          <w:color w:val="00000F"/>
          <w:lang w:val="en-AU"/>
        </w:rPr>
        <w:t xml:space="preserve"> between Vietnam and </w:t>
      </w:r>
      <w:r w:rsidR="00E77A44" w:rsidRPr="009C7D87">
        <w:rPr>
          <w:rFonts w:asciiTheme="majorHAnsi" w:hAnsiTheme="majorHAnsi" w:cstheme="majorHAnsi"/>
          <w:color w:val="00000F"/>
          <w:lang w:val="en-AU"/>
        </w:rPr>
        <w:t>Australia –</w:t>
      </w:r>
      <w:r w:rsidRPr="009C7D87">
        <w:rPr>
          <w:rFonts w:asciiTheme="majorHAnsi" w:hAnsiTheme="majorHAnsi" w:cstheme="majorHAnsi"/>
          <w:color w:val="00000F"/>
          <w:lang w:val="en-AU"/>
        </w:rPr>
        <w:t xml:space="preserve"> Australia</w:t>
      </w:r>
      <w:r w:rsidR="00AB3C5E" w:rsidRPr="009C7D87">
        <w:rPr>
          <w:rFonts w:asciiTheme="majorHAnsi" w:hAnsiTheme="majorHAnsi" w:cstheme="majorHAnsi"/>
          <w:color w:val="00000F"/>
          <w:lang w:val="en-AU"/>
        </w:rPr>
        <w:t xml:space="preserve"> is</w:t>
      </w:r>
      <w:r w:rsidRPr="009C7D87">
        <w:rPr>
          <w:rFonts w:asciiTheme="majorHAnsi" w:hAnsiTheme="majorHAnsi" w:cstheme="majorHAnsi"/>
          <w:color w:val="00000F"/>
          <w:lang w:val="en-AU"/>
        </w:rPr>
        <w:t xml:space="preserve"> seen at the forefront of innovation. </w:t>
      </w:r>
    </w:p>
    <w:p w14:paraId="152C6C4A" w14:textId="4E28C49E" w:rsidR="00575B24" w:rsidRPr="009C7D87" w:rsidRDefault="00575B24" w:rsidP="00C66895">
      <w:pPr>
        <w:pStyle w:val="ListParagraph"/>
        <w:numPr>
          <w:ilvl w:val="1"/>
          <w:numId w:val="3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 xml:space="preserve">Increased literacy around innovation across </w:t>
      </w:r>
      <w:r w:rsidR="002F30F0" w:rsidRPr="009C7D87">
        <w:rPr>
          <w:rFonts w:asciiTheme="majorHAnsi" w:hAnsiTheme="majorHAnsi" w:cstheme="majorHAnsi"/>
          <w:color w:val="00000F"/>
          <w:lang w:val="en-AU"/>
        </w:rPr>
        <w:t>government</w:t>
      </w:r>
      <w:r w:rsidRPr="009C7D87">
        <w:rPr>
          <w:rFonts w:asciiTheme="majorHAnsi" w:hAnsiTheme="majorHAnsi" w:cstheme="majorHAnsi"/>
          <w:color w:val="00000F"/>
          <w:lang w:val="en-AU"/>
        </w:rPr>
        <w:t xml:space="preserve"> departments </w:t>
      </w:r>
      <w:r w:rsidR="002F30F0" w:rsidRPr="009C7D87">
        <w:rPr>
          <w:rFonts w:asciiTheme="majorHAnsi" w:hAnsiTheme="majorHAnsi" w:cstheme="majorHAnsi"/>
          <w:color w:val="00000F"/>
          <w:lang w:val="en-AU"/>
        </w:rPr>
        <w:t xml:space="preserve">– through joint work (in addition to capacity building initiatives and mentoring support) with </w:t>
      </w:r>
      <w:proofErr w:type="spellStart"/>
      <w:r w:rsidR="002F30F0" w:rsidRPr="009C7D87">
        <w:rPr>
          <w:rFonts w:asciiTheme="majorHAnsi" w:hAnsiTheme="majorHAnsi" w:cstheme="majorHAnsi"/>
          <w:color w:val="00000F"/>
          <w:lang w:val="en-AU"/>
        </w:rPr>
        <w:t>MoST</w:t>
      </w:r>
      <w:proofErr w:type="spellEnd"/>
      <w:r w:rsidR="002F30F0" w:rsidRPr="009C7D87">
        <w:rPr>
          <w:rFonts w:asciiTheme="majorHAnsi" w:hAnsiTheme="majorHAnsi" w:cstheme="majorHAnsi"/>
          <w:color w:val="00000F"/>
          <w:lang w:val="en-AU"/>
        </w:rPr>
        <w:t xml:space="preserve"> and its partners there is a noticeable difference within these agencies as to what innovation entails</w:t>
      </w:r>
    </w:p>
    <w:p w14:paraId="64431C76" w14:textId="77777777" w:rsidR="00575B24" w:rsidRPr="009C7D87" w:rsidRDefault="00575B24" w:rsidP="00C66895">
      <w:pPr>
        <w:pStyle w:val="ListParagraph"/>
        <w:numPr>
          <w:ilvl w:val="1"/>
          <w:numId w:val="3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Raising the capacity of universities and other institutions around commercialisation plus will have a long, enduring legacy </w:t>
      </w:r>
    </w:p>
    <w:p w14:paraId="7DA7C2F0" w14:textId="6C4775C1" w:rsidR="00575B24" w:rsidRPr="009C7D87" w:rsidRDefault="002F30F0" w:rsidP="00C66895">
      <w:pPr>
        <w:pStyle w:val="ListParagraph"/>
        <w:numPr>
          <w:ilvl w:val="1"/>
          <w:numId w:val="33"/>
        </w:numPr>
        <w:suppressAutoHyphens/>
        <w:autoSpaceDE w:val="0"/>
        <w:autoSpaceDN w:val="0"/>
        <w:adjustRightInd w:val="0"/>
        <w:spacing w:after="120" w:line="288" w:lineRule="auto"/>
        <w:jc w:val="both"/>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t>Q</w:t>
      </w:r>
      <w:r w:rsidR="00575B24" w:rsidRPr="009C7D87">
        <w:rPr>
          <w:rFonts w:asciiTheme="majorHAnsi" w:hAnsiTheme="majorHAnsi" w:cstheme="majorHAnsi"/>
          <w:color w:val="00000F"/>
          <w:lang w:val="en-AU"/>
        </w:rPr>
        <w:t>uality of relationships – </w:t>
      </w:r>
      <w:r w:rsidR="00DB6CEC" w:rsidRPr="009C7D87">
        <w:rPr>
          <w:rFonts w:asciiTheme="majorHAnsi" w:hAnsiTheme="majorHAnsi" w:cstheme="majorHAnsi"/>
          <w:color w:val="00000F"/>
          <w:lang w:val="en-AU"/>
        </w:rPr>
        <w:t>interviews with key Vietnamese informants found very high levels of trust and respect for A4I</w:t>
      </w:r>
      <w:r w:rsidR="00575B24" w:rsidRPr="009C7D87">
        <w:rPr>
          <w:rFonts w:asciiTheme="majorHAnsi" w:hAnsiTheme="majorHAnsi" w:cstheme="majorHAnsi"/>
          <w:color w:val="00000F"/>
          <w:lang w:val="en-AU"/>
        </w:rPr>
        <w:t> </w:t>
      </w:r>
    </w:p>
    <w:p w14:paraId="39ED7922" w14:textId="3FE85A80" w:rsidR="003E25DB" w:rsidRPr="009C7D87" w:rsidRDefault="003E25DB"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The </w:t>
      </w:r>
      <w:r w:rsidRPr="009C7D87">
        <w:rPr>
          <w:rFonts w:asciiTheme="majorHAnsi" w:hAnsiTheme="majorHAnsi" w:cstheme="majorBidi"/>
          <w:b/>
          <w:bCs/>
          <w:color w:val="00000F"/>
          <w:lang w:val="en-AU"/>
        </w:rPr>
        <w:t>relevance of the type of technology transferred</w:t>
      </w:r>
      <w:r w:rsidRPr="009C7D87">
        <w:rPr>
          <w:rFonts w:asciiTheme="majorHAnsi" w:hAnsiTheme="majorHAnsi" w:cstheme="majorBidi"/>
          <w:color w:val="00000F"/>
          <w:lang w:val="en-AU"/>
        </w:rPr>
        <w:t xml:space="preserve"> (as illustrated in the text boxes) is seen to be highly relevant to Vietnam. The quality of the partners involved in the transfer accelerated the success of the tech </w:t>
      </w:r>
      <w:r w:rsidR="001735E8" w:rsidRPr="009C7D87">
        <w:rPr>
          <w:rFonts w:asciiTheme="majorHAnsi" w:hAnsiTheme="majorHAnsi" w:cstheme="majorBidi"/>
          <w:color w:val="00000F"/>
          <w:lang w:val="en-AU"/>
        </w:rPr>
        <w:t>transfer</w:t>
      </w:r>
      <w:r w:rsidRPr="009C7D87">
        <w:rPr>
          <w:rFonts w:asciiTheme="majorHAnsi" w:hAnsiTheme="majorHAnsi" w:cstheme="majorBidi"/>
          <w:color w:val="00000F"/>
          <w:lang w:val="en-AU"/>
        </w:rPr>
        <w:t xml:space="preserve">. </w:t>
      </w:r>
      <w:r w:rsidRPr="009C7D87">
        <w:rPr>
          <w:rFonts w:asciiTheme="majorHAnsi" w:hAnsiTheme="majorHAnsi" w:cstheme="majorBidi"/>
          <w:color w:val="0E1428"/>
          <w:lang w:val="en-AU"/>
        </w:rPr>
        <w:t>Technical support from Australian partners is highly valued and well recognised by local partners which helps to consolidate mutual trust between Australian and Vietnamese partners</w:t>
      </w:r>
      <w:r w:rsidRPr="009C7D87">
        <w:rPr>
          <w:rFonts w:asciiTheme="majorHAnsi" w:hAnsiTheme="majorHAnsi" w:cstheme="majorBidi"/>
          <w:color w:val="00000F"/>
          <w:lang w:val="en-AU"/>
        </w:rPr>
        <w:t>.</w:t>
      </w:r>
      <w:r w:rsidR="002F776C" w:rsidRPr="009C7D87">
        <w:rPr>
          <w:rFonts w:asciiTheme="majorHAnsi" w:hAnsiTheme="majorHAnsi" w:cstheme="majorBidi"/>
          <w:color w:val="00000F"/>
          <w:lang w:val="en-AU"/>
        </w:rPr>
        <w:t xml:space="preserve"> A4I’s collaborative approach to implementation also ensured meaningful </w:t>
      </w:r>
      <w:r w:rsidR="002F776C" w:rsidRPr="009C7D87">
        <w:rPr>
          <w:rFonts w:asciiTheme="majorHAnsi" w:hAnsiTheme="majorHAnsi" w:cstheme="majorBidi"/>
          <w:color w:val="00000F"/>
          <w:lang w:val="en-AU"/>
        </w:rPr>
        <w:lastRenderedPageBreak/>
        <w:t>inputs from Vietnamese partners, which ensure</w:t>
      </w:r>
      <w:r w:rsidR="007252B7" w:rsidRPr="009C7D87">
        <w:rPr>
          <w:rFonts w:asciiTheme="majorHAnsi" w:hAnsiTheme="majorHAnsi" w:cstheme="majorBidi"/>
          <w:color w:val="00000F"/>
          <w:lang w:val="en-AU"/>
        </w:rPr>
        <w:t>s</w:t>
      </w:r>
      <w:r w:rsidR="002F776C" w:rsidRPr="009C7D87">
        <w:rPr>
          <w:rFonts w:asciiTheme="majorHAnsi" w:hAnsiTheme="majorHAnsi" w:cstheme="majorBidi"/>
          <w:color w:val="00000F"/>
          <w:lang w:val="en-AU"/>
        </w:rPr>
        <w:t xml:space="preserve"> deliverables were better tailored to context, and enhance</w:t>
      </w:r>
      <w:r w:rsidR="007252B7" w:rsidRPr="009C7D87">
        <w:rPr>
          <w:rFonts w:asciiTheme="majorHAnsi" w:hAnsiTheme="majorHAnsi" w:cstheme="majorBidi"/>
          <w:color w:val="00000F"/>
          <w:lang w:val="en-AU"/>
        </w:rPr>
        <w:t>s</w:t>
      </w:r>
      <w:r w:rsidR="002F776C" w:rsidRPr="009C7D87">
        <w:rPr>
          <w:rFonts w:asciiTheme="majorHAnsi" w:hAnsiTheme="majorHAnsi" w:cstheme="majorBidi"/>
          <w:color w:val="00000F"/>
          <w:lang w:val="en-AU"/>
        </w:rPr>
        <w:t xml:space="preserve"> the likelihood of greater sustainability.</w:t>
      </w:r>
    </w:p>
    <w:p w14:paraId="0CC600D7" w14:textId="33B31899" w:rsidR="003E25DB" w:rsidRPr="009C7D87" w:rsidRDefault="003E25DB"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lang w:val="en-AU"/>
        </w:rPr>
      </w:pPr>
      <w:r w:rsidRPr="009C7D87">
        <w:rPr>
          <w:rFonts w:asciiTheme="majorHAnsi" w:hAnsiTheme="majorHAnsi" w:cstheme="majorBidi"/>
          <w:b/>
          <w:bCs/>
          <w:color w:val="00000F"/>
          <w:lang w:val="en-AU"/>
        </w:rPr>
        <w:t>Stakeholders hold A4I in high regard</w:t>
      </w:r>
      <w:r w:rsidRPr="009C7D87">
        <w:rPr>
          <w:rFonts w:asciiTheme="majorHAnsi" w:hAnsiTheme="majorHAnsi" w:cstheme="majorBidi"/>
          <w:color w:val="00000F"/>
          <w:lang w:val="en-AU"/>
        </w:rPr>
        <w:t>.</w:t>
      </w:r>
      <w:r w:rsidR="001735E8" w:rsidRPr="009C7D87">
        <w:rPr>
          <w:rFonts w:asciiTheme="majorHAnsi" w:hAnsiTheme="majorHAnsi" w:cstheme="majorBidi"/>
          <w:color w:val="00000F"/>
          <w:lang w:val="en-AU"/>
        </w:rPr>
        <w:t xml:space="preserve"> Despite the management team being severely understaffed, stakeholders recogni</w:t>
      </w:r>
      <w:r w:rsidR="0028312B">
        <w:rPr>
          <w:rFonts w:asciiTheme="majorHAnsi" w:hAnsiTheme="majorHAnsi" w:cstheme="majorBidi"/>
          <w:color w:val="00000F"/>
          <w:lang w:val="en-AU"/>
        </w:rPr>
        <w:t>s</w:t>
      </w:r>
      <w:r w:rsidR="001735E8" w:rsidRPr="009C7D87">
        <w:rPr>
          <w:rFonts w:asciiTheme="majorHAnsi" w:hAnsiTheme="majorHAnsi" w:cstheme="majorBidi"/>
          <w:color w:val="00000F"/>
          <w:lang w:val="en-AU"/>
        </w:rPr>
        <w:t>ed the effectiveness of the A4I management team.</w:t>
      </w:r>
      <w:r w:rsidRPr="009C7D87">
        <w:rPr>
          <w:rFonts w:asciiTheme="majorHAnsi" w:hAnsiTheme="majorHAnsi" w:cstheme="majorBidi"/>
          <w:color w:val="00000F"/>
          <w:lang w:val="en-AU"/>
        </w:rPr>
        <w:t xml:space="preserve"> For instance, often unprompted during consultations they would note how important, and timely, the support provided by the program office in Hanoi had been. Words used to describe </w:t>
      </w:r>
      <w:r w:rsidR="007252B7" w:rsidRPr="009C7D87">
        <w:rPr>
          <w:rFonts w:asciiTheme="majorHAnsi" w:hAnsiTheme="majorHAnsi" w:cstheme="majorBidi"/>
          <w:color w:val="00000F"/>
          <w:lang w:val="en-AU"/>
        </w:rPr>
        <w:t xml:space="preserve">the program office </w:t>
      </w:r>
      <w:r w:rsidRPr="009C7D87">
        <w:rPr>
          <w:rFonts w:asciiTheme="majorHAnsi" w:hAnsiTheme="majorHAnsi" w:cstheme="majorBidi"/>
          <w:color w:val="00000F"/>
          <w:lang w:val="en-AU"/>
        </w:rPr>
        <w:t>include</w:t>
      </w:r>
    </w:p>
    <w:p w14:paraId="231AF792" w14:textId="77777777" w:rsidR="003E25DB" w:rsidRPr="009C7D87" w:rsidRDefault="003E25DB" w:rsidP="00C66895">
      <w:pPr>
        <w:numPr>
          <w:ilvl w:val="1"/>
          <w:numId w:val="14"/>
        </w:numPr>
        <w:jc w:val="both"/>
        <w:rPr>
          <w:rFonts w:asciiTheme="majorHAnsi" w:hAnsiTheme="majorHAnsi" w:cstheme="majorHAnsi"/>
          <w:color w:val="0E1428"/>
          <w:sz w:val="22"/>
          <w:szCs w:val="22"/>
          <w:lang w:val="en-AU"/>
        </w:rPr>
      </w:pPr>
      <w:r w:rsidRPr="009C7D87">
        <w:rPr>
          <w:rFonts w:asciiTheme="majorHAnsi" w:hAnsiTheme="majorHAnsi" w:cstheme="majorHAnsi"/>
          <w:color w:val="0E1428"/>
          <w:sz w:val="22"/>
          <w:szCs w:val="22"/>
          <w:lang w:val="en-AU"/>
        </w:rPr>
        <w:t>‘</w:t>
      </w:r>
      <w:proofErr w:type="gramStart"/>
      <w:r w:rsidRPr="009C7D87">
        <w:rPr>
          <w:rFonts w:asciiTheme="majorHAnsi" w:hAnsiTheme="majorHAnsi" w:cstheme="majorHAnsi"/>
          <w:color w:val="0E1428"/>
          <w:sz w:val="22"/>
          <w:szCs w:val="22"/>
          <w:lang w:val="en-AU"/>
        </w:rPr>
        <w:t>fantastic</w:t>
      </w:r>
      <w:proofErr w:type="gramEnd"/>
      <w:r w:rsidRPr="009C7D87">
        <w:rPr>
          <w:rFonts w:asciiTheme="majorHAnsi" w:hAnsiTheme="majorHAnsi" w:cstheme="majorHAnsi"/>
          <w:color w:val="0E1428"/>
          <w:sz w:val="22"/>
          <w:szCs w:val="22"/>
          <w:lang w:val="en-AU"/>
        </w:rPr>
        <w:t>… great enthusiasm’</w:t>
      </w:r>
    </w:p>
    <w:p w14:paraId="5C98701B" w14:textId="77777777" w:rsidR="003E25DB" w:rsidRPr="009C7D87" w:rsidRDefault="003E25DB" w:rsidP="00C66895">
      <w:pPr>
        <w:numPr>
          <w:ilvl w:val="1"/>
          <w:numId w:val="14"/>
        </w:numPr>
        <w:jc w:val="both"/>
        <w:rPr>
          <w:rFonts w:asciiTheme="majorHAnsi" w:hAnsiTheme="majorHAnsi" w:cstheme="majorHAnsi"/>
          <w:color w:val="0E1428"/>
          <w:sz w:val="22"/>
          <w:szCs w:val="22"/>
          <w:lang w:val="en-AU"/>
        </w:rPr>
      </w:pPr>
      <w:r w:rsidRPr="009C7D87">
        <w:rPr>
          <w:rFonts w:asciiTheme="majorHAnsi" w:hAnsiTheme="majorHAnsi" w:cstheme="majorHAnsi"/>
          <w:color w:val="0E1428"/>
          <w:sz w:val="22"/>
          <w:szCs w:val="22"/>
          <w:lang w:val="en-AU"/>
        </w:rPr>
        <w:t>‘helpful… useful</w:t>
      </w:r>
      <w:proofErr w:type="gramStart"/>
      <w:r w:rsidRPr="009C7D87">
        <w:rPr>
          <w:rFonts w:asciiTheme="majorHAnsi" w:hAnsiTheme="majorHAnsi" w:cstheme="majorHAnsi"/>
          <w:color w:val="0E1428"/>
          <w:sz w:val="22"/>
          <w:szCs w:val="22"/>
          <w:lang w:val="en-AU"/>
        </w:rPr>
        <w:t>….lovely</w:t>
      </w:r>
      <w:proofErr w:type="gramEnd"/>
      <w:r w:rsidRPr="009C7D87">
        <w:rPr>
          <w:rFonts w:asciiTheme="majorHAnsi" w:hAnsiTheme="majorHAnsi" w:cstheme="majorHAnsi"/>
          <w:color w:val="0E1428"/>
          <w:sz w:val="22"/>
          <w:szCs w:val="22"/>
          <w:lang w:val="en-AU"/>
        </w:rPr>
        <w:t>’</w:t>
      </w:r>
    </w:p>
    <w:p w14:paraId="5F11B45E" w14:textId="77777777" w:rsidR="003E25DB" w:rsidRPr="009C7D87" w:rsidRDefault="003E25DB" w:rsidP="00C66895">
      <w:pPr>
        <w:numPr>
          <w:ilvl w:val="1"/>
          <w:numId w:val="14"/>
        </w:numPr>
        <w:jc w:val="both"/>
        <w:rPr>
          <w:rFonts w:asciiTheme="majorHAnsi" w:hAnsiTheme="majorHAnsi" w:cstheme="majorHAnsi"/>
          <w:color w:val="0E1428"/>
          <w:sz w:val="22"/>
          <w:szCs w:val="22"/>
          <w:lang w:val="en-AU"/>
        </w:rPr>
      </w:pPr>
      <w:r w:rsidRPr="009C7D87">
        <w:rPr>
          <w:rFonts w:asciiTheme="majorHAnsi" w:hAnsiTheme="majorHAnsi" w:cstheme="majorHAnsi"/>
          <w:color w:val="0E1428"/>
          <w:sz w:val="22"/>
          <w:szCs w:val="22"/>
          <w:lang w:val="en-AU"/>
        </w:rPr>
        <w:t>‘</w:t>
      </w:r>
      <w:proofErr w:type="gramStart"/>
      <w:r w:rsidRPr="009C7D87">
        <w:rPr>
          <w:rFonts w:asciiTheme="majorHAnsi" w:hAnsiTheme="majorHAnsi" w:cstheme="majorHAnsi"/>
          <w:color w:val="0E1428"/>
          <w:sz w:val="22"/>
          <w:szCs w:val="22"/>
          <w:lang w:val="en-AU"/>
        </w:rPr>
        <w:t>involved</w:t>
      </w:r>
      <w:proofErr w:type="gramEnd"/>
      <w:r w:rsidRPr="009C7D87">
        <w:rPr>
          <w:rFonts w:asciiTheme="majorHAnsi" w:hAnsiTheme="majorHAnsi" w:cstheme="majorHAnsi"/>
          <w:color w:val="0E1428"/>
          <w:sz w:val="22"/>
          <w:szCs w:val="22"/>
          <w:lang w:val="en-AU"/>
        </w:rPr>
        <w:t xml:space="preserve"> in a very nice way’</w:t>
      </w:r>
    </w:p>
    <w:p w14:paraId="45415DF4" w14:textId="77777777" w:rsidR="003E25DB" w:rsidRPr="009C7D87" w:rsidRDefault="003E25DB" w:rsidP="00C66895">
      <w:pPr>
        <w:numPr>
          <w:ilvl w:val="1"/>
          <w:numId w:val="14"/>
        </w:numPr>
        <w:jc w:val="both"/>
        <w:rPr>
          <w:rFonts w:asciiTheme="majorHAnsi" w:hAnsiTheme="majorHAnsi" w:cstheme="majorHAnsi"/>
          <w:color w:val="0E1428"/>
          <w:sz w:val="22"/>
          <w:szCs w:val="22"/>
          <w:lang w:val="en-AU"/>
        </w:rPr>
      </w:pPr>
      <w:r w:rsidRPr="009C7D87">
        <w:rPr>
          <w:rFonts w:asciiTheme="majorHAnsi" w:hAnsiTheme="majorHAnsi" w:cstheme="majorHAnsi"/>
          <w:color w:val="0E1428"/>
          <w:sz w:val="22"/>
          <w:szCs w:val="22"/>
          <w:lang w:val="en-AU"/>
        </w:rPr>
        <w:t>‘</w:t>
      </w:r>
      <w:proofErr w:type="gramStart"/>
      <w:r w:rsidRPr="009C7D87">
        <w:rPr>
          <w:rFonts w:asciiTheme="majorHAnsi" w:hAnsiTheme="majorHAnsi" w:cstheme="majorHAnsi"/>
          <w:color w:val="0E1428"/>
          <w:sz w:val="22"/>
          <w:szCs w:val="22"/>
          <w:lang w:val="en-AU"/>
        </w:rPr>
        <w:t>team</w:t>
      </w:r>
      <w:proofErr w:type="gramEnd"/>
      <w:r w:rsidRPr="009C7D87">
        <w:rPr>
          <w:rFonts w:asciiTheme="majorHAnsi" w:hAnsiTheme="majorHAnsi" w:cstheme="majorHAnsi"/>
          <w:color w:val="0E1428"/>
          <w:sz w:val="22"/>
          <w:szCs w:val="22"/>
          <w:lang w:val="en-AU"/>
        </w:rPr>
        <w:t xml:space="preserve"> in Hanoi has been good’</w:t>
      </w:r>
    </w:p>
    <w:p w14:paraId="77BE3161" w14:textId="77777777" w:rsidR="003E25DB" w:rsidRPr="009C7D87" w:rsidRDefault="003E25DB" w:rsidP="00C66895">
      <w:pPr>
        <w:numPr>
          <w:ilvl w:val="1"/>
          <w:numId w:val="14"/>
        </w:numPr>
        <w:spacing w:after="120"/>
        <w:jc w:val="both"/>
        <w:rPr>
          <w:rFonts w:asciiTheme="majorHAnsi" w:hAnsiTheme="majorHAnsi" w:cstheme="majorHAnsi"/>
          <w:color w:val="0E1428"/>
          <w:sz w:val="22"/>
          <w:szCs w:val="22"/>
          <w:lang w:val="en-AU"/>
        </w:rPr>
      </w:pPr>
      <w:r w:rsidRPr="009C7D87">
        <w:rPr>
          <w:rFonts w:asciiTheme="majorHAnsi" w:hAnsiTheme="majorHAnsi" w:cstheme="majorHAnsi"/>
          <w:color w:val="0E1428"/>
          <w:sz w:val="22"/>
          <w:szCs w:val="22"/>
          <w:lang w:val="en-AU"/>
        </w:rPr>
        <w:t>‘</w:t>
      </w:r>
      <w:proofErr w:type="gramStart"/>
      <w:r w:rsidRPr="009C7D87">
        <w:rPr>
          <w:rFonts w:asciiTheme="majorHAnsi" w:hAnsiTheme="majorHAnsi" w:cstheme="majorHAnsi"/>
          <w:color w:val="0E1428"/>
          <w:sz w:val="22"/>
          <w:szCs w:val="22"/>
          <w:lang w:val="en-AU"/>
        </w:rPr>
        <w:t>very</w:t>
      </w:r>
      <w:proofErr w:type="gramEnd"/>
      <w:r w:rsidRPr="009C7D87">
        <w:rPr>
          <w:rFonts w:asciiTheme="majorHAnsi" w:hAnsiTheme="majorHAnsi" w:cstheme="majorHAnsi"/>
          <w:color w:val="0E1428"/>
          <w:sz w:val="22"/>
          <w:szCs w:val="22"/>
          <w:lang w:val="en-AU"/>
        </w:rPr>
        <w:t xml:space="preserve"> supportive and flexible’</w:t>
      </w:r>
    </w:p>
    <w:p w14:paraId="56794AFA" w14:textId="77777777" w:rsidR="003E25DB" w:rsidRPr="009C7D87" w:rsidRDefault="003E25DB" w:rsidP="00C66895">
      <w:pPr>
        <w:numPr>
          <w:ilvl w:val="0"/>
          <w:numId w:val="15"/>
        </w:numPr>
        <w:spacing w:after="120"/>
        <w:jc w:val="both"/>
        <w:rPr>
          <w:rFonts w:asciiTheme="majorHAnsi" w:hAnsiTheme="majorHAnsi" w:cstheme="majorHAnsi"/>
          <w:color w:val="0E1428"/>
          <w:sz w:val="22"/>
          <w:szCs w:val="22"/>
          <w:lang w:val="en-AU"/>
        </w:rPr>
      </w:pPr>
      <w:r w:rsidRPr="009C7D87">
        <w:rPr>
          <w:rFonts w:asciiTheme="majorHAnsi" w:hAnsiTheme="majorHAnsi" w:cstheme="majorHAnsi"/>
          <w:i/>
          <w:iCs/>
          <w:color w:val="0E1428"/>
          <w:sz w:val="22"/>
          <w:szCs w:val="22"/>
          <w:lang w:val="en-AU"/>
        </w:rPr>
        <w:t xml:space="preserve">‘The project was successful beyond expectations. It is the most successful project, in 12-months – that I have been involved in’ – </w:t>
      </w:r>
      <w:r w:rsidRPr="009C7D87">
        <w:rPr>
          <w:rFonts w:asciiTheme="majorHAnsi" w:hAnsiTheme="majorHAnsi" w:cstheme="majorHAnsi"/>
          <w:color w:val="0E1428"/>
          <w:sz w:val="22"/>
          <w:szCs w:val="22"/>
          <w:lang w:val="en-AU"/>
        </w:rPr>
        <w:t>experienced academic from Australian partner organisation</w:t>
      </w:r>
    </w:p>
    <w:p w14:paraId="1F41E9F0" w14:textId="78C37D3F" w:rsidR="00F13AA8" w:rsidRPr="009C7D87" w:rsidRDefault="00F13AA8"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b/>
          <w:bCs/>
          <w:color w:val="00000F"/>
          <w:lang w:val="en-AU"/>
        </w:rPr>
        <w:t>The</w:t>
      </w:r>
      <w:r w:rsidR="007E1624" w:rsidRPr="009C7D87">
        <w:rPr>
          <w:rFonts w:asciiTheme="majorHAnsi" w:hAnsiTheme="majorHAnsi" w:cstheme="majorBidi"/>
          <w:b/>
          <w:bCs/>
          <w:color w:val="00000F"/>
          <w:lang w:val="en-AU"/>
        </w:rPr>
        <w:t xml:space="preserve"> importance of CSIRO providing a conduit to Australia’s National Innovation System cannot be overstated. </w:t>
      </w:r>
      <w:r w:rsidR="007E1624" w:rsidRPr="009C7D87">
        <w:rPr>
          <w:rFonts w:asciiTheme="majorHAnsi" w:hAnsiTheme="majorHAnsi" w:cstheme="majorBidi"/>
          <w:color w:val="00000F"/>
          <w:lang w:val="en-AU"/>
        </w:rPr>
        <w:t xml:space="preserve">Vietnamese partners view the role of CSIRO as critical to the success of A4I, not just because CSIRO provide </w:t>
      </w:r>
      <w:r w:rsidRPr="009C7D87">
        <w:rPr>
          <w:rFonts w:asciiTheme="majorHAnsi" w:hAnsiTheme="majorHAnsi" w:cstheme="majorBidi"/>
          <w:color w:val="00000F"/>
          <w:lang w:val="en-AU"/>
        </w:rPr>
        <w:t>access to significant technical and innovation capabilities</w:t>
      </w:r>
      <w:r w:rsidR="007E1624" w:rsidRPr="009C7D87">
        <w:rPr>
          <w:rFonts w:asciiTheme="majorHAnsi" w:hAnsiTheme="majorHAnsi" w:cstheme="majorBidi"/>
          <w:color w:val="00000F"/>
          <w:lang w:val="en-AU"/>
        </w:rPr>
        <w:t xml:space="preserve"> within Australia but</w:t>
      </w:r>
      <w:r w:rsidR="00186E41" w:rsidRPr="009C7D87">
        <w:rPr>
          <w:rFonts w:asciiTheme="majorHAnsi" w:hAnsiTheme="majorHAnsi" w:cstheme="majorBidi"/>
          <w:color w:val="00000F"/>
          <w:lang w:val="en-AU"/>
        </w:rPr>
        <w:t xml:space="preserve"> also because CSIRO is seen </w:t>
      </w:r>
      <w:r w:rsidR="00F239AB" w:rsidRPr="009C7D87">
        <w:rPr>
          <w:rFonts w:asciiTheme="majorHAnsi" w:hAnsiTheme="majorHAnsi" w:cstheme="majorBidi"/>
          <w:color w:val="00000F"/>
          <w:lang w:val="en-AU"/>
        </w:rPr>
        <w:t>to have international standing and provides a legitimacy to conversations on innovation</w:t>
      </w:r>
      <w:r w:rsidR="007252B7" w:rsidRPr="009C7D87">
        <w:rPr>
          <w:rFonts w:asciiTheme="majorHAnsi" w:hAnsiTheme="majorHAnsi" w:cstheme="majorBidi"/>
          <w:color w:val="00000F"/>
          <w:lang w:val="en-AU"/>
        </w:rPr>
        <w:t>. CSIRO is viewed as having</w:t>
      </w:r>
      <w:r w:rsidR="00F239AB" w:rsidRPr="009C7D87">
        <w:rPr>
          <w:rFonts w:asciiTheme="majorHAnsi" w:hAnsiTheme="majorHAnsi" w:cstheme="majorBidi"/>
          <w:color w:val="00000F"/>
          <w:lang w:val="en-AU"/>
        </w:rPr>
        <w:t xml:space="preserve"> </w:t>
      </w:r>
      <w:r w:rsidR="007252B7" w:rsidRPr="009C7D87">
        <w:rPr>
          <w:rFonts w:asciiTheme="majorHAnsi" w:hAnsiTheme="majorHAnsi" w:cstheme="majorBidi"/>
          <w:color w:val="00000F"/>
          <w:lang w:val="en-AU"/>
        </w:rPr>
        <w:t>a</w:t>
      </w:r>
      <w:r w:rsidR="00F239AB" w:rsidRPr="009C7D87">
        <w:rPr>
          <w:rFonts w:asciiTheme="majorHAnsi" w:hAnsiTheme="majorHAnsi" w:cstheme="majorBidi"/>
          <w:color w:val="00000F"/>
          <w:lang w:val="en-AU"/>
        </w:rPr>
        <w:t xml:space="preserve"> strong reputation re commercialisation and technology for impact, it is known for its scientific rigour, and it </w:t>
      </w:r>
      <w:r w:rsidR="00981741" w:rsidRPr="009C7D87">
        <w:rPr>
          <w:rFonts w:asciiTheme="majorHAnsi" w:hAnsiTheme="majorHAnsi" w:cstheme="majorBidi"/>
          <w:color w:val="00000F"/>
          <w:lang w:val="en-AU"/>
        </w:rPr>
        <w:t xml:space="preserve">has shown to provide an effective bridge between government and research agencies. Vietnamese partners also spoke of CSIRO providing a useful example of how to drive ‘innovation uplift’ through State owned entities and Ministries. Moreover, as Vietnamese partners see A4I as very much a government-to-government strategic partnership they believe it is important that CSIRO (a </w:t>
      </w:r>
      <w:r w:rsidR="000207B4" w:rsidRPr="009C7D87">
        <w:rPr>
          <w:rFonts w:asciiTheme="majorHAnsi" w:hAnsiTheme="majorHAnsi" w:cstheme="majorBidi"/>
          <w:color w:val="00000F"/>
          <w:lang w:val="en-AU"/>
        </w:rPr>
        <w:t>F</w:t>
      </w:r>
      <w:r w:rsidR="00981741" w:rsidRPr="009C7D87">
        <w:rPr>
          <w:rFonts w:asciiTheme="majorHAnsi" w:hAnsiTheme="majorHAnsi" w:cstheme="majorBidi"/>
          <w:color w:val="00000F"/>
          <w:lang w:val="en-AU"/>
        </w:rPr>
        <w:t xml:space="preserve">ederally funded </w:t>
      </w:r>
      <w:r w:rsidR="000207B4" w:rsidRPr="009C7D87">
        <w:rPr>
          <w:rFonts w:asciiTheme="majorHAnsi" w:hAnsiTheme="majorHAnsi" w:cstheme="majorBidi"/>
          <w:color w:val="00000F"/>
          <w:lang w:val="en-AU"/>
        </w:rPr>
        <w:t xml:space="preserve">government </w:t>
      </w:r>
      <w:r w:rsidR="00981741" w:rsidRPr="009C7D87">
        <w:rPr>
          <w:rFonts w:asciiTheme="majorHAnsi" w:hAnsiTheme="majorHAnsi" w:cstheme="majorBidi"/>
          <w:color w:val="00000F"/>
          <w:lang w:val="en-AU"/>
        </w:rPr>
        <w:t>agency) is driving the process from the Australian side.</w:t>
      </w:r>
    </w:p>
    <w:p w14:paraId="3EB84FF7" w14:textId="067FBD95" w:rsidR="00F13AA8" w:rsidRPr="009C7D87" w:rsidRDefault="000207B4"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Familiarising A4I staff with CSIRO systems initially took some time, and there were early hiccups with </w:t>
      </w:r>
      <w:r w:rsidR="00F13AA8" w:rsidRPr="009C7D87">
        <w:rPr>
          <w:rFonts w:asciiTheme="majorHAnsi" w:hAnsiTheme="majorHAnsi" w:cstheme="majorBidi"/>
          <w:color w:val="00000F"/>
          <w:lang w:val="en-AU"/>
        </w:rPr>
        <w:t>system integration/operability</w:t>
      </w:r>
      <w:r w:rsidRPr="009C7D87">
        <w:rPr>
          <w:rFonts w:asciiTheme="majorHAnsi" w:hAnsiTheme="majorHAnsi" w:cstheme="majorBidi"/>
          <w:color w:val="00000F"/>
          <w:lang w:val="en-AU"/>
        </w:rPr>
        <w:t xml:space="preserve"> between DFAT systems and those of CSIRO. With the first program director being from outside CSIRO (and spending very little time with the organisation prior to deployment in Vietnam</w:t>
      </w:r>
      <w:r w:rsidR="00226ECF" w:rsidRPr="009C7D87">
        <w:rPr>
          <w:rFonts w:asciiTheme="majorHAnsi" w:hAnsiTheme="majorHAnsi" w:cstheme="majorBidi"/>
          <w:color w:val="00000F"/>
          <w:lang w:val="en-AU"/>
        </w:rPr>
        <w:t>) there was very little opportunity at the outset for the team to familiarise themselves with CSIRO systems and broader capabilities which mean</w:t>
      </w:r>
      <w:r w:rsidR="007252B7" w:rsidRPr="009C7D87">
        <w:rPr>
          <w:rFonts w:asciiTheme="majorHAnsi" w:hAnsiTheme="majorHAnsi" w:cstheme="majorBidi"/>
          <w:color w:val="00000F"/>
          <w:lang w:val="en-AU"/>
        </w:rPr>
        <w:t>t</w:t>
      </w:r>
      <w:r w:rsidR="00226ECF" w:rsidRPr="009C7D87">
        <w:rPr>
          <w:rFonts w:asciiTheme="majorHAnsi" w:hAnsiTheme="majorHAnsi" w:cstheme="majorBidi"/>
          <w:color w:val="00000F"/>
          <w:lang w:val="en-AU"/>
        </w:rPr>
        <w:t xml:space="preserve"> the program struggled to harmoni</w:t>
      </w:r>
      <w:r w:rsidR="0028312B">
        <w:rPr>
          <w:rFonts w:asciiTheme="majorHAnsi" w:hAnsiTheme="majorHAnsi" w:cstheme="majorBidi"/>
          <w:color w:val="00000F"/>
          <w:lang w:val="en-AU"/>
        </w:rPr>
        <w:t>s</w:t>
      </w:r>
      <w:r w:rsidR="00226ECF" w:rsidRPr="009C7D87">
        <w:rPr>
          <w:rFonts w:asciiTheme="majorHAnsi" w:hAnsiTheme="majorHAnsi" w:cstheme="majorBidi"/>
          <w:color w:val="00000F"/>
          <w:lang w:val="en-AU"/>
        </w:rPr>
        <w:t>e effectively with CSIRO. Whilst the situation improved over time, there is a need to ensure stronger links between A4I and CSIRO run innovation programs elsewhere, to better reflect on the distinct features and unique strengths of CSIRO that can add value to A4I (and which need</w:t>
      </w:r>
      <w:r w:rsidR="00B77E3F">
        <w:rPr>
          <w:rFonts w:asciiTheme="majorHAnsi" w:hAnsiTheme="majorHAnsi" w:cstheme="majorBidi"/>
          <w:color w:val="00000F"/>
          <w:lang w:val="en-AU"/>
        </w:rPr>
        <w:t>s</w:t>
      </w:r>
      <w:r w:rsidR="00226ECF" w:rsidRPr="009C7D87">
        <w:rPr>
          <w:rFonts w:asciiTheme="majorHAnsi" w:hAnsiTheme="majorHAnsi" w:cstheme="majorBidi"/>
          <w:color w:val="00000F"/>
          <w:lang w:val="en-AU"/>
        </w:rPr>
        <w:t xml:space="preserve"> to</w:t>
      </w:r>
      <w:r w:rsidR="00B77E3F">
        <w:rPr>
          <w:rFonts w:asciiTheme="majorHAnsi" w:hAnsiTheme="majorHAnsi" w:cstheme="majorBidi"/>
          <w:color w:val="00000F"/>
          <w:lang w:val="en-AU"/>
        </w:rPr>
        <w:t xml:space="preserve"> be</w:t>
      </w:r>
      <w:r w:rsidR="00226ECF" w:rsidRPr="009C7D87">
        <w:rPr>
          <w:rFonts w:asciiTheme="majorHAnsi" w:hAnsiTheme="majorHAnsi" w:cstheme="majorBidi"/>
          <w:color w:val="00000F"/>
          <w:lang w:val="en-AU"/>
        </w:rPr>
        <w:t xml:space="preserve"> emphasised and made more visible), and to </w:t>
      </w:r>
      <w:r w:rsidR="00FE41F5" w:rsidRPr="009C7D87">
        <w:rPr>
          <w:rFonts w:asciiTheme="majorHAnsi" w:hAnsiTheme="majorHAnsi" w:cstheme="majorBidi"/>
          <w:color w:val="00000F"/>
          <w:lang w:val="en-AU"/>
        </w:rPr>
        <w:t>ensure there are much stronger and closer links between CSIRO’s governance role within A4I and CSIRO’s role in creatively generating, developing, and communicating innovative ideas and solutions.</w:t>
      </w:r>
    </w:p>
    <w:p w14:paraId="48EB2D42" w14:textId="4C251156" w:rsidR="00955DE8" w:rsidRDefault="000D6AB4"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The </w:t>
      </w:r>
      <w:r w:rsidRPr="009C7D87">
        <w:rPr>
          <w:rFonts w:asciiTheme="majorHAnsi" w:hAnsiTheme="majorHAnsi" w:cstheme="majorBidi"/>
          <w:b/>
          <w:bCs/>
          <w:color w:val="00000F"/>
          <w:lang w:val="en-AU"/>
        </w:rPr>
        <w:t>importance of having Vietnamese speakers in the Australian-based partner</w:t>
      </w:r>
      <w:r w:rsidRPr="009C7D87">
        <w:rPr>
          <w:rFonts w:asciiTheme="majorHAnsi" w:hAnsiTheme="majorHAnsi" w:cstheme="majorBidi"/>
          <w:color w:val="00000F"/>
          <w:lang w:val="en-AU"/>
        </w:rPr>
        <w:t xml:space="preserve"> was </w:t>
      </w:r>
      <w:r w:rsidR="003E25DB" w:rsidRPr="009C7D87">
        <w:rPr>
          <w:rFonts w:asciiTheme="majorHAnsi" w:hAnsiTheme="majorHAnsi" w:cstheme="majorBidi"/>
          <w:color w:val="00000F"/>
          <w:lang w:val="en-AU"/>
        </w:rPr>
        <w:t xml:space="preserve">also </w:t>
      </w:r>
      <w:r w:rsidRPr="009C7D87">
        <w:rPr>
          <w:rFonts w:asciiTheme="majorHAnsi" w:hAnsiTheme="majorHAnsi" w:cstheme="majorBidi"/>
          <w:color w:val="00000F"/>
          <w:lang w:val="en-AU"/>
        </w:rPr>
        <w:t>highlighted</w:t>
      </w:r>
      <w:r w:rsidR="003E25DB" w:rsidRPr="009C7D87">
        <w:rPr>
          <w:rFonts w:asciiTheme="majorHAnsi" w:hAnsiTheme="majorHAnsi" w:cstheme="majorBidi"/>
          <w:color w:val="00000F"/>
          <w:lang w:val="en-AU"/>
        </w:rPr>
        <w:t xml:space="preserve"> as an important contributing factor for A4I’s success</w:t>
      </w:r>
      <w:r w:rsidRPr="009C7D87">
        <w:rPr>
          <w:rFonts w:asciiTheme="majorHAnsi" w:hAnsiTheme="majorHAnsi" w:cstheme="majorBidi"/>
          <w:color w:val="00000F"/>
          <w:lang w:val="en-AU"/>
        </w:rPr>
        <w:t>. It allowed for detailed, nuanced conversations with a wider range of partner staff in Vietnam, as well as providing greater depth of understanding of Vietnamese culture among Australian partner</w:t>
      </w:r>
      <w:r w:rsidR="001735E8" w:rsidRPr="009C7D87">
        <w:rPr>
          <w:rFonts w:asciiTheme="majorHAnsi" w:hAnsiTheme="majorHAnsi" w:cstheme="majorBidi"/>
          <w:color w:val="00000F"/>
          <w:lang w:val="en-AU"/>
        </w:rPr>
        <w:t>s.</w:t>
      </w:r>
    </w:p>
    <w:p w14:paraId="4516DB8C" w14:textId="3262A0DE" w:rsidR="008D4382" w:rsidRDefault="008D4382" w:rsidP="008D4382">
      <w:p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p>
    <w:p w14:paraId="10BC2BEA" w14:textId="77777777" w:rsidR="008D4382" w:rsidRPr="00373FE1" w:rsidRDefault="008D4382" w:rsidP="008D438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sz w:val="20"/>
          <w:szCs w:val="20"/>
        </w:rPr>
      </w:pPr>
      <w:r w:rsidRPr="00373FE1">
        <w:rPr>
          <w:rFonts w:asciiTheme="majorHAnsi" w:hAnsiTheme="majorHAnsi" w:cstheme="majorHAnsi"/>
          <w:b/>
          <w:bCs/>
          <w:sz w:val="20"/>
          <w:szCs w:val="20"/>
        </w:rPr>
        <w:lastRenderedPageBreak/>
        <w:t>Sustainability – Sea Cucumber</w:t>
      </w:r>
      <w:r w:rsidRPr="00373FE1">
        <w:rPr>
          <w:rFonts w:asciiTheme="majorHAnsi" w:hAnsiTheme="majorHAnsi" w:cstheme="majorHAnsi"/>
          <w:sz w:val="20"/>
          <w:szCs w:val="20"/>
        </w:rPr>
        <w:t>:</w:t>
      </w:r>
    </w:p>
    <w:p w14:paraId="00F194F3" w14:textId="77777777" w:rsidR="008D4382" w:rsidRDefault="008D4382" w:rsidP="008D438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HAnsi"/>
          <w:color w:val="0E1428"/>
          <w:sz w:val="20"/>
          <w:szCs w:val="20"/>
        </w:rPr>
      </w:pPr>
      <w:r w:rsidRPr="00373FE1">
        <w:rPr>
          <w:rFonts w:asciiTheme="majorHAnsi" w:hAnsiTheme="majorHAnsi" w:cstheme="majorHAnsi"/>
          <w:color w:val="0E1428"/>
          <w:sz w:val="20"/>
          <w:szCs w:val="20"/>
        </w:rPr>
        <w:t xml:space="preserve">The achievement of the USC/RIA3 partnership has great potential for replication in other coastal provinces in Vietnam.  </w:t>
      </w:r>
    </w:p>
    <w:p w14:paraId="0CC2301B" w14:textId="3C576CB1" w:rsidR="008D4382" w:rsidRPr="008D4382" w:rsidRDefault="008D4382" w:rsidP="008D438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cstheme="majorBidi"/>
          <w:color w:val="00000F"/>
          <w:lang w:val="en-AU"/>
        </w:rPr>
      </w:pPr>
      <w:r w:rsidRPr="00373FE1">
        <w:rPr>
          <w:rFonts w:asciiTheme="majorHAnsi" w:hAnsiTheme="majorHAnsi" w:cstheme="majorHAnsi"/>
          <w:color w:val="0E1428"/>
          <w:sz w:val="20"/>
          <w:szCs w:val="20"/>
        </w:rPr>
        <w:t>The program approach also enhances the likelihood of sustainability, as it draws on the priorities and capabilities of Vietnamese partners in the innovation sector and relies on a partnership approach to foster collaboration and engagement in activities of the program.</w:t>
      </w:r>
    </w:p>
    <w:p w14:paraId="6B906810" w14:textId="27008865" w:rsidR="00973CFF" w:rsidRPr="009C7D87" w:rsidRDefault="00955DE8" w:rsidP="00585537">
      <w:pPr>
        <w:pStyle w:val="ListParagraph"/>
        <w:numPr>
          <w:ilvl w:val="0"/>
          <w:numId w:val="3"/>
        </w:numPr>
        <w:suppressAutoHyphens/>
        <w:autoSpaceDE w:val="0"/>
        <w:autoSpaceDN w:val="0"/>
        <w:adjustRightInd w:val="0"/>
        <w:spacing w:before="120" w:after="120" w:line="288" w:lineRule="auto"/>
        <w:ind w:left="357" w:hanging="357"/>
        <w:jc w:val="both"/>
        <w:textAlignment w:val="center"/>
        <w:rPr>
          <w:rFonts w:asciiTheme="majorHAnsi" w:hAnsiTheme="majorHAnsi" w:cstheme="majorBidi"/>
          <w:color w:val="00000F"/>
          <w:lang w:val="en-AU"/>
        </w:rPr>
      </w:pPr>
      <w:r w:rsidRPr="009C7D87">
        <w:rPr>
          <w:rFonts w:asciiTheme="majorHAnsi" w:hAnsiTheme="majorHAnsi" w:cstheme="majorBidi"/>
          <w:b/>
          <w:bCs/>
          <w:color w:val="00000F"/>
          <w:lang w:val="en-AU"/>
        </w:rPr>
        <w:t>Monitoring data and reporting useful for operational management, but inadequate at whole-of-program level</w:t>
      </w:r>
      <w:r w:rsidR="009261D5" w:rsidRPr="009C7D87">
        <w:rPr>
          <w:rFonts w:asciiTheme="majorHAnsi" w:hAnsiTheme="majorHAnsi" w:cstheme="majorBidi"/>
          <w:b/>
          <w:bCs/>
          <w:color w:val="00000F"/>
          <w:lang w:val="en-AU"/>
        </w:rPr>
        <w:t xml:space="preserve">. </w:t>
      </w:r>
      <w:r w:rsidR="009261D5" w:rsidRPr="009C7D87">
        <w:rPr>
          <w:rFonts w:asciiTheme="majorHAnsi" w:hAnsiTheme="majorHAnsi" w:cstheme="majorBidi"/>
          <w:color w:val="00000F"/>
          <w:lang w:val="en-AU"/>
        </w:rPr>
        <w:t>Whilst A4I has been effective in its reporting, and over time has adjusted the nature of those reports to focus more on progress at outcome level, it is still nevertheless</w:t>
      </w:r>
      <w:r w:rsidRPr="009C7D87">
        <w:rPr>
          <w:rFonts w:asciiTheme="majorHAnsi" w:hAnsiTheme="majorHAnsi" w:cstheme="majorBidi"/>
          <w:b/>
          <w:bCs/>
          <w:color w:val="00000F"/>
          <w:lang w:val="en-AU"/>
        </w:rPr>
        <w:t xml:space="preserve"> </w:t>
      </w:r>
      <w:r w:rsidRPr="009C7D87">
        <w:rPr>
          <w:rFonts w:asciiTheme="majorHAnsi" w:hAnsiTheme="majorHAnsi" w:cstheme="majorBidi"/>
          <w:color w:val="00000F"/>
          <w:lang w:val="en-AU"/>
        </w:rPr>
        <w:t>difficult to get a clear picture of performance</w:t>
      </w:r>
      <w:r w:rsidR="009261D5" w:rsidRPr="009C7D87">
        <w:rPr>
          <w:rFonts w:asciiTheme="majorHAnsi" w:hAnsiTheme="majorHAnsi" w:cstheme="majorBidi"/>
          <w:color w:val="00000F"/>
          <w:lang w:val="en-AU"/>
        </w:rPr>
        <w:t xml:space="preserve">. In part this is due to the lack of integration between the different components of A4I (i.e. </w:t>
      </w:r>
      <w:r w:rsidRPr="009C7D87">
        <w:rPr>
          <w:rFonts w:asciiTheme="majorHAnsi" w:hAnsiTheme="majorHAnsi" w:cstheme="majorBidi"/>
          <w:color w:val="00000F"/>
          <w:lang w:val="en-AU"/>
        </w:rPr>
        <w:t xml:space="preserve">activities </w:t>
      </w:r>
      <w:r w:rsidR="009261D5" w:rsidRPr="009C7D87">
        <w:rPr>
          <w:rFonts w:asciiTheme="majorHAnsi" w:hAnsiTheme="majorHAnsi" w:cstheme="majorBidi"/>
          <w:color w:val="00000F"/>
          <w:lang w:val="en-AU"/>
        </w:rPr>
        <w:t xml:space="preserve">are </w:t>
      </w:r>
      <w:r w:rsidRPr="009C7D87">
        <w:rPr>
          <w:rFonts w:asciiTheme="majorHAnsi" w:hAnsiTheme="majorHAnsi" w:cstheme="majorBidi"/>
          <w:color w:val="00000F"/>
          <w:lang w:val="en-AU"/>
        </w:rPr>
        <w:t>not</w:t>
      </w:r>
      <w:r w:rsidR="009261D5" w:rsidRPr="009C7D87">
        <w:rPr>
          <w:rFonts w:asciiTheme="majorHAnsi" w:hAnsiTheme="majorHAnsi" w:cstheme="majorBidi"/>
          <w:color w:val="00000F"/>
          <w:lang w:val="en-AU"/>
        </w:rPr>
        <w:t xml:space="preserve"> always</w:t>
      </w:r>
      <w:r w:rsidRPr="009C7D87">
        <w:rPr>
          <w:rFonts w:asciiTheme="majorHAnsi" w:hAnsiTheme="majorHAnsi" w:cstheme="majorBidi"/>
          <w:color w:val="00000F"/>
          <w:lang w:val="en-AU"/>
        </w:rPr>
        <w:t xml:space="preserve"> clearly aligned so </w:t>
      </w:r>
      <w:r w:rsidR="009261D5" w:rsidRPr="009C7D87">
        <w:rPr>
          <w:rFonts w:asciiTheme="majorHAnsi" w:hAnsiTheme="majorHAnsi" w:cstheme="majorBidi"/>
          <w:color w:val="00000F"/>
          <w:lang w:val="en-AU"/>
        </w:rPr>
        <w:t xml:space="preserve">it is </w:t>
      </w:r>
      <w:r w:rsidRPr="009C7D87">
        <w:rPr>
          <w:rFonts w:asciiTheme="majorHAnsi" w:hAnsiTheme="majorHAnsi" w:cstheme="majorBidi"/>
          <w:color w:val="00000F"/>
          <w:lang w:val="en-AU"/>
        </w:rPr>
        <w:t>difficult to aggregate results</w:t>
      </w:r>
      <w:r w:rsidR="007252B7" w:rsidRPr="009C7D87">
        <w:rPr>
          <w:rFonts w:asciiTheme="majorHAnsi" w:hAnsiTheme="majorHAnsi" w:cstheme="majorBidi"/>
          <w:color w:val="00000F"/>
          <w:lang w:val="en-AU"/>
        </w:rPr>
        <w:t>)</w:t>
      </w:r>
      <w:r w:rsidR="009261D5" w:rsidRPr="009C7D87">
        <w:rPr>
          <w:rFonts w:asciiTheme="majorHAnsi" w:hAnsiTheme="majorHAnsi" w:cstheme="majorBidi"/>
          <w:color w:val="00000F"/>
          <w:lang w:val="en-AU"/>
        </w:rPr>
        <w:t xml:space="preserve">, and in part because </w:t>
      </w:r>
      <w:r w:rsidR="00D53D6E" w:rsidRPr="009C7D87">
        <w:rPr>
          <w:rFonts w:asciiTheme="majorHAnsi" w:hAnsiTheme="majorHAnsi" w:cstheme="majorBidi"/>
          <w:color w:val="00000F"/>
          <w:lang w:val="en-AU"/>
        </w:rPr>
        <w:t xml:space="preserve">applying linear change models to complex contexts is very difficult. An important feature of complex change, especially for a program driving innovation with multiple stakeholders operating across </w:t>
      </w:r>
      <w:r w:rsidR="002B72AA" w:rsidRPr="009C7D87">
        <w:rPr>
          <w:rFonts w:asciiTheme="majorHAnsi" w:hAnsiTheme="majorHAnsi" w:cstheme="majorBidi"/>
          <w:color w:val="00000F"/>
          <w:lang w:val="en-AU"/>
        </w:rPr>
        <w:t xml:space="preserve">many </w:t>
      </w:r>
      <w:r w:rsidR="00D53D6E" w:rsidRPr="009C7D87">
        <w:rPr>
          <w:rFonts w:asciiTheme="majorHAnsi" w:hAnsiTheme="majorHAnsi" w:cstheme="majorBidi"/>
          <w:color w:val="00000F"/>
          <w:lang w:val="en-AU"/>
        </w:rPr>
        <w:t>different contexts</w:t>
      </w:r>
      <w:r w:rsidR="002B72AA" w:rsidRPr="009C7D87">
        <w:rPr>
          <w:rFonts w:asciiTheme="majorHAnsi" w:hAnsiTheme="majorHAnsi" w:cstheme="majorBidi"/>
          <w:color w:val="00000F"/>
          <w:lang w:val="en-AU"/>
        </w:rPr>
        <w:t xml:space="preserve">, is the relationship between cause and effect (and hence inputs and outcomes) is </w:t>
      </w:r>
      <w:r w:rsidR="007252B7" w:rsidRPr="009C7D87">
        <w:rPr>
          <w:rFonts w:asciiTheme="majorHAnsi" w:hAnsiTheme="majorHAnsi" w:cstheme="majorBidi"/>
          <w:color w:val="00000F"/>
          <w:lang w:val="en-AU"/>
        </w:rPr>
        <w:t>difficult</w:t>
      </w:r>
      <w:r w:rsidR="002B72AA" w:rsidRPr="009C7D87">
        <w:rPr>
          <w:rFonts w:asciiTheme="majorHAnsi" w:hAnsiTheme="majorHAnsi" w:cstheme="majorBidi"/>
          <w:color w:val="00000F"/>
          <w:lang w:val="en-AU"/>
        </w:rPr>
        <w:t xml:space="preserve"> to predict</w:t>
      </w:r>
      <w:r w:rsidR="009261D5" w:rsidRPr="009C7D87">
        <w:rPr>
          <w:rFonts w:asciiTheme="majorHAnsi" w:hAnsiTheme="majorHAnsi" w:cstheme="majorBidi"/>
          <w:color w:val="00000F"/>
          <w:lang w:val="en-AU"/>
        </w:rPr>
        <w:t>.</w:t>
      </w:r>
      <w:r w:rsidR="002B72AA" w:rsidRPr="009C7D87">
        <w:rPr>
          <w:rFonts w:asciiTheme="majorHAnsi" w:hAnsiTheme="majorHAnsi" w:cstheme="majorBidi"/>
          <w:color w:val="00000F"/>
          <w:lang w:val="en-AU"/>
        </w:rPr>
        <w:t xml:space="preserve"> </w:t>
      </w:r>
      <w:r w:rsidR="00973CFF" w:rsidRPr="009C7D87">
        <w:rPr>
          <w:rFonts w:asciiTheme="majorHAnsi" w:hAnsiTheme="majorHAnsi" w:cstheme="majorBidi"/>
          <w:color w:val="00000F"/>
          <w:lang w:val="en-AU"/>
        </w:rPr>
        <w:t>Research undertaken by the A4I team on ‘</w:t>
      </w:r>
      <w:r w:rsidR="00973CFF" w:rsidRPr="009C7D87">
        <w:rPr>
          <w:rFonts w:asciiTheme="majorHAnsi" w:hAnsiTheme="majorHAnsi" w:cstheme="majorBidi"/>
          <w:i/>
          <w:iCs/>
          <w:color w:val="00000F"/>
          <w:lang w:val="en-AU"/>
        </w:rPr>
        <w:t>International insights from innovation support programmes</w:t>
      </w:r>
      <w:r w:rsidR="00973CFF" w:rsidRPr="009C7D87">
        <w:rPr>
          <w:rFonts w:asciiTheme="majorHAnsi" w:hAnsiTheme="majorHAnsi" w:cstheme="majorBidi"/>
          <w:color w:val="00000F"/>
          <w:lang w:val="en-AU"/>
        </w:rPr>
        <w:t>’ found that innovation programs struggled to create, or did not possess, mechanisms to capture the true impact of these programs; and that because building an effective and impactful innovation system takes time this does require a new way of measuring and evaluating program performance</w:t>
      </w:r>
      <w:r w:rsidR="00C56F71" w:rsidRPr="009C7D87">
        <w:rPr>
          <w:rFonts w:asciiTheme="majorHAnsi" w:hAnsiTheme="majorHAnsi" w:cstheme="majorBidi"/>
          <w:color w:val="00000F"/>
          <w:lang w:val="en-AU"/>
        </w:rPr>
        <w:t>:</w:t>
      </w:r>
    </w:p>
    <w:p w14:paraId="3FCEA99D" w14:textId="27528C48" w:rsidR="00E86BE7" w:rsidRPr="009C7D87" w:rsidRDefault="00C56F71" w:rsidP="00C66895">
      <w:pPr>
        <w:suppressAutoHyphens/>
        <w:autoSpaceDE w:val="0"/>
        <w:autoSpaceDN w:val="0"/>
        <w:adjustRightInd w:val="0"/>
        <w:spacing w:after="120" w:line="288" w:lineRule="auto"/>
        <w:ind w:left="1440"/>
        <w:jc w:val="both"/>
        <w:textAlignment w:val="center"/>
        <w:rPr>
          <w:rFonts w:asciiTheme="majorHAnsi" w:eastAsiaTheme="minorHAnsi" w:hAnsiTheme="majorHAnsi" w:cstheme="majorHAnsi"/>
          <w:i/>
          <w:iCs/>
          <w:color w:val="00000F"/>
          <w:sz w:val="22"/>
          <w:szCs w:val="22"/>
          <w:lang w:val="en-AU" w:eastAsia="en-US"/>
        </w:rPr>
      </w:pPr>
      <w:r w:rsidRPr="00DF7A01">
        <w:rPr>
          <w:rFonts w:asciiTheme="majorHAnsi" w:eastAsiaTheme="minorHAnsi" w:hAnsiTheme="majorHAnsi" w:cstheme="majorHAnsi"/>
          <w:i/>
          <w:iCs/>
          <w:color w:val="00000F"/>
          <w:sz w:val="22"/>
          <w:szCs w:val="22"/>
          <w:lang w:val="en-AU" w:eastAsia="en-US"/>
        </w:rPr>
        <w:t>‘</w:t>
      </w:r>
      <w:proofErr w:type="gramStart"/>
      <w:r w:rsidRPr="00DF7A01">
        <w:rPr>
          <w:rFonts w:asciiTheme="majorHAnsi" w:eastAsiaTheme="minorHAnsi" w:hAnsiTheme="majorHAnsi" w:cstheme="majorHAnsi"/>
          <w:i/>
          <w:iCs/>
          <w:color w:val="00000F"/>
          <w:sz w:val="22"/>
          <w:szCs w:val="22"/>
          <w:lang w:val="en-AU" w:eastAsia="en-US"/>
        </w:rPr>
        <w:t>the</w:t>
      </w:r>
      <w:proofErr w:type="gramEnd"/>
      <w:r w:rsidRPr="00DF7A01">
        <w:rPr>
          <w:rFonts w:asciiTheme="majorHAnsi" w:eastAsiaTheme="minorHAnsi" w:hAnsiTheme="majorHAnsi" w:cstheme="majorHAnsi"/>
          <w:i/>
          <w:iCs/>
          <w:color w:val="00000F"/>
          <w:sz w:val="22"/>
          <w:szCs w:val="22"/>
          <w:lang w:val="en-AU" w:eastAsia="en-US"/>
        </w:rPr>
        <w:t xml:space="preserve"> evaluation of these programme’s remains a significant challenge because of the intangibility of capacity strengthening outcomes, the long-time frames involved in achieving impacts, and the difficulty of establishing a clear line of sight between programme activities and eventual impacts’.</w:t>
      </w:r>
      <w:r w:rsidRPr="009C7D87">
        <w:rPr>
          <w:rFonts w:asciiTheme="majorHAnsi" w:eastAsiaTheme="minorHAnsi" w:hAnsiTheme="majorHAnsi" w:cstheme="majorHAnsi"/>
          <w:i/>
          <w:iCs/>
          <w:color w:val="00000F"/>
          <w:sz w:val="22"/>
          <w:szCs w:val="22"/>
          <w:lang w:val="en-AU" w:eastAsia="en-US"/>
        </w:rPr>
        <w:t xml:space="preserve"> </w:t>
      </w:r>
    </w:p>
    <w:p w14:paraId="2E81911C" w14:textId="7B05B851" w:rsidR="00B20230" w:rsidRPr="009C7D87" w:rsidRDefault="00973CFF"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Whilst the design</w:t>
      </w:r>
      <w:r w:rsidR="00C13693" w:rsidRPr="009C7D87">
        <w:rPr>
          <w:rFonts w:asciiTheme="majorHAnsi" w:hAnsiTheme="majorHAnsi" w:cstheme="majorBidi"/>
          <w:color w:val="00000F"/>
          <w:lang w:val="en-AU"/>
        </w:rPr>
        <w:t xml:space="preserve"> of the next phase will need to determine with more precision what such an approach to M&amp;E </w:t>
      </w:r>
      <w:r w:rsidR="00D66E03" w:rsidRPr="009C7D87">
        <w:rPr>
          <w:rFonts w:asciiTheme="majorHAnsi" w:hAnsiTheme="majorHAnsi" w:cstheme="majorBidi"/>
          <w:color w:val="00000F"/>
          <w:lang w:val="en-AU"/>
        </w:rPr>
        <w:t>is needed</w:t>
      </w:r>
      <w:r w:rsidR="00C13693" w:rsidRPr="009C7D87">
        <w:rPr>
          <w:rFonts w:asciiTheme="majorHAnsi" w:hAnsiTheme="majorHAnsi" w:cstheme="majorBidi"/>
          <w:color w:val="00000F"/>
          <w:lang w:val="en-AU"/>
        </w:rPr>
        <w:t>, it is</w:t>
      </w:r>
      <w:r w:rsidR="002B72AA" w:rsidRPr="009C7D87">
        <w:rPr>
          <w:rFonts w:asciiTheme="majorHAnsi" w:hAnsiTheme="majorHAnsi" w:cstheme="majorBidi"/>
          <w:color w:val="00000F"/>
          <w:lang w:val="en-AU"/>
        </w:rPr>
        <w:t xml:space="preserve"> important that </w:t>
      </w:r>
      <w:r w:rsidR="00D66E03" w:rsidRPr="009C7D87">
        <w:rPr>
          <w:rFonts w:asciiTheme="majorHAnsi" w:hAnsiTheme="majorHAnsi" w:cstheme="majorBidi"/>
          <w:color w:val="00000F"/>
          <w:lang w:val="en-AU"/>
        </w:rPr>
        <w:t xml:space="preserve">A4I’s </w:t>
      </w:r>
      <w:r w:rsidR="002B72AA" w:rsidRPr="009C7D87">
        <w:rPr>
          <w:rFonts w:asciiTheme="majorHAnsi" w:hAnsiTheme="majorHAnsi" w:cstheme="majorBidi"/>
          <w:color w:val="00000F"/>
          <w:lang w:val="en-AU"/>
        </w:rPr>
        <w:t>M&amp;E approach provides the evidence that allows the program to adapt strategy</w:t>
      </w:r>
      <w:r w:rsidR="00C13693" w:rsidRPr="009C7D87">
        <w:rPr>
          <w:rFonts w:asciiTheme="majorHAnsi" w:hAnsiTheme="majorHAnsi" w:cstheme="majorBidi"/>
          <w:color w:val="00000F"/>
          <w:lang w:val="en-AU"/>
        </w:rPr>
        <w:t>,</w:t>
      </w:r>
      <w:r w:rsidR="002B72AA" w:rsidRPr="009C7D87">
        <w:rPr>
          <w:rFonts w:asciiTheme="majorHAnsi" w:hAnsiTheme="majorHAnsi" w:cstheme="majorBidi"/>
          <w:color w:val="00000F"/>
          <w:lang w:val="en-AU"/>
        </w:rPr>
        <w:t xml:space="preserve"> favour</w:t>
      </w:r>
      <w:r w:rsidR="007252B7" w:rsidRPr="009C7D87">
        <w:rPr>
          <w:rFonts w:asciiTheme="majorHAnsi" w:hAnsiTheme="majorHAnsi" w:cstheme="majorBidi"/>
          <w:color w:val="00000F"/>
          <w:lang w:val="en-AU"/>
        </w:rPr>
        <w:t>s</w:t>
      </w:r>
      <w:r w:rsidR="002B72AA" w:rsidRPr="009C7D87">
        <w:rPr>
          <w:rFonts w:asciiTheme="majorHAnsi" w:hAnsiTheme="majorHAnsi" w:cstheme="majorBidi"/>
          <w:color w:val="00000F"/>
          <w:lang w:val="en-AU"/>
        </w:rPr>
        <w:t xml:space="preserve"> flexibility</w:t>
      </w:r>
      <w:r w:rsidR="00C13693" w:rsidRPr="009C7D87">
        <w:rPr>
          <w:rFonts w:asciiTheme="majorHAnsi" w:hAnsiTheme="majorHAnsi" w:cstheme="majorBidi"/>
          <w:color w:val="00000F"/>
          <w:lang w:val="en-AU"/>
        </w:rPr>
        <w:t>, and gather</w:t>
      </w:r>
      <w:r w:rsidR="007252B7" w:rsidRPr="009C7D87">
        <w:rPr>
          <w:rFonts w:asciiTheme="majorHAnsi" w:hAnsiTheme="majorHAnsi" w:cstheme="majorBidi"/>
          <w:color w:val="00000F"/>
          <w:lang w:val="en-AU"/>
        </w:rPr>
        <w:t>s</w:t>
      </w:r>
      <w:r w:rsidR="00C13693" w:rsidRPr="009C7D87">
        <w:rPr>
          <w:rFonts w:asciiTheme="majorHAnsi" w:hAnsiTheme="majorHAnsi" w:cstheme="majorBidi"/>
          <w:color w:val="00000F"/>
          <w:lang w:val="en-AU"/>
        </w:rPr>
        <w:t xml:space="preserve"> rigorous evidence to which success can be attributed</w:t>
      </w:r>
      <w:r w:rsidR="002B72AA" w:rsidRPr="009C7D87">
        <w:rPr>
          <w:rFonts w:asciiTheme="majorHAnsi" w:hAnsiTheme="majorHAnsi" w:cstheme="majorBidi"/>
          <w:color w:val="00000F"/>
          <w:lang w:val="en-AU"/>
        </w:rPr>
        <w:t>.</w:t>
      </w:r>
      <w:r w:rsidR="00E86BE7" w:rsidRPr="009C7D87">
        <w:rPr>
          <w:rFonts w:asciiTheme="majorHAnsi" w:hAnsiTheme="majorHAnsi" w:cstheme="majorBidi"/>
          <w:color w:val="00000F"/>
          <w:lang w:val="en-AU"/>
        </w:rPr>
        <w:t xml:space="preserve"> Any MEL system put in place needs be more about program learning rather than just tracking progress</w:t>
      </w:r>
      <w:r w:rsidR="007252B7" w:rsidRPr="009C7D87">
        <w:rPr>
          <w:rFonts w:asciiTheme="majorHAnsi" w:hAnsiTheme="majorHAnsi" w:cstheme="majorBidi"/>
          <w:color w:val="00000F"/>
          <w:lang w:val="en-AU"/>
        </w:rPr>
        <w:t xml:space="preserve">. Such a system needs to also make </w:t>
      </w:r>
      <w:r w:rsidR="00E86BE7" w:rsidRPr="009C7D87">
        <w:rPr>
          <w:rFonts w:asciiTheme="majorHAnsi" w:hAnsiTheme="majorHAnsi" w:cstheme="majorBidi"/>
          <w:color w:val="00000F"/>
          <w:lang w:val="en-AU"/>
        </w:rPr>
        <w:t>sure the lessons are disseminated across the program.</w:t>
      </w:r>
      <w:r w:rsidR="0098104A" w:rsidRPr="009C7D87">
        <w:rPr>
          <w:rFonts w:asciiTheme="majorHAnsi" w:hAnsiTheme="majorHAnsi" w:cstheme="majorBidi"/>
          <w:color w:val="00000F"/>
          <w:lang w:val="en-AU"/>
        </w:rPr>
        <w:t xml:space="preserve"> In practice such an approach will need to be clear about:</w:t>
      </w:r>
    </w:p>
    <w:p w14:paraId="5653669D" w14:textId="2771EE34" w:rsidR="0098104A" w:rsidRPr="009C7D87" w:rsidRDefault="00A549AF"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color w:val="00000F"/>
          <w:sz w:val="22"/>
          <w:szCs w:val="22"/>
          <w:lang w:val="en-AU"/>
        </w:rPr>
        <w:t xml:space="preserve">A4I’s strategic intent, and what </w:t>
      </w:r>
      <w:r w:rsidR="0098104A" w:rsidRPr="009C7D87">
        <w:rPr>
          <w:rStyle w:val="Heading"/>
          <w:rFonts w:asciiTheme="majorHAnsi" w:hAnsiTheme="majorHAnsi" w:cstheme="majorHAnsi"/>
          <w:color w:val="00000F"/>
          <w:sz w:val="22"/>
          <w:szCs w:val="22"/>
          <w:lang w:val="en-AU"/>
        </w:rPr>
        <w:t>success will look like (i.e. being clear about what impact/ benefit A4I is likely to achieve over the next 5 years</w:t>
      </w:r>
      <w:r w:rsidR="0065304E" w:rsidRPr="009C7D87">
        <w:rPr>
          <w:rStyle w:val="Heading"/>
          <w:rFonts w:asciiTheme="majorHAnsi" w:hAnsiTheme="majorHAnsi" w:cstheme="majorHAnsi"/>
          <w:color w:val="00000F"/>
          <w:sz w:val="22"/>
          <w:szCs w:val="22"/>
          <w:lang w:val="en-AU"/>
        </w:rPr>
        <w:t>)</w:t>
      </w:r>
      <w:r w:rsidR="0098104A" w:rsidRPr="009C7D87">
        <w:rPr>
          <w:rStyle w:val="Heading"/>
          <w:rFonts w:asciiTheme="majorHAnsi" w:hAnsiTheme="majorHAnsi" w:cstheme="majorHAnsi"/>
          <w:color w:val="00000F"/>
          <w:sz w:val="22"/>
          <w:szCs w:val="22"/>
          <w:lang w:val="en-AU"/>
        </w:rPr>
        <w:t>;</w:t>
      </w:r>
    </w:p>
    <w:p w14:paraId="54963922" w14:textId="024E1CAD" w:rsidR="0098104A" w:rsidRPr="009C7D87" w:rsidRDefault="0098104A"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color w:val="00000F"/>
          <w:sz w:val="22"/>
          <w:szCs w:val="22"/>
          <w:lang w:val="en-AU"/>
        </w:rPr>
        <w:t>How A4I activities are intended to achieve impact</w:t>
      </w:r>
      <w:r w:rsidR="0065304E" w:rsidRPr="009C7D87">
        <w:rPr>
          <w:rStyle w:val="Heading"/>
          <w:rFonts w:asciiTheme="majorHAnsi" w:hAnsiTheme="majorHAnsi" w:cstheme="majorHAnsi"/>
          <w:color w:val="00000F"/>
          <w:sz w:val="22"/>
          <w:szCs w:val="22"/>
          <w:lang w:val="en-AU"/>
        </w:rPr>
        <w:t xml:space="preserve"> (e.g. be clear about the expected changes that are likely to</w:t>
      </w:r>
      <w:r w:rsidR="00091D1E" w:rsidRPr="009C7D87">
        <w:rPr>
          <w:rStyle w:val="Heading"/>
          <w:rFonts w:asciiTheme="majorHAnsi" w:hAnsiTheme="majorHAnsi" w:cstheme="majorHAnsi"/>
          <w:color w:val="00000F"/>
          <w:sz w:val="22"/>
          <w:szCs w:val="22"/>
          <w:lang w:val="en-AU"/>
        </w:rPr>
        <w:t xml:space="preserve"> occur as a result of increased capacity, changes in expertise and knowledge, shifts in understanding and so on)</w:t>
      </w:r>
      <w:r w:rsidRPr="009C7D87">
        <w:rPr>
          <w:rStyle w:val="Heading"/>
          <w:rFonts w:asciiTheme="majorHAnsi" w:hAnsiTheme="majorHAnsi" w:cstheme="majorHAnsi"/>
          <w:color w:val="00000F"/>
          <w:sz w:val="22"/>
          <w:szCs w:val="22"/>
          <w:lang w:val="en-AU"/>
        </w:rPr>
        <w:t>;</w:t>
      </w:r>
    </w:p>
    <w:p w14:paraId="2995D6CF" w14:textId="73E1CCE7" w:rsidR="0098104A" w:rsidRPr="009C7D87" w:rsidRDefault="0065304E"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color w:val="00000F"/>
          <w:sz w:val="22"/>
          <w:szCs w:val="22"/>
          <w:lang w:val="en-AU"/>
        </w:rPr>
        <w:t>What are appropriate tools to diagnose and support decision making within A4I (e.g. selecting indicators that capture nuanced changes in problem framing, understanding or minds sets); and</w:t>
      </w:r>
    </w:p>
    <w:p w14:paraId="50C43E83" w14:textId="22E305F9" w:rsidR="0065304E" w:rsidRPr="009C7D87" w:rsidRDefault="0065304E"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color w:val="00000F"/>
          <w:sz w:val="22"/>
          <w:szCs w:val="22"/>
          <w:lang w:val="en-AU"/>
        </w:rPr>
        <w:t xml:space="preserve">What </w:t>
      </w:r>
      <w:r w:rsidR="00091D1E" w:rsidRPr="009C7D87">
        <w:rPr>
          <w:rStyle w:val="Heading"/>
          <w:rFonts w:asciiTheme="majorHAnsi" w:hAnsiTheme="majorHAnsi" w:cstheme="majorHAnsi"/>
          <w:color w:val="00000F"/>
          <w:sz w:val="22"/>
          <w:szCs w:val="22"/>
          <w:lang w:val="en-AU"/>
        </w:rPr>
        <w:t>the</w:t>
      </w:r>
      <w:r w:rsidRPr="009C7D87">
        <w:rPr>
          <w:rStyle w:val="Heading"/>
          <w:rFonts w:asciiTheme="majorHAnsi" w:hAnsiTheme="majorHAnsi" w:cstheme="majorHAnsi"/>
          <w:color w:val="00000F"/>
          <w:sz w:val="22"/>
          <w:szCs w:val="22"/>
          <w:lang w:val="en-AU"/>
        </w:rPr>
        <w:t xml:space="preserve"> essential features</w:t>
      </w:r>
      <w:r w:rsidR="00091D1E" w:rsidRPr="009C7D87">
        <w:rPr>
          <w:rStyle w:val="Heading"/>
          <w:rFonts w:asciiTheme="majorHAnsi" w:hAnsiTheme="majorHAnsi" w:cstheme="majorHAnsi"/>
          <w:color w:val="00000F"/>
          <w:sz w:val="22"/>
          <w:szCs w:val="22"/>
          <w:lang w:val="en-AU"/>
        </w:rPr>
        <w:t xml:space="preserve"> are</w:t>
      </w:r>
      <w:r w:rsidRPr="009C7D87">
        <w:rPr>
          <w:rStyle w:val="Heading"/>
          <w:rFonts w:asciiTheme="majorHAnsi" w:hAnsiTheme="majorHAnsi" w:cstheme="majorHAnsi"/>
          <w:color w:val="00000F"/>
          <w:sz w:val="22"/>
          <w:szCs w:val="22"/>
          <w:lang w:val="en-AU"/>
        </w:rPr>
        <w:t xml:space="preserve"> of an M&amp;E system that supports the essential behaviours of adaptative management</w:t>
      </w:r>
      <w:r w:rsidR="00091D1E" w:rsidRPr="009C7D87">
        <w:rPr>
          <w:rStyle w:val="Heading"/>
          <w:rFonts w:asciiTheme="majorHAnsi" w:hAnsiTheme="majorHAnsi" w:cstheme="majorHAnsi"/>
          <w:color w:val="00000F"/>
          <w:sz w:val="22"/>
          <w:szCs w:val="22"/>
          <w:lang w:val="en-AU"/>
        </w:rPr>
        <w:t xml:space="preserve"> (e.g. to what extent can the M&amp;E system enhance collaboration and partnerships, and what are the necessary actions required to ensure effective learning amongst diverse users within A4I).</w:t>
      </w:r>
    </w:p>
    <w:p w14:paraId="1ED5071A" w14:textId="6C8CCE8F" w:rsidR="008D4382" w:rsidRPr="008D4382" w:rsidRDefault="001516CF" w:rsidP="008D4382">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b/>
          <w:bCs/>
          <w:color w:val="00000F"/>
          <w:lang w:val="en-AU"/>
        </w:rPr>
        <w:lastRenderedPageBreak/>
        <w:t>Communication has been effective</w:t>
      </w:r>
      <w:r w:rsidRPr="009C7D87">
        <w:rPr>
          <w:rFonts w:asciiTheme="majorHAnsi" w:hAnsiTheme="majorHAnsi" w:cstheme="majorBidi"/>
          <w:color w:val="00000F"/>
          <w:lang w:val="en-AU"/>
        </w:rPr>
        <w:t xml:space="preserve"> within different components (traffic to website, for instance has been high, and the AI work received &gt; 500,000 hits) but there has been insufficient </w:t>
      </w:r>
      <w:proofErr w:type="gramStart"/>
      <w:r w:rsidRPr="009C7D87">
        <w:rPr>
          <w:rFonts w:asciiTheme="majorHAnsi" w:hAnsiTheme="majorHAnsi" w:cstheme="majorBidi"/>
          <w:color w:val="00000F"/>
          <w:lang w:val="en-AU"/>
        </w:rPr>
        <w:t>story</w:t>
      </w:r>
      <w:r w:rsidR="00E86BE7" w:rsidRPr="009C7D87">
        <w:rPr>
          <w:rFonts w:asciiTheme="majorHAnsi" w:hAnsiTheme="majorHAnsi" w:cstheme="majorBidi"/>
          <w:color w:val="00000F"/>
          <w:lang w:val="en-AU"/>
        </w:rPr>
        <w:t>-</w:t>
      </w:r>
      <w:r w:rsidRPr="009C7D87">
        <w:rPr>
          <w:rFonts w:asciiTheme="majorHAnsi" w:hAnsiTheme="majorHAnsi" w:cstheme="majorBidi"/>
          <w:color w:val="00000F"/>
          <w:lang w:val="en-AU"/>
        </w:rPr>
        <w:t>telling</w:t>
      </w:r>
      <w:proofErr w:type="gramEnd"/>
      <w:r w:rsidRPr="009C7D87">
        <w:rPr>
          <w:rFonts w:asciiTheme="majorHAnsi" w:hAnsiTheme="majorHAnsi" w:cstheme="majorBidi"/>
          <w:color w:val="00000F"/>
          <w:lang w:val="en-AU"/>
        </w:rPr>
        <w:t xml:space="preserve">, especially in an accessible way. For instance, some noticeable success has been achieved within the grants with respect to inclusive economic empowerment. Whilst the program gets good media coverage in Vietnam the same does not seem to be the case in </w:t>
      </w:r>
      <w:r w:rsidR="00E86BE7" w:rsidRPr="009C7D87">
        <w:rPr>
          <w:rFonts w:asciiTheme="majorHAnsi" w:hAnsiTheme="majorHAnsi" w:cstheme="majorBidi"/>
          <w:color w:val="00000F"/>
          <w:lang w:val="en-AU"/>
        </w:rPr>
        <w:t>Australia</w:t>
      </w:r>
      <w:r w:rsidRPr="009C7D87">
        <w:rPr>
          <w:rFonts w:asciiTheme="majorHAnsi" w:hAnsiTheme="majorHAnsi" w:cstheme="majorBidi"/>
          <w:color w:val="00000F"/>
          <w:lang w:val="en-AU"/>
        </w:rPr>
        <w:t>. There is a need to do more in-depth briefings with key stakeholders in order that they advocate for greater support for the program. This would also include engaging more with the private sector to help raise awareness of the opportunities that A4I provides (e.g. raising awareness of a potential challenge fund and other investment opportunities).</w:t>
      </w:r>
    </w:p>
    <w:p w14:paraId="073F543E" w14:textId="77777777" w:rsidR="008D4382" w:rsidRPr="006B22B2" w:rsidRDefault="008D4382" w:rsidP="008D4382">
      <w:pPr>
        <w:pBdr>
          <w:top w:val="single" w:sz="4" w:space="1" w:color="auto"/>
          <w:left w:val="single" w:sz="4" w:space="4" w:color="auto"/>
          <w:bottom w:val="single" w:sz="4" w:space="1" w:color="auto"/>
          <w:right w:val="single" w:sz="4" w:space="4" w:color="auto"/>
        </w:pBdr>
        <w:shd w:val="clear" w:color="auto" w:fill="E7E6E6" w:themeFill="background2"/>
        <w:rPr>
          <w:rFonts w:asciiTheme="majorHAnsi" w:hAnsiTheme="majorHAnsi" w:cstheme="majorHAnsi"/>
          <w:sz w:val="20"/>
          <w:szCs w:val="20"/>
        </w:rPr>
      </w:pPr>
      <w:r w:rsidRPr="006B22B2">
        <w:rPr>
          <w:rFonts w:asciiTheme="majorHAnsi" w:hAnsiTheme="majorHAnsi" w:cstheme="majorHAnsi"/>
          <w:b/>
          <w:bCs/>
          <w:sz w:val="20"/>
          <w:szCs w:val="20"/>
        </w:rPr>
        <w:t>Socio-economic benefits of A4I</w:t>
      </w:r>
      <w:r w:rsidRPr="006B22B2">
        <w:rPr>
          <w:rFonts w:asciiTheme="majorHAnsi" w:hAnsiTheme="majorHAnsi" w:cstheme="majorHAnsi"/>
          <w:sz w:val="20"/>
          <w:szCs w:val="20"/>
        </w:rPr>
        <w:t>:</w:t>
      </w:r>
    </w:p>
    <w:p w14:paraId="238F7C28" w14:textId="77777777" w:rsidR="008D4382" w:rsidRPr="006B22B2" w:rsidRDefault="008D4382" w:rsidP="008D4382">
      <w:pPr>
        <w:pBdr>
          <w:top w:val="single" w:sz="4" w:space="1" w:color="auto"/>
          <w:left w:val="single" w:sz="4" w:space="4" w:color="auto"/>
          <w:bottom w:val="single" w:sz="4" w:space="1" w:color="auto"/>
          <w:right w:val="single" w:sz="4" w:space="4" w:color="auto"/>
        </w:pBdr>
        <w:shd w:val="clear" w:color="auto" w:fill="E7E6E6" w:themeFill="background2"/>
        <w:rPr>
          <w:rFonts w:asciiTheme="majorHAnsi" w:hAnsiTheme="majorHAnsi" w:cstheme="majorHAnsi"/>
          <w:sz w:val="20"/>
          <w:szCs w:val="20"/>
        </w:rPr>
      </w:pPr>
      <w:proofErr w:type="gramStart"/>
      <w:r w:rsidRPr="006B22B2">
        <w:rPr>
          <w:rFonts w:asciiTheme="majorHAnsi" w:hAnsiTheme="majorHAnsi" w:cstheme="majorHAnsi"/>
          <w:b/>
          <w:bCs/>
          <w:sz w:val="20"/>
          <w:szCs w:val="20"/>
        </w:rPr>
        <w:t>Cool-bot</w:t>
      </w:r>
      <w:proofErr w:type="gramEnd"/>
      <w:r w:rsidRPr="006B22B2">
        <w:rPr>
          <w:rFonts w:asciiTheme="majorHAnsi" w:hAnsiTheme="majorHAnsi" w:cstheme="majorHAnsi"/>
          <w:sz w:val="20"/>
          <w:szCs w:val="20"/>
        </w:rPr>
        <w:t xml:space="preserve">: </w:t>
      </w:r>
      <w:r>
        <w:rPr>
          <w:rFonts w:asciiTheme="majorHAnsi" w:hAnsiTheme="majorHAnsi" w:cstheme="majorHAnsi"/>
          <w:sz w:val="20"/>
          <w:szCs w:val="20"/>
        </w:rPr>
        <w:t>delivering</w:t>
      </w:r>
      <w:r w:rsidRPr="006B22B2">
        <w:rPr>
          <w:rFonts w:asciiTheme="majorHAnsi" w:hAnsiTheme="majorHAnsi" w:cstheme="majorHAnsi"/>
          <w:sz w:val="20"/>
          <w:szCs w:val="20"/>
        </w:rPr>
        <w:t xml:space="preserve"> significant economic benefits to local farmers (many of whom are women drawn from ethnic minority groups) in the Son La province through the use of affordable cooling storage and transportation of fresh produce.</w:t>
      </w:r>
    </w:p>
    <w:p w14:paraId="07B35E8F" w14:textId="20C9D1EB" w:rsidR="008D4382" w:rsidRPr="008D4382" w:rsidRDefault="008D4382" w:rsidP="008D4382">
      <w:pPr>
        <w:pBdr>
          <w:top w:val="single" w:sz="4" w:space="1" w:color="auto"/>
          <w:left w:val="single" w:sz="4" w:space="4" w:color="auto"/>
          <w:bottom w:val="single" w:sz="4" w:space="1" w:color="auto"/>
          <w:right w:val="single" w:sz="4" w:space="4" w:color="auto"/>
        </w:pBdr>
        <w:shd w:val="clear" w:color="auto" w:fill="E7E6E6" w:themeFill="background2"/>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6B22B2">
        <w:rPr>
          <w:rFonts w:asciiTheme="majorHAnsi" w:hAnsiTheme="majorHAnsi" w:cstheme="majorHAnsi"/>
          <w:b/>
          <w:bCs/>
          <w:sz w:val="20"/>
          <w:szCs w:val="20"/>
        </w:rPr>
        <w:t xml:space="preserve">Labour-saving technology for shrimp </w:t>
      </w:r>
      <w:proofErr w:type="gramStart"/>
      <w:r w:rsidRPr="006B22B2">
        <w:rPr>
          <w:rFonts w:asciiTheme="majorHAnsi" w:hAnsiTheme="majorHAnsi" w:cstheme="majorHAnsi"/>
          <w:b/>
          <w:bCs/>
          <w:sz w:val="20"/>
          <w:szCs w:val="20"/>
        </w:rPr>
        <w:t>processing</w:t>
      </w:r>
      <w:r w:rsidRPr="006B22B2">
        <w:rPr>
          <w:rFonts w:asciiTheme="majorHAnsi" w:hAnsiTheme="majorHAnsi" w:cstheme="majorHAnsi"/>
          <w:sz w:val="20"/>
          <w:szCs w:val="20"/>
        </w:rPr>
        <w:t>:</w:t>
      </w:r>
      <w:proofErr w:type="gramEnd"/>
      <w:r w:rsidRPr="006B22B2">
        <w:rPr>
          <w:rFonts w:asciiTheme="majorHAnsi" w:hAnsiTheme="majorHAnsi" w:cstheme="majorHAnsi"/>
          <w:sz w:val="20"/>
          <w:szCs w:val="20"/>
        </w:rPr>
        <w:t xml:space="preserve">  contributes to improved work-life quality and productivity for female workers in fishery factories in the Mekong Delta region through the application of de-heading machines in shrimp processing.</w:t>
      </w:r>
    </w:p>
    <w:p w14:paraId="75D7BFE4" w14:textId="470D5E64" w:rsidR="001E1513" w:rsidRPr="009C7D87" w:rsidRDefault="00B20230" w:rsidP="00C840CD">
      <w:pPr>
        <w:pStyle w:val="ListParagraph"/>
        <w:numPr>
          <w:ilvl w:val="0"/>
          <w:numId w:val="3"/>
        </w:numPr>
        <w:suppressAutoHyphens/>
        <w:autoSpaceDE w:val="0"/>
        <w:autoSpaceDN w:val="0"/>
        <w:adjustRightInd w:val="0"/>
        <w:spacing w:before="120" w:after="120" w:line="288" w:lineRule="auto"/>
        <w:ind w:left="357" w:hanging="357"/>
        <w:jc w:val="both"/>
        <w:textAlignment w:val="center"/>
        <w:rPr>
          <w:color w:val="000000" w:themeColor="text1"/>
          <w:lang w:val="en-AU"/>
        </w:rPr>
      </w:pPr>
      <w:r w:rsidRPr="009C7D87">
        <w:rPr>
          <w:rFonts w:asciiTheme="majorHAnsi" w:hAnsiTheme="majorHAnsi" w:cstheme="majorBidi"/>
          <w:color w:val="00000F"/>
          <w:lang w:val="en-AU"/>
        </w:rPr>
        <w:t xml:space="preserve">A4I had made </w:t>
      </w:r>
      <w:r w:rsidR="004C0433" w:rsidRPr="009C7D87">
        <w:rPr>
          <w:rFonts w:asciiTheme="majorHAnsi" w:hAnsiTheme="majorHAnsi" w:cstheme="majorBidi"/>
          <w:b/>
          <w:bCs/>
          <w:color w:val="00000F"/>
          <w:lang w:val="en-AU"/>
        </w:rPr>
        <w:t xml:space="preserve">variable </w:t>
      </w:r>
      <w:r w:rsidRPr="009C7D87">
        <w:rPr>
          <w:rFonts w:asciiTheme="majorHAnsi" w:hAnsiTheme="majorHAnsi" w:cstheme="majorBidi"/>
          <w:b/>
          <w:bCs/>
          <w:color w:val="00000F"/>
          <w:lang w:val="en-AU"/>
        </w:rPr>
        <w:t xml:space="preserve">progress on Gender and </w:t>
      </w:r>
      <w:r w:rsidR="00B061FB" w:rsidRPr="009C7D87">
        <w:rPr>
          <w:rFonts w:asciiTheme="majorHAnsi" w:hAnsiTheme="majorHAnsi" w:cstheme="majorBidi"/>
          <w:b/>
          <w:bCs/>
          <w:color w:val="00000F"/>
          <w:lang w:val="en-AU"/>
        </w:rPr>
        <w:t>S</w:t>
      </w:r>
      <w:r w:rsidRPr="009C7D87">
        <w:rPr>
          <w:rFonts w:asciiTheme="majorHAnsi" w:hAnsiTheme="majorHAnsi" w:cstheme="majorBidi"/>
          <w:b/>
          <w:bCs/>
          <w:color w:val="00000F"/>
          <w:lang w:val="en-AU"/>
        </w:rPr>
        <w:t xml:space="preserve">ocial </w:t>
      </w:r>
      <w:r w:rsidR="00B061FB" w:rsidRPr="009C7D87">
        <w:rPr>
          <w:rFonts w:asciiTheme="majorHAnsi" w:hAnsiTheme="majorHAnsi" w:cstheme="majorBidi"/>
          <w:b/>
          <w:bCs/>
          <w:color w:val="00000F"/>
          <w:lang w:val="en-AU"/>
        </w:rPr>
        <w:t>I</w:t>
      </w:r>
      <w:r w:rsidRPr="009C7D87">
        <w:rPr>
          <w:rFonts w:asciiTheme="majorHAnsi" w:hAnsiTheme="majorHAnsi" w:cstheme="majorBidi"/>
          <w:b/>
          <w:bCs/>
          <w:color w:val="00000F"/>
          <w:lang w:val="en-AU"/>
        </w:rPr>
        <w:t>nclusion, but its approach needs to be more deliberate</w:t>
      </w:r>
      <w:r w:rsidRPr="009C7D87">
        <w:rPr>
          <w:rFonts w:asciiTheme="majorHAnsi" w:hAnsiTheme="majorHAnsi" w:cstheme="majorBidi"/>
          <w:color w:val="00000F"/>
          <w:lang w:val="en-AU"/>
        </w:rPr>
        <w:t>.</w:t>
      </w:r>
      <w:r w:rsidR="004F7CA7" w:rsidRPr="009C7D87">
        <w:rPr>
          <w:rFonts w:asciiTheme="majorHAnsi" w:hAnsiTheme="majorHAnsi" w:cstheme="majorBidi"/>
          <w:lang w:val="en-AU"/>
        </w:rPr>
        <w:t xml:space="preserve"> SCP developed a </w:t>
      </w:r>
      <w:r w:rsidR="001E1513" w:rsidRPr="009C7D87">
        <w:rPr>
          <w:rFonts w:asciiTheme="majorHAnsi" w:hAnsiTheme="majorHAnsi" w:cstheme="majorBidi"/>
          <w:lang w:val="en-AU"/>
        </w:rPr>
        <w:t>Socially Inclusive</w:t>
      </w:r>
      <w:r w:rsidR="004F7CA7" w:rsidRPr="009C7D87">
        <w:rPr>
          <w:rFonts w:asciiTheme="majorHAnsi" w:hAnsiTheme="majorHAnsi" w:cstheme="majorBidi"/>
          <w:lang w:val="en-AU"/>
        </w:rPr>
        <w:t xml:space="preserve"> </w:t>
      </w:r>
      <w:r w:rsidR="001E1513" w:rsidRPr="009C7D87">
        <w:rPr>
          <w:rFonts w:asciiTheme="majorHAnsi" w:hAnsiTheme="majorHAnsi" w:cstheme="majorBidi"/>
          <w:lang w:val="en-AU"/>
        </w:rPr>
        <w:t>S</w:t>
      </w:r>
      <w:r w:rsidR="004F7CA7" w:rsidRPr="009C7D87">
        <w:rPr>
          <w:rFonts w:asciiTheme="majorHAnsi" w:hAnsiTheme="majorHAnsi" w:cstheme="majorBidi"/>
          <w:lang w:val="en-AU"/>
        </w:rPr>
        <w:t>trategy for its activities (Q3,2020)</w:t>
      </w:r>
      <w:r w:rsidR="003F4E2F" w:rsidRPr="009C7D87">
        <w:rPr>
          <w:rFonts w:asciiTheme="majorHAnsi" w:hAnsiTheme="majorHAnsi" w:cstheme="majorBidi"/>
          <w:lang w:val="en-AU"/>
        </w:rPr>
        <w:t xml:space="preserve"> and does now routinely report against the strategy </w:t>
      </w:r>
      <w:r w:rsidR="001E1513" w:rsidRPr="009C7D87">
        <w:rPr>
          <w:rFonts w:asciiTheme="majorHAnsi" w:hAnsiTheme="majorHAnsi" w:cstheme="majorBidi"/>
          <w:lang w:val="en-AU"/>
        </w:rPr>
        <w:t>(see for instance its July 2021 GESI report).</w:t>
      </w:r>
      <w:r w:rsidR="004F7CA7" w:rsidRPr="009C7D87">
        <w:rPr>
          <w:rFonts w:asciiTheme="majorHAnsi" w:hAnsiTheme="majorHAnsi" w:cstheme="majorBidi"/>
          <w:lang w:val="en-AU"/>
        </w:rPr>
        <w:t xml:space="preserve"> A4I has followed with the recent development of </w:t>
      </w:r>
      <w:r w:rsidR="0EFD0BD2" w:rsidRPr="009C7D87">
        <w:rPr>
          <w:rFonts w:asciiTheme="majorHAnsi" w:hAnsiTheme="majorHAnsi" w:cstheme="majorBidi"/>
          <w:lang w:val="en-AU"/>
        </w:rPr>
        <w:t>GESI guidelines</w:t>
      </w:r>
      <w:r w:rsidR="004F7CA7" w:rsidRPr="009C7D87">
        <w:rPr>
          <w:rFonts w:asciiTheme="majorHAnsi" w:hAnsiTheme="majorHAnsi" w:cstheme="majorBidi"/>
          <w:lang w:val="en-AU"/>
        </w:rPr>
        <w:t>. In addition, a Gender Specialist has been working with A4I to ensure gender action plans for the Partnership Grants workstream and the development of a unified GESI strategy at the program level</w:t>
      </w:r>
      <w:r w:rsidR="007C503A" w:rsidRPr="009C7D87">
        <w:rPr>
          <w:rFonts w:asciiTheme="majorHAnsi" w:hAnsiTheme="majorHAnsi" w:cstheme="majorBidi"/>
          <w:lang w:val="en-AU"/>
        </w:rPr>
        <w:t xml:space="preserve">. </w:t>
      </w:r>
    </w:p>
    <w:p w14:paraId="6A00A240" w14:textId="66EAF4BF" w:rsidR="001E1513" w:rsidRPr="009C7D87" w:rsidRDefault="001E1513"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At the output level, A4I has reached </w:t>
      </w:r>
      <w:r w:rsidR="004C0433" w:rsidRPr="009C7D87">
        <w:rPr>
          <w:rFonts w:asciiTheme="majorHAnsi" w:hAnsiTheme="majorHAnsi" w:cstheme="majorBidi"/>
          <w:color w:val="00000F"/>
          <w:lang w:val="en-AU"/>
        </w:rPr>
        <w:t>several</w:t>
      </w:r>
      <w:r w:rsidRPr="009C7D87">
        <w:rPr>
          <w:rFonts w:asciiTheme="majorHAnsi" w:hAnsiTheme="majorHAnsi" w:cstheme="majorBidi"/>
          <w:color w:val="00000F"/>
          <w:lang w:val="en-AU"/>
        </w:rPr>
        <w:t xml:space="preserve"> </w:t>
      </w:r>
      <w:r w:rsidR="004C0433" w:rsidRPr="009C7D87">
        <w:rPr>
          <w:rFonts w:asciiTheme="majorHAnsi" w:hAnsiTheme="majorHAnsi" w:cstheme="majorBidi"/>
          <w:color w:val="00000F"/>
          <w:lang w:val="en-AU"/>
        </w:rPr>
        <w:t xml:space="preserve">of </w:t>
      </w:r>
      <w:r w:rsidRPr="009C7D87">
        <w:rPr>
          <w:rFonts w:asciiTheme="majorHAnsi" w:hAnsiTheme="majorHAnsi" w:cstheme="majorBidi"/>
          <w:color w:val="00000F"/>
          <w:lang w:val="en-AU"/>
        </w:rPr>
        <w:t>its gender and socially inclusive targets such as:</w:t>
      </w:r>
    </w:p>
    <w:p w14:paraId="69BCD69E" w14:textId="212B8957" w:rsidR="001E1513" w:rsidRPr="009C7D87" w:rsidRDefault="00C342B2"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eastAsiaTheme="minorHAnsi" w:hAnsiTheme="majorHAnsi" w:cstheme="majorHAnsi"/>
          <w:color w:val="00000F"/>
          <w:sz w:val="22"/>
          <w:szCs w:val="22"/>
          <w:lang w:val="en-AU"/>
        </w:rPr>
        <w:t>198 people participated in SCPs Commercialisation PLUS Bootcamps between 2019 and 2020, of whom 48% were women</w:t>
      </w:r>
    </w:p>
    <w:p w14:paraId="1E409198" w14:textId="361387E6" w:rsidR="00C342B2" w:rsidRPr="009C7D87" w:rsidRDefault="00C342B2"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eastAsiaTheme="minorHAnsi" w:hAnsiTheme="majorHAnsi" w:cstheme="majorHAnsi"/>
          <w:color w:val="00000F"/>
          <w:sz w:val="22"/>
          <w:szCs w:val="22"/>
          <w:lang w:val="en-AU"/>
        </w:rPr>
        <w:t xml:space="preserve">Four of the seven </w:t>
      </w:r>
      <w:r w:rsidRPr="009C7D87">
        <w:rPr>
          <w:rStyle w:val="Heading"/>
          <w:rFonts w:asciiTheme="majorHAnsi" w:hAnsiTheme="majorHAnsi" w:cstheme="majorHAnsi"/>
          <w:color w:val="00000F"/>
          <w:sz w:val="22"/>
          <w:szCs w:val="22"/>
          <w:lang w:val="en-AU"/>
        </w:rPr>
        <w:t>technology transfer pilots supported by SCP were led by women</w:t>
      </w:r>
    </w:p>
    <w:p w14:paraId="50C33B5A" w14:textId="37E6CB5E" w:rsidR="001D40B8" w:rsidRPr="009C7D87" w:rsidRDefault="001D40B8"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eastAsiaTheme="minorHAnsi" w:hAnsiTheme="majorHAnsi" w:cstheme="majorHAnsi"/>
          <w:color w:val="00000F"/>
          <w:sz w:val="22"/>
          <w:szCs w:val="22"/>
          <w:lang w:val="en-AU"/>
        </w:rPr>
        <w:t>519 participants have participated in policy engagement workshops</w:t>
      </w:r>
      <w:r w:rsidRPr="009C7D87">
        <w:rPr>
          <w:rStyle w:val="Heading"/>
          <w:rFonts w:asciiTheme="majorHAnsi" w:hAnsiTheme="majorHAnsi" w:cstheme="majorHAnsi"/>
          <w:color w:val="00000F"/>
          <w:sz w:val="22"/>
          <w:szCs w:val="22"/>
          <w:lang w:val="en-AU"/>
        </w:rPr>
        <w:t>, of whom 31.2% were women.</w:t>
      </w:r>
    </w:p>
    <w:p w14:paraId="2C14A147" w14:textId="2DEB3993" w:rsidR="0023249C" w:rsidRPr="009C7D87" w:rsidRDefault="0023249C"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color w:val="00000F"/>
          <w:sz w:val="22"/>
          <w:szCs w:val="22"/>
          <w:lang w:val="en-AU"/>
        </w:rPr>
        <w:t xml:space="preserve">A4I is currently developing a scope of work within the </w:t>
      </w:r>
      <w:r w:rsidRPr="009C7D87">
        <w:rPr>
          <w:rStyle w:val="Heading"/>
          <w:rFonts w:asciiTheme="majorHAnsi" w:hAnsiTheme="majorHAnsi" w:cstheme="majorHAnsi"/>
          <w:b/>
          <w:bCs/>
          <w:color w:val="00000F"/>
          <w:sz w:val="22"/>
          <w:szCs w:val="22"/>
          <w:lang w:val="en-AU"/>
        </w:rPr>
        <w:t>Central Highlands Innovation Cluster</w:t>
      </w:r>
      <w:r w:rsidRPr="009C7D87">
        <w:rPr>
          <w:rStyle w:val="Heading"/>
          <w:rFonts w:asciiTheme="majorHAnsi" w:hAnsiTheme="majorHAnsi" w:cstheme="majorHAnsi"/>
          <w:color w:val="00000F"/>
          <w:sz w:val="22"/>
          <w:szCs w:val="22"/>
          <w:lang w:val="en-AU"/>
        </w:rPr>
        <w:t>, with the stated aim of strengthening the application of science and technology and innovation to the production and processing of pepper, fruit, and coffee. The objective of this intervention is to improve incomes and livelihoods of farmers, many of whom are women.</w:t>
      </w:r>
    </w:p>
    <w:p w14:paraId="0DAD2209" w14:textId="37B6FFBA" w:rsidR="00DE64EB" w:rsidRPr="00CF2715" w:rsidRDefault="001E1513" w:rsidP="00C66895">
      <w:pPr>
        <w:pStyle w:val="ListParagraph"/>
        <w:numPr>
          <w:ilvl w:val="0"/>
          <w:numId w:val="3"/>
        </w:numPr>
        <w:suppressAutoHyphens/>
        <w:autoSpaceDE w:val="0"/>
        <w:autoSpaceDN w:val="0"/>
        <w:adjustRightInd w:val="0"/>
        <w:spacing w:after="120" w:line="288" w:lineRule="auto"/>
        <w:jc w:val="both"/>
        <w:textAlignment w:val="center"/>
        <w:rPr>
          <w:color w:val="000000" w:themeColor="text1"/>
          <w:lang w:val="en-AU"/>
        </w:rPr>
      </w:pPr>
      <w:r w:rsidRPr="009C7D87">
        <w:rPr>
          <w:noProof/>
          <w:lang w:val="en-AU"/>
        </w:rPr>
        <w:t xml:space="preserve"> </w:t>
      </w:r>
      <w:r w:rsidR="007C503A" w:rsidRPr="009C7D87">
        <w:rPr>
          <w:rFonts w:asciiTheme="majorHAnsi" w:hAnsiTheme="majorHAnsi" w:cstheme="majorBidi"/>
          <w:lang w:val="en-AU"/>
        </w:rPr>
        <w:t xml:space="preserve">Moreover, the Commercialisation PLUS manual, which is underpinned by the principle of social inclusion, also highlights the importance of ensuring that any assessment and consideration of impact, an essential step among nine commercialisation steps that researchers are advised to follow, is underpinned by meaningful gender and social analysis. </w:t>
      </w:r>
      <w:r w:rsidR="00B061FB" w:rsidRPr="009C7D87">
        <w:rPr>
          <w:rFonts w:asciiTheme="majorHAnsi" w:hAnsiTheme="majorHAnsi" w:cstheme="majorBidi"/>
          <w:lang w:val="en-AU"/>
        </w:rPr>
        <w:t>We also note (as illustrated in the text box) economic, social &amp; health benefits for women are being realised in grant programs.</w:t>
      </w:r>
    </w:p>
    <w:p w14:paraId="027D4BC8" w14:textId="6F5777E0" w:rsidR="00CF2715" w:rsidRPr="00CF2715" w:rsidRDefault="00CF2715" w:rsidP="00C66895">
      <w:pPr>
        <w:pStyle w:val="ListParagraph"/>
        <w:numPr>
          <w:ilvl w:val="0"/>
          <w:numId w:val="3"/>
        </w:numPr>
        <w:suppressAutoHyphens/>
        <w:autoSpaceDE w:val="0"/>
        <w:autoSpaceDN w:val="0"/>
        <w:adjustRightInd w:val="0"/>
        <w:spacing w:after="120" w:line="288" w:lineRule="auto"/>
        <w:jc w:val="both"/>
        <w:textAlignment w:val="center"/>
        <w:rPr>
          <w:color w:val="000000" w:themeColor="text1"/>
          <w:lang w:val="en-AU"/>
        </w:rPr>
      </w:pPr>
      <w:r w:rsidRPr="009C7D87">
        <w:rPr>
          <w:rFonts w:asciiTheme="majorHAnsi" w:hAnsiTheme="majorHAnsi" w:cstheme="majorBidi"/>
          <w:color w:val="00000F"/>
          <w:lang w:val="en-AU"/>
        </w:rPr>
        <w:t xml:space="preserve">Whilst A4I demonstrated flexibility and appropriate adaptation of programming as a result of the pandemic, an </w:t>
      </w:r>
      <w:r w:rsidRPr="009C7D87">
        <w:rPr>
          <w:rFonts w:asciiTheme="majorHAnsi" w:hAnsiTheme="majorHAnsi" w:cstheme="majorBidi"/>
          <w:b/>
          <w:bCs/>
          <w:color w:val="00000F"/>
          <w:lang w:val="en-AU"/>
        </w:rPr>
        <w:t>unintended consequence has been the emergence of far stronger ownership by Vietnamese stakeholders of different initiatives</w:t>
      </w:r>
      <w:r w:rsidRPr="009C7D87">
        <w:rPr>
          <w:rFonts w:asciiTheme="majorHAnsi" w:hAnsiTheme="majorHAnsi" w:cstheme="majorBidi"/>
          <w:color w:val="00000F"/>
          <w:lang w:val="en-AU"/>
        </w:rPr>
        <w:t xml:space="preserve">, such as the Horticultural Club (effectively being run solely by Vietnamese partners) and day-to-day management of grants (COVID-19 meant </w:t>
      </w:r>
      <w:r w:rsidRPr="009C7D87">
        <w:rPr>
          <w:rFonts w:asciiTheme="majorHAnsi" w:hAnsiTheme="majorHAnsi" w:cstheme="majorBidi"/>
          <w:color w:val="00000F"/>
          <w:lang w:val="en-AU"/>
        </w:rPr>
        <w:lastRenderedPageBreak/>
        <w:t>Australian partners could not travel and this has meant Vietnamese partners have been running the projects with mentoring support provided by Australian partners). The external push provided by the pandemic has led to more control being given to the Vietnamese side, which has in turn empowered and enhanced ownership</w:t>
      </w:r>
    </w:p>
    <w:p w14:paraId="51470AA3" w14:textId="12011B5F" w:rsidR="00CF2715" w:rsidRPr="009C7D87" w:rsidRDefault="00CF2715" w:rsidP="00CF2715">
      <w:pPr>
        <w:pStyle w:val="Subheading"/>
        <w:rPr>
          <w:color w:val="000000" w:themeColor="text1"/>
          <w:lang w:val="en-AU"/>
        </w:rPr>
      </w:pPr>
      <w:r>
        <w:rPr>
          <w:rFonts w:eastAsiaTheme="minorHAnsi"/>
          <w:lang w:eastAsia="en-US"/>
        </w:rPr>
        <w:t>Areas for Improvement</w:t>
      </w:r>
    </w:p>
    <w:p w14:paraId="33AF6A2E" w14:textId="43FF3B18" w:rsidR="00B20230" w:rsidRPr="009C7D87" w:rsidRDefault="00CF2715"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Pr>
          <w:rFonts w:asciiTheme="majorHAnsi" w:hAnsiTheme="majorHAnsi" w:cstheme="majorBidi"/>
          <w:color w:val="00000F"/>
          <w:lang w:val="en-AU"/>
        </w:rPr>
        <w:t>By</w:t>
      </w:r>
      <w:r w:rsidR="00B061FB" w:rsidRPr="009C7D87">
        <w:rPr>
          <w:rFonts w:asciiTheme="majorHAnsi" w:hAnsiTheme="majorHAnsi" w:cstheme="majorBidi"/>
          <w:color w:val="00000F"/>
          <w:lang w:val="en-AU"/>
        </w:rPr>
        <w:t xml:space="preserve"> its own admission, the program does recognise that it </w:t>
      </w:r>
      <w:r w:rsidR="00B061FB" w:rsidRPr="009C7D87">
        <w:rPr>
          <w:rFonts w:asciiTheme="majorHAnsi" w:hAnsiTheme="majorHAnsi" w:cstheme="majorBidi"/>
          <w:b/>
          <w:bCs/>
          <w:color w:val="00000F"/>
          <w:lang w:val="en-AU"/>
        </w:rPr>
        <w:t>needs to prioritise both gender equality and social inclusion</w:t>
      </w:r>
      <w:r w:rsidR="00B061FB" w:rsidRPr="009C7D87">
        <w:rPr>
          <w:rFonts w:asciiTheme="majorHAnsi" w:hAnsiTheme="majorHAnsi" w:cstheme="majorBidi"/>
          <w:color w:val="00000F"/>
          <w:lang w:val="en-AU"/>
        </w:rPr>
        <w:t>.</w:t>
      </w:r>
      <w:r w:rsidR="004D0982" w:rsidRPr="009C7D87">
        <w:rPr>
          <w:rFonts w:asciiTheme="majorHAnsi" w:hAnsiTheme="majorHAnsi" w:cstheme="majorBidi"/>
          <w:color w:val="00000F"/>
          <w:lang w:val="en-AU"/>
        </w:rPr>
        <w:t xml:space="preserve"> </w:t>
      </w:r>
      <w:r w:rsidR="00B53F22" w:rsidRPr="009C7D87">
        <w:rPr>
          <w:rFonts w:asciiTheme="majorHAnsi" w:hAnsiTheme="majorHAnsi" w:cstheme="majorBidi"/>
          <w:color w:val="00000F"/>
          <w:lang w:val="en-AU"/>
        </w:rPr>
        <w:t>This would ensure that</w:t>
      </w:r>
      <w:r w:rsidR="004D0982" w:rsidRPr="009C7D87">
        <w:rPr>
          <w:rFonts w:asciiTheme="majorHAnsi" w:hAnsiTheme="majorHAnsi" w:cstheme="majorBidi"/>
          <w:color w:val="00000F"/>
          <w:lang w:val="en-AU"/>
        </w:rPr>
        <w:t xml:space="preserve"> programming </w:t>
      </w:r>
      <w:r w:rsidR="00B53F22" w:rsidRPr="009C7D87">
        <w:rPr>
          <w:rFonts w:asciiTheme="majorHAnsi" w:hAnsiTheme="majorHAnsi" w:cstheme="majorBidi"/>
          <w:color w:val="00000F"/>
          <w:lang w:val="en-AU"/>
        </w:rPr>
        <w:t>is</w:t>
      </w:r>
      <w:r w:rsidR="004D0982" w:rsidRPr="009C7D87">
        <w:rPr>
          <w:rFonts w:asciiTheme="majorHAnsi" w:hAnsiTheme="majorHAnsi" w:cstheme="majorBidi"/>
          <w:color w:val="00000F"/>
          <w:lang w:val="en-AU"/>
        </w:rPr>
        <w:t xml:space="preserve"> informed by gender</w:t>
      </w:r>
      <w:r w:rsidR="00B53F22" w:rsidRPr="009C7D87">
        <w:rPr>
          <w:rFonts w:asciiTheme="majorHAnsi" w:hAnsiTheme="majorHAnsi" w:cstheme="majorBidi"/>
          <w:color w:val="00000F"/>
          <w:lang w:val="en-AU"/>
        </w:rPr>
        <w:t xml:space="preserve"> and social</w:t>
      </w:r>
      <w:r w:rsidR="004D0982" w:rsidRPr="009C7D87">
        <w:rPr>
          <w:rFonts w:asciiTheme="majorHAnsi" w:hAnsiTheme="majorHAnsi" w:cstheme="majorBidi"/>
          <w:color w:val="00000F"/>
          <w:lang w:val="en-AU"/>
        </w:rPr>
        <w:t xml:space="preserve"> analysis</w:t>
      </w:r>
      <w:r w:rsidR="00B53F22" w:rsidRPr="009C7D87">
        <w:rPr>
          <w:rFonts w:asciiTheme="majorHAnsi" w:hAnsiTheme="majorHAnsi" w:cstheme="majorBidi"/>
          <w:color w:val="00000F"/>
          <w:lang w:val="en-AU"/>
        </w:rPr>
        <w:t xml:space="preserve">, that it pays greater attention to </w:t>
      </w:r>
      <w:r w:rsidR="004D0982" w:rsidRPr="009C7D87">
        <w:rPr>
          <w:rFonts w:asciiTheme="majorHAnsi" w:hAnsiTheme="majorHAnsi" w:cstheme="majorBidi"/>
          <w:lang w:val="en-AU"/>
        </w:rPr>
        <w:t xml:space="preserve">safeguarding </w:t>
      </w:r>
      <w:proofErr w:type="gramStart"/>
      <w:r w:rsidR="00B53F22" w:rsidRPr="009C7D87">
        <w:rPr>
          <w:rFonts w:asciiTheme="majorHAnsi" w:hAnsiTheme="majorHAnsi" w:cstheme="majorBidi"/>
          <w:lang w:val="en-AU"/>
        </w:rPr>
        <w:t>(</w:t>
      </w:r>
      <w:r w:rsidR="004D0982" w:rsidRPr="009C7D87">
        <w:rPr>
          <w:rFonts w:asciiTheme="majorHAnsi" w:hAnsiTheme="majorHAnsi" w:cstheme="majorBidi"/>
          <w:lang w:val="en-AU"/>
        </w:rPr>
        <w:t xml:space="preserve"> in</w:t>
      </w:r>
      <w:proofErr w:type="gramEnd"/>
      <w:r w:rsidR="004D0982" w:rsidRPr="009C7D87">
        <w:rPr>
          <w:rFonts w:asciiTheme="majorHAnsi" w:hAnsiTheme="majorHAnsi" w:cstheme="majorBidi"/>
          <w:lang w:val="en-AU"/>
        </w:rPr>
        <w:t xml:space="preserve"> line with DFAT’s ‘Do no harm’ strategy</w:t>
      </w:r>
      <w:r w:rsidR="00B53F22" w:rsidRPr="009C7D87">
        <w:rPr>
          <w:rFonts w:asciiTheme="majorHAnsi" w:hAnsiTheme="majorHAnsi" w:cstheme="majorBidi"/>
          <w:lang w:val="en-AU"/>
        </w:rPr>
        <w:t>)</w:t>
      </w:r>
      <w:r w:rsidR="004D0982" w:rsidRPr="009C7D87">
        <w:rPr>
          <w:rFonts w:asciiTheme="majorHAnsi" w:hAnsiTheme="majorHAnsi" w:cstheme="majorBidi"/>
          <w:lang w:val="en-AU"/>
        </w:rPr>
        <w:t xml:space="preserve">, </w:t>
      </w:r>
      <w:r w:rsidR="00B53F22" w:rsidRPr="009C7D87">
        <w:rPr>
          <w:rFonts w:asciiTheme="majorHAnsi" w:hAnsiTheme="majorHAnsi" w:cstheme="majorBidi"/>
          <w:lang w:val="en-AU"/>
        </w:rPr>
        <w:t>and that it improves its</w:t>
      </w:r>
      <w:r w:rsidR="004D0982" w:rsidRPr="009C7D87">
        <w:rPr>
          <w:rFonts w:asciiTheme="majorHAnsi" w:hAnsiTheme="majorHAnsi" w:cstheme="majorBidi"/>
          <w:lang w:val="en-AU"/>
        </w:rPr>
        <w:t xml:space="preserve"> MEL reporting on both gender and social inclusion</w:t>
      </w:r>
      <w:r w:rsidR="004B0301" w:rsidRPr="009C7D87">
        <w:rPr>
          <w:rFonts w:asciiTheme="majorHAnsi" w:hAnsiTheme="majorHAnsi" w:cstheme="majorBidi"/>
          <w:lang w:val="en-AU"/>
        </w:rPr>
        <w:t xml:space="preserve"> (this includes making sure that</w:t>
      </w:r>
      <w:r w:rsidR="004B0301" w:rsidRPr="009C7D87">
        <w:rPr>
          <w:rStyle w:val="Heading"/>
          <w:rFonts w:asciiTheme="majorHAnsi" w:hAnsiTheme="majorHAnsi" w:cstheme="majorHAnsi"/>
          <w:color w:val="00000F"/>
          <w:sz w:val="22"/>
          <w:szCs w:val="22"/>
          <w:lang w:val="en-AU"/>
        </w:rPr>
        <w:t xml:space="preserve"> GESI lesson learning is being systematically documented and shared across the program)</w:t>
      </w:r>
      <w:r w:rsidR="004D0982" w:rsidRPr="009C7D87">
        <w:rPr>
          <w:rFonts w:asciiTheme="majorHAnsi" w:hAnsiTheme="majorHAnsi" w:cstheme="majorBidi"/>
          <w:lang w:val="en-AU"/>
        </w:rPr>
        <w:t>.</w:t>
      </w:r>
      <w:r w:rsidR="002D5853" w:rsidRPr="009C7D87">
        <w:rPr>
          <w:rFonts w:asciiTheme="majorHAnsi" w:hAnsiTheme="majorHAnsi" w:cstheme="majorBidi"/>
          <w:lang w:val="en-AU"/>
        </w:rPr>
        <w:t xml:space="preserve"> </w:t>
      </w:r>
      <w:r w:rsidR="00B364EC" w:rsidRPr="009C7D87">
        <w:rPr>
          <w:rFonts w:asciiTheme="majorHAnsi" w:hAnsiTheme="majorHAnsi" w:cstheme="majorBidi"/>
          <w:lang w:val="en-AU"/>
        </w:rPr>
        <w:t>To</w:t>
      </w:r>
      <w:r w:rsidR="002D5853" w:rsidRPr="009C7D87">
        <w:rPr>
          <w:rFonts w:asciiTheme="majorHAnsi" w:hAnsiTheme="majorHAnsi" w:cstheme="majorBidi"/>
          <w:lang w:val="en-AU"/>
        </w:rPr>
        <w:t xml:space="preserve"> successfully mainstream gender and social inclusion within the next phase,</w:t>
      </w:r>
      <w:r w:rsidR="00A2224D" w:rsidRPr="009C7D87">
        <w:rPr>
          <w:rFonts w:asciiTheme="majorHAnsi" w:hAnsiTheme="majorHAnsi" w:cstheme="majorBidi"/>
          <w:lang w:val="en-AU"/>
        </w:rPr>
        <w:t xml:space="preserve"> the management team will need to deliberately focus on 4 distinct aspects, namely:</w:t>
      </w:r>
    </w:p>
    <w:p w14:paraId="4C560317" w14:textId="460900A9" w:rsidR="00A2224D" w:rsidRPr="009C7D87" w:rsidRDefault="00A2224D"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b/>
          <w:bCs/>
          <w:color w:val="00000F"/>
          <w:sz w:val="22"/>
          <w:szCs w:val="22"/>
          <w:lang w:val="en-AU"/>
        </w:rPr>
        <w:t>Resources</w:t>
      </w:r>
      <w:r w:rsidRPr="009C7D87">
        <w:rPr>
          <w:rStyle w:val="Heading"/>
          <w:rFonts w:asciiTheme="majorHAnsi" w:hAnsiTheme="majorHAnsi" w:cstheme="majorHAnsi"/>
          <w:color w:val="00000F"/>
          <w:sz w:val="22"/>
          <w:szCs w:val="22"/>
          <w:lang w:val="en-AU"/>
        </w:rPr>
        <w:t xml:space="preserve"> – i.e. making sure there is sufficient time and resources provided to support initiatives to enhance gender and social inclusion across the program</w:t>
      </w:r>
      <w:r w:rsidR="00B364EC" w:rsidRPr="009C7D87">
        <w:rPr>
          <w:rStyle w:val="Heading"/>
          <w:rFonts w:asciiTheme="majorHAnsi" w:hAnsiTheme="majorHAnsi" w:cstheme="majorHAnsi"/>
          <w:color w:val="00000F"/>
          <w:sz w:val="22"/>
          <w:szCs w:val="22"/>
          <w:lang w:val="en-AU"/>
        </w:rPr>
        <w:t>.</w:t>
      </w:r>
    </w:p>
    <w:p w14:paraId="16321D45" w14:textId="43E711A7" w:rsidR="00A2224D" w:rsidRPr="009C7D87" w:rsidRDefault="00A2224D"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b/>
          <w:bCs/>
          <w:color w:val="00000F"/>
          <w:sz w:val="22"/>
          <w:szCs w:val="22"/>
          <w:lang w:val="en-AU"/>
        </w:rPr>
        <w:t>Training</w:t>
      </w:r>
      <w:r w:rsidRPr="009C7D87">
        <w:rPr>
          <w:rStyle w:val="Heading"/>
          <w:rFonts w:asciiTheme="majorHAnsi" w:hAnsiTheme="majorHAnsi" w:cstheme="majorHAnsi"/>
          <w:color w:val="00000F"/>
          <w:sz w:val="22"/>
          <w:szCs w:val="22"/>
          <w:lang w:val="en-AU"/>
        </w:rPr>
        <w:t xml:space="preserve"> – to ensure A4I have sufficient competence and commitment to enhance gender and social inclusion</w:t>
      </w:r>
      <w:r w:rsidR="00B364EC" w:rsidRPr="009C7D87">
        <w:rPr>
          <w:rStyle w:val="Heading"/>
          <w:rFonts w:asciiTheme="majorHAnsi" w:hAnsiTheme="majorHAnsi" w:cstheme="majorHAnsi"/>
          <w:color w:val="00000F"/>
          <w:sz w:val="22"/>
          <w:szCs w:val="22"/>
          <w:lang w:val="en-AU"/>
        </w:rPr>
        <w:t>.</w:t>
      </w:r>
    </w:p>
    <w:p w14:paraId="352BE636" w14:textId="7AA40F7C" w:rsidR="00A2224D" w:rsidRPr="009C7D87" w:rsidRDefault="00A2224D"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b/>
          <w:bCs/>
          <w:color w:val="00000F"/>
          <w:sz w:val="22"/>
          <w:szCs w:val="22"/>
          <w:lang w:val="en-AU"/>
        </w:rPr>
        <w:t>Climate</w:t>
      </w:r>
      <w:r w:rsidRPr="009C7D87">
        <w:rPr>
          <w:rStyle w:val="Heading"/>
          <w:rFonts w:asciiTheme="majorHAnsi" w:hAnsiTheme="majorHAnsi" w:cstheme="majorHAnsi"/>
          <w:color w:val="00000F"/>
          <w:sz w:val="22"/>
          <w:szCs w:val="22"/>
          <w:lang w:val="en-AU"/>
        </w:rPr>
        <w:t xml:space="preserve"> –leadership of A4I drives an inclusive culture within A4I to ensure greater recognition of gender and social inclusion</w:t>
      </w:r>
      <w:r w:rsidR="00B364EC" w:rsidRPr="009C7D87">
        <w:rPr>
          <w:rStyle w:val="Heading"/>
          <w:rFonts w:asciiTheme="majorHAnsi" w:hAnsiTheme="majorHAnsi" w:cstheme="majorHAnsi"/>
          <w:color w:val="00000F"/>
          <w:sz w:val="22"/>
          <w:szCs w:val="22"/>
          <w:lang w:val="en-AU"/>
        </w:rPr>
        <w:t>.</w:t>
      </w:r>
    </w:p>
    <w:p w14:paraId="48E0EB4B" w14:textId="589E506A" w:rsidR="002B5420" w:rsidRPr="00CF2715" w:rsidRDefault="00A2224D" w:rsidP="00C66895">
      <w:pPr>
        <w:pStyle w:val="ListParagraph"/>
        <w:numPr>
          <w:ilvl w:val="0"/>
          <w:numId w:val="20"/>
        </w:numPr>
        <w:suppressAutoHyphens/>
        <w:autoSpaceDE w:val="0"/>
        <w:autoSpaceDN w:val="0"/>
        <w:adjustRightInd w:val="0"/>
        <w:spacing w:after="120" w:line="288" w:lineRule="auto"/>
        <w:jc w:val="both"/>
        <w:textAlignment w:val="center"/>
        <w:rPr>
          <w:rStyle w:val="Heading"/>
          <w:rFonts w:asciiTheme="majorHAnsi" w:hAnsiTheme="majorHAnsi" w:cstheme="majorHAnsi"/>
          <w:color w:val="00000F"/>
          <w:sz w:val="22"/>
          <w:szCs w:val="22"/>
          <w:lang w:val="en-AU"/>
        </w:rPr>
      </w:pPr>
      <w:r w:rsidRPr="009C7D87">
        <w:rPr>
          <w:rStyle w:val="Heading"/>
          <w:rFonts w:asciiTheme="majorHAnsi" w:hAnsiTheme="majorHAnsi" w:cstheme="majorHAnsi"/>
          <w:b/>
          <w:bCs/>
          <w:color w:val="00000F"/>
          <w:sz w:val="22"/>
          <w:szCs w:val="22"/>
          <w:lang w:val="en-AU"/>
        </w:rPr>
        <w:t>Organisation</w:t>
      </w:r>
      <w:r w:rsidR="00B364EC" w:rsidRPr="009C7D87">
        <w:rPr>
          <w:rStyle w:val="Heading"/>
          <w:rFonts w:asciiTheme="majorHAnsi" w:hAnsiTheme="majorHAnsi" w:cstheme="majorHAnsi"/>
          <w:b/>
          <w:bCs/>
          <w:color w:val="00000F"/>
          <w:sz w:val="22"/>
          <w:szCs w:val="22"/>
          <w:lang w:val="en-AU"/>
        </w:rPr>
        <w:t xml:space="preserve"> </w:t>
      </w:r>
      <w:r w:rsidRPr="009C7D87">
        <w:rPr>
          <w:rStyle w:val="Heading"/>
          <w:rFonts w:asciiTheme="majorHAnsi" w:hAnsiTheme="majorHAnsi" w:cstheme="majorHAnsi"/>
          <w:color w:val="00000F"/>
          <w:sz w:val="22"/>
          <w:szCs w:val="22"/>
          <w:lang w:val="en-AU"/>
        </w:rPr>
        <w:t xml:space="preserve">– a whole-of-program approach is taken to enhancing gender and social inclusion efforts, underpinned by a </w:t>
      </w:r>
      <w:r w:rsidR="004B0301" w:rsidRPr="009C7D87">
        <w:rPr>
          <w:rStyle w:val="Heading"/>
          <w:rFonts w:asciiTheme="majorHAnsi" w:hAnsiTheme="majorHAnsi" w:cstheme="majorHAnsi"/>
          <w:color w:val="00000F"/>
          <w:sz w:val="22"/>
          <w:szCs w:val="22"/>
          <w:lang w:val="en-AU"/>
        </w:rPr>
        <w:t xml:space="preserve">GESI </w:t>
      </w:r>
      <w:r w:rsidRPr="009C7D87">
        <w:rPr>
          <w:rStyle w:val="Heading"/>
          <w:rFonts w:asciiTheme="majorHAnsi" w:hAnsiTheme="majorHAnsi" w:cstheme="majorHAnsi"/>
          <w:color w:val="00000F"/>
          <w:sz w:val="22"/>
          <w:szCs w:val="22"/>
          <w:lang w:val="en-AU"/>
        </w:rPr>
        <w:t>strategy</w:t>
      </w:r>
      <w:r w:rsidR="00B364EC" w:rsidRPr="009C7D87">
        <w:rPr>
          <w:rStyle w:val="Heading"/>
          <w:rFonts w:asciiTheme="majorHAnsi" w:hAnsiTheme="majorHAnsi" w:cstheme="majorHAnsi"/>
          <w:color w:val="00000F"/>
          <w:sz w:val="22"/>
          <w:szCs w:val="22"/>
          <w:lang w:val="en-AU"/>
        </w:rPr>
        <w:t>.</w:t>
      </w:r>
    </w:p>
    <w:p w14:paraId="2B8FC341" w14:textId="3235E4DE" w:rsidR="00B20230" w:rsidRPr="009C7D87" w:rsidRDefault="007931CC" w:rsidP="00C66895">
      <w:pPr>
        <w:pStyle w:val="ListParagraph"/>
        <w:numPr>
          <w:ilvl w:val="0"/>
          <w:numId w:val="3"/>
        </w:numPr>
        <w:suppressAutoHyphens/>
        <w:autoSpaceDE w:val="0"/>
        <w:autoSpaceDN w:val="0"/>
        <w:adjustRightInd w:val="0"/>
        <w:spacing w:after="120" w:line="288" w:lineRule="auto"/>
        <w:jc w:val="both"/>
        <w:textAlignment w:val="center"/>
        <w:rPr>
          <w:color w:val="00000F"/>
          <w:lang w:val="en-AU"/>
        </w:rPr>
      </w:pPr>
      <w:r>
        <w:rPr>
          <w:rFonts w:asciiTheme="majorHAnsi" w:hAnsiTheme="majorHAnsi" w:cstheme="majorBidi"/>
          <w:color w:val="00000F"/>
          <w:lang w:val="en-AU"/>
        </w:rPr>
        <w:t>Other a</w:t>
      </w:r>
      <w:r w:rsidR="004B0301" w:rsidRPr="009C7D87">
        <w:rPr>
          <w:rFonts w:asciiTheme="majorHAnsi" w:hAnsiTheme="majorHAnsi" w:cstheme="majorBidi"/>
          <w:color w:val="00000F"/>
          <w:lang w:val="en-AU"/>
        </w:rPr>
        <w:t>reas for improvement, according to key informants, included the following suggestions</w:t>
      </w:r>
      <w:r w:rsidR="00DE64EB" w:rsidRPr="009C7D87">
        <w:rPr>
          <w:color w:val="00000F"/>
          <w:lang w:val="en-AU"/>
        </w:rPr>
        <w:t>:</w:t>
      </w:r>
    </w:p>
    <w:p w14:paraId="252507EF" w14:textId="3F268A93" w:rsidR="00DE64EB" w:rsidRPr="009C7D87" w:rsidRDefault="00DE64EB"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 xml:space="preserve">Enhancing skills/capacity of Vietnamese institutions to </w:t>
      </w:r>
      <w:r w:rsidR="004B0301" w:rsidRPr="009C7D87">
        <w:rPr>
          <w:rFonts w:asciiTheme="majorHAnsi" w:hAnsiTheme="majorHAnsi" w:cstheme="majorHAnsi"/>
          <w:color w:val="00000F"/>
          <w:lang w:val="en-AU"/>
        </w:rPr>
        <w:t xml:space="preserve">enable them to </w:t>
      </w:r>
      <w:r w:rsidRPr="009C7D87">
        <w:rPr>
          <w:rFonts w:asciiTheme="majorHAnsi" w:hAnsiTheme="majorHAnsi" w:cstheme="majorHAnsi"/>
          <w:color w:val="00000F"/>
          <w:lang w:val="en-AU"/>
        </w:rPr>
        <w:t>seek investments</w:t>
      </w:r>
    </w:p>
    <w:p w14:paraId="18AE13CC" w14:textId="709CBCCF" w:rsidR="00DE64EB" w:rsidRPr="009C7D87" w:rsidRDefault="00DE64EB"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Enhance investment opportunities</w:t>
      </w:r>
      <w:r w:rsidR="004B0301" w:rsidRPr="009C7D87">
        <w:rPr>
          <w:rFonts w:asciiTheme="majorHAnsi" w:hAnsiTheme="majorHAnsi" w:cstheme="majorHAnsi"/>
          <w:color w:val="00000F"/>
          <w:lang w:val="en-AU"/>
        </w:rPr>
        <w:t xml:space="preserve"> and provide </w:t>
      </w:r>
      <w:r w:rsidRPr="009C7D87">
        <w:rPr>
          <w:rFonts w:asciiTheme="majorHAnsi" w:hAnsiTheme="majorHAnsi" w:cstheme="majorHAnsi"/>
          <w:color w:val="00000F"/>
          <w:lang w:val="en-AU"/>
        </w:rPr>
        <w:t xml:space="preserve">greater exposure to </w:t>
      </w:r>
      <w:r w:rsidR="004B0301" w:rsidRPr="009C7D87">
        <w:rPr>
          <w:rFonts w:asciiTheme="majorHAnsi" w:hAnsiTheme="majorHAnsi" w:cstheme="majorHAnsi"/>
          <w:color w:val="00000F"/>
          <w:lang w:val="en-AU"/>
        </w:rPr>
        <w:t xml:space="preserve">the </w:t>
      </w:r>
      <w:r w:rsidRPr="009C7D87">
        <w:rPr>
          <w:rFonts w:asciiTheme="majorHAnsi" w:hAnsiTheme="majorHAnsi" w:cstheme="majorHAnsi"/>
          <w:color w:val="00000F"/>
          <w:lang w:val="en-AU"/>
        </w:rPr>
        <w:t>private sector</w:t>
      </w:r>
    </w:p>
    <w:p w14:paraId="693A46E2" w14:textId="5DC716BF" w:rsidR="00DE64EB" w:rsidRPr="009C7D87" w:rsidRDefault="004B0301"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Tackle the r</w:t>
      </w:r>
      <w:r w:rsidR="00DE64EB" w:rsidRPr="009C7D87">
        <w:rPr>
          <w:rFonts w:asciiTheme="majorHAnsi" w:hAnsiTheme="majorHAnsi" w:cstheme="majorHAnsi"/>
          <w:color w:val="00000F"/>
          <w:lang w:val="en-AU"/>
        </w:rPr>
        <w:t xml:space="preserve">estrictive regulatory framework </w:t>
      </w:r>
      <w:r w:rsidRPr="009C7D87">
        <w:rPr>
          <w:rFonts w:asciiTheme="majorHAnsi" w:hAnsiTheme="majorHAnsi" w:cstheme="majorHAnsi"/>
          <w:color w:val="00000F"/>
          <w:lang w:val="en-AU"/>
        </w:rPr>
        <w:t xml:space="preserve">which is seen as a barrier to successful innovation </w:t>
      </w:r>
      <w:r w:rsidR="00633207" w:rsidRPr="009C7D87">
        <w:rPr>
          <w:rFonts w:asciiTheme="majorHAnsi" w:hAnsiTheme="majorHAnsi" w:cstheme="majorHAnsi"/>
          <w:color w:val="00000F"/>
          <w:lang w:val="en-AU"/>
        </w:rPr>
        <w:t>in Vietnam</w:t>
      </w:r>
    </w:p>
    <w:p w14:paraId="4BE17C45" w14:textId="2DE3E273" w:rsidR="00DE64EB" w:rsidRPr="009C7D87" w:rsidRDefault="00DE64EB"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Better sharing of lesson learning from successful innovations</w:t>
      </w:r>
      <w:r w:rsidR="00633207" w:rsidRPr="009C7D87">
        <w:rPr>
          <w:rFonts w:asciiTheme="majorHAnsi" w:hAnsiTheme="majorHAnsi" w:cstheme="majorHAnsi"/>
          <w:color w:val="00000F"/>
          <w:lang w:val="en-AU"/>
        </w:rPr>
        <w:t>, not only internally but also externally</w:t>
      </w:r>
    </w:p>
    <w:p w14:paraId="246941B4" w14:textId="13D073E3" w:rsidR="00DE64EB" w:rsidRPr="009C7D87" w:rsidRDefault="00DE64EB" w:rsidP="00C66895">
      <w:pPr>
        <w:pStyle w:val="ListParagraph"/>
        <w:numPr>
          <w:ilvl w:val="0"/>
          <w:numId w:val="2"/>
        </w:numPr>
        <w:tabs>
          <w:tab w:val="left" w:pos="7780"/>
        </w:tabs>
        <w:spacing w:after="120"/>
        <w:contextualSpacing/>
        <w:jc w:val="both"/>
        <w:rPr>
          <w:rFonts w:asciiTheme="majorHAnsi" w:hAnsiTheme="majorHAnsi" w:cstheme="majorHAnsi"/>
          <w:color w:val="00000F"/>
          <w:lang w:val="en-AU"/>
        </w:rPr>
      </w:pPr>
      <w:r w:rsidRPr="009C7D87">
        <w:rPr>
          <w:rFonts w:asciiTheme="majorHAnsi" w:hAnsiTheme="majorHAnsi" w:cstheme="majorHAnsi"/>
          <w:color w:val="00000F"/>
          <w:lang w:val="en-AU"/>
        </w:rPr>
        <w:t>Stronger leadership/ buy in required</w:t>
      </w:r>
      <w:r w:rsidR="00633207" w:rsidRPr="009C7D87">
        <w:rPr>
          <w:rFonts w:asciiTheme="majorHAnsi" w:hAnsiTheme="majorHAnsi" w:cstheme="majorHAnsi"/>
          <w:color w:val="00000F"/>
          <w:lang w:val="en-AU"/>
        </w:rPr>
        <w:t xml:space="preserve">, which will require </w:t>
      </w:r>
      <w:r w:rsidRPr="009C7D87">
        <w:rPr>
          <w:rFonts w:asciiTheme="majorHAnsi" w:hAnsiTheme="majorHAnsi" w:cstheme="majorHAnsi"/>
          <w:color w:val="00000F"/>
          <w:lang w:val="en-AU"/>
        </w:rPr>
        <w:t>training and building capacity of senior managers in relevant institutions within Vietnam)</w:t>
      </w:r>
    </w:p>
    <w:p w14:paraId="37CA410F" w14:textId="77777777" w:rsidR="00BD6296" w:rsidRPr="009C7D87" w:rsidRDefault="00BD6296" w:rsidP="00C66895">
      <w:pPr>
        <w:pStyle w:val="ListParagraph"/>
        <w:tabs>
          <w:tab w:val="left" w:pos="7780"/>
        </w:tabs>
        <w:spacing w:after="120"/>
        <w:contextualSpacing/>
        <w:jc w:val="both"/>
        <w:rPr>
          <w:rFonts w:asciiTheme="majorHAnsi" w:hAnsiTheme="majorHAnsi" w:cstheme="majorHAnsi"/>
          <w:color w:val="00000F"/>
          <w:sz w:val="8"/>
          <w:szCs w:val="8"/>
          <w:lang w:val="en-AU"/>
        </w:rPr>
      </w:pPr>
    </w:p>
    <w:p w14:paraId="4F4CA4E6" w14:textId="70B5820E" w:rsidR="00C73CEA" w:rsidRPr="009C7D87" w:rsidRDefault="00633207" w:rsidP="00C66895">
      <w:pPr>
        <w:pStyle w:val="ListParagraph"/>
        <w:numPr>
          <w:ilvl w:val="0"/>
          <w:numId w:val="3"/>
        </w:numPr>
        <w:suppressAutoHyphens/>
        <w:autoSpaceDE w:val="0"/>
        <w:autoSpaceDN w:val="0"/>
        <w:adjustRightInd w:val="0"/>
        <w:spacing w:after="120" w:line="288" w:lineRule="auto"/>
        <w:jc w:val="both"/>
        <w:textAlignment w:val="center"/>
        <w:rPr>
          <w:color w:val="00000F"/>
          <w:lang w:val="en-AU"/>
        </w:rPr>
      </w:pPr>
      <w:r w:rsidRPr="009C7D87">
        <w:rPr>
          <w:rFonts w:asciiTheme="majorHAnsi" w:hAnsiTheme="majorHAnsi" w:cstheme="majorHAnsi"/>
          <w:color w:val="00000F"/>
          <w:lang w:val="en-AU"/>
        </w:rPr>
        <w:t xml:space="preserve">Interviews with the grantees raised several issues which the grantees believe would make the program more effective, including </w:t>
      </w:r>
      <w:r w:rsidRPr="009C7D87">
        <w:rPr>
          <w:rFonts w:asciiTheme="majorHAnsi" w:hAnsiTheme="majorHAnsi" w:cstheme="majorBidi"/>
          <w:color w:val="00000F"/>
          <w:lang w:val="en-AU"/>
        </w:rPr>
        <w:t>the need to extend the grant period,</w:t>
      </w:r>
      <w:r w:rsidR="00985B31" w:rsidRPr="009C7D87">
        <w:rPr>
          <w:rFonts w:asciiTheme="majorHAnsi" w:hAnsiTheme="majorHAnsi" w:cstheme="majorBidi"/>
          <w:color w:val="00000F"/>
          <w:lang w:val="en-AU"/>
        </w:rPr>
        <w:t xml:space="preserve"> to</w:t>
      </w:r>
      <w:r w:rsidRPr="009C7D87">
        <w:rPr>
          <w:rFonts w:asciiTheme="majorHAnsi" w:hAnsiTheme="majorHAnsi" w:cstheme="majorBidi"/>
          <w:color w:val="00000F"/>
          <w:lang w:val="en-AU"/>
        </w:rPr>
        <w:t xml:space="preserve"> identify clear</w:t>
      </w:r>
      <w:r w:rsidR="000D6AB4" w:rsidRPr="009C7D87">
        <w:rPr>
          <w:rFonts w:asciiTheme="majorHAnsi" w:hAnsiTheme="majorHAnsi" w:cstheme="majorBidi"/>
          <w:color w:val="00000F"/>
          <w:lang w:val="en-AU"/>
        </w:rPr>
        <w:t xml:space="preserve"> pathway</w:t>
      </w:r>
      <w:r w:rsidRPr="009C7D87">
        <w:rPr>
          <w:rFonts w:asciiTheme="majorHAnsi" w:hAnsiTheme="majorHAnsi" w:cstheme="majorBidi"/>
          <w:color w:val="00000F"/>
          <w:lang w:val="en-AU"/>
        </w:rPr>
        <w:t>s</w:t>
      </w:r>
      <w:r w:rsidR="000D6AB4" w:rsidRPr="009C7D87">
        <w:rPr>
          <w:rFonts w:asciiTheme="majorHAnsi" w:hAnsiTheme="majorHAnsi" w:cstheme="majorBidi"/>
          <w:color w:val="00000F"/>
          <w:lang w:val="en-AU"/>
        </w:rPr>
        <w:t xml:space="preserve"> for successful grants, and </w:t>
      </w:r>
      <w:r w:rsidR="00985B31" w:rsidRPr="009C7D87">
        <w:rPr>
          <w:rFonts w:asciiTheme="majorHAnsi" w:hAnsiTheme="majorHAnsi" w:cstheme="majorBidi"/>
          <w:color w:val="00000F"/>
          <w:lang w:val="en-AU"/>
        </w:rPr>
        <w:t xml:space="preserve">to </w:t>
      </w:r>
      <w:r w:rsidRPr="009C7D87">
        <w:rPr>
          <w:rFonts w:asciiTheme="majorHAnsi" w:hAnsiTheme="majorHAnsi" w:cstheme="majorBidi"/>
          <w:color w:val="00000F"/>
          <w:lang w:val="en-AU"/>
        </w:rPr>
        <w:t>make more of the</w:t>
      </w:r>
      <w:r w:rsidR="000D6AB4" w:rsidRPr="009C7D87">
        <w:rPr>
          <w:rFonts w:asciiTheme="majorHAnsi" w:hAnsiTheme="majorHAnsi" w:cstheme="majorBidi"/>
          <w:color w:val="00000F"/>
          <w:lang w:val="en-AU"/>
        </w:rPr>
        <w:t xml:space="preserve"> public diplomacy</w:t>
      </w:r>
      <w:r w:rsidRPr="009C7D87">
        <w:rPr>
          <w:rFonts w:asciiTheme="majorHAnsi" w:hAnsiTheme="majorHAnsi" w:cstheme="majorBidi"/>
          <w:color w:val="00000F"/>
          <w:lang w:val="en-AU"/>
        </w:rPr>
        <w:t xml:space="preserve"> opportunities that successful grants provide</w:t>
      </w:r>
      <w:r w:rsidR="000D6AB4" w:rsidRPr="009C7D87">
        <w:rPr>
          <w:color w:val="00000F"/>
          <w:lang w:val="en-AU"/>
        </w:rPr>
        <w:t>.</w:t>
      </w:r>
    </w:p>
    <w:p w14:paraId="2EE2823A" w14:textId="614F53BB" w:rsidR="000D6AB4" w:rsidRPr="009C7D87" w:rsidRDefault="000D6AB4"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Each grant was given for 12 months. All grantees stated that this timeframe is too short. Despite the differences in the types of projects being completed – water quality measuring systems, sea cucumber spawning technology, cool chain solution for agriculture – all noted that they needed longer to complete the program. It was noted by </w:t>
      </w:r>
      <w:r w:rsidR="00FC07C9" w:rsidRPr="009C7D87">
        <w:rPr>
          <w:rFonts w:asciiTheme="majorHAnsi" w:hAnsiTheme="majorHAnsi" w:cstheme="majorBidi"/>
          <w:color w:val="00000F"/>
          <w:lang w:val="en-AU"/>
        </w:rPr>
        <w:t>several</w:t>
      </w:r>
      <w:r w:rsidRPr="009C7D87">
        <w:rPr>
          <w:rFonts w:asciiTheme="majorHAnsi" w:hAnsiTheme="majorHAnsi" w:cstheme="majorBidi"/>
          <w:color w:val="00000F"/>
          <w:lang w:val="en-AU"/>
        </w:rPr>
        <w:t xml:space="preserve"> grantees that flexibility in grant length that better reflected the technical difficulty of the project and other factors, may be more appropriate. </w:t>
      </w:r>
      <w:r w:rsidR="00FC07C9" w:rsidRPr="009C7D87">
        <w:rPr>
          <w:rFonts w:asciiTheme="majorHAnsi" w:hAnsiTheme="majorHAnsi" w:cstheme="majorBidi"/>
          <w:color w:val="00000F"/>
          <w:lang w:val="en-AU"/>
        </w:rPr>
        <w:t>Most</w:t>
      </w:r>
      <w:r w:rsidRPr="009C7D87">
        <w:rPr>
          <w:rFonts w:asciiTheme="majorHAnsi" w:hAnsiTheme="majorHAnsi" w:cstheme="majorBidi"/>
          <w:color w:val="00000F"/>
          <w:lang w:val="en-AU"/>
        </w:rPr>
        <w:t xml:space="preserve"> projects were granted extensions of time. Whilst some of the time pressure may have been the result of COVID impacts, respondents suggested that they would have needed extensions regardless.</w:t>
      </w:r>
    </w:p>
    <w:p w14:paraId="5A6D0709" w14:textId="3873DFED" w:rsidR="000D6AB4" w:rsidRPr="009C7D87" w:rsidRDefault="000D6AB4"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lastRenderedPageBreak/>
        <w:t xml:space="preserve">One grantee noted that transferring the technology was relatively straightforward but changing behaviour of users to ensure the new technology is used correctly – through ongoing training and monitoring – takes a long time. Another noted that there is a gap between proving that something can be </w:t>
      </w:r>
      <w:r w:rsidR="005E10BA" w:rsidRPr="009C7D87">
        <w:rPr>
          <w:rFonts w:asciiTheme="majorHAnsi" w:hAnsiTheme="majorHAnsi" w:cstheme="majorBidi"/>
          <w:color w:val="00000F"/>
          <w:lang w:val="en-AU"/>
        </w:rPr>
        <w:t>commercialised</w:t>
      </w:r>
      <w:r w:rsidRPr="009C7D87">
        <w:rPr>
          <w:rFonts w:asciiTheme="majorHAnsi" w:hAnsiTheme="majorHAnsi" w:cstheme="majorBidi"/>
          <w:color w:val="00000F"/>
          <w:lang w:val="en-AU"/>
        </w:rPr>
        <w:t xml:space="preserve"> and it actually being </w:t>
      </w:r>
      <w:r w:rsidR="005E10BA" w:rsidRPr="009C7D87">
        <w:rPr>
          <w:rFonts w:asciiTheme="majorHAnsi" w:hAnsiTheme="majorHAnsi" w:cstheme="majorBidi"/>
          <w:color w:val="00000F"/>
          <w:lang w:val="en-AU"/>
        </w:rPr>
        <w:t>commercialised</w:t>
      </w:r>
      <w:r w:rsidRPr="009C7D87">
        <w:rPr>
          <w:rFonts w:asciiTheme="majorHAnsi" w:hAnsiTheme="majorHAnsi" w:cstheme="majorBidi"/>
          <w:color w:val="00000F"/>
          <w:lang w:val="en-AU"/>
        </w:rPr>
        <w:t>. A</w:t>
      </w:r>
      <w:r w:rsidR="005E10BA" w:rsidRPr="009C7D87">
        <w:rPr>
          <w:rFonts w:asciiTheme="majorHAnsi" w:hAnsiTheme="majorHAnsi" w:cstheme="majorBidi"/>
          <w:color w:val="00000F"/>
          <w:lang w:val="en-AU"/>
        </w:rPr>
        <w:t>n</w:t>
      </w:r>
      <w:r w:rsidRPr="009C7D87">
        <w:rPr>
          <w:rFonts w:asciiTheme="majorHAnsi" w:hAnsiTheme="majorHAnsi" w:cstheme="majorBidi"/>
          <w:color w:val="00000F"/>
          <w:lang w:val="en-AU"/>
        </w:rPr>
        <w:t xml:space="preserve"> additional grant for successful projects or strengthened pathways for commercialisation (see next point) may help remedy this issue</w:t>
      </w:r>
      <w:r w:rsidR="00C258BC" w:rsidRPr="009C7D87">
        <w:rPr>
          <w:rFonts w:asciiTheme="majorHAnsi" w:hAnsiTheme="majorHAnsi" w:cstheme="majorBidi"/>
          <w:color w:val="00000F"/>
          <w:lang w:val="en-AU"/>
        </w:rPr>
        <w:t>.</w:t>
      </w:r>
    </w:p>
    <w:p w14:paraId="08916ECA" w14:textId="1E278828" w:rsidR="00C258BC" w:rsidRPr="009C7D87" w:rsidRDefault="00C66895"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Several</w:t>
      </w:r>
      <w:r w:rsidR="00C258BC" w:rsidRPr="009C7D87">
        <w:rPr>
          <w:rFonts w:asciiTheme="majorHAnsi" w:hAnsiTheme="majorHAnsi" w:cstheme="majorBidi"/>
          <w:color w:val="00000F"/>
          <w:lang w:val="en-AU"/>
        </w:rPr>
        <w:t xml:space="preserve"> grantees noted the lack of pathways for successful projects. It was noted that the transfer of technology takes a significant amount of the 12-month grant period, ensuring that it is fit for purpose in the local context. This leaves little to no time to test that it is working correctly and consider commercialisation options. It was noted by one grantee that as there is no follow-on phase it felt as if ‘90% of the benefits were being left unrealised’ as projects were ending at the point where they were proving themselves.</w:t>
      </w:r>
    </w:p>
    <w:p w14:paraId="7C807C9C" w14:textId="16BB7CD7" w:rsidR="00C258BC" w:rsidRPr="009C7D87" w:rsidRDefault="00C258BC"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One grantee suggested a second phase for successful projects on 12 months – covering salaries only</w:t>
      </w:r>
      <w:r w:rsidR="008E70A1" w:rsidRPr="009C7D87">
        <w:rPr>
          <w:rFonts w:asciiTheme="majorHAnsi" w:hAnsiTheme="majorHAnsi" w:cstheme="majorBidi"/>
          <w:color w:val="00000F"/>
          <w:lang w:val="en-AU"/>
        </w:rPr>
        <w:t xml:space="preserve"> -</w:t>
      </w:r>
      <w:r w:rsidRPr="009C7D87">
        <w:rPr>
          <w:rFonts w:asciiTheme="majorHAnsi" w:hAnsiTheme="majorHAnsi" w:cstheme="majorBidi"/>
          <w:color w:val="00000F"/>
          <w:lang w:val="en-AU"/>
        </w:rPr>
        <w:t xml:space="preserve"> to continue mentoring local partners and provide ongoing technical advice as required. It was noted a lack of integration with the </w:t>
      </w:r>
      <w:r w:rsidR="00FB68A1" w:rsidRPr="009C7D87">
        <w:rPr>
          <w:rFonts w:asciiTheme="majorHAnsi" w:hAnsiTheme="majorHAnsi" w:cstheme="majorBidi"/>
          <w:color w:val="00000F"/>
          <w:lang w:val="en-AU"/>
        </w:rPr>
        <w:t>commercialisation</w:t>
      </w:r>
      <w:r w:rsidRPr="009C7D87">
        <w:rPr>
          <w:rFonts w:asciiTheme="majorHAnsi" w:hAnsiTheme="majorHAnsi" w:cstheme="majorBidi"/>
          <w:color w:val="00000F"/>
          <w:lang w:val="en-AU"/>
        </w:rPr>
        <w:t xml:space="preserve"> element of the program was a missed opportunity.</w:t>
      </w:r>
    </w:p>
    <w:p w14:paraId="4EDCC4CA" w14:textId="723AC274" w:rsidR="00C258BC" w:rsidRPr="009C7D87" w:rsidRDefault="00C258BC"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A number of grantees noted that Australia was missing significant soft power opportunities by not providing a mechanism for some sort of ongoing engagement with local partners and further support for commerciali</w:t>
      </w:r>
      <w:r w:rsidR="008E70A1" w:rsidRPr="009C7D87">
        <w:rPr>
          <w:rFonts w:asciiTheme="majorHAnsi" w:hAnsiTheme="majorHAnsi" w:cstheme="majorBidi"/>
          <w:color w:val="00000F"/>
          <w:lang w:val="en-AU"/>
        </w:rPr>
        <w:t>s</w:t>
      </w:r>
      <w:r w:rsidRPr="009C7D87">
        <w:rPr>
          <w:rFonts w:asciiTheme="majorHAnsi" w:hAnsiTheme="majorHAnsi" w:cstheme="majorBidi"/>
          <w:color w:val="00000F"/>
          <w:lang w:val="en-AU"/>
        </w:rPr>
        <w:t>ation of projects. At the most basic level, site visits to effective, functioning projects are more likely later in the grant. Increasing the window for these opportunities to display Australia’s contribution are being constrained by the short time frame of the projects.</w:t>
      </w:r>
    </w:p>
    <w:p w14:paraId="0F231B9E" w14:textId="68275D77" w:rsidR="00C258BC" w:rsidRPr="009C7D87" w:rsidRDefault="00C258BC"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At a more strategic level, in some cases Australia’s contribution is potentially lost if local partners continue to refine process and commercialisation is achieved. The success of the project is great outcome for the program, but the potential lack of recognition of the Australian contribution at the outset is a missed opportunity</w:t>
      </w:r>
      <w:r w:rsidR="00D20A7C" w:rsidRPr="009C7D87">
        <w:rPr>
          <w:rFonts w:asciiTheme="majorHAnsi" w:hAnsiTheme="majorHAnsi" w:cstheme="majorBidi"/>
          <w:color w:val="00000F"/>
          <w:lang w:val="en-AU"/>
        </w:rPr>
        <w:t>.</w:t>
      </w:r>
    </w:p>
    <w:p w14:paraId="49399AD6" w14:textId="4BC2196D" w:rsidR="00D20A7C" w:rsidRPr="009C7D87" w:rsidRDefault="00D20A7C"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Reputational risk was another issue raised by grantees. This is mainly related to relatively short time frames. It was noted that in instances where physical technology is being transferred, such as water filtration systems and other prominent pieces of infrastructure, if local capacity for maintenance isn’t built within the project timeframe, a risk exists that the equipment falls into disrepair and becomes something of a white elephant, potentially with Australian branding on it. Some of this technology is based in government offices, others out in community centres and schools. If these do fall into disrepair because they are not maintained, or they are not used or used incorrectly because sufficient time has not been allowed for changed behaviours to become a normal way of life, they are very public failures of the Australian aid program. This has the potential to have a negative impact on Australia’s reputation.</w:t>
      </w:r>
    </w:p>
    <w:p w14:paraId="19CF6FF4" w14:textId="07CE56D2" w:rsidR="00D20A7C" w:rsidRPr="009C7D87" w:rsidRDefault="00D20A7C"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One grantee suggested a more tailored approach to the training required to be completed </w:t>
      </w:r>
      <w:r w:rsidR="009A1D70" w:rsidRPr="009C7D87">
        <w:rPr>
          <w:rFonts w:asciiTheme="majorHAnsi" w:hAnsiTheme="majorHAnsi" w:cstheme="majorBidi"/>
          <w:color w:val="00000F"/>
          <w:lang w:val="en-AU"/>
        </w:rPr>
        <w:t>to</w:t>
      </w:r>
      <w:r w:rsidRPr="009C7D87">
        <w:rPr>
          <w:rFonts w:asciiTheme="majorHAnsi" w:hAnsiTheme="majorHAnsi" w:cstheme="majorBidi"/>
          <w:color w:val="00000F"/>
          <w:lang w:val="en-AU"/>
        </w:rPr>
        <w:t xml:space="preserve"> receive a grant. This grantee had received </w:t>
      </w:r>
      <w:r w:rsidR="009A1D70" w:rsidRPr="009C7D87">
        <w:rPr>
          <w:rFonts w:asciiTheme="majorHAnsi" w:hAnsiTheme="majorHAnsi" w:cstheme="majorBidi"/>
          <w:color w:val="00000F"/>
          <w:lang w:val="en-AU"/>
        </w:rPr>
        <w:t>several</w:t>
      </w:r>
      <w:r w:rsidRPr="009C7D87">
        <w:rPr>
          <w:rFonts w:asciiTheme="majorHAnsi" w:hAnsiTheme="majorHAnsi" w:cstheme="majorBidi"/>
          <w:color w:val="00000F"/>
          <w:lang w:val="en-AU"/>
        </w:rPr>
        <w:t xml:space="preserve"> grants from Australian government agencies and felt that the gender training in particular was time intensive given the level it was pitched at. The grantee recognised the need for the training, but given the project was almost a continuation of another government project, they would have benefited more from some initial gender support that specifically looked at their project rather than a generic introductory gender training program.</w:t>
      </w:r>
    </w:p>
    <w:p w14:paraId="54EF3E2E" w14:textId="01D186D8" w:rsidR="001F2ED9" w:rsidRPr="009C7D87" w:rsidRDefault="001F2ED9" w:rsidP="00C73CEA">
      <w:pPr>
        <w:rPr>
          <w:rStyle w:val="MajorHeading"/>
          <w:lang w:val="en-AU"/>
        </w:rPr>
      </w:pPr>
      <w:r w:rsidRPr="009C7D87">
        <w:rPr>
          <w:rFonts w:asciiTheme="majorHAnsi" w:hAnsiTheme="majorHAnsi" w:cstheme="majorHAnsi"/>
          <w:sz w:val="22"/>
          <w:szCs w:val="22"/>
          <w:lang w:val="en-AU"/>
        </w:rPr>
        <w:br w:type="page"/>
      </w:r>
      <w:r w:rsidRPr="009C7D87">
        <w:rPr>
          <w:rStyle w:val="MajorHeading"/>
          <w:lang w:val="en-AU"/>
        </w:rPr>
        <w:lastRenderedPageBreak/>
        <w:t>Conclusions</w:t>
      </w:r>
      <w:r w:rsidR="00F30877" w:rsidRPr="009C7D87">
        <w:rPr>
          <w:rStyle w:val="MajorHeading"/>
          <w:lang w:val="en-AU"/>
        </w:rPr>
        <w:t>, lessons learned</w:t>
      </w:r>
      <w:r w:rsidRPr="009C7D87">
        <w:rPr>
          <w:rStyle w:val="MajorHeading"/>
          <w:lang w:val="en-AU"/>
        </w:rPr>
        <w:t xml:space="preserve"> and recommendations</w:t>
      </w:r>
    </w:p>
    <w:p w14:paraId="732DDABC" w14:textId="77777777" w:rsidR="001F2ED9" w:rsidRPr="009C7D87" w:rsidRDefault="001F2ED9" w:rsidP="00C73CEA">
      <w:pPr>
        <w:rPr>
          <w:rFonts w:asciiTheme="majorHAnsi" w:hAnsiTheme="majorHAnsi" w:cstheme="majorHAnsi"/>
          <w:sz w:val="22"/>
          <w:szCs w:val="22"/>
          <w:lang w:val="en-AU"/>
        </w:rPr>
      </w:pPr>
    </w:p>
    <w:p w14:paraId="569A8AFB" w14:textId="6C77A368" w:rsidR="00B0444B" w:rsidRPr="009C7D87" w:rsidRDefault="00B0444B" w:rsidP="00C66895">
      <w:pPr>
        <w:pStyle w:val="ListParagraph"/>
        <w:numPr>
          <w:ilvl w:val="0"/>
          <w:numId w:val="3"/>
        </w:numPr>
        <w:suppressAutoHyphens/>
        <w:autoSpaceDE w:val="0"/>
        <w:autoSpaceDN w:val="0"/>
        <w:adjustRightInd w:val="0"/>
        <w:spacing w:after="120" w:line="288" w:lineRule="auto"/>
        <w:jc w:val="both"/>
        <w:textAlignment w:val="center"/>
        <w:rPr>
          <w:rStyle w:val="Heading"/>
          <w:rFonts w:asciiTheme="majorHAnsi" w:hAnsiTheme="majorHAnsi" w:cstheme="majorBidi"/>
          <w:color w:val="00000F"/>
          <w:sz w:val="22"/>
          <w:szCs w:val="22"/>
          <w:lang w:val="en-AU"/>
        </w:rPr>
      </w:pPr>
      <w:r w:rsidRPr="009C7D87">
        <w:rPr>
          <w:rFonts w:asciiTheme="majorHAnsi" w:hAnsiTheme="majorHAnsi" w:cstheme="majorBidi"/>
          <w:color w:val="00000F"/>
          <w:lang w:val="en-AU"/>
        </w:rPr>
        <w:t>Based on the findings presented in the previous section, an overall assessment of A4I is provided below</w:t>
      </w:r>
      <w:r w:rsidR="00D46A5C" w:rsidRPr="009C7D87">
        <w:rPr>
          <w:rFonts w:asciiTheme="majorHAnsi" w:hAnsiTheme="majorHAnsi" w:cstheme="majorBidi"/>
          <w:color w:val="00000F"/>
          <w:lang w:val="en-AU"/>
        </w:rPr>
        <w:t>, we then list key lessons for the next phase of A4I, and then</w:t>
      </w:r>
      <w:r w:rsidRPr="009C7D87">
        <w:rPr>
          <w:rFonts w:asciiTheme="majorHAnsi" w:hAnsiTheme="majorHAnsi" w:cstheme="majorBidi"/>
          <w:color w:val="00000F"/>
          <w:lang w:val="en-AU"/>
        </w:rPr>
        <w:t xml:space="preserve"> </w:t>
      </w:r>
      <w:r w:rsidR="00D46A5C" w:rsidRPr="009C7D87">
        <w:rPr>
          <w:rFonts w:asciiTheme="majorHAnsi" w:hAnsiTheme="majorHAnsi" w:cstheme="majorBidi"/>
          <w:color w:val="00000F"/>
          <w:lang w:val="en-AU"/>
        </w:rPr>
        <w:t>t</w:t>
      </w:r>
      <w:r w:rsidRPr="009C7D87">
        <w:rPr>
          <w:rFonts w:asciiTheme="majorHAnsi" w:hAnsiTheme="majorHAnsi" w:cstheme="majorBidi"/>
          <w:color w:val="00000F"/>
          <w:lang w:val="en-AU"/>
        </w:rPr>
        <w:t>his is followed</w:t>
      </w:r>
      <w:r w:rsidR="00A71050" w:rsidRPr="009C7D87">
        <w:rPr>
          <w:rFonts w:asciiTheme="majorHAnsi" w:hAnsiTheme="majorHAnsi" w:cstheme="majorBidi"/>
          <w:color w:val="00000F"/>
          <w:lang w:val="en-AU"/>
        </w:rPr>
        <w:t xml:space="preserve"> by six recommendations of how A4I can take action to build on</w:t>
      </w:r>
      <w:r w:rsidR="00D46A5C" w:rsidRPr="009C7D87">
        <w:rPr>
          <w:rFonts w:asciiTheme="majorHAnsi" w:hAnsiTheme="majorHAnsi" w:cstheme="majorBidi"/>
          <w:color w:val="00000F"/>
          <w:lang w:val="en-AU"/>
        </w:rPr>
        <w:t xml:space="preserve"> our findings and the</w:t>
      </w:r>
      <w:r w:rsidR="00A71050" w:rsidRPr="009C7D87">
        <w:rPr>
          <w:rFonts w:asciiTheme="majorHAnsi" w:hAnsiTheme="majorHAnsi" w:cstheme="majorBidi"/>
          <w:color w:val="00000F"/>
          <w:lang w:val="en-AU"/>
        </w:rPr>
        <w:t xml:space="preserve"> lessons learned.</w:t>
      </w:r>
    </w:p>
    <w:p w14:paraId="365009D9" w14:textId="3090E69C" w:rsidR="001F2ED9" w:rsidRPr="009C7D87" w:rsidRDefault="001F2ED9" w:rsidP="004C45B4">
      <w:pPr>
        <w:pStyle w:val="Heading2"/>
        <w:rPr>
          <w:rStyle w:val="Heading"/>
          <w:lang w:val="en-AU"/>
        </w:rPr>
      </w:pPr>
      <w:bookmarkStart w:id="185" w:name="_Toc92888884"/>
      <w:bookmarkStart w:id="186" w:name="_Toc92869572"/>
      <w:r w:rsidRPr="009C7D87">
        <w:rPr>
          <w:rStyle w:val="Heading"/>
          <w:lang w:val="en-AU"/>
        </w:rPr>
        <w:t xml:space="preserve">Overall </w:t>
      </w:r>
      <w:r w:rsidR="00A71050" w:rsidRPr="009C7D87">
        <w:rPr>
          <w:rStyle w:val="Heading"/>
          <w:lang w:val="en-AU"/>
        </w:rPr>
        <w:t>conclusions</w:t>
      </w:r>
      <w:bookmarkEnd w:id="185"/>
      <w:bookmarkEnd w:id="186"/>
    </w:p>
    <w:p w14:paraId="2700E6F4" w14:textId="7F5AB597" w:rsidR="001F2ED9" w:rsidRPr="009C7D87" w:rsidRDefault="001F2ED9" w:rsidP="00C73CEA">
      <w:pPr>
        <w:rPr>
          <w:rFonts w:asciiTheme="majorHAnsi" w:hAnsiTheme="majorHAnsi" w:cstheme="majorHAnsi"/>
          <w:sz w:val="22"/>
          <w:szCs w:val="22"/>
          <w:lang w:val="en-AU"/>
        </w:rPr>
      </w:pPr>
    </w:p>
    <w:p w14:paraId="55F54C7A" w14:textId="193042B2" w:rsidR="00E64F44" w:rsidRPr="009C7D87" w:rsidRDefault="00E64F44"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The development need and value of A4I have been validated. Engagement with </w:t>
      </w:r>
      <w:proofErr w:type="spellStart"/>
      <w:r w:rsidRPr="009C7D87">
        <w:rPr>
          <w:rFonts w:asciiTheme="majorHAnsi" w:hAnsiTheme="majorHAnsi" w:cstheme="majorBidi"/>
          <w:color w:val="00000F"/>
          <w:lang w:val="en-AU"/>
        </w:rPr>
        <w:t>MoST</w:t>
      </w:r>
      <w:proofErr w:type="spellEnd"/>
      <w:r w:rsidRPr="009C7D87">
        <w:rPr>
          <w:rFonts w:asciiTheme="majorHAnsi" w:hAnsiTheme="majorHAnsi" w:cstheme="majorBidi"/>
          <w:color w:val="00000F"/>
          <w:lang w:val="en-AU"/>
        </w:rPr>
        <w:t xml:space="preserve"> remains strong, there is clear evidence of how A4I is aligned with Vietnam’s priorities, and there is growing demand from key institutions within Vietnam for further engagement with A4I.</w:t>
      </w:r>
    </w:p>
    <w:p w14:paraId="6B7B6A3F" w14:textId="62F57FF4" w:rsidR="00742D50" w:rsidRPr="009C7D87" w:rsidRDefault="00742D50"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Factors for </w:t>
      </w:r>
      <w:r w:rsidR="00D32742" w:rsidRPr="009C7D87">
        <w:rPr>
          <w:rFonts w:asciiTheme="majorHAnsi" w:hAnsiTheme="majorHAnsi" w:cstheme="majorBidi"/>
          <w:color w:val="00000F"/>
          <w:lang w:val="en-AU"/>
        </w:rPr>
        <w:t xml:space="preserve">A4I’s </w:t>
      </w:r>
      <w:r w:rsidRPr="009C7D87">
        <w:rPr>
          <w:rFonts w:asciiTheme="majorHAnsi" w:hAnsiTheme="majorHAnsi" w:cstheme="majorBidi"/>
          <w:color w:val="00000F"/>
          <w:lang w:val="en-AU"/>
        </w:rPr>
        <w:t xml:space="preserve">success include </w:t>
      </w:r>
      <w:r w:rsidR="00D32742" w:rsidRPr="009C7D87">
        <w:rPr>
          <w:rFonts w:asciiTheme="majorHAnsi" w:hAnsiTheme="majorHAnsi" w:cstheme="majorBidi"/>
          <w:color w:val="00000F"/>
          <w:lang w:val="en-AU"/>
        </w:rPr>
        <w:t>the programs</w:t>
      </w:r>
      <w:r w:rsidRPr="009C7D87">
        <w:rPr>
          <w:rFonts w:asciiTheme="majorHAnsi" w:hAnsiTheme="majorHAnsi" w:cstheme="majorBidi"/>
          <w:color w:val="00000F"/>
          <w:lang w:val="en-AU"/>
        </w:rPr>
        <w:t xml:space="preserve"> strong focus on building effective partnerships, the relevance and quality of the technology transferred, the strategic positioning of the program within </w:t>
      </w:r>
      <w:proofErr w:type="spellStart"/>
      <w:r w:rsidRPr="009C7D87">
        <w:rPr>
          <w:rFonts w:asciiTheme="majorHAnsi" w:hAnsiTheme="majorHAnsi" w:cstheme="majorBidi"/>
          <w:color w:val="00000F"/>
          <w:lang w:val="en-AU"/>
        </w:rPr>
        <w:t>MoST</w:t>
      </w:r>
      <w:proofErr w:type="spellEnd"/>
      <w:r w:rsidRPr="009C7D87">
        <w:rPr>
          <w:rFonts w:asciiTheme="majorHAnsi" w:hAnsiTheme="majorHAnsi" w:cstheme="majorBidi"/>
          <w:color w:val="00000F"/>
          <w:lang w:val="en-AU"/>
        </w:rPr>
        <w:t xml:space="preserve">, the importance of CSIRO providing a conduit to Australia’s National Innovation System, and the quality of the management team. </w:t>
      </w:r>
    </w:p>
    <w:p w14:paraId="69755048" w14:textId="45EABED3" w:rsidR="00E64F44" w:rsidRPr="009C7D87" w:rsidRDefault="00FE7ABC"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eastAsiaTheme="minorEastAsia" w:hAnsiTheme="majorHAnsi" w:cstheme="majorBidi"/>
          <w:color w:val="00000F"/>
          <w:lang w:val="en-AU" w:eastAsia="en-US"/>
        </w:rPr>
      </w:pPr>
      <w:r w:rsidRPr="009C7D87">
        <w:rPr>
          <w:rFonts w:asciiTheme="majorHAnsi" w:hAnsiTheme="majorHAnsi" w:cstheme="majorBidi"/>
          <w:color w:val="00000F"/>
          <w:lang w:val="en-AU"/>
        </w:rPr>
        <w:t xml:space="preserve">The </w:t>
      </w:r>
      <w:r w:rsidR="00F5132E" w:rsidRPr="009C7D87">
        <w:rPr>
          <w:rFonts w:asciiTheme="majorHAnsi" w:hAnsiTheme="majorHAnsi" w:cstheme="majorBidi"/>
          <w:color w:val="00000F"/>
          <w:lang w:val="en-AU"/>
        </w:rPr>
        <w:t>f</w:t>
      </w:r>
      <w:r w:rsidR="00E64F44" w:rsidRPr="009C7D87">
        <w:rPr>
          <w:rFonts w:asciiTheme="majorHAnsi" w:eastAsiaTheme="minorEastAsia" w:hAnsiTheme="majorHAnsi" w:cstheme="majorBidi"/>
          <w:color w:val="00000F"/>
          <w:lang w:val="en-AU" w:eastAsia="en-US"/>
        </w:rPr>
        <w:t>lexibility and responsiveness</w:t>
      </w:r>
      <w:r w:rsidRPr="009C7D87">
        <w:rPr>
          <w:rFonts w:asciiTheme="majorHAnsi" w:hAnsiTheme="majorHAnsi" w:cstheme="majorBidi"/>
          <w:color w:val="00000F"/>
          <w:lang w:val="en-AU"/>
        </w:rPr>
        <w:t xml:space="preserve"> demonstrated by A4I</w:t>
      </w:r>
      <w:r w:rsidR="00E64F44" w:rsidRPr="009C7D87">
        <w:rPr>
          <w:rFonts w:asciiTheme="majorHAnsi" w:eastAsiaTheme="minorEastAsia" w:hAnsiTheme="majorHAnsi" w:cstheme="majorBidi"/>
          <w:color w:val="00000F"/>
          <w:lang w:val="en-AU" w:eastAsia="en-US"/>
        </w:rPr>
        <w:t xml:space="preserve"> are valued by the Government of Vietnam.  </w:t>
      </w:r>
      <w:r w:rsidRPr="009C7D87">
        <w:rPr>
          <w:rFonts w:asciiTheme="majorHAnsi" w:hAnsiTheme="majorHAnsi" w:cstheme="majorBidi"/>
          <w:color w:val="00000F"/>
          <w:lang w:val="en-AU"/>
        </w:rPr>
        <w:t xml:space="preserve">A4I demonstrated it was truly responsive and adaptive when circumstances presented itself (this can be seen in the way A4I adapted to the pandemic, for instance, and also its effective response to support AI initiatives in Vietnam). The role of CSIRO is also seen by Vietnam as of great importance, and the value it brings through its </w:t>
      </w:r>
      <w:r w:rsidR="00E64F44" w:rsidRPr="009C7D87">
        <w:rPr>
          <w:rFonts w:asciiTheme="majorHAnsi" w:eastAsiaTheme="minorEastAsia" w:hAnsiTheme="majorHAnsi" w:cstheme="majorBidi"/>
          <w:color w:val="00000F"/>
          <w:lang w:val="en-AU" w:eastAsia="en-US"/>
        </w:rPr>
        <w:t xml:space="preserve">unique position as a convenor of innovation expertise, </w:t>
      </w:r>
      <w:r w:rsidRPr="009C7D87">
        <w:rPr>
          <w:rFonts w:asciiTheme="majorHAnsi" w:hAnsiTheme="majorHAnsi" w:cstheme="majorBidi"/>
          <w:color w:val="00000F"/>
          <w:lang w:val="en-AU"/>
        </w:rPr>
        <w:t xml:space="preserve">and </w:t>
      </w:r>
      <w:r w:rsidR="00E64F44" w:rsidRPr="009C7D87">
        <w:rPr>
          <w:rFonts w:asciiTheme="majorHAnsi" w:eastAsiaTheme="minorEastAsia" w:hAnsiTheme="majorHAnsi" w:cstheme="majorBidi"/>
          <w:color w:val="00000F"/>
          <w:lang w:val="en-AU" w:eastAsia="en-US"/>
        </w:rPr>
        <w:t>who can provide rapid, flexible responses to policy challenges. The ability to convene expert teams on applied policy priorities (such as contributions to Vietnam’s STI Strategy</w:t>
      </w:r>
      <w:r w:rsidRPr="009C7D87">
        <w:rPr>
          <w:rFonts w:asciiTheme="majorHAnsi" w:hAnsiTheme="majorHAnsi" w:cstheme="majorBidi"/>
          <w:color w:val="00000F"/>
          <w:lang w:val="en-AU"/>
        </w:rPr>
        <w:t xml:space="preserve"> and the work done on AI</w:t>
      </w:r>
      <w:r w:rsidR="00E64F44" w:rsidRPr="009C7D87">
        <w:rPr>
          <w:rFonts w:asciiTheme="majorHAnsi" w:eastAsiaTheme="minorEastAsia" w:hAnsiTheme="majorHAnsi" w:cstheme="majorBidi"/>
          <w:color w:val="00000F"/>
          <w:lang w:val="en-AU" w:eastAsia="en-US"/>
        </w:rPr>
        <w:t>) are recognised by VISTI as a new and helpful approach</w:t>
      </w:r>
      <w:r w:rsidR="009A5F4E" w:rsidRPr="009C7D87">
        <w:rPr>
          <w:rFonts w:asciiTheme="majorHAnsi" w:hAnsiTheme="majorHAnsi" w:cstheme="majorBidi"/>
          <w:color w:val="00000F"/>
          <w:lang w:val="en-AU"/>
        </w:rPr>
        <w:t xml:space="preserve">. </w:t>
      </w:r>
      <w:r w:rsidRPr="009C7D87">
        <w:rPr>
          <w:rFonts w:asciiTheme="majorHAnsi" w:hAnsiTheme="majorHAnsi" w:cstheme="majorBidi"/>
          <w:color w:val="00000F"/>
          <w:lang w:val="en-AU"/>
        </w:rPr>
        <w:t xml:space="preserve">The </w:t>
      </w:r>
      <w:r w:rsidR="00705D4C" w:rsidRPr="009C7D87">
        <w:rPr>
          <w:rFonts w:asciiTheme="majorHAnsi" w:hAnsiTheme="majorHAnsi" w:cstheme="majorBidi"/>
          <w:color w:val="00000F"/>
          <w:lang w:val="en-AU"/>
        </w:rPr>
        <w:t>way</w:t>
      </w:r>
      <w:r w:rsidRPr="009C7D87">
        <w:rPr>
          <w:rFonts w:asciiTheme="majorHAnsi" w:hAnsiTheme="majorHAnsi" w:cstheme="majorBidi"/>
          <w:color w:val="00000F"/>
          <w:lang w:val="en-AU"/>
        </w:rPr>
        <w:t xml:space="preserve"> A4I has collaborated with </w:t>
      </w:r>
      <w:r w:rsidR="00F5132E" w:rsidRPr="009C7D87">
        <w:rPr>
          <w:rFonts w:asciiTheme="majorHAnsi" w:hAnsiTheme="majorHAnsi" w:cstheme="majorBidi"/>
          <w:color w:val="00000F"/>
          <w:lang w:val="en-AU"/>
        </w:rPr>
        <w:t xml:space="preserve">Vietnamese </w:t>
      </w:r>
      <w:r w:rsidRPr="009C7D87">
        <w:rPr>
          <w:rFonts w:asciiTheme="majorHAnsi" w:hAnsiTheme="majorHAnsi" w:cstheme="majorBidi"/>
          <w:color w:val="00000F"/>
          <w:lang w:val="en-AU"/>
        </w:rPr>
        <w:t>partners has also enhanced its standing, and also ensure</w:t>
      </w:r>
      <w:r w:rsidR="00F5132E" w:rsidRPr="009C7D87">
        <w:rPr>
          <w:rFonts w:asciiTheme="majorHAnsi" w:hAnsiTheme="majorHAnsi" w:cstheme="majorBidi"/>
          <w:color w:val="00000F"/>
          <w:lang w:val="en-AU"/>
        </w:rPr>
        <w:t>d</w:t>
      </w:r>
      <w:r w:rsidRPr="009C7D87">
        <w:rPr>
          <w:rFonts w:asciiTheme="majorHAnsi" w:hAnsiTheme="majorHAnsi" w:cstheme="majorBidi"/>
          <w:color w:val="00000F"/>
          <w:lang w:val="en-AU"/>
        </w:rPr>
        <w:t xml:space="preserve"> that</w:t>
      </w:r>
      <w:r w:rsidR="00F5132E" w:rsidRPr="009C7D87">
        <w:rPr>
          <w:rFonts w:asciiTheme="majorHAnsi" w:hAnsiTheme="majorHAnsi" w:cstheme="majorBidi"/>
          <w:color w:val="00000F"/>
          <w:lang w:val="en-AU"/>
        </w:rPr>
        <w:t xml:space="preserve"> the</w:t>
      </w:r>
      <w:r w:rsidR="009A5F4E" w:rsidRPr="009C7D87">
        <w:rPr>
          <w:rFonts w:asciiTheme="majorHAnsi" w:hAnsiTheme="majorHAnsi" w:cstheme="majorBidi"/>
          <w:color w:val="00000F"/>
          <w:lang w:val="en-AU"/>
        </w:rPr>
        <w:t xml:space="preserve"> quality of </w:t>
      </w:r>
      <w:r w:rsidR="00F5132E" w:rsidRPr="009C7D87">
        <w:rPr>
          <w:rFonts w:asciiTheme="majorHAnsi" w:hAnsiTheme="majorHAnsi" w:cstheme="majorBidi"/>
          <w:color w:val="00000F"/>
          <w:lang w:val="en-AU"/>
        </w:rPr>
        <w:t xml:space="preserve">its </w:t>
      </w:r>
      <w:r w:rsidR="009A5F4E" w:rsidRPr="009C7D87">
        <w:rPr>
          <w:rFonts w:asciiTheme="majorHAnsi" w:hAnsiTheme="majorHAnsi" w:cstheme="majorBidi"/>
          <w:color w:val="00000F"/>
          <w:lang w:val="en-AU"/>
        </w:rPr>
        <w:t>outputs met the needs and requirements of local context.</w:t>
      </w:r>
    </w:p>
    <w:p w14:paraId="520A8663" w14:textId="08BD78F0" w:rsidR="00E64F44" w:rsidRPr="009C7D87" w:rsidRDefault="00E64F44"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Relationships and partnerships have been shown to be critical to the long-term success of A4I, and there are many instances where existing relationships have been leveraged to ensure further value of Australia’s investment (such as SCP’s strong relationship with major research institutions in Vietnam, DATA61’s f</w:t>
      </w:r>
      <w:r w:rsidR="009A5F4E" w:rsidRPr="009C7D87">
        <w:rPr>
          <w:rFonts w:asciiTheme="majorHAnsi" w:hAnsiTheme="majorHAnsi" w:cstheme="majorBidi"/>
          <w:color w:val="00000F"/>
          <w:lang w:val="en-AU"/>
        </w:rPr>
        <w:t>oresight</w:t>
      </w:r>
      <w:r w:rsidRPr="009C7D87">
        <w:rPr>
          <w:rFonts w:asciiTheme="majorHAnsi" w:hAnsiTheme="majorHAnsi" w:cstheme="majorBidi"/>
          <w:color w:val="00000F"/>
          <w:lang w:val="en-AU"/>
        </w:rPr>
        <w:t xml:space="preserve"> work</w:t>
      </w:r>
      <w:r w:rsidR="009D6F2D" w:rsidRPr="009C7D87">
        <w:rPr>
          <w:rFonts w:asciiTheme="majorHAnsi" w:hAnsiTheme="majorHAnsi" w:cstheme="majorBidi"/>
          <w:color w:val="00000F"/>
          <w:lang w:val="en-AU"/>
        </w:rPr>
        <w:t>, and the partnership grants which are all helping to build deeper connections between Australian institutions and Vietnamese partners).</w:t>
      </w:r>
    </w:p>
    <w:p w14:paraId="50967112" w14:textId="45A7B928" w:rsidR="009D6F2D" w:rsidRPr="009C7D87" w:rsidRDefault="009D6F2D"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Fragmentation has been a challenge for the program, and although A4I managed to address some aspects, the basic design</w:t>
      </w:r>
      <w:r w:rsidR="001D60C8" w:rsidRPr="009C7D87">
        <w:rPr>
          <w:rFonts w:asciiTheme="majorHAnsi" w:hAnsiTheme="majorHAnsi" w:cstheme="majorBidi"/>
          <w:color w:val="00000F"/>
          <w:lang w:val="en-AU"/>
        </w:rPr>
        <w:t xml:space="preserve"> logic</w:t>
      </w:r>
      <w:r w:rsidRPr="009C7D87">
        <w:rPr>
          <w:rFonts w:asciiTheme="majorHAnsi" w:hAnsiTheme="majorHAnsi" w:cstheme="majorBidi"/>
          <w:color w:val="00000F"/>
          <w:lang w:val="en-AU"/>
        </w:rPr>
        <w:t xml:space="preserve"> meant the initiatives were never fully integrated during the 1</w:t>
      </w:r>
      <w:r w:rsidRPr="009C7D87">
        <w:rPr>
          <w:rFonts w:asciiTheme="majorHAnsi" w:hAnsiTheme="majorHAnsi" w:cstheme="majorBidi"/>
          <w:color w:val="00000F"/>
          <w:vertAlign w:val="superscript"/>
          <w:lang w:val="en-AU"/>
        </w:rPr>
        <w:t>st</w:t>
      </w:r>
      <w:r w:rsidRPr="009C7D87">
        <w:rPr>
          <w:rFonts w:asciiTheme="majorHAnsi" w:hAnsiTheme="majorHAnsi" w:cstheme="majorBidi"/>
          <w:color w:val="00000F"/>
          <w:lang w:val="en-AU"/>
        </w:rPr>
        <w:t xml:space="preserve"> Phas</w:t>
      </w:r>
      <w:r w:rsidR="003B042A" w:rsidRPr="009C7D87">
        <w:rPr>
          <w:rFonts w:asciiTheme="majorHAnsi" w:hAnsiTheme="majorHAnsi" w:cstheme="majorBidi"/>
          <w:color w:val="00000F"/>
          <w:lang w:val="en-AU"/>
        </w:rPr>
        <w:t>e. Despite many efforts to promote greater coherence, there is still a sense that different components act independently of each other, and that this has hindered lesson learning across the program and potentially weakened opportunities to build on early successes.</w:t>
      </w:r>
    </w:p>
    <w:p w14:paraId="0BED2A8A" w14:textId="3F7F361C" w:rsidR="00036889" w:rsidRPr="009C7D87" w:rsidRDefault="00055578"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Whilst the management team did a remarkable job in coordinating the program, it was severely understaffed. Moreover, for much of the first phase there was no structured mechanism for A4I to </w:t>
      </w:r>
      <w:r w:rsidRPr="009C7D87">
        <w:rPr>
          <w:rFonts w:asciiTheme="majorHAnsi" w:hAnsiTheme="majorHAnsi" w:cstheme="majorBidi"/>
          <w:color w:val="00000F"/>
          <w:lang w:val="en-AU"/>
        </w:rPr>
        <w:lastRenderedPageBreak/>
        <w:t>identify and act on bilateral priorities</w:t>
      </w:r>
      <w:r w:rsidR="00B55D59" w:rsidRPr="009C7D87">
        <w:rPr>
          <w:rFonts w:asciiTheme="majorHAnsi" w:hAnsiTheme="majorHAnsi" w:cstheme="majorBidi"/>
          <w:color w:val="00000F"/>
          <w:lang w:val="en-AU"/>
        </w:rPr>
        <w:t xml:space="preserve"> (i.e. aligned to priorities identified by both Vietnam and Australia)</w:t>
      </w:r>
      <w:r w:rsidRPr="009C7D87">
        <w:rPr>
          <w:rFonts w:asciiTheme="majorHAnsi" w:hAnsiTheme="majorHAnsi" w:cstheme="majorBidi"/>
          <w:color w:val="00000F"/>
          <w:lang w:val="en-AU"/>
        </w:rPr>
        <w:t xml:space="preserve">, nor systematically gather intelligence on future programming priorities and/or other like-minded initiatives which A4I could work with and create synergy to enhance its efforts. </w:t>
      </w:r>
      <w:r w:rsidR="001E6186" w:rsidRPr="001E6186">
        <w:rPr>
          <w:rFonts w:asciiTheme="majorHAnsi" w:hAnsiTheme="majorHAnsi" w:cstheme="majorBidi"/>
          <w:color w:val="00000F"/>
          <w:lang w:val="en-AU"/>
        </w:rPr>
        <w:t>Whilst not always in a position to provide resources to initiatives, fully engaged Vietnamese partners did help steer the program which enhanced the quality of outputs and strengthened ownership</w:t>
      </w:r>
      <w:r w:rsidR="00036889" w:rsidRPr="009C7D87">
        <w:rPr>
          <w:rFonts w:asciiTheme="majorHAnsi" w:hAnsiTheme="majorHAnsi" w:cstheme="majorBidi"/>
          <w:color w:val="00000F"/>
          <w:lang w:val="en-AU"/>
        </w:rPr>
        <w:t>.</w:t>
      </w:r>
    </w:p>
    <w:p w14:paraId="3B412881" w14:textId="1C683ABD" w:rsidR="00500407" w:rsidRPr="009C7D87" w:rsidRDefault="00036889"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The</w:t>
      </w:r>
      <w:r w:rsidR="00500407" w:rsidRPr="009C7D87">
        <w:rPr>
          <w:rFonts w:asciiTheme="majorHAnsi" w:hAnsiTheme="majorHAnsi" w:cstheme="majorBidi"/>
          <w:color w:val="00000F"/>
          <w:lang w:val="en-AU"/>
        </w:rPr>
        <w:t xml:space="preserve"> MEL system provided useful information at the operational level, </w:t>
      </w:r>
      <w:r w:rsidRPr="009C7D87">
        <w:rPr>
          <w:rFonts w:asciiTheme="majorHAnsi" w:hAnsiTheme="majorHAnsi" w:cstheme="majorBidi"/>
          <w:color w:val="00000F"/>
          <w:lang w:val="en-AU"/>
        </w:rPr>
        <w:t xml:space="preserve">but </w:t>
      </w:r>
      <w:r w:rsidR="00500407" w:rsidRPr="009C7D87">
        <w:rPr>
          <w:rFonts w:asciiTheme="majorHAnsi" w:hAnsiTheme="majorHAnsi" w:cstheme="majorBidi"/>
          <w:color w:val="00000F"/>
          <w:lang w:val="en-AU"/>
        </w:rPr>
        <w:t>it never truly provided a systematic approach to tracking progress against the desired outcomes</w:t>
      </w:r>
      <w:r w:rsidR="004117FD" w:rsidRPr="009C7D87">
        <w:rPr>
          <w:rFonts w:asciiTheme="majorHAnsi" w:hAnsiTheme="majorHAnsi" w:cstheme="majorBidi"/>
          <w:color w:val="00000F"/>
          <w:lang w:val="en-AU"/>
        </w:rPr>
        <w:t xml:space="preserve"> (which were not properly framed in the design logic)</w:t>
      </w:r>
      <w:r w:rsidR="00500407" w:rsidRPr="009C7D87">
        <w:rPr>
          <w:rFonts w:asciiTheme="majorHAnsi" w:hAnsiTheme="majorHAnsi" w:cstheme="majorBidi"/>
          <w:color w:val="00000F"/>
          <w:lang w:val="en-AU"/>
        </w:rPr>
        <w:t>, nor did the system share knowledge in a meaningful way to inform future programming</w:t>
      </w:r>
      <w:r w:rsidR="004117FD" w:rsidRPr="009C7D87">
        <w:rPr>
          <w:rFonts w:asciiTheme="majorHAnsi" w:hAnsiTheme="majorHAnsi" w:cstheme="majorBidi"/>
          <w:color w:val="00000F"/>
          <w:lang w:val="en-AU"/>
        </w:rPr>
        <w:t xml:space="preserve"> (i.e. MEL needs to also be about program learning and not just tracking progress)</w:t>
      </w:r>
      <w:r w:rsidR="00500407" w:rsidRPr="009C7D87">
        <w:rPr>
          <w:rFonts w:asciiTheme="majorHAnsi" w:hAnsiTheme="majorHAnsi" w:cstheme="majorBidi"/>
          <w:color w:val="00000F"/>
          <w:lang w:val="en-AU"/>
        </w:rPr>
        <w:t>. Communication at the operational level has been very effective (the website, for instance, receives many hits, and the newsletters and other communication vehicles have proven to have a high footprint) but, linked to the related point about MEL, there is room for improvement in communicating the lessons learnt, ensuring these results are disseminated to a broader audience</w:t>
      </w:r>
      <w:r w:rsidR="004D145D" w:rsidRPr="009C7D87">
        <w:rPr>
          <w:rFonts w:asciiTheme="majorHAnsi" w:hAnsiTheme="majorHAnsi" w:cstheme="majorBidi"/>
          <w:color w:val="00000F"/>
          <w:lang w:val="en-AU"/>
        </w:rPr>
        <w:t xml:space="preserve"> to </w:t>
      </w:r>
      <w:r w:rsidR="00500407" w:rsidRPr="009C7D87">
        <w:rPr>
          <w:rFonts w:asciiTheme="majorHAnsi" w:hAnsiTheme="majorHAnsi" w:cstheme="majorBidi"/>
          <w:color w:val="00000F"/>
          <w:lang w:val="en-AU"/>
        </w:rPr>
        <w:t xml:space="preserve">enhance </w:t>
      </w:r>
      <w:r w:rsidR="004D145D" w:rsidRPr="009C7D87">
        <w:rPr>
          <w:rFonts w:asciiTheme="majorHAnsi" w:hAnsiTheme="majorHAnsi" w:cstheme="majorBidi"/>
          <w:color w:val="00000F"/>
          <w:lang w:val="en-AU"/>
        </w:rPr>
        <w:t>greater engagement with the program and also to</w:t>
      </w:r>
      <w:r w:rsidR="00B55D59" w:rsidRPr="009C7D87">
        <w:rPr>
          <w:rFonts w:asciiTheme="majorHAnsi" w:hAnsiTheme="majorHAnsi" w:cstheme="majorBidi"/>
          <w:color w:val="00000F"/>
          <w:lang w:val="en-AU"/>
        </w:rPr>
        <w:t xml:space="preserve"> help support active business engagement and</w:t>
      </w:r>
      <w:r w:rsidR="004D145D" w:rsidRPr="009C7D87">
        <w:rPr>
          <w:rFonts w:asciiTheme="majorHAnsi" w:hAnsiTheme="majorHAnsi" w:cstheme="majorBidi"/>
          <w:color w:val="00000F"/>
          <w:lang w:val="en-AU"/>
        </w:rPr>
        <w:t xml:space="preserve"> stimulate potential </w:t>
      </w:r>
      <w:r w:rsidR="00500407" w:rsidRPr="009C7D87">
        <w:rPr>
          <w:rFonts w:asciiTheme="majorHAnsi" w:hAnsiTheme="majorHAnsi" w:cstheme="majorBidi"/>
          <w:color w:val="00000F"/>
          <w:lang w:val="en-AU"/>
        </w:rPr>
        <w:t>commercial/investment opportunities</w:t>
      </w:r>
      <w:r w:rsidR="004D145D" w:rsidRPr="009C7D87">
        <w:rPr>
          <w:rFonts w:asciiTheme="majorHAnsi" w:hAnsiTheme="majorHAnsi" w:cstheme="majorBidi"/>
          <w:color w:val="00000F"/>
          <w:lang w:val="en-AU"/>
        </w:rPr>
        <w:t>.</w:t>
      </w:r>
    </w:p>
    <w:p w14:paraId="20B5BB38" w14:textId="6E9D4EB0" w:rsidR="00E64F44" w:rsidRPr="009C7D87" w:rsidRDefault="00B55D59"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Policy exchange, partnership grants and SCP each include relatively small, but “high-touch”, activities</w:t>
      </w:r>
      <w:r w:rsidR="00D43759" w:rsidRPr="009C7D87">
        <w:rPr>
          <w:rFonts w:asciiTheme="majorHAnsi" w:hAnsiTheme="majorHAnsi" w:cstheme="majorBidi"/>
          <w:color w:val="00000F"/>
          <w:lang w:val="en-AU"/>
        </w:rPr>
        <w:t xml:space="preserve">, but the fragmented nature of the program </w:t>
      </w:r>
      <w:r w:rsidR="00E33B8A" w:rsidRPr="009C7D87">
        <w:rPr>
          <w:rFonts w:asciiTheme="majorHAnsi" w:hAnsiTheme="majorHAnsi" w:cstheme="majorBidi"/>
          <w:color w:val="00000F"/>
          <w:lang w:val="en-AU"/>
        </w:rPr>
        <w:t>has</w:t>
      </w:r>
      <w:r w:rsidR="00D43759" w:rsidRPr="009C7D87">
        <w:rPr>
          <w:rFonts w:asciiTheme="majorHAnsi" w:hAnsiTheme="majorHAnsi" w:cstheme="majorBidi"/>
          <w:color w:val="00000F"/>
          <w:lang w:val="en-AU"/>
        </w:rPr>
        <w:t xml:space="preserve"> made it difficult to </w:t>
      </w:r>
      <w:r w:rsidR="00E33B8A" w:rsidRPr="009C7D87">
        <w:rPr>
          <w:rFonts w:asciiTheme="majorHAnsi" w:hAnsiTheme="majorHAnsi" w:cstheme="majorBidi"/>
          <w:color w:val="00000F"/>
          <w:lang w:val="en-AU"/>
        </w:rPr>
        <w:t>determine the extent of the impact achieved. Whilst A4I has undoubtedly been of tremendous value</w:t>
      </w:r>
      <w:r w:rsidR="00A04CA1" w:rsidRPr="009C7D87">
        <w:rPr>
          <w:rFonts w:asciiTheme="majorHAnsi" w:hAnsiTheme="majorHAnsi" w:cstheme="majorBidi"/>
          <w:color w:val="00000F"/>
          <w:lang w:val="en-AU"/>
        </w:rPr>
        <w:t xml:space="preserve"> within the A4I context, there is also a recognition that</w:t>
      </w:r>
      <w:r w:rsidR="00E33B8A" w:rsidRPr="009C7D87">
        <w:rPr>
          <w:rFonts w:asciiTheme="majorHAnsi" w:hAnsiTheme="majorHAnsi" w:cstheme="majorBidi"/>
          <w:color w:val="00000F"/>
          <w:lang w:val="en-AU"/>
        </w:rPr>
        <w:t xml:space="preserve"> </w:t>
      </w:r>
      <w:r w:rsidR="00A04CA1" w:rsidRPr="009C7D87">
        <w:rPr>
          <w:rFonts w:asciiTheme="majorHAnsi" w:hAnsiTheme="majorHAnsi" w:cstheme="majorBidi"/>
          <w:color w:val="00000F"/>
          <w:lang w:val="en-AU"/>
        </w:rPr>
        <w:t>a</w:t>
      </w:r>
      <w:r w:rsidRPr="009C7D87">
        <w:rPr>
          <w:rFonts w:asciiTheme="majorHAnsi" w:hAnsiTheme="majorHAnsi" w:cstheme="majorBidi"/>
          <w:color w:val="00000F"/>
          <w:lang w:val="en-AU"/>
        </w:rPr>
        <w:t xml:space="preserve">dditional time and investment is required to </w:t>
      </w:r>
      <w:r w:rsidR="00D43759" w:rsidRPr="009C7D87">
        <w:rPr>
          <w:rFonts w:asciiTheme="majorHAnsi" w:hAnsiTheme="majorHAnsi" w:cstheme="majorBidi"/>
          <w:color w:val="00000F"/>
          <w:lang w:val="en-AU"/>
        </w:rPr>
        <w:t>realise the ambitions of a program such as A4I</w:t>
      </w:r>
      <w:r w:rsidR="0048655F" w:rsidRPr="009C7D87">
        <w:rPr>
          <w:rFonts w:asciiTheme="majorHAnsi" w:hAnsiTheme="majorHAnsi" w:cstheme="majorBidi"/>
          <w:color w:val="00000F"/>
          <w:lang w:val="en-AU"/>
        </w:rPr>
        <w:t xml:space="preserve">. Moreover, </w:t>
      </w:r>
      <w:r w:rsidR="00A04CA1" w:rsidRPr="009C7D87">
        <w:rPr>
          <w:rFonts w:asciiTheme="majorHAnsi" w:hAnsiTheme="majorHAnsi" w:cstheme="majorBidi"/>
          <w:color w:val="00000F"/>
          <w:lang w:val="en-AU"/>
        </w:rPr>
        <w:t>there is also an acknowledgement</w:t>
      </w:r>
      <w:r w:rsidR="003B042A" w:rsidRPr="009C7D87">
        <w:rPr>
          <w:rFonts w:asciiTheme="majorHAnsi" w:hAnsiTheme="majorHAnsi" w:cstheme="majorBidi"/>
          <w:color w:val="00000F"/>
          <w:lang w:val="en-AU"/>
        </w:rPr>
        <w:t xml:space="preserve"> that there was insufficient attention paid to the policy regulatory framework (understandably as this takes considerable time, and the program has only been operating for 3 years) within which the innovative solutions are being introduced.  </w:t>
      </w:r>
      <w:r w:rsidR="00A04CA1" w:rsidRPr="009C7D87">
        <w:rPr>
          <w:rFonts w:asciiTheme="majorHAnsi" w:hAnsiTheme="majorHAnsi" w:cstheme="majorBidi"/>
          <w:color w:val="00000F"/>
          <w:lang w:val="en-AU"/>
        </w:rPr>
        <w:t>Nevertheless, w</w:t>
      </w:r>
      <w:r w:rsidR="00742A76" w:rsidRPr="009C7D87">
        <w:rPr>
          <w:rFonts w:asciiTheme="majorHAnsi" w:hAnsiTheme="majorHAnsi" w:cstheme="majorBidi"/>
          <w:color w:val="00000F"/>
          <w:lang w:val="en-AU"/>
        </w:rPr>
        <w:t>ith A4I hav</w:t>
      </w:r>
      <w:r w:rsidR="001D60C8" w:rsidRPr="009C7D87">
        <w:rPr>
          <w:rFonts w:asciiTheme="majorHAnsi" w:hAnsiTheme="majorHAnsi" w:cstheme="majorBidi"/>
          <w:color w:val="00000F"/>
          <w:lang w:val="en-AU"/>
        </w:rPr>
        <w:t>ing</w:t>
      </w:r>
      <w:r w:rsidR="00742A76" w:rsidRPr="009C7D87">
        <w:rPr>
          <w:rFonts w:asciiTheme="majorHAnsi" w:hAnsiTheme="majorHAnsi" w:cstheme="majorBidi"/>
          <w:color w:val="00000F"/>
          <w:lang w:val="en-AU"/>
        </w:rPr>
        <w:t xml:space="preserve"> now established a solid foundation it is likely that</w:t>
      </w:r>
      <w:r w:rsidR="00E33B8A" w:rsidRPr="009C7D87">
        <w:rPr>
          <w:rFonts w:asciiTheme="majorHAnsi" w:hAnsiTheme="majorHAnsi" w:cstheme="majorBidi"/>
          <w:color w:val="00000F"/>
          <w:lang w:val="en-AU"/>
        </w:rPr>
        <w:t xml:space="preserve"> with more time and resources, </w:t>
      </w:r>
      <w:r w:rsidR="00742A76" w:rsidRPr="009C7D87">
        <w:rPr>
          <w:rFonts w:asciiTheme="majorHAnsi" w:hAnsiTheme="majorHAnsi" w:cstheme="majorBidi"/>
          <w:color w:val="00000F"/>
          <w:lang w:val="en-AU"/>
        </w:rPr>
        <w:t xml:space="preserve">with additional person power to manage it, a </w:t>
      </w:r>
      <w:r w:rsidRPr="009C7D87">
        <w:rPr>
          <w:rFonts w:asciiTheme="majorHAnsi" w:hAnsiTheme="majorHAnsi" w:cstheme="majorBidi"/>
          <w:color w:val="00000F"/>
          <w:lang w:val="en-AU"/>
        </w:rPr>
        <w:t>deeper engagement</w:t>
      </w:r>
      <w:r w:rsidR="00742A76" w:rsidRPr="009C7D87">
        <w:rPr>
          <w:rFonts w:asciiTheme="majorHAnsi" w:hAnsiTheme="majorHAnsi" w:cstheme="majorBidi"/>
          <w:color w:val="00000F"/>
          <w:lang w:val="en-AU"/>
        </w:rPr>
        <w:t xml:space="preserve"> with a </w:t>
      </w:r>
      <w:r w:rsidRPr="009C7D87">
        <w:rPr>
          <w:rFonts w:asciiTheme="majorHAnsi" w:hAnsiTheme="majorHAnsi" w:cstheme="majorBidi"/>
          <w:color w:val="00000F"/>
          <w:lang w:val="en-AU"/>
        </w:rPr>
        <w:t>thematic focus</w:t>
      </w:r>
      <w:r w:rsidR="002C5F6D" w:rsidRPr="009C7D87">
        <w:rPr>
          <w:rFonts w:asciiTheme="majorHAnsi" w:hAnsiTheme="majorHAnsi" w:cstheme="majorBidi"/>
          <w:color w:val="00000F"/>
          <w:lang w:val="en-AU"/>
        </w:rPr>
        <w:t xml:space="preserve">, </w:t>
      </w:r>
      <w:r w:rsidR="009A5F4E" w:rsidRPr="009C7D87">
        <w:rPr>
          <w:rFonts w:asciiTheme="majorHAnsi" w:hAnsiTheme="majorHAnsi" w:cstheme="majorBidi"/>
          <w:color w:val="00000F"/>
          <w:lang w:val="en-AU"/>
        </w:rPr>
        <w:t xml:space="preserve">and </w:t>
      </w:r>
      <w:r w:rsidR="002C5F6D" w:rsidRPr="009C7D87">
        <w:rPr>
          <w:rFonts w:asciiTheme="majorHAnsi" w:hAnsiTheme="majorHAnsi" w:cstheme="majorBidi"/>
          <w:color w:val="00000F"/>
          <w:lang w:val="en-AU"/>
        </w:rPr>
        <w:t xml:space="preserve">greater </w:t>
      </w:r>
      <w:r w:rsidR="002E7630" w:rsidRPr="009C7D87">
        <w:rPr>
          <w:rFonts w:asciiTheme="majorHAnsi" w:hAnsiTheme="majorHAnsi" w:cstheme="majorBidi"/>
          <w:color w:val="00000F"/>
          <w:lang w:val="en-AU"/>
        </w:rPr>
        <w:t>focus on the policy</w:t>
      </w:r>
      <w:r w:rsidR="002C5F6D" w:rsidRPr="009C7D87">
        <w:rPr>
          <w:rFonts w:asciiTheme="majorHAnsi" w:hAnsiTheme="majorHAnsi" w:cstheme="majorBidi"/>
          <w:color w:val="00000F"/>
          <w:lang w:val="en-AU"/>
        </w:rPr>
        <w:t xml:space="preserve"> environment</w:t>
      </w:r>
      <w:r w:rsidR="00E33B8A" w:rsidRPr="009C7D87">
        <w:rPr>
          <w:rFonts w:asciiTheme="majorHAnsi" w:hAnsiTheme="majorHAnsi" w:cstheme="majorBidi"/>
          <w:color w:val="00000F"/>
          <w:lang w:val="en-AU"/>
        </w:rPr>
        <w:t xml:space="preserve">, </w:t>
      </w:r>
      <w:r w:rsidR="00A04CA1" w:rsidRPr="009C7D87">
        <w:rPr>
          <w:rFonts w:asciiTheme="majorHAnsi" w:hAnsiTheme="majorHAnsi" w:cstheme="majorBidi"/>
          <w:color w:val="00000F"/>
          <w:lang w:val="en-AU"/>
        </w:rPr>
        <w:t>a</w:t>
      </w:r>
      <w:r w:rsidR="00E33B8A" w:rsidRPr="009C7D87">
        <w:rPr>
          <w:rFonts w:asciiTheme="majorHAnsi" w:hAnsiTheme="majorHAnsi" w:cstheme="majorBidi"/>
          <w:color w:val="00000F"/>
          <w:lang w:val="en-AU"/>
        </w:rPr>
        <w:t xml:space="preserve"> 2</w:t>
      </w:r>
      <w:r w:rsidR="00E33B8A" w:rsidRPr="009C7D87">
        <w:rPr>
          <w:rFonts w:asciiTheme="majorHAnsi" w:hAnsiTheme="majorHAnsi" w:cstheme="majorBidi"/>
          <w:color w:val="00000F"/>
          <w:vertAlign w:val="superscript"/>
          <w:lang w:val="en-AU"/>
        </w:rPr>
        <w:t>nd</w:t>
      </w:r>
      <w:r w:rsidR="00E33B8A" w:rsidRPr="009C7D87">
        <w:rPr>
          <w:rFonts w:asciiTheme="majorHAnsi" w:hAnsiTheme="majorHAnsi" w:cstheme="majorBidi"/>
          <w:color w:val="00000F"/>
          <w:lang w:val="en-AU"/>
        </w:rPr>
        <w:t xml:space="preserve"> phase of A4I will achieve greater impact</w:t>
      </w:r>
      <w:r w:rsidR="009A5F4E" w:rsidRPr="009C7D87">
        <w:rPr>
          <w:rFonts w:asciiTheme="majorHAnsi" w:hAnsiTheme="majorHAnsi" w:cstheme="majorBidi"/>
          <w:color w:val="00000F"/>
          <w:lang w:val="en-AU"/>
        </w:rPr>
        <w:t>.</w:t>
      </w:r>
    </w:p>
    <w:p w14:paraId="33E728A7" w14:textId="77777777" w:rsidR="001F2ED9" w:rsidRPr="009C7D87" w:rsidRDefault="001F2ED9" w:rsidP="00C73CEA">
      <w:pPr>
        <w:rPr>
          <w:rFonts w:asciiTheme="majorHAnsi" w:hAnsiTheme="majorHAnsi" w:cstheme="majorHAnsi"/>
          <w:sz w:val="22"/>
          <w:szCs w:val="22"/>
          <w:lang w:val="en-AU"/>
        </w:rPr>
      </w:pPr>
    </w:p>
    <w:p w14:paraId="222507B9" w14:textId="170396C9" w:rsidR="001F2ED9" w:rsidRPr="009C7D87" w:rsidRDefault="00F30877" w:rsidP="00F30877">
      <w:pPr>
        <w:pStyle w:val="Heading2"/>
        <w:rPr>
          <w:rStyle w:val="Heading"/>
          <w:lang w:val="en-AU"/>
        </w:rPr>
      </w:pPr>
      <w:bookmarkStart w:id="187" w:name="_Toc92888885"/>
      <w:bookmarkStart w:id="188" w:name="_Toc92869573"/>
      <w:r w:rsidRPr="009C7D87">
        <w:rPr>
          <w:rStyle w:val="Heading"/>
          <w:lang w:val="en-AU"/>
        </w:rPr>
        <w:t>Key Lessons for the future</w:t>
      </w:r>
      <w:bookmarkEnd w:id="187"/>
      <w:bookmarkEnd w:id="188"/>
    </w:p>
    <w:p w14:paraId="2411D2DE" w14:textId="77777777" w:rsidR="00F30877" w:rsidRPr="009C7D87" w:rsidRDefault="00F30877" w:rsidP="00C73CEA">
      <w:pPr>
        <w:rPr>
          <w:rFonts w:asciiTheme="majorHAnsi" w:hAnsiTheme="majorHAnsi" w:cstheme="majorHAnsi"/>
          <w:sz w:val="22"/>
          <w:szCs w:val="22"/>
          <w:lang w:val="en-AU"/>
        </w:rPr>
      </w:pPr>
    </w:p>
    <w:p w14:paraId="5B1581C6" w14:textId="5214A406" w:rsidR="001F2ED9" w:rsidRPr="009C7D87" w:rsidRDefault="00AD6CB6"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HAnsi"/>
          <w:color w:val="00000F"/>
          <w:lang w:val="en-AU"/>
        </w:rPr>
        <w:t xml:space="preserve">A clear lesson running through this review are the challenges that have emerged as the result of </w:t>
      </w:r>
      <w:r w:rsidRPr="009C7D87">
        <w:rPr>
          <w:rFonts w:asciiTheme="majorHAnsi" w:hAnsiTheme="majorHAnsi" w:cstheme="majorHAnsi"/>
          <w:b/>
          <w:bCs/>
          <w:color w:val="00000F"/>
          <w:lang w:val="en-AU"/>
        </w:rPr>
        <w:t>design logic that was not sufficiently explicit</w:t>
      </w:r>
      <w:r w:rsidRPr="009C7D87">
        <w:rPr>
          <w:rFonts w:asciiTheme="majorHAnsi" w:hAnsiTheme="majorHAnsi" w:cstheme="majorHAnsi"/>
          <w:color w:val="00000F"/>
          <w:lang w:val="en-AU"/>
        </w:rPr>
        <w:t xml:space="preserve"> in how best to secure strong linkages between the different components of A4I</w:t>
      </w:r>
      <w:r w:rsidR="00F30877" w:rsidRPr="009C7D87">
        <w:rPr>
          <w:rFonts w:asciiTheme="majorHAnsi" w:hAnsiTheme="majorHAnsi" w:cstheme="majorBidi"/>
          <w:color w:val="00000F"/>
          <w:lang w:val="en-AU"/>
        </w:rPr>
        <w:t>. Correctly framing the task of innovation support and being clear on the implementation and impact logic that flows from this would have helped ensure a more integrated approach to implementation. Selecting the right thematic focus, based on wider consultation may have helped deepen the understanding of the Vietnamese context at the outset</w:t>
      </w:r>
      <w:r w:rsidR="002305BE" w:rsidRPr="009C7D87">
        <w:rPr>
          <w:rFonts w:asciiTheme="majorHAnsi" w:hAnsiTheme="majorHAnsi" w:cstheme="majorBidi"/>
          <w:color w:val="00000F"/>
          <w:lang w:val="en-AU"/>
        </w:rPr>
        <w:t xml:space="preserve">. Moreover, A4I would have benefitted from learning </w:t>
      </w:r>
      <w:r w:rsidR="00F30877" w:rsidRPr="009C7D87">
        <w:rPr>
          <w:rFonts w:asciiTheme="majorHAnsi" w:hAnsiTheme="majorHAnsi" w:cstheme="majorBidi"/>
          <w:color w:val="00000F"/>
          <w:lang w:val="en-AU"/>
        </w:rPr>
        <w:t>from other innovation programs in Vietnam</w:t>
      </w:r>
      <w:r w:rsidR="002305BE" w:rsidRPr="009C7D87">
        <w:rPr>
          <w:rFonts w:asciiTheme="majorHAnsi" w:hAnsiTheme="majorHAnsi" w:cstheme="majorBidi"/>
          <w:color w:val="00000F"/>
          <w:lang w:val="en-AU"/>
        </w:rPr>
        <w:t xml:space="preserve">, in part to ensure that A4I did not have to engage in similar learning, and in part to ensure that A4I could </w:t>
      </w:r>
      <w:r w:rsidR="00C34BE1" w:rsidRPr="009C7D87">
        <w:rPr>
          <w:rFonts w:asciiTheme="majorHAnsi" w:hAnsiTheme="majorHAnsi" w:cstheme="majorBidi"/>
          <w:color w:val="00000F"/>
          <w:lang w:val="en-AU"/>
        </w:rPr>
        <w:t>clearly articulate</w:t>
      </w:r>
      <w:r w:rsidR="002305BE" w:rsidRPr="009C7D87">
        <w:rPr>
          <w:rFonts w:asciiTheme="majorHAnsi" w:hAnsiTheme="majorHAnsi" w:cstheme="majorBidi"/>
          <w:color w:val="00000F"/>
          <w:lang w:val="en-AU"/>
        </w:rPr>
        <w:t xml:space="preserve"> its unique offering. A coherent design</w:t>
      </w:r>
      <w:r w:rsidR="00BE736C" w:rsidRPr="009C7D87">
        <w:rPr>
          <w:rFonts w:asciiTheme="majorHAnsi" w:hAnsiTheme="majorHAnsi" w:cstheme="majorBidi"/>
          <w:color w:val="00000F"/>
          <w:lang w:val="en-AU"/>
        </w:rPr>
        <w:t>, which clearly mapped out the synergy between different components of A4I,</w:t>
      </w:r>
      <w:r w:rsidR="002305BE" w:rsidRPr="009C7D87">
        <w:rPr>
          <w:rFonts w:asciiTheme="majorHAnsi" w:hAnsiTheme="majorHAnsi" w:cstheme="majorBidi"/>
          <w:color w:val="00000F"/>
          <w:lang w:val="en-AU"/>
        </w:rPr>
        <w:t xml:space="preserve"> would also have </w:t>
      </w:r>
      <w:r w:rsidR="00BE736C" w:rsidRPr="009C7D87">
        <w:rPr>
          <w:rFonts w:asciiTheme="majorHAnsi" w:hAnsiTheme="majorHAnsi" w:cstheme="majorBidi"/>
          <w:color w:val="00000F"/>
          <w:lang w:val="en-AU"/>
        </w:rPr>
        <w:t>enhanced</w:t>
      </w:r>
      <w:r w:rsidR="002305BE" w:rsidRPr="009C7D87">
        <w:rPr>
          <w:rFonts w:asciiTheme="majorHAnsi" w:hAnsiTheme="majorHAnsi" w:cstheme="majorBidi"/>
          <w:color w:val="00000F"/>
          <w:lang w:val="en-AU"/>
        </w:rPr>
        <w:t xml:space="preserve"> integration</w:t>
      </w:r>
      <w:r w:rsidR="00BE736C" w:rsidRPr="009C7D87">
        <w:rPr>
          <w:rFonts w:asciiTheme="majorHAnsi" w:hAnsiTheme="majorHAnsi" w:cstheme="majorBidi"/>
          <w:color w:val="00000F"/>
          <w:lang w:val="en-AU"/>
        </w:rPr>
        <w:t>.</w:t>
      </w:r>
    </w:p>
    <w:p w14:paraId="5810721B" w14:textId="4B20B932" w:rsidR="00BE736C" w:rsidRPr="009C7D87" w:rsidRDefault="00BE736C"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Program partners have recognised the need to reach beyond the workstreams to share learning and create networks that strengthen the </w:t>
      </w:r>
      <w:r w:rsidRPr="009C7D87">
        <w:rPr>
          <w:rFonts w:asciiTheme="majorHAnsi" w:hAnsiTheme="majorHAnsi" w:cstheme="majorBidi"/>
          <w:b/>
          <w:bCs/>
          <w:color w:val="00000F"/>
          <w:lang w:val="en-AU"/>
        </w:rPr>
        <w:t>interconnected aspects of the innovation system</w:t>
      </w:r>
      <w:r w:rsidRPr="009C7D87">
        <w:rPr>
          <w:rFonts w:asciiTheme="majorHAnsi" w:hAnsiTheme="majorHAnsi" w:cstheme="majorBidi"/>
          <w:color w:val="00000F"/>
          <w:lang w:val="en-AU"/>
        </w:rPr>
        <w:t xml:space="preserve">. </w:t>
      </w:r>
      <w:r w:rsidRPr="009C7D87">
        <w:rPr>
          <w:rFonts w:asciiTheme="majorHAnsi" w:hAnsiTheme="majorHAnsi" w:cstheme="majorBidi"/>
          <w:color w:val="00000F"/>
          <w:lang w:val="en-AU"/>
        </w:rPr>
        <w:lastRenderedPageBreak/>
        <w:t>Throughout the 1</w:t>
      </w:r>
      <w:r w:rsidRPr="009C7D87">
        <w:rPr>
          <w:rFonts w:asciiTheme="majorHAnsi" w:hAnsiTheme="majorHAnsi" w:cstheme="majorBidi"/>
          <w:color w:val="00000F"/>
          <w:vertAlign w:val="superscript"/>
          <w:lang w:val="en-AU"/>
        </w:rPr>
        <w:t>st</w:t>
      </w:r>
      <w:r w:rsidRPr="009C7D87">
        <w:rPr>
          <w:rFonts w:asciiTheme="majorHAnsi" w:hAnsiTheme="majorHAnsi" w:cstheme="majorBidi"/>
          <w:color w:val="00000F"/>
          <w:lang w:val="en-AU"/>
        </w:rPr>
        <w:t xml:space="preserve"> phase there has been a growing reali</w:t>
      </w:r>
      <w:r w:rsidR="0028312B">
        <w:rPr>
          <w:rFonts w:asciiTheme="majorHAnsi" w:hAnsiTheme="majorHAnsi" w:cstheme="majorBidi"/>
          <w:color w:val="00000F"/>
          <w:lang w:val="en-AU"/>
        </w:rPr>
        <w:t>s</w:t>
      </w:r>
      <w:r w:rsidRPr="009C7D87">
        <w:rPr>
          <w:rFonts w:asciiTheme="majorHAnsi" w:hAnsiTheme="majorHAnsi" w:cstheme="majorBidi"/>
          <w:color w:val="00000F"/>
          <w:lang w:val="en-AU"/>
        </w:rPr>
        <w:t xml:space="preserve">ation within A4I </w:t>
      </w:r>
      <w:r w:rsidR="00D529BC" w:rsidRPr="009C7D87">
        <w:rPr>
          <w:rFonts w:asciiTheme="majorHAnsi" w:hAnsiTheme="majorHAnsi" w:cstheme="majorHAnsi"/>
          <w:color w:val="00000F"/>
          <w:lang w:val="en-AU"/>
        </w:rPr>
        <w:t xml:space="preserve">of the need to take a systems approach to promoting innovation in Vietnam. Such an approach needs to reach beyond the workstreams to strengthen the interconnected aspects of the innovation system, including giving more attention to the policy/ regulatory framework, the creation of platforms to enhance connections and networks, and engaging with other key groups and institutions, such as the private sector. However, there is also a realistic understanding that such an approach takes </w:t>
      </w:r>
      <w:r w:rsidR="001C3A12" w:rsidRPr="009C7D87">
        <w:rPr>
          <w:rFonts w:asciiTheme="majorHAnsi" w:hAnsiTheme="majorHAnsi" w:cstheme="majorHAnsi"/>
          <w:color w:val="00000F"/>
          <w:lang w:val="en-AU"/>
        </w:rPr>
        <w:t>time and</w:t>
      </w:r>
      <w:r w:rsidR="00D529BC" w:rsidRPr="009C7D87">
        <w:rPr>
          <w:rFonts w:asciiTheme="majorHAnsi" w:hAnsiTheme="majorHAnsi" w:cstheme="majorHAnsi"/>
          <w:color w:val="00000F"/>
          <w:lang w:val="en-AU"/>
        </w:rPr>
        <w:t xml:space="preserve"> will likely only occur over multiple phases of A4I</w:t>
      </w:r>
      <w:r w:rsidRPr="009C7D87">
        <w:rPr>
          <w:rFonts w:asciiTheme="majorHAnsi" w:hAnsiTheme="majorHAnsi" w:cstheme="majorBidi"/>
          <w:color w:val="00000F"/>
          <w:lang w:val="en-AU"/>
        </w:rPr>
        <w:t xml:space="preserve">. </w:t>
      </w:r>
      <w:r w:rsidR="00D23D7D" w:rsidRPr="009C7D87">
        <w:rPr>
          <w:rFonts w:asciiTheme="majorHAnsi" w:hAnsiTheme="majorHAnsi" w:cstheme="majorBidi"/>
          <w:color w:val="00000F"/>
          <w:lang w:val="en-AU"/>
        </w:rPr>
        <w:t>It is therefore important to be pr</w:t>
      </w:r>
      <w:r w:rsidR="0013731B" w:rsidRPr="009C7D87">
        <w:rPr>
          <w:rFonts w:asciiTheme="majorHAnsi" w:hAnsiTheme="majorHAnsi" w:cstheme="majorBidi"/>
          <w:color w:val="00000F"/>
          <w:lang w:val="en-AU"/>
        </w:rPr>
        <w:t>a</w:t>
      </w:r>
      <w:r w:rsidR="00D23D7D" w:rsidRPr="009C7D87">
        <w:rPr>
          <w:rFonts w:asciiTheme="majorHAnsi" w:hAnsiTheme="majorHAnsi" w:cstheme="majorBidi"/>
          <w:color w:val="00000F"/>
          <w:lang w:val="en-AU"/>
        </w:rPr>
        <w:t>gmatic about the likely changes that will occur in the first instance.</w:t>
      </w:r>
    </w:p>
    <w:p w14:paraId="7975B21D" w14:textId="6AE25F5C" w:rsidR="008A79C3" w:rsidRPr="009C7D87" w:rsidRDefault="00271856"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b/>
          <w:bCs/>
          <w:color w:val="00000F"/>
          <w:lang w:val="en-AU"/>
        </w:rPr>
        <w:t>Activities needs to be tailored to partners’ context</w:t>
      </w:r>
      <w:r w:rsidRPr="009C7D87">
        <w:rPr>
          <w:rFonts w:asciiTheme="majorHAnsi" w:hAnsiTheme="majorHAnsi" w:cstheme="majorBidi"/>
          <w:color w:val="00000F"/>
          <w:lang w:val="en-AU"/>
        </w:rPr>
        <w:t>. A4I struggled initially with tailoring deep theoretical knowledge/international experiences to the local context. Nevertheless, a more nuanced approach evolved as A4I established that partners have different capacities, interests, and strategies with regards to promoting and facilitating innovation. Linked to this lesson, is the</w:t>
      </w:r>
      <w:r w:rsidR="0037794A" w:rsidRPr="009C7D87">
        <w:rPr>
          <w:rFonts w:asciiTheme="majorHAnsi" w:hAnsiTheme="majorHAnsi" w:cstheme="majorBidi"/>
          <w:color w:val="00000F"/>
          <w:lang w:val="en-AU"/>
        </w:rPr>
        <w:t xml:space="preserve"> finding that </w:t>
      </w:r>
      <w:r w:rsidR="0037794A" w:rsidRPr="009C7D87">
        <w:rPr>
          <w:rFonts w:asciiTheme="majorHAnsi" w:hAnsiTheme="majorHAnsi" w:cstheme="majorBidi"/>
          <w:b/>
          <w:bCs/>
          <w:color w:val="00000F"/>
          <w:lang w:val="en-AU"/>
        </w:rPr>
        <w:t>m</w:t>
      </w:r>
      <w:r w:rsidRPr="009C7D87">
        <w:rPr>
          <w:rFonts w:asciiTheme="majorHAnsi" w:hAnsiTheme="majorHAnsi" w:cstheme="majorBidi"/>
          <w:b/>
          <w:bCs/>
          <w:color w:val="00000F"/>
          <w:lang w:val="en-AU"/>
        </w:rPr>
        <w:t>atching interventions to the capacity of partners is also key</w:t>
      </w:r>
      <w:r w:rsidR="0037794A" w:rsidRPr="009C7D87">
        <w:rPr>
          <w:rFonts w:asciiTheme="majorHAnsi" w:hAnsiTheme="majorHAnsi" w:cstheme="majorBidi"/>
          <w:color w:val="00000F"/>
          <w:lang w:val="en-AU"/>
        </w:rPr>
        <w:t>. For instance, the train the trainers not as successful as envisaged</w:t>
      </w:r>
      <w:r w:rsidR="00D529BC" w:rsidRPr="009C7D87">
        <w:rPr>
          <w:rFonts w:asciiTheme="majorHAnsi" w:hAnsiTheme="majorHAnsi" w:cstheme="majorBidi"/>
          <w:color w:val="00000F"/>
          <w:lang w:val="en-AU"/>
        </w:rPr>
        <w:t>, and it did not follow its original plan or meet the initial goals of the program. However, A4I reali</w:t>
      </w:r>
      <w:r w:rsidR="0028312B">
        <w:rPr>
          <w:rFonts w:asciiTheme="majorHAnsi" w:hAnsiTheme="majorHAnsi" w:cstheme="majorBidi"/>
          <w:color w:val="00000F"/>
          <w:lang w:val="en-AU"/>
        </w:rPr>
        <w:t>s</w:t>
      </w:r>
      <w:r w:rsidR="00D529BC" w:rsidRPr="009C7D87">
        <w:rPr>
          <w:rFonts w:asciiTheme="majorHAnsi" w:hAnsiTheme="majorHAnsi" w:cstheme="majorBidi"/>
          <w:color w:val="00000F"/>
          <w:lang w:val="en-AU"/>
        </w:rPr>
        <w:t xml:space="preserve">ed this and adapted accordingly. Adjusting its response to the capacity of the system (i.e. </w:t>
      </w:r>
      <w:proofErr w:type="gramStart"/>
      <w:r w:rsidR="00D529BC" w:rsidRPr="009C7D87">
        <w:rPr>
          <w:rFonts w:asciiTheme="majorHAnsi" w:hAnsiTheme="majorHAnsi" w:cstheme="majorBidi"/>
          <w:color w:val="00000F"/>
          <w:lang w:val="en-AU"/>
        </w:rPr>
        <w:t>taking into account</w:t>
      </w:r>
      <w:proofErr w:type="gramEnd"/>
      <w:r w:rsidR="00D529BC" w:rsidRPr="009C7D87">
        <w:rPr>
          <w:rFonts w:asciiTheme="majorHAnsi" w:hAnsiTheme="majorHAnsi" w:cstheme="majorBidi"/>
          <w:color w:val="00000F"/>
          <w:lang w:val="en-AU"/>
        </w:rPr>
        <w:t xml:space="preserve"> capacity within individuals, partner organisations, other actors in the system and so on) A4I pivoted to focus on what was needed more, building the </w:t>
      </w:r>
      <w:r w:rsidR="0037794A" w:rsidRPr="009C7D87">
        <w:rPr>
          <w:rFonts w:asciiTheme="majorHAnsi" w:hAnsiTheme="majorHAnsi" w:cstheme="majorBidi"/>
          <w:color w:val="00000F"/>
          <w:lang w:val="en-AU"/>
        </w:rPr>
        <w:t>capacity of Technology Transfer Officers to enhance</w:t>
      </w:r>
      <w:r w:rsidR="00D529BC" w:rsidRPr="009C7D87">
        <w:rPr>
          <w:rFonts w:asciiTheme="majorHAnsi" w:hAnsiTheme="majorHAnsi" w:cstheme="majorBidi"/>
          <w:color w:val="00000F"/>
          <w:lang w:val="en-AU"/>
        </w:rPr>
        <w:t xml:space="preserve"> innovation</w:t>
      </w:r>
      <w:r w:rsidR="0037794A" w:rsidRPr="009C7D87">
        <w:rPr>
          <w:rFonts w:asciiTheme="majorHAnsi" w:hAnsiTheme="majorHAnsi" w:cstheme="majorBidi"/>
          <w:color w:val="00000F"/>
          <w:lang w:val="en-AU"/>
        </w:rPr>
        <w:t xml:space="preserve"> capacity strengthening initiatives</w:t>
      </w:r>
      <w:r w:rsidR="0013731B" w:rsidRPr="009C7D87">
        <w:rPr>
          <w:rFonts w:asciiTheme="majorHAnsi" w:hAnsiTheme="majorHAnsi" w:cstheme="majorBidi"/>
          <w:color w:val="00000F"/>
          <w:lang w:val="en-AU"/>
        </w:rPr>
        <w:t>.</w:t>
      </w:r>
    </w:p>
    <w:p w14:paraId="2AC5C51F" w14:textId="6F4F0C7C" w:rsidR="0037794A" w:rsidRPr="00DF7A01" w:rsidRDefault="0037794A"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b/>
          <w:bCs/>
          <w:color w:val="00000F"/>
          <w:lang w:val="en-AU"/>
        </w:rPr>
        <w:t>Partnership is a vital vehicle for innovation</w:t>
      </w:r>
      <w:r w:rsidRPr="009C7D87">
        <w:rPr>
          <w:rFonts w:asciiTheme="majorHAnsi" w:hAnsiTheme="majorHAnsi" w:cstheme="majorBidi"/>
          <w:color w:val="00000F"/>
          <w:lang w:val="en-AU"/>
        </w:rPr>
        <w:t xml:space="preserve"> but takes time to build and requires sustained effort. Established relationships with partners were critical to project success, and there are many examples (such as the grants) that illustrate where existing relationship</w:t>
      </w:r>
      <w:r w:rsidR="00286437">
        <w:rPr>
          <w:rFonts w:asciiTheme="majorHAnsi" w:hAnsiTheme="majorHAnsi" w:cstheme="majorBidi"/>
          <w:color w:val="00000F"/>
          <w:lang w:val="en-AU"/>
        </w:rPr>
        <w:t>s</w:t>
      </w:r>
      <w:r w:rsidRPr="009C7D87">
        <w:rPr>
          <w:rFonts w:asciiTheme="majorHAnsi" w:hAnsiTheme="majorHAnsi" w:cstheme="majorBidi"/>
          <w:color w:val="00000F"/>
          <w:lang w:val="en-AU"/>
        </w:rPr>
        <w:t xml:space="preserve"> have </w:t>
      </w:r>
      <w:r w:rsidR="0013731B" w:rsidRPr="009C7D87">
        <w:rPr>
          <w:rFonts w:asciiTheme="majorHAnsi" w:hAnsiTheme="majorHAnsi" w:cstheme="majorBidi"/>
          <w:color w:val="00000F"/>
          <w:lang w:val="en-AU"/>
        </w:rPr>
        <w:t>benefitted</w:t>
      </w:r>
      <w:r w:rsidRPr="009C7D87">
        <w:rPr>
          <w:rFonts w:asciiTheme="majorHAnsi" w:hAnsiTheme="majorHAnsi" w:cstheme="majorBidi"/>
          <w:color w:val="00000F"/>
          <w:lang w:val="en-AU"/>
        </w:rPr>
        <w:t xml:space="preserve"> successful implementation.</w:t>
      </w:r>
      <w:r w:rsidR="00D46A5C" w:rsidRPr="009C7D87">
        <w:rPr>
          <w:rFonts w:asciiTheme="majorHAnsi" w:hAnsiTheme="majorHAnsi" w:cstheme="majorBidi"/>
          <w:color w:val="00000F"/>
          <w:lang w:val="en-AU"/>
        </w:rPr>
        <w:t xml:space="preserve"> In addition, cooperation and consultation with Vietnamese partners has strengthened the relevance and quality of outputs. The program </w:t>
      </w:r>
      <w:r w:rsidRPr="009C7D87">
        <w:rPr>
          <w:rFonts w:asciiTheme="majorHAnsi" w:hAnsiTheme="majorHAnsi" w:cstheme="majorBidi"/>
          <w:color w:val="00000F"/>
          <w:lang w:val="en-AU"/>
        </w:rPr>
        <w:t xml:space="preserve">has also created new relationships which over time have enhanced the sustainability of </w:t>
      </w:r>
      <w:r w:rsidR="00D46A5C" w:rsidRPr="009C7D87">
        <w:rPr>
          <w:rFonts w:asciiTheme="majorHAnsi" w:hAnsiTheme="majorHAnsi" w:cstheme="majorBidi"/>
          <w:color w:val="00000F"/>
          <w:lang w:val="en-AU"/>
        </w:rPr>
        <w:t xml:space="preserve">A4I’s efforts. </w:t>
      </w:r>
      <w:r w:rsidR="009144AF" w:rsidRPr="009C7D87">
        <w:rPr>
          <w:rFonts w:asciiTheme="majorHAnsi" w:hAnsiTheme="majorHAnsi" w:cstheme="majorBidi"/>
          <w:color w:val="00000F"/>
          <w:lang w:val="en-AU"/>
        </w:rPr>
        <w:t>Furthermore, a key lesson learnt from SCP’s support to the three key partner organi</w:t>
      </w:r>
      <w:r w:rsidR="0028312B">
        <w:rPr>
          <w:rFonts w:asciiTheme="majorHAnsi" w:hAnsiTheme="majorHAnsi" w:cstheme="majorBidi"/>
          <w:color w:val="00000F"/>
          <w:lang w:val="en-AU"/>
        </w:rPr>
        <w:t>s</w:t>
      </w:r>
      <w:r w:rsidR="009144AF" w:rsidRPr="009C7D87">
        <w:rPr>
          <w:rFonts w:asciiTheme="majorHAnsi" w:hAnsiTheme="majorHAnsi" w:cstheme="majorBidi"/>
          <w:color w:val="00000F"/>
          <w:lang w:val="en-AU"/>
        </w:rPr>
        <w:t>ations (CTU, VNUA, VAST) is that the different organi</w:t>
      </w:r>
      <w:r w:rsidR="0028312B">
        <w:rPr>
          <w:rFonts w:asciiTheme="majorHAnsi" w:hAnsiTheme="majorHAnsi" w:cstheme="majorBidi"/>
          <w:color w:val="00000F"/>
          <w:lang w:val="en-AU"/>
        </w:rPr>
        <w:t>s</w:t>
      </w:r>
      <w:r w:rsidR="009144AF" w:rsidRPr="009C7D87">
        <w:rPr>
          <w:rFonts w:asciiTheme="majorHAnsi" w:hAnsiTheme="majorHAnsi" w:cstheme="majorBidi"/>
          <w:color w:val="00000F"/>
          <w:lang w:val="en-AU"/>
        </w:rPr>
        <w:t xml:space="preserve">ational settings reveal different needs in terms of intervention and policy support in relation to commercialisation, and that the nature of the commercialisation that emerges will look different in each of these settings. Working with these three key partners also illustrates that there are different ways to build relationships with institutions and industry.  This all points to A4I continuing to take a more nuanced approach to providing targeted support that reflects the diversity of organisational needs of research organisations and research and the context within which they operate. </w:t>
      </w:r>
    </w:p>
    <w:p w14:paraId="1DB6BDE2" w14:textId="1576A5A6" w:rsidR="0037794A" w:rsidRPr="009C7D87" w:rsidRDefault="0037794A"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For a program that is introducing complex concepts such as </w:t>
      </w:r>
      <w:r w:rsidR="00F0559F" w:rsidRPr="009C7D87">
        <w:rPr>
          <w:rFonts w:asciiTheme="majorHAnsi" w:hAnsiTheme="majorHAnsi" w:cstheme="majorBidi"/>
          <w:color w:val="00000F"/>
          <w:lang w:val="en-AU"/>
        </w:rPr>
        <w:t>commerciali</w:t>
      </w:r>
      <w:r w:rsidR="0028312B">
        <w:rPr>
          <w:rFonts w:asciiTheme="majorHAnsi" w:hAnsiTheme="majorHAnsi" w:cstheme="majorBidi"/>
          <w:color w:val="00000F"/>
          <w:lang w:val="en-AU"/>
        </w:rPr>
        <w:t>s</w:t>
      </w:r>
      <w:r w:rsidR="00F0559F" w:rsidRPr="009C7D87">
        <w:rPr>
          <w:rFonts w:asciiTheme="majorHAnsi" w:hAnsiTheme="majorHAnsi" w:cstheme="majorBidi"/>
          <w:color w:val="00000F"/>
          <w:lang w:val="en-AU"/>
        </w:rPr>
        <w:t>ation</w:t>
      </w:r>
      <w:r w:rsidRPr="009C7D87">
        <w:rPr>
          <w:rFonts w:asciiTheme="majorHAnsi" w:hAnsiTheme="majorHAnsi" w:cstheme="majorBidi"/>
          <w:color w:val="00000F"/>
          <w:lang w:val="en-AU"/>
        </w:rPr>
        <w:t xml:space="preserve"> and innovation to Vietnam, </w:t>
      </w:r>
      <w:r w:rsidRPr="009C7D87">
        <w:rPr>
          <w:rFonts w:asciiTheme="majorHAnsi" w:hAnsiTheme="majorHAnsi" w:cstheme="majorBidi"/>
          <w:b/>
          <w:bCs/>
          <w:color w:val="00000F"/>
          <w:lang w:val="en-AU"/>
        </w:rPr>
        <w:t>flexibility and adaptation of programming are required</w:t>
      </w:r>
      <w:r w:rsidRPr="009C7D87">
        <w:rPr>
          <w:rFonts w:asciiTheme="majorHAnsi" w:hAnsiTheme="majorHAnsi" w:cstheme="majorBidi"/>
          <w:color w:val="00000F"/>
          <w:lang w:val="en-AU"/>
        </w:rPr>
        <w:t xml:space="preserve">. Flexibility, process driven, adaptive management approaches are critical, as the process of innovation capacity building is </w:t>
      </w:r>
      <w:r w:rsidR="008A79C3" w:rsidRPr="009C7D87">
        <w:rPr>
          <w:rFonts w:asciiTheme="majorHAnsi" w:hAnsiTheme="majorHAnsi" w:cstheme="majorBidi"/>
          <w:color w:val="00000F"/>
          <w:lang w:val="en-AU"/>
        </w:rPr>
        <w:t>neither linear nor predictable</w:t>
      </w:r>
      <w:r w:rsidRPr="009C7D87">
        <w:rPr>
          <w:rFonts w:asciiTheme="majorHAnsi" w:hAnsiTheme="majorHAnsi" w:cstheme="majorBidi"/>
          <w:color w:val="00000F"/>
          <w:lang w:val="en-AU"/>
        </w:rPr>
        <w:t>.</w:t>
      </w:r>
    </w:p>
    <w:p w14:paraId="6241CE2B" w14:textId="2D24D0AD" w:rsidR="00904418" w:rsidRPr="009C7D87" w:rsidRDefault="0037794A"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As a result of pandemic </w:t>
      </w:r>
      <w:r w:rsidR="001D60C8" w:rsidRPr="009C7D87">
        <w:rPr>
          <w:rFonts w:asciiTheme="majorHAnsi" w:hAnsiTheme="majorHAnsi" w:cstheme="majorBidi"/>
          <w:color w:val="00000F"/>
          <w:lang w:val="en-AU"/>
        </w:rPr>
        <w:t>–</w:t>
      </w:r>
      <w:r w:rsidRPr="009C7D87">
        <w:rPr>
          <w:rFonts w:asciiTheme="majorHAnsi" w:hAnsiTheme="majorHAnsi" w:cstheme="majorBidi"/>
          <w:color w:val="00000F"/>
          <w:lang w:val="en-AU"/>
        </w:rPr>
        <w:t xml:space="preserve"> </w:t>
      </w:r>
      <w:r w:rsidR="001D60C8" w:rsidRPr="009C7D87">
        <w:rPr>
          <w:rFonts w:asciiTheme="majorHAnsi" w:hAnsiTheme="majorHAnsi" w:cstheme="majorBidi"/>
          <w:color w:val="00000F"/>
          <w:lang w:val="en-AU"/>
        </w:rPr>
        <w:t xml:space="preserve">the </w:t>
      </w:r>
      <w:r w:rsidRPr="009C7D87">
        <w:rPr>
          <w:rFonts w:asciiTheme="majorHAnsi" w:hAnsiTheme="majorHAnsi" w:cstheme="majorBidi"/>
          <w:color w:val="00000F"/>
          <w:lang w:val="en-AU"/>
        </w:rPr>
        <w:t xml:space="preserve">program has recognised that a </w:t>
      </w:r>
      <w:r w:rsidRPr="009C7D87">
        <w:rPr>
          <w:rFonts w:asciiTheme="majorHAnsi" w:hAnsiTheme="majorHAnsi" w:cstheme="majorBidi"/>
          <w:b/>
          <w:bCs/>
          <w:color w:val="00000F"/>
          <w:lang w:val="en-AU"/>
        </w:rPr>
        <w:t>hybrid approach to working is of value</w:t>
      </w:r>
      <w:r w:rsidRPr="009C7D87">
        <w:rPr>
          <w:rFonts w:asciiTheme="majorHAnsi" w:hAnsiTheme="majorHAnsi" w:cstheme="majorBidi"/>
          <w:color w:val="00000F"/>
          <w:lang w:val="en-AU"/>
        </w:rPr>
        <w:t xml:space="preserve"> and can improve efficiency</w:t>
      </w:r>
      <w:r w:rsidR="00F32C01" w:rsidRPr="009C7D87">
        <w:rPr>
          <w:rFonts w:asciiTheme="majorHAnsi" w:hAnsiTheme="majorHAnsi" w:cstheme="majorBidi"/>
          <w:color w:val="00000F"/>
          <w:lang w:val="en-AU"/>
        </w:rPr>
        <w:t xml:space="preserve"> (e.g. online meetings and show case events have ensured greater participation as participants could dial in rather than travel specifically to Hanoi for events), but it has also created challenges for the program</w:t>
      </w:r>
      <w:r w:rsidRPr="009C7D87">
        <w:rPr>
          <w:rFonts w:asciiTheme="majorHAnsi" w:hAnsiTheme="majorHAnsi" w:cstheme="majorBidi"/>
          <w:color w:val="00000F"/>
          <w:lang w:val="en-AU"/>
        </w:rPr>
        <w:t>.</w:t>
      </w:r>
      <w:r w:rsidR="00904418" w:rsidRPr="009C7D87">
        <w:rPr>
          <w:rFonts w:asciiTheme="majorHAnsi" w:hAnsiTheme="majorHAnsi" w:cstheme="majorBidi"/>
          <w:color w:val="00000F"/>
          <w:lang w:val="en-AU"/>
        </w:rPr>
        <w:t xml:space="preserve"> </w:t>
      </w:r>
      <w:r w:rsidR="00A47643" w:rsidRPr="009C7D87">
        <w:rPr>
          <w:rFonts w:asciiTheme="majorHAnsi" w:hAnsiTheme="majorHAnsi" w:cstheme="majorBidi"/>
          <w:color w:val="00000F"/>
          <w:lang w:val="en-AU"/>
        </w:rPr>
        <w:t>Several</w:t>
      </w:r>
      <w:r w:rsidR="00F32C01" w:rsidRPr="009C7D87">
        <w:rPr>
          <w:rFonts w:asciiTheme="majorHAnsi" w:hAnsiTheme="majorHAnsi" w:cstheme="majorBidi"/>
          <w:color w:val="00000F"/>
          <w:lang w:val="en-AU"/>
        </w:rPr>
        <w:t xml:space="preserve"> initiatives were delayed </w:t>
      </w:r>
      <w:r w:rsidR="001D60C8" w:rsidRPr="009C7D87">
        <w:rPr>
          <w:rFonts w:asciiTheme="majorHAnsi" w:hAnsiTheme="majorHAnsi" w:cstheme="majorBidi"/>
          <w:color w:val="00000F"/>
          <w:lang w:val="en-AU"/>
        </w:rPr>
        <w:t>because of</w:t>
      </w:r>
      <w:r w:rsidR="00F32C01" w:rsidRPr="009C7D87">
        <w:rPr>
          <w:rFonts w:asciiTheme="majorHAnsi" w:hAnsiTheme="majorHAnsi" w:cstheme="majorBidi"/>
          <w:color w:val="00000F"/>
          <w:lang w:val="en-AU"/>
        </w:rPr>
        <w:t xml:space="preserve"> the pandemic</w:t>
      </w:r>
      <w:r w:rsidR="001D60C8" w:rsidRPr="009C7D87">
        <w:rPr>
          <w:rFonts w:asciiTheme="majorHAnsi" w:hAnsiTheme="majorHAnsi" w:cstheme="majorBidi"/>
          <w:color w:val="00000F"/>
          <w:lang w:val="en-AU"/>
        </w:rPr>
        <w:t>. F</w:t>
      </w:r>
      <w:r w:rsidR="00F32C01" w:rsidRPr="009C7D87">
        <w:rPr>
          <w:rFonts w:asciiTheme="majorHAnsi" w:hAnsiTheme="majorHAnsi" w:cstheme="majorBidi"/>
          <w:color w:val="00000F"/>
          <w:lang w:val="en-AU"/>
        </w:rPr>
        <w:t>or instance</w:t>
      </w:r>
      <w:r w:rsidR="001D60C8" w:rsidRPr="009C7D87">
        <w:rPr>
          <w:rFonts w:asciiTheme="majorHAnsi" w:hAnsiTheme="majorHAnsi" w:cstheme="majorBidi"/>
          <w:color w:val="00000F"/>
          <w:lang w:val="en-AU"/>
        </w:rPr>
        <w:t>,</w:t>
      </w:r>
      <w:r w:rsidR="00F32C01" w:rsidRPr="009C7D87">
        <w:rPr>
          <w:rFonts w:asciiTheme="majorHAnsi" w:hAnsiTheme="majorHAnsi" w:cstheme="majorBidi"/>
          <w:color w:val="00000F"/>
          <w:lang w:val="en-AU"/>
        </w:rPr>
        <w:t xml:space="preserve"> DATA 61’s Australian experts could not travel to Vietnam to conduct </w:t>
      </w:r>
      <w:r w:rsidR="00F32C01" w:rsidRPr="009C7D87">
        <w:rPr>
          <w:rFonts w:asciiTheme="majorHAnsi" w:hAnsiTheme="majorHAnsi" w:cstheme="majorBidi"/>
          <w:color w:val="00000F"/>
          <w:lang w:val="en-AU"/>
        </w:rPr>
        <w:lastRenderedPageBreak/>
        <w:t>technical training on the data processing models</w:t>
      </w:r>
      <w:r w:rsidR="00C32DF8" w:rsidRPr="009C7D87">
        <w:rPr>
          <w:rFonts w:asciiTheme="majorHAnsi" w:hAnsiTheme="majorHAnsi" w:cstheme="majorBidi"/>
          <w:color w:val="00000F"/>
          <w:lang w:val="en-AU"/>
        </w:rPr>
        <w:t>. This has led to delays in the adoption of the models, and also</w:t>
      </w:r>
      <w:r w:rsidR="0030356D" w:rsidRPr="009C7D87">
        <w:rPr>
          <w:rFonts w:asciiTheme="majorHAnsi" w:hAnsiTheme="majorHAnsi" w:cstheme="majorBidi"/>
          <w:color w:val="00000F"/>
          <w:lang w:val="en-AU"/>
        </w:rPr>
        <w:t xml:space="preserve"> made it challenging to</w:t>
      </w:r>
      <w:r w:rsidR="00C32DF8" w:rsidRPr="009C7D87">
        <w:rPr>
          <w:rFonts w:asciiTheme="majorHAnsi" w:hAnsiTheme="majorHAnsi" w:cstheme="majorBidi"/>
          <w:color w:val="00000F"/>
          <w:lang w:val="en-AU"/>
        </w:rPr>
        <w:t xml:space="preserve"> </w:t>
      </w:r>
      <w:r w:rsidR="0030356D" w:rsidRPr="009C7D87">
        <w:rPr>
          <w:rFonts w:asciiTheme="majorHAnsi" w:hAnsiTheme="majorHAnsi" w:cstheme="majorBidi"/>
          <w:color w:val="00000F"/>
          <w:lang w:val="en-AU"/>
        </w:rPr>
        <w:t>provide technical follow up support</w:t>
      </w:r>
      <w:r w:rsidR="008704D0" w:rsidRPr="009C7D87">
        <w:rPr>
          <w:rFonts w:asciiTheme="majorHAnsi" w:hAnsiTheme="majorHAnsi" w:cstheme="majorBidi"/>
          <w:color w:val="00000F"/>
          <w:lang w:val="en-AU"/>
        </w:rPr>
        <w:t xml:space="preserve">. </w:t>
      </w:r>
      <w:r w:rsidR="00F32C01" w:rsidRPr="009C7D87">
        <w:rPr>
          <w:rFonts w:asciiTheme="majorHAnsi" w:hAnsiTheme="majorHAnsi" w:cstheme="majorBidi"/>
          <w:color w:val="00000F"/>
          <w:lang w:val="en-AU"/>
        </w:rPr>
        <w:t xml:space="preserve"> </w:t>
      </w:r>
      <w:r w:rsidR="008704D0" w:rsidRPr="009C7D87">
        <w:rPr>
          <w:rFonts w:asciiTheme="majorHAnsi" w:hAnsiTheme="majorHAnsi" w:cstheme="majorBidi"/>
          <w:color w:val="00000F"/>
          <w:lang w:val="en-AU"/>
        </w:rPr>
        <w:t>An</w:t>
      </w:r>
      <w:r w:rsidR="00904418" w:rsidRPr="009C7D87">
        <w:rPr>
          <w:rFonts w:asciiTheme="majorHAnsi" w:hAnsiTheme="majorHAnsi" w:cstheme="majorBidi"/>
          <w:color w:val="00000F"/>
          <w:lang w:val="en-AU"/>
        </w:rPr>
        <w:t xml:space="preserve"> unintended consequence </w:t>
      </w:r>
      <w:r w:rsidR="008704D0" w:rsidRPr="009C7D87">
        <w:rPr>
          <w:rFonts w:asciiTheme="majorHAnsi" w:hAnsiTheme="majorHAnsi" w:cstheme="majorBidi"/>
          <w:color w:val="00000F"/>
          <w:lang w:val="en-AU"/>
        </w:rPr>
        <w:t xml:space="preserve">of the hybrid approach to working has seen </w:t>
      </w:r>
      <w:r w:rsidR="00904418" w:rsidRPr="009C7D87">
        <w:rPr>
          <w:rFonts w:asciiTheme="majorHAnsi" w:hAnsiTheme="majorHAnsi" w:cstheme="majorBidi"/>
          <w:color w:val="00000F"/>
          <w:lang w:val="en-AU"/>
        </w:rPr>
        <w:t>Vietnamese partners taking stronger ownership of different initiatives (such as the Horticultural Club) and the day-to-day management of grants, which has enhanced local ownership and the likelihood of these initiatives being sustained.</w:t>
      </w:r>
      <w:r w:rsidR="002B5420" w:rsidRPr="009C7D87">
        <w:rPr>
          <w:rFonts w:asciiTheme="majorHAnsi" w:hAnsiTheme="majorHAnsi" w:cstheme="majorBidi"/>
          <w:color w:val="00000F"/>
          <w:lang w:val="en-AU"/>
        </w:rPr>
        <w:t xml:space="preserve"> This also points to the need in the next phase of A4I being more deliberate about fostering local ownership by giving Vietnamese partners greater agency in A4I initiatives, including the grants.</w:t>
      </w:r>
    </w:p>
    <w:p w14:paraId="0D88FCE5" w14:textId="0C305C7B" w:rsidR="0013731B" w:rsidRPr="009C7D87" w:rsidRDefault="00D23D7D"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 xml:space="preserve">For there to be </w:t>
      </w:r>
      <w:r w:rsidRPr="009C7D87">
        <w:rPr>
          <w:rFonts w:asciiTheme="majorHAnsi" w:hAnsiTheme="majorHAnsi" w:cstheme="majorBidi"/>
          <w:b/>
          <w:bCs/>
          <w:color w:val="00000F"/>
          <w:lang w:val="en-AU"/>
        </w:rPr>
        <w:t>meaningful engagement with the private sector</w:t>
      </w:r>
      <w:r w:rsidR="00271856" w:rsidRPr="009C7D87">
        <w:rPr>
          <w:rFonts w:asciiTheme="majorHAnsi" w:hAnsiTheme="majorHAnsi" w:cstheme="majorBidi"/>
          <w:color w:val="00000F"/>
          <w:lang w:val="en-AU"/>
        </w:rPr>
        <w:t xml:space="preserve">, there needs to be a common understanding within A4I on what private sector engagement </w:t>
      </w:r>
      <w:r w:rsidR="00705D4C" w:rsidRPr="009C7D87">
        <w:rPr>
          <w:rFonts w:asciiTheme="majorHAnsi" w:hAnsiTheme="majorHAnsi" w:cstheme="majorBidi"/>
          <w:color w:val="00000F"/>
          <w:lang w:val="en-AU"/>
        </w:rPr>
        <w:t>means</w:t>
      </w:r>
      <w:r w:rsidR="00271856" w:rsidRPr="009C7D87">
        <w:rPr>
          <w:rFonts w:asciiTheme="majorHAnsi" w:hAnsiTheme="majorHAnsi" w:cstheme="majorBidi"/>
          <w:color w:val="00000F"/>
          <w:lang w:val="en-AU"/>
        </w:rPr>
        <w:t xml:space="preserve">, when is it appropriate to bring the private sector into initiatives, and what this means in practice bearing in mind that A4I is currently funded by ODA. </w:t>
      </w:r>
    </w:p>
    <w:p w14:paraId="762776A0" w14:textId="2E96C422" w:rsidR="0013731B" w:rsidRPr="009C7D87" w:rsidRDefault="0013731B"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b/>
          <w:bCs/>
          <w:color w:val="00000F"/>
          <w:lang w:val="en-AU"/>
        </w:rPr>
        <w:t>Focussed themes for Grants is necessary</w:t>
      </w:r>
      <w:r w:rsidRPr="009C7D87">
        <w:rPr>
          <w:rFonts w:asciiTheme="majorHAnsi" w:hAnsiTheme="majorHAnsi" w:cstheme="majorBidi"/>
          <w:color w:val="00000F"/>
          <w:lang w:val="en-AU"/>
        </w:rPr>
        <w:t>, to ensure better connections/alignment with other components of A4I as opposed to isolated interventions. Whilst the grants have largely been successful, stakeholders did nevertheless highlight several related lessons, including that the time frame for grants is too short, that there is a Lack of clear pathway for successful grants, and that the grants have been a missed opportunity for public diplomacy.</w:t>
      </w:r>
    </w:p>
    <w:p w14:paraId="68EF08D1" w14:textId="7647F68D" w:rsidR="00C34BE1" w:rsidRPr="009C7D87" w:rsidRDefault="00C34BE1"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b/>
          <w:bCs/>
          <w:color w:val="00000F"/>
          <w:lang w:val="en-AU"/>
        </w:rPr>
        <w:t>Much greater focus needed on the MEL process and function</w:t>
      </w:r>
      <w:r w:rsidR="00036889" w:rsidRPr="009C7D87">
        <w:rPr>
          <w:rFonts w:asciiTheme="majorHAnsi" w:hAnsiTheme="majorHAnsi" w:cstheme="majorBidi"/>
          <w:b/>
          <w:bCs/>
          <w:color w:val="00000F"/>
          <w:lang w:val="en-AU"/>
        </w:rPr>
        <w:t>,</w:t>
      </w:r>
      <w:r w:rsidRPr="009C7D87">
        <w:rPr>
          <w:rFonts w:asciiTheme="majorHAnsi" w:hAnsiTheme="majorHAnsi" w:cstheme="majorBidi"/>
          <w:b/>
          <w:bCs/>
          <w:color w:val="00000F"/>
          <w:lang w:val="en-AU"/>
        </w:rPr>
        <w:t xml:space="preserve"> especially at the outcome level. </w:t>
      </w:r>
      <w:r w:rsidRPr="009C7D87">
        <w:rPr>
          <w:rFonts w:asciiTheme="majorHAnsi" w:hAnsiTheme="majorHAnsi" w:cstheme="majorBidi"/>
          <w:color w:val="00000F"/>
          <w:lang w:val="en-AU"/>
        </w:rPr>
        <w:t>This will require a more systematic, whole-of-program approach to MEL, that is underpinned by a common understanding of the expected changes A4I will contribute</w:t>
      </w:r>
      <w:r w:rsidR="00D66E03" w:rsidRPr="009C7D87">
        <w:rPr>
          <w:rFonts w:asciiTheme="majorHAnsi" w:hAnsiTheme="majorHAnsi" w:cstheme="majorBidi"/>
          <w:color w:val="00000F"/>
          <w:lang w:val="en-AU"/>
        </w:rPr>
        <w:t xml:space="preserve"> to and how this can be measured (in a way that captures change in a nuanced but meaningful manner to demonstrate A4I performance and inform lesson learning).</w:t>
      </w:r>
      <w:r w:rsidR="00036889" w:rsidRPr="009C7D87">
        <w:rPr>
          <w:rFonts w:asciiTheme="majorHAnsi" w:hAnsiTheme="majorHAnsi" w:cstheme="majorBidi"/>
          <w:color w:val="00000F"/>
          <w:lang w:val="en-AU"/>
        </w:rPr>
        <w:t xml:space="preserve"> Coupled to this is the need to improve the communication of lessons learnt, so that</w:t>
      </w:r>
      <w:r w:rsidR="005340BB" w:rsidRPr="009C7D87">
        <w:rPr>
          <w:rFonts w:asciiTheme="majorHAnsi" w:hAnsiTheme="majorHAnsi" w:cstheme="majorBidi"/>
          <w:color w:val="00000F"/>
          <w:lang w:val="en-AU"/>
        </w:rPr>
        <w:t xml:space="preserve"> lessons can be used to adapt programming and enhance engagement with both existing and prospective partners.</w:t>
      </w:r>
    </w:p>
    <w:p w14:paraId="5929CE94" w14:textId="77777777" w:rsidR="001F2ED9" w:rsidRPr="009C7D87" w:rsidRDefault="001F2ED9" w:rsidP="00C73CEA">
      <w:pPr>
        <w:rPr>
          <w:rFonts w:asciiTheme="majorHAnsi" w:hAnsiTheme="majorHAnsi" w:cstheme="majorHAnsi"/>
          <w:sz w:val="22"/>
          <w:szCs w:val="22"/>
          <w:lang w:val="en-AU"/>
        </w:rPr>
      </w:pPr>
    </w:p>
    <w:p w14:paraId="0D725B86" w14:textId="77777777" w:rsidR="00A71050" w:rsidRPr="009C7D87" w:rsidRDefault="001F2ED9" w:rsidP="004C45B4">
      <w:pPr>
        <w:pStyle w:val="Heading2"/>
        <w:rPr>
          <w:rStyle w:val="Heading"/>
          <w:lang w:val="en-AU"/>
        </w:rPr>
      </w:pPr>
      <w:bookmarkStart w:id="189" w:name="_Toc92888886"/>
      <w:bookmarkStart w:id="190" w:name="_Toc92869574"/>
      <w:r w:rsidRPr="009C7D87">
        <w:rPr>
          <w:rStyle w:val="Heading"/>
          <w:lang w:val="en-AU"/>
        </w:rPr>
        <w:t>Recommendations</w:t>
      </w:r>
      <w:bookmarkEnd w:id="189"/>
      <w:bookmarkEnd w:id="190"/>
    </w:p>
    <w:p w14:paraId="2107B515" w14:textId="77777777" w:rsidR="00B91EDC" w:rsidRPr="009C7D87" w:rsidRDefault="00B91EDC" w:rsidP="00B91EDC">
      <w:pPr>
        <w:suppressAutoHyphens/>
        <w:autoSpaceDE w:val="0"/>
        <w:autoSpaceDN w:val="0"/>
        <w:adjustRightInd w:val="0"/>
        <w:spacing w:after="120" w:line="288" w:lineRule="auto"/>
        <w:textAlignment w:val="center"/>
        <w:rPr>
          <w:rFonts w:asciiTheme="majorHAnsi" w:hAnsiTheme="majorHAnsi" w:cstheme="majorHAnsi"/>
          <w:color w:val="00000F"/>
          <w:lang w:val="en-AU"/>
        </w:rPr>
      </w:pPr>
    </w:p>
    <w:p w14:paraId="3B5EE6F8" w14:textId="1C9B25A0" w:rsidR="00B91EDC" w:rsidRPr="009C7D87" w:rsidRDefault="00705D4C" w:rsidP="00C66895">
      <w:pPr>
        <w:pStyle w:val="ListParagraph"/>
        <w:numPr>
          <w:ilvl w:val="0"/>
          <w:numId w:val="3"/>
        </w:numPr>
        <w:suppressAutoHyphens/>
        <w:autoSpaceDE w:val="0"/>
        <w:autoSpaceDN w:val="0"/>
        <w:adjustRightInd w:val="0"/>
        <w:spacing w:after="120" w:line="288" w:lineRule="auto"/>
        <w:jc w:val="both"/>
        <w:textAlignment w:val="center"/>
        <w:rPr>
          <w:rFonts w:asciiTheme="majorHAnsi" w:hAnsiTheme="majorHAnsi" w:cstheme="majorBidi"/>
          <w:color w:val="00000F"/>
          <w:lang w:val="en-AU"/>
        </w:rPr>
      </w:pPr>
      <w:r w:rsidRPr="009C7D87">
        <w:rPr>
          <w:rFonts w:asciiTheme="majorHAnsi" w:hAnsiTheme="majorHAnsi" w:cstheme="majorBidi"/>
          <w:color w:val="00000F"/>
          <w:lang w:val="en-AU"/>
        </w:rPr>
        <w:t>Considering</w:t>
      </w:r>
      <w:r w:rsidR="0013731B" w:rsidRPr="009C7D87">
        <w:rPr>
          <w:rFonts w:asciiTheme="majorHAnsi" w:hAnsiTheme="majorHAnsi" w:cstheme="majorBidi"/>
          <w:color w:val="00000F"/>
          <w:lang w:val="en-AU"/>
        </w:rPr>
        <w:t xml:space="preserve"> the findings of this review, and the lessons learned, we make</w:t>
      </w:r>
      <w:r w:rsidR="00A71050" w:rsidRPr="009C7D87">
        <w:rPr>
          <w:rFonts w:asciiTheme="majorHAnsi" w:hAnsiTheme="majorHAnsi" w:cstheme="majorBidi"/>
          <w:color w:val="00000F"/>
          <w:lang w:val="en-AU"/>
        </w:rPr>
        <w:t xml:space="preserve"> the following six recommendations</w:t>
      </w:r>
      <w:r w:rsidR="00B5628F" w:rsidRPr="009C7D87">
        <w:rPr>
          <w:rFonts w:asciiTheme="majorHAnsi" w:hAnsiTheme="majorHAnsi" w:cstheme="majorBidi"/>
          <w:color w:val="00000F"/>
          <w:lang w:val="en-AU"/>
        </w:rPr>
        <w:t xml:space="preserve"> (</w:t>
      </w:r>
      <w:r w:rsidR="00B5628F" w:rsidRPr="009C7D87">
        <w:rPr>
          <w:rFonts w:asciiTheme="majorHAnsi" w:hAnsiTheme="majorHAnsi" w:cstheme="majorBidi"/>
          <w:color w:val="00000F"/>
          <w:lang w:val="en-AU"/>
        </w:rPr>
        <w:fldChar w:fldCharType="begin"/>
      </w:r>
      <w:r w:rsidR="00B5628F" w:rsidRPr="009C7D87">
        <w:rPr>
          <w:rFonts w:asciiTheme="majorHAnsi" w:hAnsiTheme="majorHAnsi" w:cstheme="majorBidi"/>
          <w:color w:val="00000F"/>
          <w:lang w:val="en-AU"/>
        </w:rPr>
        <w:instrText xml:space="preserve"> REF _Ref92706016 \h </w:instrText>
      </w:r>
      <w:r w:rsidR="00F86AB8">
        <w:rPr>
          <w:rFonts w:asciiTheme="majorHAnsi" w:hAnsiTheme="majorHAnsi" w:cstheme="majorBidi"/>
          <w:color w:val="00000F"/>
          <w:lang w:val="en-AU"/>
        </w:rPr>
        <w:instrText xml:space="preserve"> \* MERGEFORMAT </w:instrText>
      </w:r>
      <w:r w:rsidR="00B5628F" w:rsidRPr="009C7D87">
        <w:rPr>
          <w:rFonts w:asciiTheme="majorHAnsi" w:hAnsiTheme="majorHAnsi" w:cstheme="majorBidi"/>
          <w:color w:val="00000F"/>
          <w:lang w:val="en-AU"/>
        </w:rPr>
      </w:r>
      <w:r w:rsidR="00B5628F" w:rsidRPr="009C7D87">
        <w:rPr>
          <w:rFonts w:asciiTheme="majorHAnsi" w:hAnsiTheme="majorHAnsi" w:cstheme="majorBidi"/>
          <w:color w:val="00000F"/>
          <w:lang w:val="en-AU"/>
        </w:rPr>
        <w:fldChar w:fldCharType="separate"/>
      </w:r>
      <w:r w:rsidR="00B5628F" w:rsidRPr="009C7D87">
        <w:rPr>
          <w:lang w:val="en-AU"/>
        </w:rPr>
        <w:t xml:space="preserve">Table </w:t>
      </w:r>
      <w:r w:rsidR="00B5628F" w:rsidRPr="009C7D87">
        <w:rPr>
          <w:noProof/>
          <w:lang w:val="en-AU"/>
        </w:rPr>
        <w:t>4</w:t>
      </w:r>
      <w:r w:rsidR="00B5628F" w:rsidRPr="009C7D87">
        <w:rPr>
          <w:rFonts w:asciiTheme="majorHAnsi" w:hAnsiTheme="majorHAnsi" w:cstheme="majorBidi"/>
          <w:color w:val="00000F"/>
          <w:lang w:val="en-AU"/>
        </w:rPr>
        <w:fldChar w:fldCharType="end"/>
      </w:r>
      <w:r w:rsidR="00B5628F" w:rsidRPr="009C7D87">
        <w:rPr>
          <w:rFonts w:asciiTheme="majorHAnsi" w:hAnsiTheme="majorHAnsi" w:cstheme="majorBidi"/>
          <w:color w:val="00000F"/>
          <w:lang w:val="en-AU"/>
        </w:rPr>
        <w:t>)</w:t>
      </w:r>
      <w:r w:rsidR="00A71050" w:rsidRPr="009C7D87">
        <w:rPr>
          <w:rFonts w:asciiTheme="majorHAnsi" w:hAnsiTheme="majorHAnsi" w:cstheme="majorBidi"/>
          <w:color w:val="00000F"/>
          <w:lang w:val="en-AU"/>
        </w:rPr>
        <w:t xml:space="preserve">. </w:t>
      </w:r>
      <w:r w:rsidR="00F30877" w:rsidRPr="009C7D87">
        <w:rPr>
          <w:rFonts w:asciiTheme="majorHAnsi" w:hAnsiTheme="majorHAnsi" w:cstheme="majorBidi"/>
          <w:color w:val="00000F"/>
          <w:lang w:val="en-AU"/>
        </w:rPr>
        <w:t>Three</w:t>
      </w:r>
      <w:r w:rsidR="00A71050" w:rsidRPr="009C7D87">
        <w:rPr>
          <w:rFonts w:asciiTheme="majorHAnsi" w:hAnsiTheme="majorHAnsi" w:cstheme="majorBidi"/>
          <w:color w:val="00000F"/>
          <w:lang w:val="en-AU"/>
        </w:rPr>
        <w:t xml:space="preserve"> of which are of a strategic nature at enhancing the coherence of A4I</w:t>
      </w:r>
      <w:r w:rsidR="00DA416C" w:rsidRPr="009C7D87">
        <w:rPr>
          <w:rFonts w:asciiTheme="majorHAnsi" w:hAnsiTheme="majorHAnsi" w:cstheme="majorBidi"/>
          <w:color w:val="00000F"/>
          <w:lang w:val="en-AU"/>
        </w:rPr>
        <w:t>, and</w:t>
      </w:r>
      <w:r w:rsidR="00A71050" w:rsidRPr="009C7D87">
        <w:rPr>
          <w:rFonts w:asciiTheme="majorHAnsi" w:hAnsiTheme="majorHAnsi" w:cstheme="majorBidi"/>
          <w:color w:val="00000F"/>
          <w:lang w:val="en-AU"/>
        </w:rPr>
        <w:t xml:space="preserve"> three operational recommendations </w:t>
      </w:r>
      <w:r w:rsidR="00DA416C" w:rsidRPr="009C7D87">
        <w:rPr>
          <w:rFonts w:asciiTheme="majorHAnsi" w:hAnsiTheme="majorHAnsi" w:cstheme="majorBidi"/>
          <w:color w:val="00000F"/>
          <w:lang w:val="en-AU"/>
        </w:rPr>
        <w:t xml:space="preserve">which </w:t>
      </w:r>
      <w:r w:rsidR="00A71050" w:rsidRPr="009C7D87">
        <w:rPr>
          <w:rFonts w:asciiTheme="majorHAnsi" w:hAnsiTheme="majorHAnsi" w:cstheme="majorBidi"/>
          <w:color w:val="00000F"/>
          <w:lang w:val="en-AU"/>
        </w:rPr>
        <w:t>seek to reinforce the work A4I is doing in Vietnam.</w:t>
      </w:r>
      <w:r w:rsidR="00B91EDC" w:rsidRPr="009C7D87">
        <w:rPr>
          <w:rFonts w:asciiTheme="majorHAnsi" w:hAnsiTheme="majorHAnsi" w:cstheme="majorBidi"/>
          <w:color w:val="00000F"/>
          <w:lang w:val="en-AU"/>
        </w:rPr>
        <w:t xml:space="preserve"> In combination these recommendations envision a clearly </w:t>
      </w:r>
      <w:r w:rsidR="00DA62B8" w:rsidRPr="009C7D87">
        <w:rPr>
          <w:rFonts w:asciiTheme="majorHAnsi" w:hAnsiTheme="majorHAnsi" w:cstheme="majorBidi"/>
          <w:color w:val="00000F"/>
          <w:lang w:val="en-AU"/>
        </w:rPr>
        <w:t>focused</w:t>
      </w:r>
      <w:r w:rsidR="00B91EDC" w:rsidRPr="009C7D87">
        <w:rPr>
          <w:rFonts w:asciiTheme="majorHAnsi" w:hAnsiTheme="majorHAnsi" w:cstheme="majorBidi"/>
          <w:color w:val="00000F"/>
          <w:lang w:val="en-AU"/>
        </w:rPr>
        <w:t xml:space="preserve">, integrated and effective A4I contribution in </w:t>
      </w:r>
      <w:r w:rsidR="002C21AC" w:rsidRPr="009C7D87">
        <w:rPr>
          <w:rFonts w:asciiTheme="majorHAnsi" w:hAnsiTheme="majorHAnsi" w:cstheme="majorBidi"/>
          <w:color w:val="00000F"/>
          <w:lang w:val="en-AU"/>
        </w:rPr>
        <w:t>Vietnam</w:t>
      </w:r>
      <w:r w:rsidR="00B91EDC" w:rsidRPr="009C7D87">
        <w:rPr>
          <w:rFonts w:asciiTheme="majorHAnsi" w:hAnsiTheme="majorHAnsi" w:cstheme="majorBidi"/>
          <w:color w:val="00000F"/>
          <w:lang w:val="en-AU"/>
        </w:rPr>
        <w:t xml:space="preserve"> in its next phase of implementation.</w:t>
      </w:r>
    </w:p>
    <w:p w14:paraId="4DDECE0A" w14:textId="77777777" w:rsidR="00B91EDC" w:rsidRPr="009C7D87" w:rsidRDefault="00B91EDC" w:rsidP="00B91EDC">
      <w:pPr>
        <w:suppressAutoHyphens/>
        <w:autoSpaceDE w:val="0"/>
        <w:autoSpaceDN w:val="0"/>
        <w:adjustRightInd w:val="0"/>
        <w:spacing w:after="120" w:line="288" w:lineRule="auto"/>
        <w:textAlignment w:val="center"/>
        <w:rPr>
          <w:rFonts w:asciiTheme="majorHAnsi" w:hAnsiTheme="majorHAnsi" w:cstheme="majorHAnsi"/>
          <w:color w:val="00000F"/>
          <w:lang w:val="en-AU"/>
        </w:rPr>
      </w:pPr>
    </w:p>
    <w:p w14:paraId="246DE604" w14:textId="1A3712F4" w:rsidR="00C73CEA" w:rsidRPr="009C7D87" w:rsidRDefault="00C73CEA" w:rsidP="00B91EDC">
      <w:pPr>
        <w:suppressAutoHyphens/>
        <w:autoSpaceDE w:val="0"/>
        <w:autoSpaceDN w:val="0"/>
        <w:adjustRightInd w:val="0"/>
        <w:spacing w:after="120" w:line="288" w:lineRule="auto"/>
        <w:textAlignment w:val="center"/>
        <w:rPr>
          <w:rFonts w:asciiTheme="majorHAnsi" w:hAnsiTheme="majorHAnsi" w:cstheme="majorHAnsi"/>
          <w:color w:val="00000F"/>
          <w:lang w:val="en-AU"/>
        </w:rPr>
      </w:pPr>
      <w:r w:rsidRPr="009C7D87">
        <w:rPr>
          <w:rFonts w:asciiTheme="majorHAnsi" w:hAnsiTheme="majorHAnsi" w:cstheme="majorHAnsi"/>
          <w:color w:val="00000F"/>
          <w:lang w:val="en-AU"/>
        </w:rPr>
        <w:br w:type="page"/>
      </w:r>
    </w:p>
    <w:p w14:paraId="271DED37" w14:textId="77777777" w:rsidR="00C73CEA" w:rsidRPr="009C7D87" w:rsidRDefault="00C73CEA" w:rsidP="004C45B4">
      <w:pPr>
        <w:pStyle w:val="Heading2"/>
        <w:rPr>
          <w:rStyle w:val="Heading"/>
          <w:lang w:val="en-AU"/>
        </w:rPr>
        <w:sectPr w:rsidR="00C73CEA" w:rsidRPr="009C7D87" w:rsidSect="00C73CEA">
          <w:headerReference w:type="default" r:id="rId14"/>
          <w:footerReference w:type="default" r:id="rId15"/>
          <w:headerReference w:type="first" r:id="rId16"/>
          <w:footerReference w:type="first" r:id="rId17"/>
          <w:pgSz w:w="11900" w:h="16840"/>
          <w:pgMar w:top="1440" w:right="1440" w:bottom="1440" w:left="1440" w:header="708" w:footer="708" w:gutter="0"/>
          <w:cols w:space="708"/>
          <w:titlePg/>
          <w:docGrid w:linePitch="360"/>
        </w:sectPr>
      </w:pPr>
    </w:p>
    <w:p w14:paraId="1A33140A" w14:textId="112E3E1F" w:rsidR="00B91EDC" w:rsidRPr="009C7D87" w:rsidRDefault="002C21AC" w:rsidP="002C21AC">
      <w:pPr>
        <w:pStyle w:val="Caption"/>
        <w:rPr>
          <w:rFonts w:asciiTheme="majorHAnsi" w:hAnsiTheme="majorHAnsi" w:cstheme="majorHAnsi"/>
          <w:sz w:val="22"/>
          <w:szCs w:val="22"/>
          <w:lang w:val="en-AU"/>
        </w:rPr>
      </w:pPr>
      <w:bookmarkStart w:id="191" w:name="_Ref92706016"/>
      <w:r w:rsidRPr="009C7D87">
        <w:rPr>
          <w:lang w:val="en-AU"/>
        </w:rPr>
        <w:lastRenderedPageBreak/>
        <w:t xml:space="preserve">Table </w:t>
      </w:r>
      <w:r w:rsidR="00B07E7D" w:rsidRPr="009C7D87">
        <w:rPr>
          <w:lang w:val="en-AU"/>
        </w:rPr>
        <w:fldChar w:fldCharType="begin"/>
      </w:r>
      <w:r w:rsidR="00B07E7D" w:rsidRPr="009C7D87">
        <w:rPr>
          <w:lang w:val="en-AU"/>
        </w:rPr>
        <w:instrText xml:space="preserve"> SEQ Table \* ARABIC </w:instrText>
      </w:r>
      <w:r w:rsidR="00B07E7D" w:rsidRPr="009C7D87">
        <w:rPr>
          <w:lang w:val="en-AU"/>
        </w:rPr>
        <w:fldChar w:fldCharType="separate"/>
      </w:r>
      <w:r w:rsidR="00CA50BE" w:rsidRPr="009C7D87">
        <w:rPr>
          <w:noProof/>
          <w:lang w:val="en-AU"/>
        </w:rPr>
        <w:t>4</w:t>
      </w:r>
      <w:r w:rsidR="00B07E7D" w:rsidRPr="009C7D87">
        <w:rPr>
          <w:noProof/>
          <w:lang w:val="en-AU"/>
        </w:rPr>
        <w:fldChar w:fldCharType="end"/>
      </w:r>
      <w:bookmarkEnd w:id="191"/>
      <w:r w:rsidRPr="009C7D87">
        <w:rPr>
          <w:lang w:val="en-AU"/>
        </w:rPr>
        <w:t>: Recommendations</w:t>
      </w:r>
    </w:p>
    <w:tbl>
      <w:tblPr>
        <w:tblStyle w:val="0000TableStyle1"/>
        <w:tblW w:w="5000" w:type="pct"/>
        <w:tblLook w:val="04A0" w:firstRow="1" w:lastRow="0" w:firstColumn="1" w:lastColumn="0" w:noHBand="0" w:noVBand="1"/>
      </w:tblPr>
      <w:tblGrid>
        <w:gridCol w:w="394"/>
        <w:gridCol w:w="7823"/>
        <w:gridCol w:w="1275"/>
        <w:gridCol w:w="1702"/>
        <w:gridCol w:w="1417"/>
        <w:gridCol w:w="1339"/>
      </w:tblGrid>
      <w:tr w:rsidR="00B91EDC" w:rsidRPr="00DF7A01" w14:paraId="5C518038" w14:textId="77777777" w:rsidTr="00653BFB">
        <w:trPr>
          <w:cnfStyle w:val="100000000000" w:firstRow="1" w:lastRow="0" w:firstColumn="0" w:lastColumn="0" w:oddVBand="0" w:evenVBand="0" w:oddHBand="0" w:evenHBand="0" w:firstRowFirstColumn="0" w:firstRowLastColumn="0" w:lastRowFirstColumn="0" w:lastRowLastColumn="0"/>
          <w:tblHeader/>
        </w:trPr>
        <w:tc>
          <w:tcPr>
            <w:tcW w:w="141" w:type="pct"/>
          </w:tcPr>
          <w:p w14:paraId="349481E6" w14:textId="77777777" w:rsidR="00B91EDC" w:rsidRPr="009C7D87" w:rsidRDefault="00B91EDC" w:rsidP="00056F50">
            <w:pPr>
              <w:rPr>
                <w:rFonts w:asciiTheme="minorHAnsi" w:hAnsiTheme="minorHAnsi" w:cstheme="minorHAnsi"/>
                <w:sz w:val="20"/>
                <w:szCs w:val="20"/>
                <w:lang w:val="en-AU"/>
              </w:rPr>
            </w:pPr>
          </w:p>
        </w:tc>
        <w:tc>
          <w:tcPr>
            <w:tcW w:w="2804" w:type="pct"/>
          </w:tcPr>
          <w:p w14:paraId="40482C39" w14:textId="77777777" w:rsidR="00B91EDC" w:rsidRPr="009C7D87" w:rsidRDefault="00B91EDC"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Recommendation</w:t>
            </w:r>
          </w:p>
        </w:tc>
        <w:tc>
          <w:tcPr>
            <w:tcW w:w="457" w:type="pct"/>
          </w:tcPr>
          <w:p w14:paraId="2BD54E1E" w14:textId="77777777" w:rsidR="00B91EDC" w:rsidRPr="009C7D87" w:rsidRDefault="00B91EDC"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Type</w:t>
            </w:r>
          </w:p>
        </w:tc>
        <w:tc>
          <w:tcPr>
            <w:tcW w:w="610" w:type="pct"/>
          </w:tcPr>
          <w:p w14:paraId="31228C59" w14:textId="77777777" w:rsidR="00B91EDC" w:rsidRPr="009C7D87" w:rsidRDefault="00B91EDC"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Who</w:t>
            </w:r>
          </w:p>
        </w:tc>
        <w:tc>
          <w:tcPr>
            <w:tcW w:w="508" w:type="pct"/>
          </w:tcPr>
          <w:p w14:paraId="156EF5B2" w14:textId="2250BD37" w:rsidR="00B91EDC" w:rsidRPr="009C7D87" w:rsidRDefault="00B91EDC"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Level of Prioriti</w:t>
            </w:r>
            <w:r w:rsidR="0028312B">
              <w:rPr>
                <w:rFonts w:asciiTheme="minorHAnsi" w:hAnsiTheme="minorHAnsi" w:cstheme="minorHAnsi"/>
                <w:sz w:val="20"/>
                <w:szCs w:val="20"/>
                <w:lang w:val="en-AU"/>
              </w:rPr>
              <w:t>s</w:t>
            </w:r>
            <w:r w:rsidRPr="009C7D87">
              <w:rPr>
                <w:rFonts w:asciiTheme="minorHAnsi" w:hAnsiTheme="minorHAnsi" w:cstheme="minorHAnsi"/>
                <w:sz w:val="20"/>
                <w:szCs w:val="20"/>
                <w:lang w:val="en-AU"/>
              </w:rPr>
              <w:t>ation</w:t>
            </w:r>
            <w:r w:rsidR="00B658E1" w:rsidRPr="009C7D87">
              <w:rPr>
                <w:rStyle w:val="FootnoteReference"/>
                <w:rFonts w:asciiTheme="minorHAnsi" w:hAnsiTheme="minorHAnsi" w:cstheme="minorHAnsi"/>
                <w:sz w:val="20"/>
                <w:szCs w:val="20"/>
                <w:lang w:val="en-AU"/>
              </w:rPr>
              <w:footnoteReference w:id="4"/>
            </w:r>
          </w:p>
        </w:tc>
        <w:tc>
          <w:tcPr>
            <w:tcW w:w="480" w:type="pct"/>
          </w:tcPr>
          <w:p w14:paraId="5CD46C74" w14:textId="77777777" w:rsidR="00B91EDC" w:rsidRPr="009C7D87" w:rsidRDefault="00B91EDC"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By When</w:t>
            </w:r>
          </w:p>
        </w:tc>
      </w:tr>
      <w:tr w:rsidR="00B91EDC" w:rsidRPr="00DF7A01" w14:paraId="01E1C78B" w14:textId="77777777" w:rsidTr="00653BFB">
        <w:tc>
          <w:tcPr>
            <w:tcW w:w="141" w:type="pct"/>
          </w:tcPr>
          <w:p w14:paraId="3DB0DBA1" w14:textId="77777777" w:rsidR="00B91EDC" w:rsidRPr="009C7D87" w:rsidRDefault="00B91EDC"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1</w:t>
            </w:r>
          </w:p>
        </w:tc>
        <w:tc>
          <w:tcPr>
            <w:tcW w:w="2804" w:type="pct"/>
          </w:tcPr>
          <w:p w14:paraId="2FE7F7D7" w14:textId="5411697D" w:rsidR="00B91EDC" w:rsidRPr="009C7D87" w:rsidRDefault="00282E86" w:rsidP="00056F50">
            <w:pPr>
              <w:rPr>
                <w:rFonts w:asciiTheme="minorHAnsi" w:hAnsiTheme="minorHAnsi" w:cstheme="minorHAnsi"/>
                <w:noProof/>
                <w:sz w:val="20"/>
                <w:szCs w:val="20"/>
                <w:lang w:val="en-AU"/>
              </w:rPr>
            </w:pPr>
            <w:r w:rsidRPr="009C7D87">
              <w:rPr>
                <w:rFonts w:asciiTheme="minorHAnsi" w:hAnsiTheme="minorHAnsi" w:cstheme="minorHAnsi"/>
                <w:b/>
                <w:bCs/>
                <w:noProof/>
                <w:sz w:val="20"/>
                <w:szCs w:val="20"/>
                <w:lang w:val="en-AU"/>
              </w:rPr>
              <w:t>Ensure a r</w:t>
            </w:r>
            <w:r w:rsidR="002F22F4" w:rsidRPr="009C7D87">
              <w:rPr>
                <w:rFonts w:asciiTheme="minorHAnsi" w:hAnsiTheme="minorHAnsi" w:cstheme="minorHAnsi"/>
                <w:b/>
                <w:bCs/>
                <w:noProof/>
                <w:sz w:val="20"/>
                <w:szCs w:val="20"/>
                <w:lang w:val="en-AU"/>
              </w:rPr>
              <w:t>igorous, purposeful design</w:t>
            </w:r>
            <w:r w:rsidRPr="009C7D87">
              <w:rPr>
                <w:rFonts w:asciiTheme="minorHAnsi" w:hAnsiTheme="minorHAnsi" w:cstheme="minorHAnsi"/>
                <w:b/>
                <w:bCs/>
                <w:noProof/>
                <w:sz w:val="20"/>
                <w:szCs w:val="20"/>
                <w:lang w:val="en-AU"/>
              </w:rPr>
              <w:t xml:space="preserve"> for 2</w:t>
            </w:r>
            <w:r w:rsidRPr="009C7D87">
              <w:rPr>
                <w:rFonts w:asciiTheme="minorHAnsi" w:hAnsiTheme="minorHAnsi" w:cstheme="minorHAnsi"/>
                <w:b/>
                <w:bCs/>
                <w:noProof/>
                <w:sz w:val="20"/>
                <w:szCs w:val="20"/>
                <w:vertAlign w:val="superscript"/>
                <w:lang w:val="en-AU"/>
              </w:rPr>
              <w:t>nd</w:t>
            </w:r>
            <w:r w:rsidRPr="009C7D87">
              <w:rPr>
                <w:rFonts w:asciiTheme="minorHAnsi" w:hAnsiTheme="minorHAnsi" w:cstheme="minorHAnsi"/>
                <w:b/>
                <w:bCs/>
                <w:noProof/>
                <w:sz w:val="20"/>
                <w:szCs w:val="20"/>
                <w:lang w:val="en-AU"/>
              </w:rPr>
              <w:t xml:space="preserve"> phase</w:t>
            </w:r>
          </w:p>
          <w:p w14:paraId="3F937287" w14:textId="3B08C4AA" w:rsidR="00B5628F" w:rsidRPr="009C7D87" w:rsidRDefault="00B5628F" w:rsidP="00B5628F">
            <w:pPr>
              <w:pStyle w:val="ListParagraph"/>
              <w:numPr>
                <w:ilvl w:val="0"/>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 xml:space="preserve">The design should endeavour to </w:t>
            </w:r>
          </w:p>
          <w:p w14:paraId="415B373E" w14:textId="372B87ED" w:rsidR="002F22F4" w:rsidRPr="009C7D87" w:rsidRDefault="002F22F4" w:rsidP="00B5628F">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Articulate</w:t>
            </w:r>
            <w:r w:rsidR="00B5628F" w:rsidRPr="009C7D87">
              <w:rPr>
                <w:rFonts w:asciiTheme="minorHAnsi" w:hAnsiTheme="minorHAnsi" w:cstheme="minorHAnsi"/>
                <w:color w:val="00000F"/>
                <w:sz w:val="20"/>
                <w:szCs w:val="20"/>
                <w:lang w:val="en-AU"/>
              </w:rPr>
              <w:t xml:space="preserve"> </w:t>
            </w:r>
            <w:r w:rsidRPr="009C7D87">
              <w:rPr>
                <w:rFonts w:asciiTheme="minorHAnsi" w:hAnsiTheme="minorHAnsi" w:cstheme="minorHAnsi"/>
                <w:color w:val="00000F"/>
                <w:sz w:val="20"/>
                <w:szCs w:val="20"/>
                <w:lang w:val="en-AU"/>
              </w:rPr>
              <w:t>a clear strategic vision</w:t>
            </w:r>
          </w:p>
          <w:p w14:paraId="6363202F" w14:textId="1C0A6B0A" w:rsidR="002F22F4" w:rsidRPr="009C7D87" w:rsidRDefault="002F22F4" w:rsidP="00B5628F">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 xml:space="preserve">Meet DFAT design requirements, including participatory process to develop clear objectives for Phase 2, consensus on </w:t>
            </w:r>
            <w:proofErr w:type="spellStart"/>
            <w:r w:rsidRPr="009C7D87">
              <w:rPr>
                <w:rFonts w:asciiTheme="minorHAnsi" w:hAnsiTheme="minorHAnsi" w:cstheme="minorHAnsi"/>
                <w:color w:val="00000F"/>
                <w:sz w:val="20"/>
                <w:szCs w:val="20"/>
                <w:lang w:val="en-AU"/>
              </w:rPr>
              <w:t>EoPOs</w:t>
            </w:r>
            <w:proofErr w:type="spellEnd"/>
            <w:r w:rsidRPr="009C7D87">
              <w:rPr>
                <w:rFonts w:asciiTheme="minorHAnsi" w:hAnsiTheme="minorHAnsi" w:cstheme="minorHAnsi"/>
                <w:color w:val="00000F"/>
                <w:sz w:val="20"/>
                <w:szCs w:val="20"/>
                <w:lang w:val="en-AU"/>
              </w:rPr>
              <w:t>, clear linkages between components</w:t>
            </w:r>
          </w:p>
          <w:p w14:paraId="6CD6A308" w14:textId="7C737605" w:rsidR="002F22F4" w:rsidRPr="009C7D87" w:rsidRDefault="00B5628F" w:rsidP="00B5628F">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Provide a better-informed</w:t>
            </w:r>
            <w:r w:rsidR="002F22F4" w:rsidRPr="009C7D87">
              <w:rPr>
                <w:rFonts w:asciiTheme="minorHAnsi" w:hAnsiTheme="minorHAnsi" w:cstheme="minorHAnsi"/>
                <w:color w:val="00000F"/>
                <w:sz w:val="20"/>
                <w:szCs w:val="20"/>
                <w:lang w:val="en-AU"/>
              </w:rPr>
              <w:t xml:space="preserve"> stakeholder analysis </w:t>
            </w:r>
            <w:r w:rsidRPr="009C7D87">
              <w:rPr>
                <w:rFonts w:asciiTheme="minorHAnsi" w:hAnsiTheme="minorHAnsi" w:cstheme="minorHAnsi"/>
                <w:color w:val="00000F"/>
                <w:sz w:val="20"/>
                <w:szCs w:val="20"/>
                <w:lang w:val="en-AU"/>
              </w:rPr>
              <w:t>to</w:t>
            </w:r>
            <w:r w:rsidR="002F22F4" w:rsidRPr="009C7D87">
              <w:rPr>
                <w:rFonts w:asciiTheme="minorHAnsi" w:hAnsiTheme="minorHAnsi" w:cstheme="minorHAnsi"/>
                <w:color w:val="00000F"/>
                <w:sz w:val="20"/>
                <w:szCs w:val="20"/>
                <w:lang w:val="en-AU"/>
              </w:rPr>
              <w:t xml:space="preserve"> determine who to work with</w:t>
            </w:r>
          </w:p>
          <w:p w14:paraId="79059C27" w14:textId="4984708C" w:rsidR="002F22F4" w:rsidRPr="009C7D87" w:rsidRDefault="002F22F4" w:rsidP="00B5628F">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Build on a better understanding of context and enhanced/closer cooperation with Vietnamese partners to further strengthen joint steer of the program and ownership</w:t>
            </w:r>
          </w:p>
          <w:p w14:paraId="44E68FEC" w14:textId="5E353755" w:rsidR="002F22F4" w:rsidRPr="009C7D87" w:rsidRDefault="00B5628F" w:rsidP="00B5628F">
            <w:pPr>
              <w:pStyle w:val="ListParagraph"/>
              <w:numPr>
                <w:ilvl w:val="1"/>
                <w:numId w:val="17"/>
              </w:numPr>
              <w:rPr>
                <w:rFonts w:asciiTheme="minorHAnsi" w:hAnsiTheme="minorHAnsi" w:cstheme="minorHAnsi"/>
                <w:noProof/>
                <w:sz w:val="20"/>
                <w:szCs w:val="20"/>
                <w:lang w:val="en-AU"/>
              </w:rPr>
            </w:pPr>
            <w:r w:rsidRPr="009C7D87">
              <w:rPr>
                <w:rFonts w:asciiTheme="minorHAnsi" w:hAnsiTheme="minorHAnsi" w:cstheme="minorHAnsi"/>
                <w:color w:val="00000F"/>
                <w:sz w:val="20"/>
                <w:szCs w:val="20"/>
                <w:lang w:val="en-AU"/>
              </w:rPr>
              <w:t>Incorporate</w:t>
            </w:r>
            <w:r w:rsidR="002F22F4" w:rsidRPr="009C7D87">
              <w:rPr>
                <w:rFonts w:asciiTheme="minorHAnsi" w:hAnsiTheme="minorHAnsi" w:cstheme="minorHAnsi"/>
                <w:color w:val="00000F"/>
                <w:sz w:val="20"/>
                <w:szCs w:val="20"/>
                <w:lang w:val="en-AU"/>
              </w:rPr>
              <w:t xml:space="preserve"> a better understanding of Australia’s priorities, and identif</w:t>
            </w:r>
            <w:r w:rsidRPr="009C7D87">
              <w:rPr>
                <w:rFonts w:asciiTheme="minorHAnsi" w:hAnsiTheme="minorHAnsi" w:cstheme="minorHAnsi"/>
                <w:color w:val="00000F"/>
                <w:sz w:val="20"/>
                <w:szCs w:val="20"/>
                <w:lang w:val="en-AU"/>
              </w:rPr>
              <w:t>y</w:t>
            </w:r>
            <w:r w:rsidR="002F22F4" w:rsidRPr="009C7D87">
              <w:rPr>
                <w:rFonts w:asciiTheme="minorHAnsi" w:hAnsiTheme="minorHAnsi" w:cstheme="minorHAnsi"/>
                <w:color w:val="00000F"/>
                <w:sz w:val="20"/>
                <w:szCs w:val="20"/>
                <w:lang w:val="en-AU"/>
              </w:rPr>
              <w:t xml:space="preserve"> possible linkages with other Australian investments to enhance synergy, thereby strengthening Australia’s influence in Vietnam</w:t>
            </w:r>
          </w:p>
        </w:tc>
        <w:tc>
          <w:tcPr>
            <w:tcW w:w="457" w:type="pct"/>
          </w:tcPr>
          <w:p w14:paraId="5C2C21CE" w14:textId="76BD3DC0" w:rsidR="00B91EDC" w:rsidRPr="009C7D87" w:rsidRDefault="00230BD2"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Strategic</w:t>
            </w:r>
          </w:p>
        </w:tc>
        <w:tc>
          <w:tcPr>
            <w:tcW w:w="610" w:type="pct"/>
          </w:tcPr>
          <w:p w14:paraId="2419CA35" w14:textId="68E4450D" w:rsidR="00B91EDC" w:rsidRPr="009C7D87" w:rsidRDefault="00015A40"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A4I management team</w:t>
            </w:r>
          </w:p>
        </w:tc>
        <w:tc>
          <w:tcPr>
            <w:tcW w:w="508" w:type="pct"/>
          </w:tcPr>
          <w:p w14:paraId="0C6F1C16" w14:textId="79A24013" w:rsidR="00B91EDC" w:rsidRPr="009C7D87" w:rsidRDefault="00015A40"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High</w:t>
            </w:r>
          </w:p>
        </w:tc>
        <w:tc>
          <w:tcPr>
            <w:tcW w:w="480" w:type="pct"/>
          </w:tcPr>
          <w:p w14:paraId="1D9540C0" w14:textId="09EBA6FD" w:rsidR="00B91EDC" w:rsidRPr="009C7D87" w:rsidRDefault="00015A40"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April</w:t>
            </w:r>
          </w:p>
        </w:tc>
      </w:tr>
      <w:tr w:rsidR="002F22F4" w:rsidRPr="00DF7A01" w14:paraId="4C3FD860" w14:textId="77777777" w:rsidTr="00653BFB">
        <w:tc>
          <w:tcPr>
            <w:tcW w:w="141" w:type="pct"/>
          </w:tcPr>
          <w:p w14:paraId="0823E1C5" w14:textId="311DF01E" w:rsidR="002F22F4" w:rsidRPr="009C7D87" w:rsidRDefault="002F22F4"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2</w:t>
            </w:r>
          </w:p>
        </w:tc>
        <w:tc>
          <w:tcPr>
            <w:tcW w:w="2804" w:type="pct"/>
          </w:tcPr>
          <w:p w14:paraId="247DF98C" w14:textId="7086BE04" w:rsidR="00904418" w:rsidRPr="009C7D87" w:rsidRDefault="00282E86" w:rsidP="00904418">
            <w:p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 xml:space="preserve">A4I </w:t>
            </w:r>
            <w:r w:rsidR="008206CE" w:rsidRPr="009C7D87">
              <w:rPr>
                <w:rFonts w:asciiTheme="minorHAnsi" w:hAnsiTheme="minorHAnsi" w:cstheme="minorHAnsi"/>
                <w:color w:val="00000F"/>
                <w:sz w:val="20"/>
                <w:szCs w:val="20"/>
                <w:lang w:val="en-AU"/>
              </w:rPr>
              <w:t>could</w:t>
            </w:r>
            <w:r w:rsidRPr="009C7D87">
              <w:rPr>
                <w:rFonts w:asciiTheme="minorHAnsi" w:hAnsiTheme="minorHAnsi" w:cstheme="minorHAnsi"/>
                <w:color w:val="00000F"/>
                <w:sz w:val="20"/>
                <w:szCs w:val="20"/>
                <w:lang w:val="en-AU"/>
              </w:rPr>
              <w:t xml:space="preserve"> </w:t>
            </w:r>
            <w:r w:rsidRPr="009C7D87">
              <w:rPr>
                <w:rFonts w:asciiTheme="minorHAnsi" w:hAnsiTheme="minorHAnsi" w:cstheme="minorHAnsi"/>
                <w:b/>
                <w:bCs/>
                <w:color w:val="00000F"/>
                <w:sz w:val="20"/>
                <w:szCs w:val="20"/>
                <w:lang w:val="en-AU"/>
              </w:rPr>
              <w:t>be more proactive</w:t>
            </w:r>
            <w:r w:rsidR="00BA5112" w:rsidRPr="009C7D87">
              <w:rPr>
                <w:rFonts w:asciiTheme="minorHAnsi" w:hAnsiTheme="minorHAnsi" w:cstheme="minorHAnsi"/>
                <w:b/>
                <w:bCs/>
                <w:color w:val="00000F"/>
                <w:sz w:val="20"/>
                <w:szCs w:val="20"/>
                <w:lang w:val="en-AU"/>
              </w:rPr>
              <w:t xml:space="preserve"> and systematic</w:t>
            </w:r>
            <w:r w:rsidRPr="009C7D87">
              <w:rPr>
                <w:rFonts w:asciiTheme="minorHAnsi" w:hAnsiTheme="minorHAnsi" w:cstheme="minorHAnsi"/>
                <w:b/>
                <w:bCs/>
                <w:color w:val="00000F"/>
                <w:sz w:val="20"/>
                <w:szCs w:val="20"/>
                <w:lang w:val="en-AU"/>
              </w:rPr>
              <w:t xml:space="preserve"> in supporting Australia’s public diplomacy role in Vietnam</w:t>
            </w:r>
            <w:r w:rsidR="00904418" w:rsidRPr="009C7D87">
              <w:rPr>
                <w:rFonts w:asciiTheme="minorHAnsi" w:hAnsiTheme="minorHAnsi" w:cstheme="minorHAnsi"/>
                <w:b/>
                <w:bCs/>
                <w:color w:val="00000F"/>
                <w:sz w:val="20"/>
                <w:szCs w:val="20"/>
                <w:lang w:val="en-AU"/>
              </w:rPr>
              <w:t xml:space="preserve">, </w:t>
            </w:r>
            <w:r w:rsidR="00904418" w:rsidRPr="009C7D87">
              <w:rPr>
                <w:rFonts w:asciiTheme="minorHAnsi" w:hAnsiTheme="minorHAnsi" w:cstheme="minorHAnsi"/>
                <w:color w:val="00000F"/>
                <w:sz w:val="20"/>
                <w:szCs w:val="20"/>
                <w:lang w:val="en-AU"/>
              </w:rPr>
              <w:t>through a d</w:t>
            </w:r>
            <w:r w:rsidR="008C7FE9" w:rsidRPr="009C7D87">
              <w:rPr>
                <w:rFonts w:asciiTheme="minorHAnsi" w:hAnsiTheme="minorHAnsi" w:cstheme="minorHAnsi"/>
                <w:color w:val="00000F"/>
                <w:sz w:val="20"/>
                <w:szCs w:val="20"/>
                <w:lang w:val="en-AU"/>
              </w:rPr>
              <w:t>eliberate, structured process</w:t>
            </w:r>
            <w:r w:rsidR="00904418" w:rsidRPr="009C7D87">
              <w:rPr>
                <w:rFonts w:asciiTheme="minorHAnsi" w:hAnsiTheme="minorHAnsi" w:cstheme="minorHAnsi"/>
                <w:color w:val="00000F"/>
                <w:sz w:val="20"/>
                <w:szCs w:val="20"/>
                <w:lang w:val="en-AU"/>
              </w:rPr>
              <w:t xml:space="preserve">. </w:t>
            </w:r>
          </w:p>
          <w:p w14:paraId="65E180A9" w14:textId="77777777" w:rsidR="00904418" w:rsidRPr="009C7D87" w:rsidRDefault="00904418" w:rsidP="00904418">
            <w:pPr>
              <w:rPr>
                <w:rFonts w:asciiTheme="minorHAnsi" w:hAnsiTheme="minorHAnsi" w:cstheme="minorHAnsi"/>
                <w:color w:val="00000F"/>
                <w:sz w:val="20"/>
                <w:szCs w:val="20"/>
                <w:lang w:val="en-AU"/>
              </w:rPr>
            </w:pPr>
          </w:p>
          <w:p w14:paraId="31773C45" w14:textId="20A305FF" w:rsidR="006411BB" w:rsidRPr="009C7D87" w:rsidRDefault="00904418" w:rsidP="00904418">
            <w:p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The process would be</w:t>
            </w:r>
            <w:r w:rsidR="008C7FE9" w:rsidRPr="009C7D87">
              <w:rPr>
                <w:rFonts w:asciiTheme="minorHAnsi" w:hAnsiTheme="minorHAnsi" w:cstheme="minorHAnsi"/>
                <w:color w:val="00000F"/>
                <w:sz w:val="20"/>
                <w:szCs w:val="20"/>
                <w:lang w:val="en-AU"/>
              </w:rPr>
              <w:t xml:space="preserve"> informed by annual bilateral consultation</w:t>
            </w:r>
            <w:r w:rsidRPr="009C7D87">
              <w:rPr>
                <w:rFonts w:asciiTheme="minorHAnsi" w:hAnsiTheme="minorHAnsi" w:cstheme="minorHAnsi"/>
                <w:color w:val="00000F"/>
                <w:sz w:val="20"/>
                <w:szCs w:val="20"/>
                <w:lang w:val="en-AU"/>
              </w:rPr>
              <w:t>s</w:t>
            </w:r>
            <w:r w:rsidR="008C7FE9" w:rsidRPr="009C7D87">
              <w:rPr>
                <w:rFonts w:asciiTheme="minorHAnsi" w:hAnsiTheme="minorHAnsi" w:cstheme="minorHAnsi"/>
                <w:color w:val="00000F"/>
                <w:sz w:val="20"/>
                <w:szCs w:val="20"/>
                <w:lang w:val="en-AU"/>
              </w:rPr>
              <w:t xml:space="preserve"> to determine innovation priorities that A4I can support, not only to Vietnam’s priorities, but also aligned with Australia’s comparative advantage and priorities (</w:t>
            </w:r>
            <w:r w:rsidR="00BA5112" w:rsidRPr="009C7D87">
              <w:rPr>
                <w:rFonts w:asciiTheme="minorHAnsi" w:hAnsiTheme="minorHAnsi" w:cstheme="minorHAnsi"/>
                <w:color w:val="00000F"/>
                <w:sz w:val="20"/>
                <w:szCs w:val="20"/>
                <w:lang w:val="en-AU"/>
              </w:rPr>
              <w:t>as</w:t>
            </w:r>
            <w:r w:rsidR="00D87146" w:rsidRPr="009C7D87">
              <w:rPr>
                <w:rFonts w:asciiTheme="minorHAnsi" w:hAnsiTheme="minorHAnsi" w:cstheme="minorHAnsi"/>
                <w:color w:val="00000F"/>
                <w:sz w:val="20"/>
                <w:szCs w:val="20"/>
                <w:lang w:val="en-AU"/>
              </w:rPr>
              <w:t xml:space="preserve"> identified in </w:t>
            </w:r>
            <w:r w:rsidR="00A03429" w:rsidRPr="009C7D87">
              <w:rPr>
                <w:rFonts w:asciiTheme="minorHAnsi" w:hAnsiTheme="minorHAnsi" w:cstheme="minorHAnsi"/>
                <w:color w:val="00000F"/>
                <w:sz w:val="20"/>
                <w:szCs w:val="20"/>
                <w:lang w:val="en-AU"/>
              </w:rPr>
              <w:t>A</w:t>
            </w:r>
            <w:r w:rsidR="00D145CA" w:rsidRPr="009C7D87">
              <w:rPr>
                <w:rFonts w:asciiTheme="minorHAnsi" w:hAnsiTheme="minorHAnsi" w:cstheme="minorHAnsi"/>
                <w:color w:val="00000F"/>
                <w:sz w:val="20"/>
                <w:szCs w:val="20"/>
                <w:lang w:val="en-AU"/>
              </w:rPr>
              <w:t>VE</w:t>
            </w:r>
            <w:r w:rsidR="00A03429" w:rsidRPr="009C7D87">
              <w:rPr>
                <w:rFonts w:asciiTheme="minorHAnsi" w:hAnsiTheme="minorHAnsi" w:cstheme="minorHAnsi"/>
                <w:color w:val="00000F"/>
                <w:sz w:val="20"/>
                <w:szCs w:val="20"/>
                <w:lang w:val="en-AU"/>
              </w:rPr>
              <w:t>E</w:t>
            </w:r>
            <w:r w:rsidR="00D145CA" w:rsidRPr="009C7D87">
              <w:rPr>
                <w:rFonts w:asciiTheme="minorHAnsi" w:hAnsiTheme="minorHAnsi" w:cstheme="minorHAnsi"/>
                <w:color w:val="00000F"/>
                <w:sz w:val="20"/>
                <w:szCs w:val="20"/>
                <w:lang w:val="en-AU"/>
              </w:rPr>
              <w:t xml:space="preserve">ES, the </w:t>
            </w:r>
            <w:r w:rsidR="00D145CA" w:rsidRPr="009C7D87">
              <w:rPr>
                <w:rFonts w:asciiTheme="minorHAnsi" w:hAnsiTheme="minorHAnsi" w:cstheme="minorHAnsi"/>
                <w:i/>
                <w:iCs/>
                <w:color w:val="00000F"/>
                <w:sz w:val="20"/>
                <w:szCs w:val="20"/>
                <w:lang w:val="en-AU"/>
              </w:rPr>
              <w:t>Vietnam-Australia Joint Statement on Commitment to Practical Climate Action</w:t>
            </w:r>
            <w:r w:rsidR="00D145CA" w:rsidRPr="009C7D87">
              <w:rPr>
                <w:rFonts w:asciiTheme="minorHAnsi" w:hAnsiTheme="minorHAnsi" w:cstheme="minorHAnsi"/>
                <w:color w:val="00000F"/>
                <w:sz w:val="20"/>
                <w:szCs w:val="20"/>
                <w:lang w:val="en-AU"/>
              </w:rPr>
              <w:t xml:space="preserve">, the </w:t>
            </w:r>
            <w:r w:rsidR="00D145CA" w:rsidRPr="009C7D87">
              <w:rPr>
                <w:rFonts w:asciiTheme="minorHAnsi" w:hAnsiTheme="minorHAnsi" w:cstheme="minorHAnsi"/>
                <w:i/>
                <w:iCs/>
                <w:color w:val="00000F"/>
                <w:sz w:val="20"/>
                <w:szCs w:val="20"/>
                <w:lang w:val="en-AU"/>
              </w:rPr>
              <w:t>Partnerships for Recovery Strategy</w:t>
            </w:r>
            <w:r w:rsidR="00D145CA" w:rsidRPr="009C7D87">
              <w:rPr>
                <w:rFonts w:asciiTheme="minorHAnsi" w:hAnsiTheme="minorHAnsi" w:cstheme="minorHAnsi"/>
                <w:color w:val="00000F"/>
                <w:sz w:val="20"/>
                <w:szCs w:val="20"/>
                <w:lang w:val="en-AU"/>
              </w:rPr>
              <w:t xml:space="preserve"> and so on</w:t>
            </w:r>
            <w:r w:rsidR="00D87146" w:rsidRPr="009C7D87">
              <w:rPr>
                <w:rFonts w:asciiTheme="minorHAnsi" w:hAnsiTheme="minorHAnsi" w:cstheme="minorHAnsi"/>
                <w:color w:val="00000F"/>
                <w:sz w:val="20"/>
                <w:szCs w:val="20"/>
                <w:lang w:val="en-AU"/>
              </w:rPr>
              <w:t>)</w:t>
            </w:r>
            <w:r w:rsidRPr="009C7D87">
              <w:rPr>
                <w:rFonts w:asciiTheme="minorHAnsi" w:hAnsiTheme="minorHAnsi" w:cstheme="minorHAnsi"/>
                <w:color w:val="00000F"/>
                <w:sz w:val="20"/>
                <w:szCs w:val="20"/>
                <w:lang w:val="en-AU"/>
              </w:rPr>
              <w:t>, to ensure that A4I is:</w:t>
            </w:r>
          </w:p>
          <w:p w14:paraId="670F822E" w14:textId="23FC181E" w:rsidR="00282E86" w:rsidRPr="009C7D87" w:rsidRDefault="00D87146" w:rsidP="00B5628F">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Promoting</w:t>
            </w:r>
            <w:r w:rsidR="00282E86" w:rsidRPr="009C7D87">
              <w:rPr>
                <w:rFonts w:asciiTheme="minorHAnsi" w:hAnsiTheme="minorHAnsi" w:cstheme="minorHAnsi"/>
                <w:color w:val="00000F"/>
                <w:sz w:val="20"/>
                <w:szCs w:val="20"/>
                <w:lang w:val="en-AU"/>
              </w:rPr>
              <w:t xml:space="preserve"> Australian science and innovation credentials, </w:t>
            </w:r>
          </w:p>
          <w:p w14:paraId="1F9F3F0D" w14:textId="471F1782" w:rsidR="00230BD2" w:rsidRPr="009C7D87" w:rsidRDefault="00D87146" w:rsidP="00B5628F">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C</w:t>
            </w:r>
            <w:r w:rsidR="00282E86" w:rsidRPr="009C7D87">
              <w:rPr>
                <w:rFonts w:asciiTheme="minorHAnsi" w:hAnsiTheme="minorHAnsi" w:cstheme="minorHAnsi"/>
                <w:color w:val="00000F"/>
                <w:sz w:val="20"/>
                <w:szCs w:val="20"/>
                <w:lang w:val="en-AU"/>
              </w:rPr>
              <w:t>onnecting Australia’s unique innovation capability to the rapidly growing Vietnamese markets</w:t>
            </w:r>
            <w:r w:rsidR="00230BD2" w:rsidRPr="009C7D87">
              <w:rPr>
                <w:rFonts w:asciiTheme="minorHAnsi" w:hAnsiTheme="minorHAnsi" w:cstheme="minorHAnsi"/>
                <w:color w:val="00000F"/>
                <w:sz w:val="20"/>
                <w:szCs w:val="20"/>
                <w:lang w:val="en-AU"/>
              </w:rPr>
              <w:t>,</w:t>
            </w:r>
          </w:p>
          <w:p w14:paraId="00622C3C" w14:textId="3D4E6531" w:rsidR="00282E86" w:rsidRPr="009C7D87" w:rsidRDefault="00282E86" w:rsidP="00B5628F">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Fostering better links with other CSIRO innovation programs/initiatives</w:t>
            </w:r>
            <w:r w:rsidR="00F35275" w:rsidRPr="009C7D87">
              <w:rPr>
                <w:rFonts w:asciiTheme="minorHAnsi" w:hAnsiTheme="minorHAnsi" w:cstheme="minorHAnsi"/>
                <w:color w:val="00000F"/>
                <w:sz w:val="20"/>
                <w:szCs w:val="20"/>
                <w:lang w:val="en-AU"/>
              </w:rPr>
              <w:t xml:space="preserve"> (e.g. SME Connect team)</w:t>
            </w:r>
            <w:r w:rsidR="00230BD2" w:rsidRPr="009C7D87">
              <w:rPr>
                <w:rFonts w:asciiTheme="minorHAnsi" w:hAnsiTheme="minorHAnsi" w:cstheme="minorHAnsi"/>
                <w:color w:val="00000F"/>
                <w:sz w:val="20"/>
                <w:szCs w:val="20"/>
                <w:lang w:val="en-AU"/>
              </w:rPr>
              <w:t>, and</w:t>
            </w:r>
          </w:p>
          <w:p w14:paraId="5147B4B1" w14:textId="38010024" w:rsidR="00282E86" w:rsidRPr="009C7D87" w:rsidRDefault="00D87146" w:rsidP="00B5628F">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C</w:t>
            </w:r>
            <w:r w:rsidR="00282E86" w:rsidRPr="009C7D87">
              <w:rPr>
                <w:rFonts w:asciiTheme="minorHAnsi" w:hAnsiTheme="minorHAnsi" w:cstheme="minorHAnsi"/>
                <w:color w:val="00000F"/>
                <w:sz w:val="20"/>
                <w:szCs w:val="20"/>
                <w:lang w:val="en-AU"/>
              </w:rPr>
              <w:t xml:space="preserve">ultivating links with other like-minded donors/programs </w:t>
            </w:r>
          </w:p>
          <w:p w14:paraId="6398F032" w14:textId="0064DF63" w:rsidR="00282E86" w:rsidRPr="009C7D87" w:rsidRDefault="00282E86" w:rsidP="00B5628F">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 xml:space="preserve">e.g. </w:t>
            </w:r>
            <w:r w:rsidR="00C93236" w:rsidRPr="009C7D87">
              <w:rPr>
                <w:rFonts w:asciiTheme="minorHAnsi" w:hAnsiTheme="minorHAnsi" w:cstheme="minorHAnsi"/>
                <w:color w:val="00000F"/>
                <w:sz w:val="20"/>
                <w:szCs w:val="20"/>
                <w:lang w:val="en-AU"/>
              </w:rPr>
              <w:t xml:space="preserve">through the Informal Innovation Donor Group, and with </w:t>
            </w:r>
            <w:r w:rsidR="008F5FE6" w:rsidRPr="009C7D87">
              <w:rPr>
                <w:rFonts w:asciiTheme="minorHAnsi" w:hAnsiTheme="minorHAnsi" w:cstheme="minorHAnsi"/>
                <w:color w:val="00000F"/>
                <w:sz w:val="20"/>
                <w:szCs w:val="20"/>
                <w:lang w:val="en-AU"/>
              </w:rPr>
              <w:t xml:space="preserve">The FCDO funded Newton Program in Vietnam </w:t>
            </w:r>
          </w:p>
        </w:tc>
        <w:tc>
          <w:tcPr>
            <w:tcW w:w="457" w:type="pct"/>
          </w:tcPr>
          <w:p w14:paraId="7D439FC0" w14:textId="4E58D70C" w:rsidR="002F22F4" w:rsidRPr="009C7D87" w:rsidRDefault="00230BD2"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Strategic</w:t>
            </w:r>
          </w:p>
        </w:tc>
        <w:tc>
          <w:tcPr>
            <w:tcW w:w="610" w:type="pct"/>
          </w:tcPr>
          <w:p w14:paraId="2654970A" w14:textId="64E0CBBA" w:rsidR="002F22F4" w:rsidRPr="009C7D87" w:rsidRDefault="00015A40"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 xml:space="preserve">A4I management team &amp; DFAT, in close consultation with </w:t>
            </w:r>
            <w:proofErr w:type="spellStart"/>
            <w:r w:rsidRPr="009C7D87">
              <w:rPr>
                <w:rFonts w:asciiTheme="minorHAnsi" w:hAnsiTheme="minorHAnsi" w:cstheme="minorHAnsi"/>
                <w:sz w:val="20"/>
                <w:szCs w:val="20"/>
                <w:lang w:val="en-AU"/>
              </w:rPr>
              <w:t>MoST</w:t>
            </w:r>
            <w:proofErr w:type="spellEnd"/>
          </w:p>
        </w:tc>
        <w:tc>
          <w:tcPr>
            <w:tcW w:w="508" w:type="pct"/>
          </w:tcPr>
          <w:p w14:paraId="16333214" w14:textId="31425422" w:rsidR="002F22F4" w:rsidRPr="009C7D87" w:rsidRDefault="008206CE"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Medium</w:t>
            </w:r>
          </w:p>
        </w:tc>
        <w:tc>
          <w:tcPr>
            <w:tcW w:w="480" w:type="pct"/>
          </w:tcPr>
          <w:p w14:paraId="4514DBC4" w14:textId="4DC68DDA" w:rsidR="002F22F4" w:rsidRPr="009C7D87" w:rsidRDefault="00015A40" w:rsidP="00056F50">
            <w:pPr>
              <w:rPr>
                <w:rFonts w:asciiTheme="minorHAnsi" w:hAnsiTheme="minorHAnsi" w:cstheme="minorHAnsi"/>
                <w:sz w:val="20"/>
                <w:szCs w:val="20"/>
                <w:lang w:val="en-AU"/>
              </w:rPr>
            </w:pPr>
            <w:r w:rsidRPr="009C7D87">
              <w:rPr>
                <w:rFonts w:asciiTheme="minorHAnsi" w:hAnsiTheme="minorHAnsi" w:cstheme="minorHAnsi"/>
                <w:sz w:val="20"/>
                <w:szCs w:val="20"/>
                <w:lang w:val="en-AU"/>
              </w:rPr>
              <w:t>Start of next phase</w:t>
            </w:r>
          </w:p>
        </w:tc>
      </w:tr>
      <w:tr w:rsidR="00015A40" w:rsidRPr="00DF7A01" w14:paraId="323FCCA9" w14:textId="77777777" w:rsidTr="00653BFB">
        <w:tc>
          <w:tcPr>
            <w:tcW w:w="141" w:type="pct"/>
          </w:tcPr>
          <w:p w14:paraId="7DC03C8B" w14:textId="413ED0C9"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lastRenderedPageBreak/>
              <w:t>3</w:t>
            </w:r>
          </w:p>
        </w:tc>
        <w:tc>
          <w:tcPr>
            <w:tcW w:w="2804" w:type="pct"/>
          </w:tcPr>
          <w:p w14:paraId="1FAFCE19" w14:textId="5CF9932B" w:rsidR="00015A40" w:rsidRPr="009C7D87" w:rsidRDefault="00015A40" w:rsidP="00015A40">
            <w:pPr>
              <w:rPr>
                <w:rFonts w:asciiTheme="minorHAnsi" w:hAnsiTheme="minorHAnsi" w:cstheme="minorHAnsi"/>
                <w:b/>
                <w:bCs/>
                <w:noProof/>
                <w:sz w:val="20"/>
                <w:szCs w:val="20"/>
                <w:lang w:val="en-AU"/>
              </w:rPr>
            </w:pPr>
            <w:r w:rsidRPr="009C7D87">
              <w:rPr>
                <w:rFonts w:asciiTheme="minorHAnsi" w:hAnsiTheme="minorHAnsi" w:cstheme="minorHAnsi"/>
                <w:b/>
                <w:bCs/>
                <w:noProof/>
                <w:sz w:val="20"/>
                <w:szCs w:val="20"/>
                <w:lang w:val="en-AU"/>
              </w:rPr>
              <w:t xml:space="preserve">Gender and social inclusion </w:t>
            </w:r>
            <w:r w:rsidR="00E76B0E" w:rsidRPr="009C7D87">
              <w:rPr>
                <w:rFonts w:asciiTheme="minorHAnsi" w:hAnsiTheme="minorHAnsi" w:cstheme="minorHAnsi"/>
                <w:b/>
                <w:bCs/>
                <w:noProof/>
                <w:sz w:val="20"/>
                <w:szCs w:val="20"/>
                <w:lang w:val="en-AU"/>
              </w:rPr>
              <w:t>s</w:t>
            </w:r>
            <w:r w:rsidR="008F5FE6" w:rsidRPr="009C7D87">
              <w:rPr>
                <w:rFonts w:asciiTheme="minorHAnsi" w:hAnsiTheme="minorHAnsi" w:cstheme="minorHAnsi"/>
                <w:b/>
                <w:bCs/>
                <w:noProof/>
                <w:sz w:val="20"/>
                <w:szCs w:val="20"/>
                <w:lang w:val="en-AU"/>
              </w:rPr>
              <w:t>trategy for A4I needs to be developed</w:t>
            </w:r>
            <w:r w:rsidR="000A63B6" w:rsidRPr="009C7D87">
              <w:rPr>
                <w:rFonts w:asciiTheme="minorHAnsi" w:hAnsiTheme="minorHAnsi" w:cstheme="minorHAnsi"/>
                <w:b/>
                <w:bCs/>
                <w:noProof/>
                <w:sz w:val="20"/>
                <w:szCs w:val="20"/>
                <w:lang w:val="en-AU"/>
              </w:rPr>
              <w:t xml:space="preserve"> </w:t>
            </w:r>
          </w:p>
          <w:p w14:paraId="3BE661EF" w14:textId="6449D421" w:rsidR="008F5FE6" w:rsidRPr="009C7D87" w:rsidRDefault="008F5FE6" w:rsidP="66446FB9">
            <w:pPr>
              <w:pStyle w:val="ListParagraph"/>
              <w:numPr>
                <w:ilvl w:val="0"/>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A strategy will ensure that A4I has a ‘whole-of-program</w:t>
            </w:r>
            <w:r w:rsidR="00E76B0E" w:rsidRPr="009C7D87">
              <w:rPr>
                <w:rFonts w:asciiTheme="minorHAnsi" w:hAnsiTheme="minorHAnsi" w:cstheme="minorBidi"/>
                <w:noProof/>
                <w:sz w:val="20"/>
                <w:szCs w:val="20"/>
                <w:lang w:val="en-AU"/>
              </w:rPr>
              <w:t>’</w:t>
            </w:r>
            <w:r w:rsidRPr="009C7D87">
              <w:rPr>
                <w:rFonts w:asciiTheme="minorHAnsi" w:hAnsiTheme="minorHAnsi" w:cstheme="minorBidi"/>
                <w:noProof/>
                <w:sz w:val="20"/>
                <w:szCs w:val="20"/>
                <w:lang w:val="en-AU"/>
              </w:rPr>
              <w:t xml:space="preserve"> approach to mainstreaming gender and social inclusion across the program</w:t>
            </w:r>
            <w:r w:rsidR="00E76B0E" w:rsidRPr="009C7D87">
              <w:rPr>
                <w:rFonts w:asciiTheme="minorHAnsi" w:hAnsiTheme="minorHAnsi" w:cstheme="minorBidi"/>
                <w:noProof/>
                <w:sz w:val="20"/>
                <w:szCs w:val="20"/>
                <w:lang w:val="en-AU"/>
              </w:rPr>
              <w:t xml:space="preserve"> in order to ensure that its approach is deliberate</w:t>
            </w:r>
            <w:r w:rsidR="00355F75" w:rsidRPr="009C7D87">
              <w:rPr>
                <w:rFonts w:asciiTheme="minorHAnsi" w:hAnsiTheme="minorHAnsi" w:cstheme="minorBidi"/>
                <w:noProof/>
                <w:sz w:val="20"/>
                <w:szCs w:val="20"/>
                <w:lang w:val="en-AU"/>
              </w:rPr>
              <w:t>, coordinated and consistent across its activities</w:t>
            </w:r>
            <w:r w:rsidR="00385C20" w:rsidRPr="009C7D87">
              <w:rPr>
                <w:rFonts w:asciiTheme="minorHAnsi" w:hAnsiTheme="minorHAnsi" w:cstheme="minorBidi"/>
                <w:noProof/>
                <w:sz w:val="20"/>
                <w:szCs w:val="20"/>
                <w:lang w:val="en-AU"/>
              </w:rPr>
              <w:t>. K</w:t>
            </w:r>
            <w:r w:rsidRPr="009C7D87">
              <w:rPr>
                <w:rFonts w:asciiTheme="minorHAnsi" w:hAnsiTheme="minorHAnsi" w:cstheme="minorBidi"/>
                <w:noProof/>
                <w:sz w:val="20"/>
                <w:szCs w:val="20"/>
                <w:lang w:val="en-AU"/>
              </w:rPr>
              <w:t>ey features of the strategy would include:</w:t>
            </w:r>
          </w:p>
          <w:p w14:paraId="40CFCEA7" w14:textId="051B2A8D" w:rsidR="008F5FE6" w:rsidRPr="009C7D87" w:rsidRDefault="00385C20" w:rsidP="008F5FE6">
            <w:pPr>
              <w:pStyle w:val="ListParagraph"/>
              <w:numPr>
                <w:ilvl w:val="1"/>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Clarity on</w:t>
            </w:r>
            <w:r w:rsidR="008F5FE6" w:rsidRPr="009C7D87">
              <w:rPr>
                <w:rFonts w:asciiTheme="minorHAnsi" w:hAnsiTheme="minorHAnsi" w:cstheme="minorBidi"/>
                <w:noProof/>
                <w:sz w:val="20"/>
                <w:szCs w:val="20"/>
                <w:lang w:val="en-AU"/>
              </w:rPr>
              <w:t xml:space="preserve"> equality objectives A4I can feasibly achieve over a 4 year period</w:t>
            </w:r>
          </w:p>
          <w:p w14:paraId="0B13D2FF" w14:textId="2CE8E2FD" w:rsidR="00385C20" w:rsidRPr="009C7D87" w:rsidRDefault="00355F75" w:rsidP="008F5FE6">
            <w:pPr>
              <w:pStyle w:val="ListParagraph"/>
              <w:numPr>
                <w:ilvl w:val="1"/>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The type of support structure the program will have in place to support gender and social inclusion efforts</w:t>
            </w:r>
          </w:p>
          <w:p w14:paraId="6EF6A5FC" w14:textId="04BC92C3" w:rsidR="008F5FE6" w:rsidRPr="009C7D87" w:rsidRDefault="00385C20" w:rsidP="008F5FE6">
            <w:pPr>
              <w:pStyle w:val="ListParagraph"/>
              <w:numPr>
                <w:ilvl w:val="1"/>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A description of the</w:t>
            </w:r>
            <w:r w:rsidR="008F5FE6" w:rsidRPr="009C7D87">
              <w:rPr>
                <w:rFonts w:asciiTheme="minorHAnsi" w:hAnsiTheme="minorHAnsi" w:cstheme="minorBidi"/>
                <w:noProof/>
                <w:sz w:val="20"/>
                <w:szCs w:val="20"/>
                <w:lang w:val="en-AU"/>
              </w:rPr>
              <w:t xml:space="preserve"> approach the program will take to mainstreaming</w:t>
            </w:r>
            <w:r w:rsidR="00E76B0E" w:rsidRPr="009C7D87">
              <w:rPr>
                <w:rFonts w:asciiTheme="minorHAnsi" w:hAnsiTheme="minorHAnsi" w:cstheme="minorBidi"/>
                <w:noProof/>
                <w:sz w:val="20"/>
                <w:szCs w:val="20"/>
                <w:lang w:val="en-AU"/>
              </w:rPr>
              <w:t xml:space="preserve"> gender and social inclusion across the different components of A4I</w:t>
            </w:r>
            <w:r w:rsidRPr="009C7D87">
              <w:rPr>
                <w:rFonts w:asciiTheme="minorHAnsi" w:hAnsiTheme="minorHAnsi" w:cstheme="minorBidi"/>
                <w:noProof/>
                <w:sz w:val="20"/>
                <w:szCs w:val="20"/>
                <w:lang w:val="en-AU"/>
              </w:rPr>
              <w:t xml:space="preserve"> (drawing on the existing GESI guidelines)</w:t>
            </w:r>
          </w:p>
          <w:p w14:paraId="346CFF46" w14:textId="7123069B" w:rsidR="00E76B0E" w:rsidRPr="009C7D87" w:rsidRDefault="00385C20" w:rsidP="008F5FE6">
            <w:pPr>
              <w:pStyle w:val="ListParagraph"/>
              <w:numPr>
                <w:ilvl w:val="1"/>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The</w:t>
            </w:r>
            <w:r w:rsidR="00E76B0E" w:rsidRPr="009C7D87">
              <w:rPr>
                <w:rFonts w:asciiTheme="minorHAnsi" w:hAnsiTheme="minorHAnsi" w:cstheme="minorBidi"/>
                <w:noProof/>
                <w:sz w:val="20"/>
                <w:szCs w:val="20"/>
                <w:lang w:val="en-AU"/>
              </w:rPr>
              <w:t xml:space="preserve"> </w:t>
            </w:r>
            <w:r w:rsidR="00E5615F" w:rsidRPr="009C7D87">
              <w:rPr>
                <w:rFonts w:asciiTheme="minorHAnsi" w:hAnsiTheme="minorHAnsi" w:cstheme="minorBidi"/>
                <w:noProof/>
                <w:sz w:val="20"/>
                <w:szCs w:val="20"/>
                <w:lang w:val="en-AU"/>
              </w:rPr>
              <w:t xml:space="preserve">steps </w:t>
            </w:r>
            <w:r w:rsidR="00E76B0E" w:rsidRPr="009C7D87">
              <w:rPr>
                <w:rFonts w:asciiTheme="minorHAnsi" w:hAnsiTheme="minorHAnsi" w:cstheme="minorBidi"/>
                <w:noProof/>
                <w:sz w:val="20"/>
                <w:szCs w:val="20"/>
                <w:lang w:val="en-AU"/>
              </w:rPr>
              <w:t>to be taken to strengthen the commitment of stakeholders within the program to A4I’s gender and social inclusion objectives</w:t>
            </w:r>
          </w:p>
          <w:p w14:paraId="67D9E099" w14:textId="048C99D0" w:rsidR="00E76B0E" w:rsidRPr="009C7D87" w:rsidRDefault="00385C20" w:rsidP="008F5FE6">
            <w:pPr>
              <w:pStyle w:val="ListParagraph"/>
              <w:numPr>
                <w:ilvl w:val="1"/>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A description of how</w:t>
            </w:r>
            <w:r w:rsidR="00E76B0E" w:rsidRPr="009C7D87">
              <w:rPr>
                <w:rFonts w:asciiTheme="minorHAnsi" w:hAnsiTheme="minorHAnsi" w:cstheme="minorBidi"/>
                <w:noProof/>
                <w:sz w:val="20"/>
                <w:szCs w:val="20"/>
                <w:lang w:val="en-AU"/>
              </w:rPr>
              <w:t xml:space="preserve"> gender and social inclusion will be monitored, and how lessons will be shared to help steer A4I to meet its gender and social inclusion objectives</w:t>
            </w:r>
          </w:p>
          <w:p w14:paraId="52DF8B6B" w14:textId="0BE82D7A" w:rsidR="00015A40" w:rsidRPr="00FC07C9" w:rsidRDefault="00917B99" w:rsidP="00CA50BE">
            <w:pPr>
              <w:pStyle w:val="ListParagraph"/>
              <w:numPr>
                <w:ilvl w:val="1"/>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A costed budget that spells out the resources that will be allocated to enhance gender and social inclusion</w:t>
            </w:r>
          </w:p>
        </w:tc>
        <w:tc>
          <w:tcPr>
            <w:tcW w:w="457" w:type="pct"/>
          </w:tcPr>
          <w:p w14:paraId="64F46980" w14:textId="2C432B31"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Strategic</w:t>
            </w:r>
          </w:p>
        </w:tc>
        <w:tc>
          <w:tcPr>
            <w:tcW w:w="610" w:type="pct"/>
          </w:tcPr>
          <w:p w14:paraId="0F804758" w14:textId="02263251"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A4I management team</w:t>
            </w:r>
          </w:p>
        </w:tc>
        <w:tc>
          <w:tcPr>
            <w:tcW w:w="508" w:type="pct"/>
          </w:tcPr>
          <w:p w14:paraId="473DA767" w14:textId="0E64FD9C"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High</w:t>
            </w:r>
          </w:p>
        </w:tc>
        <w:tc>
          <w:tcPr>
            <w:tcW w:w="480" w:type="pct"/>
          </w:tcPr>
          <w:p w14:paraId="234BE93F" w14:textId="73D7B159" w:rsidR="00015A40" w:rsidRPr="009C7D87" w:rsidRDefault="75CCCCA6" w:rsidP="66446FB9">
            <w:pPr>
              <w:spacing w:line="259" w:lineRule="auto"/>
              <w:rPr>
                <w:sz w:val="20"/>
                <w:szCs w:val="20"/>
                <w:lang w:val="en-AU"/>
              </w:rPr>
            </w:pPr>
            <w:r w:rsidRPr="009C7D87">
              <w:rPr>
                <w:rFonts w:asciiTheme="minorHAnsi" w:hAnsiTheme="minorHAnsi" w:cstheme="minorBidi"/>
                <w:sz w:val="20"/>
                <w:szCs w:val="20"/>
                <w:lang w:val="en-AU"/>
              </w:rPr>
              <w:t>As soon as is feasible</w:t>
            </w:r>
          </w:p>
        </w:tc>
      </w:tr>
      <w:tr w:rsidR="00015A40" w:rsidRPr="00DF7A01" w14:paraId="22811DA7" w14:textId="77777777" w:rsidTr="00653BFB">
        <w:tc>
          <w:tcPr>
            <w:tcW w:w="141" w:type="pct"/>
          </w:tcPr>
          <w:p w14:paraId="549B40C4" w14:textId="27DCC208"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4</w:t>
            </w:r>
          </w:p>
        </w:tc>
        <w:tc>
          <w:tcPr>
            <w:tcW w:w="2804" w:type="pct"/>
          </w:tcPr>
          <w:p w14:paraId="25DA804A" w14:textId="3AFED015" w:rsidR="00015A40" w:rsidRPr="009C7D87" w:rsidRDefault="00015A40" w:rsidP="00015A40">
            <w:pPr>
              <w:rPr>
                <w:rFonts w:asciiTheme="minorHAnsi" w:hAnsiTheme="minorHAnsi" w:cstheme="minorHAnsi"/>
                <w:noProof/>
                <w:sz w:val="20"/>
                <w:szCs w:val="20"/>
                <w:lang w:val="en-AU"/>
              </w:rPr>
            </w:pPr>
            <w:r w:rsidRPr="009C7D87">
              <w:rPr>
                <w:rFonts w:asciiTheme="minorHAnsi" w:hAnsiTheme="minorHAnsi" w:cstheme="minorHAnsi"/>
                <w:b/>
                <w:bCs/>
                <w:noProof/>
                <w:sz w:val="20"/>
                <w:szCs w:val="20"/>
                <w:lang w:val="en-AU"/>
              </w:rPr>
              <w:t>Expand</w:t>
            </w:r>
            <w:r w:rsidR="000826AA" w:rsidRPr="009C7D87">
              <w:rPr>
                <w:rFonts w:asciiTheme="minorHAnsi" w:hAnsiTheme="minorHAnsi" w:cstheme="minorHAnsi"/>
                <w:b/>
                <w:bCs/>
                <w:noProof/>
                <w:sz w:val="20"/>
                <w:szCs w:val="20"/>
                <w:lang w:val="en-AU"/>
              </w:rPr>
              <w:t xml:space="preserve"> </w:t>
            </w:r>
            <w:r w:rsidRPr="009C7D87">
              <w:rPr>
                <w:rFonts w:asciiTheme="minorHAnsi" w:hAnsiTheme="minorHAnsi" w:cstheme="minorHAnsi"/>
                <w:b/>
                <w:bCs/>
                <w:noProof/>
                <w:sz w:val="20"/>
                <w:szCs w:val="20"/>
                <w:lang w:val="en-AU"/>
              </w:rPr>
              <w:t>management structure</w:t>
            </w:r>
            <w:r w:rsidR="000826AA" w:rsidRPr="009C7D87">
              <w:rPr>
                <w:rFonts w:asciiTheme="minorHAnsi" w:hAnsiTheme="minorHAnsi" w:cstheme="minorHAnsi"/>
                <w:b/>
                <w:bCs/>
                <w:noProof/>
                <w:sz w:val="20"/>
                <w:szCs w:val="20"/>
                <w:lang w:val="en-AU"/>
              </w:rPr>
              <w:t xml:space="preserve"> in Hanoi</w:t>
            </w:r>
          </w:p>
          <w:p w14:paraId="5B3BA9D0" w14:textId="3405906E" w:rsidR="006E57F2" w:rsidRPr="009C7D87" w:rsidRDefault="000826AA" w:rsidP="002A493D">
            <w:pPr>
              <w:pStyle w:val="ListParagraph"/>
              <w:numPr>
                <w:ilvl w:val="0"/>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It is essential that the program retains a strong complement in Vietnam</w:t>
            </w:r>
            <w:r w:rsidR="00846556" w:rsidRPr="009C7D87">
              <w:rPr>
                <w:rFonts w:asciiTheme="minorHAnsi" w:hAnsiTheme="minorHAnsi" w:cstheme="minorBidi"/>
                <w:noProof/>
                <w:sz w:val="20"/>
                <w:szCs w:val="20"/>
                <w:lang w:val="en-AU"/>
              </w:rPr>
              <w:t xml:space="preserve"> to ensure</w:t>
            </w:r>
            <w:r w:rsidR="002A493D" w:rsidRPr="009C7D87">
              <w:rPr>
                <w:rFonts w:asciiTheme="minorHAnsi" w:hAnsiTheme="minorHAnsi" w:cstheme="minorBidi"/>
                <w:noProof/>
                <w:sz w:val="20"/>
                <w:szCs w:val="20"/>
                <w:lang w:val="en-AU"/>
              </w:rPr>
              <w:t xml:space="preserve"> continuity and connection, to enhance the visibility of the program and to make it easy for key stakeholders to access the program on a day-to-day basis</w:t>
            </w:r>
            <w:r w:rsidR="00846556" w:rsidRPr="009C7D87">
              <w:rPr>
                <w:rFonts w:asciiTheme="minorHAnsi" w:hAnsiTheme="minorHAnsi" w:cstheme="minorBidi"/>
                <w:noProof/>
                <w:sz w:val="20"/>
                <w:szCs w:val="20"/>
                <w:lang w:val="en-AU"/>
              </w:rPr>
              <w:t xml:space="preserve">. </w:t>
            </w:r>
            <w:r w:rsidR="006E57F2" w:rsidRPr="009C7D87">
              <w:rPr>
                <w:rFonts w:asciiTheme="minorHAnsi" w:hAnsiTheme="minorHAnsi" w:cstheme="minorBidi"/>
                <w:noProof/>
                <w:sz w:val="20"/>
                <w:szCs w:val="20"/>
                <w:lang w:val="en-AU"/>
              </w:rPr>
              <w:t>An expanded structure could include:</w:t>
            </w:r>
          </w:p>
          <w:p w14:paraId="0C615EF7" w14:textId="4D4A428C" w:rsidR="006E57F2" w:rsidRPr="009C7D87" w:rsidRDefault="006E57F2" w:rsidP="006E57F2">
            <w:pPr>
              <w:pStyle w:val="ListParagraph"/>
              <w:numPr>
                <w:ilvl w:val="1"/>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Director – who focuses on strategy and influence</w:t>
            </w:r>
          </w:p>
          <w:p w14:paraId="34E7DA77" w14:textId="38FEBA02" w:rsidR="006E57F2" w:rsidRPr="009C7D87" w:rsidRDefault="006E57F2" w:rsidP="006E57F2">
            <w:pPr>
              <w:pStyle w:val="ListParagraph"/>
              <w:numPr>
                <w:ilvl w:val="1"/>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Program Manager – who focuses on operational excellence</w:t>
            </w:r>
          </w:p>
          <w:p w14:paraId="6BA64CC9" w14:textId="77777777" w:rsidR="00194D81" w:rsidRPr="009C7D87" w:rsidRDefault="006E57F2" w:rsidP="00CA50BE">
            <w:pPr>
              <w:pStyle w:val="ListParagraph"/>
              <w:numPr>
                <w:ilvl w:val="1"/>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Component/thematic leaders – strategic thinkers for each theme/component with innovation management experience and subject matter expertise</w:t>
            </w:r>
            <w:r w:rsidR="00194D81" w:rsidRPr="009C7D87">
              <w:rPr>
                <w:rFonts w:asciiTheme="minorHAnsi" w:hAnsiTheme="minorHAnsi" w:cstheme="minorBidi"/>
                <w:noProof/>
                <w:sz w:val="20"/>
                <w:szCs w:val="20"/>
                <w:lang w:val="en-AU"/>
              </w:rPr>
              <w:t xml:space="preserve">. </w:t>
            </w:r>
          </w:p>
          <w:p w14:paraId="63108315" w14:textId="6CB730D0" w:rsidR="00015A40" w:rsidRPr="00FC07C9" w:rsidRDefault="00917B99" w:rsidP="00FC07C9">
            <w:pPr>
              <w:pStyle w:val="ListParagraph"/>
              <w:numPr>
                <w:ilvl w:val="1"/>
                <w:numId w:val="18"/>
              </w:numPr>
              <w:rPr>
                <w:rFonts w:asciiTheme="minorHAnsi" w:hAnsiTheme="minorHAnsi" w:cstheme="minorBidi"/>
                <w:noProof/>
                <w:sz w:val="20"/>
                <w:szCs w:val="20"/>
                <w:lang w:val="en-AU"/>
              </w:rPr>
            </w:pPr>
            <w:r w:rsidRPr="009C7D87">
              <w:rPr>
                <w:rFonts w:asciiTheme="minorHAnsi" w:hAnsiTheme="minorHAnsi" w:cstheme="minorBidi"/>
                <w:noProof/>
                <w:sz w:val="20"/>
                <w:szCs w:val="20"/>
                <w:lang w:val="en-AU"/>
              </w:rPr>
              <w:t xml:space="preserve">GESI/MEL coordinator – responsible for overseeing both the implementation of the GESI strategy and MEL (especially to </w:t>
            </w:r>
            <w:r w:rsidR="001C1EE1" w:rsidRPr="009C7D87">
              <w:rPr>
                <w:rFonts w:asciiTheme="minorHAnsi" w:hAnsiTheme="minorHAnsi" w:cstheme="minorBidi"/>
                <w:noProof/>
                <w:sz w:val="20"/>
                <w:szCs w:val="20"/>
                <w:lang w:val="en-AU"/>
              </w:rPr>
              <w:t>ensure a systematic approach to</w:t>
            </w:r>
            <w:r w:rsidRPr="009C7D87">
              <w:rPr>
                <w:rFonts w:asciiTheme="minorHAnsi" w:hAnsiTheme="minorHAnsi" w:cstheme="minorBidi"/>
                <w:noProof/>
                <w:sz w:val="20"/>
                <w:szCs w:val="20"/>
                <w:lang w:val="en-AU"/>
              </w:rPr>
              <w:t xml:space="preserve"> program lea</w:t>
            </w:r>
            <w:r w:rsidR="001C1EE1" w:rsidRPr="009C7D87">
              <w:rPr>
                <w:rFonts w:asciiTheme="minorHAnsi" w:hAnsiTheme="minorHAnsi" w:cstheme="minorBidi"/>
                <w:noProof/>
                <w:sz w:val="20"/>
                <w:szCs w:val="20"/>
                <w:lang w:val="en-AU"/>
              </w:rPr>
              <w:t>rning)</w:t>
            </w:r>
          </w:p>
        </w:tc>
        <w:tc>
          <w:tcPr>
            <w:tcW w:w="457" w:type="pct"/>
          </w:tcPr>
          <w:p w14:paraId="0B819B57" w14:textId="56369FBF"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Operational</w:t>
            </w:r>
          </w:p>
        </w:tc>
        <w:tc>
          <w:tcPr>
            <w:tcW w:w="610" w:type="pct"/>
          </w:tcPr>
          <w:p w14:paraId="063122DD" w14:textId="40D53B6B"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 xml:space="preserve">A4I management team </w:t>
            </w:r>
          </w:p>
        </w:tc>
        <w:tc>
          <w:tcPr>
            <w:tcW w:w="508" w:type="pct"/>
          </w:tcPr>
          <w:p w14:paraId="26132BFD" w14:textId="1FDBD940"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High</w:t>
            </w:r>
          </w:p>
        </w:tc>
        <w:tc>
          <w:tcPr>
            <w:tcW w:w="480" w:type="pct"/>
          </w:tcPr>
          <w:p w14:paraId="488B4920" w14:textId="502A3441"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Start of next phase</w:t>
            </w:r>
          </w:p>
        </w:tc>
      </w:tr>
      <w:tr w:rsidR="00015A40" w:rsidRPr="00DF7A01" w14:paraId="624F0208" w14:textId="77777777" w:rsidTr="00653BFB">
        <w:tc>
          <w:tcPr>
            <w:tcW w:w="141" w:type="pct"/>
          </w:tcPr>
          <w:p w14:paraId="31AAE051" w14:textId="089B4765"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5</w:t>
            </w:r>
          </w:p>
        </w:tc>
        <w:tc>
          <w:tcPr>
            <w:tcW w:w="2804" w:type="pct"/>
          </w:tcPr>
          <w:p w14:paraId="2BE8D698" w14:textId="6E71E706" w:rsidR="001C3A12" w:rsidRPr="001C3A12" w:rsidRDefault="001C3A12" w:rsidP="001C3A12">
            <w:pPr>
              <w:rPr>
                <w:rFonts w:asciiTheme="minorHAnsi" w:hAnsiTheme="minorHAnsi" w:cstheme="minorHAnsi"/>
                <w:b/>
                <w:bCs/>
                <w:noProof/>
                <w:sz w:val="20"/>
                <w:szCs w:val="20"/>
                <w:lang w:val="en-AU"/>
              </w:rPr>
            </w:pPr>
            <w:r w:rsidRPr="001C3A12">
              <w:rPr>
                <w:rFonts w:asciiTheme="minorHAnsi" w:hAnsiTheme="minorHAnsi" w:cstheme="minorHAnsi"/>
                <w:b/>
                <w:bCs/>
                <w:noProof/>
                <w:sz w:val="20"/>
                <w:szCs w:val="20"/>
                <w:lang w:val="en-AU"/>
              </w:rPr>
              <w:t>Ensure A4I communication activities, products and materials systematically promote the objectives of A4I</w:t>
            </w:r>
          </w:p>
          <w:p w14:paraId="01249401" w14:textId="095AFB8D" w:rsidR="00015A40" w:rsidRPr="009C7D87" w:rsidRDefault="00AE15F1" w:rsidP="00CA50BE">
            <w:pPr>
              <w:pStyle w:val="ListParagraph"/>
              <w:numPr>
                <w:ilvl w:val="0"/>
                <w:numId w:val="2"/>
              </w:numPr>
              <w:tabs>
                <w:tab w:val="left" w:pos="7780"/>
              </w:tabs>
              <w:spacing w:after="120"/>
              <w:ind w:left="360"/>
              <w:contextualSpacing/>
              <w:rPr>
                <w:rFonts w:asciiTheme="minorHAnsi" w:hAnsiTheme="minorHAnsi" w:cstheme="minorHAnsi"/>
                <w:b/>
                <w:bCs/>
                <w:noProof/>
                <w:sz w:val="20"/>
                <w:szCs w:val="20"/>
                <w:lang w:val="en-AU"/>
              </w:rPr>
            </w:pPr>
            <w:r>
              <w:rPr>
                <w:rFonts w:asciiTheme="minorHAnsi" w:hAnsiTheme="minorHAnsi" w:cstheme="minorHAnsi"/>
                <w:color w:val="00000F"/>
                <w:sz w:val="20"/>
                <w:szCs w:val="20"/>
                <w:lang w:val="en-AU"/>
              </w:rPr>
              <w:t xml:space="preserve">It is important that that </w:t>
            </w:r>
            <w:r w:rsidR="00416516">
              <w:rPr>
                <w:rFonts w:asciiTheme="minorHAnsi" w:hAnsiTheme="minorHAnsi" w:cstheme="minorHAnsi"/>
                <w:color w:val="00000F"/>
                <w:sz w:val="20"/>
                <w:szCs w:val="20"/>
                <w:lang w:val="en-AU"/>
              </w:rPr>
              <w:t>communication activities, products and materials are</w:t>
            </w:r>
            <w:r w:rsidR="00015A40" w:rsidRPr="009C7D87">
              <w:rPr>
                <w:rFonts w:asciiTheme="minorHAnsi" w:hAnsiTheme="minorHAnsi" w:cstheme="minorHAnsi"/>
                <w:color w:val="00000F"/>
                <w:sz w:val="20"/>
                <w:szCs w:val="20"/>
                <w:lang w:val="en-AU"/>
              </w:rPr>
              <w:t>:</w:t>
            </w:r>
          </w:p>
          <w:p w14:paraId="3D933D79" w14:textId="6D1B38DA" w:rsidR="00015A40" w:rsidRDefault="00194D81" w:rsidP="00CA50BE">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G</w:t>
            </w:r>
            <w:r w:rsidR="00015A40" w:rsidRPr="009C7D87">
              <w:rPr>
                <w:rFonts w:asciiTheme="minorHAnsi" w:hAnsiTheme="minorHAnsi" w:cstheme="minorHAnsi"/>
                <w:color w:val="00000F"/>
                <w:sz w:val="20"/>
                <w:szCs w:val="20"/>
                <w:lang w:val="en-AU"/>
              </w:rPr>
              <w:t>enerat</w:t>
            </w:r>
            <w:r w:rsidR="00416516">
              <w:rPr>
                <w:rFonts w:asciiTheme="minorHAnsi" w:hAnsiTheme="minorHAnsi" w:cstheme="minorHAnsi"/>
                <w:color w:val="00000F"/>
                <w:sz w:val="20"/>
                <w:szCs w:val="20"/>
                <w:lang w:val="en-AU"/>
              </w:rPr>
              <w:t>ing</w:t>
            </w:r>
            <w:r w:rsidR="00015A40" w:rsidRPr="009C7D87">
              <w:rPr>
                <w:rFonts w:asciiTheme="minorHAnsi" w:hAnsiTheme="minorHAnsi" w:cstheme="minorHAnsi"/>
                <w:color w:val="00000F"/>
                <w:sz w:val="20"/>
                <w:szCs w:val="20"/>
                <w:lang w:val="en-AU"/>
              </w:rPr>
              <w:t xml:space="preserve"> interest and awareness of A4I,</w:t>
            </w:r>
          </w:p>
          <w:p w14:paraId="4861069F" w14:textId="01D093EC" w:rsidR="001956CA" w:rsidRPr="009C7D87" w:rsidRDefault="001956CA" w:rsidP="00CA50BE">
            <w:pPr>
              <w:pStyle w:val="ListParagraph"/>
              <w:numPr>
                <w:ilvl w:val="1"/>
                <w:numId w:val="17"/>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lastRenderedPageBreak/>
              <w:t>Attracting participation in/engagement with A4I</w:t>
            </w:r>
          </w:p>
          <w:p w14:paraId="55171289" w14:textId="440F2E69" w:rsidR="00416516" w:rsidRDefault="00052CA6" w:rsidP="00CA50BE">
            <w:pPr>
              <w:pStyle w:val="ListParagraph"/>
              <w:numPr>
                <w:ilvl w:val="1"/>
                <w:numId w:val="17"/>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Raising the profile of</w:t>
            </w:r>
            <w:r w:rsidR="00416516" w:rsidRPr="009C7D87">
              <w:rPr>
                <w:rFonts w:asciiTheme="minorHAnsi" w:hAnsiTheme="minorHAnsi" w:cstheme="minorHAnsi"/>
                <w:color w:val="00000F"/>
                <w:sz w:val="20"/>
                <w:szCs w:val="20"/>
                <w:lang w:val="en-AU"/>
              </w:rPr>
              <w:t xml:space="preserve"> the distinctive and unique features of CSIRO</w:t>
            </w:r>
            <w:r w:rsidR="00416516">
              <w:rPr>
                <w:rFonts w:asciiTheme="minorHAnsi" w:hAnsiTheme="minorHAnsi" w:cstheme="minorHAnsi"/>
                <w:color w:val="00000F"/>
                <w:sz w:val="20"/>
                <w:szCs w:val="20"/>
                <w:lang w:val="en-AU"/>
              </w:rPr>
              <w:t>,</w:t>
            </w:r>
          </w:p>
          <w:p w14:paraId="44B2ED5B" w14:textId="670E9BB8" w:rsidR="00416516" w:rsidRDefault="00416516" w:rsidP="00CA50BE">
            <w:pPr>
              <w:pStyle w:val="ListParagraph"/>
              <w:numPr>
                <w:ilvl w:val="1"/>
                <w:numId w:val="17"/>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Providing specific updates on the progress the program is making towards its efforts to enhance gender and social inclusion, and</w:t>
            </w:r>
          </w:p>
          <w:p w14:paraId="7C0E8F6C" w14:textId="4BD5F3FD" w:rsidR="00416516" w:rsidRDefault="00416516" w:rsidP="00CA50BE">
            <w:pPr>
              <w:pStyle w:val="ListParagraph"/>
              <w:numPr>
                <w:ilvl w:val="1"/>
                <w:numId w:val="17"/>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Telling the story</w:t>
            </w:r>
            <w:r w:rsidRPr="009C7D87">
              <w:rPr>
                <w:rFonts w:asciiTheme="minorHAnsi" w:hAnsiTheme="minorHAnsi" w:cstheme="minorHAnsi"/>
                <w:color w:val="00000F"/>
                <w:sz w:val="20"/>
                <w:szCs w:val="20"/>
                <w:lang w:val="en-AU"/>
              </w:rPr>
              <w:t xml:space="preserve"> of A4I so that its successes</w:t>
            </w:r>
            <w:r w:rsidR="00E21109">
              <w:rPr>
                <w:rFonts w:asciiTheme="minorHAnsi" w:hAnsiTheme="minorHAnsi" w:cstheme="minorHAnsi"/>
                <w:color w:val="00000F"/>
                <w:sz w:val="20"/>
                <w:szCs w:val="20"/>
                <w:lang w:val="en-AU"/>
              </w:rPr>
              <w:t xml:space="preserve"> (such as its impact on the Vietnamese innovation system, partnerships created between Australia and Vietnam, and so on)</w:t>
            </w:r>
            <w:r w:rsidRPr="009C7D87">
              <w:rPr>
                <w:rFonts w:asciiTheme="minorHAnsi" w:hAnsiTheme="minorHAnsi" w:cstheme="minorHAnsi"/>
                <w:color w:val="00000F"/>
                <w:sz w:val="20"/>
                <w:szCs w:val="20"/>
                <w:lang w:val="en-AU"/>
              </w:rPr>
              <w:t xml:space="preserve"> are accessible to a wider audience (not only in Vietnam but also in Australia)</w:t>
            </w:r>
            <w:r>
              <w:rPr>
                <w:rFonts w:asciiTheme="minorHAnsi" w:hAnsiTheme="minorHAnsi" w:cstheme="minorHAnsi"/>
                <w:color w:val="00000F"/>
                <w:sz w:val="20"/>
                <w:szCs w:val="20"/>
                <w:lang w:val="en-AU"/>
              </w:rPr>
              <w:t>.</w:t>
            </w:r>
          </w:p>
          <w:p w14:paraId="27F01C25" w14:textId="214FF914" w:rsidR="00416516" w:rsidRPr="00416516" w:rsidRDefault="00AE15F1" w:rsidP="00AE15F1">
            <w:pPr>
              <w:pStyle w:val="ListParagraph"/>
              <w:numPr>
                <w:ilvl w:val="0"/>
                <w:numId w:val="2"/>
              </w:numPr>
              <w:tabs>
                <w:tab w:val="left" w:pos="7780"/>
              </w:tabs>
              <w:spacing w:after="120"/>
              <w:ind w:left="360"/>
              <w:contextualSpacing/>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Communication activities, products and materials should be developed that:</w:t>
            </w:r>
          </w:p>
          <w:p w14:paraId="2E6F84BE" w14:textId="047F4392" w:rsidR="00015A40" w:rsidRPr="009C7D87" w:rsidRDefault="00B27169" w:rsidP="00CA50BE">
            <w:pPr>
              <w:pStyle w:val="ListParagraph"/>
              <w:numPr>
                <w:ilvl w:val="1"/>
                <w:numId w:val="17"/>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Support A4I in its efforts to promote</w:t>
            </w:r>
            <w:r w:rsidR="00AE15F1">
              <w:rPr>
                <w:rFonts w:asciiTheme="minorHAnsi" w:hAnsiTheme="minorHAnsi" w:cstheme="minorHAnsi"/>
                <w:color w:val="00000F"/>
                <w:sz w:val="20"/>
                <w:szCs w:val="20"/>
                <w:lang w:val="en-AU"/>
              </w:rPr>
              <w:t xml:space="preserve"> </w:t>
            </w:r>
            <w:r w:rsidR="00015A40" w:rsidRPr="009C7D87">
              <w:rPr>
                <w:rFonts w:asciiTheme="minorHAnsi" w:hAnsiTheme="minorHAnsi" w:cstheme="minorHAnsi"/>
                <w:color w:val="00000F"/>
                <w:sz w:val="20"/>
                <w:szCs w:val="20"/>
                <w:lang w:val="en-AU"/>
              </w:rPr>
              <w:t>marketing discoveries and learning, and packag</w:t>
            </w:r>
            <w:r w:rsidR="00E158A0">
              <w:rPr>
                <w:rFonts w:asciiTheme="minorHAnsi" w:hAnsiTheme="minorHAnsi" w:cstheme="minorHAnsi"/>
                <w:color w:val="00000F"/>
                <w:sz w:val="20"/>
                <w:szCs w:val="20"/>
                <w:lang w:val="en-AU"/>
              </w:rPr>
              <w:t>ing</w:t>
            </w:r>
            <w:r w:rsidR="00015A40" w:rsidRPr="009C7D87">
              <w:rPr>
                <w:rFonts w:asciiTheme="minorHAnsi" w:hAnsiTheme="minorHAnsi" w:cstheme="minorHAnsi"/>
                <w:color w:val="00000F"/>
                <w:sz w:val="20"/>
                <w:szCs w:val="20"/>
                <w:lang w:val="en-AU"/>
              </w:rPr>
              <w:t xml:space="preserve"> innovative solutions as commercial opportunities,</w:t>
            </w:r>
            <w:r w:rsidR="00AE15F1">
              <w:rPr>
                <w:rFonts w:asciiTheme="minorHAnsi" w:hAnsiTheme="minorHAnsi" w:cstheme="minorHAnsi"/>
                <w:color w:val="00000F"/>
                <w:sz w:val="20"/>
                <w:szCs w:val="20"/>
                <w:lang w:val="en-AU"/>
              </w:rPr>
              <w:t xml:space="preserve"> and</w:t>
            </w:r>
          </w:p>
          <w:p w14:paraId="036C61D7" w14:textId="2C8410E5" w:rsidR="00015A40" w:rsidRPr="00653BFB" w:rsidRDefault="00B27169" w:rsidP="00653BFB">
            <w:pPr>
              <w:pStyle w:val="ListParagraph"/>
              <w:numPr>
                <w:ilvl w:val="1"/>
                <w:numId w:val="17"/>
              </w:numPr>
              <w:rPr>
                <w:rFonts w:asciiTheme="minorHAnsi" w:hAnsiTheme="minorHAnsi" w:cstheme="minorHAnsi"/>
                <w:color w:val="00000F"/>
                <w:sz w:val="20"/>
                <w:szCs w:val="20"/>
                <w:lang w:val="en-AU"/>
              </w:rPr>
            </w:pPr>
            <w:r>
              <w:rPr>
                <w:rFonts w:asciiTheme="minorHAnsi" w:hAnsiTheme="minorHAnsi" w:cstheme="minorHAnsi"/>
                <w:color w:val="00000F"/>
                <w:sz w:val="20"/>
                <w:szCs w:val="20"/>
                <w:lang w:val="en-AU"/>
              </w:rPr>
              <w:t>Enable A4I to provide</w:t>
            </w:r>
            <w:r w:rsidR="00015A40" w:rsidRPr="009C7D87">
              <w:rPr>
                <w:rFonts w:asciiTheme="minorHAnsi" w:hAnsiTheme="minorHAnsi" w:cstheme="minorHAnsi"/>
                <w:color w:val="00000F"/>
                <w:sz w:val="20"/>
                <w:szCs w:val="20"/>
                <w:lang w:val="en-AU"/>
              </w:rPr>
              <w:t xml:space="preserve"> in-depth briefings</w:t>
            </w:r>
            <w:r w:rsidR="00AE15F1">
              <w:rPr>
                <w:rFonts w:asciiTheme="minorHAnsi" w:hAnsiTheme="minorHAnsi" w:cstheme="minorHAnsi"/>
                <w:color w:val="00000F"/>
                <w:sz w:val="20"/>
                <w:szCs w:val="20"/>
                <w:lang w:val="en-AU"/>
              </w:rPr>
              <w:t xml:space="preserve"> </w:t>
            </w:r>
            <w:r w:rsidR="00E158A0">
              <w:rPr>
                <w:rFonts w:asciiTheme="minorHAnsi" w:hAnsiTheme="minorHAnsi" w:cstheme="minorHAnsi"/>
                <w:color w:val="00000F"/>
                <w:sz w:val="20"/>
                <w:szCs w:val="20"/>
                <w:lang w:val="en-AU"/>
              </w:rPr>
              <w:t>to</w:t>
            </w:r>
            <w:r w:rsidR="00015A40" w:rsidRPr="009C7D87">
              <w:rPr>
                <w:rFonts w:asciiTheme="minorHAnsi" w:hAnsiTheme="minorHAnsi" w:cstheme="minorHAnsi"/>
                <w:color w:val="00000F"/>
                <w:sz w:val="20"/>
                <w:szCs w:val="20"/>
                <w:lang w:val="en-AU"/>
              </w:rPr>
              <w:t xml:space="preserve"> key stakeholders so that they will </w:t>
            </w:r>
            <w:r w:rsidR="001956CA">
              <w:rPr>
                <w:rFonts w:asciiTheme="minorHAnsi" w:hAnsiTheme="minorHAnsi" w:cstheme="minorHAnsi"/>
                <w:color w:val="00000F"/>
                <w:sz w:val="20"/>
                <w:szCs w:val="20"/>
                <w:lang w:val="en-AU"/>
              </w:rPr>
              <w:t xml:space="preserve">continue to </w:t>
            </w:r>
            <w:r w:rsidR="00015A40" w:rsidRPr="009C7D87">
              <w:rPr>
                <w:rFonts w:asciiTheme="minorHAnsi" w:hAnsiTheme="minorHAnsi" w:cstheme="minorHAnsi"/>
                <w:color w:val="00000F"/>
                <w:sz w:val="20"/>
                <w:szCs w:val="20"/>
                <w:lang w:val="en-AU"/>
              </w:rPr>
              <w:t xml:space="preserve">advocate for greater support </w:t>
            </w:r>
            <w:r w:rsidR="00052CA6">
              <w:rPr>
                <w:rFonts w:asciiTheme="minorHAnsi" w:hAnsiTheme="minorHAnsi" w:cstheme="minorHAnsi"/>
                <w:color w:val="00000F"/>
                <w:sz w:val="20"/>
                <w:szCs w:val="20"/>
                <w:lang w:val="en-AU"/>
              </w:rPr>
              <w:t>of</w:t>
            </w:r>
            <w:r w:rsidR="00015A40" w:rsidRPr="009C7D87">
              <w:rPr>
                <w:rFonts w:asciiTheme="minorHAnsi" w:hAnsiTheme="minorHAnsi" w:cstheme="minorHAnsi"/>
                <w:color w:val="00000F"/>
                <w:sz w:val="20"/>
                <w:szCs w:val="20"/>
                <w:lang w:val="en-AU"/>
              </w:rPr>
              <w:t xml:space="preserve"> the program</w:t>
            </w:r>
            <w:r w:rsidR="00AE15F1">
              <w:rPr>
                <w:rFonts w:asciiTheme="minorHAnsi" w:hAnsiTheme="minorHAnsi" w:cstheme="minorHAnsi"/>
                <w:color w:val="00000F"/>
                <w:sz w:val="20"/>
                <w:szCs w:val="20"/>
                <w:lang w:val="en-AU"/>
              </w:rPr>
              <w:t>.</w:t>
            </w:r>
            <w:r w:rsidR="00015A40" w:rsidRPr="009C7D87">
              <w:rPr>
                <w:rFonts w:asciiTheme="minorHAnsi" w:hAnsiTheme="minorHAnsi" w:cstheme="minorHAnsi"/>
                <w:color w:val="00000F"/>
                <w:sz w:val="20"/>
                <w:szCs w:val="20"/>
                <w:lang w:val="en-AU"/>
              </w:rPr>
              <w:t xml:space="preserve"> </w:t>
            </w:r>
          </w:p>
        </w:tc>
        <w:tc>
          <w:tcPr>
            <w:tcW w:w="457" w:type="pct"/>
          </w:tcPr>
          <w:p w14:paraId="6FF2237C" w14:textId="3B49DD4A"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lastRenderedPageBreak/>
              <w:t>Operational</w:t>
            </w:r>
          </w:p>
        </w:tc>
        <w:tc>
          <w:tcPr>
            <w:tcW w:w="610" w:type="pct"/>
          </w:tcPr>
          <w:p w14:paraId="37483699" w14:textId="5B583462"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 xml:space="preserve">A4I management team </w:t>
            </w:r>
          </w:p>
        </w:tc>
        <w:tc>
          <w:tcPr>
            <w:tcW w:w="508" w:type="pct"/>
          </w:tcPr>
          <w:p w14:paraId="68634A72" w14:textId="56F136F6"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Medium</w:t>
            </w:r>
          </w:p>
        </w:tc>
        <w:tc>
          <w:tcPr>
            <w:tcW w:w="480" w:type="pct"/>
          </w:tcPr>
          <w:p w14:paraId="442BE077" w14:textId="2CBD5DDD"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Start of next phase</w:t>
            </w:r>
          </w:p>
        </w:tc>
      </w:tr>
      <w:tr w:rsidR="00015A40" w:rsidRPr="00DF7A01" w14:paraId="366B6F43" w14:textId="77777777" w:rsidTr="00653BFB">
        <w:tc>
          <w:tcPr>
            <w:tcW w:w="141" w:type="pct"/>
          </w:tcPr>
          <w:p w14:paraId="0C0DCDB8" w14:textId="480E9B79"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6</w:t>
            </w:r>
          </w:p>
        </w:tc>
        <w:tc>
          <w:tcPr>
            <w:tcW w:w="2804" w:type="pct"/>
          </w:tcPr>
          <w:p w14:paraId="404CE08E" w14:textId="26D82A97" w:rsidR="00015A40" w:rsidRPr="009C7D87" w:rsidRDefault="00015A40" w:rsidP="00015A40">
            <w:pPr>
              <w:rPr>
                <w:rFonts w:asciiTheme="minorHAnsi" w:hAnsiTheme="minorHAnsi" w:cstheme="minorHAnsi"/>
                <w:b/>
                <w:bCs/>
                <w:noProof/>
                <w:sz w:val="20"/>
                <w:szCs w:val="20"/>
                <w:lang w:val="en-AU"/>
              </w:rPr>
            </w:pPr>
            <w:r w:rsidRPr="009C7D87">
              <w:rPr>
                <w:rFonts w:asciiTheme="minorHAnsi" w:hAnsiTheme="minorHAnsi" w:cstheme="minorHAnsi"/>
                <w:b/>
                <w:bCs/>
                <w:noProof/>
                <w:sz w:val="20"/>
                <w:szCs w:val="20"/>
                <w:lang w:val="en-AU"/>
              </w:rPr>
              <w:t>A4I needs to pay greater attention the MEL process and the learning function it plays within program implementation</w:t>
            </w:r>
          </w:p>
          <w:p w14:paraId="4DE6B3A1" w14:textId="590BD160" w:rsidR="00194D81" w:rsidRPr="009C7D87" w:rsidRDefault="00194D81" w:rsidP="00CA50BE">
            <w:pPr>
              <w:pStyle w:val="ListParagraph"/>
              <w:numPr>
                <w:ilvl w:val="0"/>
                <w:numId w:val="2"/>
              </w:numPr>
              <w:tabs>
                <w:tab w:val="left" w:pos="7780"/>
              </w:tabs>
              <w:spacing w:after="120"/>
              <w:ind w:left="360"/>
              <w:contextualSpacing/>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Key steps include:</w:t>
            </w:r>
          </w:p>
          <w:p w14:paraId="2A95725D" w14:textId="62FAE10D" w:rsidR="00015A40" w:rsidRPr="009C7D87" w:rsidRDefault="00015A40" w:rsidP="00CA50BE">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 xml:space="preserve">Appropriate M&amp;E system needs to be </w:t>
            </w:r>
            <w:r w:rsidR="00194D81" w:rsidRPr="009C7D87">
              <w:rPr>
                <w:rFonts w:asciiTheme="minorHAnsi" w:hAnsiTheme="minorHAnsi" w:cstheme="minorHAnsi"/>
                <w:color w:val="00000F"/>
                <w:sz w:val="20"/>
                <w:szCs w:val="20"/>
                <w:lang w:val="en-AU"/>
              </w:rPr>
              <w:t>developed</w:t>
            </w:r>
            <w:r w:rsidRPr="009C7D87">
              <w:rPr>
                <w:rFonts w:asciiTheme="minorHAnsi" w:hAnsiTheme="minorHAnsi" w:cstheme="minorHAnsi"/>
                <w:color w:val="00000F"/>
                <w:sz w:val="20"/>
                <w:szCs w:val="20"/>
                <w:lang w:val="en-AU"/>
              </w:rPr>
              <w:t>, with improved software, as early as possible to collect information and measure successes</w:t>
            </w:r>
          </w:p>
          <w:p w14:paraId="6879BC4D" w14:textId="4DE5830E" w:rsidR="00015A40" w:rsidRPr="009C7D87" w:rsidRDefault="00015A40" w:rsidP="00CA50BE">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Revitalise the program logic to ensure its better at tracking the performance of A4I</w:t>
            </w:r>
          </w:p>
          <w:p w14:paraId="70AAF023" w14:textId="2BAA9E85" w:rsidR="00015A40" w:rsidRPr="009C7D87" w:rsidRDefault="00015A40" w:rsidP="00CA50BE">
            <w:pPr>
              <w:pStyle w:val="ListParagraph"/>
              <w:numPr>
                <w:ilvl w:val="1"/>
                <w:numId w:val="17"/>
              </w:numPr>
              <w:rPr>
                <w:rFonts w:asciiTheme="minorHAnsi" w:hAnsiTheme="minorHAnsi" w:cstheme="minorHAnsi"/>
                <w:color w:val="00000F"/>
                <w:sz w:val="20"/>
                <w:szCs w:val="20"/>
                <w:lang w:val="en-AU"/>
              </w:rPr>
            </w:pPr>
            <w:r w:rsidRPr="009C7D87">
              <w:rPr>
                <w:rFonts w:asciiTheme="minorHAnsi" w:hAnsiTheme="minorHAnsi" w:cstheme="minorHAnsi"/>
                <w:color w:val="00000F"/>
                <w:sz w:val="20"/>
                <w:szCs w:val="20"/>
                <w:lang w:val="en-AU"/>
              </w:rPr>
              <w:t>Identify a mix of metrics that will ensure uncover new information and provide a nuanced picture of what is changing in the operating context, to allow adaptation in real-time.</w:t>
            </w:r>
          </w:p>
          <w:p w14:paraId="0899B309" w14:textId="3321269C" w:rsidR="00015A40" w:rsidRPr="009C7D87" w:rsidRDefault="00015A40" w:rsidP="00CA50BE">
            <w:pPr>
              <w:pStyle w:val="ListParagraph"/>
              <w:numPr>
                <w:ilvl w:val="1"/>
                <w:numId w:val="17"/>
              </w:numPr>
              <w:rPr>
                <w:rFonts w:asciiTheme="minorHAnsi" w:hAnsiTheme="minorHAnsi" w:cstheme="minorHAnsi"/>
                <w:noProof/>
                <w:sz w:val="20"/>
                <w:szCs w:val="20"/>
                <w:lang w:val="en-AU"/>
              </w:rPr>
            </w:pPr>
            <w:r w:rsidRPr="009C7D87">
              <w:rPr>
                <w:rFonts w:asciiTheme="minorHAnsi" w:hAnsiTheme="minorHAnsi" w:cstheme="minorHAnsi"/>
                <w:color w:val="00000F"/>
                <w:sz w:val="20"/>
                <w:szCs w:val="20"/>
                <w:lang w:val="en-AU"/>
              </w:rPr>
              <w:t>Maximise learning, so that the system is not only focussed on tracking progress, by taking a portfolio approach (emphasis on multi-methods/MEL embedded within activities as part of implementation plan).</w:t>
            </w:r>
          </w:p>
        </w:tc>
        <w:tc>
          <w:tcPr>
            <w:tcW w:w="457" w:type="pct"/>
          </w:tcPr>
          <w:p w14:paraId="0B7613AD" w14:textId="5A64FA3D"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Operational</w:t>
            </w:r>
          </w:p>
        </w:tc>
        <w:tc>
          <w:tcPr>
            <w:tcW w:w="610" w:type="pct"/>
          </w:tcPr>
          <w:p w14:paraId="4BDD7830" w14:textId="4E448407"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A4I management team in consultation with MEL team</w:t>
            </w:r>
          </w:p>
        </w:tc>
        <w:tc>
          <w:tcPr>
            <w:tcW w:w="508" w:type="pct"/>
          </w:tcPr>
          <w:p w14:paraId="0A58A6F4" w14:textId="2944812B"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High</w:t>
            </w:r>
          </w:p>
        </w:tc>
        <w:tc>
          <w:tcPr>
            <w:tcW w:w="480" w:type="pct"/>
          </w:tcPr>
          <w:p w14:paraId="06098622" w14:textId="4DD67E08" w:rsidR="00015A40" w:rsidRPr="009C7D87" w:rsidRDefault="00015A40" w:rsidP="00015A40">
            <w:pPr>
              <w:rPr>
                <w:rFonts w:asciiTheme="minorHAnsi" w:hAnsiTheme="minorHAnsi" w:cstheme="minorHAnsi"/>
                <w:sz w:val="20"/>
                <w:szCs w:val="20"/>
                <w:lang w:val="en-AU"/>
              </w:rPr>
            </w:pPr>
            <w:r w:rsidRPr="009C7D87">
              <w:rPr>
                <w:rFonts w:asciiTheme="minorHAnsi" w:hAnsiTheme="minorHAnsi" w:cstheme="minorHAnsi"/>
                <w:sz w:val="20"/>
                <w:szCs w:val="20"/>
                <w:lang w:val="en-AU"/>
              </w:rPr>
              <w:t>Start of next phase</w:t>
            </w:r>
          </w:p>
        </w:tc>
      </w:tr>
    </w:tbl>
    <w:p w14:paraId="53158DFB" w14:textId="4C37F807" w:rsidR="00B91EDC" w:rsidRPr="009C7D87" w:rsidRDefault="00B91EDC" w:rsidP="00C73CEA">
      <w:pPr>
        <w:rPr>
          <w:rFonts w:asciiTheme="majorHAnsi" w:hAnsiTheme="majorHAnsi" w:cstheme="majorHAnsi"/>
          <w:sz w:val="22"/>
          <w:szCs w:val="22"/>
          <w:lang w:val="en-AU"/>
        </w:rPr>
        <w:sectPr w:rsidR="00B91EDC" w:rsidRPr="009C7D87" w:rsidSect="00CA4FF8">
          <w:headerReference w:type="first" r:id="rId18"/>
          <w:type w:val="continuous"/>
          <w:pgSz w:w="16840" w:h="11900" w:orient="landscape"/>
          <w:pgMar w:top="1440" w:right="1440" w:bottom="1440" w:left="1440" w:header="709" w:footer="709" w:gutter="0"/>
          <w:cols w:space="708"/>
          <w:titlePg/>
          <w:docGrid w:linePitch="360"/>
        </w:sectPr>
      </w:pPr>
    </w:p>
    <w:p w14:paraId="7C32CB4F" w14:textId="77777777" w:rsidR="00C73CEA" w:rsidRPr="009C7D87" w:rsidRDefault="00C73CEA" w:rsidP="3C13D746">
      <w:pPr>
        <w:rPr>
          <w:rFonts w:asciiTheme="majorHAnsi" w:hAnsiTheme="majorHAnsi" w:cstheme="majorBidi"/>
          <w:sz w:val="22"/>
          <w:szCs w:val="22"/>
          <w:lang w:val="en-AU"/>
        </w:rPr>
      </w:pPr>
    </w:p>
    <w:p w14:paraId="42C313BD" w14:textId="45D6D513" w:rsidR="009C6334" w:rsidRPr="009C7D87" w:rsidRDefault="00B91EDC" w:rsidP="009C6334">
      <w:pPr>
        <w:rPr>
          <w:rStyle w:val="MajorHeading"/>
          <w:b w:val="0"/>
          <w:lang w:val="en-AU"/>
        </w:rPr>
      </w:pPr>
      <w:r w:rsidRPr="009C7D87">
        <w:rPr>
          <w:rStyle w:val="MajorHeading"/>
          <w:b w:val="0"/>
          <w:lang w:val="en-AU"/>
        </w:rPr>
        <w:t>Annex 1</w:t>
      </w:r>
      <w:r w:rsidR="004F72D6" w:rsidRPr="009C7D87">
        <w:rPr>
          <w:rStyle w:val="MajorHeading"/>
          <w:b w:val="0"/>
          <w:lang w:val="en-AU"/>
        </w:rPr>
        <w:t>:</w:t>
      </w:r>
      <w:r w:rsidRPr="009C7D87">
        <w:rPr>
          <w:rStyle w:val="MajorHeading"/>
          <w:b w:val="0"/>
          <w:lang w:val="en-AU"/>
        </w:rPr>
        <w:t xml:space="preserve"> List of Key Participants</w:t>
      </w:r>
    </w:p>
    <w:p w14:paraId="49821BB8" w14:textId="1F6E4401" w:rsidR="00B91EDC" w:rsidRPr="009C7D87" w:rsidRDefault="00B91EDC" w:rsidP="009C6334">
      <w:pPr>
        <w:rPr>
          <w:rFonts w:cstheme="minorHAnsi"/>
          <w:b/>
          <w:bCs/>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6604"/>
      </w:tblGrid>
      <w:tr w:rsidR="00094AE1" w:rsidRPr="00DF7A01" w14:paraId="153CE10B" w14:textId="77777777" w:rsidTr="005D7117">
        <w:tc>
          <w:tcPr>
            <w:tcW w:w="1335" w:type="pct"/>
            <w:shd w:val="clear" w:color="auto" w:fill="auto"/>
          </w:tcPr>
          <w:p w14:paraId="2AB77AE9" w14:textId="77777777" w:rsidR="00094AE1" w:rsidRPr="009C7D87" w:rsidRDefault="00094AE1" w:rsidP="00056F50">
            <w:pPr>
              <w:rPr>
                <w:rFonts w:ascii="Calibri" w:hAnsi="Calibri" w:cs="Calibri"/>
                <w:b/>
                <w:bCs/>
                <w:sz w:val="22"/>
                <w:szCs w:val="22"/>
                <w:lang w:val="en-AU"/>
              </w:rPr>
            </w:pPr>
            <w:r w:rsidRPr="009C7D87">
              <w:rPr>
                <w:rFonts w:ascii="Calibri" w:hAnsi="Calibri" w:cs="Calibri"/>
                <w:b/>
                <w:bCs/>
                <w:sz w:val="22"/>
                <w:szCs w:val="22"/>
                <w:lang w:val="en-AU"/>
              </w:rPr>
              <w:t>Organisation</w:t>
            </w:r>
          </w:p>
        </w:tc>
        <w:tc>
          <w:tcPr>
            <w:tcW w:w="3665" w:type="pct"/>
            <w:shd w:val="clear" w:color="auto" w:fill="auto"/>
          </w:tcPr>
          <w:p w14:paraId="5BF30613" w14:textId="77777777" w:rsidR="00094AE1" w:rsidRPr="009C7D87" w:rsidRDefault="00094AE1" w:rsidP="00056F50">
            <w:pPr>
              <w:rPr>
                <w:rFonts w:ascii="Calibri" w:hAnsi="Calibri" w:cs="Calibri"/>
                <w:b/>
                <w:bCs/>
                <w:sz w:val="22"/>
                <w:szCs w:val="22"/>
                <w:lang w:val="en-AU"/>
              </w:rPr>
            </w:pPr>
            <w:r w:rsidRPr="009C7D87">
              <w:rPr>
                <w:rFonts w:ascii="Calibri" w:hAnsi="Calibri" w:cs="Calibri"/>
                <w:b/>
                <w:bCs/>
                <w:sz w:val="22"/>
                <w:szCs w:val="22"/>
                <w:lang w:val="en-AU"/>
              </w:rPr>
              <w:t>Name</w:t>
            </w:r>
          </w:p>
        </w:tc>
      </w:tr>
      <w:tr w:rsidR="00094AE1" w:rsidRPr="00DF7A01" w14:paraId="01BD5020" w14:textId="77777777" w:rsidTr="005D7117">
        <w:tc>
          <w:tcPr>
            <w:tcW w:w="1335" w:type="pct"/>
            <w:shd w:val="clear" w:color="auto" w:fill="auto"/>
          </w:tcPr>
          <w:p w14:paraId="5B922A2D" w14:textId="77777777" w:rsidR="00094AE1" w:rsidRPr="009C7D87" w:rsidRDefault="00094AE1" w:rsidP="00056F50">
            <w:pPr>
              <w:rPr>
                <w:rFonts w:ascii="Calibri" w:hAnsi="Calibri" w:cs="Calibri"/>
                <w:b/>
                <w:bCs/>
                <w:sz w:val="22"/>
                <w:szCs w:val="22"/>
                <w:lang w:val="en-AU"/>
              </w:rPr>
            </w:pPr>
            <w:proofErr w:type="spellStart"/>
            <w:r w:rsidRPr="009C7D87">
              <w:rPr>
                <w:rFonts w:ascii="Calibri" w:hAnsi="Calibri" w:cs="Calibri"/>
                <w:b/>
                <w:bCs/>
                <w:sz w:val="22"/>
                <w:szCs w:val="22"/>
                <w:lang w:val="en-AU"/>
              </w:rPr>
              <w:t>MoST</w:t>
            </w:r>
            <w:proofErr w:type="spellEnd"/>
          </w:p>
        </w:tc>
        <w:tc>
          <w:tcPr>
            <w:tcW w:w="3665" w:type="pct"/>
            <w:shd w:val="clear" w:color="auto" w:fill="auto"/>
          </w:tcPr>
          <w:p w14:paraId="1168EF9F" w14:textId="491F5C2F" w:rsidR="00094AE1" w:rsidRPr="009C7D87" w:rsidRDefault="00094AE1" w:rsidP="00056F50">
            <w:pPr>
              <w:pStyle w:val="ListParagraph"/>
              <w:ind w:left="0"/>
              <w:rPr>
                <w:lang w:val="en-AU"/>
              </w:rPr>
            </w:pPr>
            <w:r w:rsidRPr="009C7D87">
              <w:rPr>
                <w:lang w:val="en-AU"/>
              </w:rPr>
              <w:t>Ms</w:t>
            </w:r>
            <w:r w:rsidR="000B4DCF" w:rsidRPr="009C7D87">
              <w:rPr>
                <w:lang w:val="en-AU"/>
              </w:rPr>
              <w:t xml:space="preserve"> Tran Thu</w:t>
            </w:r>
            <w:r w:rsidRPr="009C7D87">
              <w:rPr>
                <w:lang w:val="en-AU"/>
              </w:rPr>
              <w:t xml:space="preserve"> Huong</w:t>
            </w:r>
            <w:r w:rsidR="006F3300" w:rsidRPr="009C7D87">
              <w:rPr>
                <w:lang w:val="en-AU"/>
              </w:rPr>
              <w:t>, General Director, International Cooperation Department, MOST</w:t>
            </w:r>
          </w:p>
        </w:tc>
      </w:tr>
      <w:tr w:rsidR="00094AE1" w:rsidRPr="00DF7A01" w14:paraId="5DFA6AFB" w14:textId="77777777" w:rsidTr="005D7117">
        <w:tc>
          <w:tcPr>
            <w:tcW w:w="1335" w:type="pct"/>
            <w:shd w:val="clear" w:color="auto" w:fill="auto"/>
          </w:tcPr>
          <w:p w14:paraId="56B7994A" w14:textId="77777777" w:rsidR="00094AE1" w:rsidRPr="009C7D87" w:rsidRDefault="00094AE1" w:rsidP="00056F50">
            <w:pPr>
              <w:rPr>
                <w:rFonts w:ascii="Calibri" w:hAnsi="Calibri" w:cs="Calibri"/>
                <w:b/>
                <w:bCs/>
                <w:sz w:val="22"/>
                <w:szCs w:val="22"/>
                <w:lang w:val="en-AU"/>
              </w:rPr>
            </w:pPr>
            <w:r w:rsidRPr="009C7D87">
              <w:rPr>
                <w:rFonts w:ascii="Calibri" w:hAnsi="Calibri" w:cs="Calibri"/>
                <w:b/>
                <w:bCs/>
                <w:sz w:val="22"/>
                <w:szCs w:val="22"/>
                <w:lang w:val="en-AU"/>
              </w:rPr>
              <w:t>DFAT</w:t>
            </w:r>
          </w:p>
        </w:tc>
        <w:tc>
          <w:tcPr>
            <w:tcW w:w="3665" w:type="pct"/>
            <w:shd w:val="clear" w:color="auto" w:fill="auto"/>
          </w:tcPr>
          <w:p w14:paraId="5C809888" w14:textId="77777777" w:rsidR="00094AE1" w:rsidRPr="009C7D87" w:rsidRDefault="00094AE1" w:rsidP="00056F50">
            <w:pPr>
              <w:rPr>
                <w:rFonts w:ascii="Calibri" w:hAnsi="Calibri" w:cs="Calibri"/>
                <w:sz w:val="22"/>
                <w:szCs w:val="22"/>
                <w:lang w:val="en-AU"/>
              </w:rPr>
            </w:pPr>
            <w:r w:rsidRPr="009C7D87">
              <w:rPr>
                <w:rFonts w:ascii="Calibri" w:hAnsi="Calibri" w:cs="Calibri"/>
                <w:sz w:val="22"/>
                <w:szCs w:val="22"/>
                <w:lang w:val="en-AU"/>
              </w:rPr>
              <w:t>DHOM – Mark Tattersall</w:t>
            </w:r>
          </w:p>
          <w:p w14:paraId="4C68726C" w14:textId="77777777" w:rsidR="00094AE1" w:rsidRPr="009C7D87" w:rsidRDefault="00094AE1" w:rsidP="00056F50">
            <w:pPr>
              <w:rPr>
                <w:rFonts w:ascii="Calibri" w:hAnsi="Calibri" w:cs="Calibri"/>
                <w:sz w:val="22"/>
                <w:szCs w:val="22"/>
                <w:lang w:val="en-AU"/>
              </w:rPr>
            </w:pPr>
            <w:r w:rsidRPr="009C7D87">
              <w:rPr>
                <w:rFonts w:ascii="Calibri" w:hAnsi="Calibri" w:cs="Calibri"/>
                <w:sz w:val="22"/>
                <w:szCs w:val="22"/>
                <w:lang w:val="en-AU"/>
              </w:rPr>
              <w:t>Dave Gottlieb</w:t>
            </w:r>
          </w:p>
        </w:tc>
      </w:tr>
      <w:tr w:rsidR="00C330F8" w:rsidRPr="00DF7A01" w14:paraId="2E6F7D26" w14:textId="77777777" w:rsidTr="00747152">
        <w:trPr>
          <w:trHeight w:val="547"/>
        </w:trPr>
        <w:tc>
          <w:tcPr>
            <w:tcW w:w="1335" w:type="pct"/>
            <w:shd w:val="clear" w:color="auto" w:fill="auto"/>
          </w:tcPr>
          <w:p w14:paraId="6AE6FF8A" w14:textId="77777777" w:rsidR="00C330F8" w:rsidRPr="009C7D87" w:rsidRDefault="00C330F8" w:rsidP="00056F50">
            <w:pPr>
              <w:rPr>
                <w:rFonts w:ascii="Calibri" w:hAnsi="Calibri" w:cs="Calibri"/>
                <w:b/>
                <w:bCs/>
                <w:sz w:val="22"/>
                <w:szCs w:val="22"/>
                <w:lang w:val="en-AU"/>
              </w:rPr>
            </w:pPr>
            <w:r w:rsidRPr="009C7D87">
              <w:rPr>
                <w:rFonts w:ascii="Calibri" w:hAnsi="Calibri" w:cs="Calibri"/>
                <w:b/>
                <w:bCs/>
                <w:sz w:val="22"/>
                <w:szCs w:val="22"/>
                <w:lang w:val="en-AU"/>
              </w:rPr>
              <w:t>CSIRO</w:t>
            </w:r>
          </w:p>
        </w:tc>
        <w:tc>
          <w:tcPr>
            <w:tcW w:w="3665" w:type="pct"/>
            <w:shd w:val="clear" w:color="auto" w:fill="auto"/>
          </w:tcPr>
          <w:p w14:paraId="683E2983" w14:textId="77777777" w:rsidR="00C330F8" w:rsidRPr="009C7D87" w:rsidRDefault="00C330F8" w:rsidP="00056F50">
            <w:pPr>
              <w:rPr>
                <w:rFonts w:ascii="Calibri" w:hAnsi="Calibri" w:cs="Calibri"/>
                <w:sz w:val="22"/>
                <w:szCs w:val="22"/>
                <w:lang w:val="en-AU"/>
              </w:rPr>
            </w:pPr>
            <w:r w:rsidRPr="009C7D87">
              <w:rPr>
                <w:rFonts w:ascii="Calibri" w:hAnsi="Calibri" w:cs="Calibri"/>
                <w:sz w:val="22"/>
                <w:szCs w:val="22"/>
                <w:lang w:val="en-AU"/>
              </w:rPr>
              <w:t xml:space="preserve">Michael Battaglia </w:t>
            </w:r>
          </w:p>
          <w:p w14:paraId="3AE6419A" w14:textId="33CB83F2" w:rsidR="00C330F8" w:rsidRPr="009C7D87" w:rsidRDefault="00C330F8" w:rsidP="00056F50">
            <w:pPr>
              <w:rPr>
                <w:rFonts w:ascii="Calibri" w:hAnsi="Calibri" w:cs="Calibri"/>
                <w:sz w:val="22"/>
                <w:szCs w:val="22"/>
                <w:lang w:val="en-AU"/>
              </w:rPr>
            </w:pPr>
            <w:r w:rsidRPr="009C7D87">
              <w:rPr>
                <w:rFonts w:ascii="Calibri" w:hAnsi="Calibri" w:cs="Calibri"/>
                <w:sz w:val="22"/>
                <w:szCs w:val="22"/>
                <w:lang w:val="en-AU"/>
              </w:rPr>
              <w:t>Liza Noonan</w:t>
            </w:r>
          </w:p>
        </w:tc>
      </w:tr>
      <w:tr w:rsidR="00C330F8" w:rsidRPr="00DF7A01" w14:paraId="1B2749C4" w14:textId="77777777" w:rsidTr="00B36311">
        <w:trPr>
          <w:trHeight w:val="1661"/>
        </w:trPr>
        <w:tc>
          <w:tcPr>
            <w:tcW w:w="1335" w:type="pct"/>
            <w:shd w:val="clear" w:color="auto" w:fill="auto"/>
          </w:tcPr>
          <w:p w14:paraId="49825EA3" w14:textId="77777777" w:rsidR="00C330F8" w:rsidRPr="009C7D87" w:rsidRDefault="00C330F8" w:rsidP="00056F50">
            <w:pPr>
              <w:rPr>
                <w:rFonts w:ascii="Calibri" w:hAnsi="Calibri" w:cs="Calibri"/>
                <w:b/>
                <w:bCs/>
                <w:sz w:val="22"/>
                <w:szCs w:val="22"/>
                <w:lang w:val="en-AU"/>
              </w:rPr>
            </w:pPr>
            <w:r w:rsidRPr="009C7D87">
              <w:rPr>
                <w:rFonts w:ascii="Calibri" w:hAnsi="Calibri" w:cs="Calibri"/>
                <w:b/>
                <w:bCs/>
                <w:sz w:val="22"/>
                <w:szCs w:val="22"/>
                <w:lang w:val="en-AU"/>
              </w:rPr>
              <w:t>A4I Team</w:t>
            </w:r>
          </w:p>
        </w:tc>
        <w:tc>
          <w:tcPr>
            <w:tcW w:w="3665" w:type="pct"/>
            <w:shd w:val="clear" w:color="auto" w:fill="auto"/>
          </w:tcPr>
          <w:p w14:paraId="301DA228" w14:textId="77777777" w:rsidR="00C330F8" w:rsidRPr="009C7D87" w:rsidRDefault="00C330F8" w:rsidP="00056F50">
            <w:pPr>
              <w:rPr>
                <w:rFonts w:ascii="Calibri" w:hAnsi="Calibri" w:cs="Calibri"/>
                <w:sz w:val="22"/>
                <w:szCs w:val="22"/>
                <w:lang w:val="en-AU"/>
              </w:rPr>
            </w:pPr>
            <w:r w:rsidRPr="009C7D87">
              <w:rPr>
                <w:rFonts w:ascii="Calibri" w:hAnsi="Calibri" w:cs="Calibri"/>
                <w:sz w:val="22"/>
                <w:szCs w:val="22"/>
                <w:lang w:val="en-AU"/>
              </w:rPr>
              <w:t>Ha Nguyen</w:t>
            </w:r>
          </w:p>
          <w:p w14:paraId="7BE2A76D" w14:textId="77777777" w:rsidR="00C330F8" w:rsidRPr="009C7D87" w:rsidRDefault="00C330F8" w:rsidP="00056F50">
            <w:pPr>
              <w:rPr>
                <w:rFonts w:ascii="Calibri" w:hAnsi="Calibri" w:cs="Calibri"/>
                <w:sz w:val="22"/>
                <w:szCs w:val="22"/>
                <w:lang w:val="en-AU"/>
              </w:rPr>
            </w:pPr>
            <w:r w:rsidRPr="009C7D87">
              <w:rPr>
                <w:rFonts w:ascii="Calibri" w:hAnsi="Calibri" w:cs="Calibri"/>
                <w:sz w:val="22"/>
                <w:szCs w:val="22"/>
                <w:lang w:val="en-AU"/>
              </w:rPr>
              <w:t>Tom Wood</w:t>
            </w:r>
          </w:p>
          <w:p w14:paraId="413E0B11" w14:textId="77777777" w:rsidR="00C330F8" w:rsidRPr="009C7D87" w:rsidRDefault="00C330F8" w:rsidP="00056F50">
            <w:pPr>
              <w:rPr>
                <w:rFonts w:ascii="Calibri" w:hAnsi="Calibri" w:cs="Calibri"/>
                <w:sz w:val="22"/>
                <w:szCs w:val="22"/>
                <w:lang w:val="en-AU"/>
              </w:rPr>
            </w:pPr>
            <w:r w:rsidRPr="009C7D87">
              <w:rPr>
                <w:rFonts w:ascii="Calibri" w:hAnsi="Calibri" w:cs="Calibri"/>
                <w:sz w:val="22"/>
                <w:szCs w:val="22"/>
                <w:lang w:val="en-AU"/>
              </w:rPr>
              <w:t>Kim Wimbush</w:t>
            </w:r>
          </w:p>
          <w:p w14:paraId="043B586E" w14:textId="77777777" w:rsidR="00C330F8" w:rsidRPr="009C7D87" w:rsidRDefault="00C330F8" w:rsidP="00056F50">
            <w:pPr>
              <w:rPr>
                <w:rFonts w:ascii="Calibri" w:hAnsi="Calibri" w:cs="Calibri"/>
                <w:sz w:val="22"/>
                <w:szCs w:val="22"/>
                <w:lang w:val="en-AU"/>
              </w:rPr>
            </w:pPr>
            <w:proofErr w:type="spellStart"/>
            <w:r w:rsidRPr="009C7D87">
              <w:rPr>
                <w:rFonts w:ascii="Calibri" w:hAnsi="Calibri" w:cs="Calibri"/>
                <w:sz w:val="22"/>
                <w:szCs w:val="22"/>
                <w:lang w:val="en-AU"/>
              </w:rPr>
              <w:t>Cuong</w:t>
            </w:r>
            <w:proofErr w:type="spellEnd"/>
            <w:r w:rsidRPr="009C7D87">
              <w:rPr>
                <w:rFonts w:ascii="Calibri" w:hAnsi="Calibri" w:cs="Calibri"/>
                <w:sz w:val="22"/>
                <w:szCs w:val="22"/>
                <w:lang w:val="en-AU"/>
              </w:rPr>
              <w:t xml:space="preserve"> </w:t>
            </w:r>
            <w:proofErr w:type="spellStart"/>
            <w:r w:rsidRPr="009C7D87">
              <w:rPr>
                <w:rFonts w:ascii="Calibri" w:hAnsi="Calibri" w:cs="Calibri"/>
                <w:sz w:val="22"/>
                <w:szCs w:val="22"/>
                <w:lang w:val="en-AU"/>
              </w:rPr>
              <w:t>Vien</w:t>
            </w:r>
            <w:proofErr w:type="spellEnd"/>
          </w:p>
          <w:p w14:paraId="73BC31D9" w14:textId="77777777" w:rsidR="00C330F8" w:rsidRPr="009C7D87" w:rsidRDefault="00C330F8" w:rsidP="00094AE1">
            <w:pPr>
              <w:rPr>
                <w:rFonts w:ascii="Calibri" w:hAnsi="Calibri" w:cs="Calibri"/>
                <w:sz w:val="22"/>
                <w:szCs w:val="22"/>
                <w:lang w:val="en-AU"/>
              </w:rPr>
            </w:pPr>
            <w:proofErr w:type="spellStart"/>
            <w:r w:rsidRPr="009C7D87">
              <w:rPr>
                <w:rFonts w:ascii="Calibri" w:hAnsi="Calibri" w:cs="Calibri"/>
                <w:sz w:val="22"/>
                <w:szCs w:val="22"/>
                <w:lang w:val="en-AU"/>
              </w:rPr>
              <w:t>Bich</w:t>
            </w:r>
            <w:proofErr w:type="spellEnd"/>
            <w:r w:rsidRPr="009C7D87">
              <w:rPr>
                <w:rFonts w:ascii="Calibri" w:hAnsi="Calibri" w:cs="Calibri"/>
                <w:sz w:val="22"/>
                <w:szCs w:val="22"/>
                <w:lang w:val="en-AU"/>
              </w:rPr>
              <w:t>-Ngoc Vu</w:t>
            </w:r>
          </w:p>
          <w:p w14:paraId="29757C1E" w14:textId="15D15363" w:rsidR="00C330F8" w:rsidRPr="009C7D87" w:rsidRDefault="00C330F8" w:rsidP="00094AE1">
            <w:pPr>
              <w:rPr>
                <w:rFonts w:ascii="Calibri" w:hAnsi="Calibri" w:cs="Calibri"/>
                <w:sz w:val="22"/>
                <w:szCs w:val="22"/>
                <w:lang w:val="en-AU"/>
              </w:rPr>
            </w:pPr>
            <w:r w:rsidRPr="009C7D87">
              <w:rPr>
                <w:rFonts w:ascii="Calibri" w:hAnsi="Calibri" w:cs="Calibri"/>
                <w:sz w:val="22"/>
                <w:szCs w:val="22"/>
                <w:lang w:val="en-AU"/>
              </w:rPr>
              <w:t>Adam Speers</w:t>
            </w:r>
          </w:p>
        </w:tc>
      </w:tr>
      <w:tr w:rsidR="00C330F8" w:rsidRPr="00DF7A01" w14:paraId="41034ACB" w14:textId="77777777" w:rsidTr="00571C88">
        <w:trPr>
          <w:trHeight w:val="2229"/>
        </w:trPr>
        <w:tc>
          <w:tcPr>
            <w:tcW w:w="1335" w:type="pct"/>
            <w:shd w:val="clear" w:color="auto" w:fill="auto"/>
          </w:tcPr>
          <w:p w14:paraId="1DFC6FD1" w14:textId="558E0BCA" w:rsidR="00C330F8" w:rsidRPr="009C7D87" w:rsidRDefault="00C330F8" w:rsidP="00056F50">
            <w:pPr>
              <w:rPr>
                <w:rFonts w:ascii="Calibri" w:hAnsi="Calibri" w:cs="Calibri"/>
                <w:b/>
                <w:bCs/>
                <w:sz w:val="22"/>
                <w:szCs w:val="22"/>
                <w:lang w:val="en-AU"/>
              </w:rPr>
            </w:pPr>
            <w:r w:rsidRPr="009C7D87">
              <w:rPr>
                <w:rFonts w:ascii="Calibri" w:hAnsi="Calibri" w:cs="Calibri"/>
                <w:b/>
                <w:bCs/>
                <w:sz w:val="22"/>
                <w:szCs w:val="22"/>
                <w:lang w:val="en-AU"/>
              </w:rPr>
              <w:t>SCP/RAF Team</w:t>
            </w:r>
          </w:p>
        </w:tc>
        <w:tc>
          <w:tcPr>
            <w:tcW w:w="3665" w:type="pct"/>
            <w:shd w:val="clear" w:color="auto" w:fill="auto"/>
          </w:tcPr>
          <w:p w14:paraId="2AC94C9C" w14:textId="77777777" w:rsidR="00C330F8" w:rsidRPr="009C7D87" w:rsidRDefault="00C330F8" w:rsidP="00094AE1">
            <w:pPr>
              <w:rPr>
                <w:rFonts w:ascii="Calibri" w:hAnsi="Calibri" w:cs="Calibri"/>
                <w:sz w:val="22"/>
                <w:szCs w:val="22"/>
                <w:lang w:val="en-AU"/>
              </w:rPr>
            </w:pPr>
            <w:r w:rsidRPr="009C7D87">
              <w:rPr>
                <w:rFonts w:ascii="Calibri" w:hAnsi="Calibri" w:cs="Calibri"/>
                <w:sz w:val="22"/>
                <w:szCs w:val="22"/>
                <w:lang w:val="en-AU"/>
              </w:rPr>
              <w:t xml:space="preserve">Jennifer Kelly </w:t>
            </w:r>
          </w:p>
          <w:p w14:paraId="078CD6F7" w14:textId="77777777" w:rsidR="00C330F8" w:rsidRPr="009C7D87" w:rsidRDefault="00C330F8" w:rsidP="00094AE1">
            <w:pPr>
              <w:rPr>
                <w:rFonts w:ascii="Calibri" w:hAnsi="Calibri" w:cs="Calibri"/>
                <w:sz w:val="22"/>
                <w:szCs w:val="22"/>
                <w:lang w:val="en-AU"/>
              </w:rPr>
            </w:pPr>
            <w:r w:rsidRPr="009C7D87">
              <w:rPr>
                <w:rFonts w:ascii="Calibri" w:hAnsi="Calibri" w:cs="Calibri"/>
                <w:sz w:val="22"/>
                <w:szCs w:val="22"/>
                <w:lang w:val="en-AU"/>
              </w:rPr>
              <w:t>Workshop with SCP/RAF team:</w:t>
            </w:r>
          </w:p>
          <w:p w14:paraId="411F707C" w14:textId="77777777" w:rsidR="00C330F8" w:rsidRPr="009C7D87" w:rsidRDefault="00C330F8" w:rsidP="00094AE1">
            <w:pPr>
              <w:pStyle w:val="ListParagraph"/>
              <w:numPr>
                <w:ilvl w:val="0"/>
                <w:numId w:val="45"/>
              </w:numPr>
              <w:rPr>
                <w:lang w:val="en-AU"/>
              </w:rPr>
            </w:pPr>
            <w:r w:rsidRPr="009C7D87">
              <w:rPr>
                <w:lang w:val="en-AU"/>
              </w:rPr>
              <w:t>Jennifer Kelly</w:t>
            </w:r>
          </w:p>
          <w:p w14:paraId="6E2B2C12" w14:textId="77777777" w:rsidR="00C330F8" w:rsidRPr="009C7D87" w:rsidRDefault="00C330F8" w:rsidP="00094AE1">
            <w:pPr>
              <w:pStyle w:val="ListParagraph"/>
              <w:numPr>
                <w:ilvl w:val="0"/>
                <w:numId w:val="45"/>
              </w:numPr>
              <w:rPr>
                <w:lang w:val="en-AU"/>
              </w:rPr>
            </w:pPr>
            <w:r w:rsidRPr="009C7D87">
              <w:rPr>
                <w:lang w:val="en-AU"/>
              </w:rPr>
              <w:t xml:space="preserve">Michaela </w:t>
            </w:r>
            <w:proofErr w:type="spellStart"/>
            <w:r w:rsidRPr="009C7D87">
              <w:rPr>
                <w:lang w:val="en-AU"/>
              </w:rPr>
              <w:t>Cosijn</w:t>
            </w:r>
            <w:proofErr w:type="spellEnd"/>
            <w:r w:rsidRPr="009C7D87">
              <w:rPr>
                <w:lang w:val="en-AU"/>
              </w:rPr>
              <w:t xml:space="preserve">, </w:t>
            </w:r>
          </w:p>
          <w:p w14:paraId="0946A561" w14:textId="77777777" w:rsidR="00C330F8" w:rsidRPr="009C7D87" w:rsidRDefault="00C330F8" w:rsidP="00094AE1">
            <w:pPr>
              <w:pStyle w:val="ListParagraph"/>
              <w:numPr>
                <w:ilvl w:val="0"/>
                <w:numId w:val="45"/>
              </w:numPr>
              <w:rPr>
                <w:lang w:val="en-AU"/>
              </w:rPr>
            </w:pPr>
            <w:r w:rsidRPr="009C7D87">
              <w:rPr>
                <w:lang w:val="en-AU"/>
              </w:rPr>
              <w:t xml:space="preserve">Monica Van </w:t>
            </w:r>
            <w:proofErr w:type="spellStart"/>
            <w:r w:rsidRPr="009C7D87">
              <w:rPr>
                <w:lang w:val="en-AU"/>
              </w:rPr>
              <w:t>Weenveen</w:t>
            </w:r>
            <w:proofErr w:type="spellEnd"/>
            <w:r w:rsidRPr="009C7D87">
              <w:rPr>
                <w:lang w:val="en-AU"/>
              </w:rPr>
              <w:t xml:space="preserve">, </w:t>
            </w:r>
          </w:p>
          <w:p w14:paraId="76433102" w14:textId="77777777" w:rsidR="00C330F8" w:rsidRPr="009C7D87" w:rsidRDefault="00C330F8" w:rsidP="00094AE1">
            <w:pPr>
              <w:pStyle w:val="ListParagraph"/>
              <w:numPr>
                <w:ilvl w:val="0"/>
                <w:numId w:val="45"/>
              </w:numPr>
              <w:rPr>
                <w:lang w:val="en-AU"/>
              </w:rPr>
            </w:pPr>
            <w:r w:rsidRPr="009C7D87">
              <w:rPr>
                <w:lang w:val="en-AU"/>
              </w:rPr>
              <w:t xml:space="preserve">Andy Hall, </w:t>
            </w:r>
          </w:p>
          <w:p w14:paraId="0ABC1177" w14:textId="77777777" w:rsidR="00C330F8" w:rsidRPr="009C7D87" w:rsidRDefault="00C330F8" w:rsidP="00094AE1">
            <w:pPr>
              <w:pStyle w:val="ListParagraph"/>
              <w:numPr>
                <w:ilvl w:val="0"/>
                <w:numId w:val="45"/>
              </w:numPr>
              <w:rPr>
                <w:lang w:val="en-AU"/>
              </w:rPr>
            </w:pPr>
            <w:r w:rsidRPr="009C7D87">
              <w:rPr>
                <w:lang w:val="en-AU"/>
              </w:rPr>
              <w:t>Minh Nguyen</w:t>
            </w:r>
          </w:p>
          <w:p w14:paraId="785A7339" w14:textId="6BF6BFE5" w:rsidR="00C330F8" w:rsidRPr="009C7D87" w:rsidRDefault="00C330F8" w:rsidP="00094AE1">
            <w:pPr>
              <w:pStyle w:val="ListParagraph"/>
              <w:numPr>
                <w:ilvl w:val="0"/>
                <w:numId w:val="45"/>
              </w:numPr>
              <w:rPr>
                <w:lang w:val="en-AU"/>
              </w:rPr>
            </w:pPr>
            <w:r w:rsidRPr="009C7D87">
              <w:rPr>
                <w:lang w:val="en-AU"/>
              </w:rPr>
              <w:t>Vu Huong Mai</w:t>
            </w:r>
          </w:p>
        </w:tc>
      </w:tr>
      <w:tr w:rsidR="00C330F8" w:rsidRPr="00DF7A01" w14:paraId="1A20684B" w14:textId="77777777" w:rsidTr="00B83196">
        <w:trPr>
          <w:trHeight w:val="547"/>
        </w:trPr>
        <w:tc>
          <w:tcPr>
            <w:tcW w:w="1335" w:type="pct"/>
            <w:shd w:val="clear" w:color="auto" w:fill="auto"/>
          </w:tcPr>
          <w:p w14:paraId="6F1E45E6" w14:textId="77777777" w:rsidR="00C330F8" w:rsidRPr="009C7D87" w:rsidRDefault="00C330F8" w:rsidP="00056F50">
            <w:pPr>
              <w:rPr>
                <w:rFonts w:ascii="Calibri" w:hAnsi="Calibri" w:cs="Calibri"/>
                <w:b/>
                <w:bCs/>
                <w:sz w:val="22"/>
                <w:szCs w:val="22"/>
                <w:lang w:val="en-AU"/>
              </w:rPr>
            </w:pPr>
            <w:r w:rsidRPr="009C7D87">
              <w:rPr>
                <w:rFonts w:ascii="Calibri" w:hAnsi="Calibri" w:cs="Calibri"/>
                <w:b/>
                <w:bCs/>
                <w:sz w:val="22"/>
                <w:szCs w:val="22"/>
                <w:lang w:val="en-AU"/>
              </w:rPr>
              <w:t>Data61</w:t>
            </w:r>
          </w:p>
        </w:tc>
        <w:tc>
          <w:tcPr>
            <w:tcW w:w="3665" w:type="pct"/>
            <w:shd w:val="clear" w:color="auto" w:fill="auto"/>
          </w:tcPr>
          <w:p w14:paraId="1F1CB4CB" w14:textId="77777777" w:rsidR="00C330F8" w:rsidRPr="009C7D87" w:rsidRDefault="00C330F8" w:rsidP="000510E5">
            <w:pPr>
              <w:pStyle w:val="ListParagraph"/>
              <w:ind w:left="0"/>
              <w:rPr>
                <w:lang w:val="en-AU"/>
              </w:rPr>
            </w:pPr>
            <w:r w:rsidRPr="009C7D87">
              <w:rPr>
                <w:lang w:val="en-AU"/>
              </w:rPr>
              <w:t>Lucy Cameron</w:t>
            </w:r>
          </w:p>
          <w:p w14:paraId="776C8B14" w14:textId="2B5090C9" w:rsidR="00C330F8" w:rsidRPr="009C7D87" w:rsidRDefault="00C330F8" w:rsidP="000510E5">
            <w:pPr>
              <w:pStyle w:val="ListParagraph"/>
              <w:ind w:left="0"/>
              <w:rPr>
                <w:lang w:val="en-AU"/>
              </w:rPr>
            </w:pPr>
            <w:r w:rsidRPr="009C7D87">
              <w:rPr>
                <w:lang w:val="en-AU"/>
              </w:rPr>
              <w:t>Hien Pham</w:t>
            </w:r>
          </w:p>
        </w:tc>
      </w:tr>
      <w:tr w:rsidR="00C330F8" w:rsidRPr="00DF7A01" w14:paraId="5E76AE37" w14:textId="77777777" w:rsidTr="0032714D">
        <w:trPr>
          <w:trHeight w:val="589"/>
        </w:trPr>
        <w:tc>
          <w:tcPr>
            <w:tcW w:w="1335" w:type="pct"/>
            <w:shd w:val="clear" w:color="auto" w:fill="auto"/>
          </w:tcPr>
          <w:p w14:paraId="2A96642B" w14:textId="77777777" w:rsidR="00C330F8" w:rsidRPr="009C7D87" w:rsidRDefault="00C330F8" w:rsidP="00056F50">
            <w:pPr>
              <w:rPr>
                <w:rFonts w:ascii="Calibri" w:hAnsi="Calibri" w:cs="Calibri"/>
                <w:b/>
                <w:bCs/>
                <w:sz w:val="22"/>
                <w:szCs w:val="22"/>
                <w:lang w:val="en-AU"/>
              </w:rPr>
            </w:pPr>
            <w:r w:rsidRPr="009C7D87">
              <w:rPr>
                <w:rFonts w:ascii="Calibri" w:hAnsi="Calibri" w:cs="Calibri"/>
                <w:b/>
                <w:bCs/>
                <w:sz w:val="22"/>
                <w:szCs w:val="22"/>
                <w:lang w:val="en-AU"/>
              </w:rPr>
              <w:t>AI</w:t>
            </w:r>
          </w:p>
        </w:tc>
        <w:tc>
          <w:tcPr>
            <w:tcW w:w="3665" w:type="pct"/>
            <w:shd w:val="clear" w:color="auto" w:fill="auto"/>
          </w:tcPr>
          <w:p w14:paraId="482E2684" w14:textId="77777777" w:rsidR="00C330F8" w:rsidRPr="009C7D87" w:rsidRDefault="00C330F8" w:rsidP="000510E5">
            <w:pPr>
              <w:pStyle w:val="ListParagraph"/>
              <w:ind w:left="0"/>
              <w:rPr>
                <w:lang w:val="en-AU"/>
              </w:rPr>
            </w:pPr>
            <w:r w:rsidRPr="009C7D87">
              <w:rPr>
                <w:lang w:val="en-AU"/>
              </w:rPr>
              <w:t>Chu Thang</w:t>
            </w:r>
          </w:p>
          <w:p w14:paraId="668D86BB" w14:textId="2D886B86" w:rsidR="00C330F8" w:rsidRPr="009C7D87" w:rsidRDefault="00C330F8" w:rsidP="000510E5">
            <w:pPr>
              <w:pStyle w:val="ListParagraph"/>
              <w:ind w:left="0"/>
              <w:rPr>
                <w:lang w:val="en-AU"/>
              </w:rPr>
            </w:pPr>
            <w:r w:rsidRPr="009C7D87">
              <w:rPr>
                <w:lang w:val="en-AU"/>
              </w:rPr>
              <w:t xml:space="preserve">Ly Hoang Tung, Deputy Director, High Tech Department </w:t>
            </w:r>
          </w:p>
        </w:tc>
      </w:tr>
      <w:tr w:rsidR="00C330F8" w:rsidRPr="00DF7A01" w14:paraId="568EC376" w14:textId="77777777" w:rsidTr="00C21EF9">
        <w:trPr>
          <w:trHeight w:val="3571"/>
        </w:trPr>
        <w:tc>
          <w:tcPr>
            <w:tcW w:w="1335" w:type="pct"/>
            <w:shd w:val="clear" w:color="auto" w:fill="auto"/>
          </w:tcPr>
          <w:p w14:paraId="53F4FE1F" w14:textId="77777777" w:rsidR="00C330F8" w:rsidRPr="009C7D87" w:rsidRDefault="00C330F8" w:rsidP="00056F50">
            <w:pPr>
              <w:rPr>
                <w:rFonts w:ascii="Calibri" w:hAnsi="Calibri" w:cs="Calibri"/>
                <w:b/>
                <w:bCs/>
                <w:sz w:val="22"/>
                <w:szCs w:val="22"/>
                <w:lang w:val="en-AU"/>
              </w:rPr>
            </w:pPr>
            <w:r w:rsidRPr="009C7D87">
              <w:rPr>
                <w:rFonts w:ascii="Calibri" w:hAnsi="Calibri" w:cs="Calibri"/>
                <w:b/>
                <w:bCs/>
                <w:sz w:val="22"/>
                <w:szCs w:val="22"/>
                <w:lang w:val="en-AU"/>
              </w:rPr>
              <w:t>Vietnamese Partners</w:t>
            </w:r>
          </w:p>
        </w:tc>
        <w:tc>
          <w:tcPr>
            <w:tcW w:w="3665" w:type="pct"/>
            <w:shd w:val="clear" w:color="auto" w:fill="auto"/>
          </w:tcPr>
          <w:p w14:paraId="5FFFCFB9" w14:textId="77777777" w:rsidR="00C330F8" w:rsidRPr="009C7D87" w:rsidRDefault="00C330F8" w:rsidP="000510E5">
            <w:pPr>
              <w:pStyle w:val="ListParagraph"/>
              <w:ind w:left="0"/>
              <w:rPr>
                <w:lang w:val="en-AU"/>
              </w:rPr>
            </w:pPr>
            <w:r w:rsidRPr="009C7D87">
              <w:rPr>
                <w:lang w:val="en-AU"/>
              </w:rPr>
              <w:t>Le Nguyen Doan Khoi, Director, Centre for Technology Transfer and Services, CTU</w:t>
            </w:r>
          </w:p>
          <w:p w14:paraId="73D0DF4B" w14:textId="77777777" w:rsidR="00C330F8" w:rsidRPr="009C7D87" w:rsidRDefault="00C330F8" w:rsidP="000510E5">
            <w:pPr>
              <w:pStyle w:val="ListParagraph"/>
              <w:ind w:left="0"/>
              <w:rPr>
                <w:lang w:val="en-AU"/>
              </w:rPr>
            </w:pPr>
            <w:r w:rsidRPr="009C7D87">
              <w:rPr>
                <w:lang w:val="en-AU"/>
              </w:rPr>
              <w:t>Mr Pham Duc Nghiem, Deputy Director, NATEC</w:t>
            </w:r>
          </w:p>
          <w:p w14:paraId="2F134073" w14:textId="77777777" w:rsidR="00C330F8" w:rsidRPr="009C7D87" w:rsidRDefault="00C330F8" w:rsidP="000510E5">
            <w:pPr>
              <w:pStyle w:val="ListParagraph"/>
              <w:ind w:left="0"/>
              <w:rPr>
                <w:lang w:val="en-AU"/>
              </w:rPr>
            </w:pPr>
            <w:r w:rsidRPr="009C7D87">
              <w:rPr>
                <w:lang w:val="en-AU"/>
              </w:rPr>
              <w:t xml:space="preserve">Tran </w:t>
            </w:r>
            <w:proofErr w:type="spellStart"/>
            <w:r w:rsidRPr="009C7D87">
              <w:rPr>
                <w:lang w:val="en-AU"/>
              </w:rPr>
              <w:t>Thi</w:t>
            </w:r>
            <w:proofErr w:type="spellEnd"/>
            <w:r w:rsidRPr="009C7D87">
              <w:rPr>
                <w:lang w:val="en-AU"/>
              </w:rPr>
              <w:t xml:space="preserve"> </w:t>
            </w:r>
            <w:proofErr w:type="spellStart"/>
            <w:r w:rsidRPr="009C7D87">
              <w:rPr>
                <w:lang w:val="en-AU"/>
              </w:rPr>
              <w:t>Dinh</w:t>
            </w:r>
            <w:proofErr w:type="spellEnd"/>
            <w:r w:rsidRPr="009C7D87">
              <w:rPr>
                <w:lang w:val="en-AU"/>
              </w:rPr>
              <w:t xml:space="preserve">, Head of Department of Processing </w:t>
            </w:r>
            <w:proofErr w:type="gramStart"/>
            <w:r w:rsidRPr="009C7D87">
              <w:rPr>
                <w:lang w:val="en-AU"/>
              </w:rPr>
              <w:t>Technology,  VNUA</w:t>
            </w:r>
            <w:proofErr w:type="gramEnd"/>
          </w:p>
          <w:p w14:paraId="109C4D87" w14:textId="77777777" w:rsidR="00C330F8" w:rsidRPr="009C7D87" w:rsidRDefault="00C330F8" w:rsidP="000510E5">
            <w:pPr>
              <w:pStyle w:val="ListParagraph"/>
              <w:ind w:left="0"/>
              <w:rPr>
                <w:lang w:val="en-AU"/>
              </w:rPr>
            </w:pPr>
            <w:r w:rsidRPr="009C7D87">
              <w:rPr>
                <w:lang w:val="en-AU"/>
              </w:rPr>
              <w:t>Nguyen Duc Hoang, Deputy General Director, SATI</w:t>
            </w:r>
          </w:p>
          <w:p w14:paraId="5756EE09" w14:textId="77777777" w:rsidR="00C330F8" w:rsidRPr="009C7D87" w:rsidRDefault="00C330F8" w:rsidP="000510E5">
            <w:pPr>
              <w:pStyle w:val="ListParagraph"/>
              <w:ind w:left="0"/>
              <w:rPr>
                <w:lang w:val="en-AU"/>
              </w:rPr>
            </w:pPr>
            <w:r w:rsidRPr="009C7D87">
              <w:rPr>
                <w:lang w:val="en-AU"/>
              </w:rPr>
              <w:t xml:space="preserve">Tran Mai </w:t>
            </w:r>
            <w:proofErr w:type="spellStart"/>
            <w:r w:rsidRPr="009C7D87">
              <w:rPr>
                <w:lang w:val="en-AU"/>
              </w:rPr>
              <w:t>Oanh</w:t>
            </w:r>
            <w:proofErr w:type="spellEnd"/>
            <w:r w:rsidRPr="009C7D87">
              <w:rPr>
                <w:lang w:val="en-AU"/>
              </w:rPr>
              <w:t xml:space="preserve"> and Ong </w:t>
            </w:r>
            <w:proofErr w:type="gramStart"/>
            <w:r w:rsidRPr="009C7D87">
              <w:rPr>
                <w:lang w:val="en-AU"/>
              </w:rPr>
              <w:t>The</w:t>
            </w:r>
            <w:proofErr w:type="gramEnd"/>
            <w:r w:rsidRPr="009C7D87">
              <w:rPr>
                <w:lang w:val="en-AU"/>
              </w:rPr>
              <w:t xml:space="preserve"> Due, Director/senior staff, HSPI, Ministry of Health</w:t>
            </w:r>
          </w:p>
          <w:p w14:paraId="3CF6BFBD" w14:textId="77777777" w:rsidR="00C330F8" w:rsidRPr="009C7D87" w:rsidRDefault="00C330F8" w:rsidP="000510E5">
            <w:pPr>
              <w:pStyle w:val="ListParagraph"/>
              <w:ind w:left="0"/>
              <w:rPr>
                <w:lang w:val="en-AU"/>
              </w:rPr>
            </w:pPr>
            <w:r w:rsidRPr="009C7D87">
              <w:rPr>
                <w:lang w:val="en-AU"/>
              </w:rPr>
              <w:t>Tran Vu Tuan Phan, VISTI</w:t>
            </w:r>
          </w:p>
          <w:p w14:paraId="612681C9" w14:textId="77777777" w:rsidR="00C330F8" w:rsidRPr="009C7D87" w:rsidRDefault="00C330F8" w:rsidP="000510E5">
            <w:pPr>
              <w:pStyle w:val="ListParagraph"/>
              <w:ind w:left="0"/>
              <w:rPr>
                <w:lang w:val="en-AU"/>
              </w:rPr>
            </w:pPr>
            <w:r w:rsidRPr="009C7D87">
              <w:rPr>
                <w:lang w:val="en-AU"/>
              </w:rPr>
              <w:t xml:space="preserve">Tran </w:t>
            </w:r>
            <w:proofErr w:type="spellStart"/>
            <w:r w:rsidRPr="009C7D87">
              <w:rPr>
                <w:lang w:val="en-AU"/>
              </w:rPr>
              <w:t>Truc</w:t>
            </w:r>
            <w:proofErr w:type="spellEnd"/>
            <w:r w:rsidRPr="009C7D87">
              <w:rPr>
                <w:lang w:val="en-AU"/>
              </w:rPr>
              <w:t xml:space="preserve"> Mai, Deputy Head of Networking and Computer, Communication Department, University of Engineering and Technology, VNU Hanoi </w:t>
            </w:r>
          </w:p>
          <w:p w14:paraId="1D4DEAD7" w14:textId="77777777" w:rsidR="00C330F8" w:rsidRPr="009C7D87" w:rsidRDefault="00C330F8" w:rsidP="000510E5">
            <w:pPr>
              <w:pStyle w:val="ListParagraph"/>
              <w:ind w:left="0"/>
              <w:rPr>
                <w:lang w:val="en-AU"/>
              </w:rPr>
            </w:pPr>
            <w:r w:rsidRPr="009C7D87">
              <w:rPr>
                <w:lang w:val="en-AU"/>
              </w:rPr>
              <w:t>Hoang Viet Anh, Director, GFD</w:t>
            </w:r>
          </w:p>
          <w:p w14:paraId="78C5C7CC" w14:textId="51370662" w:rsidR="00C330F8" w:rsidRPr="009C7D87" w:rsidRDefault="00C330F8" w:rsidP="000510E5">
            <w:pPr>
              <w:pStyle w:val="ListParagraph"/>
              <w:ind w:left="0"/>
              <w:rPr>
                <w:lang w:val="en-AU"/>
              </w:rPr>
            </w:pPr>
            <w:r w:rsidRPr="009C7D87">
              <w:rPr>
                <w:lang w:val="en-AU"/>
              </w:rPr>
              <w:t xml:space="preserve">Nguyen </w:t>
            </w:r>
            <w:proofErr w:type="spellStart"/>
            <w:r w:rsidRPr="009C7D87">
              <w:rPr>
                <w:lang w:val="en-AU"/>
              </w:rPr>
              <w:t>Dinh</w:t>
            </w:r>
            <w:proofErr w:type="spellEnd"/>
            <w:r w:rsidRPr="009C7D87">
              <w:rPr>
                <w:lang w:val="en-AU"/>
              </w:rPr>
              <w:t xml:space="preserve"> Quang </w:t>
            </w:r>
            <w:proofErr w:type="spellStart"/>
            <w:r w:rsidRPr="009C7D87">
              <w:rPr>
                <w:lang w:val="en-AU"/>
              </w:rPr>
              <w:t>Duy</w:t>
            </w:r>
            <w:proofErr w:type="spellEnd"/>
            <w:r w:rsidRPr="009C7D87">
              <w:rPr>
                <w:lang w:val="en-AU"/>
              </w:rPr>
              <w:t xml:space="preserve">, RIA 3 </w:t>
            </w:r>
          </w:p>
        </w:tc>
      </w:tr>
      <w:tr w:rsidR="00C330F8" w:rsidRPr="00DF7A01" w14:paraId="0E7EF4D4" w14:textId="77777777" w:rsidTr="00D9502D">
        <w:trPr>
          <w:trHeight w:val="2477"/>
        </w:trPr>
        <w:tc>
          <w:tcPr>
            <w:tcW w:w="1335" w:type="pct"/>
            <w:shd w:val="clear" w:color="auto" w:fill="auto"/>
          </w:tcPr>
          <w:p w14:paraId="16FEF6DA" w14:textId="77777777" w:rsidR="00C330F8" w:rsidRPr="009C7D87" w:rsidRDefault="00C330F8" w:rsidP="00056F50">
            <w:pPr>
              <w:rPr>
                <w:rFonts w:ascii="Calibri" w:hAnsi="Calibri" w:cs="Calibri"/>
                <w:b/>
                <w:bCs/>
                <w:sz w:val="22"/>
                <w:szCs w:val="22"/>
                <w:lang w:val="en-AU"/>
              </w:rPr>
            </w:pPr>
            <w:r w:rsidRPr="009C7D87">
              <w:rPr>
                <w:rFonts w:ascii="Calibri" w:hAnsi="Calibri" w:cs="Calibri"/>
                <w:b/>
                <w:bCs/>
                <w:sz w:val="22"/>
                <w:szCs w:val="22"/>
                <w:lang w:val="en-AU"/>
              </w:rPr>
              <w:lastRenderedPageBreak/>
              <w:t>Australian Partners</w:t>
            </w:r>
          </w:p>
        </w:tc>
        <w:tc>
          <w:tcPr>
            <w:tcW w:w="3665" w:type="pct"/>
            <w:shd w:val="clear" w:color="auto" w:fill="auto"/>
          </w:tcPr>
          <w:p w14:paraId="4C7D9644" w14:textId="77777777" w:rsidR="00C330F8" w:rsidRPr="009C7D87" w:rsidRDefault="00C330F8" w:rsidP="000510E5">
            <w:pPr>
              <w:pStyle w:val="ListParagraph"/>
              <w:ind w:left="0"/>
              <w:rPr>
                <w:lang w:val="en-AU"/>
              </w:rPr>
            </w:pPr>
            <w:r w:rsidRPr="009C7D87">
              <w:rPr>
                <w:lang w:val="en-AU"/>
              </w:rPr>
              <w:t xml:space="preserve">UTS - (Rapido Model) – Professor Eryk </w:t>
            </w:r>
            <w:proofErr w:type="spellStart"/>
            <w:r w:rsidRPr="009C7D87">
              <w:rPr>
                <w:lang w:val="en-AU"/>
              </w:rPr>
              <w:t>Dutkiewicz</w:t>
            </w:r>
            <w:proofErr w:type="spellEnd"/>
            <w:r w:rsidRPr="009C7D87">
              <w:rPr>
                <w:lang w:val="en-AU"/>
              </w:rPr>
              <w:t xml:space="preserve">  </w:t>
            </w:r>
          </w:p>
          <w:p w14:paraId="08FA8CE4" w14:textId="77777777" w:rsidR="00C330F8" w:rsidRPr="009C7D87" w:rsidRDefault="00C330F8" w:rsidP="000510E5">
            <w:pPr>
              <w:pStyle w:val="ListParagraph"/>
              <w:ind w:left="0"/>
              <w:rPr>
                <w:lang w:val="en-AU"/>
              </w:rPr>
            </w:pPr>
            <w:r w:rsidRPr="009C7D87">
              <w:rPr>
                <w:lang w:val="en-AU"/>
              </w:rPr>
              <w:t>University of Sydney - (breast cancer detection) – Professor Patrick Brennan</w:t>
            </w:r>
          </w:p>
          <w:p w14:paraId="0EFBC6AC" w14:textId="77777777" w:rsidR="00C330F8" w:rsidRPr="009C7D87" w:rsidRDefault="00C330F8" w:rsidP="000510E5">
            <w:pPr>
              <w:pStyle w:val="ListParagraph"/>
              <w:ind w:left="0"/>
              <w:rPr>
                <w:lang w:val="en-AU"/>
              </w:rPr>
            </w:pPr>
            <w:r w:rsidRPr="009C7D87">
              <w:rPr>
                <w:lang w:val="en-AU"/>
              </w:rPr>
              <w:t xml:space="preserve">GRAFT </w:t>
            </w:r>
            <w:proofErr w:type="gramStart"/>
            <w:r w:rsidRPr="009C7D87">
              <w:rPr>
                <w:lang w:val="en-AU"/>
              </w:rPr>
              <w:t>-  (</w:t>
            </w:r>
            <w:proofErr w:type="gramEnd"/>
            <w:r w:rsidRPr="009C7D87">
              <w:rPr>
                <w:lang w:val="en-AU"/>
              </w:rPr>
              <w:t>Beanstalk) Justin Ahmed</w:t>
            </w:r>
          </w:p>
          <w:p w14:paraId="6C015EAB" w14:textId="77777777" w:rsidR="00C330F8" w:rsidRPr="009C7D87" w:rsidRDefault="00C330F8" w:rsidP="000510E5">
            <w:pPr>
              <w:pStyle w:val="ListParagraph"/>
              <w:ind w:left="0"/>
              <w:rPr>
                <w:lang w:val="en-AU"/>
              </w:rPr>
            </w:pPr>
            <w:r w:rsidRPr="009C7D87">
              <w:rPr>
                <w:lang w:val="en-AU"/>
              </w:rPr>
              <w:t>University of Queensland - AQUAM - Dr Sang Pham</w:t>
            </w:r>
          </w:p>
          <w:p w14:paraId="0B99AA14" w14:textId="77777777" w:rsidR="00C330F8" w:rsidRPr="009C7D87" w:rsidRDefault="00C330F8" w:rsidP="000510E5">
            <w:pPr>
              <w:pStyle w:val="ListParagraph"/>
              <w:ind w:left="0"/>
              <w:rPr>
                <w:lang w:val="en-AU"/>
              </w:rPr>
            </w:pPr>
            <w:r w:rsidRPr="009C7D87">
              <w:rPr>
                <w:lang w:val="en-AU"/>
              </w:rPr>
              <w:t>University of Sunshine Coast - Sea Cucumber – </w:t>
            </w:r>
            <w:hyperlink r:id="rId19" w:history="1">
              <w:r w:rsidRPr="009C7D87">
                <w:rPr>
                  <w:lang w:val="en-AU"/>
                </w:rPr>
                <w:t>Professor</w:t>
              </w:r>
            </w:hyperlink>
            <w:r w:rsidRPr="009C7D87">
              <w:rPr>
                <w:lang w:val="en-AU"/>
              </w:rPr>
              <w:t xml:space="preserve"> Abigail </w:t>
            </w:r>
            <w:proofErr w:type="spellStart"/>
            <w:r w:rsidRPr="009C7D87">
              <w:rPr>
                <w:lang w:val="en-AU"/>
              </w:rPr>
              <w:t>Elizur</w:t>
            </w:r>
            <w:proofErr w:type="spellEnd"/>
          </w:p>
          <w:p w14:paraId="211E80BB" w14:textId="77777777" w:rsidR="00C330F8" w:rsidRPr="009C7D87" w:rsidRDefault="00C330F8" w:rsidP="000510E5">
            <w:pPr>
              <w:pStyle w:val="ListParagraph"/>
              <w:ind w:left="0"/>
              <w:rPr>
                <w:lang w:val="en-AU"/>
              </w:rPr>
            </w:pPr>
            <w:r w:rsidRPr="009C7D87">
              <w:rPr>
                <w:lang w:val="en-AU"/>
              </w:rPr>
              <w:t xml:space="preserve">Applied Horticultural Research - </w:t>
            </w:r>
            <w:proofErr w:type="spellStart"/>
            <w:r w:rsidRPr="009C7D87">
              <w:rPr>
                <w:lang w:val="en-AU"/>
              </w:rPr>
              <w:t>Coolbot</w:t>
            </w:r>
            <w:proofErr w:type="spellEnd"/>
            <w:r w:rsidRPr="009C7D87">
              <w:rPr>
                <w:lang w:val="en-AU"/>
              </w:rPr>
              <w:t xml:space="preserve"> – Dr Gordon Rogers </w:t>
            </w:r>
          </w:p>
          <w:p w14:paraId="2A3D5A01" w14:textId="77777777" w:rsidR="00C330F8" w:rsidRPr="009C7D87" w:rsidRDefault="00C330F8" w:rsidP="000510E5">
            <w:pPr>
              <w:pStyle w:val="ListParagraph"/>
              <w:ind w:left="0"/>
              <w:rPr>
                <w:lang w:val="en-AU"/>
              </w:rPr>
            </w:pPr>
            <w:r w:rsidRPr="009C7D87">
              <w:rPr>
                <w:lang w:val="en-AU"/>
              </w:rPr>
              <w:t>Cameron Johns - General Manager – Capacity Building</w:t>
            </w:r>
          </w:p>
          <w:p w14:paraId="4E50D818" w14:textId="0EB2AA90" w:rsidR="00C330F8" w:rsidRPr="009C7D87" w:rsidRDefault="00C330F8" w:rsidP="000510E5">
            <w:pPr>
              <w:pStyle w:val="ListParagraph"/>
              <w:ind w:left="0"/>
              <w:rPr>
                <w:lang w:val="en-AU"/>
              </w:rPr>
            </w:pPr>
            <w:r w:rsidRPr="009C7D87">
              <w:rPr>
                <w:lang w:val="en-AU"/>
              </w:rPr>
              <w:t>Impact Innovation Group</w:t>
            </w:r>
          </w:p>
        </w:tc>
      </w:tr>
    </w:tbl>
    <w:p w14:paraId="64338BE4" w14:textId="77777777" w:rsidR="00B91EDC" w:rsidRPr="009C7D87" w:rsidRDefault="00B91EDC" w:rsidP="009C6334">
      <w:pPr>
        <w:rPr>
          <w:rFonts w:cstheme="minorHAnsi"/>
          <w:b/>
          <w:bCs/>
          <w:lang w:val="en-AU"/>
        </w:rPr>
      </w:pPr>
    </w:p>
    <w:p w14:paraId="268160BF" w14:textId="77777777" w:rsidR="00C73CEA" w:rsidRPr="009C7D87" w:rsidRDefault="00C73CEA" w:rsidP="00C73CEA">
      <w:pPr>
        <w:rPr>
          <w:rFonts w:asciiTheme="majorHAnsi" w:hAnsiTheme="majorHAnsi" w:cstheme="majorHAnsi"/>
          <w:sz w:val="22"/>
          <w:szCs w:val="22"/>
          <w:lang w:val="en-AU"/>
        </w:rPr>
      </w:pPr>
    </w:p>
    <w:sectPr w:rsidR="00C73CEA" w:rsidRPr="009C7D87" w:rsidSect="0031246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F35D" w14:textId="77777777" w:rsidR="008318A0" w:rsidRDefault="008318A0" w:rsidP="00C73CEA">
      <w:r>
        <w:separator/>
      </w:r>
    </w:p>
  </w:endnote>
  <w:endnote w:type="continuationSeparator" w:id="0">
    <w:p w14:paraId="71A2775B" w14:textId="77777777" w:rsidR="008318A0" w:rsidRDefault="008318A0" w:rsidP="00C73CEA">
      <w:r>
        <w:continuationSeparator/>
      </w:r>
    </w:p>
  </w:endnote>
  <w:endnote w:type="continuationNotice" w:id="1">
    <w:p w14:paraId="5B9FBF3D" w14:textId="77777777" w:rsidR="008318A0" w:rsidRDefault="00831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swald Light">
    <w:charset w:val="00"/>
    <w:family w:val="auto"/>
    <w:pitch w:val="variable"/>
    <w:sig w:usb0="2000020F" w:usb1="00000000" w:usb2="00000000" w:usb3="00000000" w:csb0="00000197" w:csb1="00000000"/>
  </w:font>
  <w:font w:name="Times New Roman (Body CS)">
    <w:altName w:val="Times New Roman"/>
    <w:charset w:val="00"/>
    <w:family w:val="roman"/>
    <w:pitch w:val="variable"/>
    <w:sig w:usb0="E0002AEF" w:usb1="C0007841" w:usb2="00000009" w:usb3="00000000" w:csb0="000001FF" w:csb1="00000000"/>
  </w:font>
  <w:font w:name="Oswald">
    <w:altName w:val="Oswald"/>
    <w:charset w:val="00"/>
    <w:family w:val="auto"/>
    <w:pitch w:val="variable"/>
    <w:sig w:usb0="2000020F" w:usb1="00000000" w:usb2="00000000" w:usb3="00000000" w:csb0="00000197" w:csb1="00000000"/>
  </w:font>
  <w:font w:name="Minion Pro">
    <w:altName w:val="Cambria"/>
    <w:charset w:val="00"/>
    <w:family w:val="roman"/>
    <w:pitch w:val="variable"/>
    <w:sig w:usb0="60000287" w:usb1="00000001" w:usb2="00000000" w:usb3="00000000" w:csb0="0000019F" w:csb1="00000000"/>
  </w:font>
  <w:font w:name="Roboto Light">
    <w:charset w:val="00"/>
    <w:family w:val="auto"/>
    <w:pitch w:val="variable"/>
    <w:sig w:usb0="E00002FF" w:usb1="5000205B" w:usb2="00000020" w:usb3="00000000" w:csb0="0000019F" w:csb1="00000000"/>
  </w:font>
  <w:font w:name="Gill Sans MT">
    <w:panose1 w:val="020B0502020104020203"/>
    <w:charset w:val="00"/>
    <w:family w:val="swiss"/>
    <w:pitch w:val="variable"/>
    <w:sig w:usb0="00000007" w:usb1="00000000" w:usb2="00000000" w:usb3="00000000" w:csb0="00000003"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7238380"/>
      <w:docPartObj>
        <w:docPartGallery w:val="Page Numbers (Bottom of Page)"/>
        <w:docPartUnique/>
      </w:docPartObj>
    </w:sdtPr>
    <w:sdtEndPr>
      <w:rPr>
        <w:rStyle w:val="PageNumber"/>
      </w:rPr>
    </w:sdtEndPr>
    <w:sdtContent>
      <w:p w14:paraId="51B35EF9" w14:textId="77777777" w:rsidR="00056F50" w:rsidRDefault="00056F50" w:rsidP="00CA4F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07048936"/>
      <w:docPartObj>
        <w:docPartGallery w:val="Page Numbers (Bottom of Page)"/>
        <w:docPartUnique/>
      </w:docPartObj>
    </w:sdtPr>
    <w:sdtEndPr>
      <w:rPr>
        <w:rStyle w:val="PageNumber"/>
      </w:rPr>
    </w:sdtEndPr>
    <w:sdtContent>
      <w:p w14:paraId="694F5517" w14:textId="77777777" w:rsidR="00056F50" w:rsidRDefault="00056F50" w:rsidP="00CA4FF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803D02" w14:textId="77777777" w:rsidR="00056F50" w:rsidRDefault="00056F50" w:rsidP="00CA4F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351659"/>
      <w:docPartObj>
        <w:docPartGallery w:val="Page Numbers (Bottom of Page)"/>
        <w:docPartUnique/>
      </w:docPartObj>
    </w:sdtPr>
    <w:sdtEndPr>
      <w:rPr>
        <w:rStyle w:val="PageNumber"/>
      </w:rPr>
    </w:sdtEndPr>
    <w:sdtContent>
      <w:p w14:paraId="6D2D3A0F" w14:textId="77777777" w:rsidR="00056F50" w:rsidRDefault="00056F50" w:rsidP="00CA4FF8">
        <w:pPr>
          <w:pStyle w:val="Subheading"/>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19485B" w14:textId="77777777" w:rsidR="00056F50" w:rsidRDefault="00056F50" w:rsidP="00CA4FF8">
    <w:pPr>
      <w:pStyle w:val="Footer"/>
      <w:ind w:right="360"/>
    </w:pPr>
    <w:r w:rsidRPr="00FB2C3C">
      <w:rPr>
        <w:noProof/>
      </w:rPr>
      <mc:AlternateContent>
        <mc:Choice Requires="wps">
          <w:drawing>
            <wp:anchor distT="0" distB="0" distL="114300" distR="114300" simplePos="0" relativeHeight="251658244" behindDoc="0" locked="0" layoutInCell="1" allowOverlap="1" wp14:anchorId="5CC6402B" wp14:editId="27884621">
              <wp:simplePos x="0" y="0"/>
              <wp:positionH relativeFrom="column">
                <wp:posOffset>-38100</wp:posOffset>
              </wp:positionH>
              <wp:positionV relativeFrom="paragraph">
                <wp:posOffset>144145</wp:posOffset>
              </wp:positionV>
              <wp:extent cx="5034915" cy="347663"/>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34915" cy="347663"/>
                      </a:xfrm>
                      <a:prstGeom prst="rect">
                        <a:avLst/>
                      </a:prstGeom>
                      <a:solidFill>
                        <a:schemeClr val="lt1"/>
                      </a:solidFill>
                      <a:ln w="6350">
                        <a:noFill/>
                      </a:ln>
                    </wps:spPr>
                    <wps:txbx>
                      <w:txbxContent>
                        <w:p w14:paraId="122616C8" w14:textId="77777777" w:rsidR="00056F50" w:rsidRPr="00AD47EE" w:rsidRDefault="00056F50" w:rsidP="00CA4FF8">
                          <w:pPr>
                            <w:rPr>
                              <w:rFonts w:ascii="Oswald" w:hAnsi="Oswald"/>
                              <w:sz w:val="13"/>
                              <w:szCs w:val="13"/>
                            </w:rPr>
                          </w:pPr>
                          <w:r w:rsidRPr="00C330F8">
                            <w:rPr>
                              <w:rFonts w:ascii="Oswald" w:hAnsi="Oswald" w:cs="Times New Roman (Body CS)"/>
                              <w:spacing w:val="80"/>
                              <w:sz w:val="13"/>
                              <w:szCs w:val="13"/>
                            </w:rPr>
                            <w:t>FORWARD THINKING PROJECTS. THRIVING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6402B" id="_x0000_t202" coordsize="21600,21600" o:spt="202" path="m,l,21600r21600,l21600,xe">
              <v:stroke joinstyle="miter"/>
              <v:path gradientshapeok="t" o:connecttype="rect"/>
            </v:shapetype>
            <v:shape id="Text Box 4" o:spid="_x0000_s1026" type="#_x0000_t202" alt="&quot;&quot;" style="position:absolute;margin-left:-3pt;margin-top:11.35pt;width:396.45pt;height:2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" fillcolor="white [3201]" stroked="f" strokeweight=".5pt">
              <v:textbox>
                <w:txbxContent>
                  <w:p w14:paraId="122616C8" w14:textId="77777777" w:rsidR="00056F50" w:rsidRPr="00AD47EE" w:rsidRDefault="00056F50" w:rsidP="00CA4FF8">
                    <w:pPr>
                      <w:rPr>
                        <w:rFonts w:ascii="Oswald" w:hAnsi="Oswald"/>
                        <w:sz w:val="13"/>
                        <w:szCs w:val="13"/>
                      </w:rPr>
                    </w:pPr>
                    <w:r w:rsidRPr="00C330F8">
                      <w:rPr>
                        <w:rFonts w:ascii="Oswald" w:hAnsi="Oswald" w:cs="Times New Roman (Body CS)"/>
                        <w:spacing w:val="80"/>
                        <w:sz w:val="13"/>
                        <w:szCs w:val="13"/>
                      </w:rPr>
                      <w:t>FORWARD THINKING PROJECTS. THRIVING COMMUNITIES.</w:t>
                    </w:r>
                  </w:p>
                </w:txbxContent>
              </v:textbox>
            </v:shape>
          </w:pict>
        </mc:Fallback>
      </mc:AlternateContent>
    </w:r>
    <w:r w:rsidRPr="00FB2C3C">
      <w:rPr>
        <w:noProof/>
      </w:rPr>
      <mc:AlternateContent>
        <mc:Choice Requires="wps">
          <w:drawing>
            <wp:anchor distT="0" distB="0" distL="114300" distR="114300" simplePos="0" relativeHeight="251658243" behindDoc="0" locked="0" layoutInCell="1" allowOverlap="1" wp14:anchorId="472771A1" wp14:editId="31F72406">
              <wp:simplePos x="0" y="0"/>
              <wp:positionH relativeFrom="column">
                <wp:posOffset>1915033</wp:posOffset>
              </wp:positionH>
              <wp:positionV relativeFrom="paragraph">
                <wp:posOffset>-116840</wp:posOffset>
              </wp:positionV>
              <wp:extent cx="1600200" cy="33210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00200" cy="332105"/>
                      </a:xfrm>
                      <a:prstGeom prst="rect">
                        <a:avLst/>
                      </a:prstGeom>
                      <a:solidFill>
                        <a:schemeClr val="lt1"/>
                      </a:solidFill>
                      <a:ln w="6350">
                        <a:noFill/>
                      </a:ln>
                    </wps:spPr>
                    <wps:txbx>
                      <w:txbxContent>
                        <w:p w14:paraId="1587DFD0" w14:textId="77777777" w:rsidR="00056F50" w:rsidRPr="00192492" w:rsidRDefault="00056F50" w:rsidP="00CA4FF8">
                          <w:pPr>
                            <w:jc w:val="center"/>
                            <w:rPr>
                              <w:rStyle w:val="Heading"/>
                              <w:rFonts w:asciiTheme="majorHAnsi" w:hAnsiTheme="majorHAnsi" w:cstheme="majorHAnsi"/>
                              <w:sz w:val="24"/>
                              <w:szCs w:val="24"/>
                            </w:rPr>
                          </w:pPr>
                          <w:r w:rsidRPr="00192492">
                            <w:rPr>
                              <w:rStyle w:val="Heading"/>
                              <w:rFonts w:asciiTheme="majorHAnsi" w:hAnsiTheme="majorHAnsi" w:cstheme="majorHAnsi"/>
                              <w:sz w:val="24"/>
                              <w:szCs w:val="24"/>
                            </w:rPr>
                            <w:t>DOCUMENT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771A1" id="Text Box 1" o:spid="_x0000_s1027" type="#_x0000_t202" alt="&quot;&quot;" style="position:absolute;margin-left:150.8pt;margin-top:-9.2pt;width:126pt;height:26.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" fillcolor="white [3201]" stroked="f" strokeweight=".5pt">
              <v:textbox>
                <w:txbxContent>
                  <w:p w14:paraId="1587DFD0" w14:textId="77777777" w:rsidR="00056F50" w:rsidRPr="00192492" w:rsidRDefault="00056F50" w:rsidP="00CA4FF8">
                    <w:pPr>
                      <w:jc w:val="center"/>
                      <w:rPr>
                        <w:rStyle w:val="Heading"/>
                        <w:rFonts w:asciiTheme="majorHAnsi" w:hAnsiTheme="majorHAnsi" w:cstheme="majorHAnsi"/>
                        <w:sz w:val="24"/>
                        <w:szCs w:val="24"/>
                      </w:rPr>
                    </w:pPr>
                    <w:r w:rsidRPr="00192492">
                      <w:rPr>
                        <w:rStyle w:val="Heading"/>
                        <w:rFonts w:asciiTheme="majorHAnsi" w:hAnsiTheme="majorHAnsi" w:cstheme="majorHAnsi"/>
                        <w:sz w:val="24"/>
                        <w:szCs w:val="24"/>
                      </w:rPr>
                      <w:t>DOCUMENT NAME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3D8C" w14:textId="79A9D2FC" w:rsidR="002C35ED" w:rsidRDefault="002C35ED">
    <w:pPr>
      <w:pStyle w:val="Footer"/>
    </w:pPr>
    <w:r w:rsidRPr="00C330F8">
      <w:rPr>
        <w:rFonts w:ascii="Oswald" w:hAnsi="Oswald" w:cs="Times New Roman (Body CS)"/>
        <w:spacing w:val="80"/>
        <w:sz w:val="13"/>
        <w:szCs w:val="13"/>
      </w:rPr>
      <w:t>FORWARD THINKING PROJECTS. THRIVING COMMUNITIES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3934570"/>
      <w:docPartObj>
        <w:docPartGallery w:val="Page Numbers (Bottom of Page)"/>
        <w:docPartUnique/>
      </w:docPartObj>
    </w:sdtPr>
    <w:sdtEndPr>
      <w:rPr>
        <w:rStyle w:val="PageNumber"/>
      </w:rPr>
    </w:sdtEndPr>
    <w:sdtContent>
      <w:p w14:paraId="50F06C54" w14:textId="77777777" w:rsidR="00056F50" w:rsidRDefault="00056F50" w:rsidP="00CA4FF8">
        <w:pPr>
          <w:pStyle w:val="Subheading"/>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78B400" w14:textId="0310176B" w:rsidR="00056F50" w:rsidRDefault="002C35ED" w:rsidP="00CA4FF8">
    <w:pPr>
      <w:pStyle w:val="Footer"/>
      <w:ind w:right="360" w:firstLine="360"/>
    </w:pPr>
    <w:r w:rsidRPr="00C330F8">
      <w:rPr>
        <w:rFonts w:ascii="Oswald" w:hAnsi="Oswald" w:cs="Times New Roman (Body CS)"/>
        <w:spacing w:val="80"/>
        <w:sz w:val="13"/>
        <w:szCs w:val="13"/>
      </w:rPr>
      <w:t>FORWARD THINKING PROJECTS. THRIVING COMMUNITIES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78161"/>
      <w:docPartObj>
        <w:docPartGallery w:val="Page Numbers (Bottom of Page)"/>
        <w:docPartUnique/>
      </w:docPartObj>
    </w:sdtPr>
    <w:sdtEndPr>
      <w:rPr>
        <w:noProof/>
      </w:rPr>
    </w:sdtEndPr>
    <w:sdtContent>
      <w:p w14:paraId="29D86460" w14:textId="77777777" w:rsidR="00056F50" w:rsidRDefault="00056F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F92A9" w14:textId="77777777" w:rsidR="00056F50" w:rsidRDefault="00056F50" w:rsidP="00CA4F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F4B2" w14:textId="6EF00182" w:rsidR="00056F50" w:rsidRDefault="002C35ED">
    <w:pPr>
      <w:pStyle w:val="Footer"/>
    </w:pPr>
    <w:r w:rsidRPr="00C330F8">
      <w:rPr>
        <w:rFonts w:ascii="Oswald" w:hAnsi="Oswald" w:cs="Times New Roman (Body CS)"/>
        <w:spacing w:val="80"/>
        <w:sz w:val="13"/>
        <w:szCs w:val="13"/>
      </w:rPr>
      <w:t>FORWARD THINKING PROJECTS. THRIVING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04D5" w14:textId="77777777" w:rsidR="008318A0" w:rsidRDefault="008318A0" w:rsidP="00C73CEA">
      <w:r>
        <w:separator/>
      </w:r>
    </w:p>
  </w:footnote>
  <w:footnote w:type="continuationSeparator" w:id="0">
    <w:p w14:paraId="3500DDA4" w14:textId="77777777" w:rsidR="008318A0" w:rsidRDefault="008318A0" w:rsidP="00C73CEA">
      <w:r>
        <w:continuationSeparator/>
      </w:r>
    </w:p>
  </w:footnote>
  <w:footnote w:type="continuationNotice" w:id="1">
    <w:p w14:paraId="29B718AD" w14:textId="77777777" w:rsidR="008318A0" w:rsidRDefault="008318A0"/>
  </w:footnote>
  <w:footnote w:id="2">
    <w:p w14:paraId="1E147380" w14:textId="77777777" w:rsidR="00056F50" w:rsidRDefault="00056F50" w:rsidP="00214725">
      <w:pPr>
        <w:pStyle w:val="FootnoteText"/>
      </w:pPr>
      <w:r w:rsidRPr="7C08C79F">
        <w:rPr>
          <w:rStyle w:val="FootnoteReference"/>
        </w:rPr>
        <w:footnoteRef/>
      </w:r>
      <w:r>
        <w:t xml:space="preserve"> </w:t>
      </w:r>
      <w:r w:rsidRPr="00235CE1">
        <w:rPr>
          <w:rFonts w:asciiTheme="majorHAnsi" w:hAnsiTheme="majorHAnsi" w:cstheme="majorHAnsi"/>
        </w:rPr>
        <w:t xml:space="preserve">World Bank Group and Ministry of Planning and Investment </w:t>
      </w:r>
      <w:r w:rsidRPr="00235CE1">
        <w:rPr>
          <w:rFonts w:asciiTheme="majorHAnsi" w:hAnsiTheme="majorHAnsi" w:cstheme="majorHAnsi"/>
          <w:i/>
        </w:rPr>
        <w:t>Vietnam 2035: Toward Prosperity, Creativity, Equity, and Democracy</w:t>
      </w:r>
      <w:r w:rsidRPr="00235CE1">
        <w:rPr>
          <w:rFonts w:asciiTheme="majorHAnsi" w:hAnsiTheme="majorHAnsi" w:cstheme="majorHAnsi"/>
        </w:rPr>
        <w:t>, 2016</w:t>
      </w:r>
    </w:p>
  </w:footnote>
  <w:footnote w:id="3">
    <w:p w14:paraId="176C6C0B" w14:textId="5033E300" w:rsidR="00056F50" w:rsidRPr="00E56583" w:rsidRDefault="00056F50">
      <w:pPr>
        <w:pStyle w:val="FootnoteText"/>
        <w:rPr>
          <w:sz w:val="18"/>
          <w:szCs w:val="18"/>
        </w:rPr>
      </w:pPr>
      <w:r>
        <w:rPr>
          <w:rStyle w:val="FootnoteReference"/>
        </w:rPr>
        <w:footnoteRef/>
      </w:r>
      <w:r>
        <w:t xml:space="preserve"> </w:t>
      </w:r>
      <w:r w:rsidRPr="00E56583">
        <w:rPr>
          <w:sz w:val="18"/>
          <w:szCs w:val="18"/>
        </w:rPr>
        <w:t>The 2</w:t>
      </w:r>
      <w:r w:rsidRPr="00E56583">
        <w:rPr>
          <w:sz w:val="18"/>
          <w:szCs w:val="18"/>
          <w:vertAlign w:val="superscript"/>
        </w:rPr>
        <w:t>nd</w:t>
      </w:r>
      <w:r w:rsidRPr="00E56583">
        <w:rPr>
          <w:sz w:val="18"/>
          <w:szCs w:val="18"/>
        </w:rPr>
        <w:t xml:space="preserve"> Phase of Finland’s Innovation Partnership Program finished in 2018, the World Bank’s Vietnam Inclusive Innovation Program also ended in 2018, and Belgium’s Innovation and Development of Business Incubators Policy Project ended in 2020.</w:t>
      </w:r>
    </w:p>
  </w:footnote>
  <w:footnote w:id="4">
    <w:p w14:paraId="662DF24E" w14:textId="60E2115E" w:rsidR="00B658E1" w:rsidRPr="00CA50BE" w:rsidRDefault="00B658E1">
      <w:pPr>
        <w:pStyle w:val="FootnoteText"/>
        <w:rPr>
          <w:rFonts w:asciiTheme="minorHAnsi" w:hAnsiTheme="minorHAnsi" w:cstheme="minorHAnsi"/>
          <w:sz w:val="18"/>
          <w:szCs w:val="18"/>
        </w:rPr>
      </w:pPr>
      <w:r w:rsidRPr="00CA50BE">
        <w:rPr>
          <w:rStyle w:val="FootnoteReference"/>
          <w:rFonts w:asciiTheme="majorHAnsi" w:hAnsiTheme="majorHAnsi" w:cstheme="majorHAnsi"/>
        </w:rPr>
        <w:footnoteRef/>
      </w:r>
      <w:r w:rsidRPr="00CA50BE">
        <w:rPr>
          <w:rFonts w:asciiTheme="majorHAnsi" w:hAnsiTheme="majorHAnsi" w:cstheme="majorHAnsi"/>
        </w:rPr>
        <w:t xml:space="preserve"> </w:t>
      </w:r>
      <w:r w:rsidRPr="00CA50BE">
        <w:rPr>
          <w:rFonts w:asciiTheme="minorHAnsi" w:hAnsiTheme="minorHAnsi" w:cstheme="minorHAnsi"/>
          <w:sz w:val="18"/>
          <w:szCs w:val="18"/>
        </w:rPr>
        <w:t>By level of prioriti</w:t>
      </w:r>
      <w:r w:rsidR="0028312B">
        <w:rPr>
          <w:rFonts w:asciiTheme="minorHAnsi" w:hAnsiTheme="minorHAnsi" w:cstheme="minorHAnsi"/>
          <w:sz w:val="18"/>
          <w:szCs w:val="18"/>
        </w:rPr>
        <w:t>s</w:t>
      </w:r>
      <w:r w:rsidRPr="00CA50BE">
        <w:rPr>
          <w:rFonts w:asciiTheme="minorHAnsi" w:hAnsiTheme="minorHAnsi" w:cstheme="minorHAnsi"/>
          <w:sz w:val="18"/>
          <w:szCs w:val="18"/>
        </w:rPr>
        <w:t xml:space="preserve">ation, we mean the relative importance or urgency of the recommendation proposed. </w:t>
      </w:r>
      <w:r w:rsidRPr="00CA50BE">
        <w:rPr>
          <w:rFonts w:asciiTheme="minorHAnsi" w:hAnsiTheme="minorHAnsi" w:cstheme="minorHAnsi"/>
          <w:b/>
          <w:bCs/>
          <w:sz w:val="18"/>
          <w:szCs w:val="18"/>
        </w:rPr>
        <w:t>High</w:t>
      </w:r>
      <w:r w:rsidRPr="00CA50BE">
        <w:rPr>
          <w:rFonts w:asciiTheme="minorHAnsi" w:hAnsiTheme="minorHAnsi" w:cstheme="minorHAnsi"/>
          <w:sz w:val="18"/>
          <w:szCs w:val="18"/>
        </w:rPr>
        <w:t xml:space="preserve"> prioriti</w:t>
      </w:r>
      <w:r w:rsidR="0028312B">
        <w:rPr>
          <w:rFonts w:asciiTheme="minorHAnsi" w:hAnsiTheme="minorHAnsi" w:cstheme="minorHAnsi"/>
          <w:sz w:val="18"/>
          <w:szCs w:val="18"/>
        </w:rPr>
        <w:t>s</w:t>
      </w:r>
      <w:r w:rsidRPr="00CA50BE">
        <w:rPr>
          <w:rFonts w:asciiTheme="minorHAnsi" w:hAnsiTheme="minorHAnsi" w:cstheme="minorHAnsi"/>
          <w:sz w:val="18"/>
          <w:szCs w:val="18"/>
        </w:rPr>
        <w:t>ation signals that the recommendation should be addressed in the short term (ideally</w:t>
      </w:r>
      <w:r w:rsidR="00AB541C" w:rsidRPr="00CA50BE">
        <w:rPr>
          <w:rFonts w:asciiTheme="minorHAnsi" w:hAnsiTheme="minorHAnsi" w:cstheme="minorHAnsi"/>
          <w:sz w:val="18"/>
          <w:szCs w:val="18"/>
        </w:rPr>
        <w:t xml:space="preserve"> steps should be taken</w:t>
      </w:r>
      <w:r w:rsidRPr="00CA50BE">
        <w:rPr>
          <w:rFonts w:asciiTheme="minorHAnsi" w:hAnsiTheme="minorHAnsi" w:cstheme="minorHAnsi"/>
          <w:sz w:val="18"/>
          <w:szCs w:val="18"/>
        </w:rPr>
        <w:t xml:space="preserve"> before the start of the next phase), </w:t>
      </w:r>
      <w:r w:rsidRPr="00CA50BE">
        <w:rPr>
          <w:rFonts w:asciiTheme="minorHAnsi" w:hAnsiTheme="minorHAnsi" w:cstheme="minorHAnsi"/>
          <w:b/>
          <w:bCs/>
          <w:sz w:val="18"/>
          <w:szCs w:val="18"/>
        </w:rPr>
        <w:t>Medium</w:t>
      </w:r>
      <w:r w:rsidRPr="00CA50BE">
        <w:rPr>
          <w:rFonts w:asciiTheme="minorHAnsi" w:hAnsiTheme="minorHAnsi" w:cstheme="minorHAnsi"/>
          <w:sz w:val="18"/>
          <w:szCs w:val="18"/>
        </w:rPr>
        <w:t xml:space="preserve"> prioriti</w:t>
      </w:r>
      <w:r w:rsidR="0028312B">
        <w:rPr>
          <w:rFonts w:asciiTheme="minorHAnsi" w:hAnsiTheme="minorHAnsi" w:cstheme="minorHAnsi"/>
          <w:sz w:val="18"/>
          <w:szCs w:val="18"/>
        </w:rPr>
        <w:t>s</w:t>
      </w:r>
      <w:r w:rsidRPr="00CA50BE">
        <w:rPr>
          <w:rFonts w:asciiTheme="minorHAnsi" w:hAnsiTheme="minorHAnsi" w:cstheme="minorHAnsi"/>
          <w:sz w:val="18"/>
          <w:szCs w:val="18"/>
        </w:rPr>
        <w:t xml:space="preserve">ation signals the recommendation should happen within the short-medium term (in this case at the start of the next phase), and </w:t>
      </w:r>
      <w:r w:rsidRPr="00CA50BE">
        <w:rPr>
          <w:rFonts w:asciiTheme="minorHAnsi" w:hAnsiTheme="minorHAnsi" w:cstheme="minorHAnsi"/>
          <w:b/>
          <w:bCs/>
          <w:sz w:val="18"/>
          <w:szCs w:val="18"/>
        </w:rPr>
        <w:t>Low</w:t>
      </w:r>
      <w:r w:rsidRPr="00CA50BE">
        <w:rPr>
          <w:rFonts w:asciiTheme="minorHAnsi" w:hAnsiTheme="minorHAnsi" w:cstheme="minorHAnsi"/>
          <w:sz w:val="18"/>
          <w:szCs w:val="18"/>
        </w:rPr>
        <w:t xml:space="preserve"> prioriti</w:t>
      </w:r>
      <w:r w:rsidR="0028312B">
        <w:rPr>
          <w:rFonts w:asciiTheme="minorHAnsi" w:hAnsiTheme="minorHAnsi" w:cstheme="minorHAnsi"/>
          <w:sz w:val="18"/>
          <w:szCs w:val="18"/>
        </w:rPr>
        <w:t>s</w:t>
      </w:r>
      <w:r w:rsidRPr="00CA50BE">
        <w:rPr>
          <w:rFonts w:asciiTheme="minorHAnsi" w:hAnsiTheme="minorHAnsi" w:cstheme="minorHAnsi"/>
          <w:sz w:val="18"/>
          <w:szCs w:val="18"/>
        </w:rPr>
        <w:t>ation would signal that the recommendation should happen within the long term (</w:t>
      </w:r>
      <w:proofErr w:type="gramStart"/>
      <w:r w:rsidRPr="00CA50BE">
        <w:rPr>
          <w:rFonts w:asciiTheme="minorHAnsi" w:hAnsiTheme="minorHAnsi" w:cstheme="minorHAnsi"/>
          <w:sz w:val="18"/>
          <w:szCs w:val="18"/>
        </w:rPr>
        <w:t>i.e.</w:t>
      </w:r>
      <w:proofErr w:type="gramEnd"/>
      <w:r w:rsidRPr="00CA50BE">
        <w:rPr>
          <w:rFonts w:asciiTheme="minorHAnsi" w:hAnsiTheme="minorHAnsi" w:cstheme="minorHAnsi"/>
          <w:sz w:val="18"/>
          <w:szCs w:val="18"/>
        </w:rPr>
        <w:t xml:space="preserve"> before the next phase is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9187" w14:textId="77777777" w:rsidR="00056F50" w:rsidRDefault="00056F50">
    <w:pPr>
      <w:pStyle w:val="Header"/>
    </w:pPr>
    <w:r>
      <w:rPr>
        <w:noProof/>
      </w:rPr>
      <w:drawing>
        <wp:anchor distT="0" distB="0" distL="114300" distR="114300" simplePos="0" relativeHeight="251658240" behindDoc="0" locked="0" layoutInCell="1" allowOverlap="1" wp14:anchorId="23028109" wp14:editId="5A0C9ABE">
          <wp:simplePos x="0" y="0"/>
          <wp:positionH relativeFrom="column">
            <wp:posOffset>5691351</wp:posOffset>
          </wp:positionH>
          <wp:positionV relativeFrom="paragraph">
            <wp:posOffset>93892</wp:posOffset>
          </wp:positionV>
          <wp:extent cx="346841" cy="346841"/>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52A2" w14:textId="77777777" w:rsidR="00056F50" w:rsidRDefault="00056F50">
    <w:pPr>
      <w:pStyle w:val="Header"/>
    </w:pPr>
    <w:r>
      <w:rPr>
        <w:noProof/>
      </w:rPr>
      <w:drawing>
        <wp:anchor distT="0" distB="0" distL="114300" distR="114300" simplePos="0" relativeHeight="251657215" behindDoc="1" locked="0" layoutInCell="1" allowOverlap="1" wp14:anchorId="697D8641" wp14:editId="3BDB0421">
          <wp:simplePos x="0" y="0"/>
          <wp:positionH relativeFrom="rightMargin">
            <wp:align>left</wp:align>
          </wp:positionH>
          <wp:positionV relativeFrom="paragraph">
            <wp:posOffset>120249</wp:posOffset>
          </wp:positionV>
          <wp:extent cx="346841" cy="346841"/>
          <wp:effectExtent l="0" t="0" r="0" b="0"/>
          <wp:wrapSquare wrapText="bothSides"/>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08B8" w14:textId="4CA99A55" w:rsidR="00056F50" w:rsidRDefault="00056F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5E23" w14:textId="77777777" w:rsidR="00056F50" w:rsidRDefault="00056F50">
    <w:pPr>
      <w:pStyle w:val="Header"/>
    </w:pPr>
    <w:r>
      <w:rPr>
        <w:noProof/>
      </w:rPr>
      <w:drawing>
        <wp:anchor distT="0" distB="0" distL="114300" distR="114300" simplePos="0" relativeHeight="251658248" behindDoc="0" locked="0" layoutInCell="1" allowOverlap="1" wp14:anchorId="0ACE8D2E" wp14:editId="05BF63C2">
          <wp:simplePos x="0" y="0"/>
          <wp:positionH relativeFrom="rightMargin">
            <wp:align>left</wp:align>
          </wp:positionH>
          <wp:positionV relativeFrom="paragraph">
            <wp:posOffset>142849</wp:posOffset>
          </wp:positionV>
          <wp:extent cx="346841" cy="346841"/>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B7"/>
    <w:multiLevelType w:val="multilevel"/>
    <w:tmpl w:val="E8242E94"/>
    <w:lvl w:ilvl="0">
      <w:start w:val="1"/>
      <w:numFmt w:val="bullet"/>
      <w:pStyle w:val="WFPKBullet"/>
      <w:lvlText w:val=""/>
      <w:lvlJc w:val="left"/>
      <w:pPr>
        <w:ind w:left="717" w:hanging="360"/>
      </w:pPr>
      <w:rPr>
        <w:rFonts w:ascii="Symbol" w:hAnsi="Symbol" w:hint="default"/>
        <w:b w:val="0"/>
        <w:i w:val="0"/>
      </w:rPr>
    </w:lvl>
    <w:lvl w:ilvl="1">
      <w:start w:val="1"/>
      <w:numFmt w:val="bullet"/>
      <w:lvlText w:val="o"/>
      <w:lvlJc w:val="left"/>
      <w:pPr>
        <w:ind w:left="1149" w:hanging="432"/>
      </w:pPr>
      <w:rPr>
        <w:rFonts w:ascii="Courier New" w:hAnsi="Courier New" w:cs="Courier New" w:hint="default"/>
        <w:b/>
      </w:rPr>
    </w:lvl>
    <w:lvl w:ilvl="2">
      <w:start w:val="1"/>
      <w:numFmt w:val="decimal"/>
      <w:lvlText w:val="%1.%2.%3."/>
      <w:lvlJc w:val="left"/>
      <w:pPr>
        <w:ind w:left="1581" w:hanging="504"/>
      </w:pPr>
    </w:lvl>
    <w:lvl w:ilvl="3">
      <w:start w:val="1"/>
      <w:numFmt w:val="bullet"/>
      <w:lvlText w:val="o"/>
      <w:lvlJc w:val="left"/>
      <w:pPr>
        <w:ind w:left="1797" w:hanging="360"/>
      </w:pPr>
      <w:rPr>
        <w:rFonts w:ascii="Courier New" w:hAnsi="Courier New" w:cs="Courier New" w:hint="default"/>
      </w:r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 w15:restartNumberingAfterBreak="0">
    <w:nsid w:val="09B34947"/>
    <w:multiLevelType w:val="hybridMultilevel"/>
    <w:tmpl w:val="534AA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76D22"/>
    <w:multiLevelType w:val="multilevel"/>
    <w:tmpl w:val="AC328238"/>
    <w:lvl w:ilvl="0">
      <w:start w:val="1"/>
      <w:numFmt w:val="bullet"/>
      <w:pStyle w:val="ListBullet"/>
      <w:lvlText w:val=""/>
      <w:lvlJc w:val="left"/>
      <w:pPr>
        <w:ind w:left="432" w:hanging="432"/>
      </w:pPr>
      <w:rPr>
        <w:rFonts w:ascii="Symbol" w:hAnsi="Symbol" w:hint="default"/>
        <w:color w:val="4472C4" w:themeColor="accent1"/>
      </w:rPr>
    </w:lvl>
    <w:lvl w:ilvl="1">
      <w:start w:val="1"/>
      <w:numFmt w:val="bullet"/>
      <w:pStyle w:val="ListBullet2"/>
      <w:lvlText w:val=""/>
      <w:lvlJc w:val="left"/>
      <w:pPr>
        <w:ind w:left="864" w:hanging="432"/>
      </w:pPr>
      <w:rPr>
        <w:rFonts w:ascii="Symbol" w:hAnsi="Symbol" w:hint="default"/>
        <w:color w:val="A5A5A5" w:themeColor="accent3"/>
      </w:rPr>
    </w:lvl>
    <w:lvl w:ilvl="2">
      <w:start w:val="1"/>
      <w:numFmt w:val="bullet"/>
      <w:pStyle w:val="ListBullet3"/>
      <w:lvlText w:val=""/>
      <w:lvlJc w:val="left"/>
      <w:pPr>
        <w:ind w:left="1296" w:hanging="432"/>
      </w:pPr>
      <w:rPr>
        <w:rFonts w:ascii="Wingdings" w:hAnsi="Wingdings" w:hint="default"/>
        <w:color w:val="4472C4" w:themeColor="accent1"/>
      </w:rPr>
    </w:lvl>
    <w:lvl w:ilvl="3">
      <w:start w:val="1"/>
      <w:numFmt w:val="bullet"/>
      <w:pStyle w:val="ListBullet4"/>
      <w:lvlText w:val=""/>
      <w:lvlJc w:val="left"/>
      <w:pPr>
        <w:ind w:left="1728" w:hanging="432"/>
      </w:pPr>
      <w:rPr>
        <w:rFonts w:ascii="Symbol" w:hAnsi="Symbol" w:hint="default"/>
        <w:color w:val="4472C4" w:themeColor="accent1"/>
      </w:rPr>
    </w:lvl>
    <w:lvl w:ilvl="4">
      <w:start w:val="1"/>
      <w:numFmt w:val="bullet"/>
      <w:pStyle w:val="ListBullet5"/>
      <w:lvlText w:val="o"/>
      <w:lvlJc w:val="left"/>
      <w:pPr>
        <w:ind w:left="2160" w:hanging="432"/>
      </w:pPr>
      <w:rPr>
        <w:rFonts w:ascii="Courier New" w:hAnsi="Courier New" w:hint="default"/>
        <w:color w:val="4472C4"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3" w15:restartNumberingAfterBreak="0">
    <w:nsid w:val="0C110B7F"/>
    <w:multiLevelType w:val="hybridMultilevel"/>
    <w:tmpl w:val="8C5C19C6"/>
    <w:lvl w:ilvl="0" w:tplc="0B7C10E2">
      <w:start w:val="1"/>
      <w:numFmt w:val="bullet"/>
      <w:lvlText w:val=""/>
      <w:lvlJc w:val="left"/>
      <w:pPr>
        <w:tabs>
          <w:tab w:val="num" w:pos="720"/>
        </w:tabs>
        <w:ind w:left="720" w:hanging="360"/>
      </w:pPr>
      <w:rPr>
        <w:rFonts w:ascii="Symbol" w:hAnsi="Symbol" w:hint="default"/>
      </w:rPr>
    </w:lvl>
    <w:lvl w:ilvl="1" w:tplc="09DCB48C" w:tentative="1">
      <w:start w:val="1"/>
      <w:numFmt w:val="bullet"/>
      <w:lvlText w:val=""/>
      <w:lvlJc w:val="left"/>
      <w:pPr>
        <w:tabs>
          <w:tab w:val="num" w:pos="1440"/>
        </w:tabs>
        <w:ind w:left="1440" w:hanging="360"/>
      </w:pPr>
      <w:rPr>
        <w:rFonts w:ascii="Symbol" w:hAnsi="Symbol" w:hint="default"/>
      </w:rPr>
    </w:lvl>
    <w:lvl w:ilvl="2" w:tplc="CBEA75A4" w:tentative="1">
      <w:start w:val="1"/>
      <w:numFmt w:val="bullet"/>
      <w:lvlText w:val=""/>
      <w:lvlJc w:val="left"/>
      <w:pPr>
        <w:tabs>
          <w:tab w:val="num" w:pos="2160"/>
        </w:tabs>
        <w:ind w:left="2160" w:hanging="360"/>
      </w:pPr>
      <w:rPr>
        <w:rFonts w:ascii="Symbol" w:hAnsi="Symbol" w:hint="default"/>
      </w:rPr>
    </w:lvl>
    <w:lvl w:ilvl="3" w:tplc="9D5C641A" w:tentative="1">
      <w:start w:val="1"/>
      <w:numFmt w:val="bullet"/>
      <w:lvlText w:val=""/>
      <w:lvlJc w:val="left"/>
      <w:pPr>
        <w:tabs>
          <w:tab w:val="num" w:pos="2880"/>
        </w:tabs>
        <w:ind w:left="2880" w:hanging="360"/>
      </w:pPr>
      <w:rPr>
        <w:rFonts w:ascii="Symbol" w:hAnsi="Symbol" w:hint="default"/>
      </w:rPr>
    </w:lvl>
    <w:lvl w:ilvl="4" w:tplc="A6BA9D8C" w:tentative="1">
      <w:start w:val="1"/>
      <w:numFmt w:val="bullet"/>
      <w:lvlText w:val=""/>
      <w:lvlJc w:val="left"/>
      <w:pPr>
        <w:tabs>
          <w:tab w:val="num" w:pos="3600"/>
        </w:tabs>
        <w:ind w:left="3600" w:hanging="360"/>
      </w:pPr>
      <w:rPr>
        <w:rFonts w:ascii="Symbol" w:hAnsi="Symbol" w:hint="default"/>
      </w:rPr>
    </w:lvl>
    <w:lvl w:ilvl="5" w:tplc="72084092" w:tentative="1">
      <w:start w:val="1"/>
      <w:numFmt w:val="bullet"/>
      <w:lvlText w:val=""/>
      <w:lvlJc w:val="left"/>
      <w:pPr>
        <w:tabs>
          <w:tab w:val="num" w:pos="4320"/>
        </w:tabs>
        <w:ind w:left="4320" w:hanging="360"/>
      </w:pPr>
      <w:rPr>
        <w:rFonts w:ascii="Symbol" w:hAnsi="Symbol" w:hint="default"/>
      </w:rPr>
    </w:lvl>
    <w:lvl w:ilvl="6" w:tplc="81B22348" w:tentative="1">
      <w:start w:val="1"/>
      <w:numFmt w:val="bullet"/>
      <w:lvlText w:val=""/>
      <w:lvlJc w:val="left"/>
      <w:pPr>
        <w:tabs>
          <w:tab w:val="num" w:pos="5040"/>
        </w:tabs>
        <w:ind w:left="5040" w:hanging="360"/>
      </w:pPr>
      <w:rPr>
        <w:rFonts w:ascii="Symbol" w:hAnsi="Symbol" w:hint="default"/>
      </w:rPr>
    </w:lvl>
    <w:lvl w:ilvl="7" w:tplc="DDD0323A" w:tentative="1">
      <w:start w:val="1"/>
      <w:numFmt w:val="bullet"/>
      <w:lvlText w:val=""/>
      <w:lvlJc w:val="left"/>
      <w:pPr>
        <w:tabs>
          <w:tab w:val="num" w:pos="5760"/>
        </w:tabs>
        <w:ind w:left="5760" w:hanging="360"/>
      </w:pPr>
      <w:rPr>
        <w:rFonts w:ascii="Symbol" w:hAnsi="Symbol" w:hint="default"/>
      </w:rPr>
    </w:lvl>
    <w:lvl w:ilvl="8" w:tplc="6980BB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610278"/>
    <w:multiLevelType w:val="hybridMultilevel"/>
    <w:tmpl w:val="ABBCBC1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E34C7"/>
    <w:multiLevelType w:val="hybridMultilevel"/>
    <w:tmpl w:val="EDC6855C"/>
    <w:lvl w:ilvl="0" w:tplc="BAB2C89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A4D"/>
    <w:multiLevelType w:val="hybridMultilevel"/>
    <w:tmpl w:val="6F987522"/>
    <w:lvl w:ilvl="0" w:tplc="0C090005">
      <w:start w:val="1"/>
      <w:numFmt w:val="bullet"/>
      <w:lvlText w:val=""/>
      <w:lvlJc w:val="left"/>
      <w:pPr>
        <w:ind w:left="-86" w:hanging="360"/>
      </w:pPr>
      <w:rPr>
        <w:rFonts w:ascii="Wingdings" w:hAnsi="Wingdings" w:hint="default"/>
      </w:rPr>
    </w:lvl>
    <w:lvl w:ilvl="1" w:tplc="FFFFFFFF">
      <w:start w:val="1"/>
      <w:numFmt w:val="bullet"/>
      <w:lvlText w:val="o"/>
      <w:lvlJc w:val="left"/>
      <w:pPr>
        <w:ind w:left="634" w:hanging="360"/>
      </w:pPr>
      <w:rPr>
        <w:rFonts w:ascii="Courier New" w:hAnsi="Courier New" w:cs="Courier New" w:hint="default"/>
      </w:rPr>
    </w:lvl>
    <w:lvl w:ilvl="2" w:tplc="FFFFFFFF">
      <w:start w:val="1"/>
      <w:numFmt w:val="bullet"/>
      <w:lvlText w:val=""/>
      <w:lvlJc w:val="left"/>
      <w:pPr>
        <w:ind w:left="1354" w:hanging="360"/>
      </w:pPr>
      <w:rPr>
        <w:rFonts w:ascii="Wingdings" w:hAnsi="Wingdings" w:hint="default"/>
      </w:rPr>
    </w:lvl>
    <w:lvl w:ilvl="3" w:tplc="FFFFFFFF" w:tentative="1">
      <w:start w:val="1"/>
      <w:numFmt w:val="bullet"/>
      <w:lvlText w:val=""/>
      <w:lvlJc w:val="left"/>
      <w:pPr>
        <w:ind w:left="2074" w:hanging="360"/>
      </w:pPr>
      <w:rPr>
        <w:rFonts w:ascii="Symbol" w:hAnsi="Symbol" w:hint="default"/>
      </w:rPr>
    </w:lvl>
    <w:lvl w:ilvl="4" w:tplc="FFFFFFFF" w:tentative="1">
      <w:start w:val="1"/>
      <w:numFmt w:val="bullet"/>
      <w:lvlText w:val="o"/>
      <w:lvlJc w:val="left"/>
      <w:pPr>
        <w:ind w:left="2794" w:hanging="360"/>
      </w:pPr>
      <w:rPr>
        <w:rFonts w:ascii="Courier New" w:hAnsi="Courier New" w:cs="Courier New" w:hint="default"/>
      </w:rPr>
    </w:lvl>
    <w:lvl w:ilvl="5" w:tplc="FFFFFFFF" w:tentative="1">
      <w:start w:val="1"/>
      <w:numFmt w:val="bullet"/>
      <w:lvlText w:val=""/>
      <w:lvlJc w:val="left"/>
      <w:pPr>
        <w:ind w:left="3514" w:hanging="360"/>
      </w:pPr>
      <w:rPr>
        <w:rFonts w:ascii="Wingdings" w:hAnsi="Wingdings" w:hint="default"/>
      </w:rPr>
    </w:lvl>
    <w:lvl w:ilvl="6" w:tplc="FFFFFFFF" w:tentative="1">
      <w:start w:val="1"/>
      <w:numFmt w:val="bullet"/>
      <w:lvlText w:val=""/>
      <w:lvlJc w:val="left"/>
      <w:pPr>
        <w:ind w:left="4234" w:hanging="360"/>
      </w:pPr>
      <w:rPr>
        <w:rFonts w:ascii="Symbol" w:hAnsi="Symbol" w:hint="default"/>
      </w:rPr>
    </w:lvl>
    <w:lvl w:ilvl="7" w:tplc="FFFFFFFF" w:tentative="1">
      <w:start w:val="1"/>
      <w:numFmt w:val="bullet"/>
      <w:lvlText w:val="o"/>
      <w:lvlJc w:val="left"/>
      <w:pPr>
        <w:ind w:left="4954" w:hanging="360"/>
      </w:pPr>
      <w:rPr>
        <w:rFonts w:ascii="Courier New" w:hAnsi="Courier New" w:cs="Courier New" w:hint="default"/>
      </w:rPr>
    </w:lvl>
    <w:lvl w:ilvl="8" w:tplc="FFFFFFFF" w:tentative="1">
      <w:start w:val="1"/>
      <w:numFmt w:val="bullet"/>
      <w:lvlText w:val=""/>
      <w:lvlJc w:val="left"/>
      <w:pPr>
        <w:ind w:left="5674" w:hanging="360"/>
      </w:pPr>
      <w:rPr>
        <w:rFonts w:ascii="Wingdings" w:hAnsi="Wingdings" w:hint="default"/>
      </w:rPr>
    </w:lvl>
  </w:abstractNum>
  <w:abstractNum w:abstractNumId="7" w15:restartNumberingAfterBreak="0">
    <w:nsid w:val="13D93018"/>
    <w:multiLevelType w:val="hybridMultilevel"/>
    <w:tmpl w:val="2C6A4F04"/>
    <w:lvl w:ilvl="0" w:tplc="B9B0279A">
      <w:start w:val="1"/>
      <w:numFmt w:val="decimal"/>
      <w:lvlText w:val="%1."/>
      <w:lvlJc w:val="left"/>
      <w:pPr>
        <w:ind w:left="360" w:hanging="360"/>
      </w:pPr>
      <w:rPr>
        <w:rFonts w:asciiTheme="majorHAnsi" w:hAnsiTheme="majorHAnsi" w:cstheme="majorHAns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DC21B0"/>
    <w:multiLevelType w:val="hybridMultilevel"/>
    <w:tmpl w:val="FBEE6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C1C02"/>
    <w:multiLevelType w:val="hybridMultilevel"/>
    <w:tmpl w:val="712642BE"/>
    <w:lvl w:ilvl="0" w:tplc="FE583A54">
      <w:start w:val="1"/>
      <w:numFmt w:val="bullet"/>
      <w:lvlText w:val=""/>
      <w:lvlJc w:val="left"/>
      <w:pPr>
        <w:tabs>
          <w:tab w:val="num" w:pos="720"/>
        </w:tabs>
        <w:ind w:left="720" w:hanging="360"/>
      </w:pPr>
      <w:rPr>
        <w:rFonts w:ascii="Symbol" w:hAnsi="Symbol" w:hint="default"/>
      </w:rPr>
    </w:lvl>
    <w:lvl w:ilvl="1" w:tplc="355C8E3E" w:tentative="1">
      <w:start w:val="1"/>
      <w:numFmt w:val="bullet"/>
      <w:lvlText w:val=""/>
      <w:lvlJc w:val="left"/>
      <w:pPr>
        <w:tabs>
          <w:tab w:val="num" w:pos="1440"/>
        </w:tabs>
        <w:ind w:left="1440" w:hanging="360"/>
      </w:pPr>
      <w:rPr>
        <w:rFonts w:ascii="Symbol" w:hAnsi="Symbol" w:hint="default"/>
      </w:rPr>
    </w:lvl>
    <w:lvl w:ilvl="2" w:tplc="479C831A" w:tentative="1">
      <w:start w:val="1"/>
      <w:numFmt w:val="bullet"/>
      <w:lvlText w:val=""/>
      <w:lvlJc w:val="left"/>
      <w:pPr>
        <w:tabs>
          <w:tab w:val="num" w:pos="2160"/>
        </w:tabs>
        <w:ind w:left="2160" w:hanging="360"/>
      </w:pPr>
      <w:rPr>
        <w:rFonts w:ascii="Symbol" w:hAnsi="Symbol" w:hint="default"/>
      </w:rPr>
    </w:lvl>
    <w:lvl w:ilvl="3" w:tplc="08A86E04" w:tentative="1">
      <w:start w:val="1"/>
      <w:numFmt w:val="bullet"/>
      <w:lvlText w:val=""/>
      <w:lvlJc w:val="left"/>
      <w:pPr>
        <w:tabs>
          <w:tab w:val="num" w:pos="2880"/>
        </w:tabs>
        <w:ind w:left="2880" w:hanging="360"/>
      </w:pPr>
      <w:rPr>
        <w:rFonts w:ascii="Symbol" w:hAnsi="Symbol" w:hint="default"/>
      </w:rPr>
    </w:lvl>
    <w:lvl w:ilvl="4" w:tplc="0B32BB18" w:tentative="1">
      <w:start w:val="1"/>
      <w:numFmt w:val="bullet"/>
      <w:lvlText w:val=""/>
      <w:lvlJc w:val="left"/>
      <w:pPr>
        <w:tabs>
          <w:tab w:val="num" w:pos="3600"/>
        </w:tabs>
        <w:ind w:left="3600" w:hanging="360"/>
      </w:pPr>
      <w:rPr>
        <w:rFonts w:ascii="Symbol" w:hAnsi="Symbol" w:hint="default"/>
      </w:rPr>
    </w:lvl>
    <w:lvl w:ilvl="5" w:tplc="3D820D96" w:tentative="1">
      <w:start w:val="1"/>
      <w:numFmt w:val="bullet"/>
      <w:lvlText w:val=""/>
      <w:lvlJc w:val="left"/>
      <w:pPr>
        <w:tabs>
          <w:tab w:val="num" w:pos="4320"/>
        </w:tabs>
        <w:ind w:left="4320" w:hanging="360"/>
      </w:pPr>
      <w:rPr>
        <w:rFonts w:ascii="Symbol" w:hAnsi="Symbol" w:hint="default"/>
      </w:rPr>
    </w:lvl>
    <w:lvl w:ilvl="6" w:tplc="80049A96" w:tentative="1">
      <w:start w:val="1"/>
      <w:numFmt w:val="bullet"/>
      <w:lvlText w:val=""/>
      <w:lvlJc w:val="left"/>
      <w:pPr>
        <w:tabs>
          <w:tab w:val="num" w:pos="5040"/>
        </w:tabs>
        <w:ind w:left="5040" w:hanging="360"/>
      </w:pPr>
      <w:rPr>
        <w:rFonts w:ascii="Symbol" w:hAnsi="Symbol" w:hint="default"/>
      </w:rPr>
    </w:lvl>
    <w:lvl w:ilvl="7" w:tplc="1AEAD1D2" w:tentative="1">
      <w:start w:val="1"/>
      <w:numFmt w:val="bullet"/>
      <w:lvlText w:val=""/>
      <w:lvlJc w:val="left"/>
      <w:pPr>
        <w:tabs>
          <w:tab w:val="num" w:pos="5760"/>
        </w:tabs>
        <w:ind w:left="5760" w:hanging="360"/>
      </w:pPr>
      <w:rPr>
        <w:rFonts w:ascii="Symbol" w:hAnsi="Symbol" w:hint="default"/>
      </w:rPr>
    </w:lvl>
    <w:lvl w:ilvl="8" w:tplc="E856BC2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7794174"/>
    <w:multiLevelType w:val="multilevel"/>
    <w:tmpl w:val="6FE8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6D7B3E"/>
    <w:multiLevelType w:val="hybridMultilevel"/>
    <w:tmpl w:val="79426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5F2745"/>
    <w:multiLevelType w:val="hybridMultilevel"/>
    <w:tmpl w:val="8F3C891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0979AC"/>
    <w:multiLevelType w:val="hybridMultilevel"/>
    <w:tmpl w:val="08365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A5663E"/>
    <w:multiLevelType w:val="hybridMultilevel"/>
    <w:tmpl w:val="54C0B810"/>
    <w:lvl w:ilvl="0" w:tplc="BF7A37DA">
      <w:start w:val="1"/>
      <w:numFmt w:val="bullet"/>
      <w:lvlText w:val=""/>
      <w:lvlJc w:val="left"/>
      <w:pPr>
        <w:tabs>
          <w:tab w:val="num" w:pos="720"/>
        </w:tabs>
        <w:ind w:left="720" w:hanging="360"/>
      </w:pPr>
      <w:rPr>
        <w:rFonts w:ascii="Symbol" w:hAnsi="Symbol" w:hint="default"/>
      </w:rPr>
    </w:lvl>
    <w:lvl w:ilvl="1" w:tplc="39A6E476">
      <w:start w:val="1"/>
      <w:numFmt w:val="bullet"/>
      <w:lvlText w:val=""/>
      <w:lvlJc w:val="left"/>
      <w:pPr>
        <w:tabs>
          <w:tab w:val="num" w:pos="1440"/>
        </w:tabs>
        <w:ind w:left="1440" w:hanging="360"/>
      </w:pPr>
      <w:rPr>
        <w:rFonts w:ascii="Symbol" w:hAnsi="Symbol" w:hint="default"/>
      </w:rPr>
    </w:lvl>
    <w:lvl w:ilvl="2" w:tplc="19564F2E" w:tentative="1">
      <w:start w:val="1"/>
      <w:numFmt w:val="bullet"/>
      <w:lvlText w:val=""/>
      <w:lvlJc w:val="left"/>
      <w:pPr>
        <w:tabs>
          <w:tab w:val="num" w:pos="2160"/>
        </w:tabs>
        <w:ind w:left="2160" w:hanging="360"/>
      </w:pPr>
      <w:rPr>
        <w:rFonts w:ascii="Symbol" w:hAnsi="Symbol" w:hint="default"/>
      </w:rPr>
    </w:lvl>
    <w:lvl w:ilvl="3" w:tplc="FB9AD6FA" w:tentative="1">
      <w:start w:val="1"/>
      <w:numFmt w:val="bullet"/>
      <w:lvlText w:val=""/>
      <w:lvlJc w:val="left"/>
      <w:pPr>
        <w:tabs>
          <w:tab w:val="num" w:pos="2880"/>
        </w:tabs>
        <w:ind w:left="2880" w:hanging="360"/>
      </w:pPr>
      <w:rPr>
        <w:rFonts w:ascii="Symbol" w:hAnsi="Symbol" w:hint="default"/>
      </w:rPr>
    </w:lvl>
    <w:lvl w:ilvl="4" w:tplc="BCB8588E" w:tentative="1">
      <w:start w:val="1"/>
      <w:numFmt w:val="bullet"/>
      <w:lvlText w:val=""/>
      <w:lvlJc w:val="left"/>
      <w:pPr>
        <w:tabs>
          <w:tab w:val="num" w:pos="3600"/>
        </w:tabs>
        <w:ind w:left="3600" w:hanging="360"/>
      </w:pPr>
      <w:rPr>
        <w:rFonts w:ascii="Symbol" w:hAnsi="Symbol" w:hint="default"/>
      </w:rPr>
    </w:lvl>
    <w:lvl w:ilvl="5" w:tplc="CF884396" w:tentative="1">
      <w:start w:val="1"/>
      <w:numFmt w:val="bullet"/>
      <w:lvlText w:val=""/>
      <w:lvlJc w:val="left"/>
      <w:pPr>
        <w:tabs>
          <w:tab w:val="num" w:pos="4320"/>
        </w:tabs>
        <w:ind w:left="4320" w:hanging="360"/>
      </w:pPr>
      <w:rPr>
        <w:rFonts w:ascii="Symbol" w:hAnsi="Symbol" w:hint="default"/>
      </w:rPr>
    </w:lvl>
    <w:lvl w:ilvl="6" w:tplc="1FFC902A" w:tentative="1">
      <w:start w:val="1"/>
      <w:numFmt w:val="bullet"/>
      <w:lvlText w:val=""/>
      <w:lvlJc w:val="left"/>
      <w:pPr>
        <w:tabs>
          <w:tab w:val="num" w:pos="5040"/>
        </w:tabs>
        <w:ind w:left="5040" w:hanging="360"/>
      </w:pPr>
      <w:rPr>
        <w:rFonts w:ascii="Symbol" w:hAnsi="Symbol" w:hint="default"/>
      </w:rPr>
    </w:lvl>
    <w:lvl w:ilvl="7" w:tplc="3538132E" w:tentative="1">
      <w:start w:val="1"/>
      <w:numFmt w:val="bullet"/>
      <w:lvlText w:val=""/>
      <w:lvlJc w:val="left"/>
      <w:pPr>
        <w:tabs>
          <w:tab w:val="num" w:pos="5760"/>
        </w:tabs>
        <w:ind w:left="5760" w:hanging="360"/>
      </w:pPr>
      <w:rPr>
        <w:rFonts w:ascii="Symbol" w:hAnsi="Symbol" w:hint="default"/>
      </w:rPr>
    </w:lvl>
    <w:lvl w:ilvl="8" w:tplc="2CECAD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DEC7B81"/>
    <w:multiLevelType w:val="hybridMultilevel"/>
    <w:tmpl w:val="B4DC0954"/>
    <w:lvl w:ilvl="0" w:tplc="FFFFFFF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E616A58"/>
    <w:multiLevelType w:val="hybridMultilevel"/>
    <w:tmpl w:val="E75A1364"/>
    <w:lvl w:ilvl="0" w:tplc="4ABEE362">
      <w:start w:val="1"/>
      <w:numFmt w:val="bullet"/>
      <w:lvlText w:val=""/>
      <w:lvlJc w:val="left"/>
      <w:pPr>
        <w:tabs>
          <w:tab w:val="num" w:pos="720"/>
        </w:tabs>
        <w:ind w:left="720" w:hanging="360"/>
      </w:pPr>
      <w:rPr>
        <w:rFonts w:ascii="Symbol" w:hAnsi="Symbol" w:hint="default"/>
      </w:rPr>
    </w:lvl>
    <w:lvl w:ilvl="1" w:tplc="ABB6F7B8">
      <w:start w:val="1"/>
      <w:numFmt w:val="bullet"/>
      <w:lvlText w:val=""/>
      <w:lvlJc w:val="left"/>
      <w:pPr>
        <w:tabs>
          <w:tab w:val="num" w:pos="1440"/>
        </w:tabs>
        <w:ind w:left="1440" w:hanging="360"/>
      </w:pPr>
      <w:rPr>
        <w:rFonts w:ascii="Symbol" w:hAnsi="Symbol" w:hint="default"/>
      </w:rPr>
    </w:lvl>
    <w:lvl w:ilvl="2" w:tplc="D3DAD75E" w:tentative="1">
      <w:start w:val="1"/>
      <w:numFmt w:val="bullet"/>
      <w:lvlText w:val=""/>
      <w:lvlJc w:val="left"/>
      <w:pPr>
        <w:tabs>
          <w:tab w:val="num" w:pos="2160"/>
        </w:tabs>
        <w:ind w:left="2160" w:hanging="360"/>
      </w:pPr>
      <w:rPr>
        <w:rFonts w:ascii="Symbol" w:hAnsi="Symbol" w:hint="default"/>
      </w:rPr>
    </w:lvl>
    <w:lvl w:ilvl="3" w:tplc="B2645900" w:tentative="1">
      <w:start w:val="1"/>
      <w:numFmt w:val="bullet"/>
      <w:lvlText w:val=""/>
      <w:lvlJc w:val="left"/>
      <w:pPr>
        <w:tabs>
          <w:tab w:val="num" w:pos="2880"/>
        </w:tabs>
        <w:ind w:left="2880" w:hanging="360"/>
      </w:pPr>
      <w:rPr>
        <w:rFonts w:ascii="Symbol" w:hAnsi="Symbol" w:hint="default"/>
      </w:rPr>
    </w:lvl>
    <w:lvl w:ilvl="4" w:tplc="EFD68284" w:tentative="1">
      <w:start w:val="1"/>
      <w:numFmt w:val="bullet"/>
      <w:lvlText w:val=""/>
      <w:lvlJc w:val="left"/>
      <w:pPr>
        <w:tabs>
          <w:tab w:val="num" w:pos="3600"/>
        </w:tabs>
        <w:ind w:left="3600" w:hanging="360"/>
      </w:pPr>
      <w:rPr>
        <w:rFonts w:ascii="Symbol" w:hAnsi="Symbol" w:hint="default"/>
      </w:rPr>
    </w:lvl>
    <w:lvl w:ilvl="5" w:tplc="7ECA7FEE" w:tentative="1">
      <w:start w:val="1"/>
      <w:numFmt w:val="bullet"/>
      <w:lvlText w:val=""/>
      <w:lvlJc w:val="left"/>
      <w:pPr>
        <w:tabs>
          <w:tab w:val="num" w:pos="4320"/>
        </w:tabs>
        <w:ind w:left="4320" w:hanging="360"/>
      </w:pPr>
      <w:rPr>
        <w:rFonts w:ascii="Symbol" w:hAnsi="Symbol" w:hint="default"/>
      </w:rPr>
    </w:lvl>
    <w:lvl w:ilvl="6" w:tplc="6704A3A6" w:tentative="1">
      <w:start w:val="1"/>
      <w:numFmt w:val="bullet"/>
      <w:lvlText w:val=""/>
      <w:lvlJc w:val="left"/>
      <w:pPr>
        <w:tabs>
          <w:tab w:val="num" w:pos="5040"/>
        </w:tabs>
        <w:ind w:left="5040" w:hanging="360"/>
      </w:pPr>
      <w:rPr>
        <w:rFonts w:ascii="Symbol" w:hAnsi="Symbol" w:hint="default"/>
      </w:rPr>
    </w:lvl>
    <w:lvl w:ilvl="7" w:tplc="B34E2F26" w:tentative="1">
      <w:start w:val="1"/>
      <w:numFmt w:val="bullet"/>
      <w:lvlText w:val=""/>
      <w:lvlJc w:val="left"/>
      <w:pPr>
        <w:tabs>
          <w:tab w:val="num" w:pos="5760"/>
        </w:tabs>
        <w:ind w:left="5760" w:hanging="360"/>
      </w:pPr>
      <w:rPr>
        <w:rFonts w:ascii="Symbol" w:hAnsi="Symbol" w:hint="default"/>
      </w:rPr>
    </w:lvl>
    <w:lvl w:ilvl="8" w:tplc="32BCA9F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7623EB"/>
    <w:multiLevelType w:val="hybridMultilevel"/>
    <w:tmpl w:val="57862BC6"/>
    <w:lvl w:ilvl="0" w:tplc="BF6E9308">
      <w:start w:val="1"/>
      <w:numFmt w:val="bullet"/>
      <w:lvlText w:val=""/>
      <w:lvlJc w:val="left"/>
      <w:pPr>
        <w:tabs>
          <w:tab w:val="num" w:pos="720"/>
        </w:tabs>
        <w:ind w:left="720" w:hanging="360"/>
      </w:pPr>
      <w:rPr>
        <w:rFonts w:ascii="Symbol" w:hAnsi="Symbol" w:hint="default"/>
      </w:rPr>
    </w:lvl>
    <w:lvl w:ilvl="1" w:tplc="1D128918">
      <w:numFmt w:val="bullet"/>
      <w:lvlText w:val=""/>
      <w:lvlJc w:val="left"/>
      <w:pPr>
        <w:tabs>
          <w:tab w:val="num" w:pos="1440"/>
        </w:tabs>
        <w:ind w:left="1440" w:hanging="360"/>
      </w:pPr>
      <w:rPr>
        <w:rFonts w:ascii="Symbol" w:hAnsi="Symbol" w:hint="default"/>
      </w:rPr>
    </w:lvl>
    <w:lvl w:ilvl="2" w:tplc="FCB69D10" w:tentative="1">
      <w:start w:val="1"/>
      <w:numFmt w:val="bullet"/>
      <w:lvlText w:val=""/>
      <w:lvlJc w:val="left"/>
      <w:pPr>
        <w:tabs>
          <w:tab w:val="num" w:pos="2160"/>
        </w:tabs>
        <w:ind w:left="2160" w:hanging="360"/>
      </w:pPr>
      <w:rPr>
        <w:rFonts w:ascii="Symbol" w:hAnsi="Symbol" w:hint="default"/>
      </w:rPr>
    </w:lvl>
    <w:lvl w:ilvl="3" w:tplc="08C0104A" w:tentative="1">
      <w:start w:val="1"/>
      <w:numFmt w:val="bullet"/>
      <w:lvlText w:val=""/>
      <w:lvlJc w:val="left"/>
      <w:pPr>
        <w:tabs>
          <w:tab w:val="num" w:pos="2880"/>
        </w:tabs>
        <w:ind w:left="2880" w:hanging="360"/>
      </w:pPr>
      <w:rPr>
        <w:rFonts w:ascii="Symbol" w:hAnsi="Symbol" w:hint="default"/>
      </w:rPr>
    </w:lvl>
    <w:lvl w:ilvl="4" w:tplc="261EAECE" w:tentative="1">
      <w:start w:val="1"/>
      <w:numFmt w:val="bullet"/>
      <w:lvlText w:val=""/>
      <w:lvlJc w:val="left"/>
      <w:pPr>
        <w:tabs>
          <w:tab w:val="num" w:pos="3600"/>
        </w:tabs>
        <w:ind w:left="3600" w:hanging="360"/>
      </w:pPr>
      <w:rPr>
        <w:rFonts w:ascii="Symbol" w:hAnsi="Symbol" w:hint="default"/>
      </w:rPr>
    </w:lvl>
    <w:lvl w:ilvl="5" w:tplc="7FC8A976" w:tentative="1">
      <w:start w:val="1"/>
      <w:numFmt w:val="bullet"/>
      <w:lvlText w:val=""/>
      <w:lvlJc w:val="left"/>
      <w:pPr>
        <w:tabs>
          <w:tab w:val="num" w:pos="4320"/>
        </w:tabs>
        <w:ind w:left="4320" w:hanging="360"/>
      </w:pPr>
      <w:rPr>
        <w:rFonts w:ascii="Symbol" w:hAnsi="Symbol" w:hint="default"/>
      </w:rPr>
    </w:lvl>
    <w:lvl w:ilvl="6" w:tplc="BD9EE1DE" w:tentative="1">
      <w:start w:val="1"/>
      <w:numFmt w:val="bullet"/>
      <w:lvlText w:val=""/>
      <w:lvlJc w:val="left"/>
      <w:pPr>
        <w:tabs>
          <w:tab w:val="num" w:pos="5040"/>
        </w:tabs>
        <w:ind w:left="5040" w:hanging="360"/>
      </w:pPr>
      <w:rPr>
        <w:rFonts w:ascii="Symbol" w:hAnsi="Symbol" w:hint="default"/>
      </w:rPr>
    </w:lvl>
    <w:lvl w:ilvl="7" w:tplc="870E93F4" w:tentative="1">
      <w:start w:val="1"/>
      <w:numFmt w:val="bullet"/>
      <w:lvlText w:val=""/>
      <w:lvlJc w:val="left"/>
      <w:pPr>
        <w:tabs>
          <w:tab w:val="num" w:pos="5760"/>
        </w:tabs>
        <w:ind w:left="5760" w:hanging="360"/>
      </w:pPr>
      <w:rPr>
        <w:rFonts w:ascii="Symbol" w:hAnsi="Symbol" w:hint="default"/>
      </w:rPr>
    </w:lvl>
    <w:lvl w:ilvl="8" w:tplc="6624E93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314E1B"/>
    <w:multiLevelType w:val="hybridMultilevel"/>
    <w:tmpl w:val="3330469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EC5FBC"/>
    <w:multiLevelType w:val="multilevel"/>
    <w:tmpl w:val="7D7A4C6C"/>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Calibri Light" w:eastAsia="Times New Roman" w:hAnsi="Calibri Light" w:cs="Calibri Light"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1F22B1D"/>
    <w:multiLevelType w:val="hybridMultilevel"/>
    <w:tmpl w:val="71485AE8"/>
    <w:lvl w:ilvl="0" w:tplc="09F42F74">
      <w:start w:val="1"/>
      <w:numFmt w:val="bullet"/>
      <w:lvlText w:val=""/>
      <w:lvlJc w:val="left"/>
      <w:pPr>
        <w:tabs>
          <w:tab w:val="num" w:pos="720"/>
        </w:tabs>
        <w:ind w:left="720" w:hanging="360"/>
      </w:pPr>
      <w:rPr>
        <w:rFonts w:ascii="Symbol" w:hAnsi="Symbol" w:hint="default"/>
      </w:rPr>
    </w:lvl>
    <w:lvl w:ilvl="1" w:tplc="C34CB772" w:tentative="1">
      <w:start w:val="1"/>
      <w:numFmt w:val="bullet"/>
      <w:lvlText w:val=""/>
      <w:lvlJc w:val="left"/>
      <w:pPr>
        <w:tabs>
          <w:tab w:val="num" w:pos="1440"/>
        </w:tabs>
        <w:ind w:left="1440" w:hanging="360"/>
      </w:pPr>
      <w:rPr>
        <w:rFonts w:ascii="Symbol" w:hAnsi="Symbol" w:hint="default"/>
      </w:rPr>
    </w:lvl>
    <w:lvl w:ilvl="2" w:tplc="2132DA68" w:tentative="1">
      <w:start w:val="1"/>
      <w:numFmt w:val="bullet"/>
      <w:lvlText w:val=""/>
      <w:lvlJc w:val="left"/>
      <w:pPr>
        <w:tabs>
          <w:tab w:val="num" w:pos="2160"/>
        </w:tabs>
        <w:ind w:left="2160" w:hanging="360"/>
      </w:pPr>
      <w:rPr>
        <w:rFonts w:ascii="Symbol" w:hAnsi="Symbol" w:hint="default"/>
      </w:rPr>
    </w:lvl>
    <w:lvl w:ilvl="3" w:tplc="625AA3F8" w:tentative="1">
      <w:start w:val="1"/>
      <w:numFmt w:val="bullet"/>
      <w:lvlText w:val=""/>
      <w:lvlJc w:val="left"/>
      <w:pPr>
        <w:tabs>
          <w:tab w:val="num" w:pos="2880"/>
        </w:tabs>
        <w:ind w:left="2880" w:hanging="360"/>
      </w:pPr>
      <w:rPr>
        <w:rFonts w:ascii="Symbol" w:hAnsi="Symbol" w:hint="default"/>
      </w:rPr>
    </w:lvl>
    <w:lvl w:ilvl="4" w:tplc="FEF0C976" w:tentative="1">
      <w:start w:val="1"/>
      <w:numFmt w:val="bullet"/>
      <w:lvlText w:val=""/>
      <w:lvlJc w:val="left"/>
      <w:pPr>
        <w:tabs>
          <w:tab w:val="num" w:pos="3600"/>
        </w:tabs>
        <w:ind w:left="3600" w:hanging="360"/>
      </w:pPr>
      <w:rPr>
        <w:rFonts w:ascii="Symbol" w:hAnsi="Symbol" w:hint="default"/>
      </w:rPr>
    </w:lvl>
    <w:lvl w:ilvl="5" w:tplc="4E464CEA" w:tentative="1">
      <w:start w:val="1"/>
      <w:numFmt w:val="bullet"/>
      <w:lvlText w:val=""/>
      <w:lvlJc w:val="left"/>
      <w:pPr>
        <w:tabs>
          <w:tab w:val="num" w:pos="4320"/>
        </w:tabs>
        <w:ind w:left="4320" w:hanging="360"/>
      </w:pPr>
      <w:rPr>
        <w:rFonts w:ascii="Symbol" w:hAnsi="Symbol" w:hint="default"/>
      </w:rPr>
    </w:lvl>
    <w:lvl w:ilvl="6" w:tplc="1FF44F84" w:tentative="1">
      <w:start w:val="1"/>
      <w:numFmt w:val="bullet"/>
      <w:lvlText w:val=""/>
      <w:lvlJc w:val="left"/>
      <w:pPr>
        <w:tabs>
          <w:tab w:val="num" w:pos="5040"/>
        </w:tabs>
        <w:ind w:left="5040" w:hanging="360"/>
      </w:pPr>
      <w:rPr>
        <w:rFonts w:ascii="Symbol" w:hAnsi="Symbol" w:hint="default"/>
      </w:rPr>
    </w:lvl>
    <w:lvl w:ilvl="7" w:tplc="D6C6EEAC" w:tentative="1">
      <w:start w:val="1"/>
      <w:numFmt w:val="bullet"/>
      <w:lvlText w:val=""/>
      <w:lvlJc w:val="left"/>
      <w:pPr>
        <w:tabs>
          <w:tab w:val="num" w:pos="5760"/>
        </w:tabs>
        <w:ind w:left="5760" w:hanging="360"/>
      </w:pPr>
      <w:rPr>
        <w:rFonts w:ascii="Symbol" w:hAnsi="Symbol" w:hint="default"/>
      </w:rPr>
    </w:lvl>
    <w:lvl w:ilvl="8" w:tplc="BE6817F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1F6467B"/>
    <w:multiLevelType w:val="hybridMultilevel"/>
    <w:tmpl w:val="4644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4B3F17"/>
    <w:multiLevelType w:val="hybridMultilevel"/>
    <w:tmpl w:val="675E13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661EBD"/>
    <w:multiLevelType w:val="hybridMultilevel"/>
    <w:tmpl w:val="BFA6C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7E04B1"/>
    <w:multiLevelType w:val="hybridMultilevel"/>
    <w:tmpl w:val="3BE88126"/>
    <w:lvl w:ilvl="0" w:tplc="A552A428">
      <w:start w:val="1"/>
      <w:numFmt w:val="bullet"/>
      <w:lvlText w:val=""/>
      <w:lvlJc w:val="left"/>
      <w:pPr>
        <w:tabs>
          <w:tab w:val="num" w:pos="720"/>
        </w:tabs>
        <w:ind w:left="720" w:hanging="360"/>
      </w:pPr>
      <w:rPr>
        <w:rFonts w:ascii="Symbol" w:hAnsi="Symbol" w:hint="default"/>
        <w:sz w:val="20"/>
      </w:rPr>
    </w:lvl>
    <w:lvl w:ilvl="1" w:tplc="18889916">
      <w:start w:val="1"/>
      <w:numFmt w:val="bullet"/>
      <w:lvlText w:val="o"/>
      <w:lvlJc w:val="left"/>
      <w:pPr>
        <w:tabs>
          <w:tab w:val="num" w:pos="1440"/>
        </w:tabs>
        <w:ind w:left="1440" w:hanging="360"/>
      </w:pPr>
      <w:rPr>
        <w:rFonts w:ascii="Courier New" w:hAnsi="Courier New" w:hint="default"/>
        <w:sz w:val="20"/>
      </w:rPr>
    </w:lvl>
    <w:lvl w:ilvl="2" w:tplc="869A22AA">
      <w:start w:val="1"/>
      <w:numFmt w:val="bullet"/>
      <w:lvlText w:val=""/>
      <w:lvlJc w:val="left"/>
      <w:pPr>
        <w:tabs>
          <w:tab w:val="num" w:pos="2160"/>
        </w:tabs>
        <w:ind w:left="2160" w:hanging="360"/>
      </w:pPr>
      <w:rPr>
        <w:rFonts w:ascii="Wingdings" w:hAnsi="Wingdings" w:hint="default"/>
        <w:sz w:val="20"/>
      </w:rPr>
    </w:lvl>
    <w:lvl w:ilvl="3" w:tplc="31FAC900" w:tentative="1">
      <w:start w:val="1"/>
      <w:numFmt w:val="bullet"/>
      <w:lvlText w:val=""/>
      <w:lvlJc w:val="left"/>
      <w:pPr>
        <w:tabs>
          <w:tab w:val="num" w:pos="2880"/>
        </w:tabs>
        <w:ind w:left="2880" w:hanging="360"/>
      </w:pPr>
      <w:rPr>
        <w:rFonts w:ascii="Wingdings" w:hAnsi="Wingdings" w:hint="default"/>
        <w:sz w:val="20"/>
      </w:rPr>
    </w:lvl>
    <w:lvl w:ilvl="4" w:tplc="B5AE8D2A" w:tentative="1">
      <w:start w:val="1"/>
      <w:numFmt w:val="bullet"/>
      <w:lvlText w:val=""/>
      <w:lvlJc w:val="left"/>
      <w:pPr>
        <w:tabs>
          <w:tab w:val="num" w:pos="3600"/>
        </w:tabs>
        <w:ind w:left="3600" w:hanging="360"/>
      </w:pPr>
      <w:rPr>
        <w:rFonts w:ascii="Wingdings" w:hAnsi="Wingdings" w:hint="default"/>
        <w:sz w:val="20"/>
      </w:rPr>
    </w:lvl>
    <w:lvl w:ilvl="5" w:tplc="1E4CBCA0" w:tentative="1">
      <w:start w:val="1"/>
      <w:numFmt w:val="bullet"/>
      <w:lvlText w:val=""/>
      <w:lvlJc w:val="left"/>
      <w:pPr>
        <w:tabs>
          <w:tab w:val="num" w:pos="4320"/>
        </w:tabs>
        <w:ind w:left="4320" w:hanging="360"/>
      </w:pPr>
      <w:rPr>
        <w:rFonts w:ascii="Wingdings" w:hAnsi="Wingdings" w:hint="default"/>
        <w:sz w:val="20"/>
      </w:rPr>
    </w:lvl>
    <w:lvl w:ilvl="6" w:tplc="F3EE845A" w:tentative="1">
      <w:start w:val="1"/>
      <w:numFmt w:val="bullet"/>
      <w:lvlText w:val=""/>
      <w:lvlJc w:val="left"/>
      <w:pPr>
        <w:tabs>
          <w:tab w:val="num" w:pos="5040"/>
        </w:tabs>
        <w:ind w:left="5040" w:hanging="360"/>
      </w:pPr>
      <w:rPr>
        <w:rFonts w:ascii="Wingdings" w:hAnsi="Wingdings" w:hint="default"/>
        <w:sz w:val="20"/>
      </w:rPr>
    </w:lvl>
    <w:lvl w:ilvl="7" w:tplc="E61A0326" w:tentative="1">
      <w:start w:val="1"/>
      <w:numFmt w:val="bullet"/>
      <w:lvlText w:val=""/>
      <w:lvlJc w:val="left"/>
      <w:pPr>
        <w:tabs>
          <w:tab w:val="num" w:pos="5760"/>
        </w:tabs>
        <w:ind w:left="5760" w:hanging="360"/>
      </w:pPr>
      <w:rPr>
        <w:rFonts w:ascii="Wingdings" w:hAnsi="Wingdings" w:hint="default"/>
        <w:sz w:val="20"/>
      </w:rPr>
    </w:lvl>
    <w:lvl w:ilvl="8" w:tplc="1A4E8CBC"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E573B6"/>
    <w:multiLevelType w:val="hybridMultilevel"/>
    <w:tmpl w:val="C8364FFC"/>
    <w:lvl w:ilvl="0" w:tplc="FFFFFFF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9FA3832"/>
    <w:multiLevelType w:val="hybridMultilevel"/>
    <w:tmpl w:val="064ABB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65502E"/>
    <w:multiLevelType w:val="hybridMultilevel"/>
    <w:tmpl w:val="53542B14"/>
    <w:lvl w:ilvl="0" w:tplc="EAA0C3B2">
      <w:start w:val="1"/>
      <w:numFmt w:val="bullet"/>
      <w:lvlText w:val=""/>
      <w:lvlJc w:val="left"/>
      <w:pPr>
        <w:tabs>
          <w:tab w:val="num" w:pos="720"/>
        </w:tabs>
        <w:ind w:left="720" w:hanging="360"/>
      </w:pPr>
      <w:rPr>
        <w:rFonts w:ascii="Symbol" w:hAnsi="Symbol" w:hint="default"/>
      </w:rPr>
    </w:lvl>
    <w:lvl w:ilvl="1" w:tplc="3E76B560" w:tentative="1">
      <w:start w:val="1"/>
      <w:numFmt w:val="bullet"/>
      <w:lvlText w:val=""/>
      <w:lvlJc w:val="left"/>
      <w:pPr>
        <w:tabs>
          <w:tab w:val="num" w:pos="1440"/>
        </w:tabs>
        <w:ind w:left="1440" w:hanging="360"/>
      </w:pPr>
      <w:rPr>
        <w:rFonts w:ascii="Symbol" w:hAnsi="Symbol" w:hint="default"/>
      </w:rPr>
    </w:lvl>
    <w:lvl w:ilvl="2" w:tplc="C6089E2C" w:tentative="1">
      <w:start w:val="1"/>
      <w:numFmt w:val="bullet"/>
      <w:lvlText w:val=""/>
      <w:lvlJc w:val="left"/>
      <w:pPr>
        <w:tabs>
          <w:tab w:val="num" w:pos="2160"/>
        </w:tabs>
        <w:ind w:left="2160" w:hanging="360"/>
      </w:pPr>
      <w:rPr>
        <w:rFonts w:ascii="Symbol" w:hAnsi="Symbol" w:hint="default"/>
      </w:rPr>
    </w:lvl>
    <w:lvl w:ilvl="3" w:tplc="82649D24" w:tentative="1">
      <w:start w:val="1"/>
      <w:numFmt w:val="bullet"/>
      <w:lvlText w:val=""/>
      <w:lvlJc w:val="left"/>
      <w:pPr>
        <w:tabs>
          <w:tab w:val="num" w:pos="2880"/>
        </w:tabs>
        <w:ind w:left="2880" w:hanging="360"/>
      </w:pPr>
      <w:rPr>
        <w:rFonts w:ascii="Symbol" w:hAnsi="Symbol" w:hint="default"/>
      </w:rPr>
    </w:lvl>
    <w:lvl w:ilvl="4" w:tplc="E69C7DF6" w:tentative="1">
      <w:start w:val="1"/>
      <w:numFmt w:val="bullet"/>
      <w:lvlText w:val=""/>
      <w:lvlJc w:val="left"/>
      <w:pPr>
        <w:tabs>
          <w:tab w:val="num" w:pos="3600"/>
        </w:tabs>
        <w:ind w:left="3600" w:hanging="360"/>
      </w:pPr>
      <w:rPr>
        <w:rFonts w:ascii="Symbol" w:hAnsi="Symbol" w:hint="default"/>
      </w:rPr>
    </w:lvl>
    <w:lvl w:ilvl="5" w:tplc="D9EEFC5A" w:tentative="1">
      <w:start w:val="1"/>
      <w:numFmt w:val="bullet"/>
      <w:lvlText w:val=""/>
      <w:lvlJc w:val="left"/>
      <w:pPr>
        <w:tabs>
          <w:tab w:val="num" w:pos="4320"/>
        </w:tabs>
        <w:ind w:left="4320" w:hanging="360"/>
      </w:pPr>
      <w:rPr>
        <w:rFonts w:ascii="Symbol" w:hAnsi="Symbol" w:hint="default"/>
      </w:rPr>
    </w:lvl>
    <w:lvl w:ilvl="6" w:tplc="AD24C1DC" w:tentative="1">
      <w:start w:val="1"/>
      <w:numFmt w:val="bullet"/>
      <w:lvlText w:val=""/>
      <w:lvlJc w:val="left"/>
      <w:pPr>
        <w:tabs>
          <w:tab w:val="num" w:pos="5040"/>
        </w:tabs>
        <w:ind w:left="5040" w:hanging="360"/>
      </w:pPr>
      <w:rPr>
        <w:rFonts w:ascii="Symbol" w:hAnsi="Symbol" w:hint="default"/>
      </w:rPr>
    </w:lvl>
    <w:lvl w:ilvl="7" w:tplc="90AA4AA4" w:tentative="1">
      <w:start w:val="1"/>
      <w:numFmt w:val="bullet"/>
      <w:lvlText w:val=""/>
      <w:lvlJc w:val="left"/>
      <w:pPr>
        <w:tabs>
          <w:tab w:val="num" w:pos="5760"/>
        </w:tabs>
        <w:ind w:left="5760" w:hanging="360"/>
      </w:pPr>
      <w:rPr>
        <w:rFonts w:ascii="Symbol" w:hAnsi="Symbol" w:hint="default"/>
      </w:rPr>
    </w:lvl>
    <w:lvl w:ilvl="8" w:tplc="D496383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70A58AB"/>
    <w:multiLevelType w:val="hybridMultilevel"/>
    <w:tmpl w:val="E7E6FDCE"/>
    <w:lvl w:ilvl="0" w:tplc="0C090005">
      <w:start w:val="1"/>
      <w:numFmt w:val="bullet"/>
      <w:lvlText w:val=""/>
      <w:lvlJc w:val="left"/>
      <w:pPr>
        <w:ind w:left="-86" w:hanging="360"/>
      </w:pPr>
      <w:rPr>
        <w:rFonts w:ascii="Wingdings" w:hAnsi="Wingdings" w:hint="default"/>
      </w:rPr>
    </w:lvl>
    <w:lvl w:ilvl="1" w:tplc="FFFFFFFF">
      <w:start w:val="1"/>
      <w:numFmt w:val="bullet"/>
      <w:lvlText w:val="o"/>
      <w:lvlJc w:val="left"/>
      <w:pPr>
        <w:ind w:left="634" w:hanging="360"/>
      </w:pPr>
      <w:rPr>
        <w:rFonts w:ascii="Courier New" w:hAnsi="Courier New" w:cs="Courier New" w:hint="default"/>
      </w:rPr>
    </w:lvl>
    <w:lvl w:ilvl="2" w:tplc="FFFFFFFF">
      <w:start w:val="1"/>
      <w:numFmt w:val="bullet"/>
      <w:lvlText w:val=""/>
      <w:lvlJc w:val="left"/>
      <w:pPr>
        <w:ind w:left="1354" w:hanging="360"/>
      </w:pPr>
      <w:rPr>
        <w:rFonts w:ascii="Wingdings" w:hAnsi="Wingdings" w:hint="default"/>
      </w:rPr>
    </w:lvl>
    <w:lvl w:ilvl="3" w:tplc="FFFFFFFF" w:tentative="1">
      <w:start w:val="1"/>
      <w:numFmt w:val="bullet"/>
      <w:lvlText w:val=""/>
      <w:lvlJc w:val="left"/>
      <w:pPr>
        <w:ind w:left="2074" w:hanging="360"/>
      </w:pPr>
      <w:rPr>
        <w:rFonts w:ascii="Symbol" w:hAnsi="Symbol" w:hint="default"/>
      </w:rPr>
    </w:lvl>
    <w:lvl w:ilvl="4" w:tplc="FFFFFFFF" w:tentative="1">
      <w:start w:val="1"/>
      <w:numFmt w:val="bullet"/>
      <w:lvlText w:val="o"/>
      <w:lvlJc w:val="left"/>
      <w:pPr>
        <w:ind w:left="2794" w:hanging="360"/>
      </w:pPr>
      <w:rPr>
        <w:rFonts w:ascii="Courier New" w:hAnsi="Courier New" w:cs="Courier New" w:hint="default"/>
      </w:rPr>
    </w:lvl>
    <w:lvl w:ilvl="5" w:tplc="FFFFFFFF" w:tentative="1">
      <w:start w:val="1"/>
      <w:numFmt w:val="bullet"/>
      <w:lvlText w:val=""/>
      <w:lvlJc w:val="left"/>
      <w:pPr>
        <w:ind w:left="3514" w:hanging="360"/>
      </w:pPr>
      <w:rPr>
        <w:rFonts w:ascii="Wingdings" w:hAnsi="Wingdings" w:hint="default"/>
      </w:rPr>
    </w:lvl>
    <w:lvl w:ilvl="6" w:tplc="FFFFFFFF" w:tentative="1">
      <w:start w:val="1"/>
      <w:numFmt w:val="bullet"/>
      <w:lvlText w:val=""/>
      <w:lvlJc w:val="left"/>
      <w:pPr>
        <w:ind w:left="4234" w:hanging="360"/>
      </w:pPr>
      <w:rPr>
        <w:rFonts w:ascii="Symbol" w:hAnsi="Symbol" w:hint="default"/>
      </w:rPr>
    </w:lvl>
    <w:lvl w:ilvl="7" w:tplc="FFFFFFFF" w:tentative="1">
      <w:start w:val="1"/>
      <w:numFmt w:val="bullet"/>
      <w:lvlText w:val="o"/>
      <w:lvlJc w:val="left"/>
      <w:pPr>
        <w:ind w:left="4954" w:hanging="360"/>
      </w:pPr>
      <w:rPr>
        <w:rFonts w:ascii="Courier New" w:hAnsi="Courier New" w:cs="Courier New" w:hint="default"/>
      </w:rPr>
    </w:lvl>
    <w:lvl w:ilvl="8" w:tplc="FFFFFFFF" w:tentative="1">
      <w:start w:val="1"/>
      <w:numFmt w:val="bullet"/>
      <w:lvlText w:val=""/>
      <w:lvlJc w:val="left"/>
      <w:pPr>
        <w:ind w:left="5674" w:hanging="360"/>
      </w:pPr>
      <w:rPr>
        <w:rFonts w:ascii="Wingdings" w:hAnsi="Wingdings" w:hint="default"/>
      </w:rPr>
    </w:lvl>
  </w:abstractNum>
  <w:abstractNum w:abstractNumId="29" w15:restartNumberingAfterBreak="0">
    <w:nsid w:val="5CDF1230"/>
    <w:multiLevelType w:val="hybridMultilevel"/>
    <w:tmpl w:val="D23CC5F2"/>
    <w:lvl w:ilvl="0" w:tplc="0C090005">
      <w:start w:val="1"/>
      <w:numFmt w:val="bullet"/>
      <w:lvlText w:val=""/>
      <w:lvlJc w:val="left"/>
      <w:pPr>
        <w:ind w:left="-86" w:hanging="360"/>
      </w:pPr>
      <w:rPr>
        <w:rFonts w:ascii="Wingdings" w:hAnsi="Wingdings" w:hint="default"/>
      </w:rPr>
    </w:lvl>
    <w:lvl w:ilvl="1" w:tplc="FFFFFFFF">
      <w:start w:val="1"/>
      <w:numFmt w:val="bullet"/>
      <w:lvlText w:val="o"/>
      <w:lvlJc w:val="left"/>
      <w:pPr>
        <w:ind w:left="634" w:hanging="360"/>
      </w:pPr>
      <w:rPr>
        <w:rFonts w:ascii="Courier New" w:hAnsi="Courier New" w:cs="Courier New" w:hint="default"/>
      </w:rPr>
    </w:lvl>
    <w:lvl w:ilvl="2" w:tplc="FFFFFFFF">
      <w:start w:val="1"/>
      <w:numFmt w:val="bullet"/>
      <w:lvlText w:val=""/>
      <w:lvlJc w:val="left"/>
      <w:pPr>
        <w:ind w:left="1354" w:hanging="360"/>
      </w:pPr>
      <w:rPr>
        <w:rFonts w:ascii="Wingdings" w:hAnsi="Wingdings" w:hint="default"/>
      </w:rPr>
    </w:lvl>
    <w:lvl w:ilvl="3" w:tplc="FFFFFFFF" w:tentative="1">
      <w:start w:val="1"/>
      <w:numFmt w:val="bullet"/>
      <w:lvlText w:val=""/>
      <w:lvlJc w:val="left"/>
      <w:pPr>
        <w:ind w:left="2074" w:hanging="360"/>
      </w:pPr>
      <w:rPr>
        <w:rFonts w:ascii="Symbol" w:hAnsi="Symbol" w:hint="default"/>
      </w:rPr>
    </w:lvl>
    <w:lvl w:ilvl="4" w:tplc="FFFFFFFF" w:tentative="1">
      <w:start w:val="1"/>
      <w:numFmt w:val="bullet"/>
      <w:lvlText w:val="o"/>
      <w:lvlJc w:val="left"/>
      <w:pPr>
        <w:ind w:left="2794" w:hanging="360"/>
      </w:pPr>
      <w:rPr>
        <w:rFonts w:ascii="Courier New" w:hAnsi="Courier New" w:cs="Courier New" w:hint="default"/>
      </w:rPr>
    </w:lvl>
    <w:lvl w:ilvl="5" w:tplc="FFFFFFFF" w:tentative="1">
      <w:start w:val="1"/>
      <w:numFmt w:val="bullet"/>
      <w:lvlText w:val=""/>
      <w:lvlJc w:val="left"/>
      <w:pPr>
        <w:ind w:left="3514" w:hanging="360"/>
      </w:pPr>
      <w:rPr>
        <w:rFonts w:ascii="Wingdings" w:hAnsi="Wingdings" w:hint="default"/>
      </w:rPr>
    </w:lvl>
    <w:lvl w:ilvl="6" w:tplc="FFFFFFFF" w:tentative="1">
      <w:start w:val="1"/>
      <w:numFmt w:val="bullet"/>
      <w:lvlText w:val=""/>
      <w:lvlJc w:val="left"/>
      <w:pPr>
        <w:ind w:left="4234" w:hanging="360"/>
      </w:pPr>
      <w:rPr>
        <w:rFonts w:ascii="Symbol" w:hAnsi="Symbol" w:hint="default"/>
      </w:rPr>
    </w:lvl>
    <w:lvl w:ilvl="7" w:tplc="FFFFFFFF" w:tentative="1">
      <w:start w:val="1"/>
      <w:numFmt w:val="bullet"/>
      <w:lvlText w:val="o"/>
      <w:lvlJc w:val="left"/>
      <w:pPr>
        <w:ind w:left="4954" w:hanging="360"/>
      </w:pPr>
      <w:rPr>
        <w:rFonts w:ascii="Courier New" w:hAnsi="Courier New" w:cs="Courier New" w:hint="default"/>
      </w:rPr>
    </w:lvl>
    <w:lvl w:ilvl="8" w:tplc="FFFFFFFF" w:tentative="1">
      <w:start w:val="1"/>
      <w:numFmt w:val="bullet"/>
      <w:lvlText w:val=""/>
      <w:lvlJc w:val="left"/>
      <w:pPr>
        <w:ind w:left="5674" w:hanging="360"/>
      </w:pPr>
      <w:rPr>
        <w:rFonts w:ascii="Wingdings" w:hAnsi="Wingdings" w:hint="default"/>
      </w:rPr>
    </w:lvl>
  </w:abstractNum>
  <w:abstractNum w:abstractNumId="30" w15:restartNumberingAfterBreak="0">
    <w:nsid w:val="5DE742EB"/>
    <w:multiLevelType w:val="hybridMultilevel"/>
    <w:tmpl w:val="F93631A4"/>
    <w:lvl w:ilvl="0" w:tplc="A732CD54">
      <w:start w:val="1"/>
      <w:numFmt w:val="bullet"/>
      <w:lvlText w:val=""/>
      <w:lvlJc w:val="left"/>
      <w:pPr>
        <w:tabs>
          <w:tab w:val="num" w:pos="720"/>
        </w:tabs>
        <w:ind w:left="720" w:hanging="360"/>
      </w:pPr>
      <w:rPr>
        <w:rFonts w:ascii="Symbol" w:hAnsi="Symbol" w:hint="default"/>
      </w:rPr>
    </w:lvl>
    <w:lvl w:ilvl="1" w:tplc="AFB2C4BE">
      <w:numFmt w:val="bullet"/>
      <w:lvlText w:val=""/>
      <w:lvlJc w:val="left"/>
      <w:pPr>
        <w:tabs>
          <w:tab w:val="num" w:pos="1440"/>
        </w:tabs>
        <w:ind w:left="1440" w:hanging="360"/>
      </w:pPr>
      <w:rPr>
        <w:rFonts w:ascii="Symbol" w:hAnsi="Symbol" w:hint="default"/>
      </w:rPr>
    </w:lvl>
    <w:lvl w:ilvl="2" w:tplc="3182D59E" w:tentative="1">
      <w:start w:val="1"/>
      <w:numFmt w:val="bullet"/>
      <w:lvlText w:val=""/>
      <w:lvlJc w:val="left"/>
      <w:pPr>
        <w:tabs>
          <w:tab w:val="num" w:pos="2160"/>
        </w:tabs>
        <w:ind w:left="2160" w:hanging="360"/>
      </w:pPr>
      <w:rPr>
        <w:rFonts w:ascii="Symbol" w:hAnsi="Symbol" w:hint="default"/>
      </w:rPr>
    </w:lvl>
    <w:lvl w:ilvl="3" w:tplc="A37C531E" w:tentative="1">
      <w:start w:val="1"/>
      <w:numFmt w:val="bullet"/>
      <w:lvlText w:val=""/>
      <w:lvlJc w:val="left"/>
      <w:pPr>
        <w:tabs>
          <w:tab w:val="num" w:pos="2880"/>
        </w:tabs>
        <w:ind w:left="2880" w:hanging="360"/>
      </w:pPr>
      <w:rPr>
        <w:rFonts w:ascii="Symbol" w:hAnsi="Symbol" w:hint="default"/>
      </w:rPr>
    </w:lvl>
    <w:lvl w:ilvl="4" w:tplc="F9F6F97E" w:tentative="1">
      <w:start w:val="1"/>
      <w:numFmt w:val="bullet"/>
      <w:lvlText w:val=""/>
      <w:lvlJc w:val="left"/>
      <w:pPr>
        <w:tabs>
          <w:tab w:val="num" w:pos="3600"/>
        </w:tabs>
        <w:ind w:left="3600" w:hanging="360"/>
      </w:pPr>
      <w:rPr>
        <w:rFonts w:ascii="Symbol" w:hAnsi="Symbol" w:hint="default"/>
      </w:rPr>
    </w:lvl>
    <w:lvl w:ilvl="5" w:tplc="ED043370" w:tentative="1">
      <w:start w:val="1"/>
      <w:numFmt w:val="bullet"/>
      <w:lvlText w:val=""/>
      <w:lvlJc w:val="left"/>
      <w:pPr>
        <w:tabs>
          <w:tab w:val="num" w:pos="4320"/>
        </w:tabs>
        <w:ind w:left="4320" w:hanging="360"/>
      </w:pPr>
      <w:rPr>
        <w:rFonts w:ascii="Symbol" w:hAnsi="Symbol" w:hint="default"/>
      </w:rPr>
    </w:lvl>
    <w:lvl w:ilvl="6" w:tplc="C57A5D50" w:tentative="1">
      <w:start w:val="1"/>
      <w:numFmt w:val="bullet"/>
      <w:lvlText w:val=""/>
      <w:lvlJc w:val="left"/>
      <w:pPr>
        <w:tabs>
          <w:tab w:val="num" w:pos="5040"/>
        </w:tabs>
        <w:ind w:left="5040" w:hanging="360"/>
      </w:pPr>
      <w:rPr>
        <w:rFonts w:ascii="Symbol" w:hAnsi="Symbol" w:hint="default"/>
      </w:rPr>
    </w:lvl>
    <w:lvl w:ilvl="7" w:tplc="261C8C44" w:tentative="1">
      <w:start w:val="1"/>
      <w:numFmt w:val="bullet"/>
      <w:lvlText w:val=""/>
      <w:lvlJc w:val="left"/>
      <w:pPr>
        <w:tabs>
          <w:tab w:val="num" w:pos="5760"/>
        </w:tabs>
        <w:ind w:left="5760" w:hanging="360"/>
      </w:pPr>
      <w:rPr>
        <w:rFonts w:ascii="Symbol" w:hAnsi="Symbol" w:hint="default"/>
      </w:rPr>
    </w:lvl>
    <w:lvl w:ilvl="8" w:tplc="6DBAFAC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E2A3765"/>
    <w:multiLevelType w:val="hybridMultilevel"/>
    <w:tmpl w:val="C068F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0D5227"/>
    <w:multiLevelType w:val="hybridMultilevel"/>
    <w:tmpl w:val="D8D4D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4C622B"/>
    <w:multiLevelType w:val="hybridMultilevel"/>
    <w:tmpl w:val="90B88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DF2E5C"/>
    <w:multiLevelType w:val="hybridMultilevel"/>
    <w:tmpl w:val="52E0CAB4"/>
    <w:lvl w:ilvl="0" w:tplc="F440D8F4">
      <w:start w:val="1"/>
      <w:numFmt w:val="bullet"/>
      <w:lvlText w:val=""/>
      <w:lvlJc w:val="left"/>
      <w:pPr>
        <w:tabs>
          <w:tab w:val="num" w:pos="720"/>
        </w:tabs>
        <w:ind w:left="720" w:hanging="360"/>
      </w:pPr>
      <w:rPr>
        <w:rFonts w:ascii="Symbol" w:hAnsi="Symbol" w:hint="default"/>
      </w:rPr>
    </w:lvl>
    <w:lvl w:ilvl="1" w:tplc="899232EC" w:tentative="1">
      <w:start w:val="1"/>
      <w:numFmt w:val="bullet"/>
      <w:lvlText w:val=""/>
      <w:lvlJc w:val="left"/>
      <w:pPr>
        <w:tabs>
          <w:tab w:val="num" w:pos="1440"/>
        </w:tabs>
        <w:ind w:left="1440" w:hanging="360"/>
      </w:pPr>
      <w:rPr>
        <w:rFonts w:ascii="Symbol" w:hAnsi="Symbol" w:hint="default"/>
      </w:rPr>
    </w:lvl>
    <w:lvl w:ilvl="2" w:tplc="EA289746" w:tentative="1">
      <w:start w:val="1"/>
      <w:numFmt w:val="bullet"/>
      <w:lvlText w:val=""/>
      <w:lvlJc w:val="left"/>
      <w:pPr>
        <w:tabs>
          <w:tab w:val="num" w:pos="2160"/>
        </w:tabs>
        <w:ind w:left="2160" w:hanging="360"/>
      </w:pPr>
      <w:rPr>
        <w:rFonts w:ascii="Symbol" w:hAnsi="Symbol" w:hint="default"/>
      </w:rPr>
    </w:lvl>
    <w:lvl w:ilvl="3" w:tplc="01068A94" w:tentative="1">
      <w:start w:val="1"/>
      <w:numFmt w:val="bullet"/>
      <w:lvlText w:val=""/>
      <w:lvlJc w:val="left"/>
      <w:pPr>
        <w:tabs>
          <w:tab w:val="num" w:pos="2880"/>
        </w:tabs>
        <w:ind w:left="2880" w:hanging="360"/>
      </w:pPr>
      <w:rPr>
        <w:rFonts w:ascii="Symbol" w:hAnsi="Symbol" w:hint="default"/>
      </w:rPr>
    </w:lvl>
    <w:lvl w:ilvl="4" w:tplc="D3865C34" w:tentative="1">
      <w:start w:val="1"/>
      <w:numFmt w:val="bullet"/>
      <w:lvlText w:val=""/>
      <w:lvlJc w:val="left"/>
      <w:pPr>
        <w:tabs>
          <w:tab w:val="num" w:pos="3600"/>
        </w:tabs>
        <w:ind w:left="3600" w:hanging="360"/>
      </w:pPr>
      <w:rPr>
        <w:rFonts w:ascii="Symbol" w:hAnsi="Symbol" w:hint="default"/>
      </w:rPr>
    </w:lvl>
    <w:lvl w:ilvl="5" w:tplc="AFBE96BE" w:tentative="1">
      <w:start w:val="1"/>
      <w:numFmt w:val="bullet"/>
      <w:lvlText w:val=""/>
      <w:lvlJc w:val="left"/>
      <w:pPr>
        <w:tabs>
          <w:tab w:val="num" w:pos="4320"/>
        </w:tabs>
        <w:ind w:left="4320" w:hanging="360"/>
      </w:pPr>
      <w:rPr>
        <w:rFonts w:ascii="Symbol" w:hAnsi="Symbol" w:hint="default"/>
      </w:rPr>
    </w:lvl>
    <w:lvl w:ilvl="6" w:tplc="747E88C0" w:tentative="1">
      <w:start w:val="1"/>
      <w:numFmt w:val="bullet"/>
      <w:lvlText w:val=""/>
      <w:lvlJc w:val="left"/>
      <w:pPr>
        <w:tabs>
          <w:tab w:val="num" w:pos="5040"/>
        </w:tabs>
        <w:ind w:left="5040" w:hanging="360"/>
      </w:pPr>
      <w:rPr>
        <w:rFonts w:ascii="Symbol" w:hAnsi="Symbol" w:hint="default"/>
      </w:rPr>
    </w:lvl>
    <w:lvl w:ilvl="7" w:tplc="A08CC076" w:tentative="1">
      <w:start w:val="1"/>
      <w:numFmt w:val="bullet"/>
      <w:lvlText w:val=""/>
      <w:lvlJc w:val="left"/>
      <w:pPr>
        <w:tabs>
          <w:tab w:val="num" w:pos="5760"/>
        </w:tabs>
        <w:ind w:left="5760" w:hanging="360"/>
      </w:pPr>
      <w:rPr>
        <w:rFonts w:ascii="Symbol" w:hAnsi="Symbol" w:hint="default"/>
      </w:rPr>
    </w:lvl>
    <w:lvl w:ilvl="8" w:tplc="15E421F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C5B381B"/>
    <w:multiLevelType w:val="hybridMultilevel"/>
    <w:tmpl w:val="5286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80D6D"/>
    <w:multiLevelType w:val="hybridMultilevel"/>
    <w:tmpl w:val="5A3E7840"/>
    <w:lvl w:ilvl="0" w:tplc="BAF4D4C6">
      <w:start w:val="1"/>
      <w:numFmt w:val="decimal"/>
      <w:pStyle w:val="WFPDExecSummarypara"/>
      <w:lvlText w:val="S%1."/>
      <w:lvlJc w:val="left"/>
      <w:pPr>
        <w:ind w:left="786" w:hanging="360"/>
      </w:pPr>
      <w:rPr>
        <w:rFonts w:ascii="Open Sans" w:hAnsi="Open Sans" w:cs="Open San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1A4F92"/>
    <w:multiLevelType w:val="hybridMultilevel"/>
    <w:tmpl w:val="9428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7328DC"/>
    <w:multiLevelType w:val="hybridMultilevel"/>
    <w:tmpl w:val="851029D6"/>
    <w:lvl w:ilvl="0" w:tplc="FFFFFFFF">
      <w:start w:val="1"/>
      <w:numFmt w:val="decimal"/>
      <w:lvlText w:val="S%1."/>
      <w:lvlJc w:val="left"/>
      <w:pPr>
        <w:ind w:left="786" w:hanging="360"/>
      </w:pPr>
      <w:rPr>
        <w:rFonts w:ascii="Open Sans" w:hAnsi="Open Sans" w:cs="Open Sans" w:hint="default"/>
        <w:sz w:val="22"/>
        <w:szCs w:val="22"/>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1438EC"/>
    <w:multiLevelType w:val="multilevel"/>
    <w:tmpl w:val="CC4ADF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48D1FA0"/>
    <w:multiLevelType w:val="hybridMultilevel"/>
    <w:tmpl w:val="C450BB58"/>
    <w:lvl w:ilvl="0" w:tplc="9286B51E">
      <w:start w:val="1"/>
      <w:numFmt w:val="bullet"/>
      <w:lvlText w:val=""/>
      <w:lvlJc w:val="left"/>
      <w:pPr>
        <w:ind w:left="720" w:hanging="360"/>
      </w:pPr>
      <w:rPr>
        <w:rFonts w:ascii="Symbol" w:hAnsi="Symbol" w:hint="default"/>
      </w:rPr>
    </w:lvl>
    <w:lvl w:ilvl="1" w:tplc="EA567174">
      <w:start w:val="1"/>
      <w:numFmt w:val="bullet"/>
      <w:lvlText w:val="o"/>
      <w:lvlJc w:val="left"/>
      <w:pPr>
        <w:ind w:left="1440" w:hanging="360"/>
      </w:pPr>
      <w:rPr>
        <w:rFonts w:ascii="Courier New" w:hAnsi="Courier New" w:hint="default"/>
      </w:rPr>
    </w:lvl>
    <w:lvl w:ilvl="2" w:tplc="0F127D32">
      <w:start w:val="1"/>
      <w:numFmt w:val="bullet"/>
      <w:lvlText w:val=""/>
      <w:lvlJc w:val="left"/>
      <w:pPr>
        <w:ind w:left="2160" w:hanging="360"/>
      </w:pPr>
      <w:rPr>
        <w:rFonts w:ascii="Wingdings" w:hAnsi="Wingdings" w:hint="default"/>
      </w:rPr>
    </w:lvl>
    <w:lvl w:ilvl="3" w:tplc="459282C2">
      <w:start w:val="1"/>
      <w:numFmt w:val="bullet"/>
      <w:lvlText w:val=""/>
      <w:lvlJc w:val="left"/>
      <w:pPr>
        <w:ind w:left="2880" w:hanging="360"/>
      </w:pPr>
      <w:rPr>
        <w:rFonts w:ascii="Symbol" w:hAnsi="Symbol" w:hint="default"/>
      </w:rPr>
    </w:lvl>
    <w:lvl w:ilvl="4" w:tplc="C8BA37A8">
      <w:start w:val="1"/>
      <w:numFmt w:val="bullet"/>
      <w:lvlText w:val="o"/>
      <w:lvlJc w:val="left"/>
      <w:pPr>
        <w:ind w:left="3600" w:hanging="360"/>
      </w:pPr>
      <w:rPr>
        <w:rFonts w:ascii="Courier New" w:hAnsi="Courier New" w:hint="default"/>
      </w:rPr>
    </w:lvl>
    <w:lvl w:ilvl="5" w:tplc="90849422">
      <w:start w:val="1"/>
      <w:numFmt w:val="bullet"/>
      <w:lvlText w:val=""/>
      <w:lvlJc w:val="left"/>
      <w:pPr>
        <w:ind w:left="4320" w:hanging="360"/>
      </w:pPr>
      <w:rPr>
        <w:rFonts w:ascii="Wingdings" w:hAnsi="Wingdings" w:hint="default"/>
      </w:rPr>
    </w:lvl>
    <w:lvl w:ilvl="6" w:tplc="79728CB0">
      <w:start w:val="1"/>
      <w:numFmt w:val="bullet"/>
      <w:lvlText w:val=""/>
      <w:lvlJc w:val="left"/>
      <w:pPr>
        <w:ind w:left="5040" w:hanging="360"/>
      </w:pPr>
      <w:rPr>
        <w:rFonts w:ascii="Symbol" w:hAnsi="Symbol" w:hint="default"/>
      </w:rPr>
    </w:lvl>
    <w:lvl w:ilvl="7" w:tplc="C6A894A4">
      <w:start w:val="1"/>
      <w:numFmt w:val="bullet"/>
      <w:lvlText w:val="o"/>
      <w:lvlJc w:val="left"/>
      <w:pPr>
        <w:ind w:left="5760" w:hanging="360"/>
      </w:pPr>
      <w:rPr>
        <w:rFonts w:ascii="Courier New" w:hAnsi="Courier New" w:hint="default"/>
      </w:rPr>
    </w:lvl>
    <w:lvl w:ilvl="8" w:tplc="BADAF192">
      <w:start w:val="1"/>
      <w:numFmt w:val="bullet"/>
      <w:lvlText w:val=""/>
      <w:lvlJc w:val="left"/>
      <w:pPr>
        <w:ind w:left="6480" w:hanging="360"/>
      </w:pPr>
      <w:rPr>
        <w:rFonts w:ascii="Wingdings" w:hAnsi="Wingdings" w:hint="default"/>
      </w:rPr>
    </w:lvl>
  </w:abstractNum>
  <w:abstractNum w:abstractNumId="41" w15:restartNumberingAfterBreak="0">
    <w:nsid w:val="74A772FB"/>
    <w:multiLevelType w:val="hybridMultilevel"/>
    <w:tmpl w:val="9B663B70"/>
    <w:lvl w:ilvl="0" w:tplc="BAE0B22C">
      <w:start w:val="1"/>
      <w:numFmt w:val="bullet"/>
      <w:lvlText w:val=""/>
      <w:lvlJc w:val="left"/>
      <w:pPr>
        <w:tabs>
          <w:tab w:val="num" w:pos="720"/>
        </w:tabs>
        <w:ind w:left="720" w:hanging="360"/>
      </w:pPr>
      <w:rPr>
        <w:rFonts w:ascii="Symbol" w:hAnsi="Symbol" w:hint="default"/>
      </w:rPr>
    </w:lvl>
    <w:lvl w:ilvl="1" w:tplc="DF66E6F2" w:tentative="1">
      <w:start w:val="1"/>
      <w:numFmt w:val="bullet"/>
      <w:lvlText w:val=""/>
      <w:lvlJc w:val="left"/>
      <w:pPr>
        <w:tabs>
          <w:tab w:val="num" w:pos="1440"/>
        </w:tabs>
        <w:ind w:left="1440" w:hanging="360"/>
      </w:pPr>
      <w:rPr>
        <w:rFonts w:ascii="Symbol" w:hAnsi="Symbol" w:hint="default"/>
      </w:rPr>
    </w:lvl>
    <w:lvl w:ilvl="2" w:tplc="873EC036" w:tentative="1">
      <w:start w:val="1"/>
      <w:numFmt w:val="bullet"/>
      <w:lvlText w:val=""/>
      <w:lvlJc w:val="left"/>
      <w:pPr>
        <w:tabs>
          <w:tab w:val="num" w:pos="2160"/>
        </w:tabs>
        <w:ind w:left="2160" w:hanging="360"/>
      </w:pPr>
      <w:rPr>
        <w:rFonts w:ascii="Symbol" w:hAnsi="Symbol" w:hint="default"/>
      </w:rPr>
    </w:lvl>
    <w:lvl w:ilvl="3" w:tplc="61D48860" w:tentative="1">
      <w:start w:val="1"/>
      <w:numFmt w:val="bullet"/>
      <w:lvlText w:val=""/>
      <w:lvlJc w:val="left"/>
      <w:pPr>
        <w:tabs>
          <w:tab w:val="num" w:pos="2880"/>
        </w:tabs>
        <w:ind w:left="2880" w:hanging="360"/>
      </w:pPr>
      <w:rPr>
        <w:rFonts w:ascii="Symbol" w:hAnsi="Symbol" w:hint="default"/>
      </w:rPr>
    </w:lvl>
    <w:lvl w:ilvl="4" w:tplc="69D461A6" w:tentative="1">
      <w:start w:val="1"/>
      <w:numFmt w:val="bullet"/>
      <w:lvlText w:val=""/>
      <w:lvlJc w:val="left"/>
      <w:pPr>
        <w:tabs>
          <w:tab w:val="num" w:pos="3600"/>
        </w:tabs>
        <w:ind w:left="3600" w:hanging="360"/>
      </w:pPr>
      <w:rPr>
        <w:rFonts w:ascii="Symbol" w:hAnsi="Symbol" w:hint="default"/>
      </w:rPr>
    </w:lvl>
    <w:lvl w:ilvl="5" w:tplc="9ACAAF54" w:tentative="1">
      <w:start w:val="1"/>
      <w:numFmt w:val="bullet"/>
      <w:lvlText w:val=""/>
      <w:lvlJc w:val="left"/>
      <w:pPr>
        <w:tabs>
          <w:tab w:val="num" w:pos="4320"/>
        </w:tabs>
        <w:ind w:left="4320" w:hanging="360"/>
      </w:pPr>
      <w:rPr>
        <w:rFonts w:ascii="Symbol" w:hAnsi="Symbol" w:hint="default"/>
      </w:rPr>
    </w:lvl>
    <w:lvl w:ilvl="6" w:tplc="9FDC28F6" w:tentative="1">
      <w:start w:val="1"/>
      <w:numFmt w:val="bullet"/>
      <w:lvlText w:val=""/>
      <w:lvlJc w:val="left"/>
      <w:pPr>
        <w:tabs>
          <w:tab w:val="num" w:pos="5040"/>
        </w:tabs>
        <w:ind w:left="5040" w:hanging="360"/>
      </w:pPr>
      <w:rPr>
        <w:rFonts w:ascii="Symbol" w:hAnsi="Symbol" w:hint="default"/>
      </w:rPr>
    </w:lvl>
    <w:lvl w:ilvl="7" w:tplc="B7DA9D56" w:tentative="1">
      <w:start w:val="1"/>
      <w:numFmt w:val="bullet"/>
      <w:lvlText w:val=""/>
      <w:lvlJc w:val="left"/>
      <w:pPr>
        <w:tabs>
          <w:tab w:val="num" w:pos="5760"/>
        </w:tabs>
        <w:ind w:left="5760" w:hanging="360"/>
      </w:pPr>
      <w:rPr>
        <w:rFonts w:ascii="Symbol" w:hAnsi="Symbol" w:hint="default"/>
      </w:rPr>
    </w:lvl>
    <w:lvl w:ilvl="8" w:tplc="80FCDF2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5E23D41"/>
    <w:multiLevelType w:val="hybridMultilevel"/>
    <w:tmpl w:val="5F5A5422"/>
    <w:lvl w:ilvl="0" w:tplc="0C090005">
      <w:start w:val="1"/>
      <w:numFmt w:val="bullet"/>
      <w:lvlText w:val=""/>
      <w:lvlJc w:val="left"/>
      <w:pPr>
        <w:ind w:left="-86" w:hanging="360"/>
      </w:pPr>
      <w:rPr>
        <w:rFonts w:ascii="Wingdings" w:hAnsi="Wingdings" w:hint="default"/>
      </w:rPr>
    </w:lvl>
    <w:lvl w:ilvl="1" w:tplc="FFFFFFFF">
      <w:start w:val="1"/>
      <w:numFmt w:val="bullet"/>
      <w:lvlText w:val="o"/>
      <w:lvlJc w:val="left"/>
      <w:pPr>
        <w:ind w:left="634" w:hanging="360"/>
      </w:pPr>
      <w:rPr>
        <w:rFonts w:ascii="Courier New" w:hAnsi="Courier New" w:cs="Courier New" w:hint="default"/>
      </w:rPr>
    </w:lvl>
    <w:lvl w:ilvl="2" w:tplc="FFFFFFFF">
      <w:start w:val="1"/>
      <w:numFmt w:val="bullet"/>
      <w:lvlText w:val=""/>
      <w:lvlJc w:val="left"/>
      <w:pPr>
        <w:ind w:left="1354" w:hanging="360"/>
      </w:pPr>
      <w:rPr>
        <w:rFonts w:ascii="Wingdings" w:hAnsi="Wingdings" w:hint="default"/>
      </w:rPr>
    </w:lvl>
    <w:lvl w:ilvl="3" w:tplc="FFFFFFFF" w:tentative="1">
      <w:start w:val="1"/>
      <w:numFmt w:val="bullet"/>
      <w:lvlText w:val=""/>
      <w:lvlJc w:val="left"/>
      <w:pPr>
        <w:ind w:left="2074" w:hanging="360"/>
      </w:pPr>
      <w:rPr>
        <w:rFonts w:ascii="Symbol" w:hAnsi="Symbol" w:hint="default"/>
      </w:rPr>
    </w:lvl>
    <w:lvl w:ilvl="4" w:tplc="FFFFFFFF" w:tentative="1">
      <w:start w:val="1"/>
      <w:numFmt w:val="bullet"/>
      <w:lvlText w:val="o"/>
      <w:lvlJc w:val="left"/>
      <w:pPr>
        <w:ind w:left="2794" w:hanging="360"/>
      </w:pPr>
      <w:rPr>
        <w:rFonts w:ascii="Courier New" w:hAnsi="Courier New" w:cs="Courier New" w:hint="default"/>
      </w:rPr>
    </w:lvl>
    <w:lvl w:ilvl="5" w:tplc="FFFFFFFF" w:tentative="1">
      <w:start w:val="1"/>
      <w:numFmt w:val="bullet"/>
      <w:lvlText w:val=""/>
      <w:lvlJc w:val="left"/>
      <w:pPr>
        <w:ind w:left="3514" w:hanging="360"/>
      </w:pPr>
      <w:rPr>
        <w:rFonts w:ascii="Wingdings" w:hAnsi="Wingdings" w:hint="default"/>
      </w:rPr>
    </w:lvl>
    <w:lvl w:ilvl="6" w:tplc="FFFFFFFF" w:tentative="1">
      <w:start w:val="1"/>
      <w:numFmt w:val="bullet"/>
      <w:lvlText w:val=""/>
      <w:lvlJc w:val="left"/>
      <w:pPr>
        <w:ind w:left="4234" w:hanging="360"/>
      </w:pPr>
      <w:rPr>
        <w:rFonts w:ascii="Symbol" w:hAnsi="Symbol" w:hint="default"/>
      </w:rPr>
    </w:lvl>
    <w:lvl w:ilvl="7" w:tplc="FFFFFFFF" w:tentative="1">
      <w:start w:val="1"/>
      <w:numFmt w:val="bullet"/>
      <w:lvlText w:val="o"/>
      <w:lvlJc w:val="left"/>
      <w:pPr>
        <w:ind w:left="4954" w:hanging="360"/>
      </w:pPr>
      <w:rPr>
        <w:rFonts w:ascii="Courier New" w:hAnsi="Courier New" w:cs="Courier New" w:hint="default"/>
      </w:rPr>
    </w:lvl>
    <w:lvl w:ilvl="8" w:tplc="FFFFFFFF" w:tentative="1">
      <w:start w:val="1"/>
      <w:numFmt w:val="bullet"/>
      <w:lvlText w:val=""/>
      <w:lvlJc w:val="left"/>
      <w:pPr>
        <w:ind w:left="5674" w:hanging="360"/>
      </w:pPr>
      <w:rPr>
        <w:rFonts w:ascii="Wingdings" w:hAnsi="Wingdings" w:hint="default"/>
      </w:rPr>
    </w:lvl>
  </w:abstractNum>
  <w:abstractNum w:abstractNumId="43" w15:restartNumberingAfterBreak="0">
    <w:nsid w:val="7B0D6C80"/>
    <w:multiLevelType w:val="hybridMultilevel"/>
    <w:tmpl w:val="62220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9B2AA0"/>
    <w:multiLevelType w:val="hybridMultilevel"/>
    <w:tmpl w:val="195C4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44"/>
  </w:num>
  <w:num w:numId="3">
    <w:abstractNumId w:val="7"/>
  </w:num>
  <w:num w:numId="4">
    <w:abstractNumId w:val="2"/>
  </w:num>
  <w:num w:numId="5">
    <w:abstractNumId w:val="19"/>
  </w:num>
  <w:num w:numId="6">
    <w:abstractNumId w:val="10"/>
  </w:num>
  <w:num w:numId="7">
    <w:abstractNumId w:val="39"/>
  </w:num>
  <w:num w:numId="8">
    <w:abstractNumId w:val="4"/>
  </w:num>
  <w:num w:numId="9">
    <w:abstractNumId w:val="28"/>
  </w:num>
  <w:num w:numId="10">
    <w:abstractNumId w:val="42"/>
  </w:num>
  <w:num w:numId="11">
    <w:abstractNumId w:val="29"/>
  </w:num>
  <w:num w:numId="12">
    <w:abstractNumId w:val="6"/>
  </w:num>
  <w:num w:numId="13">
    <w:abstractNumId w:val="1"/>
  </w:num>
  <w:num w:numId="14">
    <w:abstractNumId w:val="30"/>
  </w:num>
  <w:num w:numId="15">
    <w:abstractNumId w:val="9"/>
  </w:num>
  <w:num w:numId="16">
    <w:abstractNumId w:val="37"/>
  </w:num>
  <w:num w:numId="17">
    <w:abstractNumId w:val="22"/>
  </w:num>
  <w:num w:numId="18">
    <w:abstractNumId w:val="26"/>
  </w:num>
  <w:num w:numId="19">
    <w:abstractNumId w:val="8"/>
  </w:num>
  <w:num w:numId="20">
    <w:abstractNumId w:val="12"/>
  </w:num>
  <w:num w:numId="21">
    <w:abstractNumId w:val="11"/>
  </w:num>
  <w:num w:numId="22">
    <w:abstractNumId w:val="32"/>
  </w:num>
  <w:num w:numId="23">
    <w:abstractNumId w:val="13"/>
  </w:num>
  <w:num w:numId="24">
    <w:abstractNumId w:val="21"/>
  </w:num>
  <w:num w:numId="25">
    <w:abstractNumId w:val="17"/>
  </w:num>
  <w:num w:numId="26">
    <w:abstractNumId w:val="34"/>
  </w:num>
  <w:num w:numId="27">
    <w:abstractNumId w:val="20"/>
  </w:num>
  <w:num w:numId="28">
    <w:abstractNumId w:val="27"/>
  </w:num>
  <w:num w:numId="29">
    <w:abstractNumId w:val="3"/>
  </w:num>
  <w:num w:numId="30">
    <w:abstractNumId w:val="41"/>
  </w:num>
  <w:num w:numId="31">
    <w:abstractNumId w:val="15"/>
  </w:num>
  <w:num w:numId="32">
    <w:abstractNumId w:val="18"/>
  </w:num>
  <w:num w:numId="33">
    <w:abstractNumId w:val="25"/>
  </w:num>
  <w:num w:numId="34">
    <w:abstractNumId w:val="5"/>
  </w:num>
  <w:num w:numId="35">
    <w:abstractNumId w:val="0"/>
  </w:num>
  <w:num w:numId="36">
    <w:abstractNumId w:val="36"/>
  </w:num>
  <w:num w:numId="37">
    <w:abstractNumId w:val="38"/>
  </w:num>
  <w:num w:numId="38">
    <w:abstractNumId w:val="36"/>
  </w:num>
  <w:num w:numId="39">
    <w:abstractNumId w:val="36"/>
  </w:num>
  <w:num w:numId="40">
    <w:abstractNumId w:val="36"/>
  </w:num>
  <w:num w:numId="41">
    <w:abstractNumId w:val="36"/>
  </w:num>
  <w:num w:numId="42">
    <w:abstractNumId w:val="36"/>
  </w:num>
  <w:num w:numId="43">
    <w:abstractNumId w:val="43"/>
  </w:num>
  <w:num w:numId="44">
    <w:abstractNumId w:val="31"/>
  </w:num>
  <w:num w:numId="45">
    <w:abstractNumId w:val="23"/>
  </w:num>
  <w:num w:numId="46">
    <w:abstractNumId w:val="35"/>
  </w:num>
  <w:num w:numId="47">
    <w:abstractNumId w:val="16"/>
  </w:num>
  <w:num w:numId="48">
    <w:abstractNumId w:val="14"/>
  </w:num>
  <w:num w:numId="49">
    <w:abstractNumId w:val="24"/>
  </w:num>
  <w:num w:numId="50">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EA"/>
    <w:rsid w:val="00000145"/>
    <w:rsid w:val="00003827"/>
    <w:rsid w:val="00005C59"/>
    <w:rsid w:val="00006E14"/>
    <w:rsid w:val="00013C68"/>
    <w:rsid w:val="00015A40"/>
    <w:rsid w:val="000164F0"/>
    <w:rsid w:val="000207B4"/>
    <w:rsid w:val="00024D06"/>
    <w:rsid w:val="00025B48"/>
    <w:rsid w:val="00026AA9"/>
    <w:rsid w:val="000338D6"/>
    <w:rsid w:val="00033DA6"/>
    <w:rsid w:val="00035B4C"/>
    <w:rsid w:val="00036889"/>
    <w:rsid w:val="00041CDD"/>
    <w:rsid w:val="00045387"/>
    <w:rsid w:val="00045B55"/>
    <w:rsid w:val="00047A2C"/>
    <w:rsid w:val="000510E5"/>
    <w:rsid w:val="00052CA6"/>
    <w:rsid w:val="00055578"/>
    <w:rsid w:val="00056F50"/>
    <w:rsid w:val="00061F55"/>
    <w:rsid w:val="000635F0"/>
    <w:rsid w:val="0006635C"/>
    <w:rsid w:val="0007202C"/>
    <w:rsid w:val="00076A05"/>
    <w:rsid w:val="00077DC1"/>
    <w:rsid w:val="00080E1E"/>
    <w:rsid w:val="00081A7F"/>
    <w:rsid w:val="000826AA"/>
    <w:rsid w:val="00084C0D"/>
    <w:rsid w:val="00091D1E"/>
    <w:rsid w:val="00093380"/>
    <w:rsid w:val="00094AE1"/>
    <w:rsid w:val="000954C1"/>
    <w:rsid w:val="00095579"/>
    <w:rsid w:val="00096155"/>
    <w:rsid w:val="00096F39"/>
    <w:rsid w:val="00097866"/>
    <w:rsid w:val="000A63B6"/>
    <w:rsid w:val="000A6D19"/>
    <w:rsid w:val="000B27AC"/>
    <w:rsid w:val="000B326C"/>
    <w:rsid w:val="000B4AC4"/>
    <w:rsid w:val="000B4DCF"/>
    <w:rsid w:val="000B4EA3"/>
    <w:rsid w:val="000B5C24"/>
    <w:rsid w:val="000C1497"/>
    <w:rsid w:val="000D2423"/>
    <w:rsid w:val="000D4146"/>
    <w:rsid w:val="000D4149"/>
    <w:rsid w:val="000D5082"/>
    <w:rsid w:val="000D59C0"/>
    <w:rsid w:val="000D6AB4"/>
    <w:rsid w:val="000E093B"/>
    <w:rsid w:val="000E1171"/>
    <w:rsid w:val="000E2464"/>
    <w:rsid w:val="000E2716"/>
    <w:rsid w:val="000E27D3"/>
    <w:rsid w:val="000E4C71"/>
    <w:rsid w:val="000E6D9C"/>
    <w:rsid w:val="000E6DAF"/>
    <w:rsid w:val="000F10A5"/>
    <w:rsid w:val="000F1125"/>
    <w:rsid w:val="000F7671"/>
    <w:rsid w:val="00111B9E"/>
    <w:rsid w:val="00120DF4"/>
    <w:rsid w:val="00130596"/>
    <w:rsid w:val="0013731B"/>
    <w:rsid w:val="00145423"/>
    <w:rsid w:val="001516CF"/>
    <w:rsid w:val="00152704"/>
    <w:rsid w:val="00152880"/>
    <w:rsid w:val="00157989"/>
    <w:rsid w:val="00160006"/>
    <w:rsid w:val="00160029"/>
    <w:rsid w:val="00161E74"/>
    <w:rsid w:val="00171680"/>
    <w:rsid w:val="001735E8"/>
    <w:rsid w:val="001746DA"/>
    <w:rsid w:val="001750BF"/>
    <w:rsid w:val="00180DC7"/>
    <w:rsid w:val="00183279"/>
    <w:rsid w:val="001838EB"/>
    <w:rsid w:val="00185CC3"/>
    <w:rsid w:val="00185D02"/>
    <w:rsid w:val="00186E41"/>
    <w:rsid w:val="00192D27"/>
    <w:rsid w:val="00193FA2"/>
    <w:rsid w:val="00194D81"/>
    <w:rsid w:val="001956CA"/>
    <w:rsid w:val="001966AF"/>
    <w:rsid w:val="00197ED8"/>
    <w:rsid w:val="001A1C93"/>
    <w:rsid w:val="001A336A"/>
    <w:rsid w:val="001A3A8B"/>
    <w:rsid w:val="001A6227"/>
    <w:rsid w:val="001A72DC"/>
    <w:rsid w:val="001C13DA"/>
    <w:rsid w:val="001C1EE1"/>
    <w:rsid w:val="001C2EF9"/>
    <w:rsid w:val="001C3A12"/>
    <w:rsid w:val="001C45BE"/>
    <w:rsid w:val="001D3974"/>
    <w:rsid w:val="001D40B8"/>
    <w:rsid w:val="001D60C8"/>
    <w:rsid w:val="001E0EFC"/>
    <w:rsid w:val="001E1513"/>
    <w:rsid w:val="001E1BDE"/>
    <w:rsid w:val="001E536E"/>
    <w:rsid w:val="001E5CC4"/>
    <w:rsid w:val="001E6186"/>
    <w:rsid w:val="001E6B97"/>
    <w:rsid w:val="001E7F0B"/>
    <w:rsid w:val="001F2ED9"/>
    <w:rsid w:val="001F64A8"/>
    <w:rsid w:val="001F775F"/>
    <w:rsid w:val="0020481F"/>
    <w:rsid w:val="002050F6"/>
    <w:rsid w:val="00205812"/>
    <w:rsid w:val="00210461"/>
    <w:rsid w:val="00210689"/>
    <w:rsid w:val="00214725"/>
    <w:rsid w:val="002164D4"/>
    <w:rsid w:val="002175A0"/>
    <w:rsid w:val="0022219B"/>
    <w:rsid w:val="00223CA5"/>
    <w:rsid w:val="00225F6E"/>
    <w:rsid w:val="00226ECF"/>
    <w:rsid w:val="00227AB8"/>
    <w:rsid w:val="002305BE"/>
    <w:rsid w:val="00230BD2"/>
    <w:rsid w:val="0023249C"/>
    <w:rsid w:val="00232A32"/>
    <w:rsid w:val="00233BFE"/>
    <w:rsid w:val="002341A7"/>
    <w:rsid w:val="00235CE1"/>
    <w:rsid w:val="00237E34"/>
    <w:rsid w:val="00237EAA"/>
    <w:rsid w:val="00240A31"/>
    <w:rsid w:val="0024355E"/>
    <w:rsid w:val="00243FED"/>
    <w:rsid w:val="002506A6"/>
    <w:rsid w:val="00251690"/>
    <w:rsid w:val="00252F12"/>
    <w:rsid w:val="00254A8A"/>
    <w:rsid w:val="00254DBD"/>
    <w:rsid w:val="00255A96"/>
    <w:rsid w:val="00257538"/>
    <w:rsid w:val="00267C4A"/>
    <w:rsid w:val="00271342"/>
    <w:rsid w:val="00271856"/>
    <w:rsid w:val="00271D80"/>
    <w:rsid w:val="00272373"/>
    <w:rsid w:val="0028033B"/>
    <w:rsid w:val="002813C7"/>
    <w:rsid w:val="00282665"/>
    <w:rsid w:val="00282E86"/>
    <w:rsid w:val="0028312B"/>
    <w:rsid w:val="00284E12"/>
    <w:rsid w:val="00286437"/>
    <w:rsid w:val="00287BFC"/>
    <w:rsid w:val="00294DAD"/>
    <w:rsid w:val="002A1156"/>
    <w:rsid w:val="002A493D"/>
    <w:rsid w:val="002A58AA"/>
    <w:rsid w:val="002B09F4"/>
    <w:rsid w:val="002B5420"/>
    <w:rsid w:val="002B6838"/>
    <w:rsid w:val="002B72AA"/>
    <w:rsid w:val="002B7327"/>
    <w:rsid w:val="002C11C6"/>
    <w:rsid w:val="002C1B78"/>
    <w:rsid w:val="002C21AC"/>
    <w:rsid w:val="002C35ED"/>
    <w:rsid w:val="002C5F6D"/>
    <w:rsid w:val="002C7579"/>
    <w:rsid w:val="002C793C"/>
    <w:rsid w:val="002D0953"/>
    <w:rsid w:val="002D3042"/>
    <w:rsid w:val="002D5853"/>
    <w:rsid w:val="002D5B78"/>
    <w:rsid w:val="002D7976"/>
    <w:rsid w:val="002E3DC5"/>
    <w:rsid w:val="002E4469"/>
    <w:rsid w:val="002E53F4"/>
    <w:rsid w:val="002E7630"/>
    <w:rsid w:val="002F22F4"/>
    <w:rsid w:val="002F30F0"/>
    <w:rsid w:val="002F7125"/>
    <w:rsid w:val="002F776C"/>
    <w:rsid w:val="0030356D"/>
    <w:rsid w:val="0030490F"/>
    <w:rsid w:val="0030560B"/>
    <w:rsid w:val="00306412"/>
    <w:rsid w:val="00312463"/>
    <w:rsid w:val="003137C2"/>
    <w:rsid w:val="00314052"/>
    <w:rsid w:val="0031581C"/>
    <w:rsid w:val="00327ECD"/>
    <w:rsid w:val="003326EA"/>
    <w:rsid w:val="0034212E"/>
    <w:rsid w:val="003424DB"/>
    <w:rsid w:val="00343595"/>
    <w:rsid w:val="00346B43"/>
    <w:rsid w:val="0034777D"/>
    <w:rsid w:val="00350325"/>
    <w:rsid w:val="0035150D"/>
    <w:rsid w:val="0035505F"/>
    <w:rsid w:val="00355F75"/>
    <w:rsid w:val="00361368"/>
    <w:rsid w:val="00361451"/>
    <w:rsid w:val="00361889"/>
    <w:rsid w:val="00362E93"/>
    <w:rsid w:val="003630A3"/>
    <w:rsid w:val="0036456B"/>
    <w:rsid w:val="003650AD"/>
    <w:rsid w:val="003729DE"/>
    <w:rsid w:val="00373FE1"/>
    <w:rsid w:val="00376898"/>
    <w:rsid w:val="0037794A"/>
    <w:rsid w:val="0038025A"/>
    <w:rsid w:val="003826CC"/>
    <w:rsid w:val="003851A6"/>
    <w:rsid w:val="00385C20"/>
    <w:rsid w:val="00386A56"/>
    <w:rsid w:val="003A268C"/>
    <w:rsid w:val="003A4172"/>
    <w:rsid w:val="003A5408"/>
    <w:rsid w:val="003B042A"/>
    <w:rsid w:val="003B1C22"/>
    <w:rsid w:val="003B28BE"/>
    <w:rsid w:val="003B5880"/>
    <w:rsid w:val="003C1862"/>
    <w:rsid w:val="003C72D4"/>
    <w:rsid w:val="003D2371"/>
    <w:rsid w:val="003E194D"/>
    <w:rsid w:val="003E25DB"/>
    <w:rsid w:val="003E6682"/>
    <w:rsid w:val="003F0EB0"/>
    <w:rsid w:val="003F3C7A"/>
    <w:rsid w:val="003F4E2F"/>
    <w:rsid w:val="00400A4D"/>
    <w:rsid w:val="0040674F"/>
    <w:rsid w:val="004117FD"/>
    <w:rsid w:val="004133CC"/>
    <w:rsid w:val="0041390C"/>
    <w:rsid w:val="00416516"/>
    <w:rsid w:val="00422753"/>
    <w:rsid w:val="00430202"/>
    <w:rsid w:val="004323F8"/>
    <w:rsid w:val="00435D84"/>
    <w:rsid w:val="00436597"/>
    <w:rsid w:val="00440113"/>
    <w:rsid w:val="00442B2E"/>
    <w:rsid w:val="00453C84"/>
    <w:rsid w:val="00461FC0"/>
    <w:rsid w:val="0046389E"/>
    <w:rsid w:val="00464D9B"/>
    <w:rsid w:val="00472A69"/>
    <w:rsid w:val="00472D6B"/>
    <w:rsid w:val="0047319F"/>
    <w:rsid w:val="00474430"/>
    <w:rsid w:val="004759CD"/>
    <w:rsid w:val="00476BD6"/>
    <w:rsid w:val="0048156F"/>
    <w:rsid w:val="00482660"/>
    <w:rsid w:val="00482DCD"/>
    <w:rsid w:val="004839A0"/>
    <w:rsid w:val="00484E39"/>
    <w:rsid w:val="00485456"/>
    <w:rsid w:val="0048655F"/>
    <w:rsid w:val="00494CB5"/>
    <w:rsid w:val="00495C4F"/>
    <w:rsid w:val="00496DCA"/>
    <w:rsid w:val="004A23C1"/>
    <w:rsid w:val="004A48BC"/>
    <w:rsid w:val="004B0301"/>
    <w:rsid w:val="004C0433"/>
    <w:rsid w:val="004C044E"/>
    <w:rsid w:val="004C3334"/>
    <w:rsid w:val="004C45B4"/>
    <w:rsid w:val="004C66F8"/>
    <w:rsid w:val="004C7107"/>
    <w:rsid w:val="004C724F"/>
    <w:rsid w:val="004D0921"/>
    <w:rsid w:val="004D0982"/>
    <w:rsid w:val="004D145D"/>
    <w:rsid w:val="004E20F8"/>
    <w:rsid w:val="004E2873"/>
    <w:rsid w:val="004E5793"/>
    <w:rsid w:val="004E6442"/>
    <w:rsid w:val="004E6469"/>
    <w:rsid w:val="004F4AFE"/>
    <w:rsid w:val="004F72D6"/>
    <w:rsid w:val="004F7CA7"/>
    <w:rsid w:val="00500407"/>
    <w:rsid w:val="00502AFA"/>
    <w:rsid w:val="00503A9D"/>
    <w:rsid w:val="00504C19"/>
    <w:rsid w:val="005135FF"/>
    <w:rsid w:val="0051621B"/>
    <w:rsid w:val="005200D3"/>
    <w:rsid w:val="005223A4"/>
    <w:rsid w:val="005340BB"/>
    <w:rsid w:val="00534CD5"/>
    <w:rsid w:val="00537672"/>
    <w:rsid w:val="00537EE0"/>
    <w:rsid w:val="00542862"/>
    <w:rsid w:val="00545F4B"/>
    <w:rsid w:val="0054654F"/>
    <w:rsid w:val="00550747"/>
    <w:rsid w:val="00551756"/>
    <w:rsid w:val="005554F1"/>
    <w:rsid w:val="005606BD"/>
    <w:rsid w:val="0056401C"/>
    <w:rsid w:val="00570B8E"/>
    <w:rsid w:val="00573356"/>
    <w:rsid w:val="00575B24"/>
    <w:rsid w:val="00580E65"/>
    <w:rsid w:val="00582777"/>
    <w:rsid w:val="00585537"/>
    <w:rsid w:val="00585AC7"/>
    <w:rsid w:val="005871F3"/>
    <w:rsid w:val="005A59B7"/>
    <w:rsid w:val="005B31AD"/>
    <w:rsid w:val="005C0297"/>
    <w:rsid w:val="005C1E09"/>
    <w:rsid w:val="005C5084"/>
    <w:rsid w:val="005C7EA7"/>
    <w:rsid w:val="005D30D9"/>
    <w:rsid w:val="005D7117"/>
    <w:rsid w:val="005E10BA"/>
    <w:rsid w:val="005E4B90"/>
    <w:rsid w:val="005F2C1C"/>
    <w:rsid w:val="005F3955"/>
    <w:rsid w:val="005F519F"/>
    <w:rsid w:val="005F6F41"/>
    <w:rsid w:val="005F702B"/>
    <w:rsid w:val="00603772"/>
    <w:rsid w:val="00606C62"/>
    <w:rsid w:val="00607A53"/>
    <w:rsid w:val="0061223F"/>
    <w:rsid w:val="0061650A"/>
    <w:rsid w:val="00621629"/>
    <w:rsid w:val="00621DEF"/>
    <w:rsid w:val="0062480A"/>
    <w:rsid w:val="006302B5"/>
    <w:rsid w:val="00630F96"/>
    <w:rsid w:val="00631B6A"/>
    <w:rsid w:val="00633207"/>
    <w:rsid w:val="00633211"/>
    <w:rsid w:val="00635A76"/>
    <w:rsid w:val="00635B54"/>
    <w:rsid w:val="006411BB"/>
    <w:rsid w:val="00644914"/>
    <w:rsid w:val="00646A21"/>
    <w:rsid w:val="0065304E"/>
    <w:rsid w:val="00653BFB"/>
    <w:rsid w:val="00656D53"/>
    <w:rsid w:val="00656DEE"/>
    <w:rsid w:val="0066020B"/>
    <w:rsid w:val="00660E3C"/>
    <w:rsid w:val="0066174B"/>
    <w:rsid w:val="00663928"/>
    <w:rsid w:val="00663CCF"/>
    <w:rsid w:val="00664CD3"/>
    <w:rsid w:val="0066553F"/>
    <w:rsid w:val="00666537"/>
    <w:rsid w:val="00666CD5"/>
    <w:rsid w:val="0067071B"/>
    <w:rsid w:val="00670B1F"/>
    <w:rsid w:val="00671E90"/>
    <w:rsid w:val="00677BC1"/>
    <w:rsid w:val="00690473"/>
    <w:rsid w:val="006938D3"/>
    <w:rsid w:val="00696744"/>
    <w:rsid w:val="00696F79"/>
    <w:rsid w:val="006A62AC"/>
    <w:rsid w:val="006B22B2"/>
    <w:rsid w:val="006B45ED"/>
    <w:rsid w:val="006B50B9"/>
    <w:rsid w:val="006B7348"/>
    <w:rsid w:val="006C2699"/>
    <w:rsid w:val="006C5AE7"/>
    <w:rsid w:val="006E108F"/>
    <w:rsid w:val="006E2C91"/>
    <w:rsid w:val="006E349D"/>
    <w:rsid w:val="006E57F2"/>
    <w:rsid w:val="006E65F1"/>
    <w:rsid w:val="006E68B3"/>
    <w:rsid w:val="006F08A3"/>
    <w:rsid w:val="006F3300"/>
    <w:rsid w:val="006F5464"/>
    <w:rsid w:val="006F54CA"/>
    <w:rsid w:val="006F62B0"/>
    <w:rsid w:val="007001DA"/>
    <w:rsid w:val="00700896"/>
    <w:rsid w:val="00701EC6"/>
    <w:rsid w:val="00705C19"/>
    <w:rsid w:val="00705D4C"/>
    <w:rsid w:val="00710BC4"/>
    <w:rsid w:val="00716DD8"/>
    <w:rsid w:val="00716EA2"/>
    <w:rsid w:val="007170DB"/>
    <w:rsid w:val="007228B9"/>
    <w:rsid w:val="007252B7"/>
    <w:rsid w:val="00731EC7"/>
    <w:rsid w:val="0073205C"/>
    <w:rsid w:val="007379EE"/>
    <w:rsid w:val="00742A76"/>
    <w:rsid w:val="00742AD7"/>
    <w:rsid w:val="00742D50"/>
    <w:rsid w:val="00750CE7"/>
    <w:rsid w:val="00757B82"/>
    <w:rsid w:val="007629CB"/>
    <w:rsid w:val="00762D5E"/>
    <w:rsid w:val="00767E45"/>
    <w:rsid w:val="00773307"/>
    <w:rsid w:val="00775E0B"/>
    <w:rsid w:val="0078129C"/>
    <w:rsid w:val="00782A62"/>
    <w:rsid w:val="00786129"/>
    <w:rsid w:val="007900C2"/>
    <w:rsid w:val="007931CC"/>
    <w:rsid w:val="007934B5"/>
    <w:rsid w:val="00796D3B"/>
    <w:rsid w:val="007A3636"/>
    <w:rsid w:val="007A3FE9"/>
    <w:rsid w:val="007A4000"/>
    <w:rsid w:val="007A4A4E"/>
    <w:rsid w:val="007C503A"/>
    <w:rsid w:val="007D1DD5"/>
    <w:rsid w:val="007D67D8"/>
    <w:rsid w:val="007D7D46"/>
    <w:rsid w:val="007E0DCD"/>
    <w:rsid w:val="007E1624"/>
    <w:rsid w:val="007E28C4"/>
    <w:rsid w:val="007E30B0"/>
    <w:rsid w:val="007E5DF6"/>
    <w:rsid w:val="007E7F2B"/>
    <w:rsid w:val="007F0A0F"/>
    <w:rsid w:val="0080108F"/>
    <w:rsid w:val="00804C99"/>
    <w:rsid w:val="00810733"/>
    <w:rsid w:val="0081A321"/>
    <w:rsid w:val="008206CE"/>
    <w:rsid w:val="00821E5E"/>
    <w:rsid w:val="00822118"/>
    <w:rsid w:val="00822E8F"/>
    <w:rsid w:val="00823291"/>
    <w:rsid w:val="008318A0"/>
    <w:rsid w:val="0084405E"/>
    <w:rsid w:val="00845E9D"/>
    <w:rsid w:val="00846556"/>
    <w:rsid w:val="00850092"/>
    <w:rsid w:val="00851265"/>
    <w:rsid w:val="0085557A"/>
    <w:rsid w:val="00856B91"/>
    <w:rsid w:val="00865F56"/>
    <w:rsid w:val="008704D0"/>
    <w:rsid w:val="00873D1A"/>
    <w:rsid w:val="008772FB"/>
    <w:rsid w:val="0088004D"/>
    <w:rsid w:val="008831AD"/>
    <w:rsid w:val="00884328"/>
    <w:rsid w:val="00891B6B"/>
    <w:rsid w:val="0089342A"/>
    <w:rsid w:val="00894D31"/>
    <w:rsid w:val="0089565E"/>
    <w:rsid w:val="008A08C0"/>
    <w:rsid w:val="008A3110"/>
    <w:rsid w:val="008A4B76"/>
    <w:rsid w:val="008A79C3"/>
    <w:rsid w:val="008B03C5"/>
    <w:rsid w:val="008B4E1F"/>
    <w:rsid w:val="008B714B"/>
    <w:rsid w:val="008C05C8"/>
    <w:rsid w:val="008C27E1"/>
    <w:rsid w:val="008C434C"/>
    <w:rsid w:val="008C7B77"/>
    <w:rsid w:val="008C7FE9"/>
    <w:rsid w:val="008D1E3B"/>
    <w:rsid w:val="008D4382"/>
    <w:rsid w:val="008D77B5"/>
    <w:rsid w:val="008D7A41"/>
    <w:rsid w:val="008D7F66"/>
    <w:rsid w:val="008E1AF8"/>
    <w:rsid w:val="008E22A9"/>
    <w:rsid w:val="008E457A"/>
    <w:rsid w:val="008E45CC"/>
    <w:rsid w:val="008E70A1"/>
    <w:rsid w:val="008F1283"/>
    <w:rsid w:val="008F5FE6"/>
    <w:rsid w:val="009025D4"/>
    <w:rsid w:val="0090267E"/>
    <w:rsid w:val="00904418"/>
    <w:rsid w:val="00911B25"/>
    <w:rsid w:val="009144AF"/>
    <w:rsid w:val="00917B99"/>
    <w:rsid w:val="00922573"/>
    <w:rsid w:val="0092411C"/>
    <w:rsid w:val="009261D5"/>
    <w:rsid w:val="00932DAE"/>
    <w:rsid w:val="00933D4D"/>
    <w:rsid w:val="009362E9"/>
    <w:rsid w:val="00942DE9"/>
    <w:rsid w:val="0094572A"/>
    <w:rsid w:val="00953B00"/>
    <w:rsid w:val="0095407F"/>
    <w:rsid w:val="00955D5E"/>
    <w:rsid w:val="00955DE8"/>
    <w:rsid w:val="00964C1B"/>
    <w:rsid w:val="00965EE6"/>
    <w:rsid w:val="00967EB9"/>
    <w:rsid w:val="00972DE4"/>
    <w:rsid w:val="00973CFF"/>
    <w:rsid w:val="00973DB9"/>
    <w:rsid w:val="009745CC"/>
    <w:rsid w:val="009775DD"/>
    <w:rsid w:val="00980DE1"/>
    <w:rsid w:val="0098104A"/>
    <w:rsid w:val="00981741"/>
    <w:rsid w:val="00981A48"/>
    <w:rsid w:val="00985B31"/>
    <w:rsid w:val="00990608"/>
    <w:rsid w:val="00992438"/>
    <w:rsid w:val="00992FA0"/>
    <w:rsid w:val="009A1D70"/>
    <w:rsid w:val="009A5F4E"/>
    <w:rsid w:val="009B53C4"/>
    <w:rsid w:val="009B6930"/>
    <w:rsid w:val="009B7DE7"/>
    <w:rsid w:val="009C6334"/>
    <w:rsid w:val="009C7D87"/>
    <w:rsid w:val="009D408F"/>
    <w:rsid w:val="009D4306"/>
    <w:rsid w:val="009D6F2D"/>
    <w:rsid w:val="009E1D36"/>
    <w:rsid w:val="009E5882"/>
    <w:rsid w:val="009E681A"/>
    <w:rsid w:val="009F37FB"/>
    <w:rsid w:val="00A00A65"/>
    <w:rsid w:val="00A02B19"/>
    <w:rsid w:val="00A03429"/>
    <w:rsid w:val="00A04CA1"/>
    <w:rsid w:val="00A132F3"/>
    <w:rsid w:val="00A17B22"/>
    <w:rsid w:val="00A2224D"/>
    <w:rsid w:val="00A240F7"/>
    <w:rsid w:val="00A245E5"/>
    <w:rsid w:val="00A344AF"/>
    <w:rsid w:val="00A36FD2"/>
    <w:rsid w:val="00A449E7"/>
    <w:rsid w:val="00A47643"/>
    <w:rsid w:val="00A549AF"/>
    <w:rsid w:val="00A62882"/>
    <w:rsid w:val="00A65310"/>
    <w:rsid w:val="00A67A0F"/>
    <w:rsid w:val="00A70203"/>
    <w:rsid w:val="00A7102B"/>
    <w:rsid w:val="00A71050"/>
    <w:rsid w:val="00A83CCA"/>
    <w:rsid w:val="00A842F7"/>
    <w:rsid w:val="00A948B2"/>
    <w:rsid w:val="00A97905"/>
    <w:rsid w:val="00AA10BD"/>
    <w:rsid w:val="00AA41D7"/>
    <w:rsid w:val="00AB3543"/>
    <w:rsid w:val="00AB3C5E"/>
    <w:rsid w:val="00AB541C"/>
    <w:rsid w:val="00AB5D4E"/>
    <w:rsid w:val="00AB6012"/>
    <w:rsid w:val="00AB6F67"/>
    <w:rsid w:val="00AC1B88"/>
    <w:rsid w:val="00AC4A71"/>
    <w:rsid w:val="00AC4FA9"/>
    <w:rsid w:val="00AD6CB6"/>
    <w:rsid w:val="00AE15F1"/>
    <w:rsid w:val="00AE3CC4"/>
    <w:rsid w:val="00AE5378"/>
    <w:rsid w:val="00AE6C92"/>
    <w:rsid w:val="00AE7645"/>
    <w:rsid w:val="00AF752B"/>
    <w:rsid w:val="00B00CB8"/>
    <w:rsid w:val="00B01019"/>
    <w:rsid w:val="00B0444B"/>
    <w:rsid w:val="00B061FB"/>
    <w:rsid w:val="00B065F7"/>
    <w:rsid w:val="00B075DF"/>
    <w:rsid w:val="00B07E7D"/>
    <w:rsid w:val="00B115AF"/>
    <w:rsid w:val="00B13ECB"/>
    <w:rsid w:val="00B146A3"/>
    <w:rsid w:val="00B1655D"/>
    <w:rsid w:val="00B20230"/>
    <w:rsid w:val="00B27169"/>
    <w:rsid w:val="00B342F6"/>
    <w:rsid w:val="00B36468"/>
    <w:rsid w:val="00B364EC"/>
    <w:rsid w:val="00B36BBA"/>
    <w:rsid w:val="00B4343A"/>
    <w:rsid w:val="00B521C1"/>
    <w:rsid w:val="00B5221F"/>
    <w:rsid w:val="00B538FC"/>
    <w:rsid w:val="00B53BA3"/>
    <w:rsid w:val="00B53F22"/>
    <w:rsid w:val="00B55D59"/>
    <w:rsid w:val="00B5628F"/>
    <w:rsid w:val="00B633AF"/>
    <w:rsid w:val="00B64C93"/>
    <w:rsid w:val="00B658E1"/>
    <w:rsid w:val="00B70D94"/>
    <w:rsid w:val="00B77E3F"/>
    <w:rsid w:val="00B81344"/>
    <w:rsid w:val="00B8789D"/>
    <w:rsid w:val="00B91EDC"/>
    <w:rsid w:val="00B95AC1"/>
    <w:rsid w:val="00B97982"/>
    <w:rsid w:val="00BA1CFB"/>
    <w:rsid w:val="00BA5112"/>
    <w:rsid w:val="00BA71F5"/>
    <w:rsid w:val="00BA7A61"/>
    <w:rsid w:val="00BB254C"/>
    <w:rsid w:val="00BB3157"/>
    <w:rsid w:val="00BB3BF7"/>
    <w:rsid w:val="00BB45FF"/>
    <w:rsid w:val="00BB4ECE"/>
    <w:rsid w:val="00BB642E"/>
    <w:rsid w:val="00BB6B0C"/>
    <w:rsid w:val="00BB73A3"/>
    <w:rsid w:val="00BC10AB"/>
    <w:rsid w:val="00BC2A47"/>
    <w:rsid w:val="00BC7C72"/>
    <w:rsid w:val="00BD4870"/>
    <w:rsid w:val="00BD6296"/>
    <w:rsid w:val="00BD73FE"/>
    <w:rsid w:val="00BD797C"/>
    <w:rsid w:val="00BE02E2"/>
    <w:rsid w:val="00BE50C2"/>
    <w:rsid w:val="00BE736C"/>
    <w:rsid w:val="00BF13EE"/>
    <w:rsid w:val="00BF4B1F"/>
    <w:rsid w:val="00BF5E8E"/>
    <w:rsid w:val="00C1274F"/>
    <w:rsid w:val="00C13693"/>
    <w:rsid w:val="00C14C78"/>
    <w:rsid w:val="00C155A1"/>
    <w:rsid w:val="00C17943"/>
    <w:rsid w:val="00C21ED1"/>
    <w:rsid w:val="00C24C94"/>
    <w:rsid w:val="00C258BC"/>
    <w:rsid w:val="00C26DE7"/>
    <w:rsid w:val="00C30F7D"/>
    <w:rsid w:val="00C32526"/>
    <w:rsid w:val="00C32B1B"/>
    <w:rsid w:val="00C32DF8"/>
    <w:rsid w:val="00C330F8"/>
    <w:rsid w:val="00C33906"/>
    <w:rsid w:val="00C33C8B"/>
    <w:rsid w:val="00C342B2"/>
    <w:rsid w:val="00C34B24"/>
    <w:rsid w:val="00C34BE1"/>
    <w:rsid w:val="00C34CF6"/>
    <w:rsid w:val="00C45DCB"/>
    <w:rsid w:val="00C50C41"/>
    <w:rsid w:val="00C50F45"/>
    <w:rsid w:val="00C516FB"/>
    <w:rsid w:val="00C533C7"/>
    <w:rsid w:val="00C56F71"/>
    <w:rsid w:val="00C60F4E"/>
    <w:rsid w:val="00C66895"/>
    <w:rsid w:val="00C67D87"/>
    <w:rsid w:val="00C73CEA"/>
    <w:rsid w:val="00C7669E"/>
    <w:rsid w:val="00C7717D"/>
    <w:rsid w:val="00C840CD"/>
    <w:rsid w:val="00C8421B"/>
    <w:rsid w:val="00C84851"/>
    <w:rsid w:val="00C90547"/>
    <w:rsid w:val="00C90DC0"/>
    <w:rsid w:val="00C921B4"/>
    <w:rsid w:val="00C93236"/>
    <w:rsid w:val="00C936F8"/>
    <w:rsid w:val="00C93742"/>
    <w:rsid w:val="00C94C47"/>
    <w:rsid w:val="00CA297C"/>
    <w:rsid w:val="00CA3BC5"/>
    <w:rsid w:val="00CA4FF8"/>
    <w:rsid w:val="00CA50BE"/>
    <w:rsid w:val="00CA6982"/>
    <w:rsid w:val="00CA6F21"/>
    <w:rsid w:val="00CB1F4E"/>
    <w:rsid w:val="00CB565B"/>
    <w:rsid w:val="00CB5DF6"/>
    <w:rsid w:val="00CB73C8"/>
    <w:rsid w:val="00CC44E3"/>
    <w:rsid w:val="00CC6932"/>
    <w:rsid w:val="00CD121E"/>
    <w:rsid w:val="00CD7A26"/>
    <w:rsid w:val="00CE0B4F"/>
    <w:rsid w:val="00CE2378"/>
    <w:rsid w:val="00CE2F5B"/>
    <w:rsid w:val="00CE5B59"/>
    <w:rsid w:val="00CF0155"/>
    <w:rsid w:val="00CF0694"/>
    <w:rsid w:val="00CF2715"/>
    <w:rsid w:val="00CF42F8"/>
    <w:rsid w:val="00CF7BE5"/>
    <w:rsid w:val="00CF7FC7"/>
    <w:rsid w:val="00D00C87"/>
    <w:rsid w:val="00D01016"/>
    <w:rsid w:val="00D01449"/>
    <w:rsid w:val="00D040BE"/>
    <w:rsid w:val="00D145CA"/>
    <w:rsid w:val="00D1471C"/>
    <w:rsid w:val="00D20A7C"/>
    <w:rsid w:val="00D23D7D"/>
    <w:rsid w:val="00D32742"/>
    <w:rsid w:val="00D3470C"/>
    <w:rsid w:val="00D35FA4"/>
    <w:rsid w:val="00D36DEA"/>
    <w:rsid w:val="00D42D20"/>
    <w:rsid w:val="00D43759"/>
    <w:rsid w:val="00D44C5D"/>
    <w:rsid w:val="00D4549D"/>
    <w:rsid w:val="00D46A5C"/>
    <w:rsid w:val="00D529BC"/>
    <w:rsid w:val="00D53ADF"/>
    <w:rsid w:val="00D53D6E"/>
    <w:rsid w:val="00D60633"/>
    <w:rsid w:val="00D61EC1"/>
    <w:rsid w:val="00D62A03"/>
    <w:rsid w:val="00D66E03"/>
    <w:rsid w:val="00D67B79"/>
    <w:rsid w:val="00D70FE8"/>
    <w:rsid w:val="00D7528D"/>
    <w:rsid w:val="00D76D82"/>
    <w:rsid w:val="00D81B62"/>
    <w:rsid w:val="00D8492E"/>
    <w:rsid w:val="00D85919"/>
    <w:rsid w:val="00D85C05"/>
    <w:rsid w:val="00D87146"/>
    <w:rsid w:val="00D938E7"/>
    <w:rsid w:val="00DA18E5"/>
    <w:rsid w:val="00DA416C"/>
    <w:rsid w:val="00DA5688"/>
    <w:rsid w:val="00DA62B8"/>
    <w:rsid w:val="00DA7DA6"/>
    <w:rsid w:val="00DB4D62"/>
    <w:rsid w:val="00DB6CEC"/>
    <w:rsid w:val="00DB6FF0"/>
    <w:rsid w:val="00DC1D55"/>
    <w:rsid w:val="00DD0FF8"/>
    <w:rsid w:val="00DD3E60"/>
    <w:rsid w:val="00DD5A02"/>
    <w:rsid w:val="00DD5E05"/>
    <w:rsid w:val="00DE4A9F"/>
    <w:rsid w:val="00DE64EB"/>
    <w:rsid w:val="00DF1C39"/>
    <w:rsid w:val="00DF7A01"/>
    <w:rsid w:val="00E00CF9"/>
    <w:rsid w:val="00E00DD6"/>
    <w:rsid w:val="00E01CC3"/>
    <w:rsid w:val="00E039E7"/>
    <w:rsid w:val="00E044B0"/>
    <w:rsid w:val="00E10EB0"/>
    <w:rsid w:val="00E117C5"/>
    <w:rsid w:val="00E13E07"/>
    <w:rsid w:val="00E153AE"/>
    <w:rsid w:val="00E158A0"/>
    <w:rsid w:val="00E17C82"/>
    <w:rsid w:val="00E21109"/>
    <w:rsid w:val="00E21399"/>
    <w:rsid w:val="00E25229"/>
    <w:rsid w:val="00E26E57"/>
    <w:rsid w:val="00E316B2"/>
    <w:rsid w:val="00E33B8A"/>
    <w:rsid w:val="00E400FD"/>
    <w:rsid w:val="00E4359C"/>
    <w:rsid w:val="00E45EA3"/>
    <w:rsid w:val="00E5410F"/>
    <w:rsid w:val="00E560AF"/>
    <w:rsid w:val="00E5615F"/>
    <w:rsid w:val="00E56583"/>
    <w:rsid w:val="00E638D4"/>
    <w:rsid w:val="00E64315"/>
    <w:rsid w:val="00E64F44"/>
    <w:rsid w:val="00E70A4F"/>
    <w:rsid w:val="00E721D0"/>
    <w:rsid w:val="00E74CC7"/>
    <w:rsid w:val="00E75499"/>
    <w:rsid w:val="00E76B0E"/>
    <w:rsid w:val="00E77A44"/>
    <w:rsid w:val="00E832DC"/>
    <w:rsid w:val="00E85622"/>
    <w:rsid w:val="00E86BE7"/>
    <w:rsid w:val="00EA358E"/>
    <w:rsid w:val="00EA39E6"/>
    <w:rsid w:val="00EA3B13"/>
    <w:rsid w:val="00EA58FD"/>
    <w:rsid w:val="00EA6475"/>
    <w:rsid w:val="00EB159B"/>
    <w:rsid w:val="00EB1BBE"/>
    <w:rsid w:val="00EB376F"/>
    <w:rsid w:val="00EB5DA5"/>
    <w:rsid w:val="00EC296F"/>
    <w:rsid w:val="00EC64F0"/>
    <w:rsid w:val="00EC6599"/>
    <w:rsid w:val="00EC7075"/>
    <w:rsid w:val="00ED064C"/>
    <w:rsid w:val="00ED0DF1"/>
    <w:rsid w:val="00ED3EC5"/>
    <w:rsid w:val="00ED689B"/>
    <w:rsid w:val="00ED7A97"/>
    <w:rsid w:val="00EE0907"/>
    <w:rsid w:val="00EE32E5"/>
    <w:rsid w:val="00EE52C0"/>
    <w:rsid w:val="00EE598B"/>
    <w:rsid w:val="00F0090C"/>
    <w:rsid w:val="00F0559F"/>
    <w:rsid w:val="00F06763"/>
    <w:rsid w:val="00F12336"/>
    <w:rsid w:val="00F1324A"/>
    <w:rsid w:val="00F13AA8"/>
    <w:rsid w:val="00F14174"/>
    <w:rsid w:val="00F15D9B"/>
    <w:rsid w:val="00F239AB"/>
    <w:rsid w:val="00F30877"/>
    <w:rsid w:val="00F32C01"/>
    <w:rsid w:val="00F35275"/>
    <w:rsid w:val="00F46648"/>
    <w:rsid w:val="00F50DCC"/>
    <w:rsid w:val="00F5132E"/>
    <w:rsid w:val="00F515E2"/>
    <w:rsid w:val="00F54908"/>
    <w:rsid w:val="00F62500"/>
    <w:rsid w:val="00F627BC"/>
    <w:rsid w:val="00F65DCB"/>
    <w:rsid w:val="00F80D79"/>
    <w:rsid w:val="00F80F76"/>
    <w:rsid w:val="00F86AB8"/>
    <w:rsid w:val="00F87842"/>
    <w:rsid w:val="00F90E6C"/>
    <w:rsid w:val="00F93A27"/>
    <w:rsid w:val="00F94C76"/>
    <w:rsid w:val="00F960C4"/>
    <w:rsid w:val="00F97A63"/>
    <w:rsid w:val="00FA08B5"/>
    <w:rsid w:val="00FA142C"/>
    <w:rsid w:val="00FA21E9"/>
    <w:rsid w:val="00FA5BB7"/>
    <w:rsid w:val="00FA7B0F"/>
    <w:rsid w:val="00FB68A1"/>
    <w:rsid w:val="00FC07C9"/>
    <w:rsid w:val="00FC4250"/>
    <w:rsid w:val="00FC6719"/>
    <w:rsid w:val="00FC6DA4"/>
    <w:rsid w:val="00FD029A"/>
    <w:rsid w:val="00FD14CE"/>
    <w:rsid w:val="00FD30F3"/>
    <w:rsid w:val="00FD4BAD"/>
    <w:rsid w:val="00FE41F5"/>
    <w:rsid w:val="00FE47EA"/>
    <w:rsid w:val="00FE7ABC"/>
    <w:rsid w:val="00FF4F27"/>
    <w:rsid w:val="00FF5CB1"/>
    <w:rsid w:val="00FF6C41"/>
    <w:rsid w:val="0144100F"/>
    <w:rsid w:val="02C1DFB6"/>
    <w:rsid w:val="038305A9"/>
    <w:rsid w:val="051ED60A"/>
    <w:rsid w:val="06574E1D"/>
    <w:rsid w:val="069C2B81"/>
    <w:rsid w:val="07C49C33"/>
    <w:rsid w:val="07F31E7E"/>
    <w:rsid w:val="0833C308"/>
    <w:rsid w:val="085610E6"/>
    <w:rsid w:val="09F2472D"/>
    <w:rsid w:val="0A90A217"/>
    <w:rsid w:val="0AA0658E"/>
    <w:rsid w:val="0B678FA6"/>
    <w:rsid w:val="0BA5CF2C"/>
    <w:rsid w:val="0DF1AD72"/>
    <w:rsid w:val="0EFD0BD2"/>
    <w:rsid w:val="0F34C560"/>
    <w:rsid w:val="0F73D6B1"/>
    <w:rsid w:val="1135D51B"/>
    <w:rsid w:val="15EB05BB"/>
    <w:rsid w:val="17D162E3"/>
    <w:rsid w:val="18435847"/>
    <w:rsid w:val="1922A67D"/>
    <w:rsid w:val="1ABE76DE"/>
    <w:rsid w:val="1C569E38"/>
    <w:rsid w:val="1C5A473F"/>
    <w:rsid w:val="1C857C5F"/>
    <w:rsid w:val="1E277C0A"/>
    <w:rsid w:val="1E2CECE7"/>
    <w:rsid w:val="1FADC270"/>
    <w:rsid w:val="1FB7E6BC"/>
    <w:rsid w:val="21286ABA"/>
    <w:rsid w:val="21524711"/>
    <w:rsid w:val="21565757"/>
    <w:rsid w:val="22C988C3"/>
    <w:rsid w:val="236F6D1D"/>
    <w:rsid w:val="23CD6D21"/>
    <w:rsid w:val="25519A65"/>
    <w:rsid w:val="25FB42A7"/>
    <w:rsid w:val="260D121F"/>
    <w:rsid w:val="285FF0C4"/>
    <w:rsid w:val="297BBC63"/>
    <w:rsid w:val="29F59D52"/>
    <w:rsid w:val="2A2CD327"/>
    <w:rsid w:val="2A771A01"/>
    <w:rsid w:val="2C7E6A94"/>
    <w:rsid w:val="2CE59772"/>
    <w:rsid w:val="2D959266"/>
    <w:rsid w:val="2EF87CAB"/>
    <w:rsid w:val="3051CD07"/>
    <w:rsid w:val="31E36282"/>
    <w:rsid w:val="3211E34A"/>
    <w:rsid w:val="32690389"/>
    <w:rsid w:val="33B69E1C"/>
    <w:rsid w:val="3416802E"/>
    <w:rsid w:val="34965919"/>
    <w:rsid w:val="35174DE5"/>
    <w:rsid w:val="353CEF27"/>
    <w:rsid w:val="36D8BF88"/>
    <w:rsid w:val="3820929D"/>
    <w:rsid w:val="38748FE9"/>
    <w:rsid w:val="38863694"/>
    <w:rsid w:val="39015F9E"/>
    <w:rsid w:val="3A2988A7"/>
    <w:rsid w:val="3B36375D"/>
    <w:rsid w:val="3BBDD756"/>
    <w:rsid w:val="3C13D746"/>
    <w:rsid w:val="3D59A7B7"/>
    <w:rsid w:val="3EBE302B"/>
    <w:rsid w:val="406FDE57"/>
    <w:rsid w:val="4102B0D8"/>
    <w:rsid w:val="440F2BFA"/>
    <w:rsid w:val="4742206D"/>
    <w:rsid w:val="47F7464F"/>
    <w:rsid w:val="49EE5AA4"/>
    <w:rsid w:val="4C39ACD0"/>
    <w:rsid w:val="52FD2907"/>
    <w:rsid w:val="53F9E28F"/>
    <w:rsid w:val="58A1AB58"/>
    <w:rsid w:val="5B78E947"/>
    <w:rsid w:val="5D3D6C87"/>
    <w:rsid w:val="5F180687"/>
    <w:rsid w:val="620683C4"/>
    <w:rsid w:val="6214524E"/>
    <w:rsid w:val="628A4B56"/>
    <w:rsid w:val="656A6BF7"/>
    <w:rsid w:val="65EE9E19"/>
    <w:rsid w:val="66310947"/>
    <w:rsid w:val="66446FB9"/>
    <w:rsid w:val="67DEBD8C"/>
    <w:rsid w:val="69998363"/>
    <w:rsid w:val="6CE2CAD0"/>
    <w:rsid w:val="6DD21216"/>
    <w:rsid w:val="6F5C3281"/>
    <w:rsid w:val="6F8F0252"/>
    <w:rsid w:val="7008C4E7"/>
    <w:rsid w:val="71E0DB95"/>
    <w:rsid w:val="72C15EAE"/>
    <w:rsid w:val="737D9D23"/>
    <w:rsid w:val="749D6C6B"/>
    <w:rsid w:val="75CCCCA6"/>
    <w:rsid w:val="767D04CB"/>
    <w:rsid w:val="7970DD8E"/>
    <w:rsid w:val="79A513B4"/>
    <w:rsid w:val="79B4D707"/>
    <w:rsid w:val="7A9BE86E"/>
    <w:rsid w:val="7B0CADEF"/>
    <w:rsid w:val="7C37B8CF"/>
    <w:rsid w:val="7D3D7B77"/>
    <w:rsid w:val="7DA32B7D"/>
    <w:rsid w:val="7F969432"/>
    <w:rsid w:val="7F9B69F2"/>
    <w:rsid w:val="7FF3B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0152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F71"/>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CF01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C127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3CEA"/>
    <w:rPr>
      <w:rFonts w:eastAsiaTheme="minorEastAsia"/>
      <w:sz w:val="22"/>
      <w:szCs w:val="22"/>
      <w:lang w:val="en-US" w:eastAsia="zh-CN"/>
    </w:rPr>
  </w:style>
  <w:style w:type="character" w:customStyle="1" w:styleId="NoSpacingChar">
    <w:name w:val="No Spacing Char"/>
    <w:basedOn w:val="DefaultParagraphFont"/>
    <w:link w:val="NoSpacing"/>
    <w:uiPriority w:val="1"/>
    <w:rsid w:val="00C73CEA"/>
    <w:rPr>
      <w:rFonts w:eastAsiaTheme="minorEastAsia"/>
      <w:sz w:val="22"/>
      <w:szCs w:val="22"/>
      <w:lang w:val="en-US" w:eastAsia="zh-CN"/>
    </w:rPr>
  </w:style>
  <w:style w:type="paragraph" w:customStyle="1" w:styleId="Subheading">
    <w:name w:val="Subheading"/>
    <w:basedOn w:val="Normal"/>
    <w:qFormat/>
    <w:rsid w:val="00C73CEA"/>
    <w:pPr>
      <w:tabs>
        <w:tab w:val="left" w:pos="7780"/>
      </w:tabs>
    </w:pPr>
    <w:rPr>
      <w:rFonts w:ascii="Oswald Light" w:hAnsi="Oswald Light" w:cs="Times New Roman (Body CS)"/>
      <w:color w:val="B7432A"/>
      <w:spacing w:val="30"/>
      <w:sz w:val="22"/>
      <w:szCs w:val="22"/>
    </w:rPr>
  </w:style>
  <w:style w:type="character" w:customStyle="1" w:styleId="MajorHeading">
    <w:name w:val="Major Heading"/>
    <w:basedOn w:val="DefaultParagraphFont"/>
    <w:uiPriority w:val="1"/>
    <w:qFormat/>
    <w:rsid w:val="00C73CEA"/>
    <w:rPr>
      <w:rFonts w:ascii="Oswald" w:hAnsi="Oswald" w:cs="Times New Roman (Body CS)"/>
      <w:b/>
      <w:color w:val="0E1428"/>
      <w:spacing w:val="120"/>
      <w:sz w:val="52"/>
      <w:szCs w:val="52"/>
    </w:rPr>
  </w:style>
  <w:style w:type="character" w:customStyle="1" w:styleId="Heading">
    <w:name w:val="Heading"/>
    <w:basedOn w:val="DefaultParagraphFont"/>
    <w:uiPriority w:val="1"/>
    <w:qFormat/>
    <w:rsid w:val="00C73CEA"/>
    <w:rPr>
      <w:rFonts w:ascii="Oswald Light" w:hAnsi="Oswald Light" w:cs="Times New Roman (Body CS)"/>
      <w:color w:val="0E1428"/>
      <w:sz w:val="36"/>
      <w:szCs w:val="36"/>
    </w:rPr>
  </w:style>
  <w:style w:type="paragraph" w:styleId="Header">
    <w:name w:val="header"/>
    <w:basedOn w:val="Normal"/>
    <w:link w:val="HeaderChar"/>
    <w:uiPriority w:val="99"/>
    <w:unhideWhenUsed/>
    <w:rsid w:val="00C73CEA"/>
    <w:pPr>
      <w:tabs>
        <w:tab w:val="center" w:pos="4680"/>
        <w:tab w:val="right" w:pos="9360"/>
      </w:tabs>
    </w:pPr>
  </w:style>
  <w:style w:type="character" w:customStyle="1" w:styleId="HeaderChar">
    <w:name w:val="Header Char"/>
    <w:basedOn w:val="DefaultParagraphFont"/>
    <w:link w:val="Header"/>
    <w:uiPriority w:val="99"/>
    <w:rsid w:val="00C73CEA"/>
    <w:rPr>
      <w:lang w:val="en-AU"/>
    </w:rPr>
  </w:style>
  <w:style w:type="paragraph" w:styleId="Footer">
    <w:name w:val="footer"/>
    <w:basedOn w:val="Normal"/>
    <w:link w:val="FooterChar"/>
    <w:uiPriority w:val="99"/>
    <w:unhideWhenUsed/>
    <w:rsid w:val="00C73CEA"/>
    <w:pPr>
      <w:tabs>
        <w:tab w:val="center" w:pos="4680"/>
        <w:tab w:val="right" w:pos="9360"/>
      </w:tabs>
    </w:pPr>
  </w:style>
  <w:style w:type="character" w:customStyle="1" w:styleId="FooterChar">
    <w:name w:val="Footer Char"/>
    <w:basedOn w:val="DefaultParagraphFont"/>
    <w:link w:val="Footer"/>
    <w:uiPriority w:val="99"/>
    <w:rsid w:val="00C73CEA"/>
    <w:rPr>
      <w:lang w:val="en-AU"/>
    </w:rPr>
  </w:style>
  <w:style w:type="character" w:styleId="PageNumber">
    <w:name w:val="page number"/>
    <w:basedOn w:val="DefaultParagraphFont"/>
    <w:uiPriority w:val="99"/>
    <w:semiHidden/>
    <w:unhideWhenUsed/>
    <w:rsid w:val="00C73CEA"/>
  </w:style>
  <w:style w:type="paragraph" w:customStyle="1" w:styleId="BasicParagraph">
    <w:name w:val="[Basic Paragraph]"/>
    <w:basedOn w:val="Normal"/>
    <w:uiPriority w:val="99"/>
    <w:rsid w:val="00C73CEA"/>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copy">
    <w:name w:val="Body copy"/>
    <w:basedOn w:val="BasicParagraph"/>
    <w:qFormat/>
    <w:rsid w:val="00C73CEA"/>
    <w:pPr>
      <w:tabs>
        <w:tab w:val="left" w:pos="454"/>
      </w:tabs>
      <w:suppressAutoHyphens/>
    </w:pPr>
    <w:rPr>
      <w:rFonts w:ascii="Roboto Light" w:hAnsi="Roboto Light" w:cs="Roboto Light"/>
      <w:color w:val="0E1428"/>
      <w:sz w:val="18"/>
      <w:szCs w:val="18"/>
    </w:rPr>
  </w:style>
  <w:style w:type="paragraph" w:styleId="NormalWeb">
    <w:name w:val="Normal (Web)"/>
    <w:basedOn w:val="Normal"/>
    <w:uiPriority w:val="99"/>
    <w:unhideWhenUsed/>
    <w:rsid w:val="00C73CEA"/>
    <w:pPr>
      <w:spacing w:before="100" w:beforeAutospacing="1" w:after="100" w:afterAutospacing="1"/>
    </w:pPr>
  </w:style>
  <w:style w:type="paragraph" w:styleId="ListParagraph">
    <w:name w:val="List Paragraph"/>
    <w:aliases w:val="Bullet1,List Paragraph1,Recommendation,List Paragraph11,List Paragraph2,Bulit List -  Paragraph,Colorful Shading - Accent 31,AusAID List Paragraph,Bullets,Bullet paras,Numbered Paragraph,Main numbered paragraph,123 List Paragraph"/>
    <w:basedOn w:val="Normal"/>
    <w:link w:val="ListParagraphChar"/>
    <w:uiPriority w:val="34"/>
    <w:qFormat/>
    <w:rsid w:val="00C73CEA"/>
    <w:pPr>
      <w:ind w:left="720"/>
    </w:pPr>
    <w:rPr>
      <w:rFonts w:ascii="Calibri" w:hAnsi="Calibri" w:cs="Calibri"/>
      <w:sz w:val="22"/>
      <w:szCs w:val="22"/>
    </w:rPr>
  </w:style>
  <w:style w:type="table" w:styleId="TableGrid">
    <w:name w:val="Table Grid"/>
    <w:basedOn w:val="TableNormal"/>
    <w:uiPriority w:val="39"/>
    <w:rsid w:val="00C73CEA"/>
    <w:rPr>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1 Char,List Paragraph1 Char,Recommendation Char,List Paragraph11 Char,List Paragraph2 Char,Bulit List -  Paragraph Char,Colorful Shading - Accent 31 Char,AusAID List Paragraph Char,Bullets Char,Bullet paras Char"/>
    <w:basedOn w:val="DefaultParagraphFont"/>
    <w:link w:val="ListParagraph"/>
    <w:uiPriority w:val="34"/>
    <w:qFormat/>
    <w:locked/>
    <w:rsid w:val="00C73CEA"/>
    <w:rPr>
      <w:rFonts w:ascii="Calibri" w:hAnsi="Calibri" w:cs="Calibri"/>
      <w:sz w:val="22"/>
      <w:szCs w:val="22"/>
      <w:lang w:val="en-AU"/>
    </w:rPr>
  </w:style>
  <w:style w:type="character" w:styleId="CommentReference">
    <w:name w:val="annotation reference"/>
    <w:basedOn w:val="DefaultParagraphFont"/>
    <w:uiPriority w:val="99"/>
    <w:semiHidden/>
    <w:unhideWhenUsed/>
    <w:rsid w:val="00C73CEA"/>
    <w:rPr>
      <w:sz w:val="16"/>
      <w:szCs w:val="16"/>
    </w:rPr>
  </w:style>
  <w:style w:type="paragraph" w:styleId="CommentText">
    <w:name w:val="annotation text"/>
    <w:basedOn w:val="Normal"/>
    <w:link w:val="CommentTextChar"/>
    <w:uiPriority w:val="99"/>
    <w:unhideWhenUsed/>
    <w:rsid w:val="00C73CEA"/>
    <w:rPr>
      <w:rFonts w:ascii="Gill Sans MT" w:hAnsi="Gill Sans MT"/>
      <w:sz w:val="20"/>
      <w:szCs w:val="20"/>
      <w:lang w:val="en-US"/>
    </w:rPr>
  </w:style>
  <w:style w:type="character" w:customStyle="1" w:styleId="CommentTextChar">
    <w:name w:val="Comment Text Char"/>
    <w:basedOn w:val="DefaultParagraphFont"/>
    <w:link w:val="CommentText"/>
    <w:uiPriority w:val="99"/>
    <w:rsid w:val="00C73CEA"/>
    <w:rPr>
      <w:rFonts w:ascii="Gill Sans MT" w:hAnsi="Gill Sans MT"/>
      <w:sz w:val="20"/>
      <w:szCs w:val="20"/>
      <w:lang w:val="en-US"/>
    </w:rPr>
  </w:style>
  <w:style w:type="character" w:styleId="Hyperlink">
    <w:name w:val="Hyperlink"/>
    <w:basedOn w:val="DefaultParagraphFont"/>
    <w:uiPriority w:val="99"/>
    <w:unhideWhenUsed/>
    <w:rsid w:val="00C73CEA"/>
    <w:rPr>
      <w:color w:val="0563C1" w:themeColor="hyperlink"/>
      <w:u w:val="single"/>
    </w:rPr>
  </w:style>
  <w:style w:type="paragraph" w:styleId="FootnoteText">
    <w:name w:val="footnote text"/>
    <w:aliases w:val="Footnote Text1,FOOTNOTES,fn,single space Char,single space,ft,Fußnote,ft Char Char,Footnote Text Char Char Char Char,Footnote Text Char Char Char Char Char,Footnote Text Char Char Char Char Char Char Char Char Char"/>
    <w:basedOn w:val="Normal"/>
    <w:link w:val="FootnoteTextChar"/>
    <w:unhideWhenUsed/>
    <w:qFormat/>
    <w:rsid w:val="00C73CEA"/>
    <w:rPr>
      <w:sz w:val="20"/>
      <w:szCs w:val="20"/>
    </w:rPr>
  </w:style>
  <w:style w:type="character" w:customStyle="1" w:styleId="FootnoteTextChar">
    <w:name w:val="Footnote Text Char"/>
    <w:aliases w:val="Footnote Text1 Char,FOOTNOTES Char,fn Char,single space Char Char,single space Char1,ft Char,Fußnote Char,ft Char Char Char,Footnote Text Char Char Char Char Char1,Footnote Text Char Char Char Char Char Char"/>
    <w:basedOn w:val="DefaultParagraphFont"/>
    <w:link w:val="FootnoteText"/>
    <w:rsid w:val="00C73CEA"/>
    <w:rPr>
      <w:sz w:val="20"/>
      <w:szCs w:val="20"/>
      <w:lang w:val="en-AU"/>
    </w:rPr>
  </w:style>
  <w:style w:type="character" w:styleId="FootnoteReference">
    <w:name w:val="footnote reference"/>
    <w:aliases w:val="Footnote text,Footnotes refss,Ref,de nota al pie,ftref,16 Point,Superscript 6 Point,BVI fnr,Normal + Font:9 Point,Superscript 3 Point Times"/>
    <w:basedOn w:val="DefaultParagraphFont"/>
    <w:unhideWhenUsed/>
    <w:qFormat/>
    <w:rsid w:val="00C73CEA"/>
    <w:rPr>
      <w:vertAlign w:val="superscript"/>
    </w:rPr>
  </w:style>
  <w:style w:type="paragraph" w:styleId="CommentSubject">
    <w:name w:val="annotation subject"/>
    <w:basedOn w:val="CommentText"/>
    <w:next w:val="CommentText"/>
    <w:link w:val="CommentSubjectChar"/>
    <w:uiPriority w:val="99"/>
    <w:semiHidden/>
    <w:unhideWhenUsed/>
    <w:rsid w:val="00210689"/>
    <w:rPr>
      <w:rFonts w:asciiTheme="minorHAnsi" w:hAnsiTheme="minorHAnsi"/>
      <w:b/>
      <w:bCs/>
      <w:lang w:val="en-AU"/>
    </w:rPr>
  </w:style>
  <w:style w:type="character" w:customStyle="1" w:styleId="CommentSubjectChar">
    <w:name w:val="Comment Subject Char"/>
    <w:basedOn w:val="CommentTextChar"/>
    <w:link w:val="CommentSubject"/>
    <w:uiPriority w:val="99"/>
    <w:semiHidden/>
    <w:rsid w:val="00210689"/>
    <w:rPr>
      <w:rFonts w:ascii="Gill Sans MT" w:hAnsi="Gill Sans MT"/>
      <w:b/>
      <w:bCs/>
      <w:sz w:val="20"/>
      <w:szCs w:val="20"/>
      <w:lang w:val="en-AU"/>
    </w:rPr>
  </w:style>
  <w:style w:type="paragraph" w:styleId="BalloonText">
    <w:name w:val="Balloon Text"/>
    <w:basedOn w:val="Normal"/>
    <w:link w:val="BalloonTextChar"/>
    <w:uiPriority w:val="99"/>
    <w:semiHidden/>
    <w:unhideWhenUsed/>
    <w:rsid w:val="006302B5"/>
    <w:rPr>
      <w:sz w:val="18"/>
      <w:szCs w:val="18"/>
    </w:rPr>
  </w:style>
  <w:style w:type="character" w:customStyle="1" w:styleId="BalloonTextChar">
    <w:name w:val="Balloon Text Char"/>
    <w:basedOn w:val="DefaultParagraphFont"/>
    <w:link w:val="BalloonText"/>
    <w:uiPriority w:val="99"/>
    <w:semiHidden/>
    <w:rsid w:val="006302B5"/>
    <w:rPr>
      <w:rFonts w:ascii="Times New Roman" w:hAnsi="Times New Roman" w:cs="Times New Roman"/>
      <w:sz w:val="18"/>
      <w:szCs w:val="18"/>
      <w:lang w:val="en-AU"/>
    </w:rPr>
  </w:style>
  <w:style w:type="paragraph" w:styleId="Revision">
    <w:name w:val="Revision"/>
    <w:hidden/>
    <w:uiPriority w:val="99"/>
    <w:semiHidden/>
    <w:rsid w:val="00BB4ECE"/>
    <w:rPr>
      <w:lang w:val="en-AU"/>
    </w:rPr>
  </w:style>
  <w:style w:type="character" w:styleId="Mention">
    <w:name w:val="Mention"/>
    <w:basedOn w:val="DefaultParagraphFont"/>
    <w:uiPriority w:val="99"/>
    <w:unhideWhenUsed/>
    <w:rsid w:val="004C3334"/>
    <w:rPr>
      <w:color w:val="2B579A"/>
      <w:shd w:val="clear" w:color="auto" w:fill="E1DFDD"/>
    </w:rPr>
  </w:style>
  <w:style w:type="character" w:customStyle="1" w:styleId="Heading2Char">
    <w:name w:val="Heading 2 Char"/>
    <w:basedOn w:val="DefaultParagraphFont"/>
    <w:link w:val="Heading2"/>
    <w:uiPriority w:val="9"/>
    <w:rsid w:val="00CF0155"/>
    <w:rPr>
      <w:rFonts w:asciiTheme="majorHAnsi" w:eastAsiaTheme="majorEastAsia" w:hAnsiTheme="majorHAnsi" w:cstheme="majorBidi"/>
      <w:color w:val="2F5496" w:themeColor="accent1" w:themeShade="BF"/>
      <w:sz w:val="26"/>
      <w:szCs w:val="26"/>
      <w:lang w:val="en-AU"/>
    </w:rPr>
  </w:style>
  <w:style w:type="table" w:customStyle="1" w:styleId="0000TableStyle1">
    <w:name w:val="0000 Table Style 1"/>
    <w:basedOn w:val="TableNormal"/>
    <w:uiPriority w:val="99"/>
    <w:rsid w:val="00B91EDC"/>
    <w:rPr>
      <w:sz w:val="22"/>
      <w:szCs w:val="22"/>
    </w:rPr>
    <w:tblPr>
      <w:tblBorders>
        <w:top w:val="single" w:sz="4" w:space="0" w:color="E0684B"/>
        <w:left w:val="single" w:sz="4" w:space="0" w:color="E0684B"/>
        <w:bottom w:val="single" w:sz="4" w:space="0" w:color="E0684B"/>
        <w:right w:val="single" w:sz="4" w:space="0" w:color="E0684B"/>
        <w:insideH w:val="single" w:sz="4" w:space="0" w:color="E0684B"/>
        <w:insideV w:val="single" w:sz="4" w:space="0" w:color="E0684B"/>
      </w:tblBorders>
    </w:tblPr>
    <w:tcPr>
      <w:shd w:val="clear" w:color="auto" w:fill="auto"/>
    </w:tcPr>
    <w:tblStylePr w:type="firstRow">
      <w:rPr>
        <w:rFonts w:ascii="Bahnschrift Light SemiCondensed" w:hAnsi="Bahnschrift Light SemiCondensed"/>
        <w:b/>
        <w:color w:val="FFFFFF"/>
        <w:sz w:val="22"/>
      </w:rPr>
      <w:tblPr/>
      <w:tcPr>
        <w:shd w:val="clear" w:color="auto" w:fill="3B4A6A"/>
      </w:tcPr>
    </w:tblStylePr>
  </w:style>
  <w:style w:type="paragraph" w:styleId="ListBullet">
    <w:name w:val="List Bullet"/>
    <w:basedOn w:val="Normal"/>
    <w:uiPriority w:val="99"/>
    <w:qFormat/>
    <w:rsid w:val="001C13DA"/>
    <w:pPr>
      <w:numPr>
        <w:numId w:val="4"/>
      </w:numPr>
      <w:spacing w:after="210" w:line="276" w:lineRule="auto"/>
    </w:pPr>
    <w:rPr>
      <w:color w:val="000000" w:themeColor="text1"/>
      <w:sz w:val="21"/>
      <w:szCs w:val="21"/>
    </w:rPr>
  </w:style>
  <w:style w:type="paragraph" w:styleId="ListBullet2">
    <w:name w:val="List Bullet 2"/>
    <w:basedOn w:val="Normal"/>
    <w:uiPriority w:val="99"/>
    <w:qFormat/>
    <w:rsid w:val="001C13DA"/>
    <w:pPr>
      <w:numPr>
        <w:ilvl w:val="1"/>
        <w:numId w:val="4"/>
      </w:numPr>
      <w:spacing w:after="210" w:line="276" w:lineRule="auto"/>
    </w:pPr>
    <w:rPr>
      <w:color w:val="000000" w:themeColor="text1"/>
      <w:sz w:val="21"/>
      <w:szCs w:val="21"/>
    </w:rPr>
  </w:style>
  <w:style w:type="paragraph" w:styleId="ListBullet3">
    <w:name w:val="List Bullet 3"/>
    <w:basedOn w:val="Normal"/>
    <w:uiPriority w:val="99"/>
    <w:unhideWhenUsed/>
    <w:rsid w:val="001C13DA"/>
    <w:pPr>
      <w:numPr>
        <w:ilvl w:val="2"/>
        <w:numId w:val="4"/>
      </w:numPr>
      <w:spacing w:after="210" w:line="276" w:lineRule="auto"/>
      <w:contextualSpacing/>
    </w:pPr>
    <w:rPr>
      <w:color w:val="000000" w:themeColor="text1"/>
      <w:sz w:val="21"/>
      <w:szCs w:val="21"/>
    </w:rPr>
  </w:style>
  <w:style w:type="paragraph" w:styleId="ListBullet4">
    <w:name w:val="List Bullet 4"/>
    <w:basedOn w:val="Normal"/>
    <w:uiPriority w:val="99"/>
    <w:unhideWhenUsed/>
    <w:rsid w:val="001C13DA"/>
    <w:pPr>
      <w:numPr>
        <w:ilvl w:val="3"/>
        <w:numId w:val="4"/>
      </w:numPr>
      <w:spacing w:after="210" w:line="276" w:lineRule="auto"/>
      <w:contextualSpacing/>
    </w:pPr>
    <w:rPr>
      <w:color w:val="000000" w:themeColor="text1"/>
      <w:sz w:val="21"/>
      <w:szCs w:val="21"/>
    </w:rPr>
  </w:style>
  <w:style w:type="paragraph" w:styleId="ListBullet5">
    <w:name w:val="List Bullet 5"/>
    <w:basedOn w:val="Normal"/>
    <w:uiPriority w:val="99"/>
    <w:unhideWhenUsed/>
    <w:rsid w:val="001C13DA"/>
    <w:pPr>
      <w:numPr>
        <w:ilvl w:val="4"/>
        <w:numId w:val="4"/>
      </w:numPr>
      <w:spacing w:after="210" w:line="276" w:lineRule="auto"/>
      <w:contextualSpacing/>
    </w:pPr>
    <w:rPr>
      <w:color w:val="000000" w:themeColor="text1"/>
      <w:sz w:val="21"/>
      <w:szCs w:val="21"/>
    </w:rPr>
  </w:style>
  <w:style w:type="character" w:styleId="Emphasis">
    <w:name w:val="Emphasis"/>
    <w:basedOn w:val="DefaultParagraphFont"/>
    <w:uiPriority w:val="20"/>
    <w:qFormat/>
    <w:rsid w:val="00257538"/>
    <w:rPr>
      <w:i/>
      <w:iCs/>
    </w:rPr>
  </w:style>
  <w:style w:type="paragraph" w:styleId="Caption">
    <w:name w:val="caption"/>
    <w:basedOn w:val="Normal"/>
    <w:next w:val="Normal"/>
    <w:uiPriority w:val="35"/>
    <w:unhideWhenUsed/>
    <w:qFormat/>
    <w:rsid w:val="00E400FD"/>
    <w:pPr>
      <w:spacing w:after="200"/>
    </w:pPr>
    <w:rPr>
      <w:i/>
      <w:iCs/>
      <w:color w:val="44546A" w:themeColor="text2"/>
      <w:sz w:val="18"/>
      <w:szCs w:val="18"/>
    </w:rPr>
  </w:style>
  <w:style w:type="character" w:customStyle="1" w:styleId="normaltextrun">
    <w:name w:val="normaltextrun"/>
    <w:basedOn w:val="DefaultParagraphFont"/>
    <w:rsid w:val="001D40B8"/>
  </w:style>
  <w:style w:type="paragraph" w:customStyle="1" w:styleId="WFPKBullet">
    <w:name w:val="WFP K Bullet"/>
    <w:basedOn w:val="Normal"/>
    <w:link w:val="WFPKBulletChar"/>
    <w:qFormat/>
    <w:rsid w:val="00080E1E"/>
    <w:pPr>
      <w:numPr>
        <w:numId w:val="35"/>
      </w:numPr>
      <w:spacing w:before="40" w:after="40"/>
      <w:jc w:val="both"/>
    </w:pPr>
    <w:rPr>
      <w:rFonts w:ascii="Open Sans" w:hAnsi="Open Sans" w:cstheme="minorHAnsi"/>
      <w:sz w:val="22"/>
    </w:rPr>
  </w:style>
  <w:style w:type="character" w:customStyle="1" w:styleId="WFPKBulletChar">
    <w:name w:val="WFP K Bullet Char"/>
    <w:basedOn w:val="DefaultParagraphFont"/>
    <w:link w:val="WFPKBullet"/>
    <w:rsid w:val="00080E1E"/>
    <w:rPr>
      <w:rFonts w:ascii="Open Sans" w:eastAsia="Times New Roman" w:hAnsi="Open Sans" w:cstheme="minorHAnsi"/>
      <w:sz w:val="22"/>
      <w:lang w:eastAsia="en-GB"/>
    </w:rPr>
  </w:style>
  <w:style w:type="paragraph" w:customStyle="1" w:styleId="WFPDSummaryheading">
    <w:name w:val="WFP D Summary heading"/>
    <w:basedOn w:val="Normal"/>
    <w:link w:val="WFPDSummaryheadingChar"/>
    <w:qFormat/>
    <w:rsid w:val="00080E1E"/>
    <w:pPr>
      <w:keepNext/>
      <w:spacing w:before="240" w:after="120"/>
    </w:pPr>
    <w:rPr>
      <w:rFonts w:ascii="Open Sans" w:hAnsi="Open Sans"/>
      <w:b/>
      <w:sz w:val="22"/>
    </w:rPr>
  </w:style>
  <w:style w:type="character" w:customStyle="1" w:styleId="WFPDSummaryheadingChar">
    <w:name w:val="WFP D Summary heading Char"/>
    <w:basedOn w:val="DefaultParagraphFont"/>
    <w:link w:val="WFPDSummaryheading"/>
    <w:rsid w:val="00080E1E"/>
    <w:rPr>
      <w:rFonts w:ascii="Open Sans" w:eastAsia="Times New Roman" w:hAnsi="Open Sans" w:cs="Times New Roman"/>
      <w:b/>
      <w:sz w:val="22"/>
      <w:lang w:eastAsia="en-GB"/>
    </w:rPr>
  </w:style>
  <w:style w:type="paragraph" w:customStyle="1" w:styleId="WFPDExecSummarypara">
    <w:name w:val="WFP D Exec Summary para"/>
    <w:basedOn w:val="ListParagraph"/>
    <w:link w:val="WFPDExecSummaryparaChar"/>
    <w:qFormat/>
    <w:rsid w:val="00080E1E"/>
    <w:pPr>
      <w:numPr>
        <w:numId w:val="36"/>
      </w:numPr>
      <w:spacing w:after="120" w:line="259" w:lineRule="auto"/>
      <w:jc w:val="both"/>
    </w:pPr>
    <w:rPr>
      <w:rFonts w:ascii="Open Sans" w:eastAsiaTheme="minorHAnsi" w:hAnsi="Open Sans" w:cstheme="minorBidi"/>
      <w:bCs/>
      <w:szCs w:val="20"/>
    </w:rPr>
  </w:style>
  <w:style w:type="character" w:customStyle="1" w:styleId="WFPDExecSummaryparaChar">
    <w:name w:val="WFP D Exec Summary para Char"/>
    <w:basedOn w:val="DefaultParagraphFont"/>
    <w:link w:val="WFPDExecSummarypara"/>
    <w:rsid w:val="00080E1E"/>
    <w:rPr>
      <w:rFonts w:ascii="Open Sans" w:hAnsi="Open Sans"/>
      <w:bCs/>
      <w:sz w:val="22"/>
      <w:szCs w:val="20"/>
      <w:lang w:eastAsia="en-GB"/>
    </w:rPr>
  </w:style>
  <w:style w:type="paragraph" w:styleId="TOC1">
    <w:name w:val="toc 1"/>
    <w:basedOn w:val="Normal"/>
    <w:next w:val="Normal"/>
    <w:autoRedefine/>
    <w:uiPriority w:val="39"/>
    <w:unhideWhenUsed/>
    <w:rsid w:val="00CF7BE5"/>
    <w:pPr>
      <w:tabs>
        <w:tab w:val="right" w:leader="dot" w:pos="9010"/>
      </w:tabs>
      <w:spacing w:after="100"/>
    </w:pPr>
  </w:style>
  <w:style w:type="paragraph" w:styleId="TOC2">
    <w:name w:val="toc 2"/>
    <w:basedOn w:val="Normal"/>
    <w:next w:val="Normal"/>
    <w:autoRedefine/>
    <w:uiPriority w:val="39"/>
    <w:unhideWhenUsed/>
    <w:rsid w:val="001746DA"/>
    <w:pPr>
      <w:tabs>
        <w:tab w:val="right" w:leader="dot" w:pos="9010"/>
      </w:tabs>
      <w:spacing w:after="100"/>
      <w:ind w:left="240"/>
    </w:pPr>
  </w:style>
  <w:style w:type="character" w:customStyle="1" w:styleId="apple-converted-space">
    <w:name w:val="apple-converted-space"/>
    <w:basedOn w:val="DefaultParagraphFont"/>
    <w:rsid w:val="00094AE1"/>
  </w:style>
  <w:style w:type="character" w:customStyle="1" w:styleId="Heading9Char">
    <w:name w:val="Heading 9 Char"/>
    <w:basedOn w:val="DefaultParagraphFont"/>
    <w:link w:val="Heading9"/>
    <w:uiPriority w:val="9"/>
    <w:semiHidden/>
    <w:rsid w:val="00C1274F"/>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179">
      <w:bodyDiv w:val="1"/>
      <w:marLeft w:val="0"/>
      <w:marRight w:val="0"/>
      <w:marTop w:val="0"/>
      <w:marBottom w:val="0"/>
      <w:divBdr>
        <w:top w:val="none" w:sz="0" w:space="0" w:color="auto"/>
        <w:left w:val="none" w:sz="0" w:space="0" w:color="auto"/>
        <w:bottom w:val="none" w:sz="0" w:space="0" w:color="auto"/>
        <w:right w:val="none" w:sz="0" w:space="0" w:color="auto"/>
      </w:divBdr>
      <w:divsChild>
        <w:div w:id="2142115923">
          <w:marLeft w:val="1296"/>
          <w:marRight w:val="0"/>
          <w:marTop w:val="100"/>
          <w:marBottom w:val="0"/>
          <w:divBdr>
            <w:top w:val="none" w:sz="0" w:space="0" w:color="auto"/>
            <w:left w:val="none" w:sz="0" w:space="0" w:color="auto"/>
            <w:bottom w:val="none" w:sz="0" w:space="0" w:color="auto"/>
            <w:right w:val="none" w:sz="0" w:space="0" w:color="auto"/>
          </w:divBdr>
        </w:div>
        <w:div w:id="210725186">
          <w:marLeft w:val="1296"/>
          <w:marRight w:val="0"/>
          <w:marTop w:val="100"/>
          <w:marBottom w:val="0"/>
          <w:divBdr>
            <w:top w:val="none" w:sz="0" w:space="0" w:color="auto"/>
            <w:left w:val="none" w:sz="0" w:space="0" w:color="auto"/>
            <w:bottom w:val="none" w:sz="0" w:space="0" w:color="auto"/>
            <w:right w:val="none" w:sz="0" w:space="0" w:color="auto"/>
          </w:divBdr>
        </w:div>
        <w:div w:id="1071584780">
          <w:marLeft w:val="1296"/>
          <w:marRight w:val="0"/>
          <w:marTop w:val="100"/>
          <w:marBottom w:val="0"/>
          <w:divBdr>
            <w:top w:val="none" w:sz="0" w:space="0" w:color="auto"/>
            <w:left w:val="none" w:sz="0" w:space="0" w:color="auto"/>
            <w:bottom w:val="none" w:sz="0" w:space="0" w:color="auto"/>
            <w:right w:val="none" w:sz="0" w:space="0" w:color="auto"/>
          </w:divBdr>
        </w:div>
        <w:div w:id="1942374755">
          <w:marLeft w:val="1296"/>
          <w:marRight w:val="0"/>
          <w:marTop w:val="100"/>
          <w:marBottom w:val="0"/>
          <w:divBdr>
            <w:top w:val="none" w:sz="0" w:space="0" w:color="auto"/>
            <w:left w:val="none" w:sz="0" w:space="0" w:color="auto"/>
            <w:bottom w:val="none" w:sz="0" w:space="0" w:color="auto"/>
            <w:right w:val="none" w:sz="0" w:space="0" w:color="auto"/>
          </w:divBdr>
        </w:div>
      </w:divsChild>
    </w:div>
    <w:div w:id="188959420">
      <w:bodyDiv w:val="1"/>
      <w:marLeft w:val="0"/>
      <w:marRight w:val="0"/>
      <w:marTop w:val="0"/>
      <w:marBottom w:val="0"/>
      <w:divBdr>
        <w:top w:val="none" w:sz="0" w:space="0" w:color="auto"/>
        <w:left w:val="none" w:sz="0" w:space="0" w:color="auto"/>
        <w:bottom w:val="none" w:sz="0" w:space="0" w:color="auto"/>
        <w:right w:val="none" w:sz="0" w:space="0" w:color="auto"/>
      </w:divBdr>
      <w:divsChild>
        <w:div w:id="743724601">
          <w:marLeft w:val="1296"/>
          <w:marRight w:val="0"/>
          <w:marTop w:val="100"/>
          <w:marBottom w:val="0"/>
          <w:divBdr>
            <w:top w:val="none" w:sz="0" w:space="0" w:color="auto"/>
            <w:left w:val="none" w:sz="0" w:space="0" w:color="auto"/>
            <w:bottom w:val="none" w:sz="0" w:space="0" w:color="auto"/>
            <w:right w:val="none" w:sz="0" w:space="0" w:color="auto"/>
          </w:divBdr>
        </w:div>
        <w:div w:id="1154444704">
          <w:marLeft w:val="1296"/>
          <w:marRight w:val="0"/>
          <w:marTop w:val="100"/>
          <w:marBottom w:val="0"/>
          <w:divBdr>
            <w:top w:val="none" w:sz="0" w:space="0" w:color="auto"/>
            <w:left w:val="none" w:sz="0" w:space="0" w:color="auto"/>
            <w:bottom w:val="none" w:sz="0" w:space="0" w:color="auto"/>
            <w:right w:val="none" w:sz="0" w:space="0" w:color="auto"/>
          </w:divBdr>
        </w:div>
        <w:div w:id="482742984">
          <w:marLeft w:val="2016"/>
          <w:marRight w:val="0"/>
          <w:marTop w:val="100"/>
          <w:marBottom w:val="0"/>
          <w:divBdr>
            <w:top w:val="none" w:sz="0" w:space="0" w:color="auto"/>
            <w:left w:val="none" w:sz="0" w:space="0" w:color="auto"/>
            <w:bottom w:val="none" w:sz="0" w:space="0" w:color="auto"/>
            <w:right w:val="none" w:sz="0" w:space="0" w:color="auto"/>
          </w:divBdr>
        </w:div>
        <w:div w:id="247426386">
          <w:marLeft w:val="2016"/>
          <w:marRight w:val="0"/>
          <w:marTop w:val="100"/>
          <w:marBottom w:val="0"/>
          <w:divBdr>
            <w:top w:val="none" w:sz="0" w:space="0" w:color="auto"/>
            <w:left w:val="none" w:sz="0" w:space="0" w:color="auto"/>
            <w:bottom w:val="none" w:sz="0" w:space="0" w:color="auto"/>
            <w:right w:val="none" w:sz="0" w:space="0" w:color="auto"/>
          </w:divBdr>
        </w:div>
      </w:divsChild>
    </w:div>
    <w:div w:id="262307391">
      <w:bodyDiv w:val="1"/>
      <w:marLeft w:val="0"/>
      <w:marRight w:val="0"/>
      <w:marTop w:val="0"/>
      <w:marBottom w:val="0"/>
      <w:divBdr>
        <w:top w:val="none" w:sz="0" w:space="0" w:color="auto"/>
        <w:left w:val="none" w:sz="0" w:space="0" w:color="auto"/>
        <w:bottom w:val="none" w:sz="0" w:space="0" w:color="auto"/>
        <w:right w:val="none" w:sz="0" w:space="0" w:color="auto"/>
      </w:divBdr>
      <w:divsChild>
        <w:div w:id="90666329">
          <w:marLeft w:val="0"/>
          <w:marRight w:val="0"/>
          <w:marTop w:val="0"/>
          <w:marBottom w:val="0"/>
          <w:divBdr>
            <w:top w:val="none" w:sz="0" w:space="0" w:color="auto"/>
            <w:left w:val="none" w:sz="0" w:space="0" w:color="auto"/>
            <w:bottom w:val="none" w:sz="0" w:space="0" w:color="auto"/>
            <w:right w:val="none" w:sz="0" w:space="0" w:color="auto"/>
          </w:divBdr>
          <w:divsChild>
            <w:div w:id="1672103594">
              <w:marLeft w:val="0"/>
              <w:marRight w:val="0"/>
              <w:marTop w:val="0"/>
              <w:marBottom w:val="0"/>
              <w:divBdr>
                <w:top w:val="none" w:sz="0" w:space="0" w:color="auto"/>
                <w:left w:val="none" w:sz="0" w:space="0" w:color="auto"/>
                <w:bottom w:val="none" w:sz="0" w:space="0" w:color="auto"/>
                <w:right w:val="none" w:sz="0" w:space="0" w:color="auto"/>
              </w:divBdr>
              <w:divsChild>
                <w:div w:id="375592654">
                  <w:marLeft w:val="0"/>
                  <w:marRight w:val="0"/>
                  <w:marTop w:val="0"/>
                  <w:marBottom w:val="0"/>
                  <w:divBdr>
                    <w:top w:val="none" w:sz="0" w:space="0" w:color="auto"/>
                    <w:left w:val="none" w:sz="0" w:space="0" w:color="auto"/>
                    <w:bottom w:val="none" w:sz="0" w:space="0" w:color="auto"/>
                    <w:right w:val="none" w:sz="0" w:space="0" w:color="auto"/>
                  </w:divBdr>
                  <w:divsChild>
                    <w:div w:id="9787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325089">
      <w:bodyDiv w:val="1"/>
      <w:marLeft w:val="0"/>
      <w:marRight w:val="0"/>
      <w:marTop w:val="0"/>
      <w:marBottom w:val="0"/>
      <w:divBdr>
        <w:top w:val="none" w:sz="0" w:space="0" w:color="auto"/>
        <w:left w:val="none" w:sz="0" w:space="0" w:color="auto"/>
        <w:bottom w:val="none" w:sz="0" w:space="0" w:color="auto"/>
        <w:right w:val="none" w:sz="0" w:space="0" w:color="auto"/>
      </w:divBdr>
      <w:divsChild>
        <w:div w:id="958990824">
          <w:marLeft w:val="576"/>
          <w:marRight w:val="0"/>
          <w:marTop w:val="200"/>
          <w:marBottom w:val="0"/>
          <w:divBdr>
            <w:top w:val="none" w:sz="0" w:space="0" w:color="auto"/>
            <w:left w:val="none" w:sz="0" w:space="0" w:color="auto"/>
            <w:bottom w:val="none" w:sz="0" w:space="0" w:color="auto"/>
            <w:right w:val="none" w:sz="0" w:space="0" w:color="auto"/>
          </w:divBdr>
        </w:div>
        <w:div w:id="1964116246">
          <w:marLeft w:val="1296"/>
          <w:marRight w:val="0"/>
          <w:marTop w:val="100"/>
          <w:marBottom w:val="0"/>
          <w:divBdr>
            <w:top w:val="none" w:sz="0" w:space="0" w:color="auto"/>
            <w:left w:val="none" w:sz="0" w:space="0" w:color="auto"/>
            <w:bottom w:val="none" w:sz="0" w:space="0" w:color="auto"/>
            <w:right w:val="none" w:sz="0" w:space="0" w:color="auto"/>
          </w:divBdr>
        </w:div>
        <w:div w:id="1328288009">
          <w:marLeft w:val="1296"/>
          <w:marRight w:val="0"/>
          <w:marTop w:val="100"/>
          <w:marBottom w:val="0"/>
          <w:divBdr>
            <w:top w:val="none" w:sz="0" w:space="0" w:color="auto"/>
            <w:left w:val="none" w:sz="0" w:space="0" w:color="auto"/>
            <w:bottom w:val="none" w:sz="0" w:space="0" w:color="auto"/>
            <w:right w:val="none" w:sz="0" w:space="0" w:color="auto"/>
          </w:divBdr>
        </w:div>
        <w:div w:id="1645891480">
          <w:marLeft w:val="1296"/>
          <w:marRight w:val="0"/>
          <w:marTop w:val="100"/>
          <w:marBottom w:val="0"/>
          <w:divBdr>
            <w:top w:val="none" w:sz="0" w:space="0" w:color="auto"/>
            <w:left w:val="none" w:sz="0" w:space="0" w:color="auto"/>
            <w:bottom w:val="none" w:sz="0" w:space="0" w:color="auto"/>
            <w:right w:val="none" w:sz="0" w:space="0" w:color="auto"/>
          </w:divBdr>
        </w:div>
        <w:div w:id="1348020573">
          <w:marLeft w:val="1267"/>
          <w:marRight w:val="0"/>
          <w:marTop w:val="100"/>
          <w:marBottom w:val="0"/>
          <w:divBdr>
            <w:top w:val="none" w:sz="0" w:space="0" w:color="auto"/>
            <w:left w:val="none" w:sz="0" w:space="0" w:color="auto"/>
            <w:bottom w:val="none" w:sz="0" w:space="0" w:color="auto"/>
            <w:right w:val="none" w:sz="0" w:space="0" w:color="auto"/>
          </w:divBdr>
        </w:div>
        <w:div w:id="702511643">
          <w:marLeft w:val="1987"/>
          <w:marRight w:val="0"/>
          <w:marTop w:val="100"/>
          <w:marBottom w:val="0"/>
          <w:divBdr>
            <w:top w:val="none" w:sz="0" w:space="0" w:color="auto"/>
            <w:left w:val="none" w:sz="0" w:space="0" w:color="auto"/>
            <w:bottom w:val="none" w:sz="0" w:space="0" w:color="auto"/>
            <w:right w:val="none" w:sz="0" w:space="0" w:color="auto"/>
          </w:divBdr>
        </w:div>
        <w:div w:id="1252084570">
          <w:marLeft w:val="1987"/>
          <w:marRight w:val="0"/>
          <w:marTop w:val="100"/>
          <w:marBottom w:val="0"/>
          <w:divBdr>
            <w:top w:val="none" w:sz="0" w:space="0" w:color="auto"/>
            <w:left w:val="none" w:sz="0" w:space="0" w:color="auto"/>
            <w:bottom w:val="none" w:sz="0" w:space="0" w:color="auto"/>
            <w:right w:val="none" w:sz="0" w:space="0" w:color="auto"/>
          </w:divBdr>
        </w:div>
        <w:div w:id="623730623">
          <w:marLeft w:val="1987"/>
          <w:marRight w:val="0"/>
          <w:marTop w:val="100"/>
          <w:marBottom w:val="0"/>
          <w:divBdr>
            <w:top w:val="none" w:sz="0" w:space="0" w:color="auto"/>
            <w:left w:val="none" w:sz="0" w:space="0" w:color="auto"/>
            <w:bottom w:val="none" w:sz="0" w:space="0" w:color="auto"/>
            <w:right w:val="none" w:sz="0" w:space="0" w:color="auto"/>
          </w:divBdr>
        </w:div>
        <w:div w:id="1974216223">
          <w:marLeft w:val="1267"/>
          <w:marRight w:val="0"/>
          <w:marTop w:val="100"/>
          <w:marBottom w:val="0"/>
          <w:divBdr>
            <w:top w:val="none" w:sz="0" w:space="0" w:color="auto"/>
            <w:left w:val="none" w:sz="0" w:space="0" w:color="auto"/>
            <w:bottom w:val="none" w:sz="0" w:space="0" w:color="auto"/>
            <w:right w:val="none" w:sz="0" w:space="0" w:color="auto"/>
          </w:divBdr>
        </w:div>
      </w:divsChild>
    </w:div>
    <w:div w:id="352338638">
      <w:bodyDiv w:val="1"/>
      <w:marLeft w:val="0"/>
      <w:marRight w:val="0"/>
      <w:marTop w:val="0"/>
      <w:marBottom w:val="0"/>
      <w:divBdr>
        <w:top w:val="none" w:sz="0" w:space="0" w:color="auto"/>
        <w:left w:val="none" w:sz="0" w:space="0" w:color="auto"/>
        <w:bottom w:val="none" w:sz="0" w:space="0" w:color="auto"/>
        <w:right w:val="none" w:sz="0" w:space="0" w:color="auto"/>
      </w:divBdr>
      <w:divsChild>
        <w:div w:id="1277441154">
          <w:marLeft w:val="1296"/>
          <w:marRight w:val="0"/>
          <w:marTop w:val="100"/>
          <w:marBottom w:val="0"/>
          <w:divBdr>
            <w:top w:val="none" w:sz="0" w:space="0" w:color="auto"/>
            <w:left w:val="none" w:sz="0" w:space="0" w:color="auto"/>
            <w:bottom w:val="none" w:sz="0" w:space="0" w:color="auto"/>
            <w:right w:val="none" w:sz="0" w:space="0" w:color="auto"/>
          </w:divBdr>
        </w:div>
        <w:div w:id="398089561">
          <w:marLeft w:val="1296"/>
          <w:marRight w:val="0"/>
          <w:marTop w:val="100"/>
          <w:marBottom w:val="0"/>
          <w:divBdr>
            <w:top w:val="none" w:sz="0" w:space="0" w:color="auto"/>
            <w:left w:val="none" w:sz="0" w:space="0" w:color="auto"/>
            <w:bottom w:val="none" w:sz="0" w:space="0" w:color="auto"/>
            <w:right w:val="none" w:sz="0" w:space="0" w:color="auto"/>
          </w:divBdr>
        </w:div>
        <w:div w:id="1406295998">
          <w:marLeft w:val="1296"/>
          <w:marRight w:val="0"/>
          <w:marTop w:val="100"/>
          <w:marBottom w:val="0"/>
          <w:divBdr>
            <w:top w:val="none" w:sz="0" w:space="0" w:color="auto"/>
            <w:left w:val="none" w:sz="0" w:space="0" w:color="auto"/>
            <w:bottom w:val="none" w:sz="0" w:space="0" w:color="auto"/>
            <w:right w:val="none" w:sz="0" w:space="0" w:color="auto"/>
          </w:divBdr>
        </w:div>
      </w:divsChild>
    </w:div>
    <w:div w:id="431365201">
      <w:bodyDiv w:val="1"/>
      <w:marLeft w:val="0"/>
      <w:marRight w:val="0"/>
      <w:marTop w:val="0"/>
      <w:marBottom w:val="0"/>
      <w:divBdr>
        <w:top w:val="none" w:sz="0" w:space="0" w:color="auto"/>
        <w:left w:val="none" w:sz="0" w:space="0" w:color="auto"/>
        <w:bottom w:val="none" w:sz="0" w:space="0" w:color="auto"/>
        <w:right w:val="none" w:sz="0" w:space="0" w:color="auto"/>
      </w:divBdr>
      <w:divsChild>
        <w:div w:id="1001735660">
          <w:marLeft w:val="274"/>
          <w:marRight w:val="0"/>
          <w:marTop w:val="0"/>
          <w:marBottom w:val="0"/>
          <w:divBdr>
            <w:top w:val="none" w:sz="0" w:space="0" w:color="auto"/>
            <w:left w:val="none" w:sz="0" w:space="0" w:color="auto"/>
            <w:bottom w:val="none" w:sz="0" w:space="0" w:color="auto"/>
            <w:right w:val="none" w:sz="0" w:space="0" w:color="auto"/>
          </w:divBdr>
        </w:div>
        <w:div w:id="850264935">
          <w:marLeft w:val="274"/>
          <w:marRight w:val="0"/>
          <w:marTop w:val="0"/>
          <w:marBottom w:val="0"/>
          <w:divBdr>
            <w:top w:val="none" w:sz="0" w:space="0" w:color="auto"/>
            <w:left w:val="none" w:sz="0" w:space="0" w:color="auto"/>
            <w:bottom w:val="none" w:sz="0" w:space="0" w:color="auto"/>
            <w:right w:val="none" w:sz="0" w:space="0" w:color="auto"/>
          </w:divBdr>
        </w:div>
        <w:div w:id="2090034732">
          <w:marLeft w:val="274"/>
          <w:marRight w:val="0"/>
          <w:marTop w:val="0"/>
          <w:marBottom w:val="0"/>
          <w:divBdr>
            <w:top w:val="none" w:sz="0" w:space="0" w:color="auto"/>
            <w:left w:val="none" w:sz="0" w:space="0" w:color="auto"/>
            <w:bottom w:val="none" w:sz="0" w:space="0" w:color="auto"/>
            <w:right w:val="none" w:sz="0" w:space="0" w:color="auto"/>
          </w:divBdr>
        </w:div>
        <w:div w:id="141312882">
          <w:marLeft w:val="274"/>
          <w:marRight w:val="0"/>
          <w:marTop w:val="0"/>
          <w:marBottom w:val="0"/>
          <w:divBdr>
            <w:top w:val="none" w:sz="0" w:space="0" w:color="auto"/>
            <w:left w:val="none" w:sz="0" w:space="0" w:color="auto"/>
            <w:bottom w:val="none" w:sz="0" w:space="0" w:color="auto"/>
            <w:right w:val="none" w:sz="0" w:space="0" w:color="auto"/>
          </w:divBdr>
        </w:div>
      </w:divsChild>
    </w:div>
    <w:div w:id="435910036">
      <w:bodyDiv w:val="1"/>
      <w:marLeft w:val="0"/>
      <w:marRight w:val="0"/>
      <w:marTop w:val="0"/>
      <w:marBottom w:val="0"/>
      <w:divBdr>
        <w:top w:val="none" w:sz="0" w:space="0" w:color="auto"/>
        <w:left w:val="none" w:sz="0" w:space="0" w:color="auto"/>
        <w:bottom w:val="none" w:sz="0" w:space="0" w:color="auto"/>
        <w:right w:val="none" w:sz="0" w:space="0" w:color="auto"/>
      </w:divBdr>
      <w:divsChild>
        <w:div w:id="222718700">
          <w:marLeft w:val="1296"/>
          <w:marRight w:val="0"/>
          <w:marTop w:val="100"/>
          <w:marBottom w:val="0"/>
          <w:divBdr>
            <w:top w:val="none" w:sz="0" w:space="0" w:color="auto"/>
            <w:left w:val="none" w:sz="0" w:space="0" w:color="auto"/>
            <w:bottom w:val="none" w:sz="0" w:space="0" w:color="auto"/>
            <w:right w:val="none" w:sz="0" w:space="0" w:color="auto"/>
          </w:divBdr>
        </w:div>
      </w:divsChild>
    </w:div>
    <w:div w:id="468790982">
      <w:bodyDiv w:val="1"/>
      <w:marLeft w:val="0"/>
      <w:marRight w:val="0"/>
      <w:marTop w:val="0"/>
      <w:marBottom w:val="0"/>
      <w:divBdr>
        <w:top w:val="none" w:sz="0" w:space="0" w:color="auto"/>
        <w:left w:val="none" w:sz="0" w:space="0" w:color="auto"/>
        <w:bottom w:val="none" w:sz="0" w:space="0" w:color="auto"/>
        <w:right w:val="none" w:sz="0" w:space="0" w:color="auto"/>
      </w:divBdr>
      <w:divsChild>
        <w:div w:id="1879974793">
          <w:marLeft w:val="1296"/>
          <w:marRight w:val="0"/>
          <w:marTop w:val="100"/>
          <w:marBottom w:val="0"/>
          <w:divBdr>
            <w:top w:val="none" w:sz="0" w:space="0" w:color="auto"/>
            <w:left w:val="none" w:sz="0" w:space="0" w:color="auto"/>
            <w:bottom w:val="none" w:sz="0" w:space="0" w:color="auto"/>
            <w:right w:val="none" w:sz="0" w:space="0" w:color="auto"/>
          </w:divBdr>
        </w:div>
        <w:div w:id="1769303781">
          <w:marLeft w:val="1296"/>
          <w:marRight w:val="0"/>
          <w:marTop w:val="100"/>
          <w:marBottom w:val="0"/>
          <w:divBdr>
            <w:top w:val="none" w:sz="0" w:space="0" w:color="auto"/>
            <w:left w:val="none" w:sz="0" w:space="0" w:color="auto"/>
            <w:bottom w:val="none" w:sz="0" w:space="0" w:color="auto"/>
            <w:right w:val="none" w:sz="0" w:space="0" w:color="auto"/>
          </w:divBdr>
        </w:div>
        <w:div w:id="292561535">
          <w:marLeft w:val="1296"/>
          <w:marRight w:val="0"/>
          <w:marTop w:val="100"/>
          <w:marBottom w:val="0"/>
          <w:divBdr>
            <w:top w:val="none" w:sz="0" w:space="0" w:color="auto"/>
            <w:left w:val="none" w:sz="0" w:space="0" w:color="auto"/>
            <w:bottom w:val="none" w:sz="0" w:space="0" w:color="auto"/>
            <w:right w:val="none" w:sz="0" w:space="0" w:color="auto"/>
          </w:divBdr>
        </w:div>
        <w:div w:id="57830714">
          <w:marLeft w:val="1296"/>
          <w:marRight w:val="0"/>
          <w:marTop w:val="100"/>
          <w:marBottom w:val="0"/>
          <w:divBdr>
            <w:top w:val="none" w:sz="0" w:space="0" w:color="auto"/>
            <w:left w:val="none" w:sz="0" w:space="0" w:color="auto"/>
            <w:bottom w:val="none" w:sz="0" w:space="0" w:color="auto"/>
            <w:right w:val="none" w:sz="0" w:space="0" w:color="auto"/>
          </w:divBdr>
        </w:div>
        <w:div w:id="1295021596">
          <w:marLeft w:val="1296"/>
          <w:marRight w:val="0"/>
          <w:marTop w:val="100"/>
          <w:marBottom w:val="0"/>
          <w:divBdr>
            <w:top w:val="none" w:sz="0" w:space="0" w:color="auto"/>
            <w:left w:val="none" w:sz="0" w:space="0" w:color="auto"/>
            <w:bottom w:val="none" w:sz="0" w:space="0" w:color="auto"/>
            <w:right w:val="none" w:sz="0" w:space="0" w:color="auto"/>
          </w:divBdr>
        </w:div>
        <w:div w:id="531769108">
          <w:marLeft w:val="1296"/>
          <w:marRight w:val="0"/>
          <w:marTop w:val="100"/>
          <w:marBottom w:val="0"/>
          <w:divBdr>
            <w:top w:val="none" w:sz="0" w:space="0" w:color="auto"/>
            <w:left w:val="none" w:sz="0" w:space="0" w:color="auto"/>
            <w:bottom w:val="none" w:sz="0" w:space="0" w:color="auto"/>
            <w:right w:val="none" w:sz="0" w:space="0" w:color="auto"/>
          </w:divBdr>
        </w:div>
        <w:div w:id="1312632532">
          <w:marLeft w:val="1296"/>
          <w:marRight w:val="0"/>
          <w:marTop w:val="100"/>
          <w:marBottom w:val="0"/>
          <w:divBdr>
            <w:top w:val="none" w:sz="0" w:space="0" w:color="auto"/>
            <w:left w:val="none" w:sz="0" w:space="0" w:color="auto"/>
            <w:bottom w:val="none" w:sz="0" w:space="0" w:color="auto"/>
            <w:right w:val="none" w:sz="0" w:space="0" w:color="auto"/>
          </w:divBdr>
        </w:div>
      </w:divsChild>
    </w:div>
    <w:div w:id="470635581">
      <w:bodyDiv w:val="1"/>
      <w:marLeft w:val="0"/>
      <w:marRight w:val="0"/>
      <w:marTop w:val="0"/>
      <w:marBottom w:val="0"/>
      <w:divBdr>
        <w:top w:val="none" w:sz="0" w:space="0" w:color="auto"/>
        <w:left w:val="none" w:sz="0" w:space="0" w:color="auto"/>
        <w:bottom w:val="none" w:sz="0" w:space="0" w:color="auto"/>
        <w:right w:val="none" w:sz="0" w:space="0" w:color="auto"/>
      </w:divBdr>
      <w:divsChild>
        <w:div w:id="1790928163">
          <w:marLeft w:val="0"/>
          <w:marRight w:val="0"/>
          <w:marTop w:val="0"/>
          <w:marBottom w:val="0"/>
          <w:divBdr>
            <w:top w:val="none" w:sz="0" w:space="0" w:color="auto"/>
            <w:left w:val="none" w:sz="0" w:space="0" w:color="auto"/>
            <w:bottom w:val="none" w:sz="0" w:space="0" w:color="auto"/>
            <w:right w:val="none" w:sz="0" w:space="0" w:color="auto"/>
          </w:divBdr>
          <w:divsChild>
            <w:div w:id="34427776">
              <w:marLeft w:val="0"/>
              <w:marRight w:val="0"/>
              <w:marTop w:val="0"/>
              <w:marBottom w:val="0"/>
              <w:divBdr>
                <w:top w:val="none" w:sz="0" w:space="0" w:color="auto"/>
                <w:left w:val="none" w:sz="0" w:space="0" w:color="auto"/>
                <w:bottom w:val="none" w:sz="0" w:space="0" w:color="auto"/>
                <w:right w:val="none" w:sz="0" w:space="0" w:color="auto"/>
              </w:divBdr>
              <w:divsChild>
                <w:div w:id="1738353890">
                  <w:marLeft w:val="0"/>
                  <w:marRight w:val="0"/>
                  <w:marTop w:val="0"/>
                  <w:marBottom w:val="0"/>
                  <w:divBdr>
                    <w:top w:val="none" w:sz="0" w:space="0" w:color="auto"/>
                    <w:left w:val="none" w:sz="0" w:space="0" w:color="auto"/>
                    <w:bottom w:val="none" w:sz="0" w:space="0" w:color="auto"/>
                    <w:right w:val="none" w:sz="0" w:space="0" w:color="auto"/>
                  </w:divBdr>
                  <w:divsChild>
                    <w:div w:id="8013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388">
      <w:bodyDiv w:val="1"/>
      <w:marLeft w:val="0"/>
      <w:marRight w:val="0"/>
      <w:marTop w:val="0"/>
      <w:marBottom w:val="0"/>
      <w:divBdr>
        <w:top w:val="none" w:sz="0" w:space="0" w:color="auto"/>
        <w:left w:val="none" w:sz="0" w:space="0" w:color="auto"/>
        <w:bottom w:val="none" w:sz="0" w:space="0" w:color="auto"/>
        <w:right w:val="none" w:sz="0" w:space="0" w:color="auto"/>
      </w:divBdr>
      <w:divsChild>
        <w:div w:id="296689611">
          <w:marLeft w:val="576"/>
          <w:marRight w:val="0"/>
          <w:marTop w:val="200"/>
          <w:marBottom w:val="0"/>
          <w:divBdr>
            <w:top w:val="none" w:sz="0" w:space="0" w:color="auto"/>
            <w:left w:val="none" w:sz="0" w:space="0" w:color="auto"/>
            <w:bottom w:val="none" w:sz="0" w:space="0" w:color="auto"/>
            <w:right w:val="none" w:sz="0" w:space="0" w:color="auto"/>
          </w:divBdr>
        </w:div>
        <w:div w:id="780615379">
          <w:marLeft w:val="576"/>
          <w:marRight w:val="0"/>
          <w:marTop w:val="200"/>
          <w:marBottom w:val="0"/>
          <w:divBdr>
            <w:top w:val="none" w:sz="0" w:space="0" w:color="auto"/>
            <w:left w:val="none" w:sz="0" w:space="0" w:color="auto"/>
            <w:bottom w:val="none" w:sz="0" w:space="0" w:color="auto"/>
            <w:right w:val="none" w:sz="0" w:space="0" w:color="auto"/>
          </w:divBdr>
        </w:div>
        <w:div w:id="1042752084">
          <w:marLeft w:val="576"/>
          <w:marRight w:val="0"/>
          <w:marTop w:val="200"/>
          <w:marBottom w:val="0"/>
          <w:divBdr>
            <w:top w:val="none" w:sz="0" w:space="0" w:color="auto"/>
            <w:left w:val="none" w:sz="0" w:space="0" w:color="auto"/>
            <w:bottom w:val="none" w:sz="0" w:space="0" w:color="auto"/>
            <w:right w:val="none" w:sz="0" w:space="0" w:color="auto"/>
          </w:divBdr>
        </w:div>
        <w:div w:id="2033534840">
          <w:marLeft w:val="576"/>
          <w:marRight w:val="0"/>
          <w:marTop w:val="200"/>
          <w:marBottom w:val="0"/>
          <w:divBdr>
            <w:top w:val="none" w:sz="0" w:space="0" w:color="auto"/>
            <w:left w:val="none" w:sz="0" w:space="0" w:color="auto"/>
            <w:bottom w:val="none" w:sz="0" w:space="0" w:color="auto"/>
            <w:right w:val="none" w:sz="0" w:space="0" w:color="auto"/>
          </w:divBdr>
        </w:div>
        <w:div w:id="1164278900">
          <w:marLeft w:val="576"/>
          <w:marRight w:val="0"/>
          <w:marTop w:val="200"/>
          <w:marBottom w:val="0"/>
          <w:divBdr>
            <w:top w:val="none" w:sz="0" w:space="0" w:color="auto"/>
            <w:left w:val="none" w:sz="0" w:space="0" w:color="auto"/>
            <w:bottom w:val="none" w:sz="0" w:space="0" w:color="auto"/>
            <w:right w:val="none" w:sz="0" w:space="0" w:color="auto"/>
          </w:divBdr>
        </w:div>
      </w:divsChild>
    </w:div>
    <w:div w:id="527842086">
      <w:bodyDiv w:val="1"/>
      <w:marLeft w:val="0"/>
      <w:marRight w:val="0"/>
      <w:marTop w:val="0"/>
      <w:marBottom w:val="0"/>
      <w:divBdr>
        <w:top w:val="none" w:sz="0" w:space="0" w:color="auto"/>
        <w:left w:val="none" w:sz="0" w:space="0" w:color="auto"/>
        <w:bottom w:val="none" w:sz="0" w:space="0" w:color="auto"/>
        <w:right w:val="none" w:sz="0" w:space="0" w:color="auto"/>
      </w:divBdr>
    </w:div>
    <w:div w:id="541987282">
      <w:bodyDiv w:val="1"/>
      <w:marLeft w:val="0"/>
      <w:marRight w:val="0"/>
      <w:marTop w:val="0"/>
      <w:marBottom w:val="0"/>
      <w:divBdr>
        <w:top w:val="none" w:sz="0" w:space="0" w:color="auto"/>
        <w:left w:val="none" w:sz="0" w:space="0" w:color="auto"/>
        <w:bottom w:val="none" w:sz="0" w:space="0" w:color="auto"/>
        <w:right w:val="none" w:sz="0" w:space="0" w:color="auto"/>
      </w:divBdr>
    </w:div>
    <w:div w:id="567377798">
      <w:bodyDiv w:val="1"/>
      <w:marLeft w:val="0"/>
      <w:marRight w:val="0"/>
      <w:marTop w:val="0"/>
      <w:marBottom w:val="0"/>
      <w:divBdr>
        <w:top w:val="none" w:sz="0" w:space="0" w:color="auto"/>
        <w:left w:val="none" w:sz="0" w:space="0" w:color="auto"/>
        <w:bottom w:val="none" w:sz="0" w:space="0" w:color="auto"/>
        <w:right w:val="none" w:sz="0" w:space="0" w:color="auto"/>
      </w:divBdr>
      <w:divsChild>
        <w:div w:id="1632442595">
          <w:marLeft w:val="1296"/>
          <w:marRight w:val="0"/>
          <w:marTop w:val="100"/>
          <w:marBottom w:val="0"/>
          <w:divBdr>
            <w:top w:val="none" w:sz="0" w:space="0" w:color="auto"/>
            <w:left w:val="none" w:sz="0" w:space="0" w:color="auto"/>
            <w:bottom w:val="none" w:sz="0" w:space="0" w:color="auto"/>
            <w:right w:val="none" w:sz="0" w:space="0" w:color="auto"/>
          </w:divBdr>
        </w:div>
        <w:div w:id="974484180">
          <w:marLeft w:val="1296"/>
          <w:marRight w:val="0"/>
          <w:marTop w:val="100"/>
          <w:marBottom w:val="0"/>
          <w:divBdr>
            <w:top w:val="none" w:sz="0" w:space="0" w:color="auto"/>
            <w:left w:val="none" w:sz="0" w:space="0" w:color="auto"/>
            <w:bottom w:val="none" w:sz="0" w:space="0" w:color="auto"/>
            <w:right w:val="none" w:sz="0" w:space="0" w:color="auto"/>
          </w:divBdr>
        </w:div>
        <w:div w:id="1769353758">
          <w:marLeft w:val="1296"/>
          <w:marRight w:val="0"/>
          <w:marTop w:val="100"/>
          <w:marBottom w:val="0"/>
          <w:divBdr>
            <w:top w:val="none" w:sz="0" w:space="0" w:color="auto"/>
            <w:left w:val="none" w:sz="0" w:space="0" w:color="auto"/>
            <w:bottom w:val="none" w:sz="0" w:space="0" w:color="auto"/>
            <w:right w:val="none" w:sz="0" w:space="0" w:color="auto"/>
          </w:divBdr>
        </w:div>
        <w:div w:id="818962059">
          <w:marLeft w:val="1296"/>
          <w:marRight w:val="0"/>
          <w:marTop w:val="100"/>
          <w:marBottom w:val="0"/>
          <w:divBdr>
            <w:top w:val="none" w:sz="0" w:space="0" w:color="auto"/>
            <w:left w:val="none" w:sz="0" w:space="0" w:color="auto"/>
            <w:bottom w:val="none" w:sz="0" w:space="0" w:color="auto"/>
            <w:right w:val="none" w:sz="0" w:space="0" w:color="auto"/>
          </w:divBdr>
        </w:div>
      </w:divsChild>
    </w:div>
    <w:div w:id="683744558">
      <w:bodyDiv w:val="1"/>
      <w:marLeft w:val="0"/>
      <w:marRight w:val="0"/>
      <w:marTop w:val="0"/>
      <w:marBottom w:val="0"/>
      <w:divBdr>
        <w:top w:val="none" w:sz="0" w:space="0" w:color="auto"/>
        <w:left w:val="none" w:sz="0" w:space="0" w:color="auto"/>
        <w:bottom w:val="none" w:sz="0" w:space="0" w:color="auto"/>
        <w:right w:val="none" w:sz="0" w:space="0" w:color="auto"/>
      </w:divBdr>
      <w:divsChild>
        <w:div w:id="1166822573">
          <w:marLeft w:val="504"/>
          <w:marRight w:val="0"/>
          <w:marTop w:val="200"/>
          <w:marBottom w:val="0"/>
          <w:divBdr>
            <w:top w:val="none" w:sz="0" w:space="0" w:color="auto"/>
            <w:left w:val="none" w:sz="0" w:space="0" w:color="auto"/>
            <w:bottom w:val="none" w:sz="0" w:space="0" w:color="auto"/>
            <w:right w:val="none" w:sz="0" w:space="0" w:color="auto"/>
          </w:divBdr>
        </w:div>
        <w:div w:id="17511773">
          <w:marLeft w:val="1224"/>
          <w:marRight w:val="0"/>
          <w:marTop w:val="100"/>
          <w:marBottom w:val="0"/>
          <w:divBdr>
            <w:top w:val="none" w:sz="0" w:space="0" w:color="auto"/>
            <w:left w:val="none" w:sz="0" w:space="0" w:color="auto"/>
            <w:bottom w:val="none" w:sz="0" w:space="0" w:color="auto"/>
            <w:right w:val="none" w:sz="0" w:space="0" w:color="auto"/>
          </w:divBdr>
        </w:div>
        <w:div w:id="1631857594">
          <w:marLeft w:val="1224"/>
          <w:marRight w:val="0"/>
          <w:marTop w:val="100"/>
          <w:marBottom w:val="0"/>
          <w:divBdr>
            <w:top w:val="none" w:sz="0" w:space="0" w:color="auto"/>
            <w:left w:val="none" w:sz="0" w:space="0" w:color="auto"/>
            <w:bottom w:val="none" w:sz="0" w:space="0" w:color="auto"/>
            <w:right w:val="none" w:sz="0" w:space="0" w:color="auto"/>
          </w:divBdr>
        </w:div>
        <w:div w:id="1886067679">
          <w:marLeft w:val="1224"/>
          <w:marRight w:val="0"/>
          <w:marTop w:val="100"/>
          <w:marBottom w:val="0"/>
          <w:divBdr>
            <w:top w:val="none" w:sz="0" w:space="0" w:color="auto"/>
            <w:left w:val="none" w:sz="0" w:space="0" w:color="auto"/>
            <w:bottom w:val="none" w:sz="0" w:space="0" w:color="auto"/>
            <w:right w:val="none" w:sz="0" w:space="0" w:color="auto"/>
          </w:divBdr>
        </w:div>
        <w:div w:id="1644849447">
          <w:marLeft w:val="1224"/>
          <w:marRight w:val="0"/>
          <w:marTop w:val="100"/>
          <w:marBottom w:val="0"/>
          <w:divBdr>
            <w:top w:val="none" w:sz="0" w:space="0" w:color="auto"/>
            <w:left w:val="none" w:sz="0" w:space="0" w:color="auto"/>
            <w:bottom w:val="none" w:sz="0" w:space="0" w:color="auto"/>
            <w:right w:val="none" w:sz="0" w:space="0" w:color="auto"/>
          </w:divBdr>
        </w:div>
        <w:div w:id="134836883">
          <w:marLeft w:val="1224"/>
          <w:marRight w:val="0"/>
          <w:marTop w:val="100"/>
          <w:marBottom w:val="0"/>
          <w:divBdr>
            <w:top w:val="none" w:sz="0" w:space="0" w:color="auto"/>
            <w:left w:val="none" w:sz="0" w:space="0" w:color="auto"/>
            <w:bottom w:val="none" w:sz="0" w:space="0" w:color="auto"/>
            <w:right w:val="none" w:sz="0" w:space="0" w:color="auto"/>
          </w:divBdr>
        </w:div>
        <w:div w:id="1817801664">
          <w:marLeft w:val="504"/>
          <w:marRight w:val="0"/>
          <w:marTop w:val="200"/>
          <w:marBottom w:val="0"/>
          <w:divBdr>
            <w:top w:val="none" w:sz="0" w:space="0" w:color="auto"/>
            <w:left w:val="none" w:sz="0" w:space="0" w:color="auto"/>
            <w:bottom w:val="none" w:sz="0" w:space="0" w:color="auto"/>
            <w:right w:val="none" w:sz="0" w:space="0" w:color="auto"/>
          </w:divBdr>
        </w:div>
      </w:divsChild>
    </w:div>
    <w:div w:id="694187731">
      <w:bodyDiv w:val="1"/>
      <w:marLeft w:val="0"/>
      <w:marRight w:val="0"/>
      <w:marTop w:val="0"/>
      <w:marBottom w:val="0"/>
      <w:divBdr>
        <w:top w:val="none" w:sz="0" w:space="0" w:color="auto"/>
        <w:left w:val="none" w:sz="0" w:space="0" w:color="auto"/>
        <w:bottom w:val="none" w:sz="0" w:space="0" w:color="auto"/>
        <w:right w:val="none" w:sz="0" w:space="0" w:color="auto"/>
      </w:divBdr>
      <w:divsChild>
        <w:div w:id="213128010">
          <w:marLeft w:val="1296"/>
          <w:marRight w:val="0"/>
          <w:marTop w:val="100"/>
          <w:marBottom w:val="0"/>
          <w:divBdr>
            <w:top w:val="none" w:sz="0" w:space="0" w:color="auto"/>
            <w:left w:val="none" w:sz="0" w:space="0" w:color="auto"/>
            <w:bottom w:val="none" w:sz="0" w:space="0" w:color="auto"/>
            <w:right w:val="none" w:sz="0" w:space="0" w:color="auto"/>
          </w:divBdr>
        </w:div>
        <w:div w:id="1168640799">
          <w:marLeft w:val="1296"/>
          <w:marRight w:val="0"/>
          <w:marTop w:val="100"/>
          <w:marBottom w:val="0"/>
          <w:divBdr>
            <w:top w:val="none" w:sz="0" w:space="0" w:color="auto"/>
            <w:left w:val="none" w:sz="0" w:space="0" w:color="auto"/>
            <w:bottom w:val="none" w:sz="0" w:space="0" w:color="auto"/>
            <w:right w:val="none" w:sz="0" w:space="0" w:color="auto"/>
          </w:divBdr>
        </w:div>
        <w:div w:id="326061858">
          <w:marLeft w:val="1296"/>
          <w:marRight w:val="0"/>
          <w:marTop w:val="100"/>
          <w:marBottom w:val="0"/>
          <w:divBdr>
            <w:top w:val="none" w:sz="0" w:space="0" w:color="auto"/>
            <w:left w:val="none" w:sz="0" w:space="0" w:color="auto"/>
            <w:bottom w:val="none" w:sz="0" w:space="0" w:color="auto"/>
            <w:right w:val="none" w:sz="0" w:space="0" w:color="auto"/>
          </w:divBdr>
        </w:div>
        <w:div w:id="1151290581">
          <w:marLeft w:val="1296"/>
          <w:marRight w:val="0"/>
          <w:marTop w:val="100"/>
          <w:marBottom w:val="0"/>
          <w:divBdr>
            <w:top w:val="none" w:sz="0" w:space="0" w:color="auto"/>
            <w:left w:val="none" w:sz="0" w:space="0" w:color="auto"/>
            <w:bottom w:val="none" w:sz="0" w:space="0" w:color="auto"/>
            <w:right w:val="none" w:sz="0" w:space="0" w:color="auto"/>
          </w:divBdr>
        </w:div>
      </w:divsChild>
    </w:div>
    <w:div w:id="694505010">
      <w:bodyDiv w:val="1"/>
      <w:marLeft w:val="0"/>
      <w:marRight w:val="0"/>
      <w:marTop w:val="0"/>
      <w:marBottom w:val="0"/>
      <w:divBdr>
        <w:top w:val="none" w:sz="0" w:space="0" w:color="auto"/>
        <w:left w:val="none" w:sz="0" w:space="0" w:color="auto"/>
        <w:bottom w:val="none" w:sz="0" w:space="0" w:color="auto"/>
        <w:right w:val="none" w:sz="0" w:space="0" w:color="auto"/>
      </w:divBdr>
      <w:divsChild>
        <w:div w:id="2025747248">
          <w:marLeft w:val="0"/>
          <w:marRight w:val="0"/>
          <w:marTop w:val="0"/>
          <w:marBottom w:val="0"/>
          <w:divBdr>
            <w:top w:val="none" w:sz="0" w:space="0" w:color="auto"/>
            <w:left w:val="none" w:sz="0" w:space="0" w:color="auto"/>
            <w:bottom w:val="none" w:sz="0" w:space="0" w:color="auto"/>
            <w:right w:val="none" w:sz="0" w:space="0" w:color="auto"/>
          </w:divBdr>
          <w:divsChild>
            <w:div w:id="749157867">
              <w:marLeft w:val="0"/>
              <w:marRight w:val="0"/>
              <w:marTop w:val="0"/>
              <w:marBottom w:val="0"/>
              <w:divBdr>
                <w:top w:val="none" w:sz="0" w:space="0" w:color="auto"/>
                <w:left w:val="none" w:sz="0" w:space="0" w:color="auto"/>
                <w:bottom w:val="none" w:sz="0" w:space="0" w:color="auto"/>
                <w:right w:val="none" w:sz="0" w:space="0" w:color="auto"/>
              </w:divBdr>
              <w:divsChild>
                <w:div w:id="1462070044">
                  <w:marLeft w:val="0"/>
                  <w:marRight w:val="0"/>
                  <w:marTop w:val="0"/>
                  <w:marBottom w:val="0"/>
                  <w:divBdr>
                    <w:top w:val="none" w:sz="0" w:space="0" w:color="auto"/>
                    <w:left w:val="none" w:sz="0" w:space="0" w:color="auto"/>
                    <w:bottom w:val="none" w:sz="0" w:space="0" w:color="auto"/>
                    <w:right w:val="none" w:sz="0" w:space="0" w:color="auto"/>
                  </w:divBdr>
                  <w:divsChild>
                    <w:div w:id="1932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01378">
      <w:bodyDiv w:val="1"/>
      <w:marLeft w:val="0"/>
      <w:marRight w:val="0"/>
      <w:marTop w:val="0"/>
      <w:marBottom w:val="0"/>
      <w:divBdr>
        <w:top w:val="none" w:sz="0" w:space="0" w:color="auto"/>
        <w:left w:val="none" w:sz="0" w:space="0" w:color="auto"/>
        <w:bottom w:val="none" w:sz="0" w:space="0" w:color="auto"/>
        <w:right w:val="none" w:sz="0" w:space="0" w:color="auto"/>
      </w:divBdr>
      <w:divsChild>
        <w:div w:id="1974551992">
          <w:marLeft w:val="576"/>
          <w:marRight w:val="0"/>
          <w:marTop w:val="200"/>
          <w:marBottom w:val="0"/>
          <w:divBdr>
            <w:top w:val="none" w:sz="0" w:space="0" w:color="auto"/>
            <w:left w:val="none" w:sz="0" w:space="0" w:color="auto"/>
            <w:bottom w:val="none" w:sz="0" w:space="0" w:color="auto"/>
            <w:right w:val="none" w:sz="0" w:space="0" w:color="auto"/>
          </w:divBdr>
        </w:div>
        <w:div w:id="1068579387">
          <w:marLeft w:val="576"/>
          <w:marRight w:val="0"/>
          <w:marTop w:val="200"/>
          <w:marBottom w:val="0"/>
          <w:divBdr>
            <w:top w:val="none" w:sz="0" w:space="0" w:color="auto"/>
            <w:left w:val="none" w:sz="0" w:space="0" w:color="auto"/>
            <w:bottom w:val="none" w:sz="0" w:space="0" w:color="auto"/>
            <w:right w:val="none" w:sz="0" w:space="0" w:color="auto"/>
          </w:divBdr>
        </w:div>
        <w:div w:id="1822427334">
          <w:marLeft w:val="576"/>
          <w:marRight w:val="0"/>
          <w:marTop w:val="200"/>
          <w:marBottom w:val="0"/>
          <w:divBdr>
            <w:top w:val="none" w:sz="0" w:space="0" w:color="auto"/>
            <w:left w:val="none" w:sz="0" w:space="0" w:color="auto"/>
            <w:bottom w:val="none" w:sz="0" w:space="0" w:color="auto"/>
            <w:right w:val="none" w:sz="0" w:space="0" w:color="auto"/>
          </w:divBdr>
        </w:div>
        <w:div w:id="246157193">
          <w:marLeft w:val="576"/>
          <w:marRight w:val="0"/>
          <w:marTop w:val="200"/>
          <w:marBottom w:val="0"/>
          <w:divBdr>
            <w:top w:val="none" w:sz="0" w:space="0" w:color="auto"/>
            <w:left w:val="none" w:sz="0" w:space="0" w:color="auto"/>
            <w:bottom w:val="none" w:sz="0" w:space="0" w:color="auto"/>
            <w:right w:val="none" w:sz="0" w:space="0" w:color="auto"/>
          </w:divBdr>
        </w:div>
        <w:div w:id="1058938235">
          <w:marLeft w:val="576"/>
          <w:marRight w:val="0"/>
          <w:marTop w:val="200"/>
          <w:marBottom w:val="0"/>
          <w:divBdr>
            <w:top w:val="none" w:sz="0" w:space="0" w:color="auto"/>
            <w:left w:val="none" w:sz="0" w:space="0" w:color="auto"/>
            <w:bottom w:val="none" w:sz="0" w:space="0" w:color="auto"/>
            <w:right w:val="none" w:sz="0" w:space="0" w:color="auto"/>
          </w:divBdr>
        </w:div>
        <w:div w:id="1729837567">
          <w:marLeft w:val="576"/>
          <w:marRight w:val="0"/>
          <w:marTop w:val="200"/>
          <w:marBottom w:val="0"/>
          <w:divBdr>
            <w:top w:val="none" w:sz="0" w:space="0" w:color="auto"/>
            <w:left w:val="none" w:sz="0" w:space="0" w:color="auto"/>
            <w:bottom w:val="none" w:sz="0" w:space="0" w:color="auto"/>
            <w:right w:val="none" w:sz="0" w:space="0" w:color="auto"/>
          </w:divBdr>
        </w:div>
        <w:div w:id="62804232">
          <w:marLeft w:val="576"/>
          <w:marRight w:val="0"/>
          <w:marTop w:val="200"/>
          <w:marBottom w:val="0"/>
          <w:divBdr>
            <w:top w:val="none" w:sz="0" w:space="0" w:color="auto"/>
            <w:left w:val="none" w:sz="0" w:space="0" w:color="auto"/>
            <w:bottom w:val="none" w:sz="0" w:space="0" w:color="auto"/>
            <w:right w:val="none" w:sz="0" w:space="0" w:color="auto"/>
          </w:divBdr>
        </w:div>
        <w:div w:id="1590309740">
          <w:marLeft w:val="576"/>
          <w:marRight w:val="0"/>
          <w:marTop w:val="200"/>
          <w:marBottom w:val="0"/>
          <w:divBdr>
            <w:top w:val="none" w:sz="0" w:space="0" w:color="auto"/>
            <w:left w:val="none" w:sz="0" w:space="0" w:color="auto"/>
            <w:bottom w:val="none" w:sz="0" w:space="0" w:color="auto"/>
            <w:right w:val="none" w:sz="0" w:space="0" w:color="auto"/>
          </w:divBdr>
        </w:div>
        <w:div w:id="1195773577">
          <w:marLeft w:val="576"/>
          <w:marRight w:val="0"/>
          <w:marTop w:val="200"/>
          <w:marBottom w:val="0"/>
          <w:divBdr>
            <w:top w:val="none" w:sz="0" w:space="0" w:color="auto"/>
            <w:left w:val="none" w:sz="0" w:space="0" w:color="auto"/>
            <w:bottom w:val="none" w:sz="0" w:space="0" w:color="auto"/>
            <w:right w:val="none" w:sz="0" w:space="0" w:color="auto"/>
          </w:divBdr>
        </w:div>
        <w:div w:id="1007245346">
          <w:marLeft w:val="576"/>
          <w:marRight w:val="0"/>
          <w:marTop w:val="200"/>
          <w:marBottom w:val="0"/>
          <w:divBdr>
            <w:top w:val="none" w:sz="0" w:space="0" w:color="auto"/>
            <w:left w:val="none" w:sz="0" w:space="0" w:color="auto"/>
            <w:bottom w:val="none" w:sz="0" w:space="0" w:color="auto"/>
            <w:right w:val="none" w:sz="0" w:space="0" w:color="auto"/>
          </w:divBdr>
        </w:div>
      </w:divsChild>
    </w:div>
    <w:div w:id="730544071">
      <w:bodyDiv w:val="1"/>
      <w:marLeft w:val="0"/>
      <w:marRight w:val="0"/>
      <w:marTop w:val="0"/>
      <w:marBottom w:val="0"/>
      <w:divBdr>
        <w:top w:val="none" w:sz="0" w:space="0" w:color="auto"/>
        <w:left w:val="none" w:sz="0" w:space="0" w:color="auto"/>
        <w:bottom w:val="none" w:sz="0" w:space="0" w:color="auto"/>
        <w:right w:val="none" w:sz="0" w:space="0" w:color="auto"/>
      </w:divBdr>
      <w:divsChild>
        <w:div w:id="929049211">
          <w:marLeft w:val="1296"/>
          <w:marRight w:val="0"/>
          <w:marTop w:val="100"/>
          <w:marBottom w:val="0"/>
          <w:divBdr>
            <w:top w:val="none" w:sz="0" w:space="0" w:color="auto"/>
            <w:left w:val="none" w:sz="0" w:space="0" w:color="auto"/>
            <w:bottom w:val="none" w:sz="0" w:space="0" w:color="auto"/>
            <w:right w:val="none" w:sz="0" w:space="0" w:color="auto"/>
          </w:divBdr>
        </w:div>
        <w:div w:id="243104891">
          <w:marLeft w:val="1296"/>
          <w:marRight w:val="0"/>
          <w:marTop w:val="100"/>
          <w:marBottom w:val="0"/>
          <w:divBdr>
            <w:top w:val="none" w:sz="0" w:space="0" w:color="auto"/>
            <w:left w:val="none" w:sz="0" w:space="0" w:color="auto"/>
            <w:bottom w:val="none" w:sz="0" w:space="0" w:color="auto"/>
            <w:right w:val="none" w:sz="0" w:space="0" w:color="auto"/>
          </w:divBdr>
        </w:div>
      </w:divsChild>
    </w:div>
    <w:div w:id="889534873">
      <w:bodyDiv w:val="1"/>
      <w:marLeft w:val="0"/>
      <w:marRight w:val="0"/>
      <w:marTop w:val="0"/>
      <w:marBottom w:val="0"/>
      <w:divBdr>
        <w:top w:val="none" w:sz="0" w:space="0" w:color="auto"/>
        <w:left w:val="none" w:sz="0" w:space="0" w:color="auto"/>
        <w:bottom w:val="none" w:sz="0" w:space="0" w:color="auto"/>
        <w:right w:val="none" w:sz="0" w:space="0" w:color="auto"/>
      </w:divBdr>
      <w:divsChild>
        <w:div w:id="1230002154">
          <w:marLeft w:val="2016"/>
          <w:marRight w:val="0"/>
          <w:marTop w:val="100"/>
          <w:marBottom w:val="0"/>
          <w:divBdr>
            <w:top w:val="none" w:sz="0" w:space="0" w:color="auto"/>
            <w:left w:val="none" w:sz="0" w:space="0" w:color="auto"/>
            <w:bottom w:val="none" w:sz="0" w:space="0" w:color="auto"/>
            <w:right w:val="none" w:sz="0" w:space="0" w:color="auto"/>
          </w:divBdr>
        </w:div>
        <w:div w:id="2024084252">
          <w:marLeft w:val="2016"/>
          <w:marRight w:val="0"/>
          <w:marTop w:val="100"/>
          <w:marBottom w:val="0"/>
          <w:divBdr>
            <w:top w:val="none" w:sz="0" w:space="0" w:color="auto"/>
            <w:left w:val="none" w:sz="0" w:space="0" w:color="auto"/>
            <w:bottom w:val="none" w:sz="0" w:space="0" w:color="auto"/>
            <w:right w:val="none" w:sz="0" w:space="0" w:color="auto"/>
          </w:divBdr>
        </w:div>
        <w:div w:id="675111741">
          <w:marLeft w:val="2016"/>
          <w:marRight w:val="0"/>
          <w:marTop w:val="100"/>
          <w:marBottom w:val="0"/>
          <w:divBdr>
            <w:top w:val="none" w:sz="0" w:space="0" w:color="auto"/>
            <w:left w:val="none" w:sz="0" w:space="0" w:color="auto"/>
            <w:bottom w:val="none" w:sz="0" w:space="0" w:color="auto"/>
            <w:right w:val="none" w:sz="0" w:space="0" w:color="auto"/>
          </w:divBdr>
        </w:div>
      </w:divsChild>
    </w:div>
    <w:div w:id="926305617">
      <w:bodyDiv w:val="1"/>
      <w:marLeft w:val="0"/>
      <w:marRight w:val="0"/>
      <w:marTop w:val="0"/>
      <w:marBottom w:val="0"/>
      <w:divBdr>
        <w:top w:val="none" w:sz="0" w:space="0" w:color="auto"/>
        <w:left w:val="none" w:sz="0" w:space="0" w:color="auto"/>
        <w:bottom w:val="none" w:sz="0" w:space="0" w:color="auto"/>
        <w:right w:val="none" w:sz="0" w:space="0" w:color="auto"/>
      </w:divBdr>
      <w:divsChild>
        <w:div w:id="109324448">
          <w:marLeft w:val="1296"/>
          <w:marRight w:val="0"/>
          <w:marTop w:val="100"/>
          <w:marBottom w:val="0"/>
          <w:divBdr>
            <w:top w:val="none" w:sz="0" w:space="0" w:color="auto"/>
            <w:left w:val="none" w:sz="0" w:space="0" w:color="auto"/>
            <w:bottom w:val="none" w:sz="0" w:space="0" w:color="auto"/>
            <w:right w:val="none" w:sz="0" w:space="0" w:color="auto"/>
          </w:divBdr>
        </w:div>
        <w:div w:id="1225022321">
          <w:marLeft w:val="1296"/>
          <w:marRight w:val="0"/>
          <w:marTop w:val="100"/>
          <w:marBottom w:val="0"/>
          <w:divBdr>
            <w:top w:val="none" w:sz="0" w:space="0" w:color="auto"/>
            <w:left w:val="none" w:sz="0" w:space="0" w:color="auto"/>
            <w:bottom w:val="none" w:sz="0" w:space="0" w:color="auto"/>
            <w:right w:val="none" w:sz="0" w:space="0" w:color="auto"/>
          </w:divBdr>
        </w:div>
        <w:div w:id="1646465704">
          <w:marLeft w:val="1296"/>
          <w:marRight w:val="0"/>
          <w:marTop w:val="100"/>
          <w:marBottom w:val="0"/>
          <w:divBdr>
            <w:top w:val="none" w:sz="0" w:space="0" w:color="auto"/>
            <w:left w:val="none" w:sz="0" w:space="0" w:color="auto"/>
            <w:bottom w:val="none" w:sz="0" w:space="0" w:color="auto"/>
            <w:right w:val="none" w:sz="0" w:space="0" w:color="auto"/>
          </w:divBdr>
        </w:div>
        <w:div w:id="296033497">
          <w:marLeft w:val="1296"/>
          <w:marRight w:val="0"/>
          <w:marTop w:val="100"/>
          <w:marBottom w:val="0"/>
          <w:divBdr>
            <w:top w:val="none" w:sz="0" w:space="0" w:color="auto"/>
            <w:left w:val="none" w:sz="0" w:space="0" w:color="auto"/>
            <w:bottom w:val="none" w:sz="0" w:space="0" w:color="auto"/>
            <w:right w:val="none" w:sz="0" w:space="0" w:color="auto"/>
          </w:divBdr>
        </w:div>
      </w:divsChild>
    </w:div>
    <w:div w:id="1002779467">
      <w:bodyDiv w:val="1"/>
      <w:marLeft w:val="0"/>
      <w:marRight w:val="0"/>
      <w:marTop w:val="0"/>
      <w:marBottom w:val="0"/>
      <w:divBdr>
        <w:top w:val="none" w:sz="0" w:space="0" w:color="auto"/>
        <w:left w:val="none" w:sz="0" w:space="0" w:color="auto"/>
        <w:bottom w:val="none" w:sz="0" w:space="0" w:color="auto"/>
        <w:right w:val="none" w:sz="0" w:space="0" w:color="auto"/>
      </w:divBdr>
      <w:divsChild>
        <w:div w:id="1048336095">
          <w:marLeft w:val="0"/>
          <w:marRight w:val="0"/>
          <w:marTop w:val="0"/>
          <w:marBottom w:val="0"/>
          <w:divBdr>
            <w:top w:val="none" w:sz="0" w:space="0" w:color="auto"/>
            <w:left w:val="none" w:sz="0" w:space="0" w:color="auto"/>
            <w:bottom w:val="none" w:sz="0" w:space="0" w:color="auto"/>
            <w:right w:val="none" w:sz="0" w:space="0" w:color="auto"/>
          </w:divBdr>
          <w:divsChild>
            <w:div w:id="484704424">
              <w:marLeft w:val="0"/>
              <w:marRight w:val="0"/>
              <w:marTop w:val="0"/>
              <w:marBottom w:val="0"/>
              <w:divBdr>
                <w:top w:val="none" w:sz="0" w:space="0" w:color="auto"/>
                <w:left w:val="none" w:sz="0" w:space="0" w:color="auto"/>
                <w:bottom w:val="none" w:sz="0" w:space="0" w:color="auto"/>
                <w:right w:val="none" w:sz="0" w:space="0" w:color="auto"/>
              </w:divBdr>
              <w:divsChild>
                <w:div w:id="8445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1798">
      <w:bodyDiv w:val="1"/>
      <w:marLeft w:val="0"/>
      <w:marRight w:val="0"/>
      <w:marTop w:val="0"/>
      <w:marBottom w:val="0"/>
      <w:divBdr>
        <w:top w:val="none" w:sz="0" w:space="0" w:color="auto"/>
        <w:left w:val="none" w:sz="0" w:space="0" w:color="auto"/>
        <w:bottom w:val="none" w:sz="0" w:space="0" w:color="auto"/>
        <w:right w:val="none" w:sz="0" w:space="0" w:color="auto"/>
      </w:divBdr>
      <w:divsChild>
        <w:div w:id="205677843">
          <w:marLeft w:val="0"/>
          <w:marRight w:val="0"/>
          <w:marTop w:val="0"/>
          <w:marBottom w:val="0"/>
          <w:divBdr>
            <w:top w:val="none" w:sz="0" w:space="0" w:color="auto"/>
            <w:left w:val="none" w:sz="0" w:space="0" w:color="auto"/>
            <w:bottom w:val="none" w:sz="0" w:space="0" w:color="auto"/>
            <w:right w:val="none" w:sz="0" w:space="0" w:color="auto"/>
          </w:divBdr>
          <w:divsChild>
            <w:div w:id="1561330778">
              <w:marLeft w:val="0"/>
              <w:marRight w:val="0"/>
              <w:marTop w:val="0"/>
              <w:marBottom w:val="0"/>
              <w:divBdr>
                <w:top w:val="none" w:sz="0" w:space="0" w:color="auto"/>
                <w:left w:val="none" w:sz="0" w:space="0" w:color="auto"/>
                <w:bottom w:val="none" w:sz="0" w:space="0" w:color="auto"/>
                <w:right w:val="none" w:sz="0" w:space="0" w:color="auto"/>
              </w:divBdr>
              <w:divsChild>
                <w:div w:id="728770168">
                  <w:marLeft w:val="0"/>
                  <w:marRight w:val="0"/>
                  <w:marTop w:val="0"/>
                  <w:marBottom w:val="0"/>
                  <w:divBdr>
                    <w:top w:val="none" w:sz="0" w:space="0" w:color="auto"/>
                    <w:left w:val="none" w:sz="0" w:space="0" w:color="auto"/>
                    <w:bottom w:val="none" w:sz="0" w:space="0" w:color="auto"/>
                    <w:right w:val="none" w:sz="0" w:space="0" w:color="auto"/>
                  </w:divBdr>
                  <w:divsChild>
                    <w:div w:id="8004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42751">
      <w:bodyDiv w:val="1"/>
      <w:marLeft w:val="0"/>
      <w:marRight w:val="0"/>
      <w:marTop w:val="0"/>
      <w:marBottom w:val="0"/>
      <w:divBdr>
        <w:top w:val="none" w:sz="0" w:space="0" w:color="auto"/>
        <w:left w:val="none" w:sz="0" w:space="0" w:color="auto"/>
        <w:bottom w:val="none" w:sz="0" w:space="0" w:color="auto"/>
        <w:right w:val="none" w:sz="0" w:space="0" w:color="auto"/>
      </w:divBdr>
      <w:divsChild>
        <w:div w:id="1584335670">
          <w:marLeft w:val="1296"/>
          <w:marRight w:val="0"/>
          <w:marTop w:val="0"/>
          <w:marBottom w:val="0"/>
          <w:divBdr>
            <w:top w:val="none" w:sz="0" w:space="0" w:color="auto"/>
            <w:left w:val="none" w:sz="0" w:space="0" w:color="auto"/>
            <w:bottom w:val="none" w:sz="0" w:space="0" w:color="auto"/>
            <w:right w:val="none" w:sz="0" w:space="0" w:color="auto"/>
          </w:divBdr>
        </w:div>
        <w:div w:id="385297988">
          <w:marLeft w:val="1296"/>
          <w:marRight w:val="0"/>
          <w:marTop w:val="0"/>
          <w:marBottom w:val="0"/>
          <w:divBdr>
            <w:top w:val="none" w:sz="0" w:space="0" w:color="auto"/>
            <w:left w:val="none" w:sz="0" w:space="0" w:color="auto"/>
            <w:bottom w:val="none" w:sz="0" w:space="0" w:color="auto"/>
            <w:right w:val="none" w:sz="0" w:space="0" w:color="auto"/>
          </w:divBdr>
        </w:div>
        <w:div w:id="1109471431">
          <w:marLeft w:val="2016"/>
          <w:marRight w:val="0"/>
          <w:marTop w:val="0"/>
          <w:marBottom w:val="0"/>
          <w:divBdr>
            <w:top w:val="none" w:sz="0" w:space="0" w:color="auto"/>
            <w:left w:val="none" w:sz="0" w:space="0" w:color="auto"/>
            <w:bottom w:val="none" w:sz="0" w:space="0" w:color="auto"/>
            <w:right w:val="none" w:sz="0" w:space="0" w:color="auto"/>
          </w:divBdr>
        </w:div>
        <w:div w:id="346950325">
          <w:marLeft w:val="1296"/>
          <w:marRight w:val="0"/>
          <w:marTop w:val="0"/>
          <w:marBottom w:val="0"/>
          <w:divBdr>
            <w:top w:val="none" w:sz="0" w:space="0" w:color="auto"/>
            <w:left w:val="none" w:sz="0" w:space="0" w:color="auto"/>
            <w:bottom w:val="none" w:sz="0" w:space="0" w:color="auto"/>
            <w:right w:val="none" w:sz="0" w:space="0" w:color="auto"/>
          </w:divBdr>
        </w:div>
      </w:divsChild>
    </w:div>
    <w:div w:id="1091858130">
      <w:bodyDiv w:val="1"/>
      <w:marLeft w:val="0"/>
      <w:marRight w:val="0"/>
      <w:marTop w:val="0"/>
      <w:marBottom w:val="0"/>
      <w:divBdr>
        <w:top w:val="none" w:sz="0" w:space="0" w:color="auto"/>
        <w:left w:val="none" w:sz="0" w:space="0" w:color="auto"/>
        <w:bottom w:val="none" w:sz="0" w:space="0" w:color="auto"/>
        <w:right w:val="none" w:sz="0" w:space="0" w:color="auto"/>
      </w:divBdr>
      <w:divsChild>
        <w:div w:id="1966428337">
          <w:marLeft w:val="1296"/>
          <w:marRight w:val="0"/>
          <w:marTop w:val="100"/>
          <w:marBottom w:val="0"/>
          <w:divBdr>
            <w:top w:val="none" w:sz="0" w:space="0" w:color="auto"/>
            <w:left w:val="none" w:sz="0" w:space="0" w:color="auto"/>
            <w:bottom w:val="none" w:sz="0" w:space="0" w:color="auto"/>
            <w:right w:val="none" w:sz="0" w:space="0" w:color="auto"/>
          </w:divBdr>
        </w:div>
        <w:div w:id="62259971">
          <w:marLeft w:val="1296"/>
          <w:marRight w:val="0"/>
          <w:marTop w:val="100"/>
          <w:marBottom w:val="0"/>
          <w:divBdr>
            <w:top w:val="none" w:sz="0" w:space="0" w:color="auto"/>
            <w:left w:val="none" w:sz="0" w:space="0" w:color="auto"/>
            <w:bottom w:val="none" w:sz="0" w:space="0" w:color="auto"/>
            <w:right w:val="none" w:sz="0" w:space="0" w:color="auto"/>
          </w:divBdr>
        </w:div>
        <w:div w:id="694116526">
          <w:marLeft w:val="1296"/>
          <w:marRight w:val="0"/>
          <w:marTop w:val="100"/>
          <w:marBottom w:val="0"/>
          <w:divBdr>
            <w:top w:val="none" w:sz="0" w:space="0" w:color="auto"/>
            <w:left w:val="none" w:sz="0" w:space="0" w:color="auto"/>
            <w:bottom w:val="none" w:sz="0" w:space="0" w:color="auto"/>
            <w:right w:val="none" w:sz="0" w:space="0" w:color="auto"/>
          </w:divBdr>
        </w:div>
        <w:div w:id="1706515464">
          <w:marLeft w:val="1296"/>
          <w:marRight w:val="0"/>
          <w:marTop w:val="100"/>
          <w:marBottom w:val="0"/>
          <w:divBdr>
            <w:top w:val="none" w:sz="0" w:space="0" w:color="auto"/>
            <w:left w:val="none" w:sz="0" w:space="0" w:color="auto"/>
            <w:bottom w:val="none" w:sz="0" w:space="0" w:color="auto"/>
            <w:right w:val="none" w:sz="0" w:space="0" w:color="auto"/>
          </w:divBdr>
        </w:div>
      </w:divsChild>
    </w:div>
    <w:div w:id="1161042957">
      <w:bodyDiv w:val="1"/>
      <w:marLeft w:val="0"/>
      <w:marRight w:val="0"/>
      <w:marTop w:val="0"/>
      <w:marBottom w:val="0"/>
      <w:divBdr>
        <w:top w:val="none" w:sz="0" w:space="0" w:color="auto"/>
        <w:left w:val="none" w:sz="0" w:space="0" w:color="auto"/>
        <w:bottom w:val="none" w:sz="0" w:space="0" w:color="auto"/>
        <w:right w:val="none" w:sz="0" w:space="0" w:color="auto"/>
      </w:divBdr>
    </w:div>
    <w:div w:id="1189758759">
      <w:bodyDiv w:val="1"/>
      <w:marLeft w:val="0"/>
      <w:marRight w:val="0"/>
      <w:marTop w:val="0"/>
      <w:marBottom w:val="0"/>
      <w:divBdr>
        <w:top w:val="none" w:sz="0" w:space="0" w:color="auto"/>
        <w:left w:val="none" w:sz="0" w:space="0" w:color="auto"/>
        <w:bottom w:val="none" w:sz="0" w:space="0" w:color="auto"/>
        <w:right w:val="none" w:sz="0" w:space="0" w:color="auto"/>
      </w:divBdr>
      <w:divsChild>
        <w:div w:id="809441631">
          <w:marLeft w:val="1296"/>
          <w:marRight w:val="0"/>
          <w:marTop w:val="100"/>
          <w:marBottom w:val="0"/>
          <w:divBdr>
            <w:top w:val="none" w:sz="0" w:space="0" w:color="auto"/>
            <w:left w:val="none" w:sz="0" w:space="0" w:color="auto"/>
            <w:bottom w:val="none" w:sz="0" w:space="0" w:color="auto"/>
            <w:right w:val="none" w:sz="0" w:space="0" w:color="auto"/>
          </w:divBdr>
        </w:div>
        <w:div w:id="389111356">
          <w:marLeft w:val="1296"/>
          <w:marRight w:val="0"/>
          <w:marTop w:val="100"/>
          <w:marBottom w:val="0"/>
          <w:divBdr>
            <w:top w:val="none" w:sz="0" w:space="0" w:color="auto"/>
            <w:left w:val="none" w:sz="0" w:space="0" w:color="auto"/>
            <w:bottom w:val="none" w:sz="0" w:space="0" w:color="auto"/>
            <w:right w:val="none" w:sz="0" w:space="0" w:color="auto"/>
          </w:divBdr>
        </w:div>
      </w:divsChild>
    </w:div>
    <w:div w:id="1201892953">
      <w:bodyDiv w:val="1"/>
      <w:marLeft w:val="0"/>
      <w:marRight w:val="0"/>
      <w:marTop w:val="0"/>
      <w:marBottom w:val="0"/>
      <w:divBdr>
        <w:top w:val="none" w:sz="0" w:space="0" w:color="auto"/>
        <w:left w:val="none" w:sz="0" w:space="0" w:color="auto"/>
        <w:bottom w:val="none" w:sz="0" w:space="0" w:color="auto"/>
        <w:right w:val="none" w:sz="0" w:space="0" w:color="auto"/>
      </w:divBdr>
    </w:div>
    <w:div w:id="1371034586">
      <w:bodyDiv w:val="1"/>
      <w:marLeft w:val="0"/>
      <w:marRight w:val="0"/>
      <w:marTop w:val="0"/>
      <w:marBottom w:val="0"/>
      <w:divBdr>
        <w:top w:val="none" w:sz="0" w:space="0" w:color="auto"/>
        <w:left w:val="none" w:sz="0" w:space="0" w:color="auto"/>
        <w:bottom w:val="none" w:sz="0" w:space="0" w:color="auto"/>
        <w:right w:val="none" w:sz="0" w:space="0" w:color="auto"/>
      </w:divBdr>
      <w:divsChild>
        <w:div w:id="365444296">
          <w:marLeft w:val="0"/>
          <w:marRight w:val="0"/>
          <w:marTop w:val="0"/>
          <w:marBottom w:val="0"/>
          <w:divBdr>
            <w:top w:val="none" w:sz="0" w:space="0" w:color="auto"/>
            <w:left w:val="none" w:sz="0" w:space="0" w:color="auto"/>
            <w:bottom w:val="none" w:sz="0" w:space="0" w:color="auto"/>
            <w:right w:val="none" w:sz="0" w:space="0" w:color="auto"/>
          </w:divBdr>
          <w:divsChild>
            <w:div w:id="785975737">
              <w:marLeft w:val="0"/>
              <w:marRight w:val="0"/>
              <w:marTop w:val="0"/>
              <w:marBottom w:val="0"/>
              <w:divBdr>
                <w:top w:val="none" w:sz="0" w:space="0" w:color="auto"/>
                <w:left w:val="none" w:sz="0" w:space="0" w:color="auto"/>
                <w:bottom w:val="none" w:sz="0" w:space="0" w:color="auto"/>
                <w:right w:val="none" w:sz="0" w:space="0" w:color="auto"/>
              </w:divBdr>
              <w:divsChild>
                <w:div w:id="2077051964">
                  <w:marLeft w:val="0"/>
                  <w:marRight w:val="0"/>
                  <w:marTop w:val="0"/>
                  <w:marBottom w:val="0"/>
                  <w:divBdr>
                    <w:top w:val="none" w:sz="0" w:space="0" w:color="auto"/>
                    <w:left w:val="none" w:sz="0" w:space="0" w:color="auto"/>
                    <w:bottom w:val="none" w:sz="0" w:space="0" w:color="auto"/>
                    <w:right w:val="none" w:sz="0" w:space="0" w:color="auto"/>
                  </w:divBdr>
                  <w:divsChild>
                    <w:div w:id="884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46794">
      <w:bodyDiv w:val="1"/>
      <w:marLeft w:val="0"/>
      <w:marRight w:val="0"/>
      <w:marTop w:val="0"/>
      <w:marBottom w:val="0"/>
      <w:divBdr>
        <w:top w:val="none" w:sz="0" w:space="0" w:color="auto"/>
        <w:left w:val="none" w:sz="0" w:space="0" w:color="auto"/>
        <w:bottom w:val="none" w:sz="0" w:space="0" w:color="auto"/>
        <w:right w:val="none" w:sz="0" w:space="0" w:color="auto"/>
      </w:divBdr>
      <w:divsChild>
        <w:div w:id="158086500">
          <w:marLeft w:val="0"/>
          <w:marRight w:val="0"/>
          <w:marTop w:val="0"/>
          <w:marBottom w:val="0"/>
          <w:divBdr>
            <w:top w:val="none" w:sz="0" w:space="0" w:color="auto"/>
            <w:left w:val="none" w:sz="0" w:space="0" w:color="auto"/>
            <w:bottom w:val="none" w:sz="0" w:space="0" w:color="auto"/>
            <w:right w:val="none" w:sz="0" w:space="0" w:color="auto"/>
          </w:divBdr>
          <w:divsChild>
            <w:div w:id="1238520488">
              <w:marLeft w:val="0"/>
              <w:marRight w:val="0"/>
              <w:marTop w:val="0"/>
              <w:marBottom w:val="0"/>
              <w:divBdr>
                <w:top w:val="none" w:sz="0" w:space="0" w:color="auto"/>
                <w:left w:val="none" w:sz="0" w:space="0" w:color="auto"/>
                <w:bottom w:val="none" w:sz="0" w:space="0" w:color="auto"/>
                <w:right w:val="none" w:sz="0" w:space="0" w:color="auto"/>
              </w:divBdr>
              <w:divsChild>
                <w:div w:id="1233082963">
                  <w:marLeft w:val="0"/>
                  <w:marRight w:val="0"/>
                  <w:marTop w:val="0"/>
                  <w:marBottom w:val="0"/>
                  <w:divBdr>
                    <w:top w:val="none" w:sz="0" w:space="0" w:color="auto"/>
                    <w:left w:val="none" w:sz="0" w:space="0" w:color="auto"/>
                    <w:bottom w:val="none" w:sz="0" w:space="0" w:color="auto"/>
                    <w:right w:val="none" w:sz="0" w:space="0" w:color="auto"/>
                  </w:divBdr>
                  <w:divsChild>
                    <w:div w:id="1991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52380">
      <w:bodyDiv w:val="1"/>
      <w:marLeft w:val="0"/>
      <w:marRight w:val="0"/>
      <w:marTop w:val="0"/>
      <w:marBottom w:val="0"/>
      <w:divBdr>
        <w:top w:val="none" w:sz="0" w:space="0" w:color="auto"/>
        <w:left w:val="none" w:sz="0" w:space="0" w:color="auto"/>
        <w:bottom w:val="none" w:sz="0" w:space="0" w:color="auto"/>
        <w:right w:val="none" w:sz="0" w:space="0" w:color="auto"/>
      </w:divBdr>
      <w:divsChild>
        <w:div w:id="607544102">
          <w:marLeft w:val="1296"/>
          <w:marRight w:val="0"/>
          <w:marTop w:val="100"/>
          <w:marBottom w:val="0"/>
          <w:divBdr>
            <w:top w:val="none" w:sz="0" w:space="0" w:color="auto"/>
            <w:left w:val="none" w:sz="0" w:space="0" w:color="auto"/>
            <w:bottom w:val="none" w:sz="0" w:space="0" w:color="auto"/>
            <w:right w:val="none" w:sz="0" w:space="0" w:color="auto"/>
          </w:divBdr>
        </w:div>
      </w:divsChild>
    </w:div>
    <w:div w:id="1468662301">
      <w:bodyDiv w:val="1"/>
      <w:marLeft w:val="0"/>
      <w:marRight w:val="0"/>
      <w:marTop w:val="0"/>
      <w:marBottom w:val="0"/>
      <w:divBdr>
        <w:top w:val="none" w:sz="0" w:space="0" w:color="auto"/>
        <w:left w:val="none" w:sz="0" w:space="0" w:color="auto"/>
        <w:bottom w:val="none" w:sz="0" w:space="0" w:color="auto"/>
        <w:right w:val="none" w:sz="0" w:space="0" w:color="auto"/>
      </w:divBdr>
      <w:divsChild>
        <w:div w:id="2101218952">
          <w:marLeft w:val="1296"/>
          <w:marRight w:val="0"/>
          <w:marTop w:val="100"/>
          <w:marBottom w:val="0"/>
          <w:divBdr>
            <w:top w:val="none" w:sz="0" w:space="0" w:color="auto"/>
            <w:left w:val="none" w:sz="0" w:space="0" w:color="auto"/>
            <w:bottom w:val="none" w:sz="0" w:space="0" w:color="auto"/>
            <w:right w:val="none" w:sz="0" w:space="0" w:color="auto"/>
          </w:divBdr>
        </w:div>
        <w:div w:id="669253934">
          <w:marLeft w:val="2016"/>
          <w:marRight w:val="0"/>
          <w:marTop w:val="100"/>
          <w:marBottom w:val="0"/>
          <w:divBdr>
            <w:top w:val="none" w:sz="0" w:space="0" w:color="auto"/>
            <w:left w:val="none" w:sz="0" w:space="0" w:color="auto"/>
            <w:bottom w:val="none" w:sz="0" w:space="0" w:color="auto"/>
            <w:right w:val="none" w:sz="0" w:space="0" w:color="auto"/>
          </w:divBdr>
        </w:div>
        <w:div w:id="299772516">
          <w:marLeft w:val="1296"/>
          <w:marRight w:val="0"/>
          <w:marTop w:val="100"/>
          <w:marBottom w:val="0"/>
          <w:divBdr>
            <w:top w:val="none" w:sz="0" w:space="0" w:color="auto"/>
            <w:left w:val="none" w:sz="0" w:space="0" w:color="auto"/>
            <w:bottom w:val="none" w:sz="0" w:space="0" w:color="auto"/>
            <w:right w:val="none" w:sz="0" w:space="0" w:color="auto"/>
          </w:divBdr>
        </w:div>
      </w:divsChild>
    </w:div>
    <w:div w:id="15443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382219">
          <w:marLeft w:val="1296"/>
          <w:marRight w:val="0"/>
          <w:marTop w:val="100"/>
          <w:marBottom w:val="0"/>
          <w:divBdr>
            <w:top w:val="none" w:sz="0" w:space="0" w:color="auto"/>
            <w:left w:val="none" w:sz="0" w:space="0" w:color="auto"/>
            <w:bottom w:val="none" w:sz="0" w:space="0" w:color="auto"/>
            <w:right w:val="none" w:sz="0" w:space="0" w:color="auto"/>
          </w:divBdr>
        </w:div>
      </w:divsChild>
    </w:div>
    <w:div w:id="1563373161">
      <w:bodyDiv w:val="1"/>
      <w:marLeft w:val="0"/>
      <w:marRight w:val="0"/>
      <w:marTop w:val="0"/>
      <w:marBottom w:val="0"/>
      <w:divBdr>
        <w:top w:val="none" w:sz="0" w:space="0" w:color="auto"/>
        <w:left w:val="none" w:sz="0" w:space="0" w:color="auto"/>
        <w:bottom w:val="none" w:sz="0" w:space="0" w:color="auto"/>
        <w:right w:val="none" w:sz="0" w:space="0" w:color="auto"/>
      </w:divBdr>
    </w:div>
    <w:div w:id="1590845583">
      <w:bodyDiv w:val="1"/>
      <w:marLeft w:val="0"/>
      <w:marRight w:val="0"/>
      <w:marTop w:val="0"/>
      <w:marBottom w:val="0"/>
      <w:divBdr>
        <w:top w:val="none" w:sz="0" w:space="0" w:color="auto"/>
        <w:left w:val="none" w:sz="0" w:space="0" w:color="auto"/>
        <w:bottom w:val="none" w:sz="0" w:space="0" w:color="auto"/>
        <w:right w:val="none" w:sz="0" w:space="0" w:color="auto"/>
      </w:divBdr>
      <w:divsChild>
        <w:div w:id="1757745022">
          <w:marLeft w:val="1296"/>
          <w:marRight w:val="0"/>
          <w:marTop w:val="100"/>
          <w:marBottom w:val="0"/>
          <w:divBdr>
            <w:top w:val="none" w:sz="0" w:space="0" w:color="auto"/>
            <w:left w:val="none" w:sz="0" w:space="0" w:color="auto"/>
            <w:bottom w:val="none" w:sz="0" w:space="0" w:color="auto"/>
            <w:right w:val="none" w:sz="0" w:space="0" w:color="auto"/>
          </w:divBdr>
        </w:div>
      </w:divsChild>
    </w:div>
    <w:div w:id="1592349198">
      <w:bodyDiv w:val="1"/>
      <w:marLeft w:val="0"/>
      <w:marRight w:val="0"/>
      <w:marTop w:val="0"/>
      <w:marBottom w:val="0"/>
      <w:divBdr>
        <w:top w:val="none" w:sz="0" w:space="0" w:color="auto"/>
        <w:left w:val="none" w:sz="0" w:space="0" w:color="auto"/>
        <w:bottom w:val="none" w:sz="0" w:space="0" w:color="auto"/>
        <w:right w:val="none" w:sz="0" w:space="0" w:color="auto"/>
      </w:divBdr>
    </w:div>
    <w:div w:id="1604144892">
      <w:bodyDiv w:val="1"/>
      <w:marLeft w:val="0"/>
      <w:marRight w:val="0"/>
      <w:marTop w:val="0"/>
      <w:marBottom w:val="0"/>
      <w:divBdr>
        <w:top w:val="none" w:sz="0" w:space="0" w:color="auto"/>
        <w:left w:val="none" w:sz="0" w:space="0" w:color="auto"/>
        <w:bottom w:val="none" w:sz="0" w:space="0" w:color="auto"/>
        <w:right w:val="none" w:sz="0" w:space="0" w:color="auto"/>
      </w:divBdr>
    </w:div>
    <w:div w:id="1633752632">
      <w:bodyDiv w:val="1"/>
      <w:marLeft w:val="0"/>
      <w:marRight w:val="0"/>
      <w:marTop w:val="0"/>
      <w:marBottom w:val="0"/>
      <w:divBdr>
        <w:top w:val="none" w:sz="0" w:space="0" w:color="auto"/>
        <w:left w:val="none" w:sz="0" w:space="0" w:color="auto"/>
        <w:bottom w:val="none" w:sz="0" w:space="0" w:color="auto"/>
        <w:right w:val="none" w:sz="0" w:space="0" w:color="auto"/>
      </w:divBdr>
    </w:div>
    <w:div w:id="1640576875">
      <w:bodyDiv w:val="1"/>
      <w:marLeft w:val="0"/>
      <w:marRight w:val="0"/>
      <w:marTop w:val="0"/>
      <w:marBottom w:val="0"/>
      <w:divBdr>
        <w:top w:val="none" w:sz="0" w:space="0" w:color="auto"/>
        <w:left w:val="none" w:sz="0" w:space="0" w:color="auto"/>
        <w:bottom w:val="none" w:sz="0" w:space="0" w:color="auto"/>
        <w:right w:val="none" w:sz="0" w:space="0" w:color="auto"/>
      </w:divBdr>
      <w:divsChild>
        <w:div w:id="287857197">
          <w:marLeft w:val="576"/>
          <w:marRight w:val="0"/>
          <w:marTop w:val="200"/>
          <w:marBottom w:val="0"/>
          <w:divBdr>
            <w:top w:val="none" w:sz="0" w:space="0" w:color="auto"/>
            <w:left w:val="none" w:sz="0" w:space="0" w:color="auto"/>
            <w:bottom w:val="none" w:sz="0" w:space="0" w:color="auto"/>
            <w:right w:val="none" w:sz="0" w:space="0" w:color="auto"/>
          </w:divBdr>
        </w:div>
        <w:div w:id="212691559">
          <w:marLeft w:val="1296"/>
          <w:marRight w:val="0"/>
          <w:marTop w:val="100"/>
          <w:marBottom w:val="0"/>
          <w:divBdr>
            <w:top w:val="none" w:sz="0" w:space="0" w:color="auto"/>
            <w:left w:val="none" w:sz="0" w:space="0" w:color="auto"/>
            <w:bottom w:val="none" w:sz="0" w:space="0" w:color="auto"/>
            <w:right w:val="none" w:sz="0" w:space="0" w:color="auto"/>
          </w:divBdr>
        </w:div>
        <w:div w:id="1375154657">
          <w:marLeft w:val="1296"/>
          <w:marRight w:val="0"/>
          <w:marTop w:val="100"/>
          <w:marBottom w:val="0"/>
          <w:divBdr>
            <w:top w:val="none" w:sz="0" w:space="0" w:color="auto"/>
            <w:left w:val="none" w:sz="0" w:space="0" w:color="auto"/>
            <w:bottom w:val="none" w:sz="0" w:space="0" w:color="auto"/>
            <w:right w:val="none" w:sz="0" w:space="0" w:color="auto"/>
          </w:divBdr>
        </w:div>
        <w:div w:id="768355242">
          <w:marLeft w:val="1296"/>
          <w:marRight w:val="0"/>
          <w:marTop w:val="100"/>
          <w:marBottom w:val="0"/>
          <w:divBdr>
            <w:top w:val="none" w:sz="0" w:space="0" w:color="auto"/>
            <w:left w:val="none" w:sz="0" w:space="0" w:color="auto"/>
            <w:bottom w:val="none" w:sz="0" w:space="0" w:color="auto"/>
            <w:right w:val="none" w:sz="0" w:space="0" w:color="auto"/>
          </w:divBdr>
        </w:div>
        <w:div w:id="1513840591">
          <w:marLeft w:val="1296"/>
          <w:marRight w:val="0"/>
          <w:marTop w:val="100"/>
          <w:marBottom w:val="0"/>
          <w:divBdr>
            <w:top w:val="none" w:sz="0" w:space="0" w:color="auto"/>
            <w:left w:val="none" w:sz="0" w:space="0" w:color="auto"/>
            <w:bottom w:val="none" w:sz="0" w:space="0" w:color="auto"/>
            <w:right w:val="none" w:sz="0" w:space="0" w:color="auto"/>
          </w:divBdr>
        </w:div>
        <w:div w:id="1111242058">
          <w:marLeft w:val="1296"/>
          <w:marRight w:val="0"/>
          <w:marTop w:val="100"/>
          <w:marBottom w:val="0"/>
          <w:divBdr>
            <w:top w:val="none" w:sz="0" w:space="0" w:color="auto"/>
            <w:left w:val="none" w:sz="0" w:space="0" w:color="auto"/>
            <w:bottom w:val="none" w:sz="0" w:space="0" w:color="auto"/>
            <w:right w:val="none" w:sz="0" w:space="0" w:color="auto"/>
          </w:divBdr>
        </w:div>
        <w:div w:id="1030454877">
          <w:marLeft w:val="1296"/>
          <w:marRight w:val="0"/>
          <w:marTop w:val="100"/>
          <w:marBottom w:val="0"/>
          <w:divBdr>
            <w:top w:val="none" w:sz="0" w:space="0" w:color="auto"/>
            <w:left w:val="none" w:sz="0" w:space="0" w:color="auto"/>
            <w:bottom w:val="none" w:sz="0" w:space="0" w:color="auto"/>
            <w:right w:val="none" w:sz="0" w:space="0" w:color="auto"/>
          </w:divBdr>
        </w:div>
      </w:divsChild>
    </w:div>
    <w:div w:id="1665619987">
      <w:bodyDiv w:val="1"/>
      <w:marLeft w:val="0"/>
      <w:marRight w:val="0"/>
      <w:marTop w:val="0"/>
      <w:marBottom w:val="0"/>
      <w:divBdr>
        <w:top w:val="none" w:sz="0" w:space="0" w:color="auto"/>
        <w:left w:val="none" w:sz="0" w:space="0" w:color="auto"/>
        <w:bottom w:val="none" w:sz="0" w:space="0" w:color="auto"/>
        <w:right w:val="none" w:sz="0" w:space="0" w:color="auto"/>
      </w:divBdr>
    </w:div>
    <w:div w:id="1682774076">
      <w:bodyDiv w:val="1"/>
      <w:marLeft w:val="0"/>
      <w:marRight w:val="0"/>
      <w:marTop w:val="0"/>
      <w:marBottom w:val="0"/>
      <w:divBdr>
        <w:top w:val="none" w:sz="0" w:space="0" w:color="auto"/>
        <w:left w:val="none" w:sz="0" w:space="0" w:color="auto"/>
        <w:bottom w:val="none" w:sz="0" w:space="0" w:color="auto"/>
        <w:right w:val="none" w:sz="0" w:space="0" w:color="auto"/>
      </w:divBdr>
      <w:divsChild>
        <w:div w:id="792166206">
          <w:marLeft w:val="1296"/>
          <w:marRight w:val="0"/>
          <w:marTop w:val="100"/>
          <w:marBottom w:val="0"/>
          <w:divBdr>
            <w:top w:val="none" w:sz="0" w:space="0" w:color="auto"/>
            <w:left w:val="none" w:sz="0" w:space="0" w:color="auto"/>
            <w:bottom w:val="none" w:sz="0" w:space="0" w:color="auto"/>
            <w:right w:val="none" w:sz="0" w:space="0" w:color="auto"/>
          </w:divBdr>
        </w:div>
        <w:div w:id="1521384571">
          <w:marLeft w:val="1296"/>
          <w:marRight w:val="0"/>
          <w:marTop w:val="100"/>
          <w:marBottom w:val="0"/>
          <w:divBdr>
            <w:top w:val="none" w:sz="0" w:space="0" w:color="auto"/>
            <w:left w:val="none" w:sz="0" w:space="0" w:color="auto"/>
            <w:bottom w:val="none" w:sz="0" w:space="0" w:color="auto"/>
            <w:right w:val="none" w:sz="0" w:space="0" w:color="auto"/>
          </w:divBdr>
        </w:div>
        <w:div w:id="258100644">
          <w:marLeft w:val="1296"/>
          <w:marRight w:val="0"/>
          <w:marTop w:val="100"/>
          <w:marBottom w:val="0"/>
          <w:divBdr>
            <w:top w:val="none" w:sz="0" w:space="0" w:color="auto"/>
            <w:left w:val="none" w:sz="0" w:space="0" w:color="auto"/>
            <w:bottom w:val="none" w:sz="0" w:space="0" w:color="auto"/>
            <w:right w:val="none" w:sz="0" w:space="0" w:color="auto"/>
          </w:divBdr>
        </w:div>
        <w:div w:id="634454245">
          <w:marLeft w:val="1296"/>
          <w:marRight w:val="0"/>
          <w:marTop w:val="100"/>
          <w:marBottom w:val="0"/>
          <w:divBdr>
            <w:top w:val="none" w:sz="0" w:space="0" w:color="auto"/>
            <w:left w:val="none" w:sz="0" w:space="0" w:color="auto"/>
            <w:bottom w:val="none" w:sz="0" w:space="0" w:color="auto"/>
            <w:right w:val="none" w:sz="0" w:space="0" w:color="auto"/>
          </w:divBdr>
        </w:div>
      </w:divsChild>
    </w:div>
    <w:div w:id="1709602520">
      <w:bodyDiv w:val="1"/>
      <w:marLeft w:val="0"/>
      <w:marRight w:val="0"/>
      <w:marTop w:val="0"/>
      <w:marBottom w:val="0"/>
      <w:divBdr>
        <w:top w:val="none" w:sz="0" w:space="0" w:color="auto"/>
        <w:left w:val="none" w:sz="0" w:space="0" w:color="auto"/>
        <w:bottom w:val="none" w:sz="0" w:space="0" w:color="auto"/>
        <w:right w:val="none" w:sz="0" w:space="0" w:color="auto"/>
      </w:divBdr>
      <w:divsChild>
        <w:div w:id="755321061">
          <w:marLeft w:val="1296"/>
          <w:marRight w:val="0"/>
          <w:marTop w:val="100"/>
          <w:marBottom w:val="0"/>
          <w:divBdr>
            <w:top w:val="none" w:sz="0" w:space="0" w:color="auto"/>
            <w:left w:val="none" w:sz="0" w:space="0" w:color="auto"/>
            <w:bottom w:val="none" w:sz="0" w:space="0" w:color="auto"/>
            <w:right w:val="none" w:sz="0" w:space="0" w:color="auto"/>
          </w:divBdr>
        </w:div>
        <w:div w:id="392974770">
          <w:marLeft w:val="1800"/>
          <w:marRight w:val="0"/>
          <w:marTop w:val="100"/>
          <w:marBottom w:val="0"/>
          <w:divBdr>
            <w:top w:val="none" w:sz="0" w:space="0" w:color="auto"/>
            <w:left w:val="none" w:sz="0" w:space="0" w:color="auto"/>
            <w:bottom w:val="none" w:sz="0" w:space="0" w:color="auto"/>
            <w:right w:val="none" w:sz="0" w:space="0" w:color="auto"/>
          </w:divBdr>
        </w:div>
        <w:div w:id="302806941">
          <w:marLeft w:val="1800"/>
          <w:marRight w:val="0"/>
          <w:marTop w:val="100"/>
          <w:marBottom w:val="0"/>
          <w:divBdr>
            <w:top w:val="none" w:sz="0" w:space="0" w:color="auto"/>
            <w:left w:val="none" w:sz="0" w:space="0" w:color="auto"/>
            <w:bottom w:val="none" w:sz="0" w:space="0" w:color="auto"/>
            <w:right w:val="none" w:sz="0" w:space="0" w:color="auto"/>
          </w:divBdr>
        </w:div>
      </w:divsChild>
    </w:div>
    <w:div w:id="1740982290">
      <w:bodyDiv w:val="1"/>
      <w:marLeft w:val="0"/>
      <w:marRight w:val="0"/>
      <w:marTop w:val="0"/>
      <w:marBottom w:val="0"/>
      <w:divBdr>
        <w:top w:val="none" w:sz="0" w:space="0" w:color="auto"/>
        <w:left w:val="none" w:sz="0" w:space="0" w:color="auto"/>
        <w:bottom w:val="none" w:sz="0" w:space="0" w:color="auto"/>
        <w:right w:val="none" w:sz="0" w:space="0" w:color="auto"/>
      </w:divBdr>
      <w:divsChild>
        <w:div w:id="63262000">
          <w:marLeft w:val="576"/>
          <w:marRight w:val="0"/>
          <w:marTop w:val="200"/>
          <w:marBottom w:val="0"/>
          <w:divBdr>
            <w:top w:val="none" w:sz="0" w:space="0" w:color="auto"/>
            <w:left w:val="none" w:sz="0" w:space="0" w:color="auto"/>
            <w:bottom w:val="none" w:sz="0" w:space="0" w:color="auto"/>
            <w:right w:val="none" w:sz="0" w:space="0" w:color="auto"/>
          </w:divBdr>
        </w:div>
        <w:div w:id="1011645758">
          <w:marLeft w:val="1296"/>
          <w:marRight w:val="0"/>
          <w:marTop w:val="100"/>
          <w:marBottom w:val="0"/>
          <w:divBdr>
            <w:top w:val="none" w:sz="0" w:space="0" w:color="auto"/>
            <w:left w:val="none" w:sz="0" w:space="0" w:color="auto"/>
            <w:bottom w:val="none" w:sz="0" w:space="0" w:color="auto"/>
            <w:right w:val="none" w:sz="0" w:space="0" w:color="auto"/>
          </w:divBdr>
        </w:div>
        <w:div w:id="1210647418">
          <w:marLeft w:val="576"/>
          <w:marRight w:val="0"/>
          <w:marTop w:val="200"/>
          <w:marBottom w:val="0"/>
          <w:divBdr>
            <w:top w:val="none" w:sz="0" w:space="0" w:color="auto"/>
            <w:left w:val="none" w:sz="0" w:space="0" w:color="auto"/>
            <w:bottom w:val="none" w:sz="0" w:space="0" w:color="auto"/>
            <w:right w:val="none" w:sz="0" w:space="0" w:color="auto"/>
          </w:divBdr>
        </w:div>
        <w:div w:id="2130321121">
          <w:marLeft w:val="576"/>
          <w:marRight w:val="0"/>
          <w:marTop w:val="200"/>
          <w:marBottom w:val="0"/>
          <w:divBdr>
            <w:top w:val="none" w:sz="0" w:space="0" w:color="auto"/>
            <w:left w:val="none" w:sz="0" w:space="0" w:color="auto"/>
            <w:bottom w:val="none" w:sz="0" w:space="0" w:color="auto"/>
            <w:right w:val="none" w:sz="0" w:space="0" w:color="auto"/>
          </w:divBdr>
        </w:div>
        <w:div w:id="776755059">
          <w:marLeft w:val="576"/>
          <w:marRight w:val="0"/>
          <w:marTop w:val="200"/>
          <w:marBottom w:val="0"/>
          <w:divBdr>
            <w:top w:val="none" w:sz="0" w:space="0" w:color="auto"/>
            <w:left w:val="none" w:sz="0" w:space="0" w:color="auto"/>
            <w:bottom w:val="none" w:sz="0" w:space="0" w:color="auto"/>
            <w:right w:val="none" w:sz="0" w:space="0" w:color="auto"/>
          </w:divBdr>
        </w:div>
        <w:div w:id="154802083">
          <w:marLeft w:val="576"/>
          <w:marRight w:val="0"/>
          <w:marTop w:val="200"/>
          <w:marBottom w:val="0"/>
          <w:divBdr>
            <w:top w:val="none" w:sz="0" w:space="0" w:color="auto"/>
            <w:left w:val="none" w:sz="0" w:space="0" w:color="auto"/>
            <w:bottom w:val="none" w:sz="0" w:space="0" w:color="auto"/>
            <w:right w:val="none" w:sz="0" w:space="0" w:color="auto"/>
          </w:divBdr>
        </w:div>
        <w:div w:id="1815247810">
          <w:marLeft w:val="576"/>
          <w:marRight w:val="0"/>
          <w:marTop w:val="200"/>
          <w:marBottom w:val="0"/>
          <w:divBdr>
            <w:top w:val="none" w:sz="0" w:space="0" w:color="auto"/>
            <w:left w:val="none" w:sz="0" w:space="0" w:color="auto"/>
            <w:bottom w:val="none" w:sz="0" w:space="0" w:color="auto"/>
            <w:right w:val="none" w:sz="0" w:space="0" w:color="auto"/>
          </w:divBdr>
        </w:div>
        <w:div w:id="177890737">
          <w:marLeft w:val="576"/>
          <w:marRight w:val="0"/>
          <w:marTop w:val="200"/>
          <w:marBottom w:val="0"/>
          <w:divBdr>
            <w:top w:val="none" w:sz="0" w:space="0" w:color="auto"/>
            <w:left w:val="none" w:sz="0" w:space="0" w:color="auto"/>
            <w:bottom w:val="none" w:sz="0" w:space="0" w:color="auto"/>
            <w:right w:val="none" w:sz="0" w:space="0" w:color="auto"/>
          </w:divBdr>
        </w:div>
      </w:divsChild>
    </w:div>
    <w:div w:id="1764842469">
      <w:bodyDiv w:val="1"/>
      <w:marLeft w:val="0"/>
      <w:marRight w:val="0"/>
      <w:marTop w:val="0"/>
      <w:marBottom w:val="0"/>
      <w:divBdr>
        <w:top w:val="none" w:sz="0" w:space="0" w:color="auto"/>
        <w:left w:val="none" w:sz="0" w:space="0" w:color="auto"/>
        <w:bottom w:val="none" w:sz="0" w:space="0" w:color="auto"/>
        <w:right w:val="none" w:sz="0" w:space="0" w:color="auto"/>
      </w:divBdr>
    </w:div>
    <w:div w:id="1826895780">
      <w:bodyDiv w:val="1"/>
      <w:marLeft w:val="0"/>
      <w:marRight w:val="0"/>
      <w:marTop w:val="0"/>
      <w:marBottom w:val="0"/>
      <w:divBdr>
        <w:top w:val="none" w:sz="0" w:space="0" w:color="auto"/>
        <w:left w:val="none" w:sz="0" w:space="0" w:color="auto"/>
        <w:bottom w:val="none" w:sz="0" w:space="0" w:color="auto"/>
        <w:right w:val="none" w:sz="0" w:space="0" w:color="auto"/>
      </w:divBdr>
    </w:div>
    <w:div w:id="1875338914">
      <w:bodyDiv w:val="1"/>
      <w:marLeft w:val="0"/>
      <w:marRight w:val="0"/>
      <w:marTop w:val="0"/>
      <w:marBottom w:val="0"/>
      <w:divBdr>
        <w:top w:val="none" w:sz="0" w:space="0" w:color="auto"/>
        <w:left w:val="none" w:sz="0" w:space="0" w:color="auto"/>
        <w:bottom w:val="none" w:sz="0" w:space="0" w:color="auto"/>
        <w:right w:val="none" w:sz="0" w:space="0" w:color="auto"/>
      </w:divBdr>
    </w:div>
    <w:div w:id="1946844040">
      <w:bodyDiv w:val="1"/>
      <w:marLeft w:val="0"/>
      <w:marRight w:val="0"/>
      <w:marTop w:val="0"/>
      <w:marBottom w:val="0"/>
      <w:divBdr>
        <w:top w:val="none" w:sz="0" w:space="0" w:color="auto"/>
        <w:left w:val="none" w:sz="0" w:space="0" w:color="auto"/>
        <w:bottom w:val="none" w:sz="0" w:space="0" w:color="auto"/>
        <w:right w:val="none" w:sz="0" w:space="0" w:color="auto"/>
      </w:divBdr>
      <w:divsChild>
        <w:div w:id="2024017499">
          <w:marLeft w:val="576"/>
          <w:marRight w:val="0"/>
          <w:marTop w:val="200"/>
          <w:marBottom w:val="0"/>
          <w:divBdr>
            <w:top w:val="none" w:sz="0" w:space="0" w:color="auto"/>
            <w:left w:val="none" w:sz="0" w:space="0" w:color="auto"/>
            <w:bottom w:val="none" w:sz="0" w:space="0" w:color="auto"/>
            <w:right w:val="none" w:sz="0" w:space="0" w:color="auto"/>
          </w:divBdr>
        </w:div>
        <w:div w:id="752899938">
          <w:marLeft w:val="1296"/>
          <w:marRight w:val="0"/>
          <w:marTop w:val="100"/>
          <w:marBottom w:val="0"/>
          <w:divBdr>
            <w:top w:val="none" w:sz="0" w:space="0" w:color="auto"/>
            <w:left w:val="none" w:sz="0" w:space="0" w:color="auto"/>
            <w:bottom w:val="none" w:sz="0" w:space="0" w:color="auto"/>
            <w:right w:val="none" w:sz="0" w:space="0" w:color="auto"/>
          </w:divBdr>
        </w:div>
        <w:div w:id="277371525">
          <w:marLeft w:val="1296"/>
          <w:marRight w:val="0"/>
          <w:marTop w:val="100"/>
          <w:marBottom w:val="0"/>
          <w:divBdr>
            <w:top w:val="none" w:sz="0" w:space="0" w:color="auto"/>
            <w:left w:val="none" w:sz="0" w:space="0" w:color="auto"/>
            <w:bottom w:val="none" w:sz="0" w:space="0" w:color="auto"/>
            <w:right w:val="none" w:sz="0" w:space="0" w:color="auto"/>
          </w:divBdr>
        </w:div>
        <w:div w:id="1945068070">
          <w:marLeft w:val="1296"/>
          <w:marRight w:val="0"/>
          <w:marTop w:val="100"/>
          <w:marBottom w:val="0"/>
          <w:divBdr>
            <w:top w:val="none" w:sz="0" w:space="0" w:color="auto"/>
            <w:left w:val="none" w:sz="0" w:space="0" w:color="auto"/>
            <w:bottom w:val="none" w:sz="0" w:space="0" w:color="auto"/>
            <w:right w:val="none" w:sz="0" w:space="0" w:color="auto"/>
          </w:divBdr>
        </w:div>
        <w:div w:id="495460533">
          <w:marLeft w:val="576"/>
          <w:marRight w:val="0"/>
          <w:marTop w:val="200"/>
          <w:marBottom w:val="0"/>
          <w:divBdr>
            <w:top w:val="none" w:sz="0" w:space="0" w:color="auto"/>
            <w:left w:val="none" w:sz="0" w:space="0" w:color="auto"/>
            <w:bottom w:val="none" w:sz="0" w:space="0" w:color="auto"/>
            <w:right w:val="none" w:sz="0" w:space="0" w:color="auto"/>
          </w:divBdr>
        </w:div>
        <w:div w:id="966467841">
          <w:marLeft w:val="1296"/>
          <w:marRight w:val="0"/>
          <w:marTop w:val="100"/>
          <w:marBottom w:val="0"/>
          <w:divBdr>
            <w:top w:val="none" w:sz="0" w:space="0" w:color="auto"/>
            <w:left w:val="none" w:sz="0" w:space="0" w:color="auto"/>
            <w:bottom w:val="none" w:sz="0" w:space="0" w:color="auto"/>
            <w:right w:val="none" w:sz="0" w:space="0" w:color="auto"/>
          </w:divBdr>
        </w:div>
        <w:div w:id="1131050541">
          <w:marLeft w:val="1296"/>
          <w:marRight w:val="0"/>
          <w:marTop w:val="100"/>
          <w:marBottom w:val="0"/>
          <w:divBdr>
            <w:top w:val="none" w:sz="0" w:space="0" w:color="auto"/>
            <w:left w:val="none" w:sz="0" w:space="0" w:color="auto"/>
            <w:bottom w:val="none" w:sz="0" w:space="0" w:color="auto"/>
            <w:right w:val="none" w:sz="0" w:space="0" w:color="auto"/>
          </w:divBdr>
        </w:div>
        <w:div w:id="55934287">
          <w:marLeft w:val="1296"/>
          <w:marRight w:val="0"/>
          <w:marTop w:val="100"/>
          <w:marBottom w:val="0"/>
          <w:divBdr>
            <w:top w:val="none" w:sz="0" w:space="0" w:color="auto"/>
            <w:left w:val="none" w:sz="0" w:space="0" w:color="auto"/>
            <w:bottom w:val="none" w:sz="0" w:space="0" w:color="auto"/>
            <w:right w:val="none" w:sz="0" w:space="0" w:color="auto"/>
          </w:divBdr>
        </w:div>
      </w:divsChild>
    </w:div>
    <w:div w:id="1957329117">
      <w:bodyDiv w:val="1"/>
      <w:marLeft w:val="0"/>
      <w:marRight w:val="0"/>
      <w:marTop w:val="0"/>
      <w:marBottom w:val="0"/>
      <w:divBdr>
        <w:top w:val="none" w:sz="0" w:space="0" w:color="auto"/>
        <w:left w:val="none" w:sz="0" w:space="0" w:color="auto"/>
        <w:bottom w:val="none" w:sz="0" w:space="0" w:color="auto"/>
        <w:right w:val="none" w:sz="0" w:space="0" w:color="auto"/>
      </w:divBdr>
    </w:div>
    <w:div w:id="1960258570">
      <w:bodyDiv w:val="1"/>
      <w:marLeft w:val="0"/>
      <w:marRight w:val="0"/>
      <w:marTop w:val="0"/>
      <w:marBottom w:val="0"/>
      <w:divBdr>
        <w:top w:val="none" w:sz="0" w:space="0" w:color="auto"/>
        <w:left w:val="none" w:sz="0" w:space="0" w:color="auto"/>
        <w:bottom w:val="none" w:sz="0" w:space="0" w:color="auto"/>
        <w:right w:val="none" w:sz="0" w:space="0" w:color="auto"/>
      </w:divBdr>
      <w:divsChild>
        <w:div w:id="1654680964">
          <w:marLeft w:val="2016"/>
          <w:marRight w:val="0"/>
          <w:marTop w:val="100"/>
          <w:marBottom w:val="0"/>
          <w:divBdr>
            <w:top w:val="none" w:sz="0" w:space="0" w:color="auto"/>
            <w:left w:val="none" w:sz="0" w:space="0" w:color="auto"/>
            <w:bottom w:val="none" w:sz="0" w:space="0" w:color="auto"/>
            <w:right w:val="none" w:sz="0" w:space="0" w:color="auto"/>
          </w:divBdr>
        </w:div>
        <w:div w:id="1166435150">
          <w:marLeft w:val="2016"/>
          <w:marRight w:val="0"/>
          <w:marTop w:val="100"/>
          <w:marBottom w:val="0"/>
          <w:divBdr>
            <w:top w:val="none" w:sz="0" w:space="0" w:color="auto"/>
            <w:left w:val="none" w:sz="0" w:space="0" w:color="auto"/>
            <w:bottom w:val="none" w:sz="0" w:space="0" w:color="auto"/>
            <w:right w:val="none" w:sz="0" w:space="0" w:color="auto"/>
          </w:divBdr>
        </w:div>
        <w:div w:id="1826821389">
          <w:marLeft w:val="2736"/>
          <w:marRight w:val="0"/>
          <w:marTop w:val="100"/>
          <w:marBottom w:val="0"/>
          <w:divBdr>
            <w:top w:val="none" w:sz="0" w:space="0" w:color="auto"/>
            <w:left w:val="none" w:sz="0" w:space="0" w:color="auto"/>
            <w:bottom w:val="none" w:sz="0" w:space="0" w:color="auto"/>
            <w:right w:val="none" w:sz="0" w:space="0" w:color="auto"/>
          </w:divBdr>
        </w:div>
        <w:div w:id="71631561">
          <w:marLeft w:val="2736"/>
          <w:marRight w:val="0"/>
          <w:marTop w:val="100"/>
          <w:marBottom w:val="0"/>
          <w:divBdr>
            <w:top w:val="none" w:sz="0" w:space="0" w:color="auto"/>
            <w:left w:val="none" w:sz="0" w:space="0" w:color="auto"/>
            <w:bottom w:val="none" w:sz="0" w:space="0" w:color="auto"/>
            <w:right w:val="none" w:sz="0" w:space="0" w:color="auto"/>
          </w:divBdr>
        </w:div>
        <w:div w:id="155539895">
          <w:marLeft w:val="2736"/>
          <w:marRight w:val="0"/>
          <w:marTop w:val="100"/>
          <w:marBottom w:val="0"/>
          <w:divBdr>
            <w:top w:val="none" w:sz="0" w:space="0" w:color="auto"/>
            <w:left w:val="none" w:sz="0" w:space="0" w:color="auto"/>
            <w:bottom w:val="none" w:sz="0" w:space="0" w:color="auto"/>
            <w:right w:val="none" w:sz="0" w:space="0" w:color="auto"/>
          </w:divBdr>
        </w:div>
      </w:divsChild>
    </w:div>
    <w:div w:id="1999111217">
      <w:bodyDiv w:val="1"/>
      <w:marLeft w:val="0"/>
      <w:marRight w:val="0"/>
      <w:marTop w:val="0"/>
      <w:marBottom w:val="0"/>
      <w:divBdr>
        <w:top w:val="none" w:sz="0" w:space="0" w:color="auto"/>
        <w:left w:val="none" w:sz="0" w:space="0" w:color="auto"/>
        <w:bottom w:val="none" w:sz="0" w:space="0" w:color="auto"/>
        <w:right w:val="none" w:sz="0" w:space="0" w:color="auto"/>
      </w:divBdr>
      <w:divsChild>
        <w:div w:id="1284000573">
          <w:marLeft w:val="0"/>
          <w:marRight w:val="0"/>
          <w:marTop w:val="0"/>
          <w:marBottom w:val="0"/>
          <w:divBdr>
            <w:top w:val="none" w:sz="0" w:space="0" w:color="auto"/>
            <w:left w:val="none" w:sz="0" w:space="0" w:color="auto"/>
            <w:bottom w:val="none" w:sz="0" w:space="0" w:color="auto"/>
            <w:right w:val="none" w:sz="0" w:space="0" w:color="auto"/>
          </w:divBdr>
          <w:divsChild>
            <w:div w:id="703482924">
              <w:marLeft w:val="0"/>
              <w:marRight w:val="0"/>
              <w:marTop w:val="0"/>
              <w:marBottom w:val="0"/>
              <w:divBdr>
                <w:top w:val="none" w:sz="0" w:space="0" w:color="auto"/>
                <w:left w:val="none" w:sz="0" w:space="0" w:color="auto"/>
                <w:bottom w:val="none" w:sz="0" w:space="0" w:color="auto"/>
                <w:right w:val="none" w:sz="0" w:space="0" w:color="auto"/>
              </w:divBdr>
              <w:divsChild>
                <w:div w:id="1194731167">
                  <w:marLeft w:val="0"/>
                  <w:marRight w:val="0"/>
                  <w:marTop w:val="0"/>
                  <w:marBottom w:val="0"/>
                  <w:divBdr>
                    <w:top w:val="none" w:sz="0" w:space="0" w:color="auto"/>
                    <w:left w:val="none" w:sz="0" w:space="0" w:color="auto"/>
                    <w:bottom w:val="none" w:sz="0" w:space="0" w:color="auto"/>
                    <w:right w:val="none" w:sz="0" w:space="0" w:color="auto"/>
                  </w:divBdr>
                  <w:divsChild>
                    <w:div w:id="2447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4787">
      <w:bodyDiv w:val="1"/>
      <w:marLeft w:val="0"/>
      <w:marRight w:val="0"/>
      <w:marTop w:val="0"/>
      <w:marBottom w:val="0"/>
      <w:divBdr>
        <w:top w:val="none" w:sz="0" w:space="0" w:color="auto"/>
        <w:left w:val="none" w:sz="0" w:space="0" w:color="auto"/>
        <w:bottom w:val="none" w:sz="0" w:space="0" w:color="auto"/>
        <w:right w:val="none" w:sz="0" w:space="0" w:color="auto"/>
      </w:divBdr>
    </w:div>
    <w:div w:id="2054116389">
      <w:bodyDiv w:val="1"/>
      <w:marLeft w:val="0"/>
      <w:marRight w:val="0"/>
      <w:marTop w:val="0"/>
      <w:marBottom w:val="0"/>
      <w:divBdr>
        <w:top w:val="none" w:sz="0" w:space="0" w:color="auto"/>
        <w:left w:val="none" w:sz="0" w:space="0" w:color="auto"/>
        <w:bottom w:val="none" w:sz="0" w:space="0" w:color="auto"/>
        <w:right w:val="none" w:sz="0" w:space="0" w:color="auto"/>
      </w:divBdr>
    </w:div>
    <w:div w:id="2065248394">
      <w:bodyDiv w:val="1"/>
      <w:marLeft w:val="0"/>
      <w:marRight w:val="0"/>
      <w:marTop w:val="0"/>
      <w:marBottom w:val="0"/>
      <w:divBdr>
        <w:top w:val="none" w:sz="0" w:space="0" w:color="auto"/>
        <w:left w:val="none" w:sz="0" w:space="0" w:color="auto"/>
        <w:bottom w:val="none" w:sz="0" w:space="0" w:color="auto"/>
        <w:right w:val="none" w:sz="0" w:space="0" w:color="auto"/>
      </w:divBdr>
      <w:divsChild>
        <w:div w:id="131677562">
          <w:marLeft w:val="1296"/>
          <w:marRight w:val="0"/>
          <w:marTop w:val="100"/>
          <w:marBottom w:val="0"/>
          <w:divBdr>
            <w:top w:val="none" w:sz="0" w:space="0" w:color="auto"/>
            <w:left w:val="none" w:sz="0" w:space="0" w:color="auto"/>
            <w:bottom w:val="none" w:sz="0" w:space="0" w:color="auto"/>
            <w:right w:val="none" w:sz="0" w:space="0" w:color="auto"/>
          </w:divBdr>
        </w:div>
      </w:divsChild>
    </w:div>
    <w:div w:id="2075738064">
      <w:bodyDiv w:val="1"/>
      <w:marLeft w:val="0"/>
      <w:marRight w:val="0"/>
      <w:marTop w:val="0"/>
      <w:marBottom w:val="0"/>
      <w:divBdr>
        <w:top w:val="none" w:sz="0" w:space="0" w:color="auto"/>
        <w:left w:val="none" w:sz="0" w:space="0" w:color="auto"/>
        <w:bottom w:val="none" w:sz="0" w:space="0" w:color="auto"/>
        <w:right w:val="none" w:sz="0" w:space="0" w:color="auto"/>
      </w:divBdr>
    </w:div>
    <w:div w:id="208275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search.csiro.au/aus4innovation/foresigh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hyperlink" Target="mailto:AElizur@usc.edu.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FF2CD-267D-4A5B-B669-B772909B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13806</Words>
  <Characters>78284</Characters>
  <Application>Microsoft Office Word</Application>
  <DocSecurity>0</DocSecurity>
  <Lines>1534</Lines>
  <Paragraphs>730</Paragraphs>
  <ScaleCrop>false</ScaleCrop>
  <HeadingPairs>
    <vt:vector size="2" baseType="variant">
      <vt:variant>
        <vt:lpstr>Title</vt:lpstr>
      </vt:variant>
      <vt:variant>
        <vt:i4>1</vt:i4>
      </vt:variant>
    </vt:vector>
  </HeadingPairs>
  <TitlesOfParts>
    <vt:vector size="1" baseType="lpstr">
      <vt:lpstr>Strategic Development Group - Independent Review Report</vt:lpstr>
    </vt:vector>
  </TitlesOfParts>
  <Company/>
  <LinksUpToDate>false</LinksUpToDate>
  <CharactersWithSpaces>91360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Development Group - Independent Review Report</dc:title>
  <dc:subject/>
  <dc:creator/>
  <cp:keywords>[SEC=OFFICIAL]</cp:keywords>
  <dc:description/>
  <cp:lastModifiedBy/>
  <cp:revision>1</cp:revision>
  <dcterms:created xsi:type="dcterms:W3CDTF">2022-12-06T22:00:00Z</dcterms:created>
  <dcterms:modified xsi:type="dcterms:W3CDTF">2022-12-09T03:50:00Z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CDC6F6CB3D71400694B77787C004F6BC</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2022-12-09T03:50:44Z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E624CB204E318EB1B1E0AB1B6D5408D4</vt:lpwstr>
  </property>
  <property fmtid="{D5CDD505-2E9C-101B-9397-08002B2CF9AE}" pid="20" name="PM_Hash_Salt">
    <vt:lpwstr>17C302AD4D54A43F6E24306E49D2C29E</vt:lpwstr>
  </property>
  <property fmtid="{D5CDD505-2E9C-101B-9397-08002B2CF9AE}" pid="21" name="PM_Hash_SHA1">
    <vt:lpwstr>5266BD18A022D2997BD10F4D665648B0665F70CD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ies>
</file>