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2404" w14:textId="2CCCBF1D" w:rsidR="00A23324" w:rsidRPr="00B76CDA" w:rsidRDefault="006E6B75" w:rsidP="003F6DD0">
      <w:pPr>
        <w:pStyle w:val="Title"/>
      </w:pPr>
      <w:r w:rsidRPr="00B76CDA">
        <w:t xml:space="preserve">Australia Vietnam </w:t>
      </w:r>
      <w:r w:rsidR="00A804FE" w:rsidRPr="00B76CDA">
        <w:t>Partnership for Women’s Economic Empowerment</w:t>
      </w:r>
    </w:p>
    <w:p w14:paraId="25F961B0" w14:textId="4A108DA1" w:rsidR="00084D93" w:rsidRPr="00B76CDA" w:rsidRDefault="00A23324" w:rsidP="003F6DD0">
      <w:pPr>
        <w:pStyle w:val="Subtitle"/>
      </w:pPr>
      <w:r w:rsidRPr="00B76CDA">
        <w:t>Aide Memoire</w:t>
      </w:r>
      <w:r w:rsidR="00084D93" w:rsidRPr="00B76CDA">
        <w:t xml:space="preserve"> </w:t>
      </w:r>
      <w:r w:rsidR="006E6B75" w:rsidRPr="00B76CDA">
        <w:t xml:space="preserve">Design </w:t>
      </w:r>
      <w:r w:rsidR="00084D93" w:rsidRPr="00B76CDA">
        <w:t xml:space="preserve">Mission </w:t>
      </w:r>
      <w:r w:rsidR="008D14E5" w:rsidRPr="00B76CDA">
        <w:t>5-23 March</w:t>
      </w:r>
      <w:r w:rsidR="00084D93" w:rsidRPr="00B76CDA">
        <w:t xml:space="preserve"> 201</w:t>
      </w:r>
      <w:r w:rsidR="006E6B75" w:rsidRPr="00B76CDA">
        <w:t>6</w:t>
      </w:r>
    </w:p>
    <w:p w14:paraId="348D4DC7" w14:textId="09005BB8" w:rsidR="00314335" w:rsidRPr="00B76CDA" w:rsidRDefault="00945F23" w:rsidP="00D7715E">
      <w:r w:rsidRPr="00B76CDA">
        <w:t>A</w:t>
      </w:r>
      <w:r w:rsidR="004B4575" w:rsidRPr="00B76CDA">
        <w:t xml:space="preserve"> design mission for the Australian Vietnam </w:t>
      </w:r>
      <w:r w:rsidR="00A804FE" w:rsidRPr="00B76CDA">
        <w:t xml:space="preserve">Partnership for </w:t>
      </w:r>
      <w:r w:rsidR="004B4575" w:rsidRPr="00B76CDA">
        <w:t>Women’s Economic Empowerment (AV</w:t>
      </w:r>
      <w:r w:rsidR="00A804FE" w:rsidRPr="00B76CDA">
        <w:t>P</w:t>
      </w:r>
      <w:r w:rsidR="004B4575" w:rsidRPr="00B76CDA">
        <w:t>WE</w:t>
      </w:r>
      <w:r w:rsidR="00A07EE3" w:rsidRPr="00B76CDA">
        <w:t>E</w:t>
      </w:r>
      <w:r w:rsidR="004B4575" w:rsidRPr="00B76CDA">
        <w:t>)</w:t>
      </w:r>
      <w:r w:rsidR="00A07EE3" w:rsidRPr="00B76CDA">
        <w:t xml:space="preserve"> </w:t>
      </w:r>
      <w:r w:rsidRPr="00B76CDA">
        <w:t xml:space="preserve">was undertaken </w:t>
      </w:r>
      <w:r w:rsidR="00A07EE3" w:rsidRPr="00B76CDA">
        <w:t xml:space="preserve">in </w:t>
      </w:r>
      <w:r w:rsidR="008D14E5" w:rsidRPr="00B76CDA">
        <w:t>Vietnam</w:t>
      </w:r>
      <w:r w:rsidR="00A07EE3" w:rsidRPr="00B76CDA">
        <w:t xml:space="preserve"> </w:t>
      </w:r>
      <w:r w:rsidR="00995EF6" w:rsidRPr="00B76CDA">
        <w:t xml:space="preserve">from </w:t>
      </w:r>
      <w:r w:rsidR="008D14E5" w:rsidRPr="00B76CDA">
        <w:t>5 to 23 March</w:t>
      </w:r>
      <w:r w:rsidR="00A07EE3" w:rsidRPr="00B76CDA">
        <w:t xml:space="preserve"> 2016</w:t>
      </w:r>
      <w:r w:rsidR="00383F76" w:rsidRPr="00B76CDA">
        <w:t>.</w:t>
      </w:r>
      <w:r w:rsidR="00BE3407" w:rsidRPr="00B76CDA">
        <w:t xml:space="preserve">  </w:t>
      </w:r>
      <w:r w:rsidR="00D7715E" w:rsidRPr="00B76CDA">
        <w:t xml:space="preserve">The mission </w:t>
      </w:r>
      <w:r w:rsidR="00721836" w:rsidRPr="00B76CDA">
        <w:t>was organised and managed by the Australian</w:t>
      </w:r>
      <w:r w:rsidR="00D7715E" w:rsidRPr="00B76CDA">
        <w:t xml:space="preserve"> </w:t>
      </w:r>
      <w:r w:rsidR="00721836" w:rsidRPr="00B76CDA">
        <w:t xml:space="preserve">Department of Foreign Affairs and Trade (DFAT) </w:t>
      </w:r>
      <w:r w:rsidR="00383F76" w:rsidRPr="00B76CDA">
        <w:t xml:space="preserve">in </w:t>
      </w:r>
      <w:r w:rsidR="00721836" w:rsidRPr="00B76CDA">
        <w:t xml:space="preserve">Hanoi.  The </w:t>
      </w:r>
      <w:r w:rsidR="00EA4F4B" w:rsidRPr="00B76CDA">
        <w:t>mission</w:t>
      </w:r>
      <w:r w:rsidR="00314335" w:rsidRPr="00B76CDA">
        <w:t xml:space="preserve"> </w:t>
      </w:r>
      <w:r w:rsidR="00EA4F4B" w:rsidRPr="00B76CDA">
        <w:t xml:space="preserve">included three key elements, </w:t>
      </w:r>
      <w:r w:rsidR="00314335" w:rsidRPr="00B76CDA">
        <w:t>as follows:</w:t>
      </w:r>
    </w:p>
    <w:p w14:paraId="1C392FC0" w14:textId="47A3BD8F" w:rsidR="00314335" w:rsidRPr="00B76CDA" w:rsidRDefault="006618CE" w:rsidP="0099544E">
      <w:pPr>
        <w:pStyle w:val="ListParagraph"/>
        <w:numPr>
          <w:ilvl w:val="0"/>
          <w:numId w:val="37"/>
        </w:numPr>
      </w:pPr>
      <w:r w:rsidRPr="00B76CDA">
        <w:t>M</w:t>
      </w:r>
      <w:r w:rsidR="00314335" w:rsidRPr="00B76CDA">
        <w:t xml:space="preserve">eetings </w:t>
      </w:r>
      <w:r w:rsidR="0099544E" w:rsidRPr="00B76CDA">
        <w:t xml:space="preserve">in Hanoi </w:t>
      </w:r>
      <w:r w:rsidR="00721836" w:rsidRPr="00B76CDA">
        <w:t xml:space="preserve">with representatives of </w:t>
      </w:r>
      <w:r w:rsidR="00D7715E" w:rsidRPr="00B76CDA">
        <w:t>the Government</w:t>
      </w:r>
      <w:r w:rsidR="00721836" w:rsidRPr="00B76CDA">
        <w:t>s</w:t>
      </w:r>
      <w:r w:rsidR="00D7715E" w:rsidRPr="00B76CDA">
        <w:t xml:space="preserve"> of </w:t>
      </w:r>
      <w:r w:rsidR="00721836" w:rsidRPr="00B76CDA">
        <w:t xml:space="preserve">Australia and </w:t>
      </w:r>
      <w:r w:rsidR="00D7715E" w:rsidRPr="00B76CDA">
        <w:t>Vietnam</w:t>
      </w:r>
      <w:r w:rsidR="00721836" w:rsidRPr="00B76CDA">
        <w:t>,</w:t>
      </w:r>
      <w:r w:rsidR="00D7715E" w:rsidRPr="00B76CDA">
        <w:t xml:space="preserve"> </w:t>
      </w:r>
      <w:r w:rsidR="00314335" w:rsidRPr="00B76CDA">
        <w:t xml:space="preserve">as well as </w:t>
      </w:r>
      <w:r w:rsidR="00721836" w:rsidRPr="00B76CDA">
        <w:t>with</w:t>
      </w:r>
      <w:r w:rsidR="00D7715E" w:rsidRPr="00B76CDA">
        <w:t xml:space="preserve"> other development partners</w:t>
      </w:r>
      <w:r w:rsidR="00314335" w:rsidRPr="00B76CDA">
        <w:t>;</w:t>
      </w:r>
    </w:p>
    <w:p w14:paraId="03A93369" w14:textId="15800DA7" w:rsidR="00D7715E" w:rsidRPr="00B76CDA" w:rsidRDefault="006618CE" w:rsidP="0099544E">
      <w:pPr>
        <w:pStyle w:val="ListParagraph"/>
        <w:numPr>
          <w:ilvl w:val="0"/>
          <w:numId w:val="37"/>
        </w:numPr>
      </w:pPr>
      <w:r w:rsidRPr="00B76CDA">
        <w:t>F</w:t>
      </w:r>
      <w:r w:rsidR="00D7715E" w:rsidRPr="00B76CDA">
        <w:t>ield missions to Son La and Lao Cai</w:t>
      </w:r>
      <w:r w:rsidR="00314335" w:rsidRPr="00B76CDA">
        <w:t xml:space="preserve"> Provinces</w:t>
      </w:r>
      <w:r w:rsidR="0099544E" w:rsidRPr="00B76CDA">
        <w:t>;</w:t>
      </w:r>
      <w:r w:rsidR="00EA4F4B" w:rsidRPr="00B76CDA">
        <w:t xml:space="preserve"> and</w:t>
      </w:r>
    </w:p>
    <w:p w14:paraId="46E19F80" w14:textId="24CF836F" w:rsidR="00314335" w:rsidRPr="00B76CDA" w:rsidRDefault="006618CE" w:rsidP="0099544E">
      <w:pPr>
        <w:pStyle w:val="ListParagraph"/>
        <w:numPr>
          <w:ilvl w:val="0"/>
          <w:numId w:val="37"/>
        </w:numPr>
      </w:pPr>
      <w:r w:rsidRPr="00B76CDA">
        <w:t>A</w:t>
      </w:r>
      <w:r w:rsidR="00D7715E" w:rsidRPr="00B76CDA">
        <w:t xml:space="preserve"> stakeholder </w:t>
      </w:r>
      <w:r w:rsidR="00985F9C">
        <w:t>briefing</w:t>
      </w:r>
      <w:r w:rsidR="00D7715E" w:rsidRPr="00B76CDA">
        <w:t xml:space="preserve"> </w:t>
      </w:r>
      <w:r w:rsidR="00314335" w:rsidRPr="00B76CDA">
        <w:t xml:space="preserve">convened by DFAT </w:t>
      </w:r>
      <w:r w:rsidR="00D7715E" w:rsidRPr="00B76CDA">
        <w:t xml:space="preserve">to </w:t>
      </w:r>
      <w:r w:rsidR="0099544E" w:rsidRPr="00B76CDA">
        <w:t xml:space="preserve">present </w:t>
      </w:r>
      <w:r w:rsidR="00D7715E" w:rsidRPr="00B76CDA">
        <w:t xml:space="preserve">the </w:t>
      </w:r>
      <w:r w:rsidR="0099544E" w:rsidRPr="00B76CDA">
        <w:t>design’s preliminary thinking,</w:t>
      </w:r>
      <w:r w:rsidR="00D7715E" w:rsidRPr="00B76CDA">
        <w:t xml:space="preserve"> and </w:t>
      </w:r>
      <w:r w:rsidR="0099544E" w:rsidRPr="00B76CDA">
        <w:t xml:space="preserve">to </w:t>
      </w:r>
      <w:r w:rsidR="00D7715E" w:rsidRPr="00B76CDA">
        <w:t>solicit comments and suggestions</w:t>
      </w:r>
      <w:r w:rsidR="00EA4F4B" w:rsidRPr="00B76CDA">
        <w:t>.</w:t>
      </w:r>
    </w:p>
    <w:p w14:paraId="468D35F5" w14:textId="3C25D2BB" w:rsidR="00D7715E" w:rsidRPr="00B76CDA" w:rsidRDefault="00314335" w:rsidP="00D7715E">
      <w:r w:rsidRPr="00B76CDA">
        <w:t xml:space="preserve">The </w:t>
      </w:r>
      <w:r w:rsidR="00EA4F4B" w:rsidRPr="00B76CDA">
        <w:t xml:space="preserve">detailed </w:t>
      </w:r>
      <w:r w:rsidRPr="00B76CDA">
        <w:t>schedule (including topics discusse</w:t>
      </w:r>
      <w:r w:rsidR="0099544E" w:rsidRPr="00B76CDA">
        <w:t>d in the meetings) is attached as Annex 1</w:t>
      </w:r>
      <w:r w:rsidRPr="00B76CDA">
        <w:t xml:space="preserve">.  </w:t>
      </w:r>
      <w:r w:rsidR="00CE3A35">
        <w:t>Participants who attended the briefing</w:t>
      </w:r>
      <w:r w:rsidR="00721836" w:rsidRPr="00B76CDA">
        <w:t xml:space="preserve"> </w:t>
      </w:r>
      <w:r w:rsidR="00F00DBC" w:rsidRPr="00B76CDA">
        <w:t>are</w:t>
      </w:r>
      <w:r w:rsidRPr="00B76CDA">
        <w:t xml:space="preserve"> </w:t>
      </w:r>
      <w:r w:rsidR="00721836" w:rsidRPr="00B76CDA">
        <w:t xml:space="preserve">listed in </w:t>
      </w:r>
      <w:r w:rsidR="00D7715E" w:rsidRPr="00B76CDA">
        <w:t>Annex 2</w:t>
      </w:r>
      <w:r w:rsidRPr="00B76CDA">
        <w:t xml:space="preserve">, along with </w:t>
      </w:r>
      <w:r w:rsidR="00EA4F4B" w:rsidRPr="00B76CDA">
        <w:t xml:space="preserve">written </w:t>
      </w:r>
      <w:r w:rsidRPr="00B76CDA">
        <w:t>comments received</w:t>
      </w:r>
      <w:r w:rsidR="00D7715E" w:rsidRPr="00B76CDA">
        <w:t xml:space="preserve">.  It was particularly encouraging to see the significant </w:t>
      </w:r>
      <w:r w:rsidR="00F00DBC" w:rsidRPr="00B76CDA">
        <w:t>p</w:t>
      </w:r>
      <w:r w:rsidR="00283EF0" w:rsidRPr="00B76CDA">
        <w:t xml:space="preserve">rovincial </w:t>
      </w:r>
      <w:r w:rsidR="00D7715E" w:rsidRPr="00B76CDA">
        <w:t>delegations from Lao Cai and Son La, as well as the participation of MPI, CEMA, MOLISA, and MARD</w:t>
      </w:r>
      <w:r w:rsidR="00D7715E" w:rsidRPr="00B76CDA">
        <w:rPr>
          <w:rStyle w:val="FootnoteReference"/>
        </w:rPr>
        <w:footnoteReference w:id="1"/>
      </w:r>
      <w:r w:rsidR="00D7715E" w:rsidRPr="00B76CDA">
        <w:t>.</w:t>
      </w:r>
    </w:p>
    <w:p w14:paraId="3BCF0417" w14:textId="6C65EBCF" w:rsidR="00D6098E" w:rsidRPr="00B76CDA" w:rsidRDefault="00283EF0" w:rsidP="00D6098E">
      <w:r w:rsidRPr="00B76CDA">
        <w:t xml:space="preserve">The design team wishes to thank </w:t>
      </w:r>
      <w:r w:rsidR="005E4194">
        <w:t>DFAT’s</w:t>
      </w:r>
      <w:r w:rsidR="005E4194" w:rsidRPr="00B76CDA">
        <w:t xml:space="preserve"> </w:t>
      </w:r>
      <w:r w:rsidR="00EA4F4B" w:rsidRPr="00B76CDA">
        <w:t>Sustainable and Inclusive Development (SID)</w:t>
      </w:r>
      <w:r w:rsidR="005E4194">
        <w:t xml:space="preserve"> team in</w:t>
      </w:r>
      <w:r w:rsidR="00DD3BDA">
        <w:t xml:space="preserve"> Hanoi,</w:t>
      </w:r>
      <w:r w:rsidRPr="00B76CDA">
        <w:t xml:space="preserve"> </w:t>
      </w:r>
      <w:r w:rsidR="00657636" w:rsidRPr="00B76CDA">
        <w:t xml:space="preserve">the </w:t>
      </w:r>
      <w:r w:rsidRPr="00B76CDA">
        <w:t>Provincial Governments, NGOs and other development partners for their support over the three weeks</w:t>
      </w:r>
      <w:r w:rsidR="00BE3407" w:rsidRPr="00B76CDA">
        <w:t xml:space="preserve"> of the mission</w:t>
      </w:r>
      <w:r w:rsidRPr="00B76CDA">
        <w:t xml:space="preserve">.  </w:t>
      </w:r>
      <w:r w:rsidR="00744395" w:rsidRPr="00B76CDA">
        <w:t xml:space="preserve">The design team’s interaction with the </w:t>
      </w:r>
      <w:r w:rsidR="00D7715E" w:rsidRPr="00B76CDA">
        <w:t xml:space="preserve">DFAT </w:t>
      </w:r>
      <w:r w:rsidR="00744395" w:rsidRPr="00B76CDA">
        <w:t xml:space="preserve">SID team </w:t>
      </w:r>
      <w:r w:rsidR="0099544E" w:rsidRPr="00B76CDA">
        <w:t>was</w:t>
      </w:r>
      <w:r w:rsidR="00D6098E" w:rsidRPr="00B76CDA">
        <w:t xml:space="preserve"> a </w:t>
      </w:r>
      <w:r w:rsidRPr="00B76CDA">
        <w:t xml:space="preserve">particular </w:t>
      </w:r>
      <w:r w:rsidR="00D6098E" w:rsidRPr="00B76CDA">
        <w:t xml:space="preserve">highlight.  </w:t>
      </w:r>
      <w:r w:rsidR="00657636" w:rsidRPr="00B76CDA">
        <w:t>An</w:t>
      </w:r>
      <w:r w:rsidR="00744395" w:rsidRPr="00B76CDA">
        <w:t xml:space="preserve"> </w:t>
      </w:r>
      <w:r w:rsidR="00BE3407" w:rsidRPr="00B76CDA">
        <w:t xml:space="preserve">exceptional level of </w:t>
      </w:r>
      <w:r w:rsidR="00744395" w:rsidRPr="00B76CDA">
        <w:t xml:space="preserve">ownership, leadership and collaboration </w:t>
      </w:r>
      <w:r w:rsidR="00BE3407" w:rsidRPr="00B76CDA">
        <w:t xml:space="preserve">between </w:t>
      </w:r>
      <w:r w:rsidR="00744395" w:rsidRPr="00B76CDA">
        <w:t xml:space="preserve">the SID team and DFAT </w:t>
      </w:r>
      <w:r w:rsidR="00D6098E" w:rsidRPr="00B76CDA">
        <w:t xml:space="preserve">management </w:t>
      </w:r>
      <w:r w:rsidR="00657636" w:rsidRPr="00B76CDA">
        <w:t xml:space="preserve">was also evident.  </w:t>
      </w:r>
      <w:r w:rsidR="00EA4F4B" w:rsidRPr="00B76CDA">
        <w:t xml:space="preserve">It is important that this be maintained and </w:t>
      </w:r>
      <w:r w:rsidR="00F00DBC" w:rsidRPr="00B76CDA">
        <w:t>t</w:t>
      </w:r>
      <w:r w:rsidR="00D6098E" w:rsidRPr="00B76CDA">
        <w:t xml:space="preserve">he design </w:t>
      </w:r>
      <w:r w:rsidR="00EA4F4B" w:rsidRPr="00B76CDA">
        <w:t>will</w:t>
      </w:r>
      <w:r w:rsidR="00D6098E" w:rsidRPr="00B76CDA">
        <w:t xml:space="preserve"> </w:t>
      </w:r>
      <w:r w:rsidR="00EA4F4B" w:rsidRPr="00B76CDA">
        <w:t xml:space="preserve">therefore </w:t>
      </w:r>
      <w:r w:rsidR="00D6098E" w:rsidRPr="00B76CDA">
        <w:t xml:space="preserve">identify mechanisms that can </w:t>
      </w:r>
      <w:r w:rsidR="00721836" w:rsidRPr="00B76CDA">
        <w:t>ensure</w:t>
      </w:r>
      <w:r w:rsidR="00D6098E" w:rsidRPr="00B76CDA">
        <w:t xml:space="preserve"> </w:t>
      </w:r>
      <w:r w:rsidRPr="00B76CDA">
        <w:t xml:space="preserve">the continuity of </w:t>
      </w:r>
      <w:r w:rsidR="00D6098E" w:rsidRPr="00B76CDA">
        <w:t xml:space="preserve">DFAT’s active </w:t>
      </w:r>
      <w:r w:rsidR="00721836" w:rsidRPr="00B76CDA">
        <w:t>oversight</w:t>
      </w:r>
      <w:r w:rsidR="00D6098E" w:rsidRPr="00B76CDA">
        <w:t xml:space="preserve"> and engagement during implementation.</w:t>
      </w:r>
    </w:p>
    <w:p w14:paraId="56AACD8F" w14:textId="16FE2584" w:rsidR="00A62179" w:rsidRPr="00B76CDA" w:rsidRDefault="00484E65" w:rsidP="003F6DD0">
      <w:pPr>
        <w:pStyle w:val="Heading1"/>
      </w:pPr>
      <w:r w:rsidRPr="00B76CDA">
        <w:t>Relev</w:t>
      </w:r>
      <w:r w:rsidR="00A07EE3" w:rsidRPr="00B76CDA">
        <w:t>ance of the planned intervention</w:t>
      </w:r>
    </w:p>
    <w:p w14:paraId="072479DD" w14:textId="3919AF57" w:rsidR="00721836" w:rsidRPr="00B76CDA" w:rsidRDefault="00E90A91" w:rsidP="00E90A91">
      <w:r w:rsidRPr="00B76CDA">
        <w:t xml:space="preserve">At </w:t>
      </w:r>
      <w:r w:rsidR="0099544E" w:rsidRPr="00B76CDA">
        <w:t>h</w:t>
      </w:r>
      <w:r w:rsidRPr="00B76CDA">
        <w:t xml:space="preserve">igh </w:t>
      </w:r>
      <w:r w:rsidR="0099544E" w:rsidRPr="00B76CDA">
        <w:t>l</w:t>
      </w:r>
      <w:r w:rsidRPr="00B76CDA">
        <w:t xml:space="preserve">evel </w:t>
      </w:r>
      <w:r w:rsidR="0099544E" w:rsidRPr="00B76CDA">
        <w:t>c</w:t>
      </w:r>
      <w:r w:rsidRPr="00B76CDA">
        <w:t xml:space="preserve">onsultations in July 2015, the governments </w:t>
      </w:r>
      <w:r w:rsidR="0099544E" w:rsidRPr="00B76CDA">
        <w:t xml:space="preserve">of Australia and Vietnam </w:t>
      </w:r>
      <w:r w:rsidRPr="00B76CDA">
        <w:t>agreed on three pillars for the</w:t>
      </w:r>
      <w:r w:rsidR="0099544E" w:rsidRPr="00B76CDA">
        <w:t>ir</w:t>
      </w:r>
      <w:r w:rsidRPr="00B76CDA">
        <w:t xml:space="preserve"> bilateral Aid Investment Plan 2016-2020</w:t>
      </w:r>
      <w:r w:rsidR="0099544E" w:rsidRPr="00B76CDA">
        <w:t>, o</w:t>
      </w:r>
      <w:r w:rsidRPr="00B76CDA">
        <w:t xml:space="preserve">ne of </w:t>
      </w:r>
      <w:r w:rsidR="00BE3407" w:rsidRPr="00B76CDA">
        <w:t>which was:</w:t>
      </w:r>
      <w:r w:rsidR="0099544E" w:rsidRPr="00B76CDA">
        <w:t xml:space="preserve"> </w:t>
      </w:r>
      <w:r w:rsidRPr="00B76CDA">
        <w:rPr>
          <w:i/>
        </w:rPr>
        <w:t>Promoting women’s economic empowerment</w:t>
      </w:r>
      <w:r w:rsidRPr="00B76CDA">
        <w:t xml:space="preserve">, </w:t>
      </w:r>
      <w:r w:rsidRPr="00B76CDA">
        <w:rPr>
          <w:i/>
        </w:rPr>
        <w:t>including among ethnic minorities</w:t>
      </w:r>
      <w:r w:rsidRPr="00B76CDA">
        <w:t xml:space="preserve">. </w:t>
      </w:r>
      <w:r w:rsidR="00721836" w:rsidRPr="00B76CDA">
        <w:t xml:space="preserve"> </w:t>
      </w:r>
      <w:r w:rsidRPr="00B76CDA">
        <w:t xml:space="preserve">This </w:t>
      </w:r>
      <w:r w:rsidR="00721836" w:rsidRPr="00B76CDA">
        <w:t>pillar</w:t>
      </w:r>
      <w:r w:rsidRPr="00B76CDA">
        <w:t xml:space="preserve"> align</w:t>
      </w:r>
      <w:r w:rsidR="00721836" w:rsidRPr="00B76CDA">
        <w:t>s</w:t>
      </w:r>
      <w:r w:rsidRPr="00B76CDA">
        <w:t xml:space="preserve"> with </w:t>
      </w:r>
      <w:r w:rsidR="00EA4F4B" w:rsidRPr="00B76CDA">
        <w:t>Australia’s new development policy and performance framework</w:t>
      </w:r>
      <w:r w:rsidR="00657636" w:rsidRPr="00B76CDA">
        <w:t>,</w:t>
      </w:r>
      <w:r w:rsidRPr="00B76CDA">
        <w:t xml:space="preserve"> which elevate</w:t>
      </w:r>
      <w:r w:rsidR="00721836" w:rsidRPr="00B76CDA">
        <w:t>s</w:t>
      </w:r>
      <w:r w:rsidRPr="00B76CDA">
        <w:t xml:space="preserve"> gender equality and women’s empowerment </w:t>
      </w:r>
      <w:r w:rsidR="00657636" w:rsidRPr="00B76CDA">
        <w:t xml:space="preserve">to be </w:t>
      </w:r>
      <w:r w:rsidRPr="00B76CDA">
        <w:t>a stand-alone sector for investment, and promote</w:t>
      </w:r>
      <w:r w:rsidR="00721836" w:rsidRPr="00B76CDA">
        <w:t>s</w:t>
      </w:r>
      <w:r w:rsidRPr="00B76CDA">
        <w:t xml:space="preserve"> private sector development as the driver of growth in emerging economies. </w:t>
      </w:r>
      <w:r w:rsidR="00721836" w:rsidRPr="00B76CDA">
        <w:t xml:space="preserve"> </w:t>
      </w:r>
      <w:r w:rsidRPr="00B76CDA">
        <w:t>Th</w:t>
      </w:r>
      <w:r w:rsidR="00657636" w:rsidRPr="00B76CDA">
        <w:t>e</w:t>
      </w:r>
      <w:r w:rsidRPr="00B76CDA">
        <w:t xml:space="preserve"> AIP pillar also directly </w:t>
      </w:r>
      <w:r w:rsidR="00721836" w:rsidRPr="00B76CDA">
        <w:t>aligns</w:t>
      </w:r>
      <w:r w:rsidRPr="00B76CDA">
        <w:t xml:space="preserve"> with two new DFAT Strategies:</w:t>
      </w:r>
    </w:p>
    <w:p w14:paraId="4C6640FA" w14:textId="4CC5C851" w:rsidR="00721836" w:rsidRPr="00B76CDA" w:rsidRDefault="00E90A91" w:rsidP="00612F92">
      <w:pPr>
        <w:pStyle w:val="ListParagraph"/>
        <w:numPr>
          <w:ilvl w:val="0"/>
          <w:numId w:val="22"/>
        </w:numPr>
      </w:pPr>
      <w:r w:rsidRPr="00B76CDA">
        <w:t xml:space="preserve">the </w:t>
      </w:r>
      <w:r w:rsidRPr="00B76CDA">
        <w:rPr>
          <w:i/>
        </w:rPr>
        <w:t>Gender Equality and Women’s Empowerment Strategy</w:t>
      </w:r>
      <w:r w:rsidRPr="00B76CDA">
        <w:t xml:space="preserve"> which prioritises three key areas: enhancing women’s voice in decision making and leadership; promoting women’s economic empowerment</w:t>
      </w:r>
      <w:r w:rsidR="00283EF0" w:rsidRPr="00B76CDA">
        <w:t>;</w:t>
      </w:r>
      <w:r w:rsidRPr="00B76CDA">
        <w:t xml:space="preserve"> and ending violence against women; and </w:t>
      </w:r>
    </w:p>
    <w:p w14:paraId="787C5385" w14:textId="16D319F5" w:rsidR="00E90A91" w:rsidRPr="00B76CDA" w:rsidRDefault="00E90A91" w:rsidP="00612F92">
      <w:pPr>
        <w:pStyle w:val="ListParagraph"/>
        <w:numPr>
          <w:ilvl w:val="0"/>
          <w:numId w:val="22"/>
        </w:numPr>
      </w:pPr>
      <w:r w:rsidRPr="00B76CDA">
        <w:lastRenderedPageBreak/>
        <w:t xml:space="preserve">the </w:t>
      </w:r>
      <w:r w:rsidRPr="00B76CDA">
        <w:rPr>
          <w:i/>
        </w:rPr>
        <w:t xml:space="preserve">Strategy for Australia’s aid investments in agriculture, fisheries and water </w:t>
      </w:r>
      <w:r w:rsidRPr="00B76CDA">
        <w:t>which emphasise</w:t>
      </w:r>
      <w:r w:rsidR="00283EF0" w:rsidRPr="00B76CDA">
        <w:t>s</w:t>
      </w:r>
      <w:r w:rsidRPr="00B76CDA">
        <w:t xml:space="preserve"> support to markets</w:t>
      </w:r>
      <w:r w:rsidR="0072771C" w:rsidRPr="00B76CDA">
        <w:t>,</w:t>
      </w:r>
      <w:r w:rsidRPr="00B76CDA">
        <w:t xml:space="preserve"> and investment in productivity and sustainable resource management.</w:t>
      </w:r>
    </w:p>
    <w:p w14:paraId="5ECD9A4C" w14:textId="77777777" w:rsidR="005643E7" w:rsidRPr="00B76CDA" w:rsidRDefault="005643E7" w:rsidP="005643E7">
      <w:r w:rsidRPr="00B76CDA">
        <w:t>DFAT’s decision to significantly re-engage in ethnic minority regions was prompted by a number of factors, the most important of which was Vietnam’s ‘</w:t>
      </w:r>
      <w:r w:rsidRPr="00B76CDA">
        <w:rPr>
          <w:i/>
        </w:rPr>
        <w:t>vast</w:t>
      </w:r>
      <w:r w:rsidRPr="00B76CDA">
        <w:t xml:space="preserve"> </w:t>
      </w:r>
      <w:r w:rsidRPr="00B76CDA">
        <w:rPr>
          <w:i/>
        </w:rPr>
        <w:t>unfinished agenda</w:t>
      </w:r>
      <w:r w:rsidRPr="00B76CDA">
        <w:t>’</w:t>
      </w:r>
      <w:r w:rsidRPr="00B76CDA">
        <w:rPr>
          <w:rStyle w:val="FootnoteReference"/>
        </w:rPr>
        <w:footnoteReference w:id="2"/>
      </w:r>
      <w:r w:rsidRPr="00B76CDA">
        <w:t xml:space="preserve"> related to the entrenched poverty of ethnic minorities in its north-west mountainous regions.  In the past decade, Vietnam has taken great strides in economic development and household prosperity in aggregate terms.  However, the north-west region - and ethnic minority populations in particular - have benefitted less than most.</w:t>
      </w:r>
    </w:p>
    <w:p w14:paraId="735523CD" w14:textId="45C0B29F" w:rsidR="007359D1" w:rsidRPr="00B76CDA" w:rsidRDefault="005643E7" w:rsidP="00E90A91">
      <w:r w:rsidRPr="00B76CDA">
        <w:t>AVPWEE will not be Australia’s first investment in the region</w:t>
      </w:r>
      <w:r w:rsidR="00E90A91" w:rsidRPr="00B76CDA">
        <w:t xml:space="preserve">. </w:t>
      </w:r>
      <w:r w:rsidR="00721836" w:rsidRPr="00B76CDA">
        <w:t xml:space="preserve"> </w:t>
      </w:r>
      <w:r w:rsidRPr="00B76CDA">
        <w:t>The Australian Centre for International Agricultural Research (ACIAR) has maintained an ongoing suite of agricultural research projects in the north.  In addition, o</w:t>
      </w:r>
      <w:r w:rsidR="007F4D4B" w:rsidRPr="00B76CDA">
        <w:t xml:space="preserve">ver the past few years </w:t>
      </w:r>
      <w:r w:rsidR="007359D1" w:rsidRPr="00B76CDA">
        <w:t xml:space="preserve">DFAT has maintained </w:t>
      </w:r>
      <w:r w:rsidR="00BE3407" w:rsidRPr="00B76CDA">
        <w:t>a passive</w:t>
      </w:r>
      <w:r w:rsidR="0072771C" w:rsidRPr="00B76CDA">
        <w:t xml:space="preserve"> level of </w:t>
      </w:r>
      <w:r w:rsidR="007359D1" w:rsidRPr="00B76CDA">
        <w:t xml:space="preserve">engagement </w:t>
      </w:r>
      <w:r w:rsidR="00657636" w:rsidRPr="00B76CDA">
        <w:t xml:space="preserve">in </w:t>
      </w:r>
      <w:r w:rsidR="007359D1" w:rsidRPr="00B76CDA">
        <w:t xml:space="preserve">the </w:t>
      </w:r>
      <w:r w:rsidR="00657636" w:rsidRPr="00B76CDA">
        <w:t xml:space="preserve">region </w:t>
      </w:r>
      <w:r w:rsidR="007359D1" w:rsidRPr="00B76CDA">
        <w:t xml:space="preserve">through the </w:t>
      </w:r>
      <w:r w:rsidR="007359D1" w:rsidRPr="00B76CDA">
        <w:rPr>
          <w:i/>
        </w:rPr>
        <w:t>Ethnic Minority Working Group</w:t>
      </w:r>
      <w:r w:rsidR="007359D1" w:rsidRPr="00B76CDA">
        <w:t xml:space="preserve">, through </w:t>
      </w:r>
      <w:r w:rsidR="0072771C" w:rsidRPr="00B76CDA">
        <w:t xml:space="preserve">its </w:t>
      </w:r>
      <w:r w:rsidR="007359D1" w:rsidRPr="00B76CDA">
        <w:t xml:space="preserve">membership of the </w:t>
      </w:r>
      <w:r w:rsidR="007359D1" w:rsidRPr="00B76CDA">
        <w:rPr>
          <w:i/>
        </w:rPr>
        <w:t>Vietnam Development Partners Forum,</w:t>
      </w:r>
      <w:r w:rsidR="007359D1" w:rsidRPr="00B76CDA">
        <w:t xml:space="preserve"> and</w:t>
      </w:r>
      <w:r w:rsidR="0072771C" w:rsidRPr="00B76CDA">
        <w:t xml:space="preserve"> through</w:t>
      </w:r>
      <w:r w:rsidR="007359D1" w:rsidRPr="00B76CDA">
        <w:t xml:space="preserve"> its long term support to the Government of Vietnam’s </w:t>
      </w:r>
      <w:r w:rsidR="007359D1" w:rsidRPr="00B76CDA">
        <w:rPr>
          <w:i/>
        </w:rPr>
        <w:t>National Targeted Program on Rural Water Supply and Sanitation</w:t>
      </w:r>
      <w:r w:rsidR="007359D1" w:rsidRPr="00B76CDA">
        <w:t xml:space="preserve"> (NTP3 RWSS)</w:t>
      </w:r>
      <w:r w:rsidR="006618CE" w:rsidRPr="00B76CDA">
        <w:rPr>
          <w:rStyle w:val="FootnoteReference"/>
        </w:rPr>
        <w:footnoteReference w:id="3"/>
      </w:r>
      <w:r w:rsidR="007359D1" w:rsidRPr="00B76CDA">
        <w:t>.</w:t>
      </w:r>
      <w:r w:rsidR="00BA7DE6" w:rsidRPr="00B76CDA">
        <w:t xml:space="preserve">  DFAT has </w:t>
      </w:r>
      <w:r w:rsidRPr="00B76CDA">
        <w:t>also</w:t>
      </w:r>
      <w:r w:rsidR="00BA7DE6" w:rsidRPr="00B76CDA">
        <w:t xml:space="preserve"> recently agreed to supported a number of value chain-oriented civil society partnerships in Lao Cai and </w:t>
      </w:r>
      <w:r w:rsidR="003E51D2" w:rsidRPr="00B76CDA">
        <w:t>Bac Kan</w:t>
      </w:r>
      <w:r w:rsidR="00BA7DE6" w:rsidRPr="00B76CDA">
        <w:rPr>
          <w:rStyle w:val="FootnoteReference"/>
        </w:rPr>
        <w:footnoteReference w:id="4"/>
      </w:r>
      <w:r w:rsidR="00BA7DE6" w:rsidRPr="00B76CDA">
        <w:t xml:space="preserve"> that will complement </w:t>
      </w:r>
      <w:r w:rsidRPr="00B76CDA">
        <w:t xml:space="preserve">the major </w:t>
      </w:r>
      <w:r w:rsidR="00BA7DE6" w:rsidRPr="00B76CDA">
        <w:t>AVPWEE.</w:t>
      </w:r>
    </w:p>
    <w:p w14:paraId="056D3326" w14:textId="7FBE6F50" w:rsidR="00E90A91" w:rsidRPr="00B76CDA" w:rsidRDefault="00584098" w:rsidP="00E90A91">
      <w:r w:rsidRPr="00B76CDA">
        <w:t>Thus</w:t>
      </w:r>
      <w:r w:rsidR="005643E7" w:rsidRPr="00B76CDA">
        <w:t>,</w:t>
      </w:r>
      <w:r w:rsidRPr="00B76CDA">
        <w:t xml:space="preserve"> i</w:t>
      </w:r>
      <w:r w:rsidR="00456B8C" w:rsidRPr="00B76CDA">
        <w:t>t is</w:t>
      </w:r>
      <w:r w:rsidR="00E90A91" w:rsidRPr="00B76CDA">
        <w:t xml:space="preserve"> </w:t>
      </w:r>
      <w:r w:rsidR="00184FC6" w:rsidRPr="00B76CDA">
        <w:t xml:space="preserve">a </w:t>
      </w:r>
      <w:r w:rsidR="00E90A91" w:rsidRPr="00B76CDA">
        <w:t>region</w:t>
      </w:r>
      <w:r w:rsidR="00184FC6" w:rsidRPr="00B76CDA">
        <w:t xml:space="preserve"> where</w:t>
      </w:r>
      <w:r w:rsidR="007359D1" w:rsidRPr="00B76CDA">
        <w:t xml:space="preserve"> </w:t>
      </w:r>
      <w:r w:rsidR="00E90A91" w:rsidRPr="00B76CDA">
        <w:t xml:space="preserve">DFAT </w:t>
      </w:r>
      <w:r w:rsidR="00456B8C" w:rsidRPr="00B76CDA">
        <w:t xml:space="preserve">has some experience, and in which </w:t>
      </w:r>
      <w:r w:rsidRPr="00B76CDA">
        <w:t xml:space="preserve">it </w:t>
      </w:r>
      <w:r w:rsidR="00055A07" w:rsidRPr="00B76CDA">
        <w:t>see</w:t>
      </w:r>
      <w:r w:rsidR="00DA1715" w:rsidRPr="00B76CDA">
        <w:t>s</w:t>
      </w:r>
      <w:r w:rsidR="00E90A91" w:rsidRPr="00B76CDA">
        <w:t xml:space="preserve"> great potential for domestic and regional market development</w:t>
      </w:r>
      <w:r w:rsidR="00DA1715" w:rsidRPr="00B76CDA">
        <w:t>,</w:t>
      </w:r>
      <w:r w:rsidR="00E90A91" w:rsidRPr="00B76CDA">
        <w:t xml:space="preserve"> and for growth that benefits local communities, particularly women. </w:t>
      </w:r>
      <w:r w:rsidR="007359D1" w:rsidRPr="00B76CDA">
        <w:t xml:space="preserve"> </w:t>
      </w:r>
      <w:r w:rsidR="005643E7" w:rsidRPr="00B76CDA">
        <w:t xml:space="preserve">AVPWEE will be DFAT’s major program of active support to the socio-economic development of Vietnam’s ethnic minority regions.  </w:t>
      </w:r>
      <w:r w:rsidR="00E90A91" w:rsidRPr="00B76CDA">
        <w:t xml:space="preserve">DFAT </w:t>
      </w:r>
      <w:r w:rsidR="007359D1" w:rsidRPr="00B76CDA">
        <w:t>anticipates that AVPWEE</w:t>
      </w:r>
      <w:r w:rsidR="00DA1715" w:rsidRPr="00B76CDA">
        <w:t xml:space="preserve"> will</w:t>
      </w:r>
      <w:r w:rsidR="007359D1" w:rsidRPr="00B76CDA">
        <w:t xml:space="preserve"> provide an opp</w:t>
      </w:r>
      <w:r w:rsidR="00E90A91" w:rsidRPr="00B76CDA">
        <w:t xml:space="preserve">ortunity </w:t>
      </w:r>
      <w:r w:rsidR="007359D1" w:rsidRPr="00B76CDA">
        <w:t>for</w:t>
      </w:r>
      <w:r w:rsidR="00E90A91" w:rsidRPr="00B76CDA">
        <w:t xml:space="preserve"> Australian expertise </w:t>
      </w:r>
      <w:r w:rsidR="007359D1" w:rsidRPr="00B76CDA">
        <w:t>to</w:t>
      </w:r>
      <w:r w:rsidR="00E90A91" w:rsidRPr="00B76CDA">
        <w:t xml:space="preserve"> contribute to the </w:t>
      </w:r>
      <w:r w:rsidR="003E51D2" w:rsidRPr="00B76CDA">
        <w:t xml:space="preserve">region’s </w:t>
      </w:r>
      <w:r w:rsidR="00E90A91" w:rsidRPr="00B76CDA">
        <w:t xml:space="preserve">emerging but </w:t>
      </w:r>
      <w:r w:rsidR="00DA1715" w:rsidRPr="00B76CDA">
        <w:t xml:space="preserve">still </w:t>
      </w:r>
      <w:r w:rsidR="00E90A91" w:rsidRPr="00B76CDA">
        <w:t>latent potential</w:t>
      </w:r>
      <w:r w:rsidR="00DA1715" w:rsidRPr="00B76CDA">
        <w:t xml:space="preserve">.  By </w:t>
      </w:r>
      <w:r w:rsidR="00E90A91" w:rsidRPr="00B76CDA">
        <w:t>support</w:t>
      </w:r>
      <w:r w:rsidR="00DA1715" w:rsidRPr="00B76CDA">
        <w:t>ing</w:t>
      </w:r>
      <w:r w:rsidR="00E90A91" w:rsidRPr="00B76CDA">
        <w:t xml:space="preserve"> the industriousness of women</w:t>
      </w:r>
      <w:r w:rsidR="00DA1715" w:rsidRPr="00B76CDA">
        <w:t>, not only will their own lives be socially and economically enhanced, but so will the lives of</w:t>
      </w:r>
      <w:r w:rsidR="00E90A91" w:rsidRPr="00B76CDA">
        <w:t xml:space="preserve"> their families</w:t>
      </w:r>
      <w:r w:rsidR="00DA1715" w:rsidRPr="00B76CDA">
        <w:t xml:space="preserve">, </w:t>
      </w:r>
      <w:r w:rsidR="003E51D2" w:rsidRPr="00B76CDA">
        <w:t xml:space="preserve">and </w:t>
      </w:r>
      <w:r w:rsidR="00DA1715" w:rsidRPr="00B76CDA">
        <w:t xml:space="preserve">the </w:t>
      </w:r>
      <w:r w:rsidR="00E90A91" w:rsidRPr="00B76CDA">
        <w:t>communities</w:t>
      </w:r>
      <w:r w:rsidR="00DA1715" w:rsidRPr="00B76CDA">
        <w:t xml:space="preserve"> in which they live.</w:t>
      </w:r>
    </w:p>
    <w:p w14:paraId="3F2C919E" w14:textId="77777777" w:rsidR="00055A07" w:rsidRPr="00B76CDA" w:rsidRDefault="00055A07" w:rsidP="00055A07">
      <w:pPr>
        <w:pStyle w:val="Heading1"/>
      </w:pPr>
      <w:r w:rsidRPr="00B76CDA">
        <w:t>AVPWEE Scope and Scale</w:t>
      </w:r>
    </w:p>
    <w:p w14:paraId="2BDB3523" w14:textId="547EE8B2" w:rsidR="00055A07" w:rsidRPr="00B76CDA" w:rsidRDefault="00055A07" w:rsidP="00055A07">
      <w:r w:rsidRPr="00B76CDA">
        <w:t xml:space="preserve">AVPWEE will be a five-year program, with scope </w:t>
      </w:r>
      <w:r w:rsidR="000C226E" w:rsidRPr="00B76CDA">
        <w:t>for a</w:t>
      </w:r>
      <w:r w:rsidRPr="00B76CDA">
        <w:t xml:space="preserve"> five</w:t>
      </w:r>
      <w:r w:rsidR="000C226E" w:rsidRPr="00B76CDA">
        <w:t>-</w:t>
      </w:r>
      <w:r w:rsidRPr="00B76CDA">
        <w:t>year</w:t>
      </w:r>
      <w:r w:rsidR="000C226E" w:rsidRPr="00B76CDA">
        <w:t xml:space="preserve"> extension</w:t>
      </w:r>
      <w:r w:rsidRPr="00B76CDA">
        <w:t>, depend</w:t>
      </w:r>
      <w:r w:rsidR="000C226E" w:rsidRPr="00B76CDA">
        <w:t>ing</w:t>
      </w:r>
      <w:r w:rsidRPr="00B76CDA">
        <w:t xml:space="preserve"> on performance and results.  The program will focus </w:t>
      </w:r>
      <w:r w:rsidR="003E51D2" w:rsidRPr="00B76CDA">
        <w:t>o</w:t>
      </w:r>
      <w:r w:rsidRPr="00B76CDA">
        <w:t xml:space="preserve">n two key </w:t>
      </w:r>
      <w:r w:rsidR="000C226E" w:rsidRPr="00B76CDA">
        <w:t>p</w:t>
      </w:r>
      <w:r w:rsidRPr="00B76CDA">
        <w:t>rovinces of the North-West Region</w:t>
      </w:r>
      <w:r w:rsidR="000C226E" w:rsidRPr="00B76CDA">
        <w:t>:</w:t>
      </w:r>
      <w:r w:rsidRPr="00B76CDA">
        <w:t xml:space="preserve"> Son La and Lao Cai.</w:t>
      </w:r>
    </w:p>
    <w:p w14:paraId="13925848" w14:textId="77777777" w:rsidR="00055A07" w:rsidRPr="00B76CDA" w:rsidRDefault="00055A07" w:rsidP="00055A07">
      <w:pPr>
        <w:jc w:val="center"/>
      </w:pPr>
      <w:r w:rsidRPr="00B76CDA">
        <w:rPr>
          <w:noProof/>
          <w:lang w:eastAsia="en-AU"/>
        </w:rPr>
        <w:lastRenderedPageBreak/>
        <w:drawing>
          <wp:inline distT="0" distB="0" distL="0" distR="0" wp14:anchorId="0046647E" wp14:editId="6B2FD85A">
            <wp:extent cx="3043347" cy="2282024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38" cy="231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19074" w14:textId="6EFC507D" w:rsidR="00055A07" w:rsidRPr="00B76CDA" w:rsidRDefault="000C226E" w:rsidP="00055A07">
      <w:r w:rsidRPr="00B76CDA">
        <w:t>Both of t</w:t>
      </w:r>
      <w:r w:rsidR="00055A07" w:rsidRPr="00B76CDA">
        <w:t>hese provinces:</w:t>
      </w:r>
    </w:p>
    <w:p w14:paraId="0B72A2EC" w14:textId="08E8D2BE" w:rsidR="00055A07" w:rsidRPr="00B76CDA" w:rsidRDefault="00055A07" w:rsidP="00055A07">
      <w:pPr>
        <w:pStyle w:val="ListParagraph"/>
        <w:numPr>
          <w:ilvl w:val="0"/>
          <w:numId w:val="2"/>
        </w:numPr>
      </w:pPr>
      <w:r w:rsidRPr="00B76CDA">
        <w:t>Have experienced healthy economic growth rates</w:t>
      </w:r>
      <w:r w:rsidR="000C226E" w:rsidRPr="00B76CDA">
        <w:t xml:space="preserve"> over the past few years</w:t>
      </w:r>
      <w:r w:rsidRPr="00B76CDA">
        <w:t xml:space="preserve">, but suffer from clear inequalities that </w:t>
      </w:r>
      <w:r w:rsidR="000C226E" w:rsidRPr="00B76CDA">
        <w:t xml:space="preserve">a program focusing on inclusion </w:t>
      </w:r>
      <w:r w:rsidRPr="00B76CDA">
        <w:t xml:space="preserve">should be </w:t>
      </w:r>
      <w:r w:rsidR="006D677F" w:rsidRPr="00B76CDA">
        <w:t xml:space="preserve">in a position </w:t>
      </w:r>
      <w:r w:rsidRPr="00B76CDA">
        <w:t>to</w:t>
      </w:r>
      <w:r w:rsidR="000C226E" w:rsidRPr="00B76CDA">
        <w:t xml:space="preserve"> help</w:t>
      </w:r>
      <w:r w:rsidRPr="00B76CDA">
        <w:t xml:space="preserve"> </w:t>
      </w:r>
      <w:r w:rsidR="000C226E" w:rsidRPr="00B76CDA">
        <w:t>rectify</w:t>
      </w:r>
      <w:r w:rsidRPr="00B76CDA">
        <w:t>; and</w:t>
      </w:r>
    </w:p>
    <w:p w14:paraId="041FAB3B" w14:textId="01BFD318" w:rsidR="00055A07" w:rsidRPr="00B76CDA" w:rsidRDefault="006D677F" w:rsidP="00055A07">
      <w:pPr>
        <w:pStyle w:val="ListParagraph"/>
        <w:numPr>
          <w:ilvl w:val="0"/>
          <w:numId w:val="2"/>
        </w:numPr>
      </w:pPr>
      <w:r w:rsidRPr="00B76CDA">
        <w:t xml:space="preserve">Are </w:t>
      </w:r>
      <w:r w:rsidR="003E51D2" w:rsidRPr="00B76CDA">
        <w:t>each aligned with</w:t>
      </w:r>
      <w:r w:rsidRPr="00B76CDA">
        <w:t xml:space="preserve"> </w:t>
      </w:r>
      <w:r w:rsidR="00055A07" w:rsidRPr="00B76CDA">
        <w:t>the major growth corridor</w:t>
      </w:r>
      <w:r w:rsidR="00EA4F4B" w:rsidRPr="00B76CDA">
        <w:t>s</w:t>
      </w:r>
      <w:r w:rsidR="00055A07" w:rsidRPr="00B76CDA">
        <w:t xml:space="preserve"> </w:t>
      </w:r>
      <w:r w:rsidR="00EA4F4B" w:rsidRPr="00B76CDA">
        <w:t>in</w:t>
      </w:r>
      <w:r w:rsidR="00055A07" w:rsidRPr="00B76CDA">
        <w:t xml:space="preserve"> </w:t>
      </w:r>
      <w:r w:rsidR="00584098" w:rsidRPr="00B76CDA">
        <w:t>n</w:t>
      </w:r>
      <w:r w:rsidR="00055A07" w:rsidRPr="00B76CDA">
        <w:t>orth</w:t>
      </w:r>
      <w:r w:rsidR="000C226E" w:rsidRPr="00B76CDA">
        <w:t>-</w:t>
      </w:r>
      <w:r w:rsidR="00584098" w:rsidRPr="00B76CDA">
        <w:t>w</w:t>
      </w:r>
      <w:r w:rsidR="00055A07" w:rsidRPr="00B76CDA">
        <w:t>est</w:t>
      </w:r>
      <w:r w:rsidRPr="00B76CDA">
        <w:t xml:space="preserve"> Vietnam</w:t>
      </w:r>
      <w:r w:rsidR="00EA4F4B" w:rsidRPr="00B76CDA">
        <w:rPr>
          <w:rStyle w:val="FootnoteReference"/>
        </w:rPr>
        <w:footnoteReference w:id="5"/>
      </w:r>
      <w:r w:rsidRPr="00B76CDA">
        <w:t>, through which</w:t>
      </w:r>
      <w:r w:rsidR="00055A07" w:rsidRPr="00B76CDA">
        <w:t xml:space="preserve"> significant cross</w:t>
      </w:r>
      <w:r w:rsidR="00584098" w:rsidRPr="00B76CDA">
        <w:t>-</w:t>
      </w:r>
      <w:r w:rsidR="00055A07" w:rsidRPr="00B76CDA">
        <w:t>border trade</w:t>
      </w:r>
      <w:r w:rsidRPr="00B76CDA">
        <w:t xml:space="preserve"> occurs</w:t>
      </w:r>
      <w:r w:rsidR="00EA4F4B" w:rsidRPr="00B76CDA">
        <w:rPr>
          <w:rStyle w:val="FootnoteReference"/>
        </w:rPr>
        <w:footnoteReference w:id="6"/>
      </w:r>
      <w:r w:rsidR="00055A07" w:rsidRPr="00B76CDA">
        <w:t xml:space="preserve">, </w:t>
      </w:r>
      <w:r w:rsidRPr="00B76CDA">
        <w:t xml:space="preserve">and in which </w:t>
      </w:r>
      <w:r w:rsidR="00584098" w:rsidRPr="00B76CDA">
        <w:t>there are a number of</w:t>
      </w:r>
      <w:r w:rsidRPr="00B76CDA">
        <w:t xml:space="preserve"> </w:t>
      </w:r>
      <w:r w:rsidR="00B84857" w:rsidRPr="00B76CDA">
        <w:t xml:space="preserve">opportunities </w:t>
      </w:r>
      <w:r w:rsidR="00534C5C" w:rsidRPr="00B76CDA">
        <w:t>in</w:t>
      </w:r>
      <w:r w:rsidR="00B84857" w:rsidRPr="00B76CDA">
        <w:t xml:space="preserve"> the agriculture </w:t>
      </w:r>
      <w:r w:rsidR="00534C5C" w:rsidRPr="00B76CDA">
        <w:t xml:space="preserve">and tourism sectors that are </w:t>
      </w:r>
      <w:r w:rsidR="00584098" w:rsidRPr="00B76CDA">
        <w:t>un</w:t>
      </w:r>
      <w:r w:rsidR="00534C5C" w:rsidRPr="00B76CDA">
        <w:t xml:space="preserve">available </w:t>
      </w:r>
      <w:r w:rsidR="00584098" w:rsidRPr="00B76CDA">
        <w:t>anywhere else</w:t>
      </w:r>
      <w:r w:rsidR="00534C5C" w:rsidRPr="00B76CDA">
        <w:t xml:space="preserve"> in Vietnam</w:t>
      </w:r>
      <w:r w:rsidR="00055A07" w:rsidRPr="00B76CDA">
        <w:t>.  If the program is successful</w:t>
      </w:r>
      <w:r w:rsidR="000C226E" w:rsidRPr="00B76CDA">
        <w:t>,</w:t>
      </w:r>
      <w:r w:rsidR="00055A07" w:rsidRPr="00B76CDA">
        <w:t xml:space="preserve"> and a future phase is </w:t>
      </w:r>
      <w:r w:rsidR="000C226E" w:rsidRPr="00B76CDA">
        <w:t>actualised</w:t>
      </w:r>
      <w:r w:rsidR="00055A07" w:rsidRPr="00B76CDA">
        <w:t xml:space="preserve">, </w:t>
      </w:r>
      <w:r w:rsidRPr="00B76CDA">
        <w:t>th</w:t>
      </w:r>
      <w:r w:rsidR="006618CE" w:rsidRPr="00B76CDA">
        <w:t>ese</w:t>
      </w:r>
      <w:r w:rsidRPr="00B76CDA">
        <w:t xml:space="preserve"> </w:t>
      </w:r>
      <w:r w:rsidR="00055A07" w:rsidRPr="00B76CDA">
        <w:t>corridor</w:t>
      </w:r>
      <w:r w:rsidR="006618CE" w:rsidRPr="00B76CDA">
        <w:t>s</w:t>
      </w:r>
      <w:r w:rsidR="00055A07" w:rsidRPr="00B76CDA">
        <w:t xml:space="preserve"> </w:t>
      </w:r>
      <w:r w:rsidR="000C226E" w:rsidRPr="00B76CDA">
        <w:t xml:space="preserve">will </w:t>
      </w:r>
      <w:r w:rsidR="00534C5C" w:rsidRPr="00B76CDA">
        <w:t xml:space="preserve">also </w:t>
      </w:r>
      <w:r w:rsidR="00055A07" w:rsidRPr="00B76CDA">
        <w:t>offer significant scope for scaling up in</w:t>
      </w:r>
      <w:r w:rsidR="003E51D2" w:rsidRPr="00B76CDA">
        <w:t>to</w:t>
      </w:r>
      <w:r w:rsidR="00055A07" w:rsidRPr="00B76CDA">
        <w:t xml:space="preserve"> neighbouring </w:t>
      </w:r>
      <w:r w:rsidR="000C226E" w:rsidRPr="00B76CDA">
        <w:t>p</w:t>
      </w:r>
      <w:r w:rsidR="00055A07" w:rsidRPr="00B76CDA">
        <w:t>rovinces.</w:t>
      </w:r>
    </w:p>
    <w:p w14:paraId="52101C3E" w14:textId="58AF587E" w:rsidR="005B20B3" w:rsidRPr="00B76CDA" w:rsidRDefault="00055A07" w:rsidP="00055A07">
      <w:r w:rsidRPr="00B76CDA">
        <w:t xml:space="preserve">AVPWEE will </w:t>
      </w:r>
      <w:r w:rsidR="006D677F" w:rsidRPr="00B76CDA">
        <w:t xml:space="preserve">initially </w:t>
      </w:r>
      <w:r w:rsidRPr="00B76CDA">
        <w:t xml:space="preserve">engage </w:t>
      </w:r>
      <w:r w:rsidR="006D677F" w:rsidRPr="00B76CDA">
        <w:t>with</w:t>
      </w:r>
      <w:r w:rsidRPr="00B76CDA">
        <w:t xml:space="preserve"> the agriculture</w:t>
      </w:r>
      <w:r w:rsidR="003E51D2" w:rsidRPr="00B76CDA">
        <w:rPr>
          <w:rStyle w:val="FootnoteReference"/>
        </w:rPr>
        <w:footnoteReference w:id="7"/>
      </w:r>
      <w:r w:rsidRPr="00B76CDA">
        <w:t xml:space="preserve"> and tourism sectors </w:t>
      </w:r>
      <w:r w:rsidR="006D677F" w:rsidRPr="00B76CDA">
        <w:t>across the two provinces,</w:t>
      </w:r>
      <w:r w:rsidR="00B84857" w:rsidRPr="00B76CDA">
        <w:t xml:space="preserve"> </w:t>
      </w:r>
      <w:r w:rsidRPr="00B76CDA">
        <w:t xml:space="preserve">as these </w:t>
      </w:r>
      <w:r w:rsidR="00B84857" w:rsidRPr="00B76CDA">
        <w:t xml:space="preserve">sectors </w:t>
      </w:r>
      <w:r w:rsidRPr="00B76CDA">
        <w:t>provide the strongest scope and depth for women’s engagement through direct production, value</w:t>
      </w:r>
      <w:r w:rsidR="00B84857" w:rsidRPr="00B76CDA">
        <w:t>-</w:t>
      </w:r>
      <w:r w:rsidRPr="00B76CDA">
        <w:t>adding</w:t>
      </w:r>
      <w:r w:rsidR="00EA4F4B" w:rsidRPr="00B76CDA">
        <w:t xml:space="preserve">, </w:t>
      </w:r>
      <w:r w:rsidR="00BB7506" w:rsidRPr="00B76CDA">
        <w:t>entrepreneurship or off-farm employment.  These sectors are also identified as the focus for potential development by the local government.</w:t>
      </w:r>
    </w:p>
    <w:p w14:paraId="54E9405B" w14:textId="5FA81F77" w:rsidR="00055A07" w:rsidRPr="00B76CDA" w:rsidRDefault="00055A07" w:rsidP="00055A07">
      <w:r w:rsidRPr="00B76CDA">
        <w:t xml:space="preserve">There has been a rapid feminisation of agriculture in Vietnam over the </w:t>
      </w:r>
      <w:r w:rsidR="00584098" w:rsidRPr="00B76CDA">
        <w:t>p</w:t>
      </w:r>
      <w:r w:rsidRPr="00B76CDA">
        <w:t>ast decade</w:t>
      </w:r>
      <w:r w:rsidR="00534C5C" w:rsidRPr="00B76CDA">
        <w:t xml:space="preserve">, </w:t>
      </w:r>
      <w:r w:rsidR="00BB7506" w:rsidRPr="00B76CDA">
        <w:t xml:space="preserve">particularly in the northern provinces, </w:t>
      </w:r>
      <w:r w:rsidR="00534C5C" w:rsidRPr="00B76CDA">
        <w:t xml:space="preserve">with the result </w:t>
      </w:r>
      <w:r w:rsidRPr="00B76CDA">
        <w:t xml:space="preserve">that </w:t>
      </w:r>
      <w:r w:rsidR="00534C5C" w:rsidRPr="00B76CDA">
        <w:t xml:space="preserve">it is </w:t>
      </w:r>
      <w:r w:rsidR="00584098" w:rsidRPr="00B76CDA">
        <w:t xml:space="preserve">typically </w:t>
      </w:r>
      <w:r w:rsidRPr="00B76CDA">
        <w:t xml:space="preserve">women </w:t>
      </w:r>
      <w:r w:rsidR="00534C5C" w:rsidRPr="00B76CDA">
        <w:t xml:space="preserve">who </w:t>
      </w:r>
      <w:r w:rsidR="003E51D2" w:rsidRPr="00B76CDA">
        <w:t>now</w:t>
      </w:r>
      <w:r w:rsidR="005B20B3" w:rsidRPr="00B76CDA">
        <w:t xml:space="preserve"> </w:t>
      </w:r>
      <w:r w:rsidR="00534C5C" w:rsidRPr="00B76CDA">
        <w:t xml:space="preserve">do </w:t>
      </w:r>
      <w:r w:rsidR="005B20B3" w:rsidRPr="00B76CDA">
        <w:t>much</w:t>
      </w:r>
      <w:r w:rsidR="00534C5C" w:rsidRPr="00B76CDA">
        <w:t xml:space="preserve"> of the</w:t>
      </w:r>
      <w:r w:rsidRPr="00B76CDA">
        <w:t xml:space="preserve"> labour.  </w:t>
      </w:r>
      <w:r w:rsidR="005B20B3" w:rsidRPr="00B76CDA">
        <w:t>Yet</w:t>
      </w:r>
      <w:r w:rsidRPr="00B76CDA">
        <w:t xml:space="preserve"> </w:t>
      </w:r>
      <w:r w:rsidR="005B20B3" w:rsidRPr="00B76CDA">
        <w:t xml:space="preserve">women’s </w:t>
      </w:r>
      <w:r w:rsidR="00534C5C" w:rsidRPr="00B76CDA">
        <w:t xml:space="preserve">economic </w:t>
      </w:r>
      <w:r w:rsidRPr="00B76CDA">
        <w:t xml:space="preserve">returns are </w:t>
      </w:r>
      <w:r w:rsidR="000D284A" w:rsidRPr="00B76CDA">
        <w:t>also</w:t>
      </w:r>
      <w:r w:rsidR="00584098" w:rsidRPr="00B76CDA">
        <w:t xml:space="preserve"> </w:t>
      </w:r>
      <w:r w:rsidRPr="00B76CDA">
        <w:t xml:space="preserve">typically low, </w:t>
      </w:r>
      <w:r w:rsidR="00534C5C" w:rsidRPr="00B76CDA">
        <w:t xml:space="preserve">while </w:t>
      </w:r>
      <w:r w:rsidR="005B20B3" w:rsidRPr="00B76CDA">
        <w:t xml:space="preserve">their </w:t>
      </w:r>
      <w:r w:rsidRPr="00B76CDA">
        <w:t xml:space="preserve">opportunities for more rewarding engagements are </w:t>
      </w:r>
      <w:r w:rsidR="005B20B3" w:rsidRPr="00B76CDA">
        <w:t xml:space="preserve">very </w:t>
      </w:r>
      <w:r w:rsidRPr="00B76CDA">
        <w:t xml:space="preserve">limited.  </w:t>
      </w:r>
      <w:r w:rsidR="005B20B3" w:rsidRPr="00B76CDA">
        <w:t>Hence t</w:t>
      </w:r>
      <w:r w:rsidRPr="00B76CDA">
        <w:t xml:space="preserve">here is an acute need to reduce </w:t>
      </w:r>
      <w:r w:rsidR="000D284A" w:rsidRPr="00B76CDA">
        <w:t xml:space="preserve">women’s </w:t>
      </w:r>
      <w:r w:rsidRPr="00B76CDA">
        <w:t xml:space="preserve">labour burden, improve the quality of </w:t>
      </w:r>
      <w:r w:rsidR="00584098" w:rsidRPr="00B76CDA">
        <w:t xml:space="preserve">their </w:t>
      </w:r>
      <w:r w:rsidRPr="00B76CDA">
        <w:t xml:space="preserve">engagement, </w:t>
      </w:r>
      <w:r w:rsidR="00DE352B" w:rsidRPr="00B76CDA">
        <w:t xml:space="preserve">enhance </w:t>
      </w:r>
      <w:r w:rsidR="00584098" w:rsidRPr="00B76CDA">
        <w:t xml:space="preserve">their </w:t>
      </w:r>
      <w:r w:rsidRPr="00B76CDA">
        <w:t>return</w:t>
      </w:r>
      <w:r w:rsidR="00DE352B" w:rsidRPr="00B76CDA">
        <w:t>s</w:t>
      </w:r>
      <w:r w:rsidRPr="00B76CDA">
        <w:t xml:space="preserve">, and increase </w:t>
      </w:r>
      <w:r w:rsidR="005B20B3" w:rsidRPr="00B76CDA">
        <w:t xml:space="preserve">their </w:t>
      </w:r>
      <w:r w:rsidRPr="00B76CDA">
        <w:t>decision</w:t>
      </w:r>
      <w:r w:rsidR="00B84857" w:rsidRPr="00B76CDA">
        <w:t>-</w:t>
      </w:r>
      <w:r w:rsidRPr="00B76CDA">
        <w:t>making and leadership within the sector</w:t>
      </w:r>
      <w:r w:rsidR="00B84857" w:rsidRPr="00B76CDA">
        <w:t xml:space="preserve"> as a whole</w:t>
      </w:r>
      <w:r w:rsidRPr="00B76CDA">
        <w:t>.</w:t>
      </w:r>
    </w:p>
    <w:p w14:paraId="1356B40F" w14:textId="6A6C4EB2" w:rsidR="00055A07" w:rsidRPr="00B76CDA" w:rsidRDefault="00DE352B" w:rsidP="00055A07">
      <w:r w:rsidRPr="00B76CDA">
        <w:t xml:space="preserve">Tourism is burgeoning in Lao Cai and </w:t>
      </w:r>
      <w:r w:rsidR="005B20B3" w:rsidRPr="00B76CDA">
        <w:t>on the increase in</w:t>
      </w:r>
      <w:r w:rsidRPr="00B76CDA">
        <w:t xml:space="preserve"> Son La</w:t>
      </w:r>
      <w:r w:rsidR="003E51D2" w:rsidRPr="00B76CDA">
        <w:t>,</w:t>
      </w:r>
      <w:r w:rsidR="000D284A" w:rsidRPr="00B76CDA">
        <w:t xml:space="preserve"> with a workforce that is </w:t>
      </w:r>
      <w:r w:rsidR="00DD5496" w:rsidRPr="00B76CDA">
        <w:t>often significantly weighted towards w</w:t>
      </w:r>
      <w:r w:rsidR="00055A07" w:rsidRPr="00B76CDA">
        <w:t>omen</w:t>
      </w:r>
      <w:r w:rsidR="00DD5496" w:rsidRPr="00B76CDA">
        <w:t>.  It is mostly women</w:t>
      </w:r>
      <w:r w:rsidR="00055A07" w:rsidRPr="00B76CDA">
        <w:t xml:space="preserve"> </w:t>
      </w:r>
      <w:r w:rsidR="00DD5496" w:rsidRPr="00B76CDA">
        <w:t xml:space="preserve">who </w:t>
      </w:r>
      <w:r w:rsidR="005B20B3" w:rsidRPr="00B76CDA">
        <w:t>manag</w:t>
      </w:r>
      <w:r w:rsidR="00DD5496" w:rsidRPr="00B76CDA">
        <w:t>e</w:t>
      </w:r>
      <w:r w:rsidR="005B20B3" w:rsidRPr="00B76CDA">
        <w:t xml:space="preserve"> homestays, </w:t>
      </w:r>
      <w:r w:rsidR="00BB7506" w:rsidRPr="00B76CDA">
        <w:t xml:space="preserve">undertake hospitality and catering roles, </w:t>
      </w:r>
      <w:r w:rsidR="005B20B3" w:rsidRPr="00B76CDA">
        <w:t xml:space="preserve">or </w:t>
      </w:r>
      <w:r w:rsidR="00BB7506" w:rsidRPr="00B76CDA">
        <w:t>are employed</w:t>
      </w:r>
      <w:r w:rsidR="005B20B3" w:rsidRPr="00B76CDA">
        <w:t xml:space="preserve"> within tourist establishments</w:t>
      </w:r>
      <w:r w:rsidR="00DD5496" w:rsidRPr="00B76CDA">
        <w:t xml:space="preserve">.  </w:t>
      </w:r>
      <w:r w:rsidR="00BB7506" w:rsidRPr="00B76CDA">
        <w:t>Furthermore, i</w:t>
      </w:r>
      <w:r w:rsidR="00DD5496" w:rsidRPr="00B76CDA">
        <w:t>t is mostly women who</w:t>
      </w:r>
      <w:r w:rsidR="005B20B3" w:rsidRPr="00B76CDA">
        <w:t xml:space="preserve"> supply </w:t>
      </w:r>
      <w:r w:rsidR="00055A07" w:rsidRPr="00B76CDA">
        <w:t>herbal/medicinal</w:t>
      </w:r>
      <w:r w:rsidR="00BB7506" w:rsidRPr="00B76CDA">
        <w:t>/spa</w:t>
      </w:r>
      <w:r w:rsidR="00055A07" w:rsidRPr="00B76CDA">
        <w:t xml:space="preserve"> products, </w:t>
      </w:r>
      <w:r w:rsidR="00DD5496" w:rsidRPr="00B76CDA">
        <w:t>many of the saleable</w:t>
      </w:r>
      <w:r w:rsidR="005B20B3" w:rsidRPr="00B76CDA">
        <w:t xml:space="preserve"> </w:t>
      </w:r>
      <w:r w:rsidR="00055A07" w:rsidRPr="00B76CDA">
        <w:t>crafts</w:t>
      </w:r>
      <w:r w:rsidR="00BB7506" w:rsidRPr="00B76CDA">
        <w:t>, or act as self-employed guides</w:t>
      </w:r>
      <w:r w:rsidR="00055A07" w:rsidRPr="00B76CDA">
        <w:t xml:space="preserve">.  </w:t>
      </w:r>
      <w:r w:rsidR="00DD5496" w:rsidRPr="00B76CDA">
        <w:t>Nevertheless, there</w:t>
      </w:r>
      <w:r w:rsidR="00055A07" w:rsidRPr="00B76CDA">
        <w:t xml:space="preserve"> </w:t>
      </w:r>
      <w:r w:rsidR="00DD5496" w:rsidRPr="00B76CDA">
        <w:t xml:space="preserve">remains </w:t>
      </w:r>
      <w:r w:rsidR="00055A07" w:rsidRPr="00B76CDA">
        <w:t xml:space="preserve">a significant </w:t>
      </w:r>
      <w:r w:rsidR="00CE3A35">
        <w:t>potential</w:t>
      </w:r>
      <w:r w:rsidR="00DD5496" w:rsidRPr="00B76CDA">
        <w:t xml:space="preserve"> </w:t>
      </w:r>
      <w:r w:rsidR="00055A07" w:rsidRPr="00B76CDA">
        <w:t xml:space="preserve">to improve both </w:t>
      </w:r>
      <w:r w:rsidR="005B20B3" w:rsidRPr="00B76CDA">
        <w:t xml:space="preserve">the </w:t>
      </w:r>
      <w:r w:rsidR="00055A07" w:rsidRPr="00B76CDA">
        <w:t xml:space="preserve">access and agency of women within the tourist market, particularly </w:t>
      </w:r>
      <w:r w:rsidR="005B20B3" w:rsidRPr="00B76CDA">
        <w:t xml:space="preserve">for </w:t>
      </w:r>
      <w:r w:rsidR="00DD5496" w:rsidRPr="00B76CDA">
        <w:t xml:space="preserve">women of </w:t>
      </w:r>
      <w:r w:rsidR="00055A07" w:rsidRPr="00B76CDA">
        <w:t>ethnic minorities.</w:t>
      </w:r>
    </w:p>
    <w:p w14:paraId="25A3B14E" w14:textId="01AC103E" w:rsidR="007359D1" w:rsidRPr="00B76CDA" w:rsidRDefault="007359D1" w:rsidP="007359D1">
      <w:pPr>
        <w:pStyle w:val="Heading1"/>
      </w:pPr>
      <w:r w:rsidRPr="00B76CDA">
        <w:lastRenderedPageBreak/>
        <w:t>Alignment with Government of Vietnam’s agenda</w:t>
      </w:r>
    </w:p>
    <w:p w14:paraId="13D5C113" w14:textId="10137E4D" w:rsidR="007359D1" w:rsidRPr="00B76CDA" w:rsidRDefault="007359D1" w:rsidP="007359D1">
      <w:r w:rsidRPr="00B76CDA">
        <w:t>AVPWEE will complement the key programs of the Government of Vietnam focus</w:t>
      </w:r>
      <w:r w:rsidR="00DD5496" w:rsidRPr="00B76CDA">
        <w:t>ing</w:t>
      </w:r>
      <w:r w:rsidRPr="00B76CDA">
        <w:t xml:space="preserve"> on </w:t>
      </w:r>
      <w:r w:rsidR="00590CB3" w:rsidRPr="00B76CDA">
        <w:t xml:space="preserve">the </w:t>
      </w:r>
      <w:r w:rsidRPr="00B76CDA">
        <w:t>socio-economic development</w:t>
      </w:r>
      <w:r w:rsidR="005B20B3" w:rsidRPr="00B76CDA">
        <w:t xml:space="preserve"> of Son La and Lao Cai, </w:t>
      </w:r>
      <w:r w:rsidR="00DD5496" w:rsidRPr="00B76CDA">
        <w:t>these primarily being</w:t>
      </w:r>
      <w:r w:rsidR="005B20B3" w:rsidRPr="00B76CDA">
        <w:t>:</w:t>
      </w:r>
      <w:r w:rsidRPr="00B76CDA">
        <w:t xml:space="preserve"> the Provincial </w:t>
      </w:r>
      <w:r w:rsidRPr="00B76CDA">
        <w:rPr>
          <w:i/>
        </w:rPr>
        <w:t>Socio-Economic Development Plans</w:t>
      </w:r>
      <w:r w:rsidR="008C3473" w:rsidRPr="00B76CDA">
        <w:rPr>
          <w:i/>
        </w:rPr>
        <w:t xml:space="preserve"> </w:t>
      </w:r>
      <w:r w:rsidR="008C3473" w:rsidRPr="00B76CDA">
        <w:t>(SEDPs)</w:t>
      </w:r>
      <w:r w:rsidRPr="00B76CDA">
        <w:t xml:space="preserve">, the </w:t>
      </w:r>
      <w:r w:rsidRPr="00B76CDA">
        <w:rPr>
          <w:i/>
        </w:rPr>
        <w:t>National Target Programs</w:t>
      </w:r>
      <w:r w:rsidR="008C3473" w:rsidRPr="00B76CDA">
        <w:rPr>
          <w:i/>
        </w:rPr>
        <w:t xml:space="preserve"> </w:t>
      </w:r>
      <w:r w:rsidR="008C3473" w:rsidRPr="00B76CDA">
        <w:t>(NTPs)</w:t>
      </w:r>
      <w:r w:rsidRPr="00B76CDA">
        <w:t xml:space="preserve">, and </w:t>
      </w:r>
      <w:r w:rsidR="003C11AD" w:rsidRPr="00B76CDA">
        <w:t xml:space="preserve">the </w:t>
      </w:r>
      <w:r w:rsidR="003A2C83" w:rsidRPr="00B76CDA">
        <w:rPr>
          <w:i/>
        </w:rPr>
        <w:t xml:space="preserve">National Strategy on Gender </w:t>
      </w:r>
      <w:r w:rsidR="00BB7506" w:rsidRPr="00B76CDA">
        <w:rPr>
          <w:i/>
        </w:rPr>
        <w:t>Equality 2011-2020.</w:t>
      </w:r>
    </w:p>
    <w:p w14:paraId="0A5CB12D" w14:textId="77777777" w:rsidR="007359D1" w:rsidRPr="00B76CDA" w:rsidRDefault="007359D1" w:rsidP="007359D1">
      <w:pPr>
        <w:pStyle w:val="Heading2"/>
      </w:pPr>
      <w:r w:rsidRPr="00B76CDA">
        <w:t>Socio-economic Development Plans (SEDP)</w:t>
      </w:r>
    </w:p>
    <w:p w14:paraId="2105B276" w14:textId="4AB732DB" w:rsidR="007359D1" w:rsidRPr="00B76CDA" w:rsidRDefault="007359D1" w:rsidP="007359D1">
      <w:r w:rsidRPr="00B76CDA">
        <w:t xml:space="preserve">Both Son La and Lao Cai </w:t>
      </w:r>
      <w:r w:rsidR="00590CB3" w:rsidRPr="00B76CDA">
        <w:t xml:space="preserve">provinces </w:t>
      </w:r>
      <w:r w:rsidRPr="00B76CDA">
        <w:t xml:space="preserve">have completed their </w:t>
      </w:r>
      <w:r w:rsidR="008C3473" w:rsidRPr="00B76CDA">
        <w:t>SEDPs</w:t>
      </w:r>
      <w:r w:rsidR="00590CB3" w:rsidRPr="00B76CDA">
        <w:t xml:space="preserve"> </w:t>
      </w:r>
      <w:r w:rsidRPr="00B76CDA">
        <w:t>for the period 2016 to 2020.  The</w:t>
      </w:r>
      <w:r w:rsidR="003C11AD" w:rsidRPr="00B76CDA">
        <w:t>se</w:t>
      </w:r>
      <w:r w:rsidRPr="00B76CDA">
        <w:t xml:space="preserve"> SEDPs </w:t>
      </w:r>
      <w:r w:rsidR="00590CB3" w:rsidRPr="00B76CDA">
        <w:t xml:space="preserve">integrate both national and local policies within the provincial contexts, and thus </w:t>
      </w:r>
      <w:r w:rsidR="00DD5496" w:rsidRPr="00B76CDA">
        <w:t xml:space="preserve">will </w:t>
      </w:r>
      <w:r w:rsidR="00590CB3" w:rsidRPr="00B76CDA">
        <w:t xml:space="preserve">need to </w:t>
      </w:r>
      <w:r w:rsidRPr="00B76CDA">
        <w:t xml:space="preserve">be a central focus </w:t>
      </w:r>
      <w:r w:rsidR="00590CB3" w:rsidRPr="00B76CDA">
        <w:t xml:space="preserve">of </w:t>
      </w:r>
      <w:r w:rsidRPr="00B76CDA">
        <w:t>AVPWEE</w:t>
      </w:r>
      <w:r w:rsidR="00590CB3" w:rsidRPr="00B76CDA">
        <w:t>’s design</w:t>
      </w:r>
      <w:r w:rsidRPr="00B76CDA">
        <w:t>.</w:t>
      </w:r>
    </w:p>
    <w:p w14:paraId="729C2BA9" w14:textId="47C66209" w:rsidR="007359D1" w:rsidRPr="00B76CDA" w:rsidRDefault="007359D1" w:rsidP="007359D1">
      <w:pPr>
        <w:pStyle w:val="Heading2"/>
      </w:pPr>
      <w:r w:rsidRPr="00B76CDA">
        <w:t>National Target Programs</w:t>
      </w:r>
      <w:r w:rsidR="00757784" w:rsidRPr="00B76CDA">
        <w:t xml:space="preserve"> (NTP)</w:t>
      </w:r>
    </w:p>
    <w:p w14:paraId="6C43E794" w14:textId="1494CCF7" w:rsidR="007359D1" w:rsidRPr="00B76CDA" w:rsidRDefault="007359D1" w:rsidP="007359D1">
      <w:r w:rsidRPr="00B76CDA">
        <w:t xml:space="preserve">Vietnam is in the process of finalising the implementation arrangements for its two core </w:t>
      </w:r>
      <w:r w:rsidR="008C3473" w:rsidRPr="00B76CDA">
        <w:t>NTPs</w:t>
      </w:r>
      <w:r w:rsidR="00590CB3" w:rsidRPr="00B76CDA">
        <w:t xml:space="preserve"> </w:t>
      </w:r>
      <w:r w:rsidRPr="00B76CDA">
        <w:t>for the next five years.  The two consolidated NTPs are the:</w:t>
      </w:r>
    </w:p>
    <w:p w14:paraId="04181C45" w14:textId="1ED00319" w:rsidR="007359D1" w:rsidRPr="00B76CDA" w:rsidRDefault="007359D1" w:rsidP="00612F92">
      <w:pPr>
        <w:pStyle w:val="ListParagraph"/>
        <w:numPr>
          <w:ilvl w:val="0"/>
          <w:numId w:val="21"/>
        </w:numPr>
      </w:pPr>
      <w:r w:rsidRPr="00B76CDA">
        <w:t>NTP on New Rural Development (NRD); and</w:t>
      </w:r>
    </w:p>
    <w:p w14:paraId="2C012E27" w14:textId="77777777" w:rsidR="007359D1" w:rsidRPr="00B76CDA" w:rsidRDefault="007359D1" w:rsidP="00612F92">
      <w:pPr>
        <w:pStyle w:val="ListParagraph"/>
        <w:numPr>
          <w:ilvl w:val="0"/>
          <w:numId w:val="21"/>
        </w:numPr>
      </w:pPr>
      <w:r w:rsidRPr="00B76CDA">
        <w:t>NTP on Sustainable Poverty Reduction (SPR).</w:t>
      </w:r>
    </w:p>
    <w:p w14:paraId="445452A7" w14:textId="758DBDD1" w:rsidR="007359D1" w:rsidRPr="00B76CDA" w:rsidRDefault="007359D1" w:rsidP="007359D1">
      <w:r w:rsidRPr="00B76CDA">
        <w:t>The Government of Vietnam’s NTP-SPR 2016-2020 includes five sub-programs</w:t>
      </w:r>
      <w:r w:rsidR="00590CB3" w:rsidRPr="00B76CDA">
        <w:t>, of which</w:t>
      </w:r>
      <w:r w:rsidRPr="00B76CDA">
        <w:t xml:space="preserve"> Program 135</w:t>
      </w:r>
      <w:r w:rsidRPr="00B76CDA">
        <w:rPr>
          <w:rStyle w:val="FootnoteReference"/>
        </w:rPr>
        <w:footnoteReference w:id="8"/>
      </w:r>
      <w:r w:rsidRPr="00B76CDA">
        <w:t xml:space="preserve"> is </w:t>
      </w:r>
      <w:r w:rsidR="00590CB3" w:rsidRPr="00B76CDA">
        <w:t xml:space="preserve">of </w:t>
      </w:r>
      <w:r w:rsidRPr="00B76CDA">
        <w:t>particular relevan</w:t>
      </w:r>
      <w:r w:rsidR="00590CB3" w:rsidRPr="00B76CDA">
        <w:t>ce</w:t>
      </w:r>
      <w:r w:rsidRPr="00B76CDA">
        <w:t xml:space="preserve"> to AVPWEE</w:t>
      </w:r>
      <w:r w:rsidR="00590CB3" w:rsidRPr="00B76CDA">
        <w:t>, targeting as it does</w:t>
      </w:r>
      <w:r w:rsidRPr="00B76CDA">
        <w:t xml:space="preserve"> many of the communes in Son La and Lao Cai that </w:t>
      </w:r>
      <w:r w:rsidR="00590CB3" w:rsidRPr="00B76CDA">
        <w:t xml:space="preserve">are currently experiencing </w:t>
      </w:r>
      <w:r w:rsidRPr="00B76CDA">
        <w:t xml:space="preserve">difficulties.  P135 </w:t>
      </w:r>
      <w:r w:rsidR="00DD5496" w:rsidRPr="00B76CDA">
        <w:t xml:space="preserve">has </w:t>
      </w:r>
      <w:r w:rsidRPr="00B76CDA">
        <w:t>three focal components:</w:t>
      </w:r>
    </w:p>
    <w:p w14:paraId="71F3AB41" w14:textId="6BFC57A0" w:rsidR="007359D1" w:rsidRPr="00B76CDA" w:rsidRDefault="00757784" w:rsidP="00612F92">
      <w:pPr>
        <w:pStyle w:val="ListParagraph"/>
        <w:numPr>
          <w:ilvl w:val="0"/>
          <w:numId w:val="20"/>
        </w:numPr>
      </w:pPr>
      <w:r w:rsidRPr="00B76CDA">
        <w:t>I</w:t>
      </w:r>
      <w:r w:rsidR="007359D1" w:rsidRPr="00B76CDA">
        <w:t>nfrastructure investment;</w:t>
      </w:r>
    </w:p>
    <w:p w14:paraId="2BFDCD9B" w14:textId="63303BD1" w:rsidR="007359D1" w:rsidRPr="00B76CDA" w:rsidRDefault="00757784" w:rsidP="00612F92">
      <w:pPr>
        <w:pStyle w:val="ListParagraph"/>
        <w:numPr>
          <w:ilvl w:val="0"/>
          <w:numId w:val="20"/>
        </w:numPr>
      </w:pPr>
      <w:r w:rsidRPr="00B76CDA">
        <w:t>P</w:t>
      </w:r>
      <w:r w:rsidR="007359D1" w:rsidRPr="00B76CDA">
        <w:t>roduction support; and</w:t>
      </w:r>
    </w:p>
    <w:p w14:paraId="42C589DA" w14:textId="3BB17D59" w:rsidR="007359D1" w:rsidRPr="00B76CDA" w:rsidRDefault="00757784" w:rsidP="00612F92">
      <w:pPr>
        <w:pStyle w:val="ListParagraph"/>
        <w:numPr>
          <w:ilvl w:val="0"/>
          <w:numId w:val="20"/>
        </w:numPr>
      </w:pPr>
      <w:r w:rsidRPr="00B76CDA">
        <w:t>C</w:t>
      </w:r>
      <w:r w:rsidR="007359D1" w:rsidRPr="00B76CDA">
        <w:t>apacity building o</w:t>
      </w:r>
      <w:r w:rsidRPr="00B76CDA">
        <w:t>f communities and commune staff.</w:t>
      </w:r>
    </w:p>
    <w:p w14:paraId="2F46422B" w14:textId="3D7F8425" w:rsidR="007359D1" w:rsidRPr="00B76CDA" w:rsidRDefault="007359D1" w:rsidP="007359D1">
      <w:r w:rsidRPr="00B76CDA">
        <w:t xml:space="preserve">AVPWEE </w:t>
      </w:r>
      <w:r w:rsidR="004319F5" w:rsidRPr="00B76CDA">
        <w:t xml:space="preserve">aims to </w:t>
      </w:r>
      <w:r w:rsidRPr="00B76CDA">
        <w:t xml:space="preserve">particularly support the </w:t>
      </w:r>
      <w:r w:rsidR="00DE352B" w:rsidRPr="00B76CDA">
        <w:t>second</w:t>
      </w:r>
      <w:r w:rsidRPr="00B76CDA">
        <w:t xml:space="preserve"> component </w:t>
      </w:r>
      <w:r w:rsidR="00590CB3" w:rsidRPr="00B76CDA">
        <w:t xml:space="preserve">- </w:t>
      </w:r>
      <w:r w:rsidRPr="00B76CDA">
        <w:t xml:space="preserve">production support.  AVPWEE will assess the market opportunities for all communes, </w:t>
      </w:r>
      <w:r w:rsidR="00757784" w:rsidRPr="00B76CDA">
        <w:t xml:space="preserve">and </w:t>
      </w:r>
      <w:r w:rsidRPr="00B76CDA">
        <w:t xml:space="preserve">identify </w:t>
      </w:r>
      <w:r w:rsidR="00590CB3" w:rsidRPr="00B76CDA">
        <w:t xml:space="preserve">those </w:t>
      </w:r>
      <w:r w:rsidRPr="00B76CDA">
        <w:t xml:space="preserve">options that present real economic choices for women.  The program will then work with women at the community level, </w:t>
      </w:r>
      <w:r w:rsidR="004319F5" w:rsidRPr="00B76CDA">
        <w:t xml:space="preserve">with </w:t>
      </w:r>
      <w:r w:rsidRPr="00B76CDA">
        <w:t xml:space="preserve">wider private sector players, and </w:t>
      </w:r>
      <w:r w:rsidR="004319F5" w:rsidRPr="00B76CDA">
        <w:t xml:space="preserve">with </w:t>
      </w:r>
      <w:r w:rsidRPr="00B76CDA">
        <w:t xml:space="preserve">the policy and enabling environment to empower women to participate </w:t>
      </w:r>
      <w:r w:rsidR="004319F5" w:rsidRPr="00B76CDA">
        <w:t xml:space="preserve">more </w:t>
      </w:r>
      <w:r w:rsidR="00DE352B" w:rsidRPr="00B76CDA">
        <w:t>beneficially</w:t>
      </w:r>
      <w:r w:rsidRPr="00B76CDA">
        <w:t xml:space="preserve"> in </w:t>
      </w:r>
      <w:r w:rsidR="00DD5496" w:rsidRPr="00B76CDA">
        <w:t xml:space="preserve">their </w:t>
      </w:r>
      <w:r w:rsidR="004319F5" w:rsidRPr="00B76CDA">
        <w:t xml:space="preserve">local </w:t>
      </w:r>
      <w:r w:rsidRPr="00B76CDA">
        <w:t>econom</w:t>
      </w:r>
      <w:r w:rsidR="004319F5" w:rsidRPr="00B76CDA">
        <w:t>ies</w:t>
      </w:r>
      <w:r w:rsidRPr="00B76CDA">
        <w:t>.</w:t>
      </w:r>
    </w:p>
    <w:p w14:paraId="35653A86" w14:textId="4BE2789E" w:rsidR="007359D1" w:rsidRPr="00B76CDA" w:rsidRDefault="007359D1" w:rsidP="007359D1">
      <w:r w:rsidRPr="00B76CDA">
        <w:t xml:space="preserve">AVPWEE will also complement the NTP on New Rural Development.  NRD identifies </w:t>
      </w:r>
      <w:r w:rsidR="004319F5" w:rsidRPr="00B76CDA">
        <w:t xml:space="preserve">nineteen </w:t>
      </w:r>
      <w:r w:rsidRPr="00B76CDA">
        <w:t xml:space="preserve">criteria necessary for </w:t>
      </w:r>
      <w:r w:rsidR="00DE352B" w:rsidRPr="00B76CDA">
        <w:t>graduation as a ‘</w:t>
      </w:r>
      <w:r w:rsidRPr="00B76CDA">
        <w:rPr>
          <w:i/>
        </w:rPr>
        <w:t>new rural commune</w:t>
      </w:r>
      <w:r w:rsidR="00DE352B" w:rsidRPr="00B76CDA">
        <w:rPr>
          <w:i/>
        </w:rPr>
        <w:t>’</w:t>
      </w:r>
      <w:r w:rsidR="00256BE8" w:rsidRPr="00B76CDA">
        <w:t xml:space="preserve">, </w:t>
      </w:r>
      <w:r w:rsidR="004319F5" w:rsidRPr="00B76CDA">
        <w:t xml:space="preserve">two of which are </w:t>
      </w:r>
      <w:r w:rsidR="00DD5496" w:rsidRPr="00B76CDA">
        <w:t xml:space="preserve">of </w:t>
      </w:r>
      <w:r w:rsidR="004319F5" w:rsidRPr="00B76CDA">
        <w:t>particularly relevan</w:t>
      </w:r>
      <w:r w:rsidR="00DD5496" w:rsidRPr="00B76CDA">
        <w:t>ce</w:t>
      </w:r>
      <w:r w:rsidR="004319F5" w:rsidRPr="00B76CDA">
        <w:t xml:space="preserve"> </w:t>
      </w:r>
      <w:r w:rsidR="006A55F1" w:rsidRPr="00B76CDA">
        <w:t>for</w:t>
      </w:r>
      <w:r w:rsidR="004319F5" w:rsidRPr="00B76CDA">
        <w:t xml:space="preserve"> AVPWEE.  One aim of criterion 13 </w:t>
      </w:r>
      <w:r w:rsidRPr="00B76CDA">
        <w:t>(</w:t>
      </w:r>
      <w:r w:rsidRPr="00B76CDA">
        <w:rPr>
          <w:i/>
        </w:rPr>
        <w:t>having active co-op groups or cooperatives</w:t>
      </w:r>
      <w:r w:rsidRPr="00B76CDA">
        <w:t xml:space="preserve">) </w:t>
      </w:r>
      <w:r w:rsidR="004319F5" w:rsidRPr="00B76CDA">
        <w:t>is</w:t>
      </w:r>
      <w:r w:rsidRPr="00B76CDA">
        <w:t xml:space="preserve"> to help women engage equally with men in profitable </w:t>
      </w:r>
      <w:r w:rsidR="00757784" w:rsidRPr="00B76CDA">
        <w:t>businesses</w:t>
      </w:r>
      <w:r w:rsidRPr="00B76CDA">
        <w:t xml:space="preserve"> </w:t>
      </w:r>
      <w:r w:rsidR="004319F5" w:rsidRPr="00B76CDA">
        <w:t xml:space="preserve">and </w:t>
      </w:r>
      <w:r w:rsidRPr="00B76CDA">
        <w:t xml:space="preserve">those defined under the NTP </w:t>
      </w:r>
      <w:r w:rsidR="004319F5" w:rsidRPr="00B76CDA">
        <w:t xml:space="preserve">as </w:t>
      </w:r>
      <w:r w:rsidRPr="00B76CDA">
        <w:t xml:space="preserve">common interest groups, cooperative groups or cooperatives.  AVPWEE will also complement </w:t>
      </w:r>
      <w:r w:rsidR="004319F5" w:rsidRPr="00B76CDA">
        <w:t>criterion</w:t>
      </w:r>
      <w:r w:rsidRPr="00B76CDA">
        <w:t xml:space="preserve"> 10 (</w:t>
      </w:r>
      <w:r w:rsidRPr="00B76CDA">
        <w:rPr>
          <w:i/>
        </w:rPr>
        <w:t>annual income per capita equivalent to 1.2 times higher than that of the province</w:t>
      </w:r>
      <w:r w:rsidRPr="00B76CDA">
        <w:t>)</w:t>
      </w:r>
      <w:r w:rsidR="00256BE8" w:rsidRPr="00B76CDA">
        <w:t xml:space="preserve"> </w:t>
      </w:r>
      <w:r w:rsidR="004319F5" w:rsidRPr="00B76CDA">
        <w:t xml:space="preserve">through its promotion of </w:t>
      </w:r>
      <w:r w:rsidR="00256BE8" w:rsidRPr="00B76CDA">
        <w:t>increased incomes</w:t>
      </w:r>
      <w:r w:rsidRPr="00B76CDA">
        <w:t>.</w:t>
      </w:r>
    </w:p>
    <w:p w14:paraId="59CF6D1F" w14:textId="77777777" w:rsidR="003A2C83" w:rsidRPr="00B76CDA" w:rsidRDefault="003A2C83" w:rsidP="003A2C83">
      <w:pPr>
        <w:pStyle w:val="Heading2"/>
      </w:pPr>
      <w:r w:rsidRPr="00B76CDA">
        <w:t>National Strategy on Gender Equality 2011-2020</w:t>
      </w:r>
    </w:p>
    <w:p w14:paraId="0782E46D" w14:textId="24C1B373" w:rsidR="007359D1" w:rsidRDefault="007359D1" w:rsidP="007359D1">
      <w:r w:rsidRPr="00B76CDA">
        <w:t xml:space="preserve">AVPWEE will support and strengthen the Government’s agenda on gender equality and women’s empowerment.  AVPWEE activities will bring about positive changes </w:t>
      </w:r>
      <w:r w:rsidR="006A55F1" w:rsidRPr="00B76CDA">
        <w:t xml:space="preserve">in line with </w:t>
      </w:r>
      <w:r w:rsidRPr="00B76CDA">
        <w:t xml:space="preserve">the </w:t>
      </w:r>
      <w:r w:rsidRPr="00B76CDA">
        <w:rPr>
          <w:i/>
        </w:rPr>
        <w:t>Law on Gender Equality</w:t>
      </w:r>
      <w:r w:rsidR="006A55F1" w:rsidRPr="00B76CDA">
        <w:t>’s</w:t>
      </w:r>
      <w:r w:rsidRPr="00B76CDA">
        <w:t xml:space="preserve"> </w:t>
      </w:r>
      <w:r w:rsidR="006A55F1" w:rsidRPr="00B76CDA">
        <w:t>Article 7,</w:t>
      </w:r>
      <w:r w:rsidR="006A55F1" w:rsidRPr="00B76CDA" w:rsidDel="006A55F1">
        <w:t xml:space="preserve"> </w:t>
      </w:r>
      <w:r w:rsidRPr="00B76CDA">
        <w:t>promot</w:t>
      </w:r>
      <w:r w:rsidR="006A55F1" w:rsidRPr="00B76CDA">
        <w:t xml:space="preserve">ing </w:t>
      </w:r>
      <w:r w:rsidR="00DD5496" w:rsidRPr="00B76CDA">
        <w:t xml:space="preserve">as it does </w:t>
      </w:r>
      <w:r w:rsidRPr="00B76CDA">
        <w:t xml:space="preserve">gender equality in remote, mountainous, ethnic minority and extremely difficult areas.  </w:t>
      </w:r>
      <w:r w:rsidR="006A55F1" w:rsidRPr="00B76CDA">
        <w:t xml:space="preserve">AVPWEE </w:t>
      </w:r>
      <w:r w:rsidR="003A2C83" w:rsidRPr="00B76CDA">
        <w:t xml:space="preserve">will also </w:t>
      </w:r>
      <w:r w:rsidR="006A55F1" w:rsidRPr="00B76CDA">
        <w:t xml:space="preserve">complement </w:t>
      </w:r>
      <w:r w:rsidR="003F628D" w:rsidRPr="00B76CDA">
        <w:t xml:space="preserve">the implementation of Objective 2 of </w:t>
      </w:r>
      <w:r w:rsidR="003A2C83" w:rsidRPr="00B76CDA">
        <w:t>t</w:t>
      </w:r>
      <w:r w:rsidRPr="00B76CDA">
        <w:t xml:space="preserve">he </w:t>
      </w:r>
      <w:r w:rsidRPr="00B76CDA">
        <w:rPr>
          <w:i/>
        </w:rPr>
        <w:t>National Strategy on Gender Equality 2011-2020</w:t>
      </w:r>
      <w:r w:rsidR="00B414C1" w:rsidRPr="00B76CDA">
        <w:t>, which is</w:t>
      </w:r>
      <w:r w:rsidRPr="00B76CDA">
        <w:t xml:space="preserve"> </w:t>
      </w:r>
      <w:r w:rsidR="003A2C83" w:rsidRPr="00B76CDA">
        <w:t>to</w:t>
      </w:r>
      <w:r w:rsidRPr="00B76CDA">
        <w:t xml:space="preserve"> </w:t>
      </w:r>
      <w:r w:rsidR="003A2C83" w:rsidRPr="00B76CDA">
        <w:t>‘</w:t>
      </w:r>
      <w:r w:rsidRPr="00B76CDA">
        <w:rPr>
          <w:i/>
        </w:rPr>
        <w:t xml:space="preserve">narrow the gender gap in the economic, </w:t>
      </w:r>
      <w:r w:rsidR="00757784" w:rsidRPr="00B76CDA">
        <w:rPr>
          <w:i/>
        </w:rPr>
        <w:t>labour</w:t>
      </w:r>
      <w:r w:rsidRPr="00B76CDA">
        <w:rPr>
          <w:i/>
        </w:rPr>
        <w:t xml:space="preserve"> and employment domains;</w:t>
      </w:r>
      <w:r w:rsidR="003A2C83" w:rsidRPr="00B76CDA">
        <w:rPr>
          <w:i/>
        </w:rPr>
        <w:t xml:space="preserve"> and</w:t>
      </w:r>
      <w:r w:rsidRPr="00B76CDA">
        <w:rPr>
          <w:i/>
        </w:rPr>
        <w:t xml:space="preserve"> to increase access of rural poor women and ethnic minority women to economic resources and </w:t>
      </w:r>
      <w:r w:rsidR="007C5F7C" w:rsidRPr="00B76CDA">
        <w:rPr>
          <w:i/>
        </w:rPr>
        <w:t>labour</w:t>
      </w:r>
      <w:r w:rsidRPr="00B76CDA">
        <w:rPr>
          <w:i/>
        </w:rPr>
        <w:t xml:space="preserve"> market</w:t>
      </w:r>
      <w:r w:rsidR="003A2C83" w:rsidRPr="00B76CDA">
        <w:rPr>
          <w:i/>
        </w:rPr>
        <w:t>’</w:t>
      </w:r>
      <w:r w:rsidRPr="00B76CDA">
        <w:t>.</w:t>
      </w:r>
    </w:p>
    <w:p w14:paraId="360E17BF" w14:textId="13D2B280" w:rsidR="00CE3A35" w:rsidRPr="00B76CDA" w:rsidRDefault="00CE3A35" w:rsidP="007359D1">
      <w:r>
        <w:t>Finally, t</w:t>
      </w:r>
      <w:r w:rsidRPr="00CE3A35">
        <w:t>he Government of Vietnam also has a substantial number of policies designed to promote social and economic well-being of ethnic minority people; AVPWEE is consistent with the objectives and principles</w:t>
      </w:r>
      <w:r>
        <w:t xml:space="preserve"> in these Government policies.</w:t>
      </w:r>
    </w:p>
    <w:p w14:paraId="5B25184A" w14:textId="6DE0B9D9" w:rsidR="004314AC" w:rsidRPr="00B76CDA" w:rsidRDefault="004314AC" w:rsidP="004314AC">
      <w:pPr>
        <w:pStyle w:val="Heading1"/>
      </w:pPr>
      <w:r w:rsidRPr="00B76CDA">
        <w:t>Outcomes and Results</w:t>
      </w:r>
    </w:p>
    <w:p w14:paraId="5F4F7B68" w14:textId="602E3C4C" w:rsidR="003777A7" w:rsidRPr="00B76CDA" w:rsidRDefault="003777A7" w:rsidP="003777A7">
      <w:pPr>
        <w:pStyle w:val="Heading2"/>
      </w:pPr>
      <w:r w:rsidRPr="00B76CDA">
        <w:t>Goal</w:t>
      </w:r>
    </w:p>
    <w:p w14:paraId="75DAC4C3" w14:textId="5C7E3DFE" w:rsidR="002B0805" w:rsidRPr="00B76CDA" w:rsidRDefault="002B0805" w:rsidP="002B0805">
      <w:r w:rsidRPr="00B76CDA">
        <w:t xml:space="preserve">The Goal of AVPWEE is reflected in the following two statements.  </w:t>
      </w:r>
      <w:r w:rsidR="003F628D" w:rsidRPr="00B76CDA">
        <w:t>T</w:t>
      </w:r>
      <w:r w:rsidRPr="00B76CDA">
        <w:t>he longer term</w:t>
      </w:r>
      <w:r w:rsidR="003F628D" w:rsidRPr="00B76CDA">
        <w:t xml:space="preserve"> aim is</w:t>
      </w:r>
      <w:r w:rsidRPr="00B76CDA">
        <w:t>:</w:t>
      </w:r>
    </w:p>
    <w:p w14:paraId="472267C2" w14:textId="276A4B96" w:rsidR="002B0805" w:rsidRPr="00B76CDA" w:rsidRDefault="002B0805" w:rsidP="002B0805">
      <w:pPr>
        <w:jc w:val="center"/>
        <w:rPr>
          <w:rStyle w:val="IntenseEmphasis"/>
        </w:rPr>
      </w:pPr>
      <w:r w:rsidRPr="00B76CDA">
        <w:rPr>
          <w:rStyle w:val="IntenseEmphasis"/>
        </w:rPr>
        <w:t>Women living in north west Vietnam have improved social and economic status.</w:t>
      </w:r>
    </w:p>
    <w:p w14:paraId="45596EE8" w14:textId="3375113D" w:rsidR="002B0805" w:rsidRPr="00B76CDA" w:rsidRDefault="003F628D" w:rsidP="002B0805">
      <w:r w:rsidRPr="00B76CDA">
        <w:t>To achieve this longer term aim</w:t>
      </w:r>
      <w:r w:rsidR="00B67448" w:rsidRPr="00B76CDA">
        <w:t xml:space="preserve">, </w:t>
      </w:r>
      <w:r w:rsidR="003A2C83" w:rsidRPr="00B76CDA">
        <w:t xml:space="preserve">AVPWEE </w:t>
      </w:r>
      <w:r w:rsidR="002B0805" w:rsidRPr="00B76CDA">
        <w:t>will</w:t>
      </w:r>
      <w:r w:rsidRPr="00B76CDA">
        <w:t>,</w:t>
      </w:r>
      <w:r w:rsidR="002B0805" w:rsidRPr="00B76CDA">
        <w:t xml:space="preserve"> </w:t>
      </w:r>
      <w:r w:rsidRPr="00B76CDA">
        <w:t xml:space="preserve">over the next five years, </w:t>
      </w:r>
      <w:r w:rsidR="002B0805" w:rsidRPr="00B76CDA">
        <w:t>work in partnership with other initiatives to ensure that:</w:t>
      </w:r>
    </w:p>
    <w:p w14:paraId="25255006" w14:textId="02F18A4B" w:rsidR="002B0805" w:rsidRPr="00B76CDA" w:rsidRDefault="002B0805" w:rsidP="002B0805">
      <w:pPr>
        <w:jc w:val="center"/>
        <w:rPr>
          <w:rStyle w:val="IntenseEmphasis"/>
        </w:rPr>
      </w:pPr>
      <w:r w:rsidRPr="00B76CDA">
        <w:rPr>
          <w:rStyle w:val="IntenseEmphasis"/>
        </w:rPr>
        <w:t xml:space="preserve">Women living in Son La and Lao Cai equitably engage in agriculture and tourism </w:t>
      </w:r>
      <w:r w:rsidR="008C3473" w:rsidRPr="00B76CDA">
        <w:rPr>
          <w:rStyle w:val="IntenseEmphasis"/>
        </w:rPr>
        <w:t>sectors</w:t>
      </w:r>
      <w:r w:rsidRPr="00B76CDA">
        <w:rPr>
          <w:rStyle w:val="IntenseEmphasis"/>
        </w:rPr>
        <w:t xml:space="preserve"> at all levels.</w:t>
      </w:r>
    </w:p>
    <w:p w14:paraId="42458070" w14:textId="6D13F47C" w:rsidR="00DA18E7" w:rsidRPr="00B76CDA" w:rsidRDefault="00DA18E7" w:rsidP="002B0805">
      <w:pPr>
        <w:rPr>
          <w:iCs/>
        </w:rPr>
      </w:pPr>
      <w:r w:rsidRPr="00B76CDA">
        <w:rPr>
          <w:iCs/>
        </w:rPr>
        <w:t>Th</w:t>
      </w:r>
      <w:r w:rsidR="003A2C83" w:rsidRPr="00B76CDA">
        <w:rPr>
          <w:iCs/>
        </w:rPr>
        <w:t xml:space="preserve">ese medium and longer term </w:t>
      </w:r>
      <w:r w:rsidRPr="00B76CDA">
        <w:rPr>
          <w:iCs/>
        </w:rPr>
        <w:t>Goal</w:t>
      </w:r>
      <w:r w:rsidR="003A2C83" w:rsidRPr="00B76CDA">
        <w:rPr>
          <w:iCs/>
        </w:rPr>
        <w:t xml:space="preserve">s </w:t>
      </w:r>
      <w:r w:rsidR="00937D20" w:rsidRPr="00B76CDA">
        <w:rPr>
          <w:iCs/>
        </w:rPr>
        <w:t>direct AVPWEE towards</w:t>
      </w:r>
      <w:r w:rsidRPr="00B76CDA">
        <w:rPr>
          <w:iCs/>
        </w:rPr>
        <w:t>:</w:t>
      </w:r>
    </w:p>
    <w:p w14:paraId="55CCDB07" w14:textId="6653AEAB" w:rsidR="00DA18E7" w:rsidRPr="00B76CDA" w:rsidRDefault="00937D20" w:rsidP="00612F92">
      <w:pPr>
        <w:pStyle w:val="ListParagraph"/>
        <w:numPr>
          <w:ilvl w:val="0"/>
          <w:numId w:val="23"/>
        </w:numPr>
        <w:rPr>
          <w:iCs/>
        </w:rPr>
      </w:pPr>
      <w:r w:rsidRPr="00B76CDA">
        <w:rPr>
          <w:iCs/>
        </w:rPr>
        <w:t>A focus on</w:t>
      </w:r>
      <w:r w:rsidR="00DA18E7" w:rsidRPr="00B76CDA">
        <w:rPr>
          <w:iCs/>
        </w:rPr>
        <w:t xml:space="preserve"> women in selected provinces of north-west Vietnam</w:t>
      </w:r>
      <w:r w:rsidR="003F628D" w:rsidRPr="00B76CDA">
        <w:rPr>
          <w:iCs/>
        </w:rPr>
        <w:t>;</w:t>
      </w:r>
    </w:p>
    <w:p w14:paraId="2EFB784E" w14:textId="44971928" w:rsidR="00DA18E7" w:rsidRPr="00B76CDA" w:rsidRDefault="003777A7" w:rsidP="00612F92">
      <w:pPr>
        <w:pStyle w:val="ListParagraph"/>
        <w:numPr>
          <w:ilvl w:val="0"/>
          <w:numId w:val="4"/>
        </w:numPr>
        <w:rPr>
          <w:iCs/>
        </w:rPr>
      </w:pPr>
      <w:r w:rsidRPr="00B76CDA">
        <w:rPr>
          <w:iCs/>
        </w:rPr>
        <w:t xml:space="preserve">The </w:t>
      </w:r>
      <w:r w:rsidR="001923A6" w:rsidRPr="00B76CDA">
        <w:rPr>
          <w:iCs/>
        </w:rPr>
        <w:t xml:space="preserve">parallel </w:t>
      </w:r>
      <w:r w:rsidRPr="00B76CDA">
        <w:rPr>
          <w:iCs/>
        </w:rPr>
        <w:t>achievement</w:t>
      </w:r>
      <w:r w:rsidR="003F628D" w:rsidRPr="00B76CDA">
        <w:rPr>
          <w:iCs/>
        </w:rPr>
        <w:t>s</w:t>
      </w:r>
      <w:r w:rsidRPr="00B76CDA">
        <w:rPr>
          <w:iCs/>
        </w:rPr>
        <w:t xml:space="preserve"> </w:t>
      </w:r>
      <w:r w:rsidR="00B414C1" w:rsidRPr="00B76CDA">
        <w:rPr>
          <w:iCs/>
        </w:rPr>
        <w:t>by</w:t>
      </w:r>
      <w:r w:rsidR="003F628D" w:rsidRPr="00B76CDA">
        <w:rPr>
          <w:iCs/>
        </w:rPr>
        <w:t xml:space="preserve"> women </w:t>
      </w:r>
      <w:r w:rsidRPr="00B76CDA">
        <w:rPr>
          <w:iCs/>
        </w:rPr>
        <w:t xml:space="preserve">of </w:t>
      </w:r>
      <w:r w:rsidR="003F628D" w:rsidRPr="00B76CDA">
        <w:rPr>
          <w:iCs/>
        </w:rPr>
        <w:t xml:space="preserve">economic improvements and </w:t>
      </w:r>
      <w:r w:rsidRPr="00B76CDA">
        <w:rPr>
          <w:iCs/>
        </w:rPr>
        <w:t>improved</w:t>
      </w:r>
      <w:r w:rsidR="00DA18E7" w:rsidRPr="00B76CDA">
        <w:rPr>
          <w:iCs/>
        </w:rPr>
        <w:t xml:space="preserve"> social </w:t>
      </w:r>
      <w:r w:rsidR="00937D20" w:rsidRPr="00B76CDA">
        <w:rPr>
          <w:iCs/>
        </w:rPr>
        <w:t>status (attitudes, norms, values and joint decision making);</w:t>
      </w:r>
    </w:p>
    <w:p w14:paraId="00431D3C" w14:textId="5C0B9D25" w:rsidR="00DA18E7" w:rsidRPr="00B76CDA" w:rsidRDefault="00937D20" w:rsidP="00612F92">
      <w:pPr>
        <w:pStyle w:val="ListParagraph"/>
        <w:numPr>
          <w:ilvl w:val="0"/>
          <w:numId w:val="4"/>
        </w:numPr>
        <w:rPr>
          <w:iCs/>
        </w:rPr>
      </w:pPr>
      <w:r w:rsidRPr="00B76CDA">
        <w:rPr>
          <w:iCs/>
        </w:rPr>
        <w:t xml:space="preserve">Women’s </w:t>
      </w:r>
      <w:r w:rsidR="00DA18E7" w:rsidRPr="00B76CDA">
        <w:rPr>
          <w:iCs/>
        </w:rPr>
        <w:t>engagement</w:t>
      </w:r>
      <w:r w:rsidR="003F628D" w:rsidRPr="00B76CDA">
        <w:rPr>
          <w:iCs/>
        </w:rPr>
        <w:t xml:space="preserve"> that</w:t>
      </w:r>
      <w:r w:rsidR="00B67448" w:rsidRPr="00B76CDA">
        <w:rPr>
          <w:iCs/>
        </w:rPr>
        <w:t xml:space="preserve"> </w:t>
      </w:r>
      <w:r w:rsidR="003F628D" w:rsidRPr="00B76CDA">
        <w:rPr>
          <w:iCs/>
        </w:rPr>
        <w:t>is equitable</w:t>
      </w:r>
      <w:r w:rsidR="001923A6" w:rsidRPr="00B76CDA">
        <w:rPr>
          <w:iCs/>
        </w:rPr>
        <w:t xml:space="preserve">.  Equity must </w:t>
      </w:r>
      <w:r w:rsidR="003F628D" w:rsidRPr="00B76CDA">
        <w:rPr>
          <w:iCs/>
        </w:rPr>
        <w:t xml:space="preserve">not only </w:t>
      </w:r>
      <w:r w:rsidR="001923A6" w:rsidRPr="00B76CDA">
        <w:rPr>
          <w:iCs/>
        </w:rPr>
        <w:t>be</w:t>
      </w:r>
      <w:r w:rsidR="00454CFE" w:rsidRPr="00B76CDA">
        <w:rPr>
          <w:iCs/>
        </w:rPr>
        <w:t xml:space="preserve"> </w:t>
      </w:r>
      <w:r w:rsidR="00B67448" w:rsidRPr="00B76CDA">
        <w:rPr>
          <w:iCs/>
        </w:rPr>
        <w:t>reflective of</w:t>
      </w:r>
      <w:r w:rsidR="00DA18E7" w:rsidRPr="00B76CDA">
        <w:rPr>
          <w:iCs/>
        </w:rPr>
        <w:t xml:space="preserve"> </w:t>
      </w:r>
      <w:r w:rsidR="003F628D" w:rsidRPr="00B76CDA">
        <w:rPr>
          <w:iCs/>
        </w:rPr>
        <w:t>p</w:t>
      </w:r>
      <w:r w:rsidR="00B67448" w:rsidRPr="00B76CDA">
        <w:rPr>
          <w:iCs/>
        </w:rPr>
        <w:t xml:space="preserve">rovincial </w:t>
      </w:r>
      <w:r w:rsidR="00DA18E7" w:rsidRPr="00B76CDA">
        <w:rPr>
          <w:iCs/>
        </w:rPr>
        <w:t>diversity (ethnic mix, gender and remoteness)</w:t>
      </w:r>
      <w:r w:rsidR="003F628D" w:rsidRPr="00B76CDA">
        <w:rPr>
          <w:iCs/>
        </w:rPr>
        <w:t xml:space="preserve"> </w:t>
      </w:r>
      <w:r w:rsidR="001923A6" w:rsidRPr="00B76CDA">
        <w:rPr>
          <w:iCs/>
        </w:rPr>
        <w:t>but also reflective of women’s</w:t>
      </w:r>
      <w:r w:rsidR="003B732B" w:rsidRPr="00B76CDA">
        <w:rPr>
          <w:iCs/>
        </w:rPr>
        <w:t xml:space="preserve"> </w:t>
      </w:r>
      <w:r w:rsidR="003F628D" w:rsidRPr="00B76CDA">
        <w:rPr>
          <w:iCs/>
        </w:rPr>
        <w:t xml:space="preserve">available </w:t>
      </w:r>
      <w:r w:rsidR="00DA18E7" w:rsidRPr="00B76CDA">
        <w:rPr>
          <w:iCs/>
        </w:rPr>
        <w:t>opportunit</w:t>
      </w:r>
      <w:r w:rsidR="003F628D" w:rsidRPr="00B76CDA">
        <w:rPr>
          <w:iCs/>
        </w:rPr>
        <w:t xml:space="preserve">ies, </w:t>
      </w:r>
      <w:r w:rsidR="001923A6" w:rsidRPr="00B76CDA">
        <w:rPr>
          <w:iCs/>
        </w:rPr>
        <w:t>and</w:t>
      </w:r>
      <w:r w:rsidR="003F628D" w:rsidRPr="00B76CDA">
        <w:rPr>
          <w:iCs/>
        </w:rPr>
        <w:t xml:space="preserve"> their</w:t>
      </w:r>
      <w:r w:rsidR="00DA18E7" w:rsidRPr="00B76CDA">
        <w:rPr>
          <w:iCs/>
        </w:rPr>
        <w:t xml:space="preserve"> socio-economic aspirations</w:t>
      </w:r>
      <w:r w:rsidR="003777A7" w:rsidRPr="00B76CDA">
        <w:rPr>
          <w:iCs/>
        </w:rPr>
        <w:t>;</w:t>
      </w:r>
    </w:p>
    <w:p w14:paraId="07E77D01" w14:textId="29D2B4B9" w:rsidR="001923A6" w:rsidRPr="00B76CDA" w:rsidRDefault="001923A6" w:rsidP="001923A6">
      <w:pPr>
        <w:pStyle w:val="ListParagraph"/>
        <w:numPr>
          <w:ilvl w:val="0"/>
          <w:numId w:val="4"/>
        </w:numPr>
        <w:rPr>
          <w:iCs/>
        </w:rPr>
      </w:pPr>
      <w:r w:rsidRPr="00B76CDA">
        <w:rPr>
          <w:iCs/>
        </w:rPr>
        <w:t>Overcoming barriers to women's fair and fulfilling economic engagements, and including an appreciation of access to economic opportunity for women with disabilities.</w:t>
      </w:r>
    </w:p>
    <w:p w14:paraId="28641FAA" w14:textId="416BD3D4" w:rsidR="00DA18E7" w:rsidRPr="00B76CDA" w:rsidRDefault="003777A7" w:rsidP="00612F92">
      <w:pPr>
        <w:pStyle w:val="ListParagraph"/>
        <w:numPr>
          <w:ilvl w:val="0"/>
          <w:numId w:val="4"/>
        </w:numPr>
        <w:rPr>
          <w:iCs/>
        </w:rPr>
      </w:pPr>
      <w:r w:rsidRPr="00B76CDA">
        <w:rPr>
          <w:iCs/>
        </w:rPr>
        <w:t xml:space="preserve">Ensuring </w:t>
      </w:r>
      <w:r w:rsidR="003B732B" w:rsidRPr="00B76CDA">
        <w:rPr>
          <w:iCs/>
        </w:rPr>
        <w:t xml:space="preserve">that </w:t>
      </w:r>
      <w:r w:rsidRPr="00B76CDA">
        <w:rPr>
          <w:iCs/>
        </w:rPr>
        <w:t>w</w:t>
      </w:r>
      <w:r w:rsidR="00DA18E7" w:rsidRPr="00B76CDA">
        <w:rPr>
          <w:iCs/>
        </w:rPr>
        <w:t xml:space="preserve">omen engage and progress within </w:t>
      </w:r>
      <w:r w:rsidR="008C3473" w:rsidRPr="00B76CDA">
        <w:rPr>
          <w:iCs/>
        </w:rPr>
        <w:t>sectors</w:t>
      </w:r>
      <w:r w:rsidR="00DA18E7" w:rsidRPr="00B76CDA">
        <w:rPr>
          <w:iCs/>
        </w:rPr>
        <w:t xml:space="preserve"> at all levels - as producers, owners, entrepreneurs, employees, managers </w:t>
      </w:r>
      <w:r w:rsidR="003B732B" w:rsidRPr="00B76CDA">
        <w:rPr>
          <w:iCs/>
        </w:rPr>
        <w:t xml:space="preserve">and </w:t>
      </w:r>
      <w:r w:rsidR="00DA18E7" w:rsidRPr="00B76CDA">
        <w:rPr>
          <w:iCs/>
        </w:rPr>
        <w:t>consumers.</w:t>
      </w:r>
    </w:p>
    <w:p w14:paraId="288A25FA" w14:textId="286DE0AF" w:rsidR="002B0805" w:rsidRPr="00B76CDA" w:rsidRDefault="002B0805" w:rsidP="00DA18E7">
      <w:pPr>
        <w:rPr>
          <w:iCs/>
        </w:rPr>
      </w:pPr>
      <w:r w:rsidRPr="00B76CDA">
        <w:rPr>
          <w:iCs/>
        </w:rPr>
        <w:t xml:space="preserve">This goal will be achieved </w:t>
      </w:r>
      <w:r w:rsidR="003777A7" w:rsidRPr="00B76CDA">
        <w:rPr>
          <w:iCs/>
        </w:rPr>
        <w:t>through three linked objectives.</w:t>
      </w:r>
    </w:p>
    <w:p w14:paraId="55EE1D9B" w14:textId="2F31B54B" w:rsidR="002B0805" w:rsidRPr="00B76CDA" w:rsidRDefault="003777A7" w:rsidP="003777A7">
      <w:pPr>
        <w:pStyle w:val="Heading2"/>
      </w:pPr>
      <w:r w:rsidRPr="00B76CDA">
        <w:t xml:space="preserve">Objective 1: </w:t>
      </w:r>
      <w:r w:rsidR="002B0805" w:rsidRPr="00B76CDA">
        <w:t xml:space="preserve">Women living in local communities have increased capacity, space and choices to beneficially engage with </w:t>
      </w:r>
      <w:r w:rsidR="003B732B" w:rsidRPr="00B76CDA">
        <w:t xml:space="preserve">the </w:t>
      </w:r>
      <w:r w:rsidR="002B0805" w:rsidRPr="00B76CDA">
        <w:t xml:space="preserve">agriculture and tourism </w:t>
      </w:r>
      <w:r w:rsidR="006E39B3" w:rsidRPr="00B76CDA">
        <w:t>sectors</w:t>
      </w:r>
      <w:r w:rsidR="0004574F" w:rsidRPr="00B76CDA">
        <w:t>.</w:t>
      </w:r>
    </w:p>
    <w:p w14:paraId="7A6D1AD5" w14:textId="19D199F2" w:rsidR="00DA18E7" w:rsidRPr="00B76CDA" w:rsidRDefault="00DA18E7" w:rsidP="002B0805">
      <w:pPr>
        <w:rPr>
          <w:iCs/>
        </w:rPr>
      </w:pPr>
      <w:r w:rsidRPr="00B76CDA">
        <w:rPr>
          <w:iCs/>
        </w:rPr>
        <w:t xml:space="preserve">This </w:t>
      </w:r>
      <w:r w:rsidR="004E3F09" w:rsidRPr="00B76CDA">
        <w:rPr>
          <w:iCs/>
        </w:rPr>
        <w:t xml:space="preserve">first </w:t>
      </w:r>
      <w:r w:rsidRPr="00B76CDA">
        <w:rPr>
          <w:iCs/>
        </w:rPr>
        <w:t>objective appreciates that:</w:t>
      </w:r>
    </w:p>
    <w:p w14:paraId="29AF99E4" w14:textId="25E465B2" w:rsidR="001923A6" w:rsidRPr="00B76CDA" w:rsidRDefault="001923A6" w:rsidP="001923A6">
      <w:pPr>
        <w:pStyle w:val="ListParagraph"/>
        <w:numPr>
          <w:ilvl w:val="0"/>
          <w:numId w:val="5"/>
        </w:numPr>
        <w:rPr>
          <w:iCs/>
        </w:rPr>
      </w:pPr>
      <w:r w:rsidRPr="00B76CDA">
        <w:rPr>
          <w:iCs/>
        </w:rPr>
        <w:t>The program’s primary beneficiaries are all local women as who currently engage (or aspire to engage) with markets.</w:t>
      </w:r>
    </w:p>
    <w:p w14:paraId="477F648A" w14:textId="66C18A02" w:rsidR="00DA18E7" w:rsidRPr="00B76CDA" w:rsidRDefault="003B732B" w:rsidP="00612F92">
      <w:pPr>
        <w:pStyle w:val="ListParagraph"/>
        <w:numPr>
          <w:ilvl w:val="0"/>
          <w:numId w:val="5"/>
        </w:numPr>
        <w:rPr>
          <w:iCs/>
        </w:rPr>
      </w:pPr>
      <w:r w:rsidRPr="00B76CDA">
        <w:rPr>
          <w:iCs/>
        </w:rPr>
        <w:t>T</w:t>
      </w:r>
      <w:r w:rsidR="00DA18E7" w:rsidRPr="00B76CDA">
        <w:rPr>
          <w:iCs/>
        </w:rPr>
        <w:t>his does not include children</w:t>
      </w:r>
      <w:r w:rsidRPr="00B76CDA">
        <w:rPr>
          <w:iCs/>
        </w:rPr>
        <w:t xml:space="preserve"> per se</w:t>
      </w:r>
      <w:r w:rsidR="00DA18E7" w:rsidRPr="00B76CDA">
        <w:rPr>
          <w:iCs/>
        </w:rPr>
        <w:t xml:space="preserve">.  </w:t>
      </w:r>
      <w:r w:rsidRPr="00B76CDA">
        <w:rPr>
          <w:iCs/>
        </w:rPr>
        <w:t>Nevertheless, i</w:t>
      </w:r>
      <w:r w:rsidR="00DA18E7" w:rsidRPr="00B76CDA">
        <w:rPr>
          <w:iCs/>
        </w:rPr>
        <w:t xml:space="preserve">t is </w:t>
      </w:r>
      <w:r w:rsidRPr="00B76CDA">
        <w:rPr>
          <w:iCs/>
        </w:rPr>
        <w:t xml:space="preserve">vitally </w:t>
      </w:r>
      <w:r w:rsidR="00DA18E7" w:rsidRPr="00B76CDA">
        <w:rPr>
          <w:iCs/>
        </w:rPr>
        <w:t xml:space="preserve">important to work with </w:t>
      </w:r>
      <w:r w:rsidR="001923A6" w:rsidRPr="00B76CDA">
        <w:rPr>
          <w:iCs/>
        </w:rPr>
        <w:t xml:space="preserve">adolescent </w:t>
      </w:r>
      <w:r w:rsidR="00DA18E7" w:rsidRPr="00B76CDA">
        <w:rPr>
          <w:iCs/>
        </w:rPr>
        <w:t>girls in the transition phases of their life</w:t>
      </w:r>
      <w:r w:rsidR="006E39B3" w:rsidRPr="00B76CDA">
        <w:rPr>
          <w:iCs/>
        </w:rPr>
        <w:t xml:space="preserve">.  These girls </w:t>
      </w:r>
      <w:r w:rsidR="008C3473" w:rsidRPr="00B76CDA">
        <w:rPr>
          <w:iCs/>
        </w:rPr>
        <w:t xml:space="preserve">will </w:t>
      </w:r>
      <w:r w:rsidR="006E39B3" w:rsidRPr="00B76CDA">
        <w:rPr>
          <w:iCs/>
        </w:rPr>
        <w:t>need</w:t>
      </w:r>
      <w:r w:rsidRPr="00B76CDA">
        <w:rPr>
          <w:iCs/>
        </w:rPr>
        <w:t xml:space="preserve"> the </w:t>
      </w:r>
      <w:r w:rsidR="00DA18E7" w:rsidRPr="00B76CDA">
        <w:rPr>
          <w:iCs/>
        </w:rPr>
        <w:t xml:space="preserve">capacity, </w:t>
      </w:r>
      <w:r w:rsidRPr="00B76CDA">
        <w:rPr>
          <w:iCs/>
        </w:rPr>
        <w:t xml:space="preserve">vision, </w:t>
      </w:r>
      <w:r w:rsidR="00DA18E7" w:rsidRPr="00B76CDA">
        <w:rPr>
          <w:iCs/>
        </w:rPr>
        <w:t xml:space="preserve">space and </w:t>
      </w:r>
      <w:r w:rsidR="006E39B3" w:rsidRPr="00B76CDA">
        <w:rPr>
          <w:iCs/>
        </w:rPr>
        <w:t>options</w:t>
      </w:r>
      <w:r w:rsidRPr="00B76CDA">
        <w:rPr>
          <w:iCs/>
        </w:rPr>
        <w:t xml:space="preserve"> to make </w:t>
      </w:r>
      <w:r w:rsidR="006E39B3" w:rsidRPr="00B76CDA">
        <w:rPr>
          <w:iCs/>
        </w:rPr>
        <w:t>important</w:t>
      </w:r>
      <w:r w:rsidRPr="00B76CDA">
        <w:rPr>
          <w:iCs/>
        </w:rPr>
        <w:t xml:space="preserve"> livelihood choices over the next five years;</w:t>
      </w:r>
    </w:p>
    <w:p w14:paraId="7D40D29A" w14:textId="0BFD9D88" w:rsidR="00DA18E7" w:rsidRPr="00B76CDA" w:rsidRDefault="00DA18E7" w:rsidP="00612F92">
      <w:pPr>
        <w:pStyle w:val="ListParagraph"/>
        <w:numPr>
          <w:ilvl w:val="0"/>
          <w:numId w:val="5"/>
        </w:numPr>
        <w:rPr>
          <w:iCs/>
        </w:rPr>
      </w:pPr>
      <w:r w:rsidRPr="00B76CDA">
        <w:rPr>
          <w:iCs/>
        </w:rPr>
        <w:t xml:space="preserve">Women will participate as individuals, or </w:t>
      </w:r>
      <w:r w:rsidR="00343F98" w:rsidRPr="00B76CDA">
        <w:rPr>
          <w:iCs/>
        </w:rPr>
        <w:t xml:space="preserve">as </w:t>
      </w:r>
      <w:r w:rsidRPr="00B76CDA">
        <w:rPr>
          <w:iCs/>
        </w:rPr>
        <w:t>members of households</w:t>
      </w:r>
      <w:r w:rsidR="00343F98" w:rsidRPr="00B76CDA">
        <w:rPr>
          <w:iCs/>
        </w:rPr>
        <w:t>,</w:t>
      </w:r>
      <w:r w:rsidRPr="00B76CDA">
        <w:rPr>
          <w:iCs/>
        </w:rPr>
        <w:t xml:space="preserve"> or </w:t>
      </w:r>
      <w:r w:rsidR="00343F98" w:rsidRPr="00B76CDA">
        <w:rPr>
          <w:iCs/>
        </w:rPr>
        <w:t xml:space="preserve">as </w:t>
      </w:r>
      <w:r w:rsidRPr="00B76CDA">
        <w:rPr>
          <w:iCs/>
        </w:rPr>
        <w:t>groups</w:t>
      </w:r>
      <w:r w:rsidR="008C3473" w:rsidRPr="00B76CDA">
        <w:rPr>
          <w:rStyle w:val="FootnoteReference"/>
          <w:iCs/>
        </w:rPr>
        <w:footnoteReference w:id="9"/>
      </w:r>
      <w:r w:rsidRPr="00B76CDA">
        <w:rPr>
          <w:iCs/>
        </w:rPr>
        <w:t xml:space="preserve">.  The program will </w:t>
      </w:r>
      <w:r w:rsidR="00B414C1" w:rsidRPr="00B76CDA">
        <w:rPr>
          <w:iCs/>
        </w:rPr>
        <w:t xml:space="preserve">therefore </w:t>
      </w:r>
      <w:r w:rsidRPr="00B76CDA">
        <w:rPr>
          <w:iCs/>
        </w:rPr>
        <w:t xml:space="preserve">engage with economic opportunities that involve </w:t>
      </w:r>
      <w:r w:rsidR="00343F98" w:rsidRPr="00B76CDA">
        <w:rPr>
          <w:iCs/>
        </w:rPr>
        <w:t>all genders</w:t>
      </w:r>
      <w:r w:rsidRPr="00B76CDA">
        <w:rPr>
          <w:iCs/>
        </w:rPr>
        <w:t xml:space="preserve">.  </w:t>
      </w:r>
      <w:r w:rsidR="004E3F09" w:rsidRPr="00B76CDA">
        <w:rPr>
          <w:iCs/>
        </w:rPr>
        <w:t xml:space="preserve">Thus while </w:t>
      </w:r>
      <w:r w:rsidRPr="00B76CDA">
        <w:rPr>
          <w:iCs/>
        </w:rPr>
        <w:t xml:space="preserve">the </w:t>
      </w:r>
      <w:r w:rsidR="003777A7" w:rsidRPr="00B76CDA">
        <w:rPr>
          <w:iCs/>
        </w:rPr>
        <w:t xml:space="preserve">primary focus is </w:t>
      </w:r>
      <w:r w:rsidR="004E3F09" w:rsidRPr="00B76CDA">
        <w:rPr>
          <w:iCs/>
        </w:rPr>
        <w:t xml:space="preserve">on </w:t>
      </w:r>
      <w:r w:rsidR="003777A7" w:rsidRPr="00B76CDA">
        <w:rPr>
          <w:iCs/>
        </w:rPr>
        <w:t>the</w:t>
      </w:r>
      <w:r w:rsidRPr="00B76CDA">
        <w:rPr>
          <w:iCs/>
        </w:rPr>
        <w:t xml:space="preserve"> improve</w:t>
      </w:r>
      <w:r w:rsidR="003777A7" w:rsidRPr="00B76CDA">
        <w:rPr>
          <w:iCs/>
        </w:rPr>
        <w:t>d</w:t>
      </w:r>
      <w:r w:rsidRPr="00B76CDA">
        <w:rPr>
          <w:iCs/>
        </w:rPr>
        <w:t xml:space="preserve"> access a</w:t>
      </w:r>
      <w:r w:rsidR="00530927" w:rsidRPr="00B76CDA">
        <w:rPr>
          <w:iCs/>
        </w:rPr>
        <w:t>nd agency of women</w:t>
      </w:r>
      <w:r w:rsidR="004E3F09" w:rsidRPr="00B76CDA">
        <w:rPr>
          <w:iCs/>
        </w:rPr>
        <w:t>, men will - and should – also benefit</w:t>
      </w:r>
      <w:r w:rsidR="00530927" w:rsidRPr="00B76CDA">
        <w:rPr>
          <w:iCs/>
        </w:rPr>
        <w:t>;</w:t>
      </w:r>
    </w:p>
    <w:p w14:paraId="3ADC614C" w14:textId="77777777" w:rsidR="00DA18E7" w:rsidRPr="00B76CDA" w:rsidRDefault="00DA18E7" w:rsidP="00612F92">
      <w:pPr>
        <w:pStyle w:val="ListParagraph"/>
        <w:numPr>
          <w:ilvl w:val="0"/>
          <w:numId w:val="5"/>
        </w:numPr>
        <w:rPr>
          <w:iCs/>
        </w:rPr>
      </w:pPr>
      <w:r w:rsidRPr="00B76CDA">
        <w:rPr>
          <w:iCs/>
        </w:rPr>
        <w:t>The program will aim to improve:</w:t>
      </w:r>
    </w:p>
    <w:p w14:paraId="338D641F" w14:textId="07BEEEDB" w:rsidR="00DA18E7" w:rsidRPr="00B76CDA" w:rsidRDefault="00DA18E7" w:rsidP="00612F92">
      <w:pPr>
        <w:pStyle w:val="ListParagraph"/>
        <w:numPr>
          <w:ilvl w:val="1"/>
          <w:numId w:val="5"/>
        </w:numPr>
        <w:rPr>
          <w:iCs/>
        </w:rPr>
      </w:pPr>
      <w:r w:rsidRPr="00B76CDA">
        <w:rPr>
          <w:iCs/>
        </w:rPr>
        <w:t xml:space="preserve">Capacity </w:t>
      </w:r>
      <w:r w:rsidR="003777A7" w:rsidRPr="00B76CDA">
        <w:rPr>
          <w:iCs/>
        </w:rPr>
        <w:t>–</w:t>
      </w:r>
      <w:r w:rsidRPr="00B76CDA">
        <w:rPr>
          <w:iCs/>
        </w:rPr>
        <w:t xml:space="preserve"> </w:t>
      </w:r>
      <w:r w:rsidR="003777A7" w:rsidRPr="00B76CDA">
        <w:rPr>
          <w:iCs/>
        </w:rPr>
        <w:t xml:space="preserve">which </w:t>
      </w:r>
      <w:r w:rsidR="004E3F09" w:rsidRPr="00B76CDA">
        <w:rPr>
          <w:iCs/>
        </w:rPr>
        <w:t xml:space="preserve">might </w:t>
      </w:r>
      <w:r w:rsidR="003777A7" w:rsidRPr="00B76CDA">
        <w:rPr>
          <w:iCs/>
        </w:rPr>
        <w:t>include</w:t>
      </w:r>
      <w:r w:rsidR="004E3F09" w:rsidRPr="00B76CDA">
        <w:rPr>
          <w:iCs/>
        </w:rPr>
        <w:t>:</w:t>
      </w:r>
      <w:r w:rsidR="003777A7" w:rsidRPr="00B76CDA">
        <w:rPr>
          <w:iCs/>
        </w:rPr>
        <w:t xml:space="preserve"> </w:t>
      </w:r>
      <w:r w:rsidRPr="00B76CDA">
        <w:rPr>
          <w:iCs/>
        </w:rPr>
        <w:t>livelihood assets, business skills, knowledge, financial literacy, language, negotiation skill</w:t>
      </w:r>
      <w:r w:rsidR="003777A7" w:rsidRPr="00B76CDA">
        <w:rPr>
          <w:iCs/>
        </w:rPr>
        <w:t>s, realisation of entitlement, l</w:t>
      </w:r>
      <w:r w:rsidRPr="00B76CDA">
        <w:rPr>
          <w:iCs/>
        </w:rPr>
        <w:t xml:space="preserve">eadership/authority, understanding, confidence </w:t>
      </w:r>
      <w:r w:rsidR="003777A7" w:rsidRPr="00B76CDA">
        <w:rPr>
          <w:iCs/>
        </w:rPr>
        <w:t>and self-belief</w:t>
      </w:r>
      <w:r w:rsidR="00530927" w:rsidRPr="00B76CDA">
        <w:rPr>
          <w:iCs/>
        </w:rPr>
        <w:t>;</w:t>
      </w:r>
    </w:p>
    <w:p w14:paraId="5246C5FD" w14:textId="3F37E532" w:rsidR="00DA18E7" w:rsidRPr="00B76CDA" w:rsidRDefault="00DA18E7" w:rsidP="00612F92">
      <w:pPr>
        <w:pStyle w:val="ListParagraph"/>
        <w:numPr>
          <w:ilvl w:val="1"/>
          <w:numId w:val="5"/>
        </w:numPr>
        <w:rPr>
          <w:iCs/>
        </w:rPr>
      </w:pPr>
      <w:r w:rsidRPr="00B76CDA">
        <w:rPr>
          <w:iCs/>
        </w:rPr>
        <w:t xml:space="preserve">Space </w:t>
      </w:r>
      <w:r w:rsidR="003777A7" w:rsidRPr="00B76CDA">
        <w:rPr>
          <w:iCs/>
        </w:rPr>
        <w:t>–</w:t>
      </w:r>
      <w:r w:rsidRPr="00B76CDA">
        <w:rPr>
          <w:iCs/>
        </w:rPr>
        <w:t xml:space="preserve"> </w:t>
      </w:r>
      <w:r w:rsidR="003777A7" w:rsidRPr="00B76CDA">
        <w:rPr>
          <w:iCs/>
        </w:rPr>
        <w:t xml:space="preserve">which </w:t>
      </w:r>
      <w:r w:rsidR="004E3F09" w:rsidRPr="00B76CDA">
        <w:rPr>
          <w:iCs/>
        </w:rPr>
        <w:t xml:space="preserve">might </w:t>
      </w:r>
      <w:r w:rsidR="003777A7" w:rsidRPr="00B76CDA">
        <w:rPr>
          <w:iCs/>
        </w:rPr>
        <w:t>include m</w:t>
      </w:r>
      <w:r w:rsidRPr="00B76CDA">
        <w:rPr>
          <w:iCs/>
        </w:rPr>
        <w:t xml:space="preserve">obility, latitude, laws/values, </w:t>
      </w:r>
      <w:r w:rsidR="003777A7" w:rsidRPr="00B76CDA">
        <w:rPr>
          <w:iCs/>
        </w:rPr>
        <w:t>g</w:t>
      </w:r>
      <w:r w:rsidRPr="00B76CDA">
        <w:rPr>
          <w:iCs/>
        </w:rPr>
        <w:t xml:space="preserve">ender </w:t>
      </w:r>
      <w:r w:rsidR="00C43B20" w:rsidRPr="00B76CDA">
        <w:rPr>
          <w:iCs/>
        </w:rPr>
        <w:t>equality</w:t>
      </w:r>
      <w:r w:rsidRPr="00B76CDA">
        <w:rPr>
          <w:iCs/>
        </w:rPr>
        <w:t xml:space="preserve">, time and burden sharing, dependent care, power relationships, safety &amp; security, role models, champions, </w:t>
      </w:r>
      <w:r w:rsidR="006E39B3" w:rsidRPr="00B76CDA">
        <w:rPr>
          <w:iCs/>
        </w:rPr>
        <w:t xml:space="preserve">encouragement </w:t>
      </w:r>
      <w:r w:rsidR="00C43B20" w:rsidRPr="00B76CDA">
        <w:rPr>
          <w:iCs/>
        </w:rPr>
        <w:t xml:space="preserve">and </w:t>
      </w:r>
      <w:r w:rsidRPr="00B76CDA">
        <w:rPr>
          <w:iCs/>
        </w:rPr>
        <w:t>suppor</w:t>
      </w:r>
      <w:r w:rsidR="00C43B20" w:rsidRPr="00B76CDA">
        <w:rPr>
          <w:iCs/>
        </w:rPr>
        <w:t>t groups;</w:t>
      </w:r>
      <w:r w:rsidR="00530927" w:rsidRPr="00B76CDA">
        <w:rPr>
          <w:iCs/>
        </w:rPr>
        <w:t xml:space="preserve"> and</w:t>
      </w:r>
    </w:p>
    <w:p w14:paraId="002654C1" w14:textId="211AF1CD" w:rsidR="00DA18E7" w:rsidRPr="00B76CDA" w:rsidRDefault="00DA18E7" w:rsidP="00612F92">
      <w:pPr>
        <w:pStyle w:val="ListParagraph"/>
        <w:numPr>
          <w:ilvl w:val="1"/>
          <w:numId w:val="5"/>
        </w:numPr>
        <w:rPr>
          <w:iCs/>
        </w:rPr>
      </w:pPr>
      <w:r w:rsidRPr="00B76CDA">
        <w:rPr>
          <w:iCs/>
        </w:rPr>
        <w:t xml:space="preserve">Choices </w:t>
      </w:r>
      <w:r w:rsidR="0004574F" w:rsidRPr="00B76CDA">
        <w:rPr>
          <w:iCs/>
        </w:rPr>
        <w:t>–</w:t>
      </w:r>
      <w:r w:rsidRPr="00B76CDA">
        <w:rPr>
          <w:iCs/>
        </w:rPr>
        <w:t xml:space="preserve"> </w:t>
      </w:r>
      <w:r w:rsidR="0004574F" w:rsidRPr="00B76CDA">
        <w:rPr>
          <w:iCs/>
        </w:rPr>
        <w:t xml:space="preserve">which </w:t>
      </w:r>
      <w:r w:rsidR="004E3F09" w:rsidRPr="00B76CDA">
        <w:rPr>
          <w:iCs/>
        </w:rPr>
        <w:t xml:space="preserve">might </w:t>
      </w:r>
      <w:r w:rsidR="0004574F" w:rsidRPr="00B76CDA">
        <w:rPr>
          <w:iCs/>
        </w:rPr>
        <w:t xml:space="preserve">include </w:t>
      </w:r>
      <w:r w:rsidRPr="00B76CDA">
        <w:rPr>
          <w:iCs/>
        </w:rPr>
        <w:t xml:space="preserve">networks, contacts, techniques, jobs or </w:t>
      </w:r>
      <w:r w:rsidR="00C43B20" w:rsidRPr="00B76CDA">
        <w:rPr>
          <w:iCs/>
        </w:rPr>
        <w:t>income</w:t>
      </w:r>
      <w:r w:rsidR="004E3F09" w:rsidRPr="00B76CDA">
        <w:rPr>
          <w:iCs/>
        </w:rPr>
        <w:t>-</w:t>
      </w:r>
      <w:r w:rsidR="00C43B20" w:rsidRPr="00B76CDA">
        <w:rPr>
          <w:iCs/>
        </w:rPr>
        <w:t xml:space="preserve">generating opportunity, </w:t>
      </w:r>
      <w:r w:rsidR="006E39B3" w:rsidRPr="00B76CDA">
        <w:rPr>
          <w:iCs/>
        </w:rPr>
        <w:t xml:space="preserve">incentives </w:t>
      </w:r>
      <w:r w:rsidR="00C43B20" w:rsidRPr="00B76CDA">
        <w:rPr>
          <w:iCs/>
        </w:rPr>
        <w:t>and i</w:t>
      </w:r>
      <w:r w:rsidRPr="00B76CDA">
        <w:rPr>
          <w:iCs/>
        </w:rPr>
        <w:t>ncome</w:t>
      </w:r>
      <w:r w:rsidR="004E3F09" w:rsidRPr="00B76CDA">
        <w:rPr>
          <w:iCs/>
        </w:rPr>
        <w:t>-</w:t>
      </w:r>
      <w:r w:rsidRPr="00B76CDA">
        <w:rPr>
          <w:iCs/>
        </w:rPr>
        <w:t>generating models</w:t>
      </w:r>
      <w:r w:rsidR="00C43B20" w:rsidRPr="00B76CDA">
        <w:rPr>
          <w:iCs/>
        </w:rPr>
        <w:t>; and</w:t>
      </w:r>
    </w:p>
    <w:p w14:paraId="20D5ADC0" w14:textId="24C460A6" w:rsidR="00DA18E7" w:rsidRPr="00B76CDA" w:rsidRDefault="00C43B20" w:rsidP="006E39B3">
      <w:pPr>
        <w:pStyle w:val="ListParagraph"/>
        <w:numPr>
          <w:ilvl w:val="0"/>
          <w:numId w:val="5"/>
        </w:numPr>
        <w:rPr>
          <w:iCs/>
        </w:rPr>
      </w:pPr>
      <w:r w:rsidRPr="00B76CDA">
        <w:rPr>
          <w:iCs/>
        </w:rPr>
        <w:t>Women will b</w:t>
      </w:r>
      <w:r w:rsidR="00DA18E7" w:rsidRPr="00B76CDA">
        <w:rPr>
          <w:iCs/>
        </w:rPr>
        <w:t xml:space="preserve">eneficially engage </w:t>
      </w:r>
      <w:r w:rsidR="004E3F09" w:rsidRPr="00B76CDA">
        <w:rPr>
          <w:iCs/>
        </w:rPr>
        <w:t xml:space="preserve">– </w:t>
      </w:r>
      <w:r w:rsidR="00B414C1" w:rsidRPr="00B76CDA">
        <w:rPr>
          <w:iCs/>
        </w:rPr>
        <w:t>which</w:t>
      </w:r>
      <w:r w:rsidR="004E3F09" w:rsidRPr="00B76CDA">
        <w:rPr>
          <w:iCs/>
        </w:rPr>
        <w:t xml:space="preserve"> </w:t>
      </w:r>
      <w:r w:rsidR="00DA18E7" w:rsidRPr="00B76CDA">
        <w:rPr>
          <w:iCs/>
        </w:rPr>
        <w:t>mean</w:t>
      </w:r>
      <w:r w:rsidR="004E3F09" w:rsidRPr="00B76CDA">
        <w:rPr>
          <w:iCs/>
        </w:rPr>
        <w:t>s</w:t>
      </w:r>
      <w:r w:rsidRPr="00B76CDA">
        <w:rPr>
          <w:iCs/>
        </w:rPr>
        <w:t xml:space="preserve"> they will have</w:t>
      </w:r>
      <w:r w:rsidR="00DA18E7" w:rsidRPr="00B76CDA">
        <w:rPr>
          <w:iCs/>
        </w:rPr>
        <w:t xml:space="preserve"> fair, decent, safe, balanced</w:t>
      </w:r>
      <w:r w:rsidRPr="00B76CDA">
        <w:rPr>
          <w:iCs/>
        </w:rPr>
        <w:t>,</w:t>
      </w:r>
      <w:r w:rsidR="00DA18E7" w:rsidRPr="00B76CDA">
        <w:rPr>
          <w:iCs/>
        </w:rPr>
        <w:t xml:space="preserve"> rewarding</w:t>
      </w:r>
      <w:r w:rsidRPr="00B76CDA">
        <w:rPr>
          <w:iCs/>
        </w:rPr>
        <w:t xml:space="preserve"> and responsible</w:t>
      </w:r>
      <w:r w:rsidR="00DA18E7" w:rsidRPr="00B76CDA">
        <w:rPr>
          <w:iCs/>
        </w:rPr>
        <w:t xml:space="preserve"> income </w:t>
      </w:r>
      <w:r w:rsidR="006E39B3" w:rsidRPr="00B76CDA">
        <w:rPr>
          <w:iCs/>
        </w:rPr>
        <w:t xml:space="preserve">earning opportunities </w:t>
      </w:r>
      <w:r w:rsidR="00DA18E7" w:rsidRPr="00B76CDA">
        <w:rPr>
          <w:iCs/>
        </w:rPr>
        <w:t>and working conditions.</w:t>
      </w:r>
    </w:p>
    <w:p w14:paraId="37274FC6" w14:textId="48EB0046" w:rsidR="00DA18E7" w:rsidRPr="00B76CDA" w:rsidRDefault="003777A7" w:rsidP="003777A7">
      <w:pPr>
        <w:pStyle w:val="Heading2"/>
      </w:pPr>
      <w:r w:rsidRPr="00B76CDA">
        <w:t xml:space="preserve">Objective 2:  </w:t>
      </w:r>
      <w:r w:rsidR="00C43B20" w:rsidRPr="00B76CDA">
        <w:t>Diverse p</w:t>
      </w:r>
      <w:r w:rsidR="00DA18E7" w:rsidRPr="00B76CDA">
        <w:t>rivate sector actors within the agricultur</w:t>
      </w:r>
      <w:r w:rsidR="00B414C1" w:rsidRPr="00B76CDA">
        <w:t>e</w:t>
      </w:r>
      <w:r w:rsidR="00DA18E7" w:rsidRPr="00B76CDA">
        <w:t xml:space="preserve"> </w:t>
      </w:r>
      <w:r w:rsidR="003B21B0" w:rsidRPr="00B76CDA">
        <w:t>and</w:t>
      </w:r>
      <w:r w:rsidR="00DA18E7" w:rsidRPr="00B76CDA">
        <w:t xml:space="preserve"> touris</w:t>
      </w:r>
      <w:r w:rsidR="004E3F09" w:rsidRPr="00B76CDA">
        <w:t>m</w:t>
      </w:r>
      <w:r w:rsidR="00DA18E7" w:rsidRPr="00B76CDA">
        <w:t xml:space="preserve"> sectors innovate to become increasingly inclusive, gender sensitive, profitable and sustainable.</w:t>
      </w:r>
    </w:p>
    <w:p w14:paraId="66B4F348" w14:textId="45817A55" w:rsidR="00DA18E7" w:rsidRPr="00B76CDA" w:rsidRDefault="00DA18E7" w:rsidP="002B0805">
      <w:pPr>
        <w:rPr>
          <w:iCs/>
        </w:rPr>
      </w:pPr>
      <w:r w:rsidRPr="00B76CDA">
        <w:rPr>
          <w:iCs/>
        </w:rPr>
        <w:t>The second objective appreciates that:</w:t>
      </w:r>
    </w:p>
    <w:p w14:paraId="2D4C6B66" w14:textId="5C8B3A97" w:rsidR="00DA18E7" w:rsidRPr="00B76CDA" w:rsidRDefault="0004574F" w:rsidP="00612F92">
      <w:pPr>
        <w:pStyle w:val="ListParagraph"/>
        <w:numPr>
          <w:ilvl w:val="0"/>
          <w:numId w:val="6"/>
        </w:numPr>
        <w:rPr>
          <w:iCs/>
        </w:rPr>
      </w:pPr>
      <w:r w:rsidRPr="00B76CDA">
        <w:rPr>
          <w:iCs/>
        </w:rPr>
        <w:t xml:space="preserve">AVPWEE will need to work with </w:t>
      </w:r>
      <w:r w:rsidR="00C43B20" w:rsidRPr="00B76CDA">
        <w:rPr>
          <w:iCs/>
        </w:rPr>
        <w:t xml:space="preserve">a diversity of </w:t>
      </w:r>
      <w:r w:rsidR="00DA18E7" w:rsidRPr="00B76CDA">
        <w:rPr>
          <w:iCs/>
        </w:rPr>
        <w:t xml:space="preserve">business models </w:t>
      </w:r>
      <w:r w:rsidR="00B414C1" w:rsidRPr="00B76CDA">
        <w:rPr>
          <w:iCs/>
        </w:rPr>
        <w:t>- as</w:t>
      </w:r>
      <w:r w:rsidR="00413B50" w:rsidRPr="00B76CDA">
        <w:rPr>
          <w:iCs/>
        </w:rPr>
        <w:t xml:space="preserve"> </w:t>
      </w:r>
      <w:r w:rsidR="00C43B20" w:rsidRPr="00B76CDA">
        <w:rPr>
          <w:iCs/>
        </w:rPr>
        <w:t>‘defined’ within Vietnam</w:t>
      </w:r>
      <w:r w:rsidR="00B414C1" w:rsidRPr="00B76CDA">
        <w:rPr>
          <w:iCs/>
        </w:rPr>
        <w:t xml:space="preserve"> - </w:t>
      </w:r>
      <w:r w:rsidR="00C43B20" w:rsidRPr="00B76CDA">
        <w:rPr>
          <w:iCs/>
        </w:rPr>
        <w:t xml:space="preserve">that offer potential for </w:t>
      </w:r>
      <w:r w:rsidRPr="00B76CDA">
        <w:rPr>
          <w:iCs/>
        </w:rPr>
        <w:t xml:space="preserve">private sector </w:t>
      </w:r>
      <w:r w:rsidR="00C43B20" w:rsidRPr="00B76CDA">
        <w:rPr>
          <w:iCs/>
        </w:rPr>
        <w:t>engagement</w:t>
      </w:r>
      <w:r w:rsidR="00413B50" w:rsidRPr="00B76CDA">
        <w:rPr>
          <w:iCs/>
        </w:rPr>
        <w:t>.  Such models might involve</w:t>
      </w:r>
      <w:r w:rsidR="00B414C1" w:rsidRPr="00B76CDA">
        <w:rPr>
          <w:iCs/>
        </w:rPr>
        <w:t>:</w:t>
      </w:r>
      <w:r w:rsidR="00DA18E7" w:rsidRPr="00B76CDA">
        <w:rPr>
          <w:iCs/>
        </w:rPr>
        <w:t xml:space="preserve"> enterprises, </w:t>
      </w:r>
      <w:r w:rsidR="00C43B20" w:rsidRPr="00B76CDA">
        <w:rPr>
          <w:iCs/>
        </w:rPr>
        <w:t>social enterprises, common interest groups, cooperative groups, cooperatives,</w:t>
      </w:r>
      <w:r w:rsidR="003B21B0" w:rsidRPr="00B76CDA">
        <w:rPr>
          <w:iCs/>
        </w:rPr>
        <w:t xml:space="preserve"> and</w:t>
      </w:r>
    </w:p>
    <w:p w14:paraId="67C1063D" w14:textId="58F2A1DE" w:rsidR="00DA18E7" w:rsidRPr="00B76CDA" w:rsidRDefault="00DA18E7" w:rsidP="00612F92">
      <w:pPr>
        <w:pStyle w:val="ListParagraph"/>
        <w:numPr>
          <w:ilvl w:val="0"/>
          <w:numId w:val="6"/>
        </w:numPr>
        <w:rPr>
          <w:iCs/>
        </w:rPr>
      </w:pPr>
      <w:r w:rsidRPr="00B76CDA">
        <w:rPr>
          <w:iCs/>
        </w:rPr>
        <w:t xml:space="preserve">These </w:t>
      </w:r>
      <w:r w:rsidR="00530927" w:rsidRPr="00B76CDA">
        <w:rPr>
          <w:iCs/>
        </w:rPr>
        <w:t>‘</w:t>
      </w:r>
      <w:r w:rsidRPr="00B76CDA">
        <w:rPr>
          <w:iCs/>
        </w:rPr>
        <w:t>businesses</w:t>
      </w:r>
      <w:r w:rsidR="00530927" w:rsidRPr="00B76CDA">
        <w:rPr>
          <w:iCs/>
        </w:rPr>
        <w:t>’</w:t>
      </w:r>
      <w:r w:rsidRPr="00B76CDA">
        <w:rPr>
          <w:iCs/>
        </w:rPr>
        <w:t xml:space="preserve"> must </w:t>
      </w:r>
      <w:r w:rsidR="003B21B0" w:rsidRPr="00B76CDA">
        <w:rPr>
          <w:iCs/>
        </w:rPr>
        <w:t>be committed to improving</w:t>
      </w:r>
      <w:r w:rsidRPr="00B76CDA">
        <w:rPr>
          <w:iCs/>
        </w:rPr>
        <w:t xml:space="preserve"> their </w:t>
      </w:r>
      <w:r w:rsidR="00530927" w:rsidRPr="00B76CDA">
        <w:rPr>
          <w:iCs/>
        </w:rPr>
        <w:t xml:space="preserve">gender and ethnic inclusiveness </w:t>
      </w:r>
      <w:r w:rsidR="0085181D" w:rsidRPr="00B76CDA">
        <w:rPr>
          <w:iCs/>
        </w:rPr>
        <w:t>at the same time as they improve their</w:t>
      </w:r>
      <w:r w:rsidR="00530927" w:rsidRPr="00B76CDA">
        <w:rPr>
          <w:iCs/>
        </w:rPr>
        <w:t xml:space="preserve"> </w:t>
      </w:r>
      <w:r w:rsidRPr="00B76CDA">
        <w:rPr>
          <w:iCs/>
        </w:rPr>
        <w:t>p</w:t>
      </w:r>
      <w:r w:rsidR="00530927" w:rsidRPr="00B76CDA">
        <w:rPr>
          <w:iCs/>
        </w:rPr>
        <w:t>r</w:t>
      </w:r>
      <w:r w:rsidR="003B21B0" w:rsidRPr="00B76CDA">
        <w:rPr>
          <w:iCs/>
        </w:rPr>
        <w:t>ofitability and sustainability.</w:t>
      </w:r>
    </w:p>
    <w:p w14:paraId="6FAAE9CB" w14:textId="15CBEB73" w:rsidR="00DA18E7" w:rsidRPr="00B76CDA" w:rsidRDefault="003777A7" w:rsidP="003777A7">
      <w:pPr>
        <w:pStyle w:val="Heading2"/>
      </w:pPr>
      <w:r w:rsidRPr="00B76CDA">
        <w:t xml:space="preserve">Objective 3:  </w:t>
      </w:r>
      <w:r w:rsidR="00DA18E7" w:rsidRPr="00B76CDA">
        <w:t xml:space="preserve">Government stakeholders </w:t>
      </w:r>
      <w:r w:rsidR="003B21B0" w:rsidRPr="00B76CDA">
        <w:t>reinforce</w:t>
      </w:r>
      <w:r w:rsidR="00DA18E7" w:rsidRPr="00B76CDA">
        <w:t xml:space="preserve"> policies, and enact </w:t>
      </w:r>
      <w:r w:rsidR="0004574F" w:rsidRPr="00B76CDA">
        <w:t xml:space="preserve">plans, </w:t>
      </w:r>
      <w:r w:rsidR="00DA18E7" w:rsidRPr="00B76CDA">
        <w:t xml:space="preserve">regulations and services that enable </w:t>
      </w:r>
      <w:r w:rsidR="0085181D" w:rsidRPr="00B76CDA">
        <w:t>gender</w:t>
      </w:r>
      <w:r w:rsidR="0085181D" w:rsidRPr="00B76CDA" w:rsidDel="0085181D">
        <w:t xml:space="preserve"> </w:t>
      </w:r>
      <w:r w:rsidR="0085181D" w:rsidRPr="00B76CDA">
        <w:t xml:space="preserve">and ethnically </w:t>
      </w:r>
      <w:r w:rsidR="00DA18E7" w:rsidRPr="00B76CDA">
        <w:t>equitable and inclusive socio-economic development</w:t>
      </w:r>
      <w:r w:rsidR="0004574F" w:rsidRPr="00B76CDA">
        <w:t>.</w:t>
      </w:r>
    </w:p>
    <w:p w14:paraId="7A9DCD68" w14:textId="2B23AAC1" w:rsidR="0085181D" w:rsidRPr="00B76CDA" w:rsidRDefault="00DA18E7" w:rsidP="0085181D">
      <w:pPr>
        <w:rPr>
          <w:iCs/>
        </w:rPr>
      </w:pPr>
      <w:r w:rsidRPr="00B76CDA">
        <w:t>The third objective appreciates that:</w:t>
      </w:r>
    </w:p>
    <w:p w14:paraId="053DEA1E" w14:textId="59334794" w:rsidR="006E39B3" w:rsidRPr="00B76CDA" w:rsidRDefault="0085181D" w:rsidP="006618CE">
      <w:pPr>
        <w:pStyle w:val="ListParagraph"/>
        <w:numPr>
          <w:ilvl w:val="0"/>
          <w:numId w:val="7"/>
        </w:numPr>
      </w:pPr>
      <w:r w:rsidRPr="00B76CDA">
        <w:rPr>
          <w:iCs/>
        </w:rPr>
        <w:t xml:space="preserve">AVPWEE </w:t>
      </w:r>
      <w:r w:rsidR="00DA18E7" w:rsidRPr="00B76CDA">
        <w:rPr>
          <w:iCs/>
        </w:rPr>
        <w:t xml:space="preserve">will work to influence Government through </w:t>
      </w:r>
      <w:r w:rsidR="006E39B3" w:rsidRPr="00B76CDA">
        <w:t>evidence based advocacy: e.g. models, experiential learning (e.g. showcasing areas where government and businesses work together), training; and grounded research;</w:t>
      </w:r>
    </w:p>
    <w:p w14:paraId="0A7F2999" w14:textId="66487859" w:rsidR="00DA18E7" w:rsidRPr="00B76CDA" w:rsidRDefault="0085181D" w:rsidP="006618CE">
      <w:pPr>
        <w:pStyle w:val="ListParagraph"/>
        <w:numPr>
          <w:ilvl w:val="0"/>
          <w:numId w:val="7"/>
        </w:numPr>
      </w:pPr>
      <w:r w:rsidRPr="00B76CDA">
        <w:rPr>
          <w:iCs/>
        </w:rPr>
        <w:t xml:space="preserve">AVPWEE will </w:t>
      </w:r>
      <w:r w:rsidR="00DA18E7" w:rsidRPr="00B76CDA">
        <w:t>aim to not only address policies</w:t>
      </w:r>
      <w:r w:rsidRPr="00B76CDA">
        <w:t>,</w:t>
      </w:r>
      <w:r w:rsidR="00DA18E7" w:rsidRPr="00B76CDA">
        <w:t xml:space="preserve"> but </w:t>
      </w:r>
      <w:r w:rsidR="00B414C1" w:rsidRPr="00B76CDA">
        <w:t xml:space="preserve">ensure </w:t>
      </w:r>
      <w:r w:rsidRPr="00B76CDA">
        <w:t xml:space="preserve">that </w:t>
      </w:r>
      <w:r w:rsidR="00DA18E7" w:rsidRPr="00B76CDA">
        <w:t xml:space="preserve">these </w:t>
      </w:r>
      <w:r w:rsidRPr="00B76CDA">
        <w:t xml:space="preserve">are </w:t>
      </w:r>
      <w:r w:rsidR="00DA18E7" w:rsidRPr="00B76CDA">
        <w:t>translated into action through pl</w:t>
      </w:r>
      <w:r w:rsidR="00530927" w:rsidRPr="00B76CDA">
        <w:t>anning, regulation and services;</w:t>
      </w:r>
      <w:r w:rsidRPr="00B76CDA">
        <w:t xml:space="preserve"> and</w:t>
      </w:r>
    </w:p>
    <w:p w14:paraId="53005570" w14:textId="714A1619" w:rsidR="00DA18E7" w:rsidRPr="00B76CDA" w:rsidRDefault="0085181D" w:rsidP="00612F92">
      <w:pPr>
        <w:pStyle w:val="ListParagraph"/>
        <w:numPr>
          <w:ilvl w:val="0"/>
          <w:numId w:val="7"/>
        </w:numPr>
      </w:pPr>
      <w:r w:rsidRPr="00B76CDA">
        <w:rPr>
          <w:iCs/>
        </w:rPr>
        <w:t xml:space="preserve">AVPWEE </w:t>
      </w:r>
      <w:r w:rsidR="00DA18E7" w:rsidRPr="00B76CDA">
        <w:t xml:space="preserve">will work </w:t>
      </w:r>
      <w:r w:rsidR="00C8352E" w:rsidRPr="00B76CDA">
        <w:t xml:space="preserve">on policy </w:t>
      </w:r>
      <w:r w:rsidR="00DA18E7" w:rsidRPr="00B76CDA">
        <w:t xml:space="preserve">at both </w:t>
      </w:r>
      <w:r w:rsidRPr="00B76CDA">
        <w:t xml:space="preserve">the </w:t>
      </w:r>
      <w:r w:rsidR="00DA18E7" w:rsidRPr="00B76CDA">
        <w:t>local and national levels</w:t>
      </w:r>
      <w:r w:rsidR="00530927" w:rsidRPr="00B76CDA">
        <w:t>.</w:t>
      </w:r>
    </w:p>
    <w:p w14:paraId="0CCE7F5D" w14:textId="61F7F0C7" w:rsidR="00C43B20" w:rsidRPr="00B76CDA" w:rsidRDefault="00C43B20" w:rsidP="00C43B20">
      <w:pPr>
        <w:pStyle w:val="Caption"/>
        <w:keepNext/>
      </w:pPr>
      <w:r w:rsidRPr="00B76CDA">
        <w:t xml:space="preserve">Figure </w:t>
      </w:r>
      <w:r w:rsidRPr="00B76CDA">
        <w:fldChar w:fldCharType="begin"/>
      </w:r>
      <w:r w:rsidRPr="00B76CDA">
        <w:instrText xml:space="preserve"> SEQ Figure \* ARABIC </w:instrText>
      </w:r>
      <w:r w:rsidRPr="00B76CDA">
        <w:fldChar w:fldCharType="separate"/>
      </w:r>
      <w:r w:rsidR="00DA1715" w:rsidRPr="00B76CDA">
        <w:rPr>
          <w:noProof/>
        </w:rPr>
        <w:t>1</w:t>
      </w:r>
      <w:r w:rsidRPr="00B76CDA">
        <w:fldChar w:fldCharType="end"/>
      </w:r>
      <w:r w:rsidRPr="00B76CDA">
        <w:t>:  AVPWEE Design Logic</w:t>
      </w:r>
    </w:p>
    <w:p w14:paraId="367288B5" w14:textId="77777777" w:rsidR="00C43B20" w:rsidRPr="00B76CDA" w:rsidRDefault="00C43B20" w:rsidP="008C3473">
      <w:r w:rsidRPr="00B76CDA">
        <w:rPr>
          <w:noProof/>
          <w:lang w:eastAsia="en-AU"/>
        </w:rPr>
        <mc:AlternateContent>
          <mc:Choice Requires="wpg">
            <w:drawing>
              <wp:inline distT="0" distB="0" distL="0" distR="0" wp14:anchorId="660B57A5" wp14:editId="33E6E74C">
                <wp:extent cx="5008442" cy="3315694"/>
                <wp:effectExtent l="0" t="0" r="20955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8442" cy="3315694"/>
                          <a:chOff x="0" y="0"/>
                          <a:chExt cx="8139367" cy="4921472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8127111" cy="1308602"/>
                          </a:xfrm>
                          <a:custGeom>
                            <a:avLst/>
                            <a:gdLst>
                              <a:gd name="connsiteX0" fmla="*/ 0 w 8127111"/>
                              <a:gd name="connsiteY0" fmla="*/ 170921 h 1709208"/>
                              <a:gd name="connsiteX1" fmla="*/ 170921 w 8127111"/>
                              <a:gd name="connsiteY1" fmla="*/ 0 h 1709208"/>
                              <a:gd name="connsiteX2" fmla="*/ 7956190 w 8127111"/>
                              <a:gd name="connsiteY2" fmla="*/ 0 h 1709208"/>
                              <a:gd name="connsiteX3" fmla="*/ 8127111 w 8127111"/>
                              <a:gd name="connsiteY3" fmla="*/ 170921 h 1709208"/>
                              <a:gd name="connsiteX4" fmla="*/ 8127111 w 8127111"/>
                              <a:gd name="connsiteY4" fmla="*/ 1538287 h 1709208"/>
                              <a:gd name="connsiteX5" fmla="*/ 7956190 w 8127111"/>
                              <a:gd name="connsiteY5" fmla="*/ 1709208 h 1709208"/>
                              <a:gd name="connsiteX6" fmla="*/ 170921 w 8127111"/>
                              <a:gd name="connsiteY6" fmla="*/ 1709208 h 1709208"/>
                              <a:gd name="connsiteX7" fmla="*/ 0 w 8127111"/>
                              <a:gd name="connsiteY7" fmla="*/ 1538287 h 1709208"/>
                              <a:gd name="connsiteX8" fmla="*/ 0 w 8127111"/>
                              <a:gd name="connsiteY8" fmla="*/ 170921 h 1709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127111" h="1709208">
                                <a:moveTo>
                                  <a:pt x="0" y="170921"/>
                                </a:moveTo>
                                <a:cubicBezTo>
                                  <a:pt x="0" y="76524"/>
                                  <a:pt x="76524" y="0"/>
                                  <a:pt x="170921" y="0"/>
                                </a:cubicBezTo>
                                <a:lnTo>
                                  <a:pt x="7956190" y="0"/>
                                </a:lnTo>
                                <a:cubicBezTo>
                                  <a:pt x="8050587" y="0"/>
                                  <a:pt x="8127111" y="76524"/>
                                  <a:pt x="8127111" y="170921"/>
                                </a:cubicBezTo>
                                <a:lnTo>
                                  <a:pt x="8127111" y="1538287"/>
                                </a:lnTo>
                                <a:cubicBezTo>
                                  <a:pt x="8127111" y="1632684"/>
                                  <a:pt x="8050587" y="1709208"/>
                                  <a:pt x="7956190" y="1709208"/>
                                </a:cubicBezTo>
                                <a:lnTo>
                                  <a:pt x="170921" y="1709208"/>
                                </a:lnTo>
                                <a:cubicBezTo>
                                  <a:pt x="76524" y="1709208"/>
                                  <a:pt x="0" y="1632684"/>
                                  <a:pt x="0" y="1538287"/>
                                </a:cubicBezTo>
                                <a:lnTo>
                                  <a:pt x="0" y="170921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C54D6" w14:textId="77777777" w:rsidR="00E7416C" w:rsidRPr="005373B9" w:rsidRDefault="00E7416C" w:rsidP="00C43B20">
                              <w:pPr>
                                <w:pStyle w:val="NormalWeb"/>
                                <w:spacing w:before="0" w:beforeAutospacing="0" w:after="294" w:afterAutospacing="0" w:line="216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373B9">
                                <w:rPr>
                                  <w:rFonts w:asciiTheme="minorHAnsi" w:hAnsi="Cambria" w:cstheme="minorBidi"/>
                                  <w:color w:val="FFFFFF" w:themeColor="light1"/>
                                  <w:kern w:val="24"/>
                                  <w:sz w:val="24"/>
                                </w:rPr>
                                <w:t>Women living in north west Vietnam have improved social and economic status.</w:t>
                              </w:r>
                            </w:p>
                          </w:txbxContent>
                        </wps:txbx>
                        <wps:bodyPr spcFirstLastPara="0" vert="horz" wrap="square" lIns="183411" tIns="183411" rIns="183411" bIns="183411" numCol="1" spcCol="1270" anchor="ctr" anchorCtr="0">
                          <a:no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0" y="1392821"/>
                            <a:ext cx="8127111" cy="1498839"/>
                          </a:xfrm>
                          <a:custGeom>
                            <a:avLst/>
                            <a:gdLst>
                              <a:gd name="connsiteX0" fmla="*/ 0 w 8127111"/>
                              <a:gd name="connsiteY0" fmla="*/ 170921 h 1709208"/>
                              <a:gd name="connsiteX1" fmla="*/ 170921 w 8127111"/>
                              <a:gd name="connsiteY1" fmla="*/ 0 h 1709208"/>
                              <a:gd name="connsiteX2" fmla="*/ 7956190 w 8127111"/>
                              <a:gd name="connsiteY2" fmla="*/ 0 h 1709208"/>
                              <a:gd name="connsiteX3" fmla="*/ 8127111 w 8127111"/>
                              <a:gd name="connsiteY3" fmla="*/ 170921 h 1709208"/>
                              <a:gd name="connsiteX4" fmla="*/ 8127111 w 8127111"/>
                              <a:gd name="connsiteY4" fmla="*/ 1538287 h 1709208"/>
                              <a:gd name="connsiteX5" fmla="*/ 7956190 w 8127111"/>
                              <a:gd name="connsiteY5" fmla="*/ 1709208 h 1709208"/>
                              <a:gd name="connsiteX6" fmla="*/ 170921 w 8127111"/>
                              <a:gd name="connsiteY6" fmla="*/ 1709208 h 1709208"/>
                              <a:gd name="connsiteX7" fmla="*/ 0 w 8127111"/>
                              <a:gd name="connsiteY7" fmla="*/ 1538287 h 1709208"/>
                              <a:gd name="connsiteX8" fmla="*/ 0 w 8127111"/>
                              <a:gd name="connsiteY8" fmla="*/ 170921 h 1709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127111" h="1709208">
                                <a:moveTo>
                                  <a:pt x="0" y="170921"/>
                                </a:moveTo>
                                <a:cubicBezTo>
                                  <a:pt x="0" y="76524"/>
                                  <a:pt x="76524" y="0"/>
                                  <a:pt x="170921" y="0"/>
                                </a:cubicBezTo>
                                <a:lnTo>
                                  <a:pt x="7956190" y="0"/>
                                </a:lnTo>
                                <a:cubicBezTo>
                                  <a:pt x="8050587" y="0"/>
                                  <a:pt x="8127111" y="76524"/>
                                  <a:pt x="8127111" y="170921"/>
                                </a:cubicBezTo>
                                <a:lnTo>
                                  <a:pt x="8127111" y="1538287"/>
                                </a:lnTo>
                                <a:cubicBezTo>
                                  <a:pt x="8127111" y="1632684"/>
                                  <a:pt x="8050587" y="1709208"/>
                                  <a:pt x="7956190" y="1709208"/>
                                </a:cubicBezTo>
                                <a:lnTo>
                                  <a:pt x="170921" y="1709208"/>
                                </a:lnTo>
                                <a:cubicBezTo>
                                  <a:pt x="76524" y="1709208"/>
                                  <a:pt x="0" y="1632684"/>
                                  <a:pt x="0" y="1538287"/>
                                </a:cubicBezTo>
                                <a:lnTo>
                                  <a:pt x="0" y="170921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A3A76A" w14:textId="609494DF" w:rsidR="00E7416C" w:rsidRPr="005373B9" w:rsidRDefault="00E7416C" w:rsidP="00C43B20">
                              <w:pPr>
                                <w:pStyle w:val="NormalWeb"/>
                                <w:spacing w:before="0" w:beforeAutospacing="0" w:after="210" w:afterAutospacing="0" w:line="216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373B9">
                                <w:rPr>
                                  <w:rFonts w:asciiTheme="minorHAnsi" w:hAnsi="Cambria" w:cstheme="minorBidi"/>
                                  <w:color w:val="FFFFFF" w:themeColor="light1"/>
                                  <w:kern w:val="24"/>
                                  <w:sz w:val="24"/>
                                </w:rPr>
                                <w:t>Women living in Son La and Lao Cai equitably engage in the agriculture and tourism sectors at all levels.</w:t>
                              </w:r>
                            </w:p>
                          </w:txbxContent>
                        </wps:txbx>
                        <wps:bodyPr spcFirstLastPara="0" vert="horz" wrap="square" lIns="145311" tIns="145311" rIns="145311" bIns="145311" numCol="1" spcCol="1270" anchor="ctr" anchorCtr="0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5504117" y="3023301"/>
                            <a:ext cx="2635250" cy="1898171"/>
                          </a:xfrm>
                          <a:custGeom>
                            <a:avLst/>
                            <a:gdLst>
                              <a:gd name="connsiteX0" fmla="*/ 0 w 2635250"/>
                              <a:gd name="connsiteY0" fmla="*/ 170921 h 1709208"/>
                              <a:gd name="connsiteX1" fmla="*/ 170921 w 2635250"/>
                              <a:gd name="connsiteY1" fmla="*/ 0 h 1709208"/>
                              <a:gd name="connsiteX2" fmla="*/ 2464329 w 2635250"/>
                              <a:gd name="connsiteY2" fmla="*/ 0 h 1709208"/>
                              <a:gd name="connsiteX3" fmla="*/ 2635250 w 2635250"/>
                              <a:gd name="connsiteY3" fmla="*/ 170921 h 1709208"/>
                              <a:gd name="connsiteX4" fmla="*/ 2635250 w 2635250"/>
                              <a:gd name="connsiteY4" fmla="*/ 1538287 h 1709208"/>
                              <a:gd name="connsiteX5" fmla="*/ 2464329 w 2635250"/>
                              <a:gd name="connsiteY5" fmla="*/ 1709208 h 1709208"/>
                              <a:gd name="connsiteX6" fmla="*/ 170921 w 2635250"/>
                              <a:gd name="connsiteY6" fmla="*/ 1709208 h 1709208"/>
                              <a:gd name="connsiteX7" fmla="*/ 0 w 2635250"/>
                              <a:gd name="connsiteY7" fmla="*/ 1538287 h 1709208"/>
                              <a:gd name="connsiteX8" fmla="*/ 0 w 2635250"/>
                              <a:gd name="connsiteY8" fmla="*/ 170921 h 1709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35250" h="1709208">
                                <a:moveTo>
                                  <a:pt x="0" y="170921"/>
                                </a:moveTo>
                                <a:cubicBezTo>
                                  <a:pt x="0" y="76524"/>
                                  <a:pt x="76524" y="0"/>
                                  <a:pt x="170921" y="0"/>
                                </a:cubicBezTo>
                                <a:lnTo>
                                  <a:pt x="2464329" y="0"/>
                                </a:lnTo>
                                <a:cubicBezTo>
                                  <a:pt x="2558726" y="0"/>
                                  <a:pt x="2635250" y="76524"/>
                                  <a:pt x="2635250" y="170921"/>
                                </a:cubicBezTo>
                                <a:lnTo>
                                  <a:pt x="2635250" y="1538287"/>
                                </a:lnTo>
                                <a:cubicBezTo>
                                  <a:pt x="2635250" y="1632684"/>
                                  <a:pt x="2558726" y="1709208"/>
                                  <a:pt x="2464329" y="1709208"/>
                                </a:cubicBezTo>
                                <a:lnTo>
                                  <a:pt x="170921" y="1709208"/>
                                </a:lnTo>
                                <a:cubicBezTo>
                                  <a:pt x="76524" y="1709208"/>
                                  <a:pt x="0" y="1632684"/>
                                  <a:pt x="0" y="1538287"/>
                                </a:cubicBezTo>
                                <a:lnTo>
                                  <a:pt x="0" y="170921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66A99" w14:textId="176399DC" w:rsidR="00E7416C" w:rsidRPr="005373B9" w:rsidRDefault="00E7416C" w:rsidP="00C43B20">
                              <w:pPr>
                                <w:pStyle w:val="NormalWeb"/>
                                <w:spacing w:before="0" w:beforeAutospacing="0" w:after="134" w:afterAutospacing="0" w:line="21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3B9">
                                <w:rPr>
                                  <w:rFonts w:asciiTheme="minorHAnsi" w:hAnsi="Cambria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Government stakeholders reinforce policies, and enact plans, regulations and services that enable gender and ethnically equitable and inclusive socio-economic development</w:t>
                              </w:r>
                            </w:p>
                          </w:txbxContent>
                        </wps:txbx>
                        <wps:bodyPr spcFirstLastPara="0" vert="horz" wrap="square" lIns="99591" tIns="99591" rIns="99591" bIns="99591" numCol="1" spcCol="1270" anchor="ctr" anchorCtr="0"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2758518" y="3023301"/>
                            <a:ext cx="2635250" cy="1898171"/>
                          </a:xfrm>
                          <a:custGeom>
                            <a:avLst/>
                            <a:gdLst>
                              <a:gd name="connsiteX0" fmla="*/ 0 w 2635250"/>
                              <a:gd name="connsiteY0" fmla="*/ 170921 h 1709208"/>
                              <a:gd name="connsiteX1" fmla="*/ 170921 w 2635250"/>
                              <a:gd name="connsiteY1" fmla="*/ 0 h 1709208"/>
                              <a:gd name="connsiteX2" fmla="*/ 2464329 w 2635250"/>
                              <a:gd name="connsiteY2" fmla="*/ 0 h 1709208"/>
                              <a:gd name="connsiteX3" fmla="*/ 2635250 w 2635250"/>
                              <a:gd name="connsiteY3" fmla="*/ 170921 h 1709208"/>
                              <a:gd name="connsiteX4" fmla="*/ 2635250 w 2635250"/>
                              <a:gd name="connsiteY4" fmla="*/ 1538287 h 1709208"/>
                              <a:gd name="connsiteX5" fmla="*/ 2464329 w 2635250"/>
                              <a:gd name="connsiteY5" fmla="*/ 1709208 h 1709208"/>
                              <a:gd name="connsiteX6" fmla="*/ 170921 w 2635250"/>
                              <a:gd name="connsiteY6" fmla="*/ 1709208 h 1709208"/>
                              <a:gd name="connsiteX7" fmla="*/ 0 w 2635250"/>
                              <a:gd name="connsiteY7" fmla="*/ 1538287 h 1709208"/>
                              <a:gd name="connsiteX8" fmla="*/ 0 w 2635250"/>
                              <a:gd name="connsiteY8" fmla="*/ 170921 h 1709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35250" h="1709208">
                                <a:moveTo>
                                  <a:pt x="0" y="170921"/>
                                </a:moveTo>
                                <a:cubicBezTo>
                                  <a:pt x="0" y="76524"/>
                                  <a:pt x="76524" y="0"/>
                                  <a:pt x="170921" y="0"/>
                                </a:cubicBezTo>
                                <a:lnTo>
                                  <a:pt x="2464329" y="0"/>
                                </a:lnTo>
                                <a:cubicBezTo>
                                  <a:pt x="2558726" y="0"/>
                                  <a:pt x="2635250" y="76524"/>
                                  <a:pt x="2635250" y="170921"/>
                                </a:cubicBezTo>
                                <a:lnTo>
                                  <a:pt x="2635250" y="1538287"/>
                                </a:lnTo>
                                <a:cubicBezTo>
                                  <a:pt x="2635250" y="1632684"/>
                                  <a:pt x="2558726" y="1709208"/>
                                  <a:pt x="2464329" y="1709208"/>
                                </a:cubicBezTo>
                                <a:lnTo>
                                  <a:pt x="170921" y="1709208"/>
                                </a:lnTo>
                                <a:cubicBezTo>
                                  <a:pt x="76524" y="1709208"/>
                                  <a:pt x="0" y="1632684"/>
                                  <a:pt x="0" y="1538287"/>
                                </a:cubicBezTo>
                                <a:lnTo>
                                  <a:pt x="0" y="170921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A2584" w14:textId="50713D7E" w:rsidR="00E7416C" w:rsidRPr="005373B9" w:rsidRDefault="00E7416C" w:rsidP="00C43B20">
                              <w:pPr>
                                <w:pStyle w:val="NormalWeb"/>
                                <w:spacing w:before="0" w:beforeAutospacing="0" w:after="134" w:afterAutospacing="0" w:line="21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3B9">
                                <w:rPr>
                                  <w:rFonts w:asciiTheme="minorHAnsi" w:hAnsi="Cambria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Diverse private sector actors within the agriculture and tourism sectors innovate to become increasingly inclusive, gender-sensitive, profitable and sustainable.</w:t>
                              </w:r>
                            </w:p>
                          </w:txbxContent>
                        </wps:txbx>
                        <wps:bodyPr spcFirstLastPara="0" vert="horz" wrap="square" lIns="99591" tIns="99591" rIns="99591" bIns="99591" numCol="1" spcCol="1270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2920" y="3023301"/>
                            <a:ext cx="2635250" cy="1898171"/>
                          </a:xfrm>
                          <a:custGeom>
                            <a:avLst/>
                            <a:gdLst>
                              <a:gd name="connsiteX0" fmla="*/ 0 w 2635250"/>
                              <a:gd name="connsiteY0" fmla="*/ 170921 h 1709208"/>
                              <a:gd name="connsiteX1" fmla="*/ 170921 w 2635250"/>
                              <a:gd name="connsiteY1" fmla="*/ 0 h 1709208"/>
                              <a:gd name="connsiteX2" fmla="*/ 2464329 w 2635250"/>
                              <a:gd name="connsiteY2" fmla="*/ 0 h 1709208"/>
                              <a:gd name="connsiteX3" fmla="*/ 2635250 w 2635250"/>
                              <a:gd name="connsiteY3" fmla="*/ 170921 h 1709208"/>
                              <a:gd name="connsiteX4" fmla="*/ 2635250 w 2635250"/>
                              <a:gd name="connsiteY4" fmla="*/ 1538287 h 1709208"/>
                              <a:gd name="connsiteX5" fmla="*/ 2464329 w 2635250"/>
                              <a:gd name="connsiteY5" fmla="*/ 1709208 h 1709208"/>
                              <a:gd name="connsiteX6" fmla="*/ 170921 w 2635250"/>
                              <a:gd name="connsiteY6" fmla="*/ 1709208 h 1709208"/>
                              <a:gd name="connsiteX7" fmla="*/ 0 w 2635250"/>
                              <a:gd name="connsiteY7" fmla="*/ 1538287 h 1709208"/>
                              <a:gd name="connsiteX8" fmla="*/ 0 w 2635250"/>
                              <a:gd name="connsiteY8" fmla="*/ 170921 h 1709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35250" h="1709208">
                                <a:moveTo>
                                  <a:pt x="0" y="170921"/>
                                </a:moveTo>
                                <a:cubicBezTo>
                                  <a:pt x="0" y="76524"/>
                                  <a:pt x="76524" y="0"/>
                                  <a:pt x="170921" y="0"/>
                                </a:cubicBezTo>
                                <a:lnTo>
                                  <a:pt x="2464329" y="0"/>
                                </a:lnTo>
                                <a:cubicBezTo>
                                  <a:pt x="2558726" y="0"/>
                                  <a:pt x="2635250" y="76524"/>
                                  <a:pt x="2635250" y="170921"/>
                                </a:cubicBezTo>
                                <a:lnTo>
                                  <a:pt x="2635250" y="1538287"/>
                                </a:lnTo>
                                <a:cubicBezTo>
                                  <a:pt x="2635250" y="1632684"/>
                                  <a:pt x="2558726" y="1709208"/>
                                  <a:pt x="2464329" y="1709208"/>
                                </a:cubicBezTo>
                                <a:lnTo>
                                  <a:pt x="170921" y="1709208"/>
                                </a:lnTo>
                                <a:cubicBezTo>
                                  <a:pt x="76524" y="1709208"/>
                                  <a:pt x="0" y="1632684"/>
                                  <a:pt x="0" y="1538287"/>
                                </a:cubicBezTo>
                                <a:lnTo>
                                  <a:pt x="0" y="170921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7FB52" w14:textId="657AAE38" w:rsidR="00E7416C" w:rsidRPr="005373B9" w:rsidRDefault="00E7416C" w:rsidP="00C43B20">
                              <w:pPr>
                                <w:pStyle w:val="NormalWeb"/>
                                <w:spacing w:before="0" w:beforeAutospacing="0" w:after="151" w:afterAutospacing="0" w:line="21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3B9">
                                <w:rPr>
                                  <w:rFonts w:asciiTheme="minorHAnsi" w:hAnsi="Cambria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Women living in local communities have increased capacity, space and choices to beneficially engage with  the agriculture and tourism sectors.</w:t>
                              </w:r>
                            </w:p>
                          </w:txbxContent>
                        </wps:txbx>
                        <wps:bodyPr spcFirstLastPara="0" vert="horz" wrap="square" lIns="99591" tIns="99591" rIns="99591" bIns="99591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94.35pt;height:261.1pt;mso-position-horizontal-relative:char;mso-position-vertical-relative:line" coordsize="81393,4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">
                <v:shape id="Freeform 2" o:spid="_x0000_s1027" style="position:absolute;width:81271;height:13086;visibility:visible;mso-wrap-style:square;v-text-anchor:middle" coordsize="8127111,1709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HwsMA&#10;AADaAAAADwAAAGRycy9kb3ducmV2LnhtbESP3WoCMRSE7wu+QzhCb4pmK8XKdrNixb8rq7YPcNic&#10;7i4mJ0uS6vr2jVDo5TAz3zDFvLdGXMiH1rGC53EGgrhyuuVawdfnejQDESKyRuOYFNwowLwcPBSY&#10;a3flI11OsRYJwiFHBU2MXS5lqBqyGMauI07et/MWY5K+ltrjNcGtkZMsm0qLLaeFBjtaNlSdTz9W&#10;wfTlY7fZmt6/Gr6FA78/rSTulXoc9os3EJH6+B/+a++0ggncr6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qHwsMAAADaAAAADwAAAAAAAAAAAAAAAACYAgAAZHJzL2Rv&#10;d25yZXYueG1sUEsFBgAAAAAEAAQA9QAAAIgDAAAAAA==&#10;" adj="-11796480,,5400" path="m,170921c,76524,76524,,170921,l7956190,v94397,,170921,76524,170921,170921l8127111,1538287v,94397,-76524,170921,-170921,170921l170921,1709208c76524,1709208,,1632684,,1538287l,170921xe" fillcolor="#4f81bd [3204]" strokecolor="white [3201]" strokeweight="2pt">
                  <v:stroke joinstyle="miter"/>
                  <v:formulas/>
                  <v:path arrowok="t" o:connecttype="custom" o:connectlocs="0,130860;170921,0;7956190,0;8127111,130860;8127111,1177742;7956190,1308602;170921,1308602;0,1177742;0,130860" o:connectangles="0,0,0,0,0,0,0,0,0" textboxrect="0,0,8127111,1709208"/>
                  <v:textbox inset="5.09475mm,5.09475mm,5.09475mm,5.09475mm">
                    <w:txbxContent>
                      <w:p w14:paraId="4EEC54D6" w14:textId="77777777" w:rsidR="00E7416C" w:rsidRPr="005373B9" w:rsidRDefault="00E7416C" w:rsidP="00C43B20">
                        <w:pPr>
                          <w:pStyle w:val="NormalWeb"/>
                          <w:spacing w:before="0" w:beforeAutospacing="0" w:after="294" w:afterAutospacing="0" w:line="216" w:lineRule="auto"/>
                          <w:jc w:val="center"/>
                          <w:rPr>
                            <w:sz w:val="24"/>
                          </w:rPr>
                        </w:pPr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4"/>
                          </w:rPr>
                          <w:t xml:space="preserve">Women living in </w:t>
                        </w:r>
                        <w:proofErr w:type="gramStart"/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4"/>
                          </w:rPr>
                          <w:t>north west</w:t>
                        </w:r>
                        <w:proofErr w:type="gramEnd"/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4"/>
                          </w:rPr>
                          <w:t xml:space="preserve"> Vietnam have improved social and economic status.</w:t>
                        </w:r>
                      </w:p>
                    </w:txbxContent>
                  </v:textbox>
                </v:shape>
                <v:shape id="Freeform 3" o:spid="_x0000_s1028" style="position:absolute;top:13928;width:81271;height:14988;visibility:visible;mso-wrap-style:square;v-text-anchor:middle" coordsize="8127111,1709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G5cIA&#10;AADaAAAADwAAAGRycy9kb3ducmV2LnhtbESPT4vCMBTE78J+h/AW9qapLohbjVIWFI/+w/X4bJ5t&#10;1+alNGmt394IgsdhZn7DzBadKUVLtSssKxgOIhDEqdUFZwoO+2V/AsJ5ZI2lZVJwJweL+UdvhrG2&#10;N95Su/OZCBB2MSrIva9iKV2ak0E3sBVx8C62NuiDrDOpa7wFuCnlKIrG0mDBYSHHin5zSq+7xijI&#10;3OowTN15m9jrf3P8S07d5scq9fXZJVMQnjr/Dr/aa63gG5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0blwgAAANoAAAAPAAAAAAAAAAAAAAAAAJgCAABkcnMvZG93&#10;bnJldi54bWxQSwUGAAAAAAQABAD1AAAAhwMAAAAA&#10;" adj="-11796480,,5400" path="m,170921c,76524,76524,,170921,l7956190,v94397,,170921,76524,170921,170921l8127111,1538287v,94397,-76524,170921,-170921,170921l170921,1709208c76524,1709208,,1632684,,1538287l,170921xe" fillcolor="#4f81bd [3204]" strokecolor="white [3201]" strokeweight="2pt">
                  <v:stroke joinstyle="miter"/>
                  <v:formulas/>
                  <v:path arrowok="t" o:connecttype="custom" o:connectlocs="0,149884;170921,0;7956190,0;8127111,149884;8127111,1348955;7956190,1498839;170921,1498839;0,1348955;0,149884" o:connectangles="0,0,0,0,0,0,0,0,0" textboxrect="0,0,8127111,1709208"/>
                  <v:textbox inset="4.03642mm,4.03642mm,4.03642mm,4.03642mm">
                    <w:txbxContent>
                      <w:p w14:paraId="41A3A76A" w14:textId="609494DF" w:rsidR="00E7416C" w:rsidRPr="005373B9" w:rsidRDefault="00E7416C" w:rsidP="00C43B20">
                        <w:pPr>
                          <w:pStyle w:val="NormalWeb"/>
                          <w:spacing w:before="0" w:beforeAutospacing="0" w:after="210" w:afterAutospacing="0" w:line="216" w:lineRule="auto"/>
                          <w:jc w:val="center"/>
                          <w:rPr>
                            <w:sz w:val="24"/>
                          </w:rPr>
                        </w:pPr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4"/>
                          </w:rPr>
                          <w:t>Women living in Son La and Lao Cai equitably engage in the agriculture and tourism sectors at all levels.</w:t>
                        </w:r>
                      </w:p>
                    </w:txbxContent>
                  </v:textbox>
                </v:shape>
                <v:shape id="Freeform 4" o:spid="_x0000_s1029" style="position:absolute;left:55041;top:30233;width:26352;height:18981;visibility:visible;mso-wrap-style:square;v-text-anchor:middle" coordsize="2635250,1709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J6sUA&#10;AADaAAAADwAAAGRycy9kb3ducmV2LnhtbESPzWrCQBSF90LfYbgFN1InammT6ChiKbhoF9XSkt0l&#10;c02CmTshM4nx7TsFweXh/Hyc1WYwteipdZVlBbNpBII4t7riQsH38f0pBuE8ssbaMim4koPN+mG0&#10;wlTbC39Rf/CFCCPsUlRQet+kUrq8JINuahvi4J1sa9AH2RZSt3gJ46aW8yh6kQYrDoQSG9qVlJ8P&#10;nQnct232+vOR2Dj+zfa7xWeX8HGi1Phx2C5BeBr8PXxr77WCZ/i/Em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8nqxQAAANoAAAAPAAAAAAAAAAAAAAAAAJgCAABkcnMv&#10;ZG93bnJldi54bWxQSwUGAAAAAAQABAD1AAAAigMAAAAA&#10;" adj="-11796480,,5400" path="m,170921c,76524,76524,,170921,l2464329,v94397,,170921,76524,170921,170921l2635250,1538287v,94397,-76524,170921,-170921,170921l170921,1709208c76524,1709208,,1632684,,1538287l,170921xe" fillcolor="#4f81bd [3204]" strokecolor="white [3201]" strokeweight="2pt">
                  <v:stroke joinstyle="miter"/>
                  <v:formulas/>
                  <v:path arrowok="t" o:connecttype="custom" o:connectlocs="0,189817;170921,0;2464329,0;2635250,189817;2635250,1708354;2464329,1898171;170921,1898171;0,1708354;0,189817" o:connectangles="0,0,0,0,0,0,0,0,0" textboxrect="0,0,2635250,1709208"/>
                  <v:textbox inset="2.76642mm,2.76642mm,2.76642mm,2.76642mm">
                    <w:txbxContent>
                      <w:p w14:paraId="2DF66A99" w14:textId="176399DC" w:rsidR="00E7416C" w:rsidRPr="005373B9" w:rsidRDefault="00E7416C" w:rsidP="00C43B20">
                        <w:pPr>
                          <w:pStyle w:val="NormalWeb"/>
                          <w:spacing w:before="0" w:beforeAutospacing="0" w:after="134" w:afterAutospacing="0" w:line="21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Government stakeholders reinforce policies, and enact plans, regulations and services that enable gender and ethnically equitable and inclusive socio-economic development</w:t>
                        </w:r>
                      </w:p>
                    </w:txbxContent>
                  </v:textbox>
                </v:shape>
                <v:shape id="Freeform 6" o:spid="_x0000_s1030" style="position:absolute;left:27585;top:30233;width:26352;height:18981;visibility:visible;mso-wrap-style:square;v-text-anchor:middle" coordsize="2635250,1709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yBsMA&#10;AADaAAAADwAAAGRycy9kb3ducmV2LnhtbESPzYrCMBSF9wPzDuEKbmRMZwSt1SjiILjQhXVQ3F2a&#10;a1tsbkoTtb69EYRZHs7Px5nOW1OJGzWutKzgux+BIM6sLjlX8LdffcUgnEfWWFkmBQ9yMJ99fkwx&#10;0fbOO7qlPhdhhF2CCgrv60RKlxVk0PVtTRy8s20M+iCbXOoG72HcVPIniobSYMmBUGBNy4KyS3o1&#10;gfu7OI0Om7GN4+NpvRxsr2Pe95TqdtrFBISn1v+H3+21VjCE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HyBsMAAADaAAAADwAAAAAAAAAAAAAAAACYAgAAZHJzL2Rv&#10;d25yZXYueG1sUEsFBgAAAAAEAAQA9QAAAIgDAAAAAA==&#10;" adj="-11796480,,5400" path="m,170921c,76524,76524,,170921,l2464329,v94397,,170921,76524,170921,170921l2635250,1538287v,94397,-76524,170921,-170921,170921l170921,1709208c76524,1709208,,1632684,,1538287l,170921xe" fillcolor="#4f81bd [3204]" strokecolor="white [3201]" strokeweight="2pt">
                  <v:stroke joinstyle="miter"/>
                  <v:formulas/>
                  <v:path arrowok="t" o:connecttype="custom" o:connectlocs="0,189817;170921,0;2464329,0;2635250,189817;2635250,1708354;2464329,1898171;170921,1898171;0,1708354;0,189817" o:connectangles="0,0,0,0,0,0,0,0,0" textboxrect="0,0,2635250,1709208"/>
                  <v:textbox inset="2.76642mm,2.76642mm,2.76642mm,2.76642mm">
                    <w:txbxContent>
                      <w:p w14:paraId="5F6A2584" w14:textId="50713D7E" w:rsidR="00E7416C" w:rsidRPr="005373B9" w:rsidRDefault="00E7416C" w:rsidP="00C43B20">
                        <w:pPr>
                          <w:pStyle w:val="NormalWeb"/>
                          <w:spacing w:before="0" w:beforeAutospacing="0" w:after="134" w:afterAutospacing="0" w:line="21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Diverse private sector actors within the agriculture and tourism sectors innovate to become increasingly inclusive, gender-sensitive, profitable and sustainable.</w:t>
                        </w:r>
                      </w:p>
                    </w:txbxContent>
                  </v:textbox>
                </v:shape>
                <v:shape id="Freeform 7" o:spid="_x0000_s1031" style="position:absolute;left:129;top:30233;width:26352;height:18981;visibility:visible;mso-wrap-style:square;v-text-anchor:middle" coordsize="2635250,1709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XncMA&#10;AADaAAAADwAAAGRycy9kb3ducmV2LnhtbESPzYrCMBSF9wPzDuEKboYxnRG0VqOIg+BCF9ZBcXdp&#10;rm2xuSlN1Pr2RhBcHs7Px5nMWlOJKzWutKzgpxeBIM6sLjlX8L9bfscgnEfWWFkmBXdyMJt+fkww&#10;0fbGW7qmPhdhhF2CCgrv60RKlxVk0PVsTRy8k20M+iCbXOoGb2HcVPI3igbSYMmBUGBNi4Kyc3ox&#10;gfs3Pw7365GN48NxtehvLiPefSnV7bTzMQhPrX+HX+2VVjCE55V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1XncMAAADaAAAADwAAAAAAAAAAAAAAAACYAgAAZHJzL2Rv&#10;d25yZXYueG1sUEsFBgAAAAAEAAQA9QAAAIgDAAAAAA==&#10;" adj="-11796480,,5400" path="m,170921c,76524,76524,,170921,l2464329,v94397,,170921,76524,170921,170921l2635250,1538287v,94397,-76524,170921,-170921,170921l170921,1709208c76524,1709208,,1632684,,1538287l,170921xe" fillcolor="#4f81bd [3204]" strokecolor="white [3201]" strokeweight="2pt">
                  <v:stroke joinstyle="miter"/>
                  <v:formulas/>
                  <v:path arrowok="t" o:connecttype="custom" o:connectlocs="0,189817;170921,0;2464329,0;2635250,189817;2635250,1708354;2464329,1898171;170921,1898171;0,1708354;0,189817" o:connectangles="0,0,0,0,0,0,0,0,0" textboxrect="0,0,2635250,1709208"/>
                  <v:textbox inset="2.76642mm,2.76642mm,2.76642mm,2.76642mm">
                    <w:txbxContent>
                      <w:p w14:paraId="3467FB52" w14:textId="657AAE38" w:rsidR="00E7416C" w:rsidRPr="005373B9" w:rsidRDefault="00E7416C" w:rsidP="00C43B20">
                        <w:pPr>
                          <w:pStyle w:val="NormalWeb"/>
                          <w:spacing w:before="0" w:beforeAutospacing="0" w:after="151" w:afterAutospacing="0" w:line="21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Women living in local communities have increased capacity, space and choices to beneficially engage </w:t>
                        </w:r>
                        <w:proofErr w:type="gramStart"/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with  the</w:t>
                        </w:r>
                        <w:proofErr w:type="gramEnd"/>
                        <w:r w:rsidRPr="005373B9">
                          <w:rPr>
                            <w:rFonts w:asciiTheme="minorHAnsi" w:hAnsi="Cambria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agriculture and tourism sectors.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5D661F" w14:textId="5FABF497" w:rsidR="00484E65" w:rsidRPr="00B76CDA" w:rsidRDefault="00484E65" w:rsidP="00DC548F">
      <w:pPr>
        <w:pStyle w:val="Heading1"/>
      </w:pPr>
      <w:r w:rsidRPr="00B76CDA">
        <w:t>Modalities</w:t>
      </w:r>
      <w:r w:rsidR="00DC548F" w:rsidRPr="00B76CDA">
        <w:t xml:space="preserve"> and Partnerships </w:t>
      </w:r>
    </w:p>
    <w:p w14:paraId="5DE29C5A" w14:textId="5FDF5C6F" w:rsidR="003B21B0" w:rsidRPr="00B76CDA" w:rsidRDefault="00C8352E" w:rsidP="003B21B0">
      <w:bookmarkStart w:id="0" w:name="_Ref440829293"/>
      <w:r w:rsidRPr="00B76CDA">
        <w:t>AVPWEE</w:t>
      </w:r>
      <w:r w:rsidR="003B21B0" w:rsidRPr="00B76CDA">
        <w:t xml:space="preserve"> will </w:t>
      </w:r>
      <w:r w:rsidRPr="00B76CDA">
        <w:t>work with Son La and Lao Cai Provincial People’s Committees</w:t>
      </w:r>
      <w:r w:rsidR="003B21B0" w:rsidRPr="00B76CDA">
        <w:t xml:space="preserve"> </w:t>
      </w:r>
      <w:r w:rsidRPr="00B76CDA">
        <w:t>under</w:t>
      </w:r>
      <w:r w:rsidR="003B21B0" w:rsidRPr="00B76CDA">
        <w:t xml:space="preserve"> a joint Subsidiary Arrangement</w:t>
      </w:r>
      <w:r w:rsidRPr="00B76CDA">
        <w:t>.  In addition, the Program will</w:t>
      </w:r>
      <w:r w:rsidR="003B21B0" w:rsidRPr="00B76CDA">
        <w:t xml:space="preserve"> </w:t>
      </w:r>
      <w:r w:rsidRPr="00B76CDA">
        <w:t xml:space="preserve">over time have increasing engagement </w:t>
      </w:r>
      <w:r w:rsidR="003B21B0" w:rsidRPr="00B76CDA">
        <w:t xml:space="preserve">with relevant national agencies </w:t>
      </w:r>
      <w:r w:rsidRPr="00B76CDA">
        <w:t xml:space="preserve">to highlight </w:t>
      </w:r>
      <w:r w:rsidR="003B21B0" w:rsidRPr="00B76CDA">
        <w:t>policy and enhancing enabling environment</w:t>
      </w:r>
      <w:r w:rsidRPr="00B76CDA">
        <w:t xml:space="preserve"> constraints and support initiatives to overcome these</w:t>
      </w:r>
      <w:r w:rsidR="003B21B0" w:rsidRPr="00B76CDA">
        <w:t>.</w:t>
      </w:r>
    </w:p>
    <w:p w14:paraId="1D0A9DF0" w14:textId="5054B284" w:rsidR="00067A6D" w:rsidRPr="00B76CDA" w:rsidRDefault="00067A6D" w:rsidP="00FF16AA">
      <w:r w:rsidRPr="00B76CDA">
        <w:t xml:space="preserve">DFAT will engage a </w:t>
      </w:r>
      <w:r w:rsidR="003B21B0" w:rsidRPr="00B76CDA">
        <w:t xml:space="preserve">managing </w:t>
      </w:r>
      <w:r w:rsidRPr="00B76CDA">
        <w:t>contractor to assist with the implementation of AVPWEE</w:t>
      </w:r>
      <w:r w:rsidR="00B414C1" w:rsidRPr="00B76CDA">
        <w:t>.  The contractor’s</w:t>
      </w:r>
      <w:r w:rsidRPr="00B76CDA">
        <w:t xml:space="preserve"> </w:t>
      </w:r>
      <w:r w:rsidR="007A1535" w:rsidRPr="00B76CDA">
        <w:t xml:space="preserve">main roles </w:t>
      </w:r>
      <w:r w:rsidRPr="00B76CDA">
        <w:t xml:space="preserve">will </w:t>
      </w:r>
      <w:r w:rsidR="0038017C" w:rsidRPr="00B76CDA">
        <w:t>be</w:t>
      </w:r>
      <w:r w:rsidRPr="00B76CDA">
        <w:t>:</w:t>
      </w:r>
    </w:p>
    <w:p w14:paraId="38DBF26D" w14:textId="15CCBB1C" w:rsidR="00067A6D" w:rsidRPr="00B76CDA" w:rsidRDefault="00067A6D" w:rsidP="002171D3">
      <w:pPr>
        <w:pStyle w:val="ListParagraph"/>
        <w:numPr>
          <w:ilvl w:val="0"/>
          <w:numId w:val="29"/>
        </w:numPr>
      </w:pPr>
      <w:r w:rsidRPr="00B76CDA">
        <w:t>Adaptive Management</w:t>
      </w:r>
      <w:r w:rsidR="002171D3" w:rsidRPr="00B76CDA">
        <w:t>;</w:t>
      </w:r>
    </w:p>
    <w:p w14:paraId="68F008BA" w14:textId="7AD5632F" w:rsidR="00067A6D" w:rsidRPr="00B76CDA" w:rsidRDefault="00067A6D" w:rsidP="002171D3">
      <w:pPr>
        <w:pStyle w:val="ListParagraph"/>
        <w:numPr>
          <w:ilvl w:val="0"/>
          <w:numId w:val="29"/>
        </w:numPr>
      </w:pPr>
      <w:r w:rsidRPr="00B76CDA">
        <w:t>Monitoring, evaluation research, learning and risk management</w:t>
      </w:r>
      <w:r w:rsidR="002171D3" w:rsidRPr="00B76CDA">
        <w:t>;</w:t>
      </w:r>
    </w:p>
    <w:p w14:paraId="66B8145A" w14:textId="7ADE624A" w:rsidR="00067A6D" w:rsidRPr="00B76CDA" w:rsidRDefault="00067A6D" w:rsidP="002171D3">
      <w:pPr>
        <w:pStyle w:val="ListParagraph"/>
        <w:numPr>
          <w:ilvl w:val="0"/>
          <w:numId w:val="29"/>
        </w:numPr>
      </w:pPr>
      <w:r w:rsidRPr="00B76CDA">
        <w:t>Program Planning</w:t>
      </w:r>
      <w:r w:rsidR="002171D3" w:rsidRPr="00B76CDA">
        <w:t>;</w:t>
      </w:r>
    </w:p>
    <w:p w14:paraId="57628F1A" w14:textId="294EA08B" w:rsidR="00067A6D" w:rsidRPr="00B76CDA" w:rsidRDefault="002171D3" w:rsidP="002171D3">
      <w:pPr>
        <w:pStyle w:val="ListParagraph"/>
        <w:numPr>
          <w:ilvl w:val="0"/>
          <w:numId w:val="29"/>
        </w:numPr>
      </w:pPr>
      <w:r w:rsidRPr="00B76CDA">
        <w:t xml:space="preserve">Links and </w:t>
      </w:r>
      <w:r w:rsidR="000E735F" w:rsidRPr="00B76CDA">
        <w:t xml:space="preserve">integration with other Australian, Government </w:t>
      </w:r>
      <w:r w:rsidR="007A1535" w:rsidRPr="00B76CDA">
        <w:t xml:space="preserve">of Vietnam </w:t>
      </w:r>
      <w:r w:rsidR="000E735F" w:rsidRPr="00B76CDA">
        <w:t>and development partner activities</w:t>
      </w:r>
      <w:r w:rsidRPr="00B76CDA">
        <w:t>;</w:t>
      </w:r>
    </w:p>
    <w:p w14:paraId="2891874F" w14:textId="70B1629D" w:rsidR="00067A6D" w:rsidRPr="00B76CDA" w:rsidRDefault="00067A6D" w:rsidP="002171D3">
      <w:pPr>
        <w:pStyle w:val="ListParagraph"/>
        <w:numPr>
          <w:ilvl w:val="0"/>
          <w:numId w:val="29"/>
        </w:numPr>
      </w:pPr>
      <w:r w:rsidRPr="00B76CDA">
        <w:t>Technical assistance</w:t>
      </w:r>
      <w:r w:rsidR="000E735F" w:rsidRPr="00B76CDA">
        <w:t>;</w:t>
      </w:r>
    </w:p>
    <w:p w14:paraId="40394908" w14:textId="77777777" w:rsidR="000E735F" w:rsidRPr="00B76CDA" w:rsidRDefault="00067A6D" w:rsidP="000E735F">
      <w:pPr>
        <w:pStyle w:val="ListParagraph"/>
        <w:numPr>
          <w:ilvl w:val="0"/>
          <w:numId w:val="29"/>
        </w:numPr>
      </w:pPr>
      <w:r w:rsidRPr="00B76CDA">
        <w:t>Communications</w:t>
      </w:r>
      <w:r w:rsidR="000E735F" w:rsidRPr="00B76CDA">
        <w:t>; and</w:t>
      </w:r>
    </w:p>
    <w:p w14:paraId="3B07BCE1" w14:textId="2A56D534" w:rsidR="00067A6D" w:rsidRPr="00B76CDA" w:rsidRDefault="007A1535" w:rsidP="00A8382E">
      <w:pPr>
        <w:pStyle w:val="ListParagraph"/>
        <w:numPr>
          <w:ilvl w:val="0"/>
          <w:numId w:val="29"/>
        </w:numPr>
      </w:pPr>
      <w:r w:rsidRPr="00B76CDA">
        <w:t>Maintenance of a c</w:t>
      </w:r>
      <w:r w:rsidR="000E735F" w:rsidRPr="00B76CDA">
        <w:t xml:space="preserve">lose liaison </w:t>
      </w:r>
      <w:r w:rsidRPr="00B76CDA">
        <w:t xml:space="preserve">with DFAT, </w:t>
      </w:r>
      <w:r w:rsidR="000E735F" w:rsidRPr="00B76CDA">
        <w:t>and support for DFAT briefing and reporting needs</w:t>
      </w:r>
      <w:r w:rsidRPr="00B76CDA">
        <w:t>,</w:t>
      </w:r>
      <w:r w:rsidR="000E735F" w:rsidRPr="00B76CDA">
        <w:t xml:space="preserve"> including </w:t>
      </w:r>
      <w:r w:rsidRPr="00B76CDA">
        <w:t xml:space="preserve">the provision to </w:t>
      </w:r>
      <w:r w:rsidR="000E735F" w:rsidRPr="00B76CDA">
        <w:t xml:space="preserve">DFAT </w:t>
      </w:r>
      <w:r w:rsidRPr="00B76CDA">
        <w:t xml:space="preserve">of </w:t>
      </w:r>
      <w:r w:rsidR="000E735F" w:rsidRPr="00B76CDA">
        <w:t xml:space="preserve">responsive briefs on sector issues, </w:t>
      </w:r>
      <w:r w:rsidR="003B21B0" w:rsidRPr="00B76CDA">
        <w:t xml:space="preserve">policy, </w:t>
      </w:r>
      <w:r w:rsidR="000E735F" w:rsidRPr="00B76CDA">
        <w:t>status and concerns</w:t>
      </w:r>
      <w:r w:rsidR="00751007" w:rsidRPr="00B76CDA">
        <w:t>.</w:t>
      </w:r>
    </w:p>
    <w:p w14:paraId="074C6FA5" w14:textId="02E5DBEE" w:rsidR="00CA5F33" w:rsidRPr="00B76CDA" w:rsidRDefault="002171D3" w:rsidP="00CA5F33">
      <w:r w:rsidRPr="00B76CDA">
        <w:t>In addition</w:t>
      </w:r>
      <w:r w:rsidR="00C4030E" w:rsidRPr="00B76CDA">
        <w:t>,</w:t>
      </w:r>
      <w:r w:rsidRPr="00B76CDA">
        <w:t xml:space="preserve"> </w:t>
      </w:r>
      <w:r w:rsidR="007A1535" w:rsidRPr="00B76CDA">
        <w:t xml:space="preserve">the contractor </w:t>
      </w:r>
      <w:r w:rsidRPr="00B76CDA">
        <w:t xml:space="preserve">will act as a facilitator to manage </w:t>
      </w:r>
      <w:r w:rsidR="00C8352E" w:rsidRPr="00B76CDA">
        <w:t>a</w:t>
      </w:r>
      <w:r w:rsidR="007A1535" w:rsidRPr="00B76CDA">
        <w:t xml:space="preserve"> </w:t>
      </w:r>
      <w:r w:rsidRPr="00B76CDA">
        <w:t>consortium of partnerships</w:t>
      </w:r>
      <w:r w:rsidR="000E735F" w:rsidRPr="00B76CDA">
        <w:t xml:space="preserve"> necessary for the </w:t>
      </w:r>
      <w:r w:rsidR="007A1535" w:rsidRPr="00B76CDA">
        <w:t xml:space="preserve">on-the-ground </w:t>
      </w:r>
      <w:r w:rsidR="000E735F" w:rsidRPr="00B76CDA">
        <w:t>delivery of AVPWEE</w:t>
      </w:r>
      <w:r w:rsidR="003B21B0" w:rsidRPr="00B76CDA">
        <w:t xml:space="preserve"> activities</w:t>
      </w:r>
      <w:r w:rsidR="00CA5F33" w:rsidRPr="00B76CDA">
        <w:t>.  This</w:t>
      </w:r>
      <w:r w:rsidR="007A1535" w:rsidRPr="00B76CDA">
        <w:t xml:space="preserve"> ‘consortium’</w:t>
      </w:r>
      <w:r w:rsidR="00CA5F33" w:rsidRPr="00B76CDA">
        <w:t xml:space="preserve"> approach has been used to great advantage </w:t>
      </w:r>
      <w:r w:rsidR="007A1535" w:rsidRPr="00B76CDA">
        <w:t xml:space="preserve">elsewhere - e.g. </w:t>
      </w:r>
      <w:r w:rsidR="00CA5F33" w:rsidRPr="00B76CDA">
        <w:t>in the AIPEG</w:t>
      </w:r>
      <w:r w:rsidR="00CA5F33" w:rsidRPr="00B76CDA">
        <w:rPr>
          <w:rStyle w:val="FootnoteReference"/>
        </w:rPr>
        <w:footnoteReference w:id="10"/>
      </w:r>
      <w:r w:rsidR="00CA5F33" w:rsidRPr="00B76CDA">
        <w:t xml:space="preserve"> </w:t>
      </w:r>
      <w:r w:rsidR="007A1535" w:rsidRPr="00B76CDA">
        <w:t xml:space="preserve">program </w:t>
      </w:r>
      <w:r w:rsidR="00CA5F33" w:rsidRPr="00B76CDA">
        <w:t>in Indonesia</w:t>
      </w:r>
      <w:r w:rsidR="007A1535" w:rsidRPr="00B76CDA">
        <w:t xml:space="preserve"> -</w:t>
      </w:r>
      <w:r w:rsidR="00CA5F33" w:rsidRPr="00B76CDA">
        <w:t xml:space="preserve"> </w:t>
      </w:r>
      <w:r w:rsidR="007A1535" w:rsidRPr="00B76CDA">
        <w:t>where it has been shown to</w:t>
      </w:r>
      <w:r w:rsidR="000E735F" w:rsidRPr="00B76CDA">
        <w:t xml:space="preserve"> </w:t>
      </w:r>
      <w:r w:rsidR="00CA5F33" w:rsidRPr="00B76CDA">
        <w:t xml:space="preserve">improve </w:t>
      </w:r>
      <w:r w:rsidR="007A1535" w:rsidRPr="00B76CDA">
        <w:t xml:space="preserve">a program’s </w:t>
      </w:r>
      <w:r w:rsidR="00CA5F33" w:rsidRPr="00B76CDA">
        <w:t>sustainability and relevance</w:t>
      </w:r>
      <w:r w:rsidR="007A1535" w:rsidRPr="00B76CDA">
        <w:t>,</w:t>
      </w:r>
      <w:r w:rsidR="00CA5F33" w:rsidRPr="00B76CDA">
        <w:t xml:space="preserve"> by ensuring </w:t>
      </w:r>
      <w:r w:rsidR="007A1535" w:rsidRPr="00B76CDA">
        <w:t>it</w:t>
      </w:r>
      <w:r w:rsidR="00CA5F33" w:rsidRPr="00B76CDA">
        <w:t xml:space="preserve"> works through locally relevant partners with a track record</w:t>
      </w:r>
      <w:r w:rsidR="007A1535" w:rsidRPr="00B76CDA">
        <w:t xml:space="preserve"> in the </w:t>
      </w:r>
      <w:r w:rsidR="00CA5F33" w:rsidRPr="00B76CDA">
        <w:t>target communities, markets and the enabling environment.</w:t>
      </w:r>
      <w:r w:rsidR="000E735F" w:rsidRPr="00B76CDA">
        <w:t xml:space="preserve">  </w:t>
      </w:r>
      <w:r w:rsidR="0038017C" w:rsidRPr="00B76CDA">
        <w:t xml:space="preserve">These consortium relationships are </w:t>
      </w:r>
      <w:r w:rsidR="00C8352E" w:rsidRPr="00B76CDA">
        <w:t>therefore</w:t>
      </w:r>
      <w:r w:rsidR="0038017C" w:rsidRPr="00B76CDA">
        <w:t xml:space="preserve"> much more than just delivery contracts.  </w:t>
      </w:r>
      <w:r w:rsidR="000E735F" w:rsidRPr="00B76CDA">
        <w:t xml:space="preserve">The contractor </w:t>
      </w:r>
      <w:r w:rsidR="00C8352E" w:rsidRPr="00B76CDA">
        <w:t>will</w:t>
      </w:r>
      <w:r w:rsidR="00B414C1" w:rsidRPr="00B76CDA">
        <w:t xml:space="preserve"> need to </w:t>
      </w:r>
      <w:r w:rsidR="000E735F" w:rsidRPr="00B76CDA">
        <w:t xml:space="preserve">ensure that </w:t>
      </w:r>
      <w:r w:rsidR="0004574F" w:rsidRPr="00B76CDA">
        <w:t xml:space="preserve">a </w:t>
      </w:r>
      <w:r w:rsidR="00751007" w:rsidRPr="00B76CDA">
        <w:t xml:space="preserve">smaller, </w:t>
      </w:r>
      <w:r w:rsidR="000E735F" w:rsidRPr="00B76CDA">
        <w:t>core group of key long term partners are integrated as co-facilitators</w:t>
      </w:r>
      <w:r w:rsidR="0038017C" w:rsidRPr="00B76CDA">
        <w:t xml:space="preserve"> of</w:t>
      </w:r>
      <w:r w:rsidR="000E735F" w:rsidRPr="00B76CDA">
        <w:t xml:space="preserve"> </w:t>
      </w:r>
      <w:r w:rsidR="0004574F" w:rsidRPr="00B76CDA">
        <w:t>AVPWEE</w:t>
      </w:r>
      <w:r w:rsidR="0038017C" w:rsidRPr="00B76CDA">
        <w:t>’s</w:t>
      </w:r>
      <w:r w:rsidR="0004574F" w:rsidRPr="00B76CDA">
        <w:t xml:space="preserve"> </w:t>
      </w:r>
      <w:r w:rsidR="000E735F" w:rsidRPr="00B76CDA">
        <w:t>planning, impleme</w:t>
      </w:r>
      <w:r w:rsidR="00C8352E" w:rsidRPr="00B76CDA">
        <w:t>ntation and adaptive learning.</w:t>
      </w:r>
    </w:p>
    <w:p w14:paraId="5555886D" w14:textId="318D9E7A" w:rsidR="000E735F" w:rsidRPr="00B76CDA" w:rsidRDefault="00B414C1" w:rsidP="00CA5F33">
      <w:r w:rsidRPr="00B76CDA">
        <w:t>T</w:t>
      </w:r>
      <w:r w:rsidR="000E735F" w:rsidRPr="00B76CDA">
        <w:t>he contractor</w:t>
      </w:r>
      <w:r w:rsidR="0004574F" w:rsidRPr="00B76CDA">
        <w:t>/consortium</w:t>
      </w:r>
      <w:r w:rsidR="000E735F" w:rsidRPr="00B76CDA">
        <w:t xml:space="preserve"> </w:t>
      </w:r>
      <w:r w:rsidR="00DB20FC">
        <w:t>would be expected to</w:t>
      </w:r>
      <w:r w:rsidR="00DB20FC" w:rsidRPr="00B76CDA">
        <w:t xml:space="preserve"> </w:t>
      </w:r>
      <w:r w:rsidR="000E735F" w:rsidRPr="00B76CDA">
        <w:t>oversee partnerships related to:</w:t>
      </w:r>
    </w:p>
    <w:p w14:paraId="7651DF0A" w14:textId="3699EDCB" w:rsidR="000E735F" w:rsidRPr="00B76CDA" w:rsidRDefault="000E735F" w:rsidP="00751007">
      <w:pPr>
        <w:pStyle w:val="ListParagraph"/>
        <w:numPr>
          <w:ilvl w:val="0"/>
          <w:numId w:val="30"/>
        </w:numPr>
      </w:pPr>
      <w:r w:rsidRPr="00B76CDA">
        <w:t>Community-based engagement</w:t>
      </w:r>
      <w:r w:rsidR="00751007" w:rsidRPr="00B76CDA">
        <w:t xml:space="preserve">:  Partnerships with the Province, Districts and Communes (including People’s Committees and Departments), mass organisations </w:t>
      </w:r>
      <w:r w:rsidR="0038017C" w:rsidRPr="00B76CDA">
        <w:t>(</w:t>
      </w:r>
      <w:r w:rsidR="00751007" w:rsidRPr="00B76CDA">
        <w:t>especially the Women’s Union</w:t>
      </w:r>
      <w:r w:rsidR="0038017C" w:rsidRPr="00B76CDA">
        <w:t>)</w:t>
      </w:r>
      <w:r w:rsidR="00751007" w:rsidRPr="00B76CDA">
        <w:t>, NGOs, CSOs and CBOs to work with</w:t>
      </w:r>
      <w:r w:rsidR="00B414C1" w:rsidRPr="00B76CDA">
        <w:t>,</w:t>
      </w:r>
      <w:r w:rsidR="00B414C1" w:rsidRPr="00B76CDA" w:rsidDel="00B414C1">
        <w:t xml:space="preserve"> </w:t>
      </w:r>
      <w:r w:rsidR="00751007" w:rsidRPr="00B76CDA">
        <w:t xml:space="preserve">support and build the capacity of </w:t>
      </w:r>
      <w:r w:rsidR="00B414C1" w:rsidRPr="00B76CDA">
        <w:t xml:space="preserve">the </w:t>
      </w:r>
      <w:r w:rsidR="00751007" w:rsidRPr="00B76CDA">
        <w:t>target communities and beneficiaries</w:t>
      </w:r>
      <w:r w:rsidR="000E4166" w:rsidRPr="00B76CDA">
        <w:t>;</w:t>
      </w:r>
    </w:p>
    <w:p w14:paraId="2A8E5954" w14:textId="47BC0509" w:rsidR="000E735F" w:rsidRPr="00B76CDA" w:rsidRDefault="000E735F" w:rsidP="003B21B0">
      <w:pPr>
        <w:pStyle w:val="ListParagraph"/>
        <w:numPr>
          <w:ilvl w:val="0"/>
          <w:numId w:val="30"/>
        </w:numPr>
      </w:pPr>
      <w:r w:rsidRPr="00B76CDA">
        <w:t>Private Sector Engagement</w:t>
      </w:r>
      <w:r w:rsidR="00751007" w:rsidRPr="00B76CDA">
        <w:t xml:space="preserve">:  Partnerships that engage private sector and market </w:t>
      </w:r>
      <w:r w:rsidR="00C8352E" w:rsidRPr="00B76CDA">
        <w:t>sector</w:t>
      </w:r>
      <w:r w:rsidR="00751007" w:rsidRPr="00B76CDA">
        <w:t xml:space="preserve"> players</w:t>
      </w:r>
      <w:r w:rsidR="008641BC" w:rsidRPr="00B76CDA">
        <w:t xml:space="preserve"> working</w:t>
      </w:r>
      <w:r w:rsidR="00751007" w:rsidRPr="00B76CDA">
        <w:t xml:space="preserve"> to improve </w:t>
      </w:r>
      <w:r w:rsidR="003B21B0" w:rsidRPr="00B76CDA">
        <w:t>inclusivity, gender sensitivity, profitability and sustainability of value chains, inputs and services</w:t>
      </w:r>
      <w:r w:rsidR="00751007" w:rsidRPr="00B76CDA">
        <w:t>;</w:t>
      </w:r>
    </w:p>
    <w:p w14:paraId="577436E3" w14:textId="058EED2F" w:rsidR="000E735F" w:rsidRPr="00B76CDA" w:rsidRDefault="000E735F" w:rsidP="00751007">
      <w:pPr>
        <w:pStyle w:val="ListParagraph"/>
        <w:numPr>
          <w:ilvl w:val="0"/>
          <w:numId w:val="30"/>
        </w:numPr>
      </w:pPr>
      <w:r w:rsidRPr="00B76CDA">
        <w:t>Policy and Enabling Environment</w:t>
      </w:r>
      <w:r w:rsidR="00751007" w:rsidRPr="00B76CDA">
        <w:t xml:space="preserve">:  </w:t>
      </w:r>
      <w:r w:rsidR="0004574F" w:rsidRPr="00B76CDA">
        <w:t>Partnerships</w:t>
      </w:r>
      <w:r w:rsidR="00751007" w:rsidRPr="00B76CDA">
        <w:t xml:space="preserve"> with national and subnational policy agencies to inform and enhance the policy enabling environment</w:t>
      </w:r>
      <w:r w:rsidR="000E4166" w:rsidRPr="00B76CDA">
        <w:t>;</w:t>
      </w:r>
      <w:r w:rsidR="00C8352E" w:rsidRPr="00B76CDA">
        <w:t xml:space="preserve"> and</w:t>
      </w:r>
    </w:p>
    <w:p w14:paraId="5B8BAC33" w14:textId="22424E3E" w:rsidR="00067A6D" w:rsidRPr="00B76CDA" w:rsidRDefault="00751007" w:rsidP="00751007">
      <w:pPr>
        <w:pStyle w:val="ListParagraph"/>
        <w:numPr>
          <w:ilvl w:val="0"/>
          <w:numId w:val="30"/>
        </w:numPr>
      </w:pPr>
      <w:r w:rsidRPr="00B76CDA">
        <w:t xml:space="preserve">Research, </w:t>
      </w:r>
      <w:r w:rsidR="00067A6D" w:rsidRPr="00B76CDA">
        <w:t>Studies</w:t>
      </w:r>
      <w:r w:rsidRPr="00B76CDA">
        <w:t xml:space="preserve"> and</w:t>
      </w:r>
      <w:r w:rsidR="00067A6D" w:rsidRPr="00B76CDA">
        <w:t xml:space="preserve"> Learning</w:t>
      </w:r>
      <w:r w:rsidRPr="00B76CDA">
        <w:t xml:space="preserve">: </w:t>
      </w:r>
      <w:r w:rsidR="00067A6D" w:rsidRPr="00B76CDA">
        <w:t xml:space="preserve"> </w:t>
      </w:r>
      <w:r w:rsidR="0004574F" w:rsidRPr="00B76CDA">
        <w:t>Partnerships</w:t>
      </w:r>
      <w:r w:rsidRPr="00B76CDA">
        <w:t xml:space="preserve"> with research groups to support the </w:t>
      </w:r>
      <w:r w:rsidR="0004574F" w:rsidRPr="00B76CDA">
        <w:t>adaptive</w:t>
      </w:r>
      <w:r w:rsidRPr="00B76CDA">
        <w:t xml:space="preserve"> learning and communication agenda</w:t>
      </w:r>
      <w:r w:rsidR="0004574F" w:rsidRPr="00B76CDA">
        <w:t>.</w:t>
      </w:r>
    </w:p>
    <w:p w14:paraId="12F08DB6" w14:textId="0E313510" w:rsidR="00870DCF" w:rsidRPr="00B76CDA" w:rsidRDefault="00870DCF" w:rsidP="00870DCF">
      <w:pPr>
        <w:pStyle w:val="Heading1"/>
        <w:rPr>
          <w:noProof/>
          <w:lang w:eastAsia="en-NZ"/>
        </w:rPr>
      </w:pPr>
      <w:r w:rsidRPr="00B76CDA">
        <w:rPr>
          <w:noProof/>
          <w:lang w:eastAsia="en-NZ"/>
        </w:rPr>
        <w:t>Links with other Australian Engagements</w:t>
      </w:r>
    </w:p>
    <w:p w14:paraId="0269A763" w14:textId="1B8367A8" w:rsidR="00167F82" w:rsidRPr="00B76CDA" w:rsidRDefault="00870DCF" w:rsidP="00870DCF">
      <w:pPr>
        <w:rPr>
          <w:noProof/>
          <w:lang w:eastAsia="en-NZ"/>
        </w:rPr>
      </w:pPr>
      <w:r w:rsidRPr="00B76CDA">
        <w:rPr>
          <w:noProof/>
          <w:lang w:eastAsia="en-NZ"/>
        </w:rPr>
        <w:t xml:space="preserve">The Aid Investment Plan </w:t>
      </w:r>
      <w:r w:rsidR="00C124A2" w:rsidRPr="00B76CDA">
        <w:rPr>
          <w:noProof/>
          <w:lang w:eastAsia="en-NZ"/>
        </w:rPr>
        <w:t>aims to integrate</w:t>
      </w:r>
      <w:r w:rsidRPr="00B76CDA">
        <w:rPr>
          <w:noProof/>
          <w:lang w:eastAsia="en-NZ"/>
        </w:rPr>
        <w:t xml:space="preserve"> DFAT’s policy</w:t>
      </w:r>
      <w:r w:rsidR="0004574F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knowledge, credibility</w:t>
      </w:r>
      <w:r w:rsidR="0004574F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</w:t>
      </w:r>
      <w:r w:rsidR="0004574F" w:rsidRPr="00B76CDA">
        <w:rPr>
          <w:noProof/>
          <w:lang w:eastAsia="en-NZ"/>
        </w:rPr>
        <w:t>expertise</w:t>
      </w:r>
      <w:r w:rsidRPr="00B76CDA">
        <w:rPr>
          <w:noProof/>
          <w:lang w:eastAsia="en-NZ"/>
        </w:rPr>
        <w:t xml:space="preserve"> </w:t>
      </w:r>
      <w:r w:rsidR="0004574F" w:rsidRPr="00B76CDA">
        <w:rPr>
          <w:noProof/>
          <w:lang w:eastAsia="en-NZ"/>
        </w:rPr>
        <w:t>and engagement around particular</w:t>
      </w:r>
      <w:r w:rsidRPr="00B76CDA">
        <w:rPr>
          <w:noProof/>
          <w:lang w:eastAsia="en-NZ"/>
        </w:rPr>
        <w:t xml:space="preserve"> socio-economic development issues</w:t>
      </w:r>
      <w:r w:rsidR="00C124A2" w:rsidRPr="00B76CDA">
        <w:rPr>
          <w:noProof/>
          <w:lang w:eastAsia="en-NZ"/>
        </w:rPr>
        <w:t>.</w:t>
      </w:r>
      <w:r w:rsidR="00167F82" w:rsidRPr="00B76CDA">
        <w:rPr>
          <w:noProof/>
          <w:lang w:eastAsia="en-NZ"/>
        </w:rPr>
        <w:t xml:space="preserve">  </w:t>
      </w:r>
      <w:r w:rsidR="008641BC" w:rsidRPr="00B76CDA">
        <w:rPr>
          <w:noProof/>
          <w:lang w:eastAsia="en-NZ"/>
        </w:rPr>
        <w:t>Thus</w:t>
      </w:r>
      <w:r w:rsidRPr="00B76CDA">
        <w:rPr>
          <w:noProof/>
          <w:lang w:eastAsia="en-NZ"/>
        </w:rPr>
        <w:t xml:space="preserve"> a number of </w:t>
      </w:r>
      <w:r w:rsidR="000E4166" w:rsidRPr="00B76CDA">
        <w:rPr>
          <w:noProof/>
          <w:lang w:eastAsia="en-NZ"/>
        </w:rPr>
        <w:t xml:space="preserve">DFAT’s </w:t>
      </w:r>
      <w:r w:rsidRPr="00B76CDA">
        <w:rPr>
          <w:noProof/>
          <w:lang w:eastAsia="en-NZ"/>
        </w:rPr>
        <w:t xml:space="preserve">initiatives </w:t>
      </w:r>
      <w:r w:rsidR="000E4166" w:rsidRPr="00B76CDA">
        <w:rPr>
          <w:noProof/>
          <w:lang w:eastAsia="en-NZ"/>
        </w:rPr>
        <w:t xml:space="preserve">in Vietnam </w:t>
      </w:r>
      <w:r w:rsidR="00BD219E" w:rsidRPr="00B76CDA">
        <w:rPr>
          <w:noProof/>
          <w:lang w:eastAsia="en-NZ"/>
        </w:rPr>
        <w:t>are</w:t>
      </w:r>
      <w:r w:rsidR="008641BC" w:rsidRPr="00B76CDA">
        <w:rPr>
          <w:noProof/>
          <w:lang w:eastAsia="en-NZ"/>
        </w:rPr>
        <w:t xml:space="preserve"> </w:t>
      </w:r>
      <w:r w:rsidR="00BD219E" w:rsidRPr="00B76CDA">
        <w:rPr>
          <w:noProof/>
          <w:lang w:eastAsia="en-NZ"/>
        </w:rPr>
        <w:t>specifically planned to</w:t>
      </w:r>
      <w:r w:rsidR="00167F82" w:rsidRPr="00B76CDA">
        <w:rPr>
          <w:noProof/>
          <w:lang w:eastAsia="en-NZ"/>
        </w:rPr>
        <w:t xml:space="preserve"> integrate with</w:t>
      </w:r>
      <w:r w:rsidR="000E4166" w:rsidRPr="00B76CDA">
        <w:rPr>
          <w:noProof/>
          <w:lang w:eastAsia="en-NZ"/>
        </w:rPr>
        <w:t>,</w:t>
      </w:r>
      <w:r w:rsidR="00167F82" w:rsidRPr="00B76CDA">
        <w:rPr>
          <w:noProof/>
          <w:lang w:eastAsia="en-NZ"/>
        </w:rPr>
        <w:t xml:space="preserve"> </w:t>
      </w:r>
      <w:r w:rsidR="008641BC" w:rsidRPr="00B76CDA">
        <w:rPr>
          <w:noProof/>
          <w:lang w:eastAsia="en-NZ"/>
        </w:rPr>
        <w:t xml:space="preserve">or </w:t>
      </w:r>
      <w:r w:rsidR="00167F82" w:rsidRPr="00B76CDA">
        <w:rPr>
          <w:noProof/>
          <w:lang w:eastAsia="en-NZ"/>
        </w:rPr>
        <w:t>complement</w:t>
      </w:r>
      <w:r w:rsidR="000E4166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AVPWEE.  Th</w:t>
      </w:r>
      <w:r w:rsidR="008641BC" w:rsidRPr="00B76CDA">
        <w:rPr>
          <w:noProof/>
          <w:lang w:eastAsia="en-NZ"/>
        </w:rPr>
        <w:t>e</w:t>
      </w:r>
      <w:r w:rsidRPr="00B76CDA">
        <w:rPr>
          <w:noProof/>
          <w:lang w:eastAsia="en-NZ"/>
        </w:rPr>
        <w:t xml:space="preserve"> design will </w:t>
      </w:r>
      <w:r w:rsidR="008641BC" w:rsidRPr="00B76CDA">
        <w:rPr>
          <w:noProof/>
          <w:lang w:eastAsia="en-NZ"/>
        </w:rPr>
        <w:t>therefore</w:t>
      </w:r>
      <w:r w:rsidR="000E4166" w:rsidRPr="00B76CDA">
        <w:rPr>
          <w:noProof/>
          <w:lang w:eastAsia="en-NZ"/>
        </w:rPr>
        <w:t xml:space="preserve"> </w:t>
      </w:r>
      <w:r w:rsidR="008641BC" w:rsidRPr="00B76CDA">
        <w:rPr>
          <w:noProof/>
          <w:lang w:eastAsia="en-NZ"/>
        </w:rPr>
        <w:t xml:space="preserve">need to </w:t>
      </w:r>
      <w:r w:rsidR="000E4166" w:rsidRPr="00B76CDA">
        <w:rPr>
          <w:noProof/>
          <w:lang w:eastAsia="en-NZ"/>
        </w:rPr>
        <w:t xml:space="preserve">be structured </w:t>
      </w:r>
      <w:r w:rsidRPr="00B76CDA">
        <w:rPr>
          <w:noProof/>
          <w:lang w:eastAsia="en-NZ"/>
        </w:rPr>
        <w:t xml:space="preserve">in ways </w:t>
      </w:r>
      <w:r w:rsidR="000E4166" w:rsidRPr="00B76CDA">
        <w:rPr>
          <w:noProof/>
          <w:lang w:eastAsia="en-NZ"/>
        </w:rPr>
        <w:t xml:space="preserve">that allow </w:t>
      </w:r>
      <w:r w:rsidR="008641BC" w:rsidRPr="00B76CDA">
        <w:rPr>
          <w:noProof/>
          <w:lang w:eastAsia="en-NZ"/>
        </w:rPr>
        <w:t>it</w:t>
      </w:r>
      <w:r w:rsidRPr="00B76CDA">
        <w:rPr>
          <w:noProof/>
          <w:lang w:eastAsia="en-NZ"/>
        </w:rPr>
        <w:t xml:space="preserve"> to </w:t>
      </w:r>
      <w:r w:rsidR="000E4166" w:rsidRPr="00B76CDA">
        <w:rPr>
          <w:noProof/>
          <w:lang w:eastAsia="en-NZ"/>
        </w:rPr>
        <w:t xml:space="preserve">purposefully and </w:t>
      </w:r>
      <w:r w:rsidRPr="00B76CDA">
        <w:rPr>
          <w:noProof/>
          <w:lang w:eastAsia="en-NZ"/>
        </w:rPr>
        <w:t>substantively interact</w:t>
      </w:r>
      <w:r w:rsidR="008641BC" w:rsidRPr="00B76CDA">
        <w:rPr>
          <w:noProof/>
          <w:lang w:eastAsia="en-NZ"/>
        </w:rPr>
        <w:t xml:space="preserve"> with these other programs.  Such interaction </w:t>
      </w:r>
      <w:r w:rsidRPr="00B76CDA">
        <w:rPr>
          <w:noProof/>
          <w:lang w:eastAsia="en-NZ"/>
        </w:rPr>
        <w:t>potentially includ</w:t>
      </w:r>
      <w:r w:rsidR="008641BC" w:rsidRPr="00B76CDA">
        <w:rPr>
          <w:noProof/>
          <w:lang w:eastAsia="en-NZ"/>
        </w:rPr>
        <w:t>es</w:t>
      </w:r>
      <w:r w:rsidR="00EC1738" w:rsidRPr="00B76CDA">
        <w:rPr>
          <w:noProof/>
          <w:lang w:eastAsia="en-NZ"/>
        </w:rPr>
        <w:t>:</w:t>
      </w:r>
    </w:p>
    <w:p w14:paraId="7C0A90F1" w14:textId="5BBC47A3" w:rsidR="00167F82" w:rsidRPr="00B76CDA" w:rsidRDefault="00EC1738" w:rsidP="00EC1738">
      <w:pPr>
        <w:pStyle w:val="ListParagraph"/>
        <w:numPr>
          <w:ilvl w:val="0"/>
          <w:numId w:val="40"/>
        </w:numPr>
      </w:pPr>
      <w:r w:rsidRPr="00B76CDA">
        <w:t>Cross Program j</w:t>
      </w:r>
      <w:r w:rsidR="00870DCF" w:rsidRPr="00B76CDA">
        <w:t>oint</w:t>
      </w:r>
      <w:r w:rsidR="008641BC" w:rsidRPr="00B76CDA">
        <w:t xml:space="preserve"> </w:t>
      </w:r>
      <w:r w:rsidR="00870DCF" w:rsidRPr="00B76CDA">
        <w:t>policy dialogue;</w:t>
      </w:r>
    </w:p>
    <w:p w14:paraId="7832B5A1" w14:textId="51F06794" w:rsidR="00167F82" w:rsidRPr="00B76CDA" w:rsidRDefault="00EC1738" w:rsidP="00EC1738">
      <w:pPr>
        <w:pStyle w:val="ListParagraph"/>
        <w:numPr>
          <w:ilvl w:val="0"/>
          <w:numId w:val="40"/>
        </w:numPr>
      </w:pPr>
      <w:r w:rsidRPr="00B76CDA">
        <w:t>Collaborative m</w:t>
      </w:r>
      <w:r w:rsidR="00870DCF" w:rsidRPr="00B76CDA">
        <w:t xml:space="preserve">arket systems and sectoral analyses, and socio-cultural assessments; and </w:t>
      </w:r>
    </w:p>
    <w:p w14:paraId="068AA44C" w14:textId="0326AED3" w:rsidR="00870DCF" w:rsidRPr="00B76CDA" w:rsidRDefault="008641BC" w:rsidP="00EC1738">
      <w:pPr>
        <w:pStyle w:val="ListParagraph"/>
        <w:numPr>
          <w:ilvl w:val="0"/>
          <w:numId w:val="40"/>
        </w:numPr>
      </w:pPr>
      <w:r w:rsidRPr="00B76CDA">
        <w:t>C</w:t>
      </w:r>
      <w:r w:rsidR="00870DCF" w:rsidRPr="00B76CDA">
        <w:t>o-convening of partner forums to exchange learning.</w:t>
      </w:r>
    </w:p>
    <w:p w14:paraId="5F154914" w14:textId="690F4172" w:rsidR="00870DCF" w:rsidRPr="00B76CDA" w:rsidRDefault="00870DCF" w:rsidP="00870DCF">
      <w:pPr>
        <w:rPr>
          <w:noProof/>
          <w:lang w:eastAsia="en-NZ"/>
        </w:rPr>
      </w:pPr>
      <w:r w:rsidRPr="00B76CDA">
        <w:rPr>
          <w:noProof/>
          <w:lang w:eastAsia="en-NZ"/>
        </w:rPr>
        <w:t xml:space="preserve">The key programs of relevance to AVPWEE within the DFAT Portfolio are shown in </w:t>
      </w:r>
      <w:r w:rsidRPr="00B76CDA">
        <w:rPr>
          <w:noProof/>
          <w:lang w:eastAsia="en-NZ"/>
        </w:rPr>
        <w:fldChar w:fldCharType="begin"/>
      </w:r>
      <w:r w:rsidRPr="00B76CDA">
        <w:rPr>
          <w:noProof/>
          <w:lang w:eastAsia="en-NZ"/>
        </w:rPr>
        <w:instrText xml:space="preserve"> REF _Ref446538192 \h </w:instrText>
      </w:r>
      <w:r w:rsidRPr="00B76CDA">
        <w:rPr>
          <w:noProof/>
          <w:lang w:eastAsia="en-NZ"/>
        </w:rPr>
      </w:r>
      <w:r w:rsidRPr="00B76CDA">
        <w:rPr>
          <w:noProof/>
          <w:lang w:eastAsia="en-NZ"/>
        </w:rPr>
        <w:fldChar w:fldCharType="separate"/>
      </w:r>
      <w:r w:rsidR="00DA1715" w:rsidRPr="00B76CDA">
        <w:t xml:space="preserve">Table </w:t>
      </w:r>
      <w:r w:rsidR="00DA1715" w:rsidRPr="00B76CDA">
        <w:rPr>
          <w:noProof/>
        </w:rPr>
        <w:t>1</w:t>
      </w:r>
      <w:r w:rsidRPr="00B76CDA">
        <w:rPr>
          <w:noProof/>
          <w:lang w:eastAsia="en-NZ"/>
        </w:rPr>
        <w:fldChar w:fldCharType="end"/>
      </w:r>
      <w:r w:rsidRPr="00B76CDA">
        <w:rPr>
          <w:noProof/>
          <w:lang w:eastAsia="en-NZ"/>
        </w:rPr>
        <w:t>.</w:t>
      </w:r>
    </w:p>
    <w:p w14:paraId="01763ADB" w14:textId="535897C9" w:rsidR="00870DCF" w:rsidRPr="00B76CDA" w:rsidRDefault="00870DCF" w:rsidP="00870DCF">
      <w:pPr>
        <w:pStyle w:val="Caption"/>
        <w:keepNext/>
      </w:pPr>
      <w:bookmarkStart w:id="1" w:name="_Ref446538192"/>
      <w:r w:rsidRPr="00B76CDA">
        <w:t xml:space="preserve">Table </w:t>
      </w:r>
      <w:r w:rsidRPr="00B76CDA">
        <w:fldChar w:fldCharType="begin"/>
      </w:r>
      <w:r w:rsidRPr="00B76CDA">
        <w:instrText xml:space="preserve"> SEQ Table \* ARABIC </w:instrText>
      </w:r>
      <w:r w:rsidRPr="00B76CDA">
        <w:fldChar w:fldCharType="separate"/>
      </w:r>
      <w:r w:rsidR="00DA1715" w:rsidRPr="00B76CDA">
        <w:rPr>
          <w:noProof/>
        </w:rPr>
        <w:t>1</w:t>
      </w:r>
      <w:r w:rsidRPr="00B76CDA">
        <w:fldChar w:fldCharType="end"/>
      </w:r>
      <w:bookmarkEnd w:id="1"/>
      <w:r w:rsidRPr="00B76CDA">
        <w:t>:  Key programs of relevance to AVPWEE within the DFAT Portfolio</w:t>
      </w:r>
    </w:p>
    <w:tbl>
      <w:tblPr>
        <w:tblStyle w:val="GridTable4Accent1"/>
        <w:tblW w:w="8613" w:type="dxa"/>
        <w:tblLook w:val="04A0" w:firstRow="1" w:lastRow="0" w:firstColumn="1" w:lastColumn="0" w:noHBand="0" w:noVBand="1"/>
      </w:tblPr>
      <w:tblGrid>
        <w:gridCol w:w="2093"/>
        <w:gridCol w:w="2127"/>
        <w:gridCol w:w="4393"/>
      </w:tblGrid>
      <w:tr w:rsidR="00870DCF" w:rsidRPr="00B76CDA" w14:paraId="14908E92" w14:textId="77777777" w:rsidTr="00870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15EAF91" w14:textId="77777777" w:rsidR="00870DCF" w:rsidRPr="00B76CDA" w:rsidRDefault="00870DCF" w:rsidP="00870DCF">
            <w:pPr>
              <w:spacing w:after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Program</w:t>
            </w:r>
          </w:p>
        </w:tc>
        <w:tc>
          <w:tcPr>
            <w:tcW w:w="2127" w:type="dxa"/>
          </w:tcPr>
          <w:p w14:paraId="4882123C" w14:textId="77777777" w:rsidR="00870DCF" w:rsidRPr="00B76CDA" w:rsidRDefault="00870DCF" w:rsidP="00870DC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Goal</w:t>
            </w:r>
          </w:p>
        </w:tc>
        <w:tc>
          <w:tcPr>
            <w:tcW w:w="4393" w:type="dxa"/>
          </w:tcPr>
          <w:p w14:paraId="4102695B" w14:textId="77777777" w:rsidR="00870DCF" w:rsidRPr="00B76CDA" w:rsidRDefault="00870DCF" w:rsidP="00870DC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Synergies</w:t>
            </w:r>
          </w:p>
        </w:tc>
      </w:tr>
      <w:tr w:rsidR="00870DCF" w:rsidRPr="00B76CDA" w14:paraId="7AF10E3B" w14:textId="77777777" w:rsidTr="0087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BA2799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i/>
                <w:noProof/>
                <w:sz w:val="20"/>
                <w:szCs w:val="20"/>
                <w:lang w:eastAsia="en-NZ"/>
              </w:rPr>
              <w:t>Women’s Economic Empowerment through Agricultural Value Chains in Rural Vietnam</w:t>
            </w:r>
            <w:r w:rsidRPr="00B76CDA">
              <w:rPr>
                <w:noProof/>
                <w:sz w:val="20"/>
                <w:szCs w:val="20"/>
                <w:lang w:eastAsia="en-NZ"/>
              </w:rPr>
              <w:t xml:space="preserve"> (WEAVE)</w:t>
            </w:r>
          </w:p>
          <w:p w14:paraId="688DC0AB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</w:p>
          <w:p w14:paraId="2D32F846" w14:textId="094E902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A$2.5 million, 2016-19, Consortium of Oxfam</w:t>
            </w:r>
            <w:r w:rsidR="000E4166" w:rsidRPr="00B76CDA">
              <w:rPr>
                <w:noProof/>
                <w:sz w:val="20"/>
                <w:szCs w:val="20"/>
                <w:lang w:eastAsia="en-NZ"/>
              </w:rPr>
              <w:t xml:space="preserve"> </w:t>
            </w:r>
            <w:r w:rsidRPr="00B76CDA">
              <w:rPr>
                <w:noProof/>
                <w:sz w:val="20"/>
                <w:szCs w:val="20"/>
                <w:lang w:eastAsia="en-NZ"/>
              </w:rPr>
              <w:t>(lead),</w:t>
            </w:r>
            <w:r w:rsidR="000E4166" w:rsidRPr="00B76CDA">
              <w:rPr>
                <w:noProof/>
                <w:sz w:val="20"/>
                <w:szCs w:val="20"/>
                <w:lang w:eastAsia="en-NZ"/>
              </w:rPr>
              <w:t xml:space="preserve"> </w:t>
            </w:r>
            <w:r w:rsidRPr="00B76CDA">
              <w:rPr>
                <w:noProof/>
                <w:sz w:val="20"/>
                <w:szCs w:val="20"/>
                <w:lang w:eastAsia="en-NZ"/>
              </w:rPr>
              <w:t>CARE and SNV</w:t>
            </w:r>
          </w:p>
        </w:tc>
        <w:tc>
          <w:tcPr>
            <w:tcW w:w="2127" w:type="dxa"/>
          </w:tcPr>
          <w:p w14:paraId="176B5113" w14:textId="77777777" w:rsidR="00870DCF" w:rsidRPr="00B76CDA" w:rsidRDefault="00870DCF" w:rsidP="000E416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To enhance women’s economic empowerment and social inclusion in agricultural value chains.</w:t>
            </w:r>
          </w:p>
        </w:tc>
        <w:tc>
          <w:tcPr>
            <w:tcW w:w="4393" w:type="dxa"/>
          </w:tcPr>
          <w:p w14:paraId="0B120FDC" w14:textId="77777777" w:rsidR="00870DCF" w:rsidRPr="00B76CDA" w:rsidRDefault="00870DCF" w:rsidP="00870DC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WEAVE builds on existing NGO initiatives in Lao Cai and Bac Kan to promote three key value chains that engage ethnic minority households, with a focus on women.</w:t>
            </w:r>
          </w:p>
          <w:p w14:paraId="4EF7291D" w14:textId="5FC44D94" w:rsidR="00870DCF" w:rsidRPr="00B76CDA" w:rsidRDefault="00870DCF" w:rsidP="00BD219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 xml:space="preserve">NGO activity and partnerships in Lao Cai have the potential to expand the networks, knowledge, and policy alliances of AVPWEE. It will also mean that Bac Kan </w:t>
            </w:r>
            <w:r w:rsidR="00BD219E" w:rsidRPr="00B76CDA">
              <w:rPr>
                <w:noProof/>
                <w:sz w:val="20"/>
                <w:szCs w:val="20"/>
                <w:lang w:eastAsia="en-NZ"/>
              </w:rPr>
              <w:t>could</w:t>
            </w:r>
            <w:r w:rsidRPr="00B76CDA">
              <w:rPr>
                <w:noProof/>
                <w:sz w:val="20"/>
                <w:szCs w:val="20"/>
                <w:lang w:eastAsia="en-NZ"/>
              </w:rPr>
              <w:t xml:space="preserve"> serve as a comparator or treatment site on differences in outcomes from</w:t>
            </w:r>
            <w:r w:rsidR="000E4166" w:rsidRPr="00B76CDA">
              <w:rPr>
                <w:noProof/>
                <w:sz w:val="20"/>
                <w:szCs w:val="20"/>
                <w:lang w:eastAsia="en-NZ"/>
              </w:rPr>
              <w:t xml:space="preserve"> </w:t>
            </w:r>
            <w:r w:rsidRPr="00B76CDA">
              <w:rPr>
                <w:noProof/>
                <w:sz w:val="20"/>
                <w:szCs w:val="20"/>
                <w:lang w:eastAsia="en-NZ"/>
              </w:rPr>
              <w:t>a purely NGO-led approach.</w:t>
            </w:r>
          </w:p>
        </w:tc>
      </w:tr>
      <w:tr w:rsidR="00870DCF" w:rsidRPr="00B76CDA" w14:paraId="20754FBD" w14:textId="77777777" w:rsidTr="00870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CBBDF54" w14:textId="62026B2E" w:rsidR="00870DCF" w:rsidRPr="00B76CDA" w:rsidRDefault="00EC1738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Multi-country</w:t>
            </w:r>
            <w:r w:rsidR="00870DCF" w:rsidRPr="00B76CDA">
              <w:rPr>
                <w:noProof/>
                <w:sz w:val="20"/>
                <w:szCs w:val="20"/>
                <w:lang w:eastAsia="en-NZ"/>
              </w:rPr>
              <w:t xml:space="preserve"> </w:t>
            </w:r>
            <w:r w:rsidR="00870DCF" w:rsidRPr="00B76CDA">
              <w:rPr>
                <w:i/>
                <w:noProof/>
                <w:sz w:val="20"/>
                <w:szCs w:val="20"/>
                <w:lang w:eastAsia="en-NZ"/>
              </w:rPr>
              <w:t>Inve</w:t>
            </w:r>
            <w:r w:rsidR="00BD219E" w:rsidRPr="00B76CDA">
              <w:rPr>
                <w:i/>
                <w:noProof/>
                <w:sz w:val="20"/>
                <w:szCs w:val="20"/>
                <w:lang w:eastAsia="en-NZ"/>
              </w:rPr>
              <w:t>sting in Women Initiative</w:t>
            </w:r>
            <w:r w:rsidR="00BD219E" w:rsidRPr="00B76CDA">
              <w:rPr>
                <w:noProof/>
                <w:sz w:val="20"/>
                <w:szCs w:val="20"/>
                <w:lang w:eastAsia="en-NZ"/>
              </w:rPr>
              <w:t xml:space="preserve"> (IWI)</w:t>
            </w:r>
          </w:p>
          <w:p w14:paraId="1E735097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</w:p>
          <w:p w14:paraId="288CDBF1" w14:textId="2105847D" w:rsidR="00870DCF" w:rsidRDefault="00870DCF" w:rsidP="00A80F74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 xml:space="preserve">$4 million from Vietnam bilateral budget, 2016-20, </w:t>
            </w:r>
          </w:p>
          <w:p w14:paraId="6BB884E7" w14:textId="77777777" w:rsidR="00E7416C" w:rsidRDefault="00E7416C" w:rsidP="008E0425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</w:p>
          <w:p w14:paraId="48E777BD" w14:textId="26BF2A9F" w:rsidR="00A80F74" w:rsidRPr="00B76CDA" w:rsidRDefault="00E7416C" w:rsidP="00E7416C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>
              <w:rPr>
                <w:noProof/>
                <w:sz w:val="20"/>
                <w:szCs w:val="20"/>
                <w:lang w:eastAsia="en-NZ"/>
              </w:rPr>
              <w:t xml:space="preserve">Implemented by </w:t>
            </w:r>
            <w:r w:rsidR="008E0425">
              <w:rPr>
                <w:noProof/>
                <w:sz w:val="20"/>
                <w:szCs w:val="20"/>
                <w:lang w:eastAsia="en-NZ"/>
              </w:rPr>
              <w:t xml:space="preserve"> Abt JTA Pty Ltd</w:t>
            </w:r>
          </w:p>
        </w:tc>
        <w:tc>
          <w:tcPr>
            <w:tcW w:w="2127" w:type="dxa"/>
          </w:tcPr>
          <w:p w14:paraId="72E9610D" w14:textId="77777777" w:rsidR="00870DCF" w:rsidRPr="00B76CDA" w:rsidRDefault="00870DCF" w:rsidP="000E416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To contribute to women’s economic empowerment, to enable inclusive economic growth in South East Asia.</w:t>
            </w:r>
          </w:p>
        </w:tc>
        <w:tc>
          <w:tcPr>
            <w:tcW w:w="4393" w:type="dxa"/>
          </w:tcPr>
          <w:p w14:paraId="7E3D364A" w14:textId="648947CD" w:rsidR="00870DCF" w:rsidRPr="00B76CDA" w:rsidRDefault="00870DCF" w:rsidP="00870DC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 xml:space="preserve">IWI and AVPWEE have a mutual interest in the promotion of gender equitable practices in workplaces (such as decent off-farm opportunities for women); in supporting partners to develop policies and regulatory frameworks that enable women to participate actively in economic growth; and </w:t>
            </w:r>
            <w:r w:rsidR="00BD219E" w:rsidRPr="00B76CDA">
              <w:rPr>
                <w:noProof/>
                <w:sz w:val="20"/>
                <w:szCs w:val="20"/>
                <w:lang w:eastAsia="en-NZ"/>
              </w:rPr>
              <w:t xml:space="preserve">to </w:t>
            </w:r>
            <w:r w:rsidRPr="00B76CDA">
              <w:rPr>
                <w:noProof/>
                <w:sz w:val="20"/>
                <w:szCs w:val="20"/>
                <w:lang w:eastAsia="en-NZ"/>
              </w:rPr>
              <w:t>inspir</w:t>
            </w:r>
            <w:r w:rsidR="00BD219E" w:rsidRPr="00B76CDA">
              <w:rPr>
                <w:noProof/>
                <w:sz w:val="20"/>
                <w:szCs w:val="20"/>
                <w:lang w:eastAsia="en-NZ"/>
              </w:rPr>
              <w:t>e</w:t>
            </w:r>
            <w:r w:rsidRPr="00B76CDA">
              <w:rPr>
                <w:noProof/>
                <w:sz w:val="20"/>
                <w:szCs w:val="20"/>
                <w:lang w:eastAsia="en-NZ"/>
              </w:rPr>
              <w:t xml:space="preserve"> change in public attitudes that are more supportive of women’s economic empowerment. </w:t>
            </w:r>
          </w:p>
          <w:p w14:paraId="0D58BDC8" w14:textId="0B6BCEB4" w:rsidR="00870DCF" w:rsidRPr="00B76CDA" w:rsidRDefault="00870DCF" w:rsidP="00870DC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 xml:space="preserve">IWI is still to identify and refine </w:t>
            </w:r>
            <w:r w:rsidR="000E4166" w:rsidRPr="00B76CDA">
              <w:rPr>
                <w:noProof/>
                <w:sz w:val="20"/>
                <w:szCs w:val="20"/>
                <w:lang w:eastAsia="en-NZ"/>
              </w:rPr>
              <w:t xml:space="preserve">its </w:t>
            </w:r>
            <w:r w:rsidRPr="00B76CDA">
              <w:rPr>
                <w:noProof/>
                <w:sz w:val="20"/>
                <w:szCs w:val="20"/>
                <w:lang w:eastAsia="en-NZ"/>
              </w:rPr>
              <w:t>‘beneficiary groups’ in Vietnam, but AVPWEE is obviously focused on the two northern provinces.</w:t>
            </w:r>
          </w:p>
        </w:tc>
      </w:tr>
      <w:tr w:rsidR="00870DCF" w:rsidRPr="00B76CDA" w14:paraId="614ACD50" w14:textId="77777777" w:rsidTr="0087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F80D456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 xml:space="preserve">Phase II of the </w:t>
            </w:r>
            <w:r w:rsidRPr="00B76CDA">
              <w:rPr>
                <w:i/>
                <w:noProof/>
                <w:sz w:val="20"/>
                <w:szCs w:val="20"/>
                <w:lang w:eastAsia="en-NZ"/>
              </w:rPr>
              <w:t>Australia - World Bank Strategic Partnership</w:t>
            </w:r>
          </w:p>
          <w:p w14:paraId="1C5EB672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</w:p>
          <w:p w14:paraId="7889E6A9" w14:textId="77777777" w:rsidR="00870DCF" w:rsidRPr="00B76CDA" w:rsidRDefault="00870DCF" w:rsidP="000E4166">
            <w:pPr>
              <w:spacing w:after="0"/>
              <w:jc w:val="left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A$20 million, 2016-20.</w:t>
            </w:r>
          </w:p>
        </w:tc>
        <w:tc>
          <w:tcPr>
            <w:tcW w:w="2127" w:type="dxa"/>
          </w:tcPr>
          <w:p w14:paraId="5D62EAE3" w14:textId="77777777" w:rsidR="00870DCF" w:rsidRPr="00B76CDA" w:rsidRDefault="00870DCF" w:rsidP="000E416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Jointly agreed socio-economic development priorities, linked to a competitive process of sub-project proposal.</w:t>
            </w:r>
          </w:p>
        </w:tc>
        <w:tc>
          <w:tcPr>
            <w:tcW w:w="4393" w:type="dxa"/>
          </w:tcPr>
          <w:p w14:paraId="36D9EC4B" w14:textId="099F68C1" w:rsidR="00870DCF" w:rsidRPr="00B76CDA" w:rsidRDefault="00870DCF" w:rsidP="006C598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eastAsia="en-NZ"/>
              </w:rPr>
            </w:pPr>
            <w:r w:rsidRPr="00B76CDA">
              <w:rPr>
                <w:noProof/>
                <w:sz w:val="20"/>
                <w:szCs w:val="20"/>
                <w:lang w:eastAsia="en-NZ"/>
              </w:rPr>
              <w:t>While Phase II is still being negotiated, DFAT-WB have agreed that one of the four pillars will be ‘</w:t>
            </w:r>
            <w:r w:rsidRPr="00B76CDA">
              <w:rPr>
                <w:i/>
                <w:noProof/>
                <w:sz w:val="20"/>
                <w:szCs w:val="20"/>
                <w:lang w:eastAsia="en-NZ"/>
              </w:rPr>
              <w:t>Ethnic Minorities and Women’s Economic Empowerment’</w:t>
            </w:r>
            <w:r w:rsidRPr="00B76CDA">
              <w:rPr>
                <w:noProof/>
                <w:sz w:val="20"/>
                <w:szCs w:val="20"/>
                <w:lang w:eastAsia="en-NZ"/>
              </w:rPr>
              <w:t xml:space="preserve">. </w:t>
            </w:r>
            <w:r w:rsidR="006C5987" w:rsidRPr="00B76CDA">
              <w:rPr>
                <w:noProof/>
                <w:sz w:val="20"/>
                <w:szCs w:val="20"/>
                <w:lang w:eastAsia="en-NZ"/>
              </w:rPr>
              <w:t>There is merit in specifying that s</w:t>
            </w:r>
            <w:r w:rsidRPr="00B76CDA">
              <w:rPr>
                <w:noProof/>
                <w:sz w:val="20"/>
                <w:szCs w:val="20"/>
                <w:lang w:eastAsia="en-NZ"/>
              </w:rPr>
              <w:t>ubproject</w:t>
            </w:r>
            <w:r w:rsidR="006C5987" w:rsidRPr="00B76CDA">
              <w:rPr>
                <w:noProof/>
                <w:sz w:val="20"/>
                <w:szCs w:val="20"/>
                <w:lang w:eastAsia="en-NZ"/>
              </w:rPr>
              <w:t>s</w:t>
            </w:r>
            <w:r w:rsidRPr="00B76CDA">
              <w:rPr>
                <w:noProof/>
                <w:sz w:val="20"/>
                <w:szCs w:val="20"/>
                <w:lang w:eastAsia="en-NZ"/>
              </w:rPr>
              <w:t xml:space="preserve"> be implemented in Lao Cai and Son La.</w:t>
            </w:r>
          </w:p>
        </w:tc>
      </w:tr>
    </w:tbl>
    <w:p w14:paraId="63211368" w14:textId="4E54F5CA" w:rsidR="00167F82" w:rsidRPr="00B76CDA" w:rsidRDefault="00870DCF" w:rsidP="00870DCF">
      <w:pPr>
        <w:spacing w:before="240"/>
        <w:rPr>
          <w:noProof/>
          <w:lang w:eastAsia="en-NZ"/>
        </w:rPr>
      </w:pPr>
      <w:r w:rsidRPr="00B76CDA">
        <w:rPr>
          <w:noProof/>
          <w:lang w:eastAsia="en-NZ"/>
        </w:rPr>
        <w:t xml:space="preserve">Of lesser priority but also relevant are the following </w:t>
      </w:r>
      <w:r w:rsidR="00EC1738" w:rsidRPr="00B76CDA">
        <w:rPr>
          <w:noProof/>
          <w:lang w:eastAsia="en-NZ"/>
        </w:rPr>
        <w:t>aid investments:</w:t>
      </w:r>
    </w:p>
    <w:p w14:paraId="2C6634C1" w14:textId="0741B9F5" w:rsidR="00EC1738" w:rsidRPr="00B76CDA" w:rsidRDefault="00EC1738" w:rsidP="00EC1738">
      <w:pPr>
        <w:pStyle w:val="ListParagraph"/>
        <w:numPr>
          <w:ilvl w:val="0"/>
          <w:numId w:val="46"/>
        </w:numPr>
      </w:pPr>
      <w:r w:rsidRPr="00B76CDA">
        <w:t>Bilateral</w:t>
      </w:r>
      <w:r w:rsidR="001439EB" w:rsidRPr="00B76CDA">
        <w:t xml:space="preserve"> Initiatives:</w:t>
      </w:r>
    </w:p>
    <w:p w14:paraId="066CFCF6" w14:textId="77777777" w:rsidR="00167F82" w:rsidRPr="00B76CDA" w:rsidRDefault="00870DCF" w:rsidP="00EC1738">
      <w:pPr>
        <w:pStyle w:val="ListParagraph"/>
        <w:numPr>
          <w:ilvl w:val="1"/>
          <w:numId w:val="46"/>
        </w:numPr>
        <w:rPr>
          <w:noProof/>
          <w:lang w:eastAsia="en-NZ"/>
        </w:rPr>
      </w:pPr>
      <w:r w:rsidRPr="00B76CDA">
        <w:rPr>
          <w:i/>
          <w:noProof/>
          <w:lang w:eastAsia="en-NZ"/>
        </w:rPr>
        <w:t>Restructuring for a More Competitive Vietnam</w:t>
      </w:r>
      <w:r w:rsidRPr="00B76CDA">
        <w:rPr>
          <w:noProof/>
          <w:lang w:eastAsia="en-NZ"/>
        </w:rPr>
        <w:t xml:space="preserve"> (RCV) which is focused on economic reforms to promote private sector development; and</w:t>
      </w:r>
    </w:p>
    <w:p w14:paraId="37A7AD91" w14:textId="7FCC5291" w:rsidR="00870DCF" w:rsidRPr="00B76CDA" w:rsidRDefault="00870DCF" w:rsidP="00EC1738">
      <w:pPr>
        <w:pStyle w:val="ListParagraph"/>
        <w:numPr>
          <w:ilvl w:val="1"/>
          <w:numId w:val="46"/>
        </w:numPr>
        <w:rPr>
          <w:noProof/>
          <w:lang w:eastAsia="en-NZ"/>
        </w:rPr>
      </w:pPr>
      <w:r w:rsidRPr="00B76CDA">
        <w:rPr>
          <w:noProof/>
          <w:lang w:eastAsia="en-NZ"/>
        </w:rPr>
        <w:t xml:space="preserve">the </w:t>
      </w:r>
      <w:r w:rsidRPr="00B76CDA">
        <w:rPr>
          <w:i/>
          <w:noProof/>
          <w:lang w:eastAsia="en-NZ"/>
        </w:rPr>
        <w:t>Human Resource Development Partnership</w:t>
      </w:r>
      <w:r w:rsidRPr="00B76CDA">
        <w:rPr>
          <w:noProof/>
          <w:lang w:eastAsia="en-NZ"/>
        </w:rPr>
        <w:t xml:space="preserve"> which support</w:t>
      </w:r>
      <w:r w:rsidR="008641BC" w:rsidRPr="00B76CDA">
        <w:rPr>
          <w:noProof/>
          <w:lang w:eastAsia="en-NZ"/>
        </w:rPr>
        <w:t>s</w:t>
      </w:r>
      <w:r w:rsidRPr="00B76CDA">
        <w:rPr>
          <w:noProof/>
          <w:lang w:eastAsia="en-NZ"/>
        </w:rPr>
        <w:t xml:space="preserve"> Australia Awards </w:t>
      </w:r>
      <w:r w:rsidR="008641BC" w:rsidRPr="00B76CDA">
        <w:rPr>
          <w:noProof/>
          <w:lang w:eastAsia="en-NZ"/>
        </w:rPr>
        <w:t>in</w:t>
      </w:r>
      <w:r w:rsidRPr="00B76CDA">
        <w:rPr>
          <w:noProof/>
          <w:lang w:eastAsia="en-NZ"/>
        </w:rPr>
        <w:t xml:space="preserve"> AIP focus sectors (such as agriculture and tourism)</w:t>
      </w:r>
      <w:r w:rsidR="006C5987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as well as applicants from disadvantaged districts. </w:t>
      </w:r>
      <w:r w:rsidR="003675CA" w:rsidRPr="00B76CDA">
        <w:rPr>
          <w:noProof/>
          <w:lang w:eastAsia="en-NZ"/>
        </w:rPr>
        <w:t xml:space="preserve"> From 2018</w:t>
      </w:r>
      <w:r w:rsidR="006C5987" w:rsidRPr="00B76CDA">
        <w:rPr>
          <w:noProof/>
          <w:lang w:eastAsia="en-NZ"/>
        </w:rPr>
        <w:t xml:space="preserve"> </w:t>
      </w:r>
      <w:r w:rsidR="003675CA" w:rsidRPr="00B76CDA">
        <w:rPr>
          <w:noProof/>
          <w:lang w:eastAsia="en-NZ"/>
        </w:rPr>
        <w:t>i</w:t>
      </w:r>
      <w:r w:rsidRPr="00B76CDA">
        <w:rPr>
          <w:noProof/>
          <w:lang w:eastAsia="en-NZ"/>
        </w:rPr>
        <w:t xml:space="preserve">t </w:t>
      </w:r>
      <w:r w:rsidR="008641BC" w:rsidRPr="00B76CDA">
        <w:rPr>
          <w:noProof/>
          <w:lang w:eastAsia="en-NZ"/>
        </w:rPr>
        <w:t xml:space="preserve">may </w:t>
      </w:r>
      <w:r w:rsidRPr="00B76CDA">
        <w:rPr>
          <w:noProof/>
          <w:lang w:eastAsia="en-NZ"/>
        </w:rPr>
        <w:t xml:space="preserve">also have funds available to support regional universities (potentially North West Regional University in Son La), </w:t>
      </w:r>
      <w:r w:rsidR="003675CA" w:rsidRPr="00B76CDA">
        <w:rPr>
          <w:noProof/>
          <w:lang w:eastAsia="en-NZ"/>
        </w:rPr>
        <w:t xml:space="preserve">as well as </w:t>
      </w:r>
      <w:r w:rsidRPr="00B76CDA">
        <w:rPr>
          <w:noProof/>
          <w:lang w:eastAsia="en-NZ"/>
        </w:rPr>
        <w:t>tailored short courses and vocational training.</w:t>
      </w:r>
    </w:p>
    <w:p w14:paraId="214150A2" w14:textId="76800B42" w:rsidR="00EC1738" w:rsidRPr="00B76CDA" w:rsidRDefault="00EC1738" w:rsidP="00EC1738">
      <w:pPr>
        <w:pStyle w:val="ListParagraph"/>
        <w:numPr>
          <w:ilvl w:val="0"/>
          <w:numId w:val="46"/>
        </w:numPr>
      </w:pPr>
      <w:r w:rsidRPr="00B76CDA">
        <w:t>Regional</w:t>
      </w:r>
      <w:r w:rsidR="001439EB" w:rsidRPr="00B76CDA">
        <w:t xml:space="preserve"> Initiatives</w:t>
      </w:r>
      <w:r w:rsidRPr="00B76CDA">
        <w:t>:</w:t>
      </w:r>
    </w:p>
    <w:p w14:paraId="61BF20BB" w14:textId="0371E8F2" w:rsidR="00EC1738" w:rsidRPr="00B76CDA" w:rsidRDefault="00EC1738" w:rsidP="00EC1738">
      <w:pPr>
        <w:pStyle w:val="ListParagraph"/>
        <w:numPr>
          <w:ilvl w:val="1"/>
          <w:numId w:val="46"/>
        </w:numPr>
      </w:pPr>
      <w:r w:rsidRPr="00B76CDA">
        <w:rPr>
          <w:i/>
        </w:rPr>
        <w:t>Mekong Business Initiative</w:t>
      </w:r>
      <w:r w:rsidRPr="00B76CDA">
        <w:t xml:space="preserve"> (MBI) which focuses on private sector development in Vietnam, Cambodia, Laos and Myanmar through support to small and medium enterprise including enabling laws and policies, access to finance and networks.</w:t>
      </w:r>
    </w:p>
    <w:p w14:paraId="32B040AC" w14:textId="43B9164D" w:rsidR="00EC1738" w:rsidRPr="00B76CDA" w:rsidRDefault="00EC1738" w:rsidP="00EC1738">
      <w:pPr>
        <w:pStyle w:val="ListParagraph"/>
        <w:numPr>
          <w:ilvl w:val="0"/>
          <w:numId w:val="46"/>
        </w:numPr>
      </w:pPr>
      <w:r w:rsidRPr="00B76CDA">
        <w:t xml:space="preserve">Other Australian Government </w:t>
      </w:r>
      <w:r w:rsidR="001439EB" w:rsidRPr="00B76CDA">
        <w:t>A</w:t>
      </w:r>
      <w:r w:rsidRPr="00B76CDA">
        <w:t>genc</w:t>
      </w:r>
      <w:r w:rsidR="001439EB" w:rsidRPr="00B76CDA">
        <w:t>y Initiatives</w:t>
      </w:r>
      <w:r w:rsidRPr="00B76CDA">
        <w:t>:</w:t>
      </w:r>
    </w:p>
    <w:p w14:paraId="28B7B63F" w14:textId="2384A4BA" w:rsidR="00870DCF" w:rsidRPr="00B76CDA" w:rsidRDefault="00870DCF" w:rsidP="00EC1738">
      <w:pPr>
        <w:pStyle w:val="ListParagraph"/>
        <w:numPr>
          <w:ilvl w:val="1"/>
          <w:numId w:val="46"/>
        </w:numPr>
        <w:rPr>
          <w:noProof/>
          <w:lang w:eastAsia="en-NZ"/>
        </w:rPr>
      </w:pPr>
      <w:r w:rsidRPr="00B76CDA">
        <w:rPr>
          <w:noProof/>
          <w:lang w:eastAsia="en-NZ"/>
        </w:rPr>
        <w:t xml:space="preserve">Since </w:t>
      </w:r>
      <w:r w:rsidR="003675CA" w:rsidRPr="00B76CDA">
        <w:rPr>
          <w:noProof/>
          <w:lang w:eastAsia="en-NZ"/>
        </w:rPr>
        <w:t xml:space="preserve">its </w:t>
      </w:r>
      <w:r w:rsidRPr="00B76CDA">
        <w:rPr>
          <w:noProof/>
          <w:lang w:eastAsia="en-NZ"/>
        </w:rPr>
        <w:t>inception, the AVPWEE design concept has been developed in close association with ACIAR.</w:t>
      </w:r>
      <w:r w:rsidR="00167F82" w:rsidRPr="00B76CDA">
        <w:rPr>
          <w:noProof/>
          <w:lang w:eastAsia="en-NZ"/>
        </w:rPr>
        <w:t xml:space="preserve"> </w:t>
      </w:r>
      <w:r w:rsidRPr="00B76CDA">
        <w:rPr>
          <w:noProof/>
          <w:lang w:eastAsia="en-NZ"/>
        </w:rPr>
        <w:t xml:space="preserve"> ACIAR’s market-oriented counter-season horticulture projects in Moc Chau and Van Ho Districts in Son La Province, and Bac Ha and Sapa Districts in Lao </w:t>
      </w:r>
      <w:r w:rsidR="006C5987" w:rsidRPr="00B76CDA">
        <w:rPr>
          <w:noProof/>
          <w:lang w:eastAsia="en-NZ"/>
        </w:rPr>
        <w:t xml:space="preserve">Cai </w:t>
      </w:r>
      <w:r w:rsidRPr="00B76CDA">
        <w:rPr>
          <w:noProof/>
          <w:lang w:eastAsia="en-NZ"/>
        </w:rPr>
        <w:t xml:space="preserve">Province have </w:t>
      </w:r>
      <w:r w:rsidR="00167F82" w:rsidRPr="00B76CDA">
        <w:rPr>
          <w:noProof/>
          <w:lang w:eastAsia="en-NZ"/>
        </w:rPr>
        <w:t>significantly informed the</w:t>
      </w:r>
      <w:r w:rsidRPr="00B76CDA">
        <w:rPr>
          <w:noProof/>
          <w:lang w:eastAsia="en-NZ"/>
        </w:rPr>
        <w:t xml:space="preserve"> design mission</w:t>
      </w:r>
      <w:r w:rsidR="006C5987" w:rsidRPr="00B76CDA">
        <w:rPr>
          <w:noProof/>
          <w:lang w:eastAsia="en-NZ"/>
        </w:rPr>
        <w:t>’s</w:t>
      </w:r>
      <w:r w:rsidRPr="00B76CDA">
        <w:rPr>
          <w:noProof/>
          <w:lang w:eastAsia="en-NZ"/>
        </w:rPr>
        <w:t xml:space="preserve"> exploration of agricultural market potential, as have consultations with ACIAR staff</w:t>
      </w:r>
      <w:r w:rsidR="003675CA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</w:t>
      </w:r>
      <w:r w:rsidR="008641BC" w:rsidRPr="00B76CDA">
        <w:rPr>
          <w:noProof/>
          <w:lang w:eastAsia="en-NZ"/>
        </w:rPr>
        <w:t xml:space="preserve">with </w:t>
      </w:r>
      <w:r w:rsidRPr="00B76CDA">
        <w:rPr>
          <w:noProof/>
          <w:lang w:eastAsia="en-NZ"/>
        </w:rPr>
        <w:t>research partners</w:t>
      </w:r>
      <w:r w:rsidR="003675CA" w:rsidRPr="00B76CDA">
        <w:rPr>
          <w:noProof/>
          <w:lang w:eastAsia="en-NZ"/>
        </w:rPr>
        <w:t>,</w:t>
      </w:r>
      <w:r w:rsidRPr="00B76CDA">
        <w:rPr>
          <w:noProof/>
          <w:lang w:eastAsia="en-NZ"/>
        </w:rPr>
        <w:t xml:space="preserve"> and </w:t>
      </w:r>
      <w:r w:rsidR="008641BC" w:rsidRPr="00B76CDA">
        <w:rPr>
          <w:noProof/>
          <w:lang w:eastAsia="en-NZ"/>
        </w:rPr>
        <w:t xml:space="preserve">with </w:t>
      </w:r>
      <w:r w:rsidRPr="00B76CDA">
        <w:rPr>
          <w:noProof/>
          <w:lang w:eastAsia="en-NZ"/>
        </w:rPr>
        <w:t xml:space="preserve">their links </w:t>
      </w:r>
      <w:r w:rsidR="003675CA" w:rsidRPr="00B76CDA">
        <w:rPr>
          <w:noProof/>
          <w:lang w:eastAsia="en-NZ"/>
        </w:rPr>
        <w:t xml:space="preserve">among </w:t>
      </w:r>
      <w:r w:rsidRPr="00B76CDA">
        <w:rPr>
          <w:noProof/>
          <w:lang w:eastAsia="en-NZ"/>
        </w:rPr>
        <w:t xml:space="preserve">smallholder farmers and cooperatives. </w:t>
      </w:r>
      <w:r w:rsidR="006C5987" w:rsidRPr="00B76CDA">
        <w:rPr>
          <w:noProof/>
          <w:lang w:eastAsia="en-NZ"/>
        </w:rPr>
        <w:t xml:space="preserve"> </w:t>
      </w:r>
      <w:r w:rsidRPr="00B76CDA">
        <w:rPr>
          <w:noProof/>
          <w:lang w:eastAsia="en-NZ"/>
        </w:rPr>
        <w:t xml:space="preserve">The </w:t>
      </w:r>
      <w:r w:rsidR="003675CA" w:rsidRPr="00B76CDA">
        <w:rPr>
          <w:noProof/>
          <w:lang w:eastAsia="en-NZ"/>
        </w:rPr>
        <w:t>strength of cooperation between ACIAR and DFAT</w:t>
      </w:r>
      <w:r w:rsidR="003675CA" w:rsidRPr="00B76CDA" w:rsidDel="003675CA">
        <w:rPr>
          <w:noProof/>
          <w:lang w:eastAsia="en-NZ"/>
        </w:rPr>
        <w:t xml:space="preserve"> </w:t>
      </w:r>
      <w:r w:rsidR="003675CA" w:rsidRPr="00B76CDA">
        <w:rPr>
          <w:noProof/>
          <w:lang w:eastAsia="en-NZ"/>
        </w:rPr>
        <w:t xml:space="preserve">with regards  agricultural </w:t>
      </w:r>
      <w:r w:rsidRPr="00B76CDA">
        <w:rPr>
          <w:noProof/>
          <w:lang w:eastAsia="en-NZ"/>
        </w:rPr>
        <w:t xml:space="preserve">research and development in </w:t>
      </w:r>
      <w:r w:rsidR="003675CA" w:rsidRPr="00B76CDA">
        <w:rPr>
          <w:noProof/>
          <w:lang w:eastAsia="en-NZ"/>
        </w:rPr>
        <w:t>Vietnam -</w:t>
      </w:r>
      <w:r w:rsidRPr="00B76CDA">
        <w:rPr>
          <w:noProof/>
          <w:lang w:eastAsia="en-NZ"/>
        </w:rPr>
        <w:t xml:space="preserve"> now complemented by the Agriculture Counsellor position at Hanoi Post</w:t>
      </w:r>
      <w:r w:rsidR="003675CA" w:rsidRPr="00B76CDA">
        <w:rPr>
          <w:noProof/>
          <w:lang w:eastAsia="en-NZ"/>
        </w:rPr>
        <w:t xml:space="preserve"> -</w:t>
      </w:r>
      <w:r w:rsidRPr="00B76CDA">
        <w:rPr>
          <w:noProof/>
          <w:lang w:eastAsia="en-NZ"/>
        </w:rPr>
        <w:t xml:space="preserve"> </w:t>
      </w:r>
      <w:r w:rsidR="003675CA" w:rsidRPr="00B76CDA">
        <w:rPr>
          <w:noProof/>
          <w:lang w:eastAsia="en-NZ"/>
        </w:rPr>
        <w:t xml:space="preserve">ensures </w:t>
      </w:r>
      <w:r w:rsidRPr="00B76CDA">
        <w:rPr>
          <w:noProof/>
          <w:lang w:eastAsia="en-NZ"/>
        </w:rPr>
        <w:t xml:space="preserve">that </w:t>
      </w:r>
      <w:r w:rsidR="001D2452" w:rsidRPr="00B76CDA">
        <w:rPr>
          <w:noProof/>
          <w:lang w:eastAsia="en-NZ"/>
        </w:rPr>
        <w:t xml:space="preserve">the </w:t>
      </w:r>
      <w:r w:rsidRPr="00B76CDA">
        <w:rPr>
          <w:noProof/>
          <w:lang w:eastAsia="en-NZ"/>
        </w:rPr>
        <w:t>AVPWEE design</w:t>
      </w:r>
      <w:r w:rsidR="001D2452" w:rsidRPr="00B76CDA">
        <w:rPr>
          <w:noProof/>
          <w:lang w:eastAsia="en-NZ"/>
        </w:rPr>
        <w:t xml:space="preserve"> will be</w:t>
      </w:r>
      <w:r w:rsidRPr="00B76CDA">
        <w:rPr>
          <w:noProof/>
          <w:lang w:eastAsia="en-NZ"/>
        </w:rPr>
        <w:t xml:space="preserve"> strong</w:t>
      </w:r>
      <w:r w:rsidR="001D2452" w:rsidRPr="00B76CDA">
        <w:rPr>
          <w:noProof/>
          <w:lang w:eastAsia="en-NZ"/>
        </w:rPr>
        <w:t>ly</w:t>
      </w:r>
      <w:r w:rsidRPr="00B76CDA">
        <w:rPr>
          <w:noProof/>
          <w:lang w:eastAsia="en-NZ"/>
        </w:rPr>
        <w:t xml:space="preserve"> connect</w:t>
      </w:r>
      <w:r w:rsidR="001D2452" w:rsidRPr="00B76CDA">
        <w:rPr>
          <w:noProof/>
          <w:lang w:eastAsia="en-NZ"/>
        </w:rPr>
        <w:t>ed to</w:t>
      </w:r>
      <w:r w:rsidRPr="00B76CDA">
        <w:rPr>
          <w:noProof/>
          <w:lang w:eastAsia="en-NZ"/>
        </w:rPr>
        <w:t xml:space="preserve"> ACIAR</w:t>
      </w:r>
      <w:r w:rsidR="001D2452" w:rsidRPr="00B76CDA">
        <w:rPr>
          <w:noProof/>
          <w:lang w:eastAsia="en-NZ"/>
        </w:rPr>
        <w:t>’s</w:t>
      </w:r>
      <w:r w:rsidRPr="00B76CDA">
        <w:rPr>
          <w:noProof/>
          <w:lang w:eastAsia="en-NZ"/>
        </w:rPr>
        <w:t xml:space="preserve"> projects.</w:t>
      </w:r>
      <w:r w:rsidR="00167F82" w:rsidRPr="00B76CDA">
        <w:rPr>
          <w:noProof/>
          <w:lang w:eastAsia="en-NZ"/>
        </w:rPr>
        <w:t xml:space="preserve">  It is hoped that </w:t>
      </w:r>
      <w:r w:rsidR="001D2452" w:rsidRPr="00B76CDA">
        <w:rPr>
          <w:noProof/>
          <w:lang w:eastAsia="en-NZ"/>
        </w:rPr>
        <w:t xml:space="preserve">this </w:t>
      </w:r>
      <w:r w:rsidR="008641BC" w:rsidRPr="00B76CDA">
        <w:rPr>
          <w:noProof/>
          <w:lang w:eastAsia="en-NZ"/>
        </w:rPr>
        <w:t xml:space="preserve">is an </w:t>
      </w:r>
      <w:r w:rsidR="001D2452" w:rsidRPr="00B76CDA">
        <w:rPr>
          <w:noProof/>
          <w:lang w:eastAsia="en-NZ"/>
        </w:rPr>
        <w:t xml:space="preserve">influence </w:t>
      </w:r>
      <w:r w:rsidR="008641BC" w:rsidRPr="00B76CDA">
        <w:rPr>
          <w:noProof/>
          <w:lang w:eastAsia="en-NZ"/>
        </w:rPr>
        <w:t xml:space="preserve">that </w:t>
      </w:r>
      <w:r w:rsidR="001D2452" w:rsidRPr="00B76CDA">
        <w:rPr>
          <w:noProof/>
          <w:lang w:eastAsia="en-NZ"/>
        </w:rPr>
        <w:t>will prove mutually beneficial –</w:t>
      </w:r>
      <w:r w:rsidR="008641BC" w:rsidRPr="00B76CDA">
        <w:rPr>
          <w:noProof/>
          <w:lang w:eastAsia="en-NZ"/>
        </w:rPr>
        <w:t xml:space="preserve"> </w:t>
      </w:r>
      <w:r w:rsidR="00167F82" w:rsidRPr="00B76CDA">
        <w:rPr>
          <w:noProof/>
          <w:lang w:eastAsia="en-NZ"/>
        </w:rPr>
        <w:t xml:space="preserve">AVPWEE will </w:t>
      </w:r>
      <w:r w:rsidR="001D2452" w:rsidRPr="00B76CDA">
        <w:rPr>
          <w:noProof/>
          <w:lang w:eastAsia="en-NZ"/>
        </w:rPr>
        <w:t>engage with,</w:t>
      </w:r>
      <w:r w:rsidR="00167F82" w:rsidRPr="00B76CDA">
        <w:rPr>
          <w:noProof/>
          <w:lang w:eastAsia="en-NZ"/>
        </w:rPr>
        <w:t xml:space="preserve"> and</w:t>
      </w:r>
      <w:r w:rsidR="001D2452" w:rsidRPr="00B76CDA">
        <w:rPr>
          <w:noProof/>
          <w:lang w:eastAsia="en-NZ"/>
        </w:rPr>
        <w:t xml:space="preserve"> learn from,</w:t>
      </w:r>
      <w:r w:rsidR="00167F82" w:rsidRPr="00B76CDA">
        <w:rPr>
          <w:noProof/>
          <w:lang w:eastAsia="en-NZ"/>
        </w:rPr>
        <w:t xml:space="preserve"> ACIAR’s collaborating scientists, </w:t>
      </w:r>
      <w:r w:rsidR="001D2452" w:rsidRPr="00B76CDA">
        <w:rPr>
          <w:noProof/>
          <w:lang w:eastAsia="en-NZ"/>
        </w:rPr>
        <w:t xml:space="preserve">and insights provided by AVPWEE will help guide </w:t>
      </w:r>
      <w:r w:rsidR="00167F82" w:rsidRPr="00B76CDA">
        <w:rPr>
          <w:noProof/>
          <w:lang w:eastAsia="en-NZ"/>
        </w:rPr>
        <w:t>ACIAR</w:t>
      </w:r>
      <w:r w:rsidR="006C5987" w:rsidRPr="00B76CDA">
        <w:rPr>
          <w:noProof/>
          <w:lang w:eastAsia="en-NZ"/>
        </w:rPr>
        <w:t>’s</w:t>
      </w:r>
      <w:r w:rsidR="00167F82" w:rsidRPr="00B76CDA">
        <w:rPr>
          <w:noProof/>
          <w:lang w:eastAsia="en-NZ"/>
        </w:rPr>
        <w:t xml:space="preserve"> future research priorities.</w:t>
      </w:r>
    </w:p>
    <w:p w14:paraId="34D0E02B" w14:textId="7B9A0565" w:rsidR="00AB75DC" w:rsidRPr="00B76CDA" w:rsidRDefault="00AB75DC" w:rsidP="0011770E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76CD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Innovation</w:t>
      </w:r>
    </w:p>
    <w:p w14:paraId="3A47CE1B" w14:textId="58C388FA" w:rsidR="007321CF" w:rsidRPr="00B76CDA" w:rsidRDefault="00BD1681" w:rsidP="00E90A91">
      <w:r w:rsidRPr="00B76CDA">
        <w:t>The issues that AVPWEE will be dealing with are complex.  There is no clear blueprint for success</w:t>
      </w:r>
      <w:r w:rsidR="007321CF" w:rsidRPr="00B76CDA">
        <w:t xml:space="preserve">.  </w:t>
      </w:r>
      <w:r w:rsidRPr="00B76CDA">
        <w:t>And hence t</w:t>
      </w:r>
      <w:r w:rsidR="00E90A91" w:rsidRPr="00B76CDA">
        <w:t xml:space="preserve">he </w:t>
      </w:r>
      <w:r w:rsidR="001D2452" w:rsidRPr="00B76CDA">
        <w:t xml:space="preserve">demand </w:t>
      </w:r>
      <w:r w:rsidR="00E90A91" w:rsidRPr="00B76CDA">
        <w:t xml:space="preserve">for innovation in </w:t>
      </w:r>
      <w:r w:rsidRPr="00B76CDA">
        <w:t xml:space="preserve">the </w:t>
      </w:r>
      <w:r w:rsidR="00E90A91" w:rsidRPr="00B76CDA">
        <w:t xml:space="preserve">program </w:t>
      </w:r>
      <w:r w:rsidR="001D2452" w:rsidRPr="00B76CDA">
        <w:t xml:space="preserve">will be </w:t>
      </w:r>
      <w:r w:rsidR="00E90A91" w:rsidRPr="00B76CDA">
        <w:t xml:space="preserve">significant. </w:t>
      </w:r>
      <w:r w:rsidR="00167F82" w:rsidRPr="00B76CDA">
        <w:t xml:space="preserve"> </w:t>
      </w:r>
      <w:r w:rsidR="00E90A91" w:rsidRPr="00B76CDA">
        <w:t>The design team has generated a number of ideas</w:t>
      </w:r>
      <w:r w:rsidRPr="00B76CDA">
        <w:t>,</w:t>
      </w:r>
      <w:r w:rsidR="006C5987" w:rsidRPr="00B76CDA">
        <w:t xml:space="preserve"> </w:t>
      </w:r>
      <w:r w:rsidR="001D2452" w:rsidRPr="00B76CDA">
        <w:t xml:space="preserve">a select few </w:t>
      </w:r>
      <w:r w:rsidRPr="00B76CDA">
        <w:t>of which</w:t>
      </w:r>
      <w:r w:rsidR="001D2452" w:rsidRPr="00B76CDA">
        <w:t xml:space="preserve"> will feature in the design and tender document</w:t>
      </w:r>
      <w:r w:rsidR="007321CF" w:rsidRPr="00B76CDA">
        <w:t>.  B</w:t>
      </w:r>
      <w:r w:rsidRPr="00B76CDA">
        <w:t xml:space="preserve">ut </w:t>
      </w:r>
      <w:r w:rsidR="007321CF" w:rsidRPr="00B76CDA">
        <w:t xml:space="preserve">then there are </w:t>
      </w:r>
      <w:r w:rsidRPr="00B76CDA">
        <w:t>other</w:t>
      </w:r>
      <w:r w:rsidR="007321CF" w:rsidRPr="00B76CDA">
        <w:t xml:space="preserve"> ideas </w:t>
      </w:r>
      <w:r w:rsidR="00E90A91" w:rsidRPr="00B76CDA">
        <w:t xml:space="preserve">that the implementation team </w:t>
      </w:r>
      <w:r w:rsidRPr="00B76CDA">
        <w:t>might find useful</w:t>
      </w:r>
      <w:r w:rsidR="007321CF" w:rsidRPr="00B76CDA">
        <w:t>,</w:t>
      </w:r>
      <w:r w:rsidRPr="00B76CDA">
        <w:t xml:space="preserve"> or that might inspir</w:t>
      </w:r>
      <w:r w:rsidR="007321CF" w:rsidRPr="00B76CDA">
        <w:t xml:space="preserve">e them </w:t>
      </w:r>
      <w:r w:rsidR="001439EB" w:rsidRPr="00B76CDA">
        <w:t>as opportunity arises</w:t>
      </w:r>
      <w:r w:rsidR="00E90A91" w:rsidRPr="00B76CDA">
        <w:t>.</w:t>
      </w:r>
      <w:r w:rsidR="00167F82" w:rsidRPr="00B76CDA">
        <w:t xml:space="preserve"> </w:t>
      </w:r>
      <w:r w:rsidR="00E90A91" w:rsidRPr="00B76CDA">
        <w:t xml:space="preserve"> </w:t>
      </w:r>
      <w:r w:rsidR="007321CF" w:rsidRPr="00B76CDA">
        <w:t>Yet e</w:t>
      </w:r>
      <w:r w:rsidR="00E90A91" w:rsidRPr="00B76CDA">
        <w:t xml:space="preserve">ven if particular ideas are not taken forward, </w:t>
      </w:r>
      <w:r w:rsidRPr="00B76CDA">
        <w:t xml:space="preserve">the program </w:t>
      </w:r>
      <w:r w:rsidR="001439EB" w:rsidRPr="00B76CDA">
        <w:t xml:space="preserve">still </w:t>
      </w:r>
      <w:r w:rsidR="007321CF" w:rsidRPr="00B76CDA">
        <w:t xml:space="preserve">needs </w:t>
      </w:r>
      <w:r w:rsidRPr="00B76CDA">
        <w:t>to be imbued with</w:t>
      </w:r>
      <w:r w:rsidR="001439EB" w:rsidRPr="00B76CDA">
        <w:t xml:space="preserve"> a spirit of innovation.</w:t>
      </w:r>
    </w:p>
    <w:p w14:paraId="7B88C4B4" w14:textId="02C290D6" w:rsidR="00E90A91" w:rsidRPr="00B76CDA" w:rsidRDefault="007321CF" w:rsidP="00E90A91">
      <w:r w:rsidRPr="00B76CDA">
        <w:t>The design team’s preliminary i</w:t>
      </w:r>
      <w:r w:rsidR="00E90A91" w:rsidRPr="00B76CDA">
        <w:t xml:space="preserve">deas include: </w:t>
      </w:r>
    </w:p>
    <w:p w14:paraId="19B7FD59" w14:textId="3407F88D" w:rsidR="00E90A91" w:rsidRPr="00B76CDA" w:rsidRDefault="00E90A91" w:rsidP="00167F82">
      <w:pPr>
        <w:pStyle w:val="ListParagraph"/>
        <w:numPr>
          <w:ilvl w:val="0"/>
          <w:numId w:val="33"/>
        </w:numPr>
      </w:pPr>
      <w:r w:rsidRPr="00B76CDA">
        <w:t>Addressing attitudes</w:t>
      </w:r>
      <w:r w:rsidR="00BD1681" w:rsidRPr="00B76CDA">
        <w:t>:</w:t>
      </w:r>
      <w:r w:rsidRPr="00B76CDA">
        <w:t xml:space="preserve"> </w:t>
      </w:r>
    </w:p>
    <w:p w14:paraId="427F0AB6" w14:textId="2040F183" w:rsidR="00E90A91" w:rsidRPr="00B76CDA" w:rsidRDefault="009054F6" w:rsidP="00EC1738">
      <w:pPr>
        <w:pStyle w:val="ListParagraph"/>
        <w:numPr>
          <w:ilvl w:val="1"/>
          <w:numId w:val="33"/>
        </w:numPr>
      </w:pPr>
      <w:r w:rsidRPr="00B76CDA">
        <w:t xml:space="preserve">Linking with the </w:t>
      </w:r>
      <w:r w:rsidR="00EC1738" w:rsidRPr="00B76CDA">
        <w:t xml:space="preserve">University of Queensland </w:t>
      </w:r>
      <w:r w:rsidR="00E90A91" w:rsidRPr="00B76CDA">
        <w:t xml:space="preserve">alumnus at the museum of ethnology </w:t>
      </w:r>
      <w:r w:rsidRPr="00B76CDA">
        <w:t>to develop an</w:t>
      </w:r>
      <w:r w:rsidR="00E90A91" w:rsidRPr="00B76CDA">
        <w:t xml:space="preserve"> exhibition: “Young, Gifted</w:t>
      </w:r>
      <w:r w:rsidRPr="00B76CDA">
        <w:t>, Female</w:t>
      </w:r>
      <w:r w:rsidR="00E90A91" w:rsidRPr="00B76CDA">
        <w:t xml:space="preserve"> and Ethnic”</w:t>
      </w:r>
      <w:r w:rsidRPr="00B76CDA">
        <w:t>.</w:t>
      </w:r>
    </w:p>
    <w:p w14:paraId="1ECAB79E" w14:textId="76DE3969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 xml:space="preserve">Harnessing the power of art to change ideas (music, </w:t>
      </w:r>
      <w:r w:rsidR="009054F6" w:rsidRPr="00B76CDA">
        <w:t xml:space="preserve">participatory </w:t>
      </w:r>
      <w:r w:rsidRPr="00B76CDA">
        <w:t>video, sculpture)</w:t>
      </w:r>
      <w:r w:rsidR="009054F6" w:rsidRPr="00B76CDA">
        <w:t>.</w:t>
      </w:r>
    </w:p>
    <w:p w14:paraId="410EA253" w14:textId="3CB2E98E" w:rsidR="00E90A91" w:rsidRPr="00B76CDA" w:rsidRDefault="00E90A91" w:rsidP="00167F82">
      <w:pPr>
        <w:pStyle w:val="ListParagraph"/>
        <w:numPr>
          <w:ilvl w:val="0"/>
          <w:numId w:val="33"/>
        </w:numPr>
      </w:pPr>
      <w:r w:rsidRPr="00B76CDA">
        <w:t>Communications and learning</w:t>
      </w:r>
      <w:r w:rsidR="00BD1681" w:rsidRPr="00B76CDA">
        <w:t>:</w:t>
      </w:r>
      <w:r w:rsidRPr="00B76CDA">
        <w:t xml:space="preserve"> </w:t>
      </w:r>
    </w:p>
    <w:p w14:paraId="69763167" w14:textId="3D85F485" w:rsidR="00E90A91" w:rsidRPr="00B76CDA" w:rsidRDefault="00EC1738" w:rsidP="006618CE">
      <w:pPr>
        <w:pStyle w:val="ListParagraph"/>
        <w:numPr>
          <w:ilvl w:val="1"/>
          <w:numId w:val="33"/>
        </w:numPr>
      </w:pPr>
      <w:r w:rsidRPr="00B76CDA">
        <w:t xml:space="preserve">The gainful engagement of ethnic minority women </w:t>
      </w:r>
      <w:r w:rsidR="001439EB" w:rsidRPr="00B76CDA">
        <w:t xml:space="preserve">as </w:t>
      </w:r>
      <w:r w:rsidRPr="00B76CDA">
        <w:t>co-researchers.</w:t>
      </w:r>
    </w:p>
    <w:p w14:paraId="765221CB" w14:textId="3AA575A9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 xml:space="preserve">A longitudinal study e.g. </w:t>
      </w:r>
      <w:r w:rsidR="009054F6" w:rsidRPr="00B76CDA">
        <w:t>an ethnic woman</w:t>
      </w:r>
      <w:r w:rsidR="001439EB" w:rsidRPr="00B76CDA">
        <w:t>’s</w:t>
      </w:r>
      <w:r w:rsidR="009054F6" w:rsidRPr="00B76CDA">
        <w:t xml:space="preserve"> version of “seven up”.</w:t>
      </w:r>
    </w:p>
    <w:p w14:paraId="6CE2007A" w14:textId="77777777" w:rsidR="00EC1738" w:rsidRPr="00B76CDA" w:rsidRDefault="00EC1738" w:rsidP="00EC1738">
      <w:pPr>
        <w:pStyle w:val="ListParagraph"/>
        <w:numPr>
          <w:ilvl w:val="1"/>
          <w:numId w:val="33"/>
        </w:numPr>
      </w:pPr>
      <w:r w:rsidRPr="00B76CDA">
        <w:t xml:space="preserve">Link with Australian scholars and </w:t>
      </w:r>
      <w:r w:rsidRPr="00B76CDA">
        <w:rPr>
          <w:i/>
        </w:rPr>
        <w:t>Australian Volunteers for International Development</w:t>
      </w:r>
      <w:r w:rsidRPr="00B76CDA">
        <w:t xml:space="preserve"> (AVIDs) for placement within AVPWEE and its consortium partners.</w:t>
      </w:r>
    </w:p>
    <w:p w14:paraId="33797A1E" w14:textId="5CB2CDA6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 xml:space="preserve">Facebook and social networking – micro blogging and marketing through </w:t>
      </w:r>
      <w:r w:rsidR="00BD1681" w:rsidRPr="00B76CDA">
        <w:t>Facebook</w:t>
      </w:r>
      <w:r w:rsidR="009054F6" w:rsidRPr="00B76CDA">
        <w:t>.</w:t>
      </w:r>
    </w:p>
    <w:p w14:paraId="564E9768" w14:textId="6FEAC83C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 xml:space="preserve">Competitions: </w:t>
      </w:r>
      <w:r w:rsidR="001439EB" w:rsidRPr="00B76CDA">
        <w:t xml:space="preserve">For example, a </w:t>
      </w:r>
      <w:r w:rsidRPr="00B76CDA">
        <w:t>‘</w:t>
      </w:r>
      <w:r w:rsidRPr="00B76CDA">
        <w:rPr>
          <w:i/>
        </w:rPr>
        <w:t>Bridging the Gap</w:t>
      </w:r>
      <w:r w:rsidRPr="00B76CDA">
        <w:t xml:space="preserve">’ Initiative of the year, </w:t>
      </w:r>
      <w:r w:rsidR="00B76CDA" w:rsidRPr="00B76CDA">
        <w:t xml:space="preserve">or </w:t>
      </w:r>
      <w:r w:rsidRPr="00B76CDA">
        <w:t>Entrepreneur of the Year</w:t>
      </w:r>
      <w:r w:rsidR="009054F6" w:rsidRPr="00B76CDA">
        <w:t>.</w:t>
      </w:r>
    </w:p>
    <w:p w14:paraId="1EB26C7B" w14:textId="23FD04B0" w:rsidR="00E90A91" w:rsidRPr="00B76CDA" w:rsidRDefault="00E90A91" w:rsidP="00167F82">
      <w:pPr>
        <w:pStyle w:val="ListParagraph"/>
        <w:numPr>
          <w:ilvl w:val="0"/>
          <w:numId w:val="33"/>
        </w:numPr>
      </w:pPr>
      <w:r w:rsidRPr="00B76CDA">
        <w:t>Inclusive growth and equity</w:t>
      </w:r>
      <w:r w:rsidR="00BD1681" w:rsidRPr="00B76CDA">
        <w:t>:</w:t>
      </w:r>
    </w:p>
    <w:p w14:paraId="3DF864FA" w14:textId="774C1F31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>Vi</w:t>
      </w:r>
      <w:r w:rsidR="00EC1738" w:rsidRPr="00B76CDA">
        <w:t>ett</w:t>
      </w:r>
      <w:r w:rsidRPr="00B76CDA">
        <w:t>el/Telstra – smart phones for husband and wives in participating households including app</w:t>
      </w:r>
      <w:r w:rsidR="00B76CDA" w:rsidRPr="00B76CDA">
        <w:t xml:space="preserve">lications written </w:t>
      </w:r>
      <w:r w:rsidRPr="00B76CDA">
        <w:t>in ethnic script</w:t>
      </w:r>
      <w:r w:rsidR="009054F6" w:rsidRPr="00B76CDA">
        <w:t>.</w:t>
      </w:r>
    </w:p>
    <w:p w14:paraId="7D46B0CB" w14:textId="796D0F04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 xml:space="preserve">Applying a nutritional lens to </w:t>
      </w:r>
      <w:r w:rsidR="009054F6" w:rsidRPr="00B76CDA">
        <w:t>any new</w:t>
      </w:r>
      <w:r w:rsidRPr="00B76CDA">
        <w:t xml:space="preserve"> value chain</w:t>
      </w:r>
      <w:r w:rsidR="009054F6" w:rsidRPr="00B76CDA">
        <w:t xml:space="preserve"> to ensure nutritional outcomes are maximised.</w:t>
      </w:r>
    </w:p>
    <w:p w14:paraId="1BF9641E" w14:textId="2C2F0023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>Taking a ‘positive deviance’ approach: celebrating individual/community success (role modelling; tracking individuals</w:t>
      </w:r>
      <w:r w:rsidR="00BD1681" w:rsidRPr="00B76CDA">
        <w:t>;</w:t>
      </w:r>
      <w:r w:rsidRPr="00B76CDA">
        <w:t xml:space="preserve"> and communities that defy expectations)</w:t>
      </w:r>
      <w:r w:rsidR="009054F6" w:rsidRPr="00B76CDA">
        <w:t>.</w:t>
      </w:r>
    </w:p>
    <w:p w14:paraId="49829CDA" w14:textId="79B87ACF" w:rsidR="00E90A91" w:rsidRPr="00B76CDA" w:rsidRDefault="00E90A91" w:rsidP="00167F82">
      <w:pPr>
        <w:pStyle w:val="ListParagraph"/>
        <w:numPr>
          <w:ilvl w:val="1"/>
          <w:numId w:val="33"/>
        </w:numPr>
      </w:pPr>
      <w:r w:rsidRPr="00B76CDA">
        <w:t>Business incubators</w:t>
      </w:r>
      <w:r w:rsidR="009054F6" w:rsidRPr="00B76CDA">
        <w:t xml:space="preserve"> or</w:t>
      </w:r>
      <w:r w:rsidRPr="00B76CDA">
        <w:t xml:space="preserve"> Vocational training through the HRD program</w:t>
      </w:r>
      <w:r w:rsidR="009054F6" w:rsidRPr="00B76CDA">
        <w:t>.</w:t>
      </w:r>
    </w:p>
    <w:p w14:paraId="32C83BC0" w14:textId="5892F7EF" w:rsidR="00E90A91" w:rsidRPr="00B76CDA" w:rsidRDefault="009054F6" w:rsidP="00167F82">
      <w:pPr>
        <w:pStyle w:val="ListParagraph"/>
        <w:numPr>
          <w:ilvl w:val="1"/>
          <w:numId w:val="33"/>
        </w:numPr>
      </w:pPr>
      <w:r w:rsidRPr="00B76CDA">
        <w:t>Spon</w:t>
      </w:r>
      <w:r w:rsidR="00BD1681" w:rsidRPr="00B76CDA">
        <w:t>sor</w:t>
      </w:r>
      <w:r w:rsidRPr="00B76CDA">
        <w:t xml:space="preserve"> </w:t>
      </w:r>
      <w:r w:rsidR="00E90A91" w:rsidRPr="00B76CDA">
        <w:t xml:space="preserve">ethnic </w:t>
      </w:r>
      <w:r w:rsidRPr="00B76CDA">
        <w:t xml:space="preserve">women </w:t>
      </w:r>
      <w:r w:rsidR="00E90A91" w:rsidRPr="00B76CDA">
        <w:t>trainees at the KO</w:t>
      </w:r>
      <w:r w:rsidRPr="00B76CDA">
        <w:t xml:space="preserve">TO school (Know One </w:t>
      </w:r>
      <w:r w:rsidR="00EC1738" w:rsidRPr="00B76CDA">
        <w:t>Teach</w:t>
      </w:r>
      <w:r w:rsidRPr="00B76CDA">
        <w:t xml:space="preserve"> One).</w:t>
      </w:r>
    </w:p>
    <w:p w14:paraId="46A90573" w14:textId="7A641BE5" w:rsidR="00E90A91" w:rsidRPr="00B76CDA" w:rsidRDefault="009054F6" w:rsidP="00167F82">
      <w:pPr>
        <w:pStyle w:val="ListParagraph"/>
        <w:numPr>
          <w:ilvl w:val="1"/>
          <w:numId w:val="33"/>
        </w:numPr>
      </w:pPr>
      <w:r w:rsidRPr="00B76CDA">
        <w:t xml:space="preserve">Sponsor a new </w:t>
      </w:r>
      <w:r w:rsidR="00E90A91" w:rsidRPr="00B76CDA">
        <w:t>Luke Nguyen Cook Book on ethnic recipes</w:t>
      </w:r>
      <w:r w:rsidRPr="00B76CDA">
        <w:t>.</w:t>
      </w:r>
    </w:p>
    <w:p w14:paraId="0D523F6E" w14:textId="77777777" w:rsidR="008916FE" w:rsidRPr="00B76CDA" w:rsidRDefault="008916FE" w:rsidP="008916FE">
      <w:pPr>
        <w:pStyle w:val="Heading1"/>
      </w:pPr>
      <w:r w:rsidRPr="00B76CDA">
        <w:t>Monitoring, Learning, Research and Evaluation</w:t>
      </w:r>
    </w:p>
    <w:p w14:paraId="77BE170F" w14:textId="125256AC" w:rsidR="00A8382E" w:rsidRPr="00B76CDA" w:rsidRDefault="00EC1738" w:rsidP="008916FE">
      <w:r w:rsidRPr="00B76CDA">
        <w:t xml:space="preserve">Progressing </w:t>
      </w:r>
      <w:r w:rsidR="006517D9" w:rsidRPr="00B76CDA">
        <w:t>g</w:t>
      </w:r>
      <w:r w:rsidR="008916FE" w:rsidRPr="00B76CDA">
        <w:t xml:space="preserve">ender equality and social inclusion </w:t>
      </w:r>
      <w:r w:rsidRPr="00B76CDA">
        <w:t>is</w:t>
      </w:r>
      <w:r w:rsidR="008916FE" w:rsidRPr="00B76CDA">
        <w:t xml:space="preserve"> </w:t>
      </w:r>
      <w:r w:rsidR="00A8382E" w:rsidRPr="00B76CDA">
        <w:t>complex because of:</w:t>
      </w:r>
    </w:p>
    <w:p w14:paraId="638D625B" w14:textId="4A16C1EB" w:rsidR="00A8382E" w:rsidRPr="00B76CDA" w:rsidRDefault="006517D9" w:rsidP="00A8382E">
      <w:pPr>
        <w:pStyle w:val="ListParagraph"/>
        <w:numPr>
          <w:ilvl w:val="0"/>
          <w:numId w:val="34"/>
        </w:numPr>
      </w:pPr>
      <w:r w:rsidRPr="00B76CDA">
        <w:t>I</w:t>
      </w:r>
      <w:r w:rsidR="008916FE" w:rsidRPr="00B76CDA">
        <w:t>ncompl</w:t>
      </w:r>
      <w:r w:rsidR="00A8382E" w:rsidRPr="00B76CDA">
        <w:t>ete or contradictory knowledge;</w:t>
      </w:r>
    </w:p>
    <w:p w14:paraId="61BF6B58" w14:textId="30081B5D" w:rsidR="00A8382E" w:rsidRPr="00B76CDA" w:rsidRDefault="006517D9" w:rsidP="00A8382E">
      <w:pPr>
        <w:pStyle w:val="ListParagraph"/>
        <w:numPr>
          <w:ilvl w:val="0"/>
          <w:numId w:val="34"/>
        </w:numPr>
      </w:pPr>
      <w:r w:rsidRPr="00B76CDA">
        <w:t>T</w:t>
      </w:r>
      <w:r w:rsidR="008916FE" w:rsidRPr="00B76CDA">
        <w:t xml:space="preserve">he </w:t>
      </w:r>
      <w:r w:rsidR="0007753A" w:rsidRPr="00B76CDA">
        <w:t xml:space="preserve">sheer </w:t>
      </w:r>
      <w:r w:rsidR="008916FE" w:rsidRPr="00B76CDA">
        <w:t>number of people and opinions invo</w:t>
      </w:r>
      <w:r w:rsidR="00A8382E" w:rsidRPr="00B76CDA">
        <w:t>lved; and</w:t>
      </w:r>
    </w:p>
    <w:p w14:paraId="25159D15" w14:textId="5C97EC46" w:rsidR="00A8382E" w:rsidRPr="00B76CDA" w:rsidRDefault="006517D9" w:rsidP="00A8382E">
      <w:pPr>
        <w:pStyle w:val="ListParagraph"/>
        <w:numPr>
          <w:ilvl w:val="0"/>
          <w:numId w:val="34"/>
        </w:numPr>
      </w:pPr>
      <w:r w:rsidRPr="00B76CDA">
        <w:t>T</w:t>
      </w:r>
      <w:r w:rsidR="008916FE" w:rsidRPr="00B76CDA">
        <w:t xml:space="preserve">he </w:t>
      </w:r>
      <w:r w:rsidR="0007753A" w:rsidRPr="00B76CDA">
        <w:t>way</w:t>
      </w:r>
      <w:r w:rsidR="008916FE" w:rsidRPr="00B76CDA">
        <w:t xml:space="preserve"> thes</w:t>
      </w:r>
      <w:r w:rsidR="00A8382E" w:rsidRPr="00B76CDA">
        <w:t xml:space="preserve">e </w:t>
      </w:r>
      <w:r w:rsidR="009054F6" w:rsidRPr="00B76CDA">
        <w:t>issues</w:t>
      </w:r>
      <w:r w:rsidR="00A8382E" w:rsidRPr="00B76CDA">
        <w:t xml:space="preserve"> </w:t>
      </w:r>
      <w:r w:rsidR="0007753A" w:rsidRPr="00B76CDA">
        <w:t>are interconnected with, and hampered by,</w:t>
      </w:r>
      <w:r w:rsidR="00A8382E" w:rsidRPr="00B76CDA">
        <w:t xml:space="preserve"> other </w:t>
      </w:r>
      <w:r w:rsidR="009054F6" w:rsidRPr="00B76CDA">
        <w:t>constraints</w:t>
      </w:r>
      <w:r w:rsidRPr="00B76CDA">
        <w:t>.</w:t>
      </w:r>
    </w:p>
    <w:p w14:paraId="2D031E4C" w14:textId="053077BB" w:rsidR="00A8382E" w:rsidRPr="00B76CDA" w:rsidRDefault="009054F6" w:rsidP="00A8382E">
      <w:r w:rsidRPr="00B76CDA">
        <w:t xml:space="preserve">Hence </w:t>
      </w:r>
      <w:r w:rsidR="0007753A" w:rsidRPr="00B76CDA">
        <w:t xml:space="preserve">if it is to deliver lasting impacts, </w:t>
      </w:r>
      <w:r w:rsidR="006517D9" w:rsidRPr="00B76CDA">
        <w:t xml:space="preserve">AVPWEE </w:t>
      </w:r>
      <w:r w:rsidR="00A8382E" w:rsidRPr="00B76CDA">
        <w:t>will need to be flexible and adaptive.  Adaptive programs are</w:t>
      </w:r>
      <w:r w:rsidR="00B76CDA" w:rsidRPr="00B76CDA">
        <w:t>, by definition, programs that:</w:t>
      </w:r>
    </w:p>
    <w:p w14:paraId="6BAE0267" w14:textId="77777777" w:rsidR="00A8382E" w:rsidRPr="00B76CDA" w:rsidRDefault="00A8382E" w:rsidP="00A8382E">
      <w:pPr>
        <w:pStyle w:val="ListParagraph"/>
        <w:numPr>
          <w:ilvl w:val="0"/>
          <w:numId w:val="8"/>
        </w:numPr>
      </w:pPr>
      <w:r w:rsidRPr="00B76CDA">
        <w:t>Invest in the continuous generation of evidence and analysis;</w:t>
      </w:r>
    </w:p>
    <w:p w14:paraId="0D9F1D7C" w14:textId="1AFF42A7" w:rsidR="00A8382E" w:rsidRPr="00B76CDA" w:rsidRDefault="00A8382E" w:rsidP="00A8382E">
      <w:pPr>
        <w:pStyle w:val="ListParagraph"/>
        <w:numPr>
          <w:ilvl w:val="0"/>
          <w:numId w:val="8"/>
        </w:numPr>
      </w:pPr>
      <w:r w:rsidRPr="00B76CDA">
        <w:t xml:space="preserve">Actively reflect on </w:t>
      </w:r>
      <w:r w:rsidR="006517D9" w:rsidRPr="00B76CDA">
        <w:t xml:space="preserve">the </w:t>
      </w:r>
      <w:r w:rsidRPr="00B76CDA">
        <w:t>implication</w:t>
      </w:r>
      <w:r w:rsidR="009054F6" w:rsidRPr="00B76CDA">
        <w:t>s of the emerging evidence; and</w:t>
      </w:r>
    </w:p>
    <w:p w14:paraId="2C3ADF76" w14:textId="3484894B" w:rsidR="00A8382E" w:rsidRPr="00B76CDA" w:rsidRDefault="00A8382E" w:rsidP="00A8382E">
      <w:pPr>
        <w:pStyle w:val="ListParagraph"/>
        <w:numPr>
          <w:ilvl w:val="0"/>
          <w:numId w:val="8"/>
        </w:numPr>
      </w:pPr>
      <w:r w:rsidRPr="00B76CDA">
        <w:t xml:space="preserve">Adapt the program to incorporate </w:t>
      </w:r>
      <w:r w:rsidR="007321CF" w:rsidRPr="00B76CDA">
        <w:t>an</w:t>
      </w:r>
      <w:r w:rsidR="0007753A" w:rsidRPr="00B76CDA">
        <w:t xml:space="preserve"> </w:t>
      </w:r>
      <w:r w:rsidRPr="00B76CDA">
        <w:t xml:space="preserve">ever-deepening understanding of </w:t>
      </w:r>
      <w:r w:rsidR="0007753A" w:rsidRPr="00B76CDA">
        <w:t xml:space="preserve">its </w:t>
      </w:r>
      <w:r w:rsidRPr="00B76CDA">
        <w:t xml:space="preserve">complex environment, and </w:t>
      </w:r>
      <w:r w:rsidR="0007753A" w:rsidRPr="00B76CDA">
        <w:t xml:space="preserve">its on-the-ground </w:t>
      </w:r>
      <w:r w:rsidRPr="00B76CDA">
        <w:t xml:space="preserve">experience of what works </w:t>
      </w:r>
      <w:r w:rsidR="009054F6" w:rsidRPr="00B76CDA">
        <w:t>(</w:t>
      </w:r>
      <w:r w:rsidRPr="00B76CDA">
        <w:t>and what</w:t>
      </w:r>
      <w:r w:rsidR="009054F6" w:rsidRPr="00B76CDA">
        <w:t xml:space="preserve"> </w:t>
      </w:r>
      <w:r w:rsidR="0007753A" w:rsidRPr="00B76CDA">
        <w:t>does</w:t>
      </w:r>
      <w:r w:rsidR="007321CF" w:rsidRPr="00B76CDA">
        <w:t>n’t</w:t>
      </w:r>
      <w:r w:rsidR="0007753A" w:rsidRPr="00B76CDA">
        <w:t xml:space="preserve"> work</w:t>
      </w:r>
      <w:r w:rsidR="009054F6" w:rsidRPr="00B76CDA">
        <w:t xml:space="preserve">) </w:t>
      </w:r>
      <w:r w:rsidR="0007753A" w:rsidRPr="00B76CDA">
        <w:t>with</w:t>
      </w:r>
      <w:r w:rsidR="009054F6" w:rsidRPr="00B76CDA">
        <w:t xml:space="preserve">in </w:t>
      </w:r>
      <w:r w:rsidR="007321CF" w:rsidRPr="00B76CDA">
        <w:t xml:space="preserve">its </w:t>
      </w:r>
      <w:r w:rsidR="009054F6" w:rsidRPr="00B76CDA">
        <w:t>context.</w:t>
      </w:r>
    </w:p>
    <w:p w14:paraId="727CE122" w14:textId="131AAE6F" w:rsidR="008916FE" w:rsidRPr="00B76CDA" w:rsidRDefault="00A8382E" w:rsidP="008916FE">
      <w:r w:rsidRPr="00B76CDA">
        <w:t>As such</w:t>
      </w:r>
      <w:r w:rsidR="008916FE" w:rsidRPr="00B76CDA">
        <w:t xml:space="preserve">, a robust </w:t>
      </w:r>
      <w:r w:rsidR="006517D9" w:rsidRPr="00B76CDA">
        <w:t xml:space="preserve">monitoring, </w:t>
      </w:r>
      <w:r w:rsidR="008916FE" w:rsidRPr="00B76CDA">
        <w:t xml:space="preserve">learning and research (MLR) </w:t>
      </w:r>
      <w:r w:rsidR="0007753A" w:rsidRPr="00B76CDA">
        <w:t xml:space="preserve">approach </w:t>
      </w:r>
      <w:r w:rsidR="008916FE" w:rsidRPr="00B76CDA">
        <w:t xml:space="preserve">will </w:t>
      </w:r>
      <w:r w:rsidR="0007753A" w:rsidRPr="00B76CDA">
        <w:t xml:space="preserve">be </w:t>
      </w:r>
      <w:r w:rsidR="008916FE" w:rsidRPr="00B76CDA">
        <w:t xml:space="preserve">critical </w:t>
      </w:r>
      <w:r w:rsidR="0007753A" w:rsidRPr="00B76CDA">
        <w:t>to AVPWEE’s</w:t>
      </w:r>
      <w:r w:rsidR="008916FE" w:rsidRPr="00B76CDA">
        <w:t xml:space="preserve"> success. </w:t>
      </w:r>
      <w:r w:rsidRPr="00B76CDA">
        <w:t xml:space="preserve"> </w:t>
      </w:r>
      <w:r w:rsidR="008916FE" w:rsidRPr="00B76CDA">
        <w:t xml:space="preserve">The program will need to </w:t>
      </w:r>
      <w:r w:rsidRPr="00B76CDA">
        <w:t>incorporate</w:t>
      </w:r>
      <w:r w:rsidR="008916FE" w:rsidRPr="00B76CDA">
        <w:t xml:space="preserve"> continuous learning </w:t>
      </w:r>
      <w:r w:rsidR="0007753A" w:rsidRPr="00B76CDA">
        <w:t>on multiple themes</w:t>
      </w:r>
      <w:r w:rsidR="0007753A" w:rsidRPr="00B76CDA" w:rsidDel="0007753A">
        <w:t xml:space="preserve"> </w:t>
      </w:r>
      <w:r w:rsidR="0007753A" w:rsidRPr="00B76CDA">
        <w:t xml:space="preserve">across </w:t>
      </w:r>
      <w:r w:rsidR="008916FE" w:rsidRPr="00B76CDA">
        <w:t xml:space="preserve">multiple sites, including: </w:t>
      </w:r>
    </w:p>
    <w:p w14:paraId="3BD5BC61" w14:textId="15FDB25A" w:rsidR="008916FE" w:rsidRPr="00B76CDA" w:rsidRDefault="008916FE" w:rsidP="00612F92">
      <w:pPr>
        <w:pStyle w:val="ListParagraph"/>
        <w:numPr>
          <w:ilvl w:val="0"/>
          <w:numId w:val="9"/>
        </w:numPr>
      </w:pPr>
      <w:r w:rsidRPr="00B76CDA">
        <w:t xml:space="preserve">Acknowledging </w:t>
      </w:r>
      <w:r w:rsidRPr="00B76CDA">
        <w:rPr>
          <w:b/>
        </w:rPr>
        <w:t>cultural diversity, and listening to women’s voices</w:t>
      </w:r>
      <w:r w:rsidRPr="00B76CDA">
        <w:t xml:space="preserve">: Before </w:t>
      </w:r>
      <w:r w:rsidR="0007753A" w:rsidRPr="00B76CDA">
        <w:t xml:space="preserve">the program sets its </w:t>
      </w:r>
      <w:r w:rsidR="0059689E" w:rsidRPr="00B76CDA">
        <w:t>program</w:t>
      </w:r>
      <w:r w:rsidRPr="00B76CDA">
        <w:t xml:space="preserve"> indicators </w:t>
      </w:r>
      <w:r w:rsidR="009054F6" w:rsidRPr="00B76CDA">
        <w:t>for</w:t>
      </w:r>
      <w:r w:rsidRPr="00B76CDA">
        <w:t xml:space="preserve"> agency, access, </w:t>
      </w:r>
      <w:r w:rsidR="00A8382E" w:rsidRPr="00B76CDA">
        <w:t>and economic empowerment</w:t>
      </w:r>
      <w:r w:rsidRPr="00B76CDA">
        <w:t xml:space="preserve">, </w:t>
      </w:r>
      <w:r w:rsidR="0007753A" w:rsidRPr="00B76CDA">
        <w:t xml:space="preserve">it </w:t>
      </w:r>
      <w:r w:rsidR="006517D9" w:rsidRPr="00B76CDA">
        <w:t>must</w:t>
      </w:r>
      <w:r w:rsidRPr="00B76CDA">
        <w:t xml:space="preserve"> </w:t>
      </w:r>
      <w:r w:rsidR="006517D9" w:rsidRPr="00B76CDA">
        <w:t xml:space="preserve">carefully </w:t>
      </w:r>
      <w:r w:rsidRPr="00B76CDA">
        <w:t xml:space="preserve">explore </w:t>
      </w:r>
      <w:r w:rsidR="006517D9" w:rsidRPr="00B76CDA">
        <w:t>the differing</w:t>
      </w:r>
      <w:r w:rsidRPr="00B76CDA">
        <w:t xml:space="preserve"> </w:t>
      </w:r>
      <w:r w:rsidR="006517D9" w:rsidRPr="00B76CDA">
        <w:t xml:space="preserve">values and aspirations of </w:t>
      </w:r>
      <w:r w:rsidRPr="00B76CDA">
        <w:t>women</w:t>
      </w:r>
      <w:r w:rsidR="00533316" w:rsidRPr="00B76CDA">
        <w:t xml:space="preserve"> in </w:t>
      </w:r>
      <w:r w:rsidR="00EA0DFC" w:rsidRPr="00B76CDA">
        <w:t xml:space="preserve">the </w:t>
      </w:r>
      <w:r w:rsidR="00533316" w:rsidRPr="00B76CDA">
        <w:t>different communities</w:t>
      </w:r>
      <w:r w:rsidR="006517D9" w:rsidRPr="00B76CDA">
        <w:t>.</w:t>
      </w:r>
      <w:r w:rsidR="00A8382E" w:rsidRPr="00B76CDA">
        <w:t xml:space="preserve"> </w:t>
      </w:r>
      <w:r w:rsidRPr="00B76CDA">
        <w:t xml:space="preserve"> </w:t>
      </w:r>
      <w:r w:rsidR="00E30ECE" w:rsidRPr="00B76CDA">
        <w:t xml:space="preserve">For example, </w:t>
      </w:r>
      <w:r w:rsidR="00956F75" w:rsidRPr="00B76CDA">
        <w:t>ethnic minority</w:t>
      </w:r>
      <w:r w:rsidR="00533316" w:rsidRPr="00B76CDA">
        <w:t xml:space="preserve"> communities may differ</w:t>
      </w:r>
      <w:r w:rsidR="007321CF" w:rsidRPr="00B76CDA">
        <w:t xml:space="preserve"> in their</w:t>
      </w:r>
      <w:r w:rsidR="00533316" w:rsidRPr="00B76CDA">
        <w:t xml:space="preserve"> understanding</w:t>
      </w:r>
      <w:r w:rsidR="007321CF" w:rsidRPr="00B76CDA">
        <w:t>s</w:t>
      </w:r>
      <w:r w:rsidR="00533316" w:rsidRPr="00B76CDA">
        <w:t xml:space="preserve"> of what is meant by</w:t>
      </w:r>
      <w:r w:rsidR="00E30ECE" w:rsidRPr="00B76CDA">
        <w:t xml:space="preserve"> </w:t>
      </w:r>
      <w:r w:rsidR="007321CF" w:rsidRPr="00B76CDA">
        <w:t xml:space="preserve">a </w:t>
      </w:r>
      <w:r w:rsidR="00E30ECE" w:rsidRPr="00B76CDA">
        <w:t>‘</w:t>
      </w:r>
      <w:r w:rsidR="00E30ECE" w:rsidRPr="00B76CDA">
        <w:rPr>
          <w:i/>
        </w:rPr>
        <w:t>more equitable division of labour</w:t>
      </w:r>
      <w:r w:rsidR="00E30ECE" w:rsidRPr="00B76CDA">
        <w:t>’</w:t>
      </w:r>
      <w:r w:rsidR="00533316" w:rsidRPr="00B76CDA">
        <w:t xml:space="preserve">.  </w:t>
      </w:r>
      <w:r w:rsidR="00EA0DFC" w:rsidRPr="00B76CDA">
        <w:t>Furthermore</w:t>
      </w:r>
      <w:r w:rsidR="00533316" w:rsidRPr="00B76CDA">
        <w:t xml:space="preserve">, </w:t>
      </w:r>
      <w:r w:rsidR="00EA0DFC" w:rsidRPr="00B76CDA">
        <w:t>current</w:t>
      </w:r>
      <w:r w:rsidR="00533316" w:rsidRPr="00B76CDA">
        <w:t xml:space="preserve"> understandings</w:t>
      </w:r>
      <w:r w:rsidR="00E30ECE" w:rsidRPr="00B76CDA">
        <w:t xml:space="preserve"> </w:t>
      </w:r>
      <w:r w:rsidR="00533316" w:rsidRPr="00B76CDA">
        <w:t>are likely to</w:t>
      </w:r>
      <w:r w:rsidR="00E30ECE" w:rsidRPr="00B76CDA">
        <w:t xml:space="preserve"> change </w:t>
      </w:r>
      <w:r w:rsidR="006517D9" w:rsidRPr="00B76CDA">
        <w:t xml:space="preserve">over time </w:t>
      </w:r>
      <w:r w:rsidR="009054F6" w:rsidRPr="00B76CDA">
        <w:t>(</w:t>
      </w:r>
      <w:r w:rsidR="006517D9" w:rsidRPr="00B76CDA">
        <w:t>particularly if</w:t>
      </w:r>
      <w:r w:rsidR="00E30ECE" w:rsidRPr="00B76CDA">
        <w:t xml:space="preserve"> norms and attitudes change</w:t>
      </w:r>
      <w:r w:rsidR="009054F6" w:rsidRPr="00B76CDA">
        <w:t>)</w:t>
      </w:r>
      <w:r w:rsidR="00E30ECE" w:rsidRPr="00B76CDA">
        <w:t xml:space="preserve">.  </w:t>
      </w:r>
      <w:r w:rsidR="007B268B" w:rsidRPr="00B76CDA">
        <w:t>If AVPWEE is to understand</w:t>
      </w:r>
      <w:r w:rsidR="00EA0DFC" w:rsidRPr="00B76CDA">
        <w:t xml:space="preserve"> these differences</w:t>
      </w:r>
      <w:r w:rsidR="00533316" w:rsidRPr="00B76CDA">
        <w:t>, however,</w:t>
      </w:r>
      <w:r w:rsidR="007B268B" w:rsidRPr="00B76CDA">
        <w:t xml:space="preserve"> it</w:t>
      </w:r>
      <w:r w:rsidRPr="00B76CDA">
        <w:t xml:space="preserve"> </w:t>
      </w:r>
      <w:r w:rsidR="007B268B" w:rsidRPr="00B76CDA">
        <w:t xml:space="preserve">will </w:t>
      </w:r>
      <w:r w:rsidRPr="00B76CDA">
        <w:t>take skill, trust</w:t>
      </w:r>
      <w:r w:rsidR="00533316" w:rsidRPr="00B76CDA">
        <w:t>,</w:t>
      </w:r>
      <w:r w:rsidRPr="00B76CDA">
        <w:t xml:space="preserve"> time</w:t>
      </w:r>
      <w:r w:rsidR="00533316" w:rsidRPr="00B76CDA">
        <w:t xml:space="preserve"> and resources.  Yet without </w:t>
      </w:r>
      <w:r w:rsidR="00EA0DFC" w:rsidRPr="00B76CDA">
        <w:t>such an</w:t>
      </w:r>
      <w:r w:rsidRPr="00B76CDA">
        <w:t xml:space="preserve"> understanding, </w:t>
      </w:r>
      <w:r w:rsidR="00533316" w:rsidRPr="00B76CDA">
        <w:t xml:space="preserve">not only will </w:t>
      </w:r>
      <w:r w:rsidR="006517D9" w:rsidRPr="00B76CDA">
        <w:t>AVPWEE</w:t>
      </w:r>
      <w:r w:rsidRPr="00B76CDA">
        <w:t xml:space="preserve">’s key indicators of change be </w:t>
      </w:r>
      <w:r w:rsidR="00533316" w:rsidRPr="00B76CDA">
        <w:t xml:space="preserve">insufficiently </w:t>
      </w:r>
      <w:r w:rsidRPr="00B76CDA">
        <w:t xml:space="preserve">grounded </w:t>
      </w:r>
      <w:r w:rsidR="00A8382E" w:rsidRPr="00B76CDA">
        <w:t xml:space="preserve">in </w:t>
      </w:r>
      <w:r w:rsidR="00E30ECE" w:rsidRPr="00B76CDA">
        <w:t>women’s views and experience</w:t>
      </w:r>
      <w:r w:rsidR="00533316" w:rsidRPr="00B76CDA">
        <w:t>, but the effectiveness of the program as a whole is likely to be compromised</w:t>
      </w:r>
      <w:r w:rsidR="00E30ECE" w:rsidRPr="00B76CDA">
        <w:t>.</w:t>
      </w:r>
    </w:p>
    <w:p w14:paraId="11A8A5CA" w14:textId="21863526" w:rsidR="008916FE" w:rsidRPr="00B76CDA" w:rsidRDefault="008916FE" w:rsidP="00612F92">
      <w:pPr>
        <w:pStyle w:val="ListParagraph"/>
        <w:numPr>
          <w:ilvl w:val="0"/>
          <w:numId w:val="9"/>
        </w:numPr>
      </w:pPr>
      <w:r w:rsidRPr="00B76CDA">
        <w:t xml:space="preserve">Assessment of </w:t>
      </w:r>
      <w:r w:rsidRPr="00B76CDA">
        <w:rPr>
          <w:b/>
        </w:rPr>
        <w:t>economic changes</w:t>
      </w:r>
      <w:r w:rsidRPr="00B76CDA">
        <w:t xml:space="preserve"> </w:t>
      </w:r>
      <w:r w:rsidRPr="00B76CDA">
        <w:rPr>
          <w:b/>
        </w:rPr>
        <w:t>at multiple levels</w:t>
      </w:r>
      <w:r w:rsidRPr="00B76CDA">
        <w:t xml:space="preserve">: </w:t>
      </w:r>
      <w:r w:rsidR="00E30ECE" w:rsidRPr="00B76CDA">
        <w:t>AVPWEE will need to track</w:t>
      </w:r>
      <w:r w:rsidRPr="00B76CDA">
        <w:t xml:space="preserve"> </w:t>
      </w:r>
      <w:r w:rsidR="00EA0DFC" w:rsidRPr="00B76CDA">
        <w:t xml:space="preserve">the </w:t>
      </w:r>
      <w:r w:rsidRPr="00B76CDA">
        <w:t xml:space="preserve">economic changes occurring: in women’s lives, in households, in businesses, in value chains, </w:t>
      </w:r>
      <w:r w:rsidR="00E30ECE" w:rsidRPr="00B76CDA">
        <w:t xml:space="preserve">and </w:t>
      </w:r>
      <w:r w:rsidRPr="00B76CDA">
        <w:t xml:space="preserve">in sectors. </w:t>
      </w:r>
      <w:r w:rsidR="006517D9" w:rsidRPr="00B76CDA">
        <w:t xml:space="preserve"> </w:t>
      </w:r>
      <w:r w:rsidRPr="00B76CDA">
        <w:t xml:space="preserve">Some of this knowledge will be generated by primary data </w:t>
      </w:r>
      <w:r w:rsidR="00EA0DFC" w:rsidRPr="00B76CDA">
        <w:t xml:space="preserve">collection at </w:t>
      </w:r>
      <w:r w:rsidRPr="00B76CDA">
        <w:t>particular field sites</w:t>
      </w:r>
      <w:r w:rsidR="00E30ECE" w:rsidRPr="00B76CDA">
        <w:t>,</w:t>
      </w:r>
      <w:r w:rsidRPr="00B76CDA">
        <w:t xml:space="preserve"> </w:t>
      </w:r>
      <w:r w:rsidR="00E30ECE" w:rsidRPr="00B76CDA">
        <w:t xml:space="preserve">while </w:t>
      </w:r>
      <w:r w:rsidRPr="00B76CDA">
        <w:t xml:space="preserve">some will </w:t>
      </w:r>
      <w:r w:rsidR="007C6DB5" w:rsidRPr="00B76CDA">
        <w:t>be gleaned from secondary data.</w:t>
      </w:r>
    </w:p>
    <w:p w14:paraId="0DECF3FA" w14:textId="4454C684" w:rsidR="008916FE" w:rsidRPr="00B76CDA" w:rsidRDefault="008916FE" w:rsidP="00612F92">
      <w:pPr>
        <w:pStyle w:val="ListParagraph"/>
        <w:numPr>
          <w:ilvl w:val="0"/>
          <w:numId w:val="9"/>
        </w:numPr>
      </w:pPr>
      <w:r w:rsidRPr="00B76CDA">
        <w:t xml:space="preserve">Continuous analysis </w:t>
      </w:r>
      <w:r w:rsidR="007C6DB5" w:rsidRPr="00B76CDA">
        <w:t xml:space="preserve">based on </w:t>
      </w:r>
      <w:r w:rsidR="007C6DB5" w:rsidRPr="00B76CDA">
        <w:rPr>
          <w:b/>
        </w:rPr>
        <w:t>success and failure</w:t>
      </w:r>
      <w:r w:rsidRPr="00B76CDA">
        <w:t xml:space="preserve">. It is </w:t>
      </w:r>
      <w:r w:rsidR="00EA0DFC" w:rsidRPr="00B76CDA">
        <w:t xml:space="preserve">to be </w:t>
      </w:r>
      <w:r w:rsidRPr="00B76CDA">
        <w:t xml:space="preserve">expected that </w:t>
      </w:r>
      <w:r w:rsidR="007C6DB5" w:rsidRPr="00B76CDA">
        <w:t>AVPWEE’s</w:t>
      </w:r>
      <w:r w:rsidRPr="00B76CDA">
        <w:t xml:space="preserve"> experiences of improving </w:t>
      </w:r>
      <w:r w:rsidR="007C6DB5" w:rsidRPr="00B76CDA">
        <w:t xml:space="preserve">market </w:t>
      </w:r>
      <w:r w:rsidRPr="00B76CDA">
        <w:t xml:space="preserve">linkages </w:t>
      </w:r>
      <w:r w:rsidR="007C6DB5" w:rsidRPr="00B76CDA">
        <w:t xml:space="preserve">between communities and the private sector will vary greatly.  </w:t>
      </w:r>
      <w:r w:rsidRPr="00B76CDA">
        <w:t xml:space="preserve">Capturing learning across </w:t>
      </w:r>
      <w:r w:rsidR="007B268B" w:rsidRPr="00B76CDA">
        <w:t xml:space="preserve">such </w:t>
      </w:r>
      <w:r w:rsidRPr="00B76CDA">
        <w:t>diverse interactions – in short feedback loops – will require</w:t>
      </w:r>
      <w:r w:rsidR="007C6DB5" w:rsidRPr="00B76CDA">
        <w:t xml:space="preserve"> commitment and sophistication.  </w:t>
      </w:r>
      <w:r w:rsidR="0059689E" w:rsidRPr="00B76CDA">
        <w:t xml:space="preserve">It </w:t>
      </w:r>
      <w:r w:rsidR="002B1DF0" w:rsidRPr="00B76CDA">
        <w:t xml:space="preserve">is also </w:t>
      </w:r>
      <w:r w:rsidR="0059689E" w:rsidRPr="00B76CDA">
        <w:t>to be expected that</w:t>
      </w:r>
      <w:r w:rsidR="007C6DB5" w:rsidRPr="00B76CDA">
        <w:t xml:space="preserve"> </w:t>
      </w:r>
      <w:r w:rsidR="002B1DF0" w:rsidRPr="00B76CDA">
        <w:t xml:space="preserve">some </w:t>
      </w:r>
      <w:r w:rsidR="007C6DB5" w:rsidRPr="00B76CDA">
        <w:t xml:space="preserve">initiatives </w:t>
      </w:r>
      <w:r w:rsidR="0059689E" w:rsidRPr="00B76CDA">
        <w:t>will</w:t>
      </w:r>
      <w:r w:rsidR="007C6DB5" w:rsidRPr="00B76CDA">
        <w:t xml:space="preserve"> fail</w:t>
      </w:r>
      <w:r w:rsidRPr="00B76CDA">
        <w:t xml:space="preserve">.  </w:t>
      </w:r>
      <w:r w:rsidR="007B268B" w:rsidRPr="00B76CDA">
        <w:t>However, i</w:t>
      </w:r>
      <w:r w:rsidRPr="00B76CDA">
        <w:t xml:space="preserve">n an adaptive program, recognition and understanding of failure is </w:t>
      </w:r>
      <w:r w:rsidR="002B1DF0" w:rsidRPr="00B76CDA">
        <w:t xml:space="preserve">just as </w:t>
      </w:r>
      <w:r w:rsidRPr="00B76CDA">
        <w:t xml:space="preserve">important as </w:t>
      </w:r>
      <w:r w:rsidR="002B1DF0" w:rsidRPr="00B76CDA">
        <w:t xml:space="preserve">recognition and </w:t>
      </w:r>
      <w:r w:rsidRPr="00B76CDA">
        <w:t xml:space="preserve">understanding </w:t>
      </w:r>
      <w:r w:rsidR="002B1DF0" w:rsidRPr="00B76CDA">
        <w:t xml:space="preserve">of </w:t>
      </w:r>
      <w:r w:rsidRPr="00B76CDA">
        <w:t xml:space="preserve">success. </w:t>
      </w:r>
    </w:p>
    <w:p w14:paraId="56587D22" w14:textId="03507C34" w:rsidR="008916FE" w:rsidRPr="00B76CDA" w:rsidRDefault="008916FE" w:rsidP="008916FE">
      <w:pPr>
        <w:pStyle w:val="Heading2"/>
      </w:pPr>
      <w:r w:rsidRPr="00B76CDA">
        <w:t xml:space="preserve">Select indicators that are robust, relevant </w:t>
      </w:r>
      <w:r w:rsidRPr="00B76CDA">
        <w:rPr>
          <w:i/>
        </w:rPr>
        <w:t>and relatively few</w:t>
      </w:r>
    </w:p>
    <w:p w14:paraId="1BC56DDA" w14:textId="19D124C8" w:rsidR="008916FE" w:rsidRPr="00B76CDA" w:rsidRDefault="008916FE" w:rsidP="008916FE">
      <w:r w:rsidRPr="00B76CDA">
        <w:t xml:space="preserve">Although the program will learn and adapt throughout </w:t>
      </w:r>
      <w:r w:rsidR="002B1DF0" w:rsidRPr="00B76CDA">
        <w:t xml:space="preserve">its </w:t>
      </w:r>
      <w:r w:rsidRPr="00B76CDA">
        <w:t xml:space="preserve">life, a number of </w:t>
      </w:r>
      <w:r w:rsidR="002B1DF0" w:rsidRPr="00B76CDA">
        <w:t xml:space="preserve">the </w:t>
      </w:r>
      <w:r w:rsidR="007C6DB5" w:rsidRPr="00B76CDA">
        <w:t>‘</w:t>
      </w:r>
      <w:r w:rsidRPr="00B76CDA">
        <w:rPr>
          <w:b/>
        </w:rPr>
        <w:t>bedrock</w:t>
      </w:r>
      <w:r w:rsidR="007C6DB5" w:rsidRPr="00B76CDA">
        <w:rPr>
          <w:b/>
        </w:rPr>
        <w:t>’</w:t>
      </w:r>
      <w:r w:rsidRPr="00B76CDA">
        <w:rPr>
          <w:b/>
        </w:rPr>
        <w:t xml:space="preserve"> indicators</w:t>
      </w:r>
      <w:r w:rsidRPr="00B76CDA">
        <w:t xml:space="preserve"> </w:t>
      </w:r>
      <w:r w:rsidR="002B1DF0" w:rsidRPr="00B76CDA">
        <w:t>that underpin AVPWEE’s higher-level outcomes and impact</w:t>
      </w:r>
      <w:r w:rsidR="002B1DF0" w:rsidRPr="00B76CDA">
        <w:rPr>
          <w:b/>
        </w:rPr>
        <w:t xml:space="preserve"> </w:t>
      </w:r>
      <w:r w:rsidRPr="00B76CDA">
        <w:t xml:space="preserve">will </w:t>
      </w:r>
      <w:r w:rsidR="007C6DB5" w:rsidRPr="00B76CDA">
        <w:t>remain</w:t>
      </w:r>
      <w:r w:rsidRPr="00B76CDA">
        <w:t xml:space="preserve"> unchanged</w:t>
      </w:r>
      <w:r w:rsidR="002B1DF0" w:rsidRPr="00B76CDA">
        <w:rPr>
          <w:b/>
        </w:rPr>
        <w:t>.</w:t>
      </w:r>
      <w:r w:rsidR="007C6DB5" w:rsidRPr="00B76CDA">
        <w:t xml:space="preserve"> </w:t>
      </w:r>
      <w:r w:rsidRPr="00B76CDA">
        <w:rPr>
          <w:b/>
        </w:rPr>
        <w:t xml:space="preserve"> </w:t>
      </w:r>
      <w:r w:rsidRPr="00B76CDA">
        <w:t xml:space="preserve"> These measures will provide DFAT and others with a picture of longitudinal change </w:t>
      </w:r>
      <w:r w:rsidR="002B1DF0" w:rsidRPr="00B76CDA">
        <w:t xml:space="preserve">in </w:t>
      </w:r>
      <w:r w:rsidRPr="00B76CDA">
        <w:t>key themes such as</w:t>
      </w:r>
      <w:r w:rsidR="007B268B" w:rsidRPr="00B76CDA">
        <w:t>:</w:t>
      </w:r>
      <w:r w:rsidRPr="00B76CDA">
        <w:t xml:space="preserve"> economic advancement, inclusiveness of livelihoods strategies, and</w:t>
      </w:r>
      <w:r w:rsidR="003E203C" w:rsidRPr="00B76CDA">
        <w:t xml:space="preserve"> women’s agency.</w:t>
      </w:r>
    </w:p>
    <w:p w14:paraId="0013F846" w14:textId="53229E9C" w:rsidR="008916FE" w:rsidRPr="00B76CDA" w:rsidRDefault="00960408" w:rsidP="008916FE">
      <w:r w:rsidRPr="00B76CDA">
        <w:t>AVPWEE’s b</w:t>
      </w:r>
      <w:r w:rsidR="008916FE" w:rsidRPr="00B76CDA">
        <w:t xml:space="preserve">edrock indicators will be heavily informed by </w:t>
      </w:r>
      <w:r w:rsidR="002B1DF0" w:rsidRPr="00B76CDA">
        <w:t xml:space="preserve">the </w:t>
      </w:r>
      <w:r w:rsidR="008916FE" w:rsidRPr="00B76CDA">
        <w:t xml:space="preserve">WEE M&amp;E frameworks developed by </w:t>
      </w:r>
      <w:r w:rsidR="002B1DF0" w:rsidRPr="00B76CDA">
        <w:t xml:space="preserve">agencies </w:t>
      </w:r>
      <w:r w:rsidR="008916FE" w:rsidRPr="00B76CDA">
        <w:t xml:space="preserve">such as </w:t>
      </w:r>
      <w:r w:rsidR="003E203C" w:rsidRPr="00B76CDA">
        <w:t xml:space="preserve">DFAT, </w:t>
      </w:r>
      <w:r w:rsidR="008916FE" w:rsidRPr="00B76CDA">
        <w:t>ICRW, IFPRI, DCED</w:t>
      </w:r>
      <w:r w:rsidR="00956F75" w:rsidRPr="00B76CDA">
        <w:rPr>
          <w:rStyle w:val="FootnoteReference"/>
        </w:rPr>
        <w:footnoteReference w:id="11"/>
      </w:r>
      <w:r w:rsidR="008916FE" w:rsidRPr="00B76CDA">
        <w:t>, the U</w:t>
      </w:r>
      <w:r w:rsidR="00956F75" w:rsidRPr="00B76CDA">
        <w:t xml:space="preserve">nited </w:t>
      </w:r>
      <w:r w:rsidR="008916FE" w:rsidRPr="00B76CDA">
        <w:t>N</w:t>
      </w:r>
      <w:r w:rsidR="00956F75" w:rsidRPr="00B76CDA">
        <w:t>ations</w:t>
      </w:r>
      <w:r w:rsidR="002B1DF0" w:rsidRPr="00B76CDA">
        <w:t>, and a number of NGOs</w:t>
      </w:r>
      <w:r w:rsidR="008916FE" w:rsidRPr="00B76CDA">
        <w:t xml:space="preserve">. </w:t>
      </w:r>
      <w:r w:rsidR="003E203C" w:rsidRPr="00B76CDA">
        <w:t xml:space="preserve"> </w:t>
      </w:r>
      <w:r w:rsidR="008916FE" w:rsidRPr="00B76CDA">
        <w:t>These frameworks identify key domains of change and potential indicators.</w:t>
      </w:r>
      <w:r w:rsidR="003E203C" w:rsidRPr="00B76CDA">
        <w:t xml:space="preserve"> </w:t>
      </w:r>
      <w:r w:rsidR="008916FE" w:rsidRPr="00B76CDA">
        <w:t xml:space="preserve"> However, none of the frameworks or </w:t>
      </w:r>
      <w:r w:rsidRPr="00B76CDA">
        <w:t xml:space="preserve">the </w:t>
      </w:r>
      <w:r w:rsidR="008916FE" w:rsidRPr="00B76CDA">
        <w:t xml:space="preserve">indicators can be used ‘off the shelf’. </w:t>
      </w:r>
      <w:r w:rsidR="003E203C" w:rsidRPr="00B76CDA">
        <w:t xml:space="preserve"> </w:t>
      </w:r>
      <w:r w:rsidRPr="00B76CDA">
        <w:t>Rather, these</w:t>
      </w:r>
      <w:r w:rsidR="008916FE" w:rsidRPr="00B76CDA">
        <w:t xml:space="preserve"> need to be modified to suit particular context</w:t>
      </w:r>
      <w:r w:rsidR="007B268B" w:rsidRPr="00B76CDA">
        <w:t>s</w:t>
      </w:r>
      <w:r w:rsidR="008916FE" w:rsidRPr="00B76CDA">
        <w:t xml:space="preserve">. </w:t>
      </w:r>
    </w:p>
    <w:p w14:paraId="19285220" w14:textId="389105AE" w:rsidR="008916FE" w:rsidRPr="00B76CDA" w:rsidRDefault="00960408" w:rsidP="008916FE">
      <w:r w:rsidRPr="00B76CDA">
        <w:t xml:space="preserve">At </w:t>
      </w:r>
      <w:r w:rsidR="008916FE" w:rsidRPr="00B76CDA">
        <w:t>the activity and output levels, the program will develop a larger</w:t>
      </w:r>
      <w:r w:rsidR="003E203C" w:rsidRPr="00B76CDA">
        <w:t xml:space="preserve"> </w:t>
      </w:r>
      <w:r w:rsidR="008916FE" w:rsidRPr="00B76CDA">
        <w:rPr>
          <w:b/>
        </w:rPr>
        <w:t>basket of indicators</w:t>
      </w:r>
      <w:r w:rsidR="00335AAD" w:rsidRPr="00B76CDA">
        <w:t xml:space="preserve"> </w:t>
      </w:r>
      <w:r w:rsidR="007B268B" w:rsidRPr="00B76CDA">
        <w:t xml:space="preserve">that is </w:t>
      </w:r>
      <w:r w:rsidRPr="00B76CDA">
        <w:t xml:space="preserve">flexible </w:t>
      </w:r>
      <w:r w:rsidR="00335AAD" w:rsidRPr="00B76CDA">
        <w:t xml:space="preserve">enough </w:t>
      </w:r>
      <w:r w:rsidRPr="00B76CDA">
        <w:t>to cope with</w:t>
      </w:r>
      <w:r w:rsidR="008916FE" w:rsidRPr="00B76CDA">
        <w:t xml:space="preserve"> </w:t>
      </w:r>
      <w:r w:rsidR="007B268B" w:rsidRPr="00B76CDA">
        <w:t>potential</w:t>
      </w:r>
      <w:r w:rsidRPr="00B76CDA">
        <w:t xml:space="preserve"> </w:t>
      </w:r>
      <w:r w:rsidR="008916FE" w:rsidRPr="00B76CDA">
        <w:t>change</w:t>
      </w:r>
      <w:r w:rsidRPr="00B76CDA">
        <w:t>s</w:t>
      </w:r>
      <w:r w:rsidR="008916FE" w:rsidRPr="00B76CDA">
        <w:t xml:space="preserve"> </w:t>
      </w:r>
      <w:r w:rsidRPr="00B76CDA">
        <w:t xml:space="preserve">in </w:t>
      </w:r>
      <w:r w:rsidR="008916FE" w:rsidRPr="00B76CDA">
        <w:t>approaches and activities</w:t>
      </w:r>
      <w:r w:rsidR="007B268B" w:rsidRPr="00B76CDA">
        <w:t xml:space="preserve"> as the program evolves</w:t>
      </w:r>
      <w:r w:rsidR="008916FE" w:rsidRPr="00B76CDA">
        <w:t xml:space="preserve">. </w:t>
      </w:r>
      <w:r w:rsidR="003E203C" w:rsidRPr="00B76CDA">
        <w:t xml:space="preserve"> </w:t>
      </w:r>
      <w:r w:rsidRPr="00B76CDA">
        <w:t xml:space="preserve">Furthermore, </w:t>
      </w:r>
      <w:r w:rsidR="008916FE" w:rsidRPr="00B76CDA">
        <w:t>different issues in different locations</w:t>
      </w:r>
      <w:r w:rsidRPr="00B76CDA">
        <w:t xml:space="preserve"> may need monitoring</w:t>
      </w:r>
      <w:r w:rsidR="008916FE" w:rsidRPr="00B76CDA">
        <w:t xml:space="preserve"> with different tools. </w:t>
      </w:r>
      <w:r w:rsidR="003E203C" w:rsidRPr="00B76CDA">
        <w:t xml:space="preserve"> </w:t>
      </w:r>
      <w:r w:rsidR="008916FE" w:rsidRPr="00B76CDA">
        <w:t xml:space="preserve">For instance, </w:t>
      </w:r>
      <w:r w:rsidR="003E203C" w:rsidRPr="00B76CDA">
        <w:t xml:space="preserve">in some communities, the main focus of </w:t>
      </w:r>
      <w:r w:rsidRPr="00B76CDA">
        <w:t xml:space="preserve">the </w:t>
      </w:r>
      <w:r w:rsidR="003E203C" w:rsidRPr="00B76CDA">
        <w:t xml:space="preserve">M&amp;E effort may be </w:t>
      </w:r>
      <w:r w:rsidRPr="00B76CDA">
        <w:t xml:space="preserve">on a </w:t>
      </w:r>
      <w:r w:rsidR="003E203C" w:rsidRPr="00B76CDA">
        <w:t xml:space="preserve">shift from subsistence </w:t>
      </w:r>
      <w:r w:rsidRPr="00B76CDA">
        <w:t xml:space="preserve">agriculture </w:t>
      </w:r>
      <w:r w:rsidR="003E203C" w:rsidRPr="00B76CDA">
        <w:t xml:space="preserve">to engagement with cash </w:t>
      </w:r>
      <w:r w:rsidR="00956F75" w:rsidRPr="00B76CDA">
        <w:t>crops (balancing household food security)</w:t>
      </w:r>
      <w:r w:rsidR="003E203C" w:rsidRPr="00B76CDA">
        <w:t>.</w:t>
      </w:r>
      <w:r w:rsidR="0059689E" w:rsidRPr="00B76CDA">
        <w:t xml:space="preserve"> </w:t>
      </w:r>
      <w:r w:rsidR="003E203C" w:rsidRPr="00B76CDA">
        <w:t xml:space="preserve"> In other contexts, the focus may be </w:t>
      </w:r>
      <w:r w:rsidR="00335AAD" w:rsidRPr="00B76CDA">
        <w:t xml:space="preserve">on </w:t>
      </w:r>
      <w:r w:rsidR="003E203C" w:rsidRPr="00B76CDA">
        <w:t xml:space="preserve">the number and quality of </w:t>
      </w:r>
      <w:r w:rsidR="00335AAD" w:rsidRPr="00B76CDA">
        <w:t>employment opportunities</w:t>
      </w:r>
      <w:r w:rsidR="003E203C" w:rsidRPr="00B76CDA">
        <w:t xml:space="preserve"> available to women.  I</w:t>
      </w:r>
      <w:r w:rsidR="00335AAD" w:rsidRPr="00B76CDA">
        <w:t>t must also be borne in mind that the</w:t>
      </w:r>
      <w:r w:rsidR="001F0696" w:rsidRPr="00B76CDA">
        <w:t xml:space="preserve"> reshaping</w:t>
      </w:r>
      <w:r w:rsidR="00335AAD" w:rsidRPr="00B76CDA">
        <w:t xml:space="preserve"> of women</w:t>
      </w:r>
      <w:r w:rsidR="001F0696" w:rsidRPr="00B76CDA">
        <w:t>’s</w:t>
      </w:r>
      <w:r w:rsidR="00335AAD" w:rsidRPr="00B76CDA">
        <w:t xml:space="preserve"> </w:t>
      </w:r>
      <w:r w:rsidR="001F0696" w:rsidRPr="00B76CDA">
        <w:t>lives is sometimes</w:t>
      </w:r>
      <w:r w:rsidR="00335AAD" w:rsidRPr="00B76CDA">
        <w:t xml:space="preserve"> </w:t>
      </w:r>
      <w:r w:rsidR="001F0696" w:rsidRPr="00B76CDA">
        <w:t xml:space="preserve">concomitant to an </w:t>
      </w:r>
      <w:r w:rsidR="00335AAD" w:rsidRPr="00B76CDA">
        <w:t>increase</w:t>
      </w:r>
      <w:r w:rsidR="001F0696" w:rsidRPr="00B76CDA">
        <w:t>d</w:t>
      </w:r>
      <w:r w:rsidR="008916FE" w:rsidRPr="00B76CDA">
        <w:t xml:space="preserve"> risk of </w:t>
      </w:r>
      <w:r w:rsidR="00335AAD" w:rsidRPr="00B76CDA">
        <w:t xml:space="preserve">gender-based violence - </w:t>
      </w:r>
      <w:r w:rsidR="003E203C" w:rsidRPr="00B76CDA">
        <w:t xml:space="preserve"> </w:t>
      </w:r>
      <w:r w:rsidR="00335AAD" w:rsidRPr="00B76CDA">
        <w:t xml:space="preserve">a fact that </w:t>
      </w:r>
      <w:r w:rsidR="001F0696" w:rsidRPr="00B76CDA">
        <w:t xml:space="preserve">will </w:t>
      </w:r>
      <w:r w:rsidR="0095138C" w:rsidRPr="00B76CDA">
        <w:t xml:space="preserve">also need </w:t>
      </w:r>
      <w:r w:rsidR="008916FE" w:rsidRPr="00B76CDA">
        <w:t>close monitoring</w:t>
      </w:r>
      <w:r w:rsidR="003E203C" w:rsidRPr="00B76CDA">
        <w:t>.</w:t>
      </w:r>
    </w:p>
    <w:p w14:paraId="1BAAEA66" w14:textId="279561BB" w:rsidR="0095138C" w:rsidRPr="00B76CDA" w:rsidRDefault="008916FE" w:rsidP="0095138C">
      <w:pPr>
        <w:spacing w:after="0"/>
      </w:pPr>
      <w:r w:rsidRPr="00B76CDA">
        <w:rPr>
          <w:b/>
        </w:rPr>
        <w:t>Proportionality and selectivity</w:t>
      </w:r>
      <w:r w:rsidRPr="00B76CDA">
        <w:t xml:space="preserve">: </w:t>
      </w:r>
      <w:r w:rsidR="007B268B" w:rsidRPr="00B76CDA">
        <w:t xml:space="preserve">AVPWEE’s </w:t>
      </w:r>
      <w:r w:rsidRPr="00B76CDA">
        <w:t>emphasis on learning does not mean</w:t>
      </w:r>
      <w:r w:rsidR="007B268B" w:rsidRPr="00B76CDA">
        <w:t xml:space="preserve"> the program</w:t>
      </w:r>
      <w:r w:rsidRPr="00B76CDA">
        <w:t xml:space="preserve"> should gather information on an exhaustive number of issues or data points. </w:t>
      </w:r>
      <w:r w:rsidR="003E203C" w:rsidRPr="00B76CDA">
        <w:t xml:space="preserve"> </w:t>
      </w:r>
      <w:r w:rsidRPr="00B76CDA">
        <w:t xml:space="preserve">The collection and analysis of information has high costs </w:t>
      </w:r>
      <w:r w:rsidR="0095138C" w:rsidRPr="00B76CDA">
        <w:t xml:space="preserve">both for the program and </w:t>
      </w:r>
      <w:r w:rsidRPr="00B76CDA">
        <w:t xml:space="preserve">for </w:t>
      </w:r>
      <w:r w:rsidR="0095138C" w:rsidRPr="00B76CDA">
        <w:t xml:space="preserve">the </w:t>
      </w:r>
      <w:r w:rsidRPr="00B76CDA">
        <w:t xml:space="preserve">communities </w:t>
      </w:r>
      <w:r w:rsidR="0095138C" w:rsidRPr="00B76CDA">
        <w:t>being monitored, while</w:t>
      </w:r>
      <w:r w:rsidRPr="00B76CDA">
        <w:t xml:space="preserve"> data overload is often the enemy of learning. </w:t>
      </w:r>
      <w:r w:rsidR="003E203C" w:rsidRPr="00B76CDA">
        <w:t xml:space="preserve"> </w:t>
      </w:r>
      <w:r w:rsidRPr="00B76CDA">
        <w:t xml:space="preserve">Each potential indicator </w:t>
      </w:r>
      <w:r w:rsidR="0095138C" w:rsidRPr="00B76CDA">
        <w:t xml:space="preserve">therefore </w:t>
      </w:r>
      <w:r w:rsidRPr="00B76CDA">
        <w:t>need</w:t>
      </w:r>
      <w:r w:rsidR="0095138C" w:rsidRPr="00B76CDA">
        <w:t>s</w:t>
      </w:r>
      <w:r w:rsidRPr="00B76CDA">
        <w:t xml:space="preserve"> to pass several tests, including: </w:t>
      </w:r>
    </w:p>
    <w:p w14:paraId="6696F065" w14:textId="28D2FCB4" w:rsidR="0095138C" w:rsidRPr="00B76CDA" w:rsidRDefault="008916FE" w:rsidP="0095138C">
      <w:pPr>
        <w:pStyle w:val="ListParagraph"/>
        <w:numPr>
          <w:ilvl w:val="0"/>
          <w:numId w:val="38"/>
        </w:numPr>
        <w:spacing w:after="0"/>
      </w:pPr>
      <w:r w:rsidRPr="00B76CDA">
        <w:t>‘</w:t>
      </w:r>
      <w:r w:rsidR="0095138C" w:rsidRPr="00B76CDA">
        <w:t>H</w:t>
      </w:r>
      <w:r w:rsidRPr="00B76CDA">
        <w:t xml:space="preserve">ow costly is it to collect this information?’ </w:t>
      </w:r>
    </w:p>
    <w:p w14:paraId="1F5F0711" w14:textId="413560F4" w:rsidR="0095138C" w:rsidRPr="00B76CDA" w:rsidRDefault="008916FE" w:rsidP="0095138C">
      <w:pPr>
        <w:pStyle w:val="ListParagraph"/>
        <w:numPr>
          <w:ilvl w:val="0"/>
          <w:numId w:val="38"/>
        </w:numPr>
      </w:pPr>
      <w:r w:rsidRPr="00B76CDA">
        <w:t>‘</w:t>
      </w:r>
      <w:r w:rsidR="0095138C" w:rsidRPr="00B76CDA">
        <w:t>W</w:t>
      </w:r>
      <w:r w:rsidRPr="00B76CDA">
        <w:t>ho will use the data?’</w:t>
      </w:r>
      <w:r w:rsidR="003E203C" w:rsidRPr="00B76CDA">
        <w:t xml:space="preserve"> and</w:t>
      </w:r>
      <w:r w:rsidRPr="00B76CDA">
        <w:t xml:space="preserve"> </w:t>
      </w:r>
    </w:p>
    <w:p w14:paraId="3AE34E0C" w14:textId="37D54922" w:rsidR="008916FE" w:rsidRPr="00B76CDA" w:rsidRDefault="008916FE" w:rsidP="0095138C">
      <w:pPr>
        <w:pStyle w:val="ListParagraph"/>
        <w:numPr>
          <w:ilvl w:val="0"/>
          <w:numId w:val="38"/>
        </w:numPr>
      </w:pPr>
      <w:r w:rsidRPr="00B76CDA">
        <w:t>‘</w:t>
      </w:r>
      <w:r w:rsidR="0095138C" w:rsidRPr="00B76CDA">
        <w:t>W</w:t>
      </w:r>
      <w:r w:rsidRPr="00B76CDA">
        <w:t>hy is it important?’</w:t>
      </w:r>
    </w:p>
    <w:p w14:paraId="3D36013D" w14:textId="77777777" w:rsidR="008916FE" w:rsidRPr="00B76CDA" w:rsidRDefault="008916FE" w:rsidP="008916FE">
      <w:pPr>
        <w:pStyle w:val="Heading2"/>
      </w:pPr>
      <w:r w:rsidRPr="00B76CDA">
        <w:t>Embedding research</w:t>
      </w:r>
    </w:p>
    <w:p w14:paraId="5BDA517B" w14:textId="5553A0A9" w:rsidR="008916FE" w:rsidRPr="00B76CDA" w:rsidRDefault="008916FE" w:rsidP="008916FE">
      <w:r w:rsidRPr="00B76CDA">
        <w:t xml:space="preserve">In addition to </w:t>
      </w:r>
      <w:r w:rsidR="0095138C" w:rsidRPr="00B76CDA">
        <w:t xml:space="preserve">the program’s </w:t>
      </w:r>
      <w:r w:rsidRPr="00B76CDA">
        <w:t xml:space="preserve">quantitative measures, </w:t>
      </w:r>
      <w:r w:rsidR="0095138C" w:rsidRPr="00B76CDA">
        <w:t>it</w:t>
      </w:r>
      <w:r w:rsidRPr="00B76CDA">
        <w:t xml:space="preserve"> must </w:t>
      </w:r>
      <w:r w:rsidR="0095138C" w:rsidRPr="00B76CDA">
        <w:t xml:space="preserve">also develop a </w:t>
      </w:r>
      <w:r w:rsidRPr="00B76CDA">
        <w:t>deep, qualitative understanding of what</w:t>
      </w:r>
      <w:r w:rsidR="00C50463" w:rsidRPr="00B76CDA">
        <w:t xml:space="preserve"> changes are taking place</w:t>
      </w:r>
      <w:r w:rsidR="0095138C" w:rsidRPr="00B76CDA">
        <w:t>,</w:t>
      </w:r>
      <w:r w:rsidRPr="00B76CDA">
        <w:t xml:space="preserve"> </w:t>
      </w:r>
      <w:r w:rsidR="00C50463" w:rsidRPr="00B76CDA">
        <w:t xml:space="preserve">and </w:t>
      </w:r>
      <w:r w:rsidR="0095138C" w:rsidRPr="00B76CDA">
        <w:t>why and how</w:t>
      </w:r>
      <w:r w:rsidR="00C50463" w:rsidRPr="00B76CDA">
        <w:t xml:space="preserve"> those changes </w:t>
      </w:r>
      <w:r w:rsidR="00B76CDA" w:rsidRPr="00B76CDA">
        <w:t>occur</w:t>
      </w:r>
      <w:r w:rsidRPr="00B76CDA">
        <w:t xml:space="preserve">. </w:t>
      </w:r>
      <w:r w:rsidR="003E203C" w:rsidRPr="00B76CDA">
        <w:t xml:space="preserve"> Embedded re</w:t>
      </w:r>
      <w:r w:rsidRPr="00B76CDA">
        <w:t xml:space="preserve">search </w:t>
      </w:r>
      <w:r w:rsidR="003E203C" w:rsidRPr="00B76CDA">
        <w:t>should</w:t>
      </w:r>
      <w:r w:rsidRPr="00B76CDA">
        <w:t xml:space="preserve"> </w:t>
      </w:r>
      <w:r w:rsidR="0095138C" w:rsidRPr="00B76CDA">
        <w:t xml:space="preserve">therefore </w:t>
      </w:r>
      <w:r w:rsidRPr="00B76CDA">
        <w:t>be commissioned to produce life-of-</w:t>
      </w:r>
      <w:r w:rsidR="0059689E" w:rsidRPr="00B76CDA">
        <w:t>program</w:t>
      </w:r>
      <w:r w:rsidRPr="00B76CDA">
        <w:t xml:space="preserve"> case studies </w:t>
      </w:r>
      <w:r w:rsidR="00956F75" w:rsidRPr="00B76CDA">
        <w:t>across</w:t>
      </w:r>
      <w:r w:rsidRPr="00B76CDA">
        <w:t xml:space="preserve"> </w:t>
      </w:r>
      <w:r w:rsidR="0095138C" w:rsidRPr="00B76CDA">
        <w:t xml:space="preserve">both </w:t>
      </w:r>
      <w:r w:rsidRPr="00B76CDA">
        <w:t>province</w:t>
      </w:r>
      <w:r w:rsidR="0095138C" w:rsidRPr="00B76CDA">
        <w:t>s</w:t>
      </w:r>
      <w:r w:rsidR="00956F75" w:rsidRPr="00B76CDA">
        <w:t xml:space="preserve"> and sectors</w:t>
      </w:r>
      <w:r w:rsidRPr="00B76CDA">
        <w:t xml:space="preserve">.  </w:t>
      </w:r>
      <w:r w:rsidR="0095138C" w:rsidRPr="00B76CDA">
        <w:t xml:space="preserve">Yet </w:t>
      </w:r>
      <w:r w:rsidR="007B268B" w:rsidRPr="00B76CDA">
        <w:t>i</w:t>
      </w:r>
      <w:r w:rsidR="00956F75" w:rsidRPr="00B76CDA">
        <w:t>f</w:t>
      </w:r>
      <w:r w:rsidR="0095138C" w:rsidRPr="00B76CDA">
        <w:t xml:space="preserve"> this</w:t>
      </w:r>
      <w:r w:rsidR="007B268B" w:rsidRPr="00B76CDA">
        <w:t xml:space="preserve"> is</w:t>
      </w:r>
      <w:r w:rsidR="0095138C" w:rsidRPr="00B76CDA">
        <w:t xml:space="preserve"> to be achieved, a</w:t>
      </w:r>
      <w:r w:rsidRPr="00B76CDA">
        <w:t xml:space="preserve">t least one member of the research team </w:t>
      </w:r>
      <w:r w:rsidR="0095138C" w:rsidRPr="00B76CDA">
        <w:t xml:space="preserve">will </w:t>
      </w:r>
      <w:r w:rsidRPr="00B76CDA">
        <w:t>need to be fluent in the local language</w:t>
      </w:r>
      <w:r w:rsidR="0095138C" w:rsidRPr="00B76CDA">
        <w:t>(s)</w:t>
      </w:r>
      <w:r w:rsidRPr="00B76CDA">
        <w:t xml:space="preserve">, </w:t>
      </w:r>
      <w:r w:rsidR="007B268B" w:rsidRPr="00B76CDA">
        <w:t>while</w:t>
      </w:r>
      <w:r w:rsidR="0095138C" w:rsidRPr="00B76CDA">
        <w:t xml:space="preserve"> </w:t>
      </w:r>
      <w:r w:rsidRPr="00B76CDA">
        <w:t xml:space="preserve">participatory field work </w:t>
      </w:r>
      <w:r w:rsidR="00C50463" w:rsidRPr="00B76CDA">
        <w:t>will need to be undertaken</w:t>
      </w:r>
      <w:r w:rsidRPr="00B76CDA">
        <w:t xml:space="preserve"> at </w:t>
      </w:r>
      <w:r w:rsidR="00B76CDA" w:rsidRPr="00B76CDA">
        <w:t>regular intervals (e.g. quarterly)</w:t>
      </w:r>
      <w:r w:rsidR="003E203C" w:rsidRPr="00B76CDA">
        <w:t>.</w:t>
      </w:r>
    </w:p>
    <w:p w14:paraId="6174D118" w14:textId="5FBC9A9E" w:rsidR="008916FE" w:rsidRPr="00B76CDA" w:rsidRDefault="008916FE" w:rsidP="008916FE">
      <w:r w:rsidRPr="00B76CDA">
        <w:t xml:space="preserve">The focus would be on capturing </w:t>
      </w:r>
      <w:r w:rsidR="00C50463" w:rsidRPr="00B76CDA">
        <w:t xml:space="preserve">the </w:t>
      </w:r>
      <w:r w:rsidRPr="00B76CDA">
        <w:t xml:space="preserve">information </w:t>
      </w:r>
      <w:r w:rsidR="0095138C" w:rsidRPr="00B76CDA">
        <w:t xml:space="preserve">that will </w:t>
      </w:r>
      <w:r w:rsidR="00DF0CF9" w:rsidRPr="00B76CDA">
        <w:t>enable</w:t>
      </w:r>
      <w:r w:rsidR="0095138C" w:rsidRPr="00B76CDA">
        <w:t xml:space="preserve"> </w:t>
      </w:r>
      <w:r w:rsidR="0059689E" w:rsidRPr="00B76CDA">
        <w:t>AVPWEE</w:t>
      </w:r>
      <w:r w:rsidRPr="00B76CDA">
        <w:t xml:space="preserve"> </w:t>
      </w:r>
      <w:r w:rsidR="00C50463" w:rsidRPr="00B76CDA">
        <w:t xml:space="preserve">to </w:t>
      </w:r>
      <w:r w:rsidRPr="00B76CDA">
        <w:t>record and understand</w:t>
      </w:r>
      <w:r w:rsidR="00C50463" w:rsidRPr="00B76CDA">
        <w:t xml:space="preserve"> any</w:t>
      </w:r>
      <w:r w:rsidRPr="00B76CDA">
        <w:t xml:space="preserve"> important changes, </w:t>
      </w:r>
      <w:r w:rsidR="00C50463" w:rsidRPr="00B76CDA">
        <w:t>particularly so it can</w:t>
      </w:r>
      <w:r w:rsidRPr="00B76CDA">
        <w:t xml:space="preserve"> adapt its approach if </w:t>
      </w:r>
      <w:r w:rsidR="0095138C" w:rsidRPr="00B76CDA">
        <w:t xml:space="preserve">this is </w:t>
      </w:r>
      <w:r w:rsidRPr="00B76CDA">
        <w:t xml:space="preserve">needed. </w:t>
      </w:r>
      <w:r w:rsidR="003E203C" w:rsidRPr="00B76CDA">
        <w:t xml:space="preserve"> </w:t>
      </w:r>
      <w:r w:rsidRPr="00B76CDA">
        <w:t xml:space="preserve">Outputs of embedded research </w:t>
      </w:r>
      <w:r w:rsidR="001F0696" w:rsidRPr="00B76CDA">
        <w:t>will</w:t>
      </w:r>
      <w:r w:rsidR="00803B40" w:rsidRPr="00B76CDA">
        <w:t>:</w:t>
      </w:r>
    </w:p>
    <w:p w14:paraId="598677C2" w14:textId="145619DF" w:rsidR="008916FE" w:rsidRPr="00B76CDA" w:rsidRDefault="00803B40" w:rsidP="00612F92">
      <w:pPr>
        <w:pStyle w:val="ListParagraph"/>
        <w:numPr>
          <w:ilvl w:val="0"/>
          <w:numId w:val="10"/>
        </w:numPr>
      </w:pPr>
      <w:r w:rsidRPr="00B76CDA">
        <w:t>Identify</w:t>
      </w:r>
      <w:r w:rsidR="008916FE" w:rsidRPr="00B76CDA">
        <w:t xml:space="preserve"> </w:t>
      </w:r>
      <w:r w:rsidR="0059689E" w:rsidRPr="00B76CDA">
        <w:t xml:space="preserve">a </w:t>
      </w:r>
      <w:r w:rsidR="008916FE" w:rsidRPr="00B76CDA">
        <w:t xml:space="preserve">range of culturally </w:t>
      </w:r>
      <w:r w:rsidRPr="00B76CDA">
        <w:t>appropriate measures of change;</w:t>
      </w:r>
    </w:p>
    <w:p w14:paraId="16AD38DA" w14:textId="650093A5" w:rsidR="008916FE" w:rsidRPr="00B76CDA" w:rsidRDefault="00803B40" w:rsidP="00612F92">
      <w:pPr>
        <w:pStyle w:val="ListParagraph"/>
        <w:numPr>
          <w:ilvl w:val="0"/>
          <w:numId w:val="10"/>
        </w:numPr>
      </w:pPr>
      <w:r w:rsidRPr="00B76CDA">
        <w:t>Provide</w:t>
      </w:r>
      <w:r w:rsidR="008916FE" w:rsidRPr="00B76CDA">
        <w:t xml:space="preserve"> </w:t>
      </w:r>
      <w:r w:rsidR="00C50463" w:rsidRPr="00B76CDA">
        <w:t xml:space="preserve">an </w:t>
      </w:r>
      <w:r w:rsidR="008916FE" w:rsidRPr="00B76CDA">
        <w:t xml:space="preserve">early social/ gender analysis of </w:t>
      </w:r>
      <w:r w:rsidR="00C50463" w:rsidRPr="00B76CDA">
        <w:t xml:space="preserve">the different </w:t>
      </w:r>
      <w:r w:rsidR="008916FE" w:rsidRPr="00B76CDA">
        <w:t xml:space="preserve">roles </w:t>
      </w:r>
      <w:r w:rsidR="001F0696" w:rsidRPr="00B76CDA">
        <w:t>undertaken</w:t>
      </w:r>
      <w:r w:rsidR="00C50463" w:rsidRPr="00B76CDA">
        <w:t xml:space="preserve"> </w:t>
      </w:r>
      <w:r w:rsidR="001F0696" w:rsidRPr="00B76CDA">
        <w:t xml:space="preserve">in the communities </w:t>
      </w:r>
      <w:r w:rsidR="00C50463" w:rsidRPr="00B76CDA">
        <w:t xml:space="preserve">by </w:t>
      </w:r>
      <w:r w:rsidR="008916FE" w:rsidRPr="00B76CDA">
        <w:t>women</w:t>
      </w:r>
      <w:r w:rsidR="00C50463" w:rsidRPr="00B76CDA">
        <w:t xml:space="preserve"> and </w:t>
      </w:r>
      <w:r w:rsidR="008916FE" w:rsidRPr="00B76CDA">
        <w:t xml:space="preserve">men, </w:t>
      </w:r>
      <w:r w:rsidR="00C50463" w:rsidRPr="00B76CDA">
        <w:t>as well as a more general</w:t>
      </w:r>
      <w:r w:rsidR="008916FE" w:rsidRPr="00B76CDA">
        <w:t xml:space="preserve"> understanding of </w:t>
      </w:r>
      <w:r w:rsidR="00C50463" w:rsidRPr="00B76CDA">
        <w:t xml:space="preserve">the </w:t>
      </w:r>
      <w:r w:rsidR="008916FE" w:rsidRPr="00B76CDA">
        <w:t xml:space="preserve">context-specific social norms that </w:t>
      </w:r>
      <w:r w:rsidR="00C50463" w:rsidRPr="00B76CDA">
        <w:t xml:space="preserve">might </w:t>
      </w:r>
      <w:r w:rsidR="008916FE" w:rsidRPr="00B76CDA">
        <w:t xml:space="preserve">influence WEE; </w:t>
      </w:r>
    </w:p>
    <w:p w14:paraId="0E6AC1D7" w14:textId="4550CE08" w:rsidR="008916FE" w:rsidRPr="00B76CDA" w:rsidRDefault="008916FE" w:rsidP="00612F92">
      <w:pPr>
        <w:pStyle w:val="ListParagraph"/>
        <w:numPr>
          <w:ilvl w:val="0"/>
          <w:numId w:val="10"/>
        </w:numPr>
      </w:pPr>
      <w:r w:rsidRPr="00B76CDA">
        <w:t xml:space="preserve">Interpret </w:t>
      </w:r>
      <w:r w:rsidRPr="00B76CDA">
        <w:rPr>
          <w:i/>
          <w:iCs/>
        </w:rPr>
        <w:t>how</w:t>
      </w:r>
      <w:r w:rsidR="00803B40" w:rsidRPr="00B76CDA">
        <w:t xml:space="preserve"> change happens (or doesn’t</w:t>
      </w:r>
      <w:r w:rsidR="00C50463" w:rsidRPr="00B76CDA">
        <w:t xml:space="preserve"> happen</w:t>
      </w:r>
      <w:r w:rsidR="00803B40" w:rsidRPr="00B76CDA">
        <w:t>);</w:t>
      </w:r>
    </w:p>
    <w:p w14:paraId="3424AE17" w14:textId="606AA3EE" w:rsidR="00803B40" w:rsidRPr="00B76CDA" w:rsidRDefault="008916FE" w:rsidP="0005538C">
      <w:pPr>
        <w:pStyle w:val="ListParagraph"/>
        <w:numPr>
          <w:ilvl w:val="0"/>
          <w:numId w:val="10"/>
        </w:numPr>
      </w:pPr>
      <w:r w:rsidRPr="00B76CDA">
        <w:t xml:space="preserve">Serve </w:t>
      </w:r>
      <w:r w:rsidR="00803B40" w:rsidRPr="00B76CDA">
        <w:t xml:space="preserve">as </w:t>
      </w:r>
      <w:r w:rsidRPr="00B76CDA">
        <w:t xml:space="preserve">a monitoring/safeguarding function against unintended consequences such as </w:t>
      </w:r>
      <w:r w:rsidR="001F0696" w:rsidRPr="00B76CDA">
        <w:t>violence against women and girls (</w:t>
      </w:r>
      <w:r w:rsidRPr="00B76CDA">
        <w:t>VAWG</w:t>
      </w:r>
      <w:r w:rsidR="001F0696" w:rsidRPr="00B76CDA">
        <w:t>)</w:t>
      </w:r>
      <w:r w:rsidRPr="00B76CDA">
        <w:t xml:space="preserve">. </w:t>
      </w:r>
    </w:p>
    <w:p w14:paraId="45CA97A1" w14:textId="3ED88333" w:rsidR="008916FE" w:rsidRPr="00B76CDA" w:rsidRDefault="008916FE" w:rsidP="0005538C">
      <w:pPr>
        <w:pStyle w:val="ListParagraph"/>
        <w:numPr>
          <w:ilvl w:val="0"/>
          <w:numId w:val="10"/>
        </w:numPr>
      </w:pPr>
      <w:r w:rsidRPr="00B76CDA">
        <w:t xml:space="preserve">Serve </w:t>
      </w:r>
      <w:r w:rsidR="00803B40" w:rsidRPr="00B76CDA">
        <w:t xml:space="preserve">as </w:t>
      </w:r>
      <w:r w:rsidRPr="00B76CDA">
        <w:t xml:space="preserve">a validation/ QA function for the delivery teams. </w:t>
      </w:r>
    </w:p>
    <w:p w14:paraId="0827DB2D" w14:textId="02578A1A" w:rsidR="008916FE" w:rsidRPr="00B76CDA" w:rsidRDefault="008916FE" w:rsidP="008916FE">
      <w:r w:rsidRPr="00B76CDA">
        <w:t xml:space="preserve">A list of bedrock (high-level) indicators, </w:t>
      </w:r>
      <w:r w:rsidR="001F0696" w:rsidRPr="00B76CDA">
        <w:t>and</w:t>
      </w:r>
      <w:r w:rsidRPr="00B76CDA">
        <w:t xml:space="preserve"> a list of potential indicators at the output and a</w:t>
      </w:r>
      <w:r w:rsidR="00803B40" w:rsidRPr="00B76CDA">
        <w:t>ctivity levels of the program</w:t>
      </w:r>
      <w:r w:rsidR="001F0696" w:rsidRPr="00B76CDA">
        <w:t xml:space="preserve"> will be included in the design document</w:t>
      </w:r>
      <w:r w:rsidR="00803B40" w:rsidRPr="00B76CDA">
        <w:t>.</w:t>
      </w:r>
    </w:p>
    <w:p w14:paraId="0D5A1DA1" w14:textId="52BE91D2" w:rsidR="00AB75DC" w:rsidRPr="00B76CDA" w:rsidRDefault="00AB75DC" w:rsidP="00E90A91">
      <w:pPr>
        <w:pStyle w:val="Heading1"/>
      </w:pPr>
      <w:r w:rsidRPr="00B76CDA">
        <w:t>Risks</w:t>
      </w:r>
    </w:p>
    <w:p w14:paraId="40191F88" w14:textId="7359B958" w:rsidR="00803B40" w:rsidRPr="00B76CDA" w:rsidRDefault="00E90A91" w:rsidP="00E90A91">
      <w:r w:rsidRPr="00B76CDA">
        <w:t xml:space="preserve">Risks associated with implementation of the </w:t>
      </w:r>
      <w:r w:rsidR="007359D1" w:rsidRPr="00B76CDA">
        <w:t>AVPWEE</w:t>
      </w:r>
      <w:r w:rsidRPr="00B76CDA">
        <w:t xml:space="preserve"> program are, on balance, judged to be manageable. </w:t>
      </w:r>
      <w:r w:rsidR="00052CFE" w:rsidRPr="00B76CDA">
        <w:t xml:space="preserve"> </w:t>
      </w:r>
      <w:r w:rsidRPr="00B76CDA">
        <w:t>Several potential risks are listed below to provide some insight into the design team’s current thinking.</w:t>
      </w:r>
    </w:p>
    <w:p w14:paraId="5DD1645F" w14:textId="093C02B5" w:rsidR="00052CFE" w:rsidRPr="00B76CDA" w:rsidRDefault="00E90A91" w:rsidP="00B76CDA">
      <w:r w:rsidRPr="00B76CDA">
        <w:t xml:space="preserve">Several risks </w:t>
      </w:r>
      <w:r w:rsidR="00803B40" w:rsidRPr="00B76CDA">
        <w:t xml:space="preserve">relate to the potential </w:t>
      </w:r>
      <w:r w:rsidR="00052CFE" w:rsidRPr="00B76CDA">
        <w:t xml:space="preserve">any program has </w:t>
      </w:r>
      <w:r w:rsidR="00803B40" w:rsidRPr="00B76CDA">
        <w:t>for unintended consequences</w:t>
      </w:r>
      <w:r w:rsidR="00052CFE" w:rsidRPr="00B76CDA">
        <w:t>,</w:t>
      </w:r>
      <w:r w:rsidR="00803B40" w:rsidRPr="00B76CDA">
        <w:t xml:space="preserve"> </w:t>
      </w:r>
      <w:r w:rsidR="00052CFE" w:rsidRPr="00B76CDA">
        <w:t xml:space="preserve">including: </w:t>
      </w:r>
    </w:p>
    <w:p w14:paraId="7F47D37E" w14:textId="09332050" w:rsidR="00052CFE" w:rsidRPr="00B76CDA" w:rsidRDefault="00052CFE" w:rsidP="00B76CDA">
      <w:pPr>
        <w:pStyle w:val="ListParagraph"/>
        <w:numPr>
          <w:ilvl w:val="0"/>
          <w:numId w:val="48"/>
        </w:numPr>
      </w:pPr>
      <w:r w:rsidRPr="00B76CDA">
        <w:t xml:space="preserve">AVPWEE’s </w:t>
      </w:r>
      <w:r w:rsidR="00803B40" w:rsidRPr="00B76CDA">
        <w:t xml:space="preserve">potential </w:t>
      </w:r>
      <w:r w:rsidRPr="00B76CDA">
        <w:t>to aggravate</w:t>
      </w:r>
      <w:r w:rsidR="00E90A91" w:rsidRPr="00B76CDA">
        <w:t xml:space="preserve"> </w:t>
      </w:r>
      <w:r w:rsidRPr="00B76CDA">
        <w:t xml:space="preserve">rather than alleviate </w:t>
      </w:r>
      <w:r w:rsidR="00E90A91" w:rsidRPr="00B76CDA">
        <w:t>inequality</w:t>
      </w:r>
      <w:r w:rsidRPr="00B76CDA">
        <w:t>;</w:t>
      </w:r>
      <w:r w:rsidR="00E90A91" w:rsidRPr="00B76CDA">
        <w:t xml:space="preserve"> </w:t>
      </w:r>
    </w:p>
    <w:p w14:paraId="27E70937" w14:textId="34AE2EF2" w:rsidR="00052CFE" w:rsidRPr="00B76CDA" w:rsidRDefault="00052CFE" w:rsidP="00B76CDA">
      <w:pPr>
        <w:pStyle w:val="ListParagraph"/>
        <w:numPr>
          <w:ilvl w:val="0"/>
          <w:numId w:val="48"/>
        </w:numPr>
      </w:pPr>
      <w:r w:rsidRPr="00B76CDA">
        <w:t xml:space="preserve">the </w:t>
      </w:r>
      <w:r w:rsidR="00E90A91" w:rsidRPr="00B76CDA">
        <w:t>failure of new crops or</w:t>
      </w:r>
      <w:r w:rsidRPr="00B76CDA">
        <w:t xml:space="preserve"> of</w:t>
      </w:r>
      <w:r w:rsidR="00E90A91" w:rsidRPr="00B76CDA">
        <w:t xml:space="preserve"> livelihood strategies</w:t>
      </w:r>
      <w:r w:rsidRPr="00B76CDA">
        <w:t>;</w:t>
      </w:r>
    </w:p>
    <w:p w14:paraId="47C0D2F3" w14:textId="0E5BDBF1" w:rsidR="00052CFE" w:rsidRPr="00B76CDA" w:rsidRDefault="00052CFE" w:rsidP="00B76CDA">
      <w:pPr>
        <w:pStyle w:val="ListParagraph"/>
        <w:numPr>
          <w:ilvl w:val="0"/>
          <w:numId w:val="48"/>
        </w:numPr>
      </w:pPr>
      <w:r w:rsidRPr="00B76CDA">
        <w:t xml:space="preserve">an </w:t>
      </w:r>
      <w:r w:rsidR="00E90A91" w:rsidRPr="00B76CDA">
        <w:t>increase</w:t>
      </w:r>
      <w:r w:rsidRPr="00B76CDA">
        <w:t xml:space="preserve"> in</w:t>
      </w:r>
      <w:r w:rsidR="00E90A91" w:rsidRPr="00B76CDA">
        <w:t xml:space="preserve"> gender-based violence</w:t>
      </w:r>
      <w:r w:rsidRPr="00B76CDA">
        <w:t>;</w:t>
      </w:r>
    </w:p>
    <w:p w14:paraId="4B2E30FB" w14:textId="56C35425" w:rsidR="00052CFE" w:rsidRPr="00B76CDA" w:rsidRDefault="00052CFE" w:rsidP="00B76CDA">
      <w:pPr>
        <w:pStyle w:val="ListParagraph"/>
        <w:numPr>
          <w:ilvl w:val="0"/>
          <w:numId w:val="48"/>
        </w:numPr>
      </w:pPr>
      <w:r w:rsidRPr="00B76CDA">
        <w:t xml:space="preserve">an </w:t>
      </w:r>
      <w:r w:rsidR="00E90A91" w:rsidRPr="00B76CDA">
        <w:t>increase</w:t>
      </w:r>
      <w:r w:rsidRPr="00B76CDA">
        <w:t xml:space="preserve"> in women’s</w:t>
      </w:r>
      <w:r w:rsidR="00E90A91" w:rsidRPr="00B76CDA">
        <w:t xml:space="preserve"> time burden</w:t>
      </w:r>
      <w:r w:rsidRPr="00B76CDA">
        <w:t>;</w:t>
      </w:r>
    </w:p>
    <w:p w14:paraId="66A6EFBE" w14:textId="2EC8C270" w:rsidR="00052CFE" w:rsidRPr="00B76CDA" w:rsidRDefault="00E90A91" w:rsidP="00B76CDA">
      <w:pPr>
        <w:pStyle w:val="ListParagraph"/>
        <w:numPr>
          <w:ilvl w:val="0"/>
          <w:numId w:val="48"/>
        </w:numPr>
      </w:pPr>
      <w:r w:rsidRPr="00B76CDA">
        <w:t>negative experiences of a</w:t>
      </w:r>
      <w:r w:rsidR="00803B40" w:rsidRPr="00B76CDA">
        <w:t>ssimilation</w:t>
      </w:r>
      <w:r w:rsidR="00052CFE" w:rsidRPr="00B76CDA">
        <w:t xml:space="preserve"> and/or</w:t>
      </w:r>
      <w:r w:rsidR="00803B40" w:rsidRPr="00B76CDA">
        <w:t xml:space="preserve"> inclusion</w:t>
      </w:r>
      <w:r w:rsidR="00052CFE" w:rsidRPr="00B76CDA">
        <w:t>;</w:t>
      </w:r>
      <w:r w:rsidR="00803B40" w:rsidRPr="00B76CDA">
        <w:t xml:space="preserve"> and </w:t>
      </w:r>
    </w:p>
    <w:p w14:paraId="0AEF9A3D" w14:textId="41EA3B98" w:rsidR="00052CFE" w:rsidRPr="00B76CDA" w:rsidRDefault="00E90A91" w:rsidP="00B76CDA">
      <w:pPr>
        <w:pStyle w:val="ListParagraph"/>
        <w:numPr>
          <w:ilvl w:val="0"/>
          <w:numId w:val="48"/>
        </w:numPr>
      </w:pPr>
      <w:r w:rsidRPr="00B76CDA">
        <w:t>increase</w:t>
      </w:r>
      <w:r w:rsidR="00052CFE" w:rsidRPr="00B76CDA">
        <w:t>d</w:t>
      </w:r>
      <w:r w:rsidRPr="00B76CDA">
        <w:t xml:space="preserve"> indebtedness.</w:t>
      </w:r>
    </w:p>
    <w:p w14:paraId="1EF1F1C7" w14:textId="587C28D5" w:rsidR="00E90A91" w:rsidRPr="00B76CDA" w:rsidRDefault="000008F1" w:rsidP="00E90A91">
      <w:r w:rsidRPr="00B76CDA">
        <w:t>There are also o</w:t>
      </w:r>
      <w:r w:rsidR="00E90A91" w:rsidRPr="00B76CDA">
        <w:t xml:space="preserve">ther risks, </w:t>
      </w:r>
      <w:r w:rsidRPr="00B76CDA">
        <w:t xml:space="preserve">that </w:t>
      </w:r>
      <w:r w:rsidR="007B268B" w:rsidRPr="00B76CDA">
        <w:t xml:space="preserve">will </w:t>
      </w:r>
      <w:r w:rsidRPr="00B76CDA">
        <w:t xml:space="preserve">also </w:t>
      </w:r>
      <w:r w:rsidR="00E90A91" w:rsidRPr="00B76CDA">
        <w:t>require m</w:t>
      </w:r>
      <w:r w:rsidR="00803B40" w:rsidRPr="00B76CDA">
        <w:t>onitoring</w:t>
      </w:r>
      <w:r w:rsidR="00B76CDA" w:rsidRPr="00B76CDA">
        <w:t xml:space="preserve"> and </w:t>
      </w:r>
      <w:r w:rsidR="00803B40" w:rsidRPr="00B76CDA">
        <w:t>active management</w:t>
      </w:r>
      <w:r w:rsidRPr="00B76CDA">
        <w:t>, including</w:t>
      </w:r>
      <w:r w:rsidR="00803B40" w:rsidRPr="00B76CDA">
        <w:t>:</w:t>
      </w:r>
    </w:p>
    <w:p w14:paraId="42D52E31" w14:textId="406C05D0" w:rsidR="00E90A91" w:rsidRPr="00B76CDA" w:rsidRDefault="00E90A91" w:rsidP="00612F92">
      <w:pPr>
        <w:pStyle w:val="ListParagraph"/>
        <w:numPr>
          <w:ilvl w:val="0"/>
          <w:numId w:val="11"/>
        </w:numPr>
      </w:pPr>
      <w:r w:rsidRPr="00B76CDA">
        <w:t xml:space="preserve">Meaningful opportunities for remote or ethnic women are </w:t>
      </w:r>
      <w:r w:rsidR="00052CFE" w:rsidRPr="00B76CDA">
        <w:t xml:space="preserve">so </w:t>
      </w:r>
      <w:r w:rsidRPr="00B76CDA">
        <w:t xml:space="preserve">limited </w:t>
      </w:r>
      <w:r w:rsidR="00052CFE" w:rsidRPr="00B76CDA">
        <w:t xml:space="preserve">they </w:t>
      </w:r>
      <w:r w:rsidRPr="00B76CDA">
        <w:t xml:space="preserve">are only able to drive WEE for </w:t>
      </w:r>
      <w:r w:rsidR="00052CFE" w:rsidRPr="00B76CDA">
        <w:t xml:space="preserve">a </w:t>
      </w:r>
      <w:r w:rsidR="00803B40" w:rsidRPr="00B76CDA">
        <w:t>very limited number of women.</w:t>
      </w:r>
    </w:p>
    <w:p w14:paraId="0759F1E9" w14:textId="35308B44" w:rsidR="00E90A91" w:rsidRPr="00B76CDA" w:rsidRDefault="00E90A91" w:rsidP="00612F92">
      <w:pPr>
        <w:pStyle w:val="ListParagraph"/>
        <w:numPr>
          <w:ilvl w:val="0"/>
          <w:numId w:val="11"/>
        </w:numPr>
      </w:pPr>
      <w:r w:rsidRPr="00B76CDA">
        <w:t xml:space="preserve">Fundamental gender </w:t>
      </w:r>
      <w:r w:rsidR="000008F1" w:rsidRPr="00B76CDA">
        <w:t xml:space="preserve">perceptions </w:t>
      </w:r>
      <w:r w:rsidRPr="00B76CDA">
        <w:t xml:space="preserve">are so entrenched </w:t>
      </w:r>
      <w:r w:rsidR="000008F1" w:rsidRPr="00B76CDA">
        <w:t xml:space="preserve">in an ethnic minority </w:t>
      </w:r>
      <w:r w:rsidRPr="00B76CDA">
        <w:t xml:space="preserve">that </w:t>
      </w:r>
      <w:r w:rsidR="000008F1" w:rsidRPr="00B76CDA">
        <w:t xml:space="preserve">even in ten years </w:t>
      </w:r>
      <w:r w:rsidRPr="00B76CDA">
        <w:t xml:space="preserve">the program cannot progress </w:t>
      </w:r>
      <w:r w:rsidR="000008F1" w:rsidRPr="00B76CDA">
        <w:t>the</w:t>
      </w:r>
      <w:r w:rsidRPr="00B76CDA">
        <w:t xml:space="preserve"> social status</w:t>
      </w:r>
      <w:r w:rsidR="000008F1" w:rsidRPr="00B76CDA">
        <w:t xml:space="preserve"> of </w:t>
      </w:r>
      <w:r w:rsidR="00997BD6" w:rsidRPr="00B76CDA">
        <w:t xml:space="preserve">the </w:t>
      </w:r>
      <w:r w:rsidR="000008F1" w:rsidRPr="00B76CDA">
        <w:t>women</w:t>
      </w:r>
      <w:r w:rsidR="00803B40" w:rsidRPr="00B76CDA">
        <w:t>.</w:t>
      </w:r>
    </w:p>
    <w:p w14:paraId="20A21E89" w14:textId="64F0A2ED" w:rsidR="00E90A91" w:rsidRPr="00B76CDA" w:rsidRDefault="00E90A91" w:rsidP="00612F92">
      <w:pPr>
        <w:pStyle w:val="ListParagraph"/>
        <w:numPr>
          <w:ilvl w:val="0"/>
          <w:numId w:val="11"/>
        </w:numPr>
      </w:pPr>
      <w:r w:rsidRPr="00B76CDA">
        <w:t xml:space="preserve">The program catalyses change for </w:t>
      </w:r>
      <w:r w:rsidR="000008F1" w:rsidRPr="00B76CDA">
        <w:t xml:space="preserve">its </w:t>
      </w:r>
      <w:r w:rsidRPr="00B76CDA">
        <w:t xml:space="preserve">target </w:t>
      </w:r>
      <w:r w:rsidR="000008F1" w:rsidRPr="00B76CDA">
        <w:t xml:space="preserve">population </w:t>
      </w:r>
      <w:r w:rsidRPr="00B76CDA">
        <w:t>during the lifetime of the program</w:t>
      </w:r>
      <w:r w:rsidR="00997BD6" w:rsidRPr="00B76CDA">
        <w:t>,</w:t>
      </w:r>
      <w:r w:rsidRPr="00B76CDA">
        <w:t xml:space="preserve"> but </w:t>
      </w:r>
      <w:r w:rsidR="00997BD6" w:rsidRPr="00B76CDA">
        <w:t>fails to</w:t>
      </w:r>
      <w:r w:rsidRPr="00B76CDA">
        <w:t xml:space="preserve"> grab the attention of key stakeholders in civil society or in government</w:t>
      </w:r>
      <w:r w:rsidR="00997BD6" w:rsidRPr="00B76CDA">
        <w:t>,</w:t>
      </w:r>
      <w:r w:rsidRPr="00B76CDA">
        <w:t xml:space="preserve"> </w:t>
      </w:r>
      <w:r w:rsidR="00803B40" w:rsidRPr="00B76CDA">
        <w:t xml:space="preserve">and </w:t>
      </w:r>
      <w:r w:rsidR="00997BD6" w:rsidRPr="00B76CDA">
        <w:t xml:space="preserve">therefore </w:t>
      </w:r>
      <w:r w:rsidRPr="00B76CDA">
        <w:t>fai</w:t>
      </w:r>
      <w:r w:rsidR="00803B40" w:rsidRPr="00B76CDA">
        <w:t>ls to spark widespread change.</w:t>
      </w:r>
    </w:p>
    <w:p w14:paraId="2CAF07AB" w14:textId="5B916755" w:rsidR="000008F1" w:rsidRPr="00B76CDA" w:rsidRDefault="000008F1" w:rsidP="00612F92">
      <w:pPr>
        <w:pStyle w:val="ListParagraph"/>
        <w:numPr>
          <w:ilvl w:val="0"/>
          <w:numId w:val="11"/>
        </w:numPr>
      </w:pPr>
      <w:r w:rsidRPr="00B76CDA">
        <w:t>The e</w:t>
      </w:r>
      <w:r w:rsidR="00E90A91" w:rsidRPr="00B76CDA">
        <w:t xml:space="preserve">xcessive control </w:t>
      </w:r>
      <w:r w:rsidRPr="00B76CDA">
        <w:t xml:space="preserve">of </w:t>
      </w:r>
      <w:r w:rsidR="00E90A91" w:rsidRPr="00B76CDA">
        <w:t xml:space="preserve">provincial </w:t>
      </w:r>
      <w:r w:rsidRPr="00B76CDA">
        <w:t xml:space="preserve">or </w:t>
      </w:r>
      <w:r w:rsidR="00E90A91" w:rsidRPr="00B76CDA">
        <w:t>local government</w:t>
      </w:r>
      <w:r w:rsidRPr="00B76CDA">
        <w:t xml:space="preserve"> slows </w:t>
      </w:r>
      <w:r w:rsidR="00E90A91" w:rsidRPr="00B76CDA">
        <w:t xml:space="preserve">the process </w:t>
      </w:r>
      <w:r w:rsidRPr="00B76CDA">
        <w:t>to the point of</w:t>
      </w:r>
      <w:r w:rsidR="00E90A91" w:rsidRPr="00B76CDA">
        <w:t xml:space="preserve"> ineffective</w:t>
      </w:r>
      <w:r w:rsidRPr="00B76CDA">
        <w:t>ness.</w:t>
      </w:r>
    </w:p>
    <w:p w14:paraId="067A2BAA" w14:textId="5A8A57DF" w:rsidR="00E90A91" w:rsidRPr="00B76CDA" w:rsidRDefault="000008F1" w:rsidP="00612F92">
      <w:pPr>
        <w:pStyle w:val="ListParagraph"/>
        <w:numPr>
          <w:ilvl w:val="0"/>
          <w:numId w:val="11"/>
        </w:numPr>
      </w:pPr>
      <w:r w:rsidRPr="00B76CDA">
        <w:t xml:space="preserve">Heavy donor funding </w:t>
      </w:r>
      <w:r w:rsidR="00E90A91" w:rsidRPr="00B76CDA">
        <w:t>swamps the few opportunities identified by the program for effective private sector development</w:t>
      </w:r>
      <w:r w:rsidR="00803B40" w:rsidRPr="00B76CDA">
        <w:t>.</w:t>
      </w:r>
    </w:p>
    <w:p w14:paraId="17E9CD96" w14:textId="1E927440" w:rsidR="00E90A91" w:rsidRPr="00B76CDA" w:rsidRDefault="00E90A91" w:rsidP="00612F92">
      <w:pPr>
        <w:pStyle w:val="ListParagraph"/>
        <w:numPr>
          <w:ilvl w:val="0"/>
          <w:numId w:val="11"/>
        </w:numPr>
      </w:pPr>
      <w:r w:rsidRPr="00B76CDA">
        <w:t xml:space="preserve">The management consortium </w:t>
      </w:r>
      <w:r w:rsidR="0050258A" w:rsidRPr="00B76CDA">
        <w:t>rather than focus on</w:t>
      </w:r>
      <w:r w:rsidR="000008F1" w:rsidRPr="00B76CDA">
        <w:t xml:space="preserve"> </w:t>
      </w:r>
      <w:r w:rsidRPr="00B76CDA">
        <w:t xml:space="preserve">dynamic </w:t>
      </w:r>
      <w:r w:rsidR="0050258A" w:rsidRPr="00B76CDA">
        <w:t xml:space="preserve">partnerships </w:t>
      </w:r>
      <w:r w:rsidR="00997BD6" w:rsidRPr="00B76CDA">
        <w:t>that can</w:t>
      </w:r>
      <w:r w:rsidR="0050258A" w:rsidRPr="00B76CDA">
        <w:t xml:space="preserve"> </w:t>
      </w:r>
      <w:r w:rsidRPr="00B76CDA">
        <w:t>drive learning and planning</w:t>
      </w:r>
      <w:r w:rsidR="0050258A" w:rsidRPr="00B76CDA">
        <w:t>, i</w:t>
      </w:r>
      <w:r w:rsidRPr="00B76CDA">
        <w:t>nstead focuses on contractual a</w:t>
      </w:r>
      <w:r w:rsidR="00803B40" w:rsidRPr="00B76CDA">
        <w:t>nd output-based relationships.</w:t>
      </w:r>
    </w:p>
    <w:p w14:paraId="7F80A923" w14:textId="09BA736C" w:rsidR="00E90A91" w:rsidRPr="00B76CDA" w:rsidRDefault="0050258A" w:rsidP="00612F92">
      <w:pPr>
        <w:pStyle w:val="ListParagraph"/>
        <w:numPr>
          <w:ilvl w:val="0"/>
          <w:numId w:val="11"/>
        </w:numPr>
      </w:pPr>
      <w:r w:rsidRPr="00B76CDA">
        <w:t xml:space="preserve">Border </w:t>
      </w:r>
      <w:r w:rsidR="00E90A91" w:rsidRPr="00B76CDA">
        <w:t>conflict with China</w:t>
      </w:r>
      <w:r w:rsidR="00803B40" w:rsidRPr="00B76CDA">
        <w:t xml:space="preserve"> affects </w:t>
      </w:r>
      <w:r w:rsidR="00E90A91" w:rsidRPr="00B76CDA">
        <w:t>cross-border access</w:t>
      </w:r>
      <w:r w:rsidRPr="00B76CDA">
        <w:t xml:space="preserve"> and</w:t>
      </w:r>
      <w:r w:rsidR="00E90A91" w:rsidRPr="00B76CDA">
        <w:t xml:space="preserve"> trade</w:t>
      </w:r>
      <w:r w:rsidRPr="00B76CDA">
        <w:t>,</w:t>
      </w:r>
      <w:r w:rsidR="00E90A91" w:rsidRPr="00B76CDA">
        <w:t xml:space="preserve"> and </w:t>
      </w:r>
      <w:r w:rsidRPr="00B76CDA">
        <w:t xml:space="preserve">creates a </w:t>
      </w:r>
      <w:r w:rsidR="00E90A91" w:rsidRPr="00B76CDA">
        <w:t>sensitivity to donor programs working with ethnic groups in the border region</w:t>
      </w:r>
      <w:r w:rsidR="00997BD6" w:rsidRPr="00B76CDA">
        <w:t xml:space="preserve">.  Enterprises are unable to benefit from the lack of competition with Chinese producers because of the </w:t>
      </w:r>
      <w:r w:rsidRPr="00B76CDA">
        <w:t>s</w:t>
      </w:r>
      <w:r w:rsidR="00E90A91" w:rsidRPr="00B76CDA">
        <w:t>ignificant collapse of local economies</w:t>
      </w:r>
      <w:r w:rsidR="00997BD6" w:rsidRPr="00B76CDA">
        <w:t>.</w:t>
      </w:r>
    </w:p>
    <w:p w14:paraId="46BC02D7" w14:textId="24BD0222" w:rsidR="00E8571D" w:rsidRPr="00B76CDA" w:rsidRDefault="00E8571D" w:rsidP="00E8571D">
      <w:pPr>
        <w:pStyle w:val="ListParagraph"/>
        <w:numPr>
          <w:ilvl w:val="0"/>
          <w:numId w:val="11"/>
        </w:numPr>
      </w:pPr>
      <w:r w:rsidRPr="00B76CDA">
        <w:t>Difficulties in cross sectors coordination (especially within government agencies) to enhance policy enabling environment.</w:t>
      </w:r>
    </w:p>
    <w:p w14:paraId="79E3A5B0" w14:textId="709B190D" w:rsidR="00BA2D1B" w:rsidRPr="00B76CDA" w:rsidRDefault="00BA2D1B" w:rsidP="00BA2D1B">
      <w:r w:rsidRPr="00B76CDA">
        <w:t xml:space="preserve">A more complete risk matrix, with </w:t>
      </w:r>
      <w:r w:rsidR="0050258A" w:rsidRPr="00B76CDA">
        <w:t xml:space="preserve">associated </w:t>
      </w:r>
      <w:r w:rsidRPr="00B76CDA">
        <w:t xml:space="preserve">mitigation measures, will be included in the design document.  </w:t>
      </w:r>
      <w:r w:rsidR="00997BD6" w:rsidRPr="00B76CDA">
        <w:t>It must be noted, h</w:t>
      </w:r>
      <w:r w:rsidR="001A50B0" w:rsidRPr="00B76CDA">
        <w:t xml:space="preserve">owever, </w:t>
      </w:r>
      <w:r w:rsidR="00997BD6" w:rsidRPr="00B76CDA">
        <w:t xml:space="preserve">that </w:t>
      </w:r>
      <w:r w:rsidR="001A50B0" w:rsidRPr="00B76CDA">
        <w:t xml:space="preserve">the identification and assessment </w:t>
      </w:r>
      <w:r w:rsidRPr="00B76CDA">
        <w:t xml:space="preserve">of </w:t>
      </w:r>
      <w:r w:rsidR="00997BD6" w:rsidRPr="00B76CDA">
        <w:t xml:space="preserve">emerging </w:t>
      </w:r>
      <w:r w:rsidRPr="00B76CDA">
        <w:t>risks – and strategies for managing those risks – will</w:t>
      </w:r>
      <w:r w:rsidR="001A50B0" w:rsidRPr="00B76CDA">
        <w:t xml:space="preserve"> </w:t>
      </w:r>
      <w:r w:rsidRPr="00B76CDA">
        <w:t>be an ongoing task</w:t>
      </w:r>
      <w:bookmarkStart w:id="2" w:name="_GoBack"/>
      <w:bookmarkEnd w:id="2"/>
      <w:r w:rsidR="00997BD6" w:rsidRPr="00B76CDA">
        <w:t xml:space="preserve"> during implementation</w:t>
      </w:r>
      <w:r w:rsidRPr="00B76CDA">
        <w:t>.</w:t>
      </w:r>
    </w:p>
    <w:p w14:paraId="4F62514D" w14:textId="7277D2EC" w:rsidR="0011770E" w:rsidRPr="00B76CDA" w:rsidRDefault="0011770E" w:rsidP="0011770E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76CD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Next Steps</w:t>
      </w:r>
    </w:p>
    <w:p w14:paraId="4BA18C73" w14:textId="41CDCC91" w:rsidR="00707803" w:rsidRPr="00B76CDA" w:rsidRDefault="00AB75DC" w:rsidP="00810F48">
      <w:r w:rsidRPr="00B76CDA">
        <w:t xml:space="preserve">Discussions with local and national stakeholders in Vietnam </w:t>
      </w:r>
      <w:r w:rsidR="001A50B0" w:rsidRPr="00B76CDA">
        <w:t>were as</w:t>
      </w:r>
      <w:r w:rsidRPr="00B76CDA">
        <w:t xml:space="preserve"> comprehensive</w:t>
      </w:r>
      <w:r w:rsidR="001A50B0" w:rsidRPr="00B76CDA">
        <w:t xml:space="preserve"> as they could be at the time</w:t>
      </w:r>
      <w:r w:rsidR="00707803" w:rsidRPr="00B76CDA">
        <w:t xml:space="preserve"> of the mission</w:t>
      </w:r>
      <w:r w:rsidRPr="00B76CDA">
        <w:t xml:space="preserve">.  </w:t>
      </w:r>
      <w:r w:rsidR="00997BD6" w:rsidRPr="00B76CDA">
        <w:t>A</w:t>
      </w:r>
      <w:r w:rsidRPr="00B76CDA">
        <w:t xml:space="preserve">ll discussions </w:t>
      </w:r>
      <w:r w:rsidR="00707803" w:rsidRPr="00B76CDA">
        <w:t xml:space="preserve">were </w:t>
      </w:r>
      <w:r w:rsidRPr="00B76CDA">
        <w:t>focused</w:t>
      </w:r>
      <w:r w:rsidR="00997BD6" w:rsidRPr="00B76CDA">
        <w:t>, however,</w:t>
      </w:r>
      <w:r w:rsidRPr="00B76CDA">
        <w:t xml:space="preserve"> on understanding the context</w:t>
      </w:r>
      <w:r w:rsidR="00D40BAD" w:rsidRPr="00B76CDA">
        <w:t>,</w:t>
      </w:r>
      <w:r w:rsidRPr="00B76CDA">
        <w:t xml:space="preserve"> </w:t>
      </w:r>
      <w:r w:rsidR="00AB6FD7" w:rsidRPr="00B76CDA">
        <w:t xml:space="preserve">the roles of </w:t>
      </w:r>
      <w:r w:rsidR="001A50B0" w:rsidRPr="00B76CDA">
        <w:t xml:space="preserve">each </w:t>
      </w:r>
      <w:r w:rsidR="00AB6FD7" w:rsidRPr="00B76CDA">
        <w:t xml:space="preserve">stakeholder, </w:t>
      </w:r>
      <w:r w:rsidRPr="00B76CDA">
        <w:t>and the success</w:t>
      </w:r>
      <w:r w:rsidR="00AB6FD7" w:rsidRPr="00B76CDA">
        <w:t>es</w:t>
      </w:r>
      <w:r w:rsidRPr="00B76CDA">
        <w:t xml:space="preserve"> </w:t>
      </w:r>
      <w:r w:rsidR="00AB6FD7" w:rsidRPr="00B76CDA">
        <w:t>and</w:t>
      </w:r>
      <w:r w:rsidRPr="00B76CDA">
        <w:t xml:space="preserve"> challenge</w:t>
      </w:r>
      <w:r w:rsidR="00AB6FD7" w:rsidRPr="00B76CDA">
        <w:t>s</w:t>
      </w:r>
      <w:r w:rsidRPr="00B76CDA">
        <w:t xml:space="preserve"> </w:t>
      </w:r>
      <w:r w:rsidR="00AB6FD7" w:rsidRPr="00B76CDA">
        <w:t>faced</w:t>
      </w:r>
      <w:r w:rsidR="001A50B0" w:rsidRPr="00B76CDA">
        <w:t xml:space="preserve"> by each stakeholder</w:t>
      </w:r>
      <w:r w:rsidRPr="00B76CDA">
        <w:t xml:space="preserve">.  </w:t>
      </w:r>
      <w:r w:rsidR="001A50B0" w:rsidRPr="00B76CDA">
        <w:t>Thus w</w:t>
      </w:r>
      <w:r w:rsidRPr="00B76CDA">
        <w:t xml:space="preserve">hile </w:t>
      </w:r>
      <w:r w:rsidR="00D40BAD" w:rsidRPr="00B76CDA">
        <w:t>most stakeholders</w:t>
      </w:r>
      <w:r w:rsidRPr="00B76CDA">
        <w:t xml:space="preserve"> </w:t>
      </w:r>
      <w:r w:rsidR="00707803" w:rsidRPr="00B76CDA">
        <w:t>have been made</w:t>
      </w:r>
      <w:r w:rsidRPr="00B76CDA">
        <w:t xml:space="preserve"> aware of </w:t>
      </w:r>
      <w:r w:rsidR="0059689E" w:rsidRPr="00B76CDA">
        <w:t>AVPWEE’s</w:t>
      </w:r>
      <w:r w:rsidRPr="00B76CDA">
        <w:t xml:space="preserve"> broad intent</w:t>
      </w:r>
      <w:r w:rsidR="00997BD6" w:rsidRPr="00B76CDA">
        <w:t>ion</w:t>
      </w:r>
      <w:r w:rsidR="0059689E" w:rsidRPr="00B76CDA">
        <w:t>,</w:t>
      </w:r>
      <w:r w:rsidRPr="00B76CDA">
        <w:t xml:space="preserve"> </w:t>
      </w:r>
      <w:r w:rsidR="001A50B0" w:rsidRPr="00B76CDA">
        <w:t>no</w:t>
      </w:r>
      <w:r w:rsidR="00707803" w:rsidRPr="00B76CDA">
        <w:t xml:space="preserve"> stakeholder</w:t>
      </w:r>
      <w:r w:rsidR="001A50B0" w:rsidRPr="00B76CDA">
        <w:t xml:space="preserve"> has</w:t>
      </w:r>
      <w:r w:rsidR="00D40BAD" w:rsidRPr="00B76CDA">
        <w:t xml:space="preserve"> had the chance to </w:t>
      </w:r>
      <w:r w:rsidR="001A50B0" w:rsidRPr="00B76CDA">
        <w:t>discuss</w:t>
      </w:r>
      <w:r w:rsidR="00AB6FD7" w:rsidRPr="00B76CDA">
        <w:t xml:space="preserve"> the </w:t>
      </w:r>
      <w:r w:rsidR="003348AB" w:rsidRPr="00B76CDA">
        <w:t xml:space="preserve">delivery </w:t>
      </w:r>
      <w:r w:rsidR="00D40BAD" w:rsidRPr="00B76CDA">
        <w:t>detail</w:t>
      </w:r>
      <w:r w:rsidR="001A50B0" w:rsidRPr="00B76CDA">
        <w:t xml:space="preserve"> </w:t>
      </w:r>
      <w:r w:rsidR="00997BD6" w:rsidRPr="00B76CDA">
        <w:t xml:space="preserve">in any way </w:t>
      </w:r>
      <w:r w:rsidR="001A50B0" w:rsidRPr="00B76CDA">
        <w:t>beyond the most cursory</w:t>
      </w:r>
      <w:r w:rsidR="00D40BAD" w:rsidRPr="00B76CDA">
        <w:t xml:space="preserve">.  </w:t>
      </w:r>
      <w:r w:rsidR="00707803" w:rsidRPr="00B76CDA">
        <w:t>Furthermore</w:t>
      </w:r>
      <w:r w:rsidR="00D40BAD" w:rsidRPr="00B76CDA">
        <w:t xml:space="preserve">, the design process has identified new stakeholders (for example the Ministry of Culture Sports and Tourism) where further engagement </w:t>
      </w:r>
      <w:r w:rsidR="00E8571D" w:rsidRPr="00B76CDA">
        <w:t>would be useful</w:t>
      </w:r>
      <w:r w:rsidR="00D40BAD" w:rsidRPr="00B76CDA">
        <w:t>.</w:t>
      </w:r>
    </w:p>
    <w:p w14:paraId="3EC32265" w14:textId="636C5240" w:rsidR="00810F48" w:rsidRPr="00B76CDA" w:rsidRDefault="00810F48" w:rsidP="003117E5">
      <w:r w:rsidRPr="00B76CDA">
        <w:t xml:space="preserve">Once this Aide Memoire has been approved, </w:t>
      </w:r>
      <w:r w:rsidR="003117E5">
        <w:t>it will be circulated to</w:t>
      </w:r>
      <w:r w:rsidRPr="00B76CDA">
        <w:t xml:space="preserve"> stakeholders visited during the pre-design and design missions;</w:t>
      </w:r>
      <w:r w:rsidR="00153079">
        <w:t xml:space="preserve"> </w:t>
      </w:r>
      <w:r w:rsidRPr="00B76CDA">
        <w:t>the design reference group; and</w:t>
      </w:r>
      <w:r w:rsidR="00153079">
        <w:t xml:space="preserve"> </w:t>
      </w:r>
      <w:r w:rsidR="00E8571D" w:rsidRPr="00B76CDA">
        <w:t>Australian</w:t>
      </w:r>
      <w:r w:rsidRPr="00B76CDA">
        <w:t xml:space="preserve"> Government partners</w:t>
      </w:r>
      <w:r w:rsidR="003117E5">
        <w:t>; and be placed online</w:t>
      </w:r>
      <w:r w:rsidRPr="00B76CDA">
        <w:t>.</w:t>
      </w:r>
    </w:p>
    <w:p w14:paraId="2162BC3F" w14:textId="3930B13D" w:rsidR="00045526" w:rsidRPr="00B76CDA" w:rsidRDefault="00045526" w:rsidP="00045526">
      <w:r w:rsidRPr="00B76CDA">
        <w:t xml:space="preserve">In addition, the team </w:t>
      </w:r>
      <w:r w:rsidR="008A252B" w:rsidRPr="00B76CDA">
        <w:t xml:space="preserve">has identified </w:t>
      </w:r>
      <w:r w:rsidRPr="00B76CDA">
        <w:t xml:space="preserve">a suite of preliminary studies that could be done </w:t>
      </w:r>
      <w:r w:rsidR="008A252B" w:rsidRPr="00B76CDA">
        <w:t xml:space="preserve">in the months </w:t>
      </w:r>
      <w:r w:rsidRPr="00B76CDA">
        <w:t>prior to mobili</w:t>
      </w:r>
      <w:r w:rsidR="00B76CDA">
        <w:t>s</w:t>
      </w:r>
      <w:r w:rsidRPr="00B76CDA">
        <w:t>ation of AVPWEE</w:t>
      </w:r>
      <w:r w:rsidR="008A252B" w:rsidRPr="00B76CDA">
        <w:t xml:space="preserve"> in early 2017</w:t>
      </w:r>
      <w:r w:rsidRPr="00B76CDA">
        <w:t xml:space="preserve">.  There is a consensus that these studies would not only help maintain momentum within the </w:t>
      </w:r>
      <w:r w:rsidR="002F7317" w:rsidRPr="00B76CDA">
        <w:t>p</w:t>
      </w:r>
      <w:r w:rsidRPr="00B76CDA">
        <w:t>rovinces, but also provide a head start for the Management Consortium during implementation</w:t>
      </w:r>
      <w:r w:rsidR="00CE3A35">
        <w:rPr>
          <w:rStyle w:val="FootnoteReference"/>
        </w:rPr>
        <w:footnoteReference w:id="12"/>
      </w:r>
      <w:r w:rsidRPr="00B76CDA">
        <w:t xml:space="preserve">.  </w:t>
      </w:r>
    </w:p>
    <w:p w14:paraId="1A9E93A8" w14:textId="02D6BFDF" w:rsidR="00045526" w:rsidRPr="00B76CDA" w:rsidRDefault="002F7317" w:rsidP="00045526">
      <w:r w:rsidRPr="00B76CDA">
        <w:t>F</w:t>
      </w:r>
      <w:r w:rsidR="00045526" w:rsidRPr="00B76CDA">
        <w:t xml:space="preserve">our preliminary studies </w:t>
      </w:r>
      <w:r w:rsidRPr="00B76CDA">
        <w:t xml:space="preserve">are </w:t>
      </w:r>
      <w:r w:rsidR="00045526" w:rsidRPr="00B76CDA">
        <w:t>proposed</w:t>
      </w:r>
      <w:r w:rsidR="00E8571D" w:rsidRPr="00B76CDA">
        <w:rPr>
          <w:rStyle w:val="FootnoteReference"/>
        </w:rPr>
        <w:footnoteReference w:id="13"/>
      </w:r>
      <w:r w:rsidR="00045526" w:rsidRPr="00B76CDA">
        <w:t>:</w:t>
      </w:r>
    </w:p>
    <w:p w14:paraId="509366C0" w14:textId="17A4B06E" w:rsidR="00045526" w:rsidRPr="00B76CDA" w:rsidRDefault="00045526" w:rsidP="00045526">
      <w:pPr>
        <w:pStyle w:val="ListParagraph"/>
        <w:numPr>
          <w:ilvl w:val="0"/>
          <w:numId w:val="36"/>
        </w:numPr>
      </w:pPr>
      <w:r w:rsidRPr="00B76CDA">
        <w:t xml:space="preserve">A political economy analysis of the two </w:t>
      </w:r>
      <w:r w:rsidR="002F7317" w:rsidRPr="00B76CDA">
        <w:t>p</w:t>
      </w:r>
      <w:r w:rsidRPr="00B76CDA">
        <w:t>rovinces</w:t>
      </w:r>
      <w:r w:rsidR="008A252B" w:rsidRPr="00B76CDA">
        <w:t>;</w:t>
      </w:r>
    </w:p>
    <w:p w14:paraId="41D9C1F8" w14:textId="0D73470F" w:rsidR="00045526" w:rsidRPr="00B76CDA" w:rsidRDefault="00045526" w:rsidP="00045526">
      <w:pPr>
        <w:pStyle w:val="ListParagraph"/>
        <w:numPr>
          <w:ilvl w:val="0"/>
          <w:numId w:val="36"/>
        </w:numPr>
      </w:pPr>
      <w:r w:rsidRPr="00B76CDA">
        <w:t xml:space="preserve">An institutional assessment in the two </w:t>
      </w:r>
      <w:r w:rsidR="002F7317" w:rsidRPr="00B76CDA">
        <w:t>p</w:t>
      </w:r>
      <w:r w:rsidRPr="00B76CDA">
        <w:t>rovinces (Government, civil society and private sector entities</w:t>
      </w:r>
      <w:r w:rsidR="002F7317" w:rsidRPr="00B76CDA">
        <w:t>,</w:t>
      </w:r>
      <w:r w:rsidRPr="00B76CDA">
        <w:t xml:space="preserve"> </w:t>
      </w:r>
      <w:r w:rsidR="002F7317" w:rsidRPr="00B76CDA">
        <w:t xml:space="preserve">either </w:t>
      </w:r>
      <w:r w:rsidRPr="00B76CDA">
        <w:t>resident in</w:t>
      </w:r>
      <w:r w:rsidR="002F7317" w:rsidRPr="00B76CDA">
        <w:t>,</w:t>
      </w:r>
      <w:r w:rsidRPr="00B76CDA">
        <w:t xml:space="preserve"> or with a strong profile in the </w:t>
      </w:r>
      <w:r w:rsidR="002F7317" w:rsidRPr="00B76CDA">
        <w:t>p</w:t>
      </w:r>
      <w:r w:rsidRPr="00B76CDA">
        <w:t>rovinces)</w:t>
      </w:r>
      <w:r w:rsidR="008A252B" w:rsidRPr="00B76CDA">
        <w:t>;</w:t>
      </w:r>
    </w:p>
    <w:p w14:paraId="59F32859" w14:textId="4583D5CE" w:rsidR="00045526" w:rsidRPr="00B76CDA" w:rsidRDefault="00045526" w:rsidP="00045526">
      <w:pPr>
        <w:pStyle w:val="ListParagraph"/>
        <w:numPr>
          <w:ilvl w:val="0"/>
          <w:numId w:val="36"/>
        </w:numPr>
      </w:pPr>
      <w:r w:rsidRPr="00B76CDA">
        <w:t xml:space="preserve">Documentation and mapping of ethnographic, demographic and poverty data for the target </w:t>
      </w:r>
      <w:r w:rsidR="002F7317" w:rsidRPr="00B76CDA">
        <w:t>p</w:t>
      </w:r>
      <w:r w:rsidRPr="00B76CDA">
        <w:t xml:space="preserve">rovinces (this can draw on </w:t>
      </w:r>
      <w:r w:rsidR="002F7317" w:rsidRPr="00B76CDA">
        <w:t xml:space="preserve">Vietnam’s </w:t>
      </w:r>
      <w:r w:rsidRPr="00B76CDA">
        <w:t>upcoming ethnic minority census)</w:t>
      </w:r>
      <w:r w:rsidR="008A252B" w:rsidRPr="00B76CDA">
        <w:t xml:space="preserve">; and </w:t>
      </w:r>
    </w:p>
    <w:p w14:paraId="605FD5B1" w14:textId="3F900E0F" w:rsidR="00045526" w:rsidRPr="00B76CDA" w:rsidRDefault="002F7317" w:rsidP="00045526">
      <w:pPr>
        <w:pStyle w:val="ListParagraph"/>
        <w:numPr>
          <w:ilvl w:val="0"/>
          <w:numId w:val="36"/>
        </w:numPr>
      </w:pPr>
      <w:r w:rsidRPr="00B76CDA">
        <w:t>A r</w:t>
      </w:r>
      <w:r w:rsidR="00045526" w:rsidRPr="00B76CDA">
        <w:t xml:space="preserve">eview </w:t>
      </w:r>
      <w:r w:rsidRPr="00B76CDA">
        <w:t xml:space="preserve">of the </w:t>
      </w:r>
      <w:r w:rsidR="00045526" w:rsidRPr="00B76CDA">
        <w:t xml:space="preserve">experience </w:t>
      </w:r>
      <w:r w:rsidRPr="00B76CDA">
        <w:t xml:space="preserve">of other programs </w:t>
      </w:r>
      <w:r w:rsidR="00045526" w:rsidRPr="00B76CDA">
        <w:t xml:space="preserve">with </w:t>
      </w:r>
      <w:r w:rsidRPr="00B76CDA">
        <w:t xml:space="preserve">a focus on </w:t>
      </w:r>
      <w:r w:rsidR="00045526" w:rsidRPr="00B76CDA">
        <w:t xml:space="preserve">ethnic engagement both in Vietnam and </w:t>
      </w:r>
      <w:r w:rsidR="00DC3691" w:rsidRPr="00B76CDA">
        <w:t>the wider region</w:t>
      </w:r>
      <w:r w:rsidR="008A252B" w:rsidRPr="00B76CDA">
        <w:t>.</w:t>
      </w:r>
    </w:p>
    <w:p w14:paraId="430B5FAB" w14:textId="6BF749E2" w:rsidR="0011770E" w:rsidRPr="00B76CDA" w:rsidRDefault="00CE3A35" w:rsidP="0011770E">
      <w:r>
        <w:fldChar w:fldCharType="begin"/>
      </w:r>
      <w:r>
        <w:instrText xml:space="preserve"> REF _Ref447343064 \h </w:instrText>
      </w:r>
      <w:r>
        <w:fldChar w:fldCharType="separate"/>
      </w:r>
      <w:r w:rsidRPr="00B76CDA">
        <w:t xml:space="preserve">Table </w:t>
      </w:r>
      <w:r w:rsidRPr="00B76CDA">
        <w:rPr>
          <w:noProof/>
        </w:rPr>
        <w:t>2</w:t>
      </w:r>
      <w:r>
        <w:fldChar w:fldCharType="end"/>
      </w:r>
      <w:r>
        <w:t xml:space="preserve"> </w:t>
      </w:r>
      <w:r w:rsidR="0011770E" w:rsidRPr="00B76CDA">
        <w:t>proposes key dates for the activities and deliverables related to the design.</w:t>
      </w:r>
    </w:p>
    <w:p w14:paraId="435F0613" w14:textId="69BB9197" w:rsidR="00886BF3" w:rsidRPr="00B76CDA" w:rsidRDefault="00886BF3" w:rsidP="003F6DD0">
      <w:pPr>
        <w:pStyle w:val="Caption"/>
      </w:pPr>
      <w:bookmarkStart w:id="3" w:name="_Ref447343064"/>
      <w:r w:rsidRPr="00B76CDA">
        <w:t xml:space="preserve">Table </w:t>
      </w:r>
      <w:r w:rsidR="00DD3834" w:rsidRPr="00B76CDA">
        <w:fldChar w:fldCharType="begin"/>
      </w:r>
      <w:r w:rsidR="00DD3834" w:rsidRPr="00B76CDA">
        <w:instrText xml:space="preserve"> SEQ Table \* ARABIC </w:instrText>
      </w:r>
      <w:r w:rsidR="00DD3834" w:rsidRPr="00B76CDA">
        <w:fldChar w:fldCharType="separate"/>
      </w:r>
      <w:r w:rsidR="00DA1715" w:rsidRPr="00B76CDA">
        <w:rPr>
          <w:noProof/>
        </w:rPr>
        <w:t>2</w:t>
      </w:r>
      <w:r w:rsidR="00DD3834" w:rsidRPr="00B76CDA">
        <w:rPr>
          <w:noProof/>
        </w:rPr>
        <w:fldChar w:fldCharType="end"/>
      </w:r>
      <w:bookmarkEnd w:id="0"/>
      <w:bookmarkEnd w:id="3"/>
      <w:r w:rsidRPr="00B76CDA">
        <w:t>:  Key dates in design preparation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2325AC" w:rsidRPr="00B76CDA" w14:paraId="21F3A063" w14:textId="77777777" w:rsidTr="00CB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70DB476" w14:textId="2EFD9C37" w:rsidR="002325AC" w:rsidRPr="00B76CDA" w:rsidRDefault="002325AC" w:rsidP="002E65E7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Date</w:t>
            </w:r>
          </w:p>
        </w:tc>
        <w:tc>
          <w:tcPr>
            <w:tcW w:w="2500" w:type="pct"/>
          </w:tcPr>
          <w:p w14:paraId="13D0F8C6" w14:textId="716EBC0C" w:rsidR="002325AC" w:rsidRPr="00B76CDA" w:rsidRDefault="002325AC" w:rsidP="002E65E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Activity</w:t>
            </w:r>
          </w:p>
        </w:tc>
      </w:tr>
      <w:tr w:rsidR="002325AC" w:rsidRPr="00B76CDA" w14:paraId="79A30EDC" w14:textId="77777777" w:rsidTr="00E9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A5CB3C9" w14:textId="315D55F7" w:rsidR="002325AC" w:rsidRPr="00B76CDA" w:rsidRDefault="002325AC" w:rsidP="002E65E7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13-20 January 2016</w:t>
            </w:r>
          </w:p>
        </w:tc>
        <w:tc>
          <w:tcPr>
            <w:tcW w:w="2500" w:type="pct"/>
          </w:tcPr>
          <w:p w14:paraId="7169D3DF" w14:textId="62FFCC7B" w:rsidR="002325AC" w:rsidRPr="00B76CDA" w:rsidRDefault="002325AC" w:rsidP="002E65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Pre Design Mission</w:t>
            </w:r>
          </w:p>
        </w:tc>
      </w:tr>
      <w:tr w:rsidR="002325AC" w:rsidRPr="00B76CDA" w14:paraId="286342F6" w14:textId="77777777" w:rsidTr="00E9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7EAD9F2" w14:textId="0F5B22A3" w:rsidR="002325AC" w:rsidRPr="00B76CDA" w:rsidRDefault="002325AC" w:rsidP="002E65E7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29 January 2016</w:t>
            </w:r>
          </w:p>
        </w:tc>
        <w:tc>
          <w:tcPr>
            <w:tcW w:w="2500" w:type="pct"/>
          </w:tcPr>
          <w:p w14:paraId="77B7E14B" w14:textId="56413D75" w:rsidR="002325AC" w:rsidRPr="00B76CDA" w:rsidRDefault="002325AC" w:rsidP="002E65E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Finalisation of Scoping Study Report</w:t>
            </w:r>
          </w:p>
        </w:tc>
      </w:tr>
      <w:tr w:rsidR="00D730E4" w:rsidRPr="00B76CDA" w14:paraId="7ECE680D" w14:textId="77777777" w:rsidTr="00E9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C3DB61" w14:textId="692E1258" w:rsidR="00D730E4" w:rsidRPr="00B76CDA" w:rsidRDefault="00D730E4" w:rsidP="002E65E7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February 2016</w:t>
            </w:r>
          </w:p>
        </w:tc>
        <w:tc>
          <w:tcPr>
            <w:tcW w:w="2500" w:type="pct"/>
          </w:tcPr>
          <w:p w14:paraId="49C3FD04" w14:textId="61336B19" w:rsidR="00D730E4" w:rsidRPr="00B76CDA" w:rsidRDefault="00D730E4" w:rsidP="002E65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Finalisation of Concept Document for broader circulation.</w:t>
            </w:r>
          </w:p>
        </w:tc>
      </w:tr>
      <w:tr w:rsidR="002325AC" w:rsidRPr="00B76CDA" w14:paraId="099E38A6" w14:textId="77777777" w:rsidTr="00E9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404FE5C" w14:textId="59261081" w:rsidR="002325AC" w:rsidRPr="00B76CDA" w:rsidRDefault="00AE3CFD" w:rsidP="00AE3CFD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7</w:t>
            </w:r>
            <w:r w:rsidR="002325AC" w:rsidRPr="00B76CDA">
              <w:rPr>
                <w:sz w:val="20"/>
                <w:szCs w:val="20"/>
              </w:rPr>
              <w:t xml:space="preserve"> to 2</w:t>
            </w:r>
            <w:r w:rsidRPr="00B76CDA">
              <w:rPr>
                <w:sz w:val="20"/>
                <w:szCs w:val="20"/>
              </w:rPr>
              <w:t>5</w:t>
            </w:r>
            <w:r w:rsidR="002325AC" w:rsidRPr="00B76CDA">
              <w:rPr>
                <w:sz w:val="20"/>
                <w:szCs w:val="20"/>
              </w:rPr>
              <w:t xml:space="preserve"> March 2016</w:t>
            </w:r>
          </w:p>
        </w:tc>
        <w:tc>
          <w:tcPr>
            <w:tcW w:w="2500" w:type="pct"/>
          </w:tcPr>
          <w:p w14:paraId="3E9EDD7F" w14:textId="16D18D17" w:rsidR="002325AC" w:rsidRPr="00B76CDA" w:rsidRDefault="002325AC" w:rsidP="006E23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Main design mission</w:t>
            </w:r>
            <w:r w:rsidR="00AE3CFD" w:rsidRPr="00B76CDA">
              <w:rPr>
                <w:sz w:val="20"/>
                <w:szCs w:val="20"/>
              </w:rPr>
              <w:t xml:space="preserve"> </w:t>
            </w:r>
          </w:p>
        </w:tc>
      </w:tr>
      <w:tr w:rsidR="002325AC" w:rsidRPr="00B76CDA" w14:paraId="7EF36789" w14:textId="77777777" w:rsidTr="00E9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5EFF214" w14:textId="07C37C80" w:rsidR="002325AC" w:rsidRPr="00B76CDA" w:rsidRDefault="002325AC" w:rsidP="00AE3CFD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</w:t>
            </w:r>
            <w:r w:rsidR="00AE3CFD" w:rsidRPr="00B76CDA">
              <w:rPr>
                <w:sz w:val="20"/>
                <w:szCs w:val="20"/>
              </w:rPr>
              <w:t>5</w:t>
            </w:r>
            <w:r w:rsidRPr="00B76CDA">
              <w:rPr>
                <w:sz w:val="20"/>
                <w:szCs w:val="20"/>
              </w:rPr>
              <w:t xml:space="preserve"> March 2016</w:t>
            </w:r>
          </w:p>
        </w:tc>
        <w:tc>
          <w:tcPr>
            <w:tcW w:w="2500" w:type="pct"/>
          </w:tcPr>
          <w:p w14:paraId="31269E77" w14:textId="594702D3" w:rsidR="002325AC" w:rsidRPr="00B76CDA" w:rsidRDefault="002325AC" w:rsidP="002E65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Mission Aide Memoire</w:t>
            </w:r>
          </w:p>
        </w:tc>
      </w:tr>
      <w:tr w:rsidR="009A3CB5" w:rsidRPr="00B76CDA" w14:paraId="4AA7419F" w14:textId="77777777" w:rsidTr="00E9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1E4BF6B" w14:textId="7E27AE68" w:rsidR="009A3CB5" w:rsidRPr="00B76CDA" w:rsidRDefault="009A3CB5" w:rsidP="009A3CB5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6-10 June 2016</w:t>
            </w:r>
          </w:p>
        </w:tc>
        <w:tc>
          <w:tcPr>
            <w:tcW w:w="2500" w:type="pct"/>
          </w:tcPr>
          <w:p w14:paraId="2F903753" w14:textId="2B36BFE0" w:rsidR="009A3CB5" w:rsidRPr="00B76CDA" w:rsidRDefault="009A3CB5" w:rsidP="006E23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Familiarisation Mission to Provinces</w:t>
            </w:r>
          </w:p>
        </w:tc>
      </w:tr>
      <w:tr w:rsidR="009A3CB5" w:rsidRPr="00B76CDA" w14:paraId="35FD0E07" w14:textId="77777777" w:rsidTr="00E9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3A6EC0" w14:textId="70E802DB" w:rsidR="009A3CB5" w:rsidRPr="00B76CDA" w:rsidRDefault="009A3CB5" w:rsidP="009A3CB5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30 June 2016</w:t>
            </w:r>
          </w:p>
        </w:tc>
        <w:tc>
          <w:tcPr>
            <w:tcW w:w="2500" w:type="pct"/>
          </w:tcPr>
          <w:p w14:paraId="3AB7BDE7" w14:textId="38F88EAA" w:rsidR="009A3CB5" w:rsidRPr="00B76CDA" w:rsidRDefault="009A3CB5" w:rsidP="009A3CB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DFAT Peer Review</w:t>
            </w:r>
            <w:r w:rsidR="006E23A5">
              <w:rPr>
                <w:sz w:val="20"/>
                <w:szCs w:val="20"/>
              </w:rPr>
              <w:t xml:space="preserve"> of Final Draft of Design Document</w:t>
            </w:r>
          </w:p>
        </w:tc>
      </w:tr>
      <w:tr w:rsidR="009A3CB5" w:rsidRPr="00B76CDA" w14:paraId="678C02FE" w14:textId="77777777" w:rsidTr="00E9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55DB222" w14:textId="44575E69" w:rsidR="009A3CB5" w:rsidRPr="00B76CDA" w:rsidRDefault="009A3CB5" w:rsidP="009A3CB5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 July 2016</w:t>
            </w:r>
          </w:p>
        </w:tc>
        <w:tc>
          <w:tcPr>
            <w:tcW w:w="2500" w:type="pct"/>
          </w:tcPr>
          <w:p w14:paraId="168781D2" w14:textId="168DEEBE" w:rsidR="009A3CB5" w:rsidRPr="00B76CDA" w:rsidRDefault="009A3CB5" w:rsidP="009A3C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Approval Minute and final amendments to design</w:t>
            </w:r>
          </w:p>
        </w:tc>
      </w:tr>
      <w:tr w:rsidR="009A3CB5" w:rsidRPr="00B76CDA" w14:paraId="19EE6526" w14:textId="77777777" w:rsidTr="00E9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C24FE6" w14:textId="2AA047A1" w:rsidR="009A3CB5" w:rsidRPr="00B76CDA" w:rsidRDefault="00F93B4A" w:rsidP="009A3CB5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Late July/early August</w:t>
            </w:r>
            <w:r w:rsidR="009A3CB5" w:rsidRPr="00B76CDA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500" w:type="pct"/>
          </w:tcPr>
          <w:p w14:paraId="597FE12D" w14:textId="6E6BC55F" w:rsidR="009A3CB5" w:rsidRPr="00B76CDA" w:rsidRDefault="009A3CB5" w:rsidP="006E23A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Canberra Workshop with Contract Services Branch to develop the draft Statement of Requirements </w:t>
            </w:r>
          </w:p>
        </w:tc>
      </w:tr>
      <w:tr w:rsidR="009A3CB5" w:rsidRPr="00B76CDA" w14:paraId="4725203E" w14:textId="77777777" w:rsidTr="00E9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8500F60" w14:textId="0FD7F81C" w:rsidR="009A3CB5" w:rsidRPr="00B76CDA" w:rsidRDefault="009A3CB5" w:rsidP="009A3CB5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July to December 2016</w:t>
            </w:r>
          </w:p>
        </w:tc>
        <w:tc>
          <w:tcPr>
            <w:tcW w:w="2500" w:type="pct"/>
          </w:tcPr>
          <w:p w14:paraId="530E59C8" w14:textId="77777777" w:rsidR="00E8571D" w:rsidRPr="00B76CDA" w:rsidRDefault="00E8571D" w:rsidP="00E857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Preparatory Studies</w:t>
            </w:r>
          </w:p>
          <w:p w14:paraId="326AD2C8" w14:textId="6897289F" w:rsidR="009A3CB5" w:rsidRPr="00B76CDA" w:rsidRDefault="00E8571D" w:rsidP="00E857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Procurement process</w:t>
            </w:r>
          </w:p>
        </w:tc>
      </w:tr>
      <w:tr w:rsidR="00E8571D" w:rsidRPr="00B76CDA" w14:paraId="3B4BFBBE" w14:textId="77777777" w:rsidTr="00E8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1DEBE28" w14:textId="4A42A04F" w:rsidR="00E8571D" w:rsidRPr="00B76CDA" w:rsidRDefault="00E8571D" w:rsidP="006618CE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February/March 2017</w:t>
            </w:r>
          </w:p>
        </w:tc>
        <w:tc>
          <w:tcPr>
            <w:tcW w:w="2500" w:type="pct"/>
          </w:tcPr>
          <w:p w14:paraId="6931EC88" w14:textId="77777777" w:rsidR="00E8571D" w:rsidRPr="00B76CDA" w:rsidRDefault="00E8571D" w:rsidP="006618C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Mobilisation</w:t>
            </w:r>
          </w:p>
        </w:tc>
      </w:tr>
    </w:tbl>
    <w:p w14:paraId="08501821" w14:textId="77777777" w:rsidR="00BF5DB7" w:rsidRDefault="00BF5DB7" w:rsidP="003F6DD0">
      <w:pPr>
        <w:pStyle w:val="Heading1"/>
        <w:sectPr w:rsidR="00BF5DB7" w:rsidSect="00BF5D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B5C7C64" w14:textId="7917276A" w:rsidR="00E41648" w:rsidRPr="00B76CDA" w:rsidRDefault="00A06DC7" w:rsidP="003F6DD0">
      <w:pPr>
        <w:pStyle w:val="Heading1"/>
      </w:pPr>
      <w:r w:rsidRPr="00B76CDA">
        <w:t xml:space="preserve">Annex 1:  </w:t>
      </w:r>
      <w:r w:rsidR="00AE711B" w:rsidRPr="00B76CDA">
        <w:t>Design Missio</w:t>
      </w:r>
      <w:r w:rsidR="00E41648" w:rsidRPr="00B76CDA">
        <w:t>n Schedule – 5 to 23 March 2016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2098"/>
        <w:gridCol w:w="1375"/>
        <w:gridCol w:w="4269"/>
        <w:gridCol w:w="4269"/>
        <w:gridCol w:w="2163"/>
      </w:tblGrid>
      <w:tr w:rsidR="00E452E9" w:rsidRPr="00B76CDA" w14:paraId="631F239C" w14:textId="77777777" w:rsidTr="00F93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4F98B1F0" w14:textId="77777777" w:rsidR="00E452E9" w:rsidRPr="00B76CDA" w:rsidRDefault="00E452E9" w:rsidP="00E452E9">
            <w:pPr>
              <w:spacing w:after="0"/>
              <w:rPr>
                <w:szCs w:val="22"/>
              </w:rPr>
            </w:pPr>
            <w:r w:rsidRPr="00B76CDA">
              <w:rPr>
                <w:szCs w:val="22"/>
              </w:rPr>
              <w:t>DATE</w:t>
            </w:r>
          </w:p>
        </w:tc>
        <w:tc>
          <w:tcPr>
            <w:tcW w:w="485" w:type="pct"/>
          </w:tcPr>
          <w:p w14:paraId="2FEF1556" w14:textId="77777777" w:rsidR="00E452E9" w:rsidRPr="00B76CDA" w:rsidRDefault="00E452E9" w:rsidP="00E452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Time</w:t>
            </w:r>
          </w:p>
        </w:tc>
        <w:tc>
          <w:tcPr>
            <w:tcW w:w="1506" w:type="pct"/>
          </w:tcPr>
          <w:p w14:paraId="02125339" w14:textId="77777777" w:rsidR="00E452E9" w:rsidRPr="00B76CDA" w:rsidRDefault="00E452E9" w:rsidP="00E452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Activity</w:t>
            </w:r>
          </w:p>
        </w:tc>
        <w:tc>
          <w:tcPr>
            <w:tcW w:w="1506" w:type="pct"/>
          </w:tcPr>
          <w:p w14:paraId="140F500E" w14:textId="77777777" w:rsidR="00E452E9" w:rsidRPr="00B76CDA" w:rsidRDefault="00E452E9" w:rsidP="00E452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Discussion Points</w:t>
            </w:r>
          </w:p>
        </w:tc>
        <w:tc>
          <w:tcPr>
            <w:tcW w:w="763" w:type="pct"/>
          </w:tcPr>
          <w:p w14:paraId="2A7EF238" w14:textId="77777777" w:rsidR="00E452E9" w:rsidRPr="00B76CDA" w:rsidRDefault="00E452E9" w:rsidP="00E452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Venue</w:t>
            </w:r>
          </w:p>
        </w:tc>
      </w:tr>
      <w:tr w:rsidR="00E452E9" w:rsidRPr="00B76CDA" w14:paraId="0EBADA62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12005E2B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Saturday</w:t>
            </w:r>
          </w:p>
          <w:p w14:paraId="332941BB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5 March 2016</w:t>
            </w:r>
          </w:p>
        </w:tc>
        <w:tc>
          <w:tcPr>
            <w:tcW w:w="485" w:type="pct"/>
          </w:tcPr>
          <w:p w14:paraId="50CB7FEB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29F7442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DSK travel to Hanoi</w:t>
            </w:r>
          </w:p>
          <w:p w14:paraId="0DFF11BF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SG travel Bristol to Hanoi</w:t>
            </w:r>
          </w:p>
        </w:tc>
        <w:tc>
          <w:tcPr>
            <w:tcW w:w="1506" w:type="pct"/>
          </w:tcPr>
          <w:p w14:paraId="0D5883FD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7CC2BD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Daewoo Hotel, Hanoi</w:t>
            </w:r>
          </w:p>
        </w:tc>
      </w:tr>
      <w:tr w:rsidR="00E452E9" w:rsidRPr="00B76CDA" w14:paraId="0BB7E9BD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31589E12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Sunday</w:t>
            </w:r>
          </w:p>
          <w:p w14:paraId="2FB4E26B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6 March 2016</w:t>
            </w:r>
          </w:p>
        </w:tc>
        <w:tc>
          <w:tcPr>
            <w:tcW w:w="485" w:type="pct"/>
          </w:tcPr>
          <w:p w14:paraId="495F0075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5CA15D52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DSK and SG arrive Hanoi.  Initial discussions and planning</w:t>
            </w:r>
          </w:p>
        </w:tc>
        <w:tc>
          <w:tcPr>
            <w:tcW w:w="1506" w:type="pct"/>
          </w:tcPr>
          <w:p w14:paraId="3586044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160054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Daewoo Hotel, Hanoi</w:t>
            </w:r>
          </w:p>
        </w:tc>
      </w:tr>
      <w:tr w:rsidR="00E452E9" w:rsidRPr="00B76CDA" w14:paraId="356A2FAD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298EA2E5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Monday</w:t>
            </w:r>
          </w:p>
          <w:p w14:paraId="600BFD9C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7 March 2016</w:t>
            </w:r>
          </w:p>
        </w:tc>
        <w:tc>
          <w:tcPr>
            <w:tcW w:w="485" w:type="pct"/>
          </w:tcPr>
          <w:p w14:paraId="470D4262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08.30-10.30</w:t>
            </w:r>
          </w:p>
        </w:tc>
        <w:tc>
          <w:tcPr>
            <w:tcW w:w="1506" w:type="pct"/>
          </w:tcPr>
          <w:p w14:paraId="596C90AE" w14:textId="31AF6639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Launching the report of the research study ““Social Factors Determining Gender Inequality in Viet Nam” by ISDS</w:t>
            </w:r>
          </w:p>
        </w:tc>
        <w:tc>
          <w:tcPr>
            <w:tcW w:w="1506" w:type="pct"/>
          </w:tcPr>
          <w:p w14:paraId="34F758B3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0129DAD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Daewoo Hotel</w:t>
            </w:r>
          </w:p>
          <w:p w14:paraId="3537B6BD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Hanoi</w:t>
            </w:r>
          </w:p>
        </w:tc>
      </w:tr>
      <w:tr w:rsidR="00E452E9" w:rsidRPr="00B76CDA" w14:paraId="0BF187C5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45B3D078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1E517685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10.30-15.30</w:t>
            </w:r>
          </w:p>
        </w:tc>
        <w:tc>
          <w:tcPr>
            <w:tcW w:w="1506" w:type="pct"/>
          </w:tcPr>
          <w:p w14:paraId="363C8783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Hanoi Design Team ‘Learn and Share’ Workshop</w:t>
            </w:r>
          </w:p>
          <w:p w14:paraId="4B27731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(Design Team and SID team) - 15-20 min presentation, then discussion for 40 mins.</w:t>
            </w:r>
          </w:p>
        </w:tc>
        <w:tc>
          <w:tcPr>
            <w:tcW w:w="1506" w:type="pct"/>
          </w:tcPr>
          <w:p w14:paraId="43775D0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Ethnicity/gender thematic paper (60 mins led by Hong and Mia)</w:t>
            </w:r>
          </w:p>
          <w:p w14:paraId="55379773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Market systems approaches and ‘markets in the NW’ thematic paper (60 mins led by David)</w:t>
            </w:r>
          </w:p>
          <w:p w14:paraId="50B9F76F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Int’l frameworks for women’s econ empowerment (60 mins led by Sam)</w:t>
            </w:r>
          </w:p>
          <w:p w14:paraId="0956434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Literature highlights – a summary from each team member of highlights of selected papers (60 min facilitated by Mia)</w:t>
            </w:r>
          </w:p>
          <w:p w14:paraId="4D60C2F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Lessons from the Trenches (90 mins workshop session with Nga/ Nyguen/ Nam/ Phuong on key features of successful and sustainable engagements – facilitated by Sam)</w:t>
            </w:r>
          </w:p>
          <w:p w14:paraId="1424E124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Blue Sky Innovation in the Program e.g. social media, mobile apps, business incubators, Australia scholars, competitions, ‘Bridging the Gap’ Initiative of the year, Entrepreneur of the Year, study tours, a ‘Dragon’s Den’ featuring ethnic minority women, etc (30-60 mins facilitated by Hong)</w:t>
            </w:r>
          </w:p>
        </w:tc>
        <w:tc>
          <w:tcPr>
            <w:tcW w:w="763" w:type="pct"/>
          </w:tcPr>
          <w:p w14:paraId="65DDE044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 Hanoi</w:t>
            </w:r>
          </w:p>
        </w:tc>
      </w:tr>
      <w:tr w:rsidR="00E452E9" w:rsidRPr="00B76CDA" w14:paraId="37003FD2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4BF235BB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2604245F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16:00–17.00 </w:t>
            </w:r>
          </w:p>
        </w:tc>
        <w:tc>
          <w:tcPr>
            <w:tcW w:w="1506" w:type="pct"/>
          </w:tcPr>
          <w:p w14:paraId="07F4176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AusTRADE</w:t>
            </w:r>
          </w:p>
        </w:tc>
        <w:tc>
          <w:tcPr>
            <w:tcW w:w="1506" w:type="pct"/>
          </w:tcPr>
          <w:p w14:paraId="3A32511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initial ideas and findings</w:t>
            </w:r>
          </w:p>
          <w:p w14:paraId="375D9933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Exchange lessons</w:t>
            </w:r>
          </w:p>
        </w:tc>
        <w:tc>
          <w:tcPr>
            <w:tcW w:w="763" w:type="pct"/>
          </w:tcPr>
          <w:p w14:paraId="1CCB1C0F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 Hanoi</w:t>
            </w:r>
          </w:p>
        </w:tc>
      </w:tr>
      <w:tr w:rsidR="00E452E9" w:rsidRPr="00B76CDA" w14:paraId="6A0087CA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</w:tcPr>
          <w:p w14:paraId="1F9D22F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Tuesday</w:t>
            </w:r>
          </w:p>
          <w:p w14:paraId="6A5463F4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8 March 2016</w:t>
            </w:r>
          </w:p>
        </w:tc>
        <w:tc>
          <w:tcPr>
            <w:tcW w:w="485" w:type="pct"/>
          </w:tcPr>
          <w:p w14:paraId="428B873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09:00 – 11:00 AM</w:t>
            </w:r>
          </w:p>
        </w:tc>
        <w:tc>
          <w:tcPr>
            <w:tcW w:w="1506" w:type="pct"/>
          </w:tcPr>
          <w:p w14:paraId="7DD03C2C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Reference Group Meeting</w:t>
            </w:r>
          </w:p>
          <w:p w14:paraId="38A15E58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(including World Bank – Roxanne Hakim)</w:t>
            </w:r>
          </w:p>
        </w:tc>
        <w:tc>
          <w:tcPr>
            <w:tcW w:w="1506" w:type="pct"/>
          </w:tcPr>
          <w:p w14:paraId="21AD2146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initial ideas and findings</w:t>
            </w:r>
          </w:p>
          <w:p w14:paraId="09E242F7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Seek input on engagement and governance</w:t>
            </w:r>
          </w:p>
          <w:p w14:paraId="482FAA9D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Build ownership and understanding</w:t>
            </w:r>
          </w:p>
        </w:tc>
        <w:tc>
          <w:tcPr>
            <w:tcW w:w="763" w:type="pct"/>
          </w:tcPr>
          <w:p w14:paraId="67B11B4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 Hanoi</w:t>
            </w:r>
          </w:p>
          <w:p w14:paraId="10716A1D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(confirmed)</w:t>
            </w:r>
          </w:p>
        </w:tc>
      </w:tr>
      <w:tr w:rsidR="00E452E9" w:rsidRPr="00B76CDA" w14:paraId="5E39B008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3166457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3B84EF4E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13.30 – 15.00</w:t>
            </w:r>
          </w:p>
        </w:tc>
        <w:tc>
          <w:tcPr>
            <w:tcW w:w="1506" w:type="pct"/>
          </w:tcPr>
          <w:p w14:paraId="75DD58D3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NTP3 RWSS (National Target Program on Rural Water Supply and Sanitation)</w:t>
            </w:r>
          </w:p>
        </w:tc>
        <w:tc>
          <w:tcPr>
            <w:tcW w:w="1506" w:type="pct"/>
          </w:tcPr>
          <w:p w14:paraId="47A5A085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likely links and collaboration</w:t>
            </w:r>
          </w:p>
          <w:p w14:paraId="380BF08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data on northern Provinces</w:t>
            </w:r>
          </w:p>
        </w:tc>
        <w:tc>
          <w:tcPr>
            <w:tcW w:w="763" w:type="pct"/>
          </w:tcPr>
          <w:p w14:paraId="3D1809B8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4A5EFA8A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66231B17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6BD328A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15.30 – 17.00</w:t>
            </w:r>
          </w:p>
        </w:tc>
        <w:tc>
          <w:tcPr>
            <w:tcW w:w="1506" w:type="pct"/>
          </w:tcPr>
          <w:p w14:paraId="1ECC878F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HRD team and Managing Contractor (Coffey) team</w:t>
            </w:r>
          </w:p>
        </w:tc>
        <w:tc>
          <w:tcPr>
            <w:tcW w:w="1506" w:type="pct"/>
          </w:tcPr>
          <w:p w14:paraId="2779459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initial ideas and findings</w:t>
            </w:r>
          </w:p>
          <w:p w14:paraId="726FF7D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Seek input on engagement and governance</w:t>
            </w:r>
          </w:p>
          <w:p w14:paraId="4C82E2B8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Build ownership and understanding</w:t>
            </w:r>
          </w:p>
        </w:tc>
        <w:tc>
          <w:tcPr>
            <w:tcW w:w="763" w:type="pct"/>
          </w:tcPr>
          <w:p w14:paraId="544085EF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 Hanoi</w:t>
            </w:r>
          </w:p>
        </w:tc>
      </w:tr>
      <w:tr w:rsidR="00E452E9" w:rsidRPr="00B76CDA" w14:paraId="056ABA9D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38BE5C5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Wednesday</w:t>
            </w:r>
          </w:p>
          <w:p w14:paraId="79EA72FD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9 March 2016</w:t>
            </w:r>
          </w:p>
        </w:tc>
        <w:tc>
          <w:tcPr>
            <w:tcW w:w="485" w:type="pct"/>
          </w:tcPr>
          <w:p w14:paraId="324A42E1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</w:tc>
        <w:tc>
          <w:tcPr>
            <w:tcW w:w="1506" w:type="pct"/>
          </w:tcPr>
          <w:p w14:paraId="65F48C0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Sơn La</w:t>
            </w:r>
          </w:p>
          <w:p w14:paraId="71ACBDA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Official meetings and greetings</w:t>
            </w:r>
          </w:p>
        </w:tc>
        <w:tc>
          <w:tcPr>
            <w:tcW w:w="1506" w:type="pct"/>
          </w:tcPr>
          <w:p w14:paraId="0AF4E36D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6FC576C8" w14:textId="371BAC2A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01598A78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6A85D87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Thursday</w:t>
            </w:r>
          </w:p>
          <w:p w14:paraId="2BCF7A92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 March 2016</w:t>
            </w:r>
          </w:p>
        </w:tc>
        <w:tc>
          <w:tcPr>
            <w:tcW w:w="485" w:type="pct"/>
          </w:tcPr>
          <w:p w14:paraId="519E053C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 w:val="restart"/>
            <w:vAlign w:val="center"/>
          </w:tcPr>
          <w:p w14:paraId="415E4F50" w14:textId="6DCE1372" w:rsidR="00E452E9" w:rsidRPr="00B76CDA" w:rsidRDefault="00E452E9" w:rsidP="00E452E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See separate table below</w:t>
            </w:r>
          </w:p>
        </w:tc>
        <w:tc>
          <w:tcPr>
            <w:tcW w:w="1506" w:type="pct"/>
          </w:tcPr>
          <w:p w14:paraId="5A1589C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075274D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6C19F0F9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6321C4B4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Friday</w:t>
            </w:r>
          </w:p>
          <w:p w14:paraId="2184268E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11 March 2016</w:t>
            </w:r>
          </w:p>
        </w:tc>
        <w:tc>
          <w:tcPr>
            <w:tcW w:w="485" w:type="pct"/>
          </w:tcPr>
          <w:p w14:paraId="65C7C982" w14:textId="70891FC4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/>
          </w:tcPr>
          <w:p w14:paraId="3C8A7BB5" w14:textId="6CD2DD85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27B8B5C8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4228A20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4054E1AD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6B1A5756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Saturday</w:t>
            </w:r>
          </w:p>
          <w:p w14:paraId="6C9573E1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12 March 2016</w:t>
            </w:r>
          </w:p>
        </w:tc>
        <w:tc>
          <w:tcPr>
            <w:tcW w:w="485" w:type="pct"/>
          </w:tcPr>
          <w:p w14:paraId="3C8B5F79" w14:textId="318E6F79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/>
          </w:tcPr>
          <w:p w14:paraId="49DA6B9D" w14:textId="445FFD8A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5B5F4AE3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1C8D30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3C324C48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4FD2399D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Sunday</w:t>
            </w:r>
          </w:p>
          <w:p w14:paraId="4EF9205D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 March 2016</w:t>
            </w:r>
          </w:p>
        </w:tc>
        <w:tc>
          <w:tcPr>
            <w:tcW w:w="485" w:type="pct"/>
          </w:tcPr>
          <w:p w14:paraId="465B71F1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3D2F0271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Free Time</w:t>
            </w:r>
          </w:p>
        </w:tc>
        <w:tc>
          <w:tcPr>
            <w:tcW w:w="1506" w:type="pct"/>
          </w:tcPr>
          <w:p w14:paraId="4F7D855D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D72123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3242D990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70A540BE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Monday</w:t>
            </w:r>
          </w:p>
          <w:p w14:paraId="0EB1AA05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 March</w:t>
            </w:r>
          </w:p>
        </w:tc>
        <w:tc>
          <w:tcPr>
            <w:tcW w:w="485" w:type="pct"/>
          </w:tcPr>
          <w:p w14:paraId="50D431FF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09.00 – 11.00</w:t>
            </w:r>
          </w:p>
        </w:tc>
        <w:tc>
          <w:tcPr>
            <w:tcW w:w="1506" w:type="pct"/>
          </w:tcPr>
          <w:p w14:paraId="778ED59B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Workshop with WEAVE NGOs </w:t>
            </w:r>
          </w:p>
        </w:tc>
        <w:tc>
          <w:tcPr>
            <w:tcW w:w="1506" w:type="pct"/>
          </w:tcPr>
          <w:p w14:paraId="3DA59092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Potential partnerships and areas of thematic and geographic strength – actual format and attendance will need more discussion.</w:t>
            </w:r>
          </w:p>
        </w:tc>
        <w:tc>
          <w:tcPr>
            <w:tcW w:w="763" w:type="pct"/>
          </w:tcPr>
          <w:p w14:paraId="13A8153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3D34542E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49A14972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4B8B75FA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11.00 – 12.00</w:t>
            </w:r>
          </w:p>
        </w:tc>
        <w:tc>
          <w:tcPr>
            <w:tcW w:w="1506" w:type="pct"/>
          </w:tcPr>
          <w:p w14:paraId="4039D050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Amy Guihot, Agriculture Counsellor</w:t>
            </w:r>
          </w:p>
        </w:tc>
        <w:tc>
          <w:tcPr>
            <w:tcW w:w="1506" w:type="pct"/>
          </w:tcPr>
          <w:p w14:paraId="04F9546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likely links and collaboration</w:t>
            </w:r>
          </w:p>
          <w:p w14:paraId="6C277D88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4207B840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</w:t>
            </w:r>
          </w:p>
        </w:tc>
      </w:tr>
      <w:tr w:rsidR="00E452E9" w:rsidRPr="00B76CDA" w14:paraId="1642F25B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1B8E35E4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39B622C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1506" w:type="pct"/>
          </w:tcPr>
          <w:p w14:paraId="1B5FFF1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Lao Cai</w:t>
            </w:r>
          </w:p>
        </w:tc>
        <w:tc>
          <w:tcPr>
            <w:tcW w:w="1506" w:type="pct"/>
          </w:tcPr>
          <w:p w14:paraId="4CC8BE16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4C313173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See separate schedule</w:t>
            </w:r>
          </w:p>
        </w:tc>
      </w:tr>
      <w:tr w:rsidR="00E452E9" w:rsidRPr="00B76CDA" w14:paraId="158D5F2F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21583DEA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Tuesday</w:t>
            </w:r>
          </w:p>
          <w:p w14:paraId="514BFDF8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 March 2016</w:t>
            </w:r>
          </w:p>
        </w:tc>
        <w:tc>
          <w:tcPr>
            <w:tcW w:w="485" w:type="pct"/>
          </w:tcPr>
          <w:p w14:paraId="6B5AE344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 w:val="restart"/>
            <w:vAlign w:val="center"/>
          </w:tcPr>
          <w:p w14:paraId="4B9A09FB" w14:textId="747BDEAA" w:rsidR="00E452E9" w:rsidRPr="00B76CDA" w:rsidRDefault="00E452E9" w:rsidP="00E452E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See separate table below</w:t>
            </w:r>
          </w:p>
        </w:tc>
        <w:tc>
          <w:tcPr>
            <w:tcW w:w="1506" w:type="pct"/>
          </w:tcPr>
          <w:p w14:paraId="6F7DCA1B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47BF6B8A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27130E33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6B893D94" w14:textId="2D695951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Wednesday</w:t>
            </w:r>
          </w:p>
          <w:p w14:paraId="0B0C36C1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16 March 2016</w:t>
            </w:r>
          </w:p>
        </w:tc>
        <w:tc>
          <w:tcPr>
            <w:tcW w:w="485" w:type="pct"/>
          </w:tcPr>
          <w:p w14:paraId="6E9D3173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/>
          </w:tcPr>
          <w:p w14:paraId="1F7EF07B" w14:textId="43A9854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63DC6125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887A6B4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1D062BFA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211486F5" w14:textId="10AC1873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Thursday</w:t>
            </w:r>
          </w:p>
          <w:p w14:paraId="2B8A22F9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17 March 2016</w:t>
            </w:r>
          </w:p>
        </w:tc>
        <w:tc>
          <w:tcPr>
            <w:tcW w:w="485" w:type="pct"/>
          </w:tcPr>
          <w:p w14:paraId="6D6C663F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/>
          </w:tcPr>
          <w:p w14:paraId="521CAA77" w14:textId="596ABCF3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30C46FB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AFED38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6FC5A38C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10D1DD61" w14:textId="6F490539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Friday</w:t>
            </w:r>
          </w:p>
          <w:p w14:paraId="5E26979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18 March 2016</w:t>
            </w:r>
          </w:p>
        </w:tc>
        <w:tc>
          <w:tcPr>
            <w:tcW w:w="485" w:type="pct"/>
          </w:tcPr>
          <w:p w14:paraId="421579EF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  <w:vMerge/>
          </w:tcPr>
          <w:p w14:paraId="1011A591" w14:textId="2BF1D48B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10096F9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5509B084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2B8C21BE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0C202BC5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Saturday</w:t>
            </w:r>
          </w:p>
          <w:p w14:paraId="493BEC6C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19 March 2016</w:t>
            </w:r>
          </w:p>
        </w:tc>
        <w:tc>
          <w:tcPr>
            <w:tcW w:w="485" w:type="pct"/>
          </w:tcPr>
          <w:p w14:paraId="1AE9CC7E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1656CEC6" w14:textId="4B4577D0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DSK and SG meet to discuss ToC</w:t>
            </w:r>
          </w:p>
        </w:tc>
        <w:tc>
          <w:tcPr>
            <w:tcW w:w="1506" w:type="pct"/>
          </w:tcPr>
          <w:p w14:paraId="1B4742F8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7E0F10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2378BA82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39F73B55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Sunday</w:t>
            </w:r>
          </w:p>
          <w:p w14:paraId="5CAC0664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20 March 2016</w:t>
            </w:r>
          </w:p>
        </w:tc>
        <w:tc>
          <w:tcPr>
            <w:tcW w:w="485" w:type="pct"/>
          </w:tcPr>
          <w:p w14:paraId="4E7E145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55DF9B5C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Workshop – Theory of Change and design logic</w:t>
            </w:r>
          </w:p>
        </w:tc>
        <w:tc>
          <w:tcPr>
            <w:tcW w:w="1506" w:type="pct"/>
          </w:tcPr>
          <w:p w14:paraId="7E57EA04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0DB9943E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7938A825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</w:tcPr>
          <w:p w14:paraId="6997D89A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Monday</w:t>
            </w:r>
          </w:p>
          <w:p w14:paraId="015D81D0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21 March 2016</w:t>
            </w:r>
          </w:p>
        </w:tc>
        <w:tc>
          <w:tcPr>
            <w:tcW w:w="485" w:type="pct"/>
          </w:tcPr>
          <w:p w14:paraId="7B49B152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</w:tc>
        <w:tc>
          <w:tcPr>
            <w:tcW w:w="1506" w:type="pct"/>
          </w:tcPr>
          <w:p w14:paraId="55248FC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Workshop – Program components and partnerships</w:t>
            </w:r>
          </w:p>
        </w:tc>
        <w:tc>
          <w:tcPr>
            <w:tcW w:w="1506" w:type="pct"/>
          </w:tcPr>
          <w:p w14:paraId="76AD77F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7E076C0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Hanoi</w:t>
            </w:r>
          </w:p>
        </w:tc>
      </w:tr>
      <w:tr w:rsidR="00E452E9" w:rsidRPr="00B76CDA" w14:paraId="60E66DFF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0D979226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0ACE7547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1506" w:type="pct"/>
          </w:tcPr>
          <w:p w14:paraId="2D75E47C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Workshop – Governance, oversight and management models</w:t>
            </w:r>
          </w:p>
        </w:tc>
        <w:tc>
          <w:tcPr>
            <w:tcW w:w="1506" w:type="pct"/>
          </w:tcPr>
          <w:p w14:paraId="1ECB2BA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7356B83A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Hanoi</w:t>
            </w:r>
          </w:p>
        </w:tc>
      </w:tr>
      <w:tr w:rsidR="00E452E9" w:rsidRPr="00B76CDA" w14:paraId="01ACFFB7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</w:tcPr>
          <w:p w14:paraId="0316C341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TUESDAY</w:t>
            </w:r>
          </w:p>
          <w:p w14:paraId="1B4D5282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22 March 2016</w:t>
            </w:r>
          </w:p>
        </w:tc>
        <w:tc>
          <w:tcPr>
            <w:tcW w:w="485" w:type="pct"/>
          </w:tcPr>
          <w:p w14:paraId="0062FA0F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</w:tc>
        <w:tc>
          <w:tcPr>
            <w:tcW w:w="1506" w:type="pct"/>
          </w:tcPr>
          <w:p w14:paraId="701FB7BC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Workshop – Risks and mitigation strategies</w:t>
            </w:r>
          </w:p>
        </w:tc>
        <w:tc>
          <w:tcPr>
            <w:tcW w:w="1506" w:type="pct"/>
          </w:tcPr>
          <w:p w14:paraId="0BD8A089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10936597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Hanoi</w:t>
            </w:r>
          </w:p>
        </w:tc>
      </w:tr>
      <w:tr w:rsidR="00E452E9" w:rsidRPr="00B76CDA" w14:paraId="3EE57A6A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64DAC940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386777D1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1506" w:type="pct"/>
          </w:tcPr>
          <w:p w14:paraId="7B2E3BB6" w14:textId="120B4751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Workshop - Aide Memoire highlights including discussion/clarification with Post</w:t>
            </w:r>
          </w:p>
          <w:p w14:paraId="37B5B33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Finalise Aide Memoire in evening/morning</w:t>
            </w:r>
          </w:p>
        </w:tc>
        <w:tc>
          <w:tcPr>
            <w:tcW w:w="1506" w:type="pct"/>
          </w:tcPr>
          <w:p w14:paraId="50A96028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0CDABF31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Hanoi</w:t>
            </w:r>
          </w:p>
        </w:tc>
      </w:tr>
      <w:tr w:rsidR="00E452E9" w:rsidRPr="00B76CDA" w14:paraId="6BD97279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 w:val="restart"/>
          </w:tcPr>
          <w:p w14:paraId="04961685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WEDNESDAY</w:t>
            </w:r>
          </w:p>
          <w:p w14:paraId="0CEA8FE9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23 March 2016</w:t>
            </w:r>
          </w:p>
        </w:tc>
        <w:tc>
          <w:tcPr>
            <w:tcW w:w="485" w:type="pct"/>
          </w:tcPr>
          <w:p w14:paraId="1D9F9BD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09:00 – 11:00 AM</w:t>
            </w:r>
          </w:p>
        </w:tc>
        <w:tc>
          <w:tcPr>
            <w:tcW w:w="1506" w:type="pct"/>
          </w:tcPr>
          <w:p w14:paraId="0F2A3171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Debriefing and Aide Memoire Presentation </w:t>
            </w:r>
          </w:p>
          <w:p w14:paraId="60B78794" w14:textId="15D95789" w:rsidR="00E452E9" w:rsidRPr="00B76CDA" w:rsidRDefault="00E452E9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SID team, ministries (MPI, MOLISA, CEMA, MARD/IPSARD), Women’s Union, provinces involved, NGOs</w:t>
            </w:r>
          </w:p>
        </w:tc>
        <w:tc>
          <w:tcPr>
            <w:tcW w:w="1506" w:type="pct"/>
          </w:tcPr>
          <w:p w14:paraId="7BD91633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52358FC6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Hanoi</w:t>
            </w:r>
          </w:p>
        </w:tc>
      </w:tr>
      <w:tr w:rsidR="00E452E9" w:rsidRPr="00B76CDA" w14:paraId="4A521BA6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10097A1B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569E11E2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11:00-12:00</w:t>
            </w:r>
          </w:p>
        </w:tc>
        <w:tc>
          <w:tcPr>
            <w:tcW w:w="1506" w:type="pct"/>
          </w:tcPr>
          <w:p w14:paraId="0920EE29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Wrap up/Debriefing Post/Canberra</w:t>
            </w:r>
          </w:p>
        </w:tc>
        <w:tc>
          <w:tcPr>
            <w:tcW w:w="2269" w:type="pct"/>
            <w:gridSpan w:val="2"/>
          </w:tcPr>
          <w:p w14:paraId="4F5D5351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6851811F" w14:textId="77777777" w:rsidTr="00E4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  <w:vMerge/>
          </w:tcPr>
          <w:p w14:paraId="4AFB853F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2E33A8D7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14.00 – 17:00</w:t>
            </w:r>
          </w:p>
        </w:tc>
        <w:tc>
          <w:tcPr>
            <w:tcW w:w="1506" w:type="pct"/>
          </w:tcPr>
          <w:p w14:paraId="6A3A86C7" w14:textId="7076E49E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Team planning for Design Preparation and next step</w:t>
            </w:r>
          </w:p>
        </w:tc>
        <w:tc>
          <w:tcPr>
            <w:tcW w:w="2269" w:type="pct"/>
            <w:gridSpan w:val="2"/>
          </w:tcPr>
          <w:p w14:paraId="625169B7" w14:textId="77777777" w:rsidR="00E452E9" w:rsidRPr="00B76CDA" w:rsidRDefault="00E452E9" w:rsidP="00E452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52E9" w:rsidRPr="00B76CDA" w14:paraId="4B8695B1" w14:textId="77777777" w:rsidTr="00E4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pct"/>
          </w:tcPr>
          <w:p w14:paraId="19D374D4" w14:textId="77777777" w:rsidR="00E452E9" w:rsidRPr="00B76CDA" w:rsidRDefault="00E452E9" w:rsidP="00E452E9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THURSDAY</w:t>
            </w:r>
          </w:p>
        </w:tc>
        <w:tc>
          <w:tcPr>
            <w:tcW w:w="485" w:type="pct"/>
          </w:tcPr>
          <w:p w14:paraId="6035B870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6" w:type="pct"/>
          </w:tcPr>
          <w:p w14:paraId="07F18F36" w14:textId="6CB3E714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Team leave Vietnam</w:t>
            </w:r>
          </w:p>
        </w:tc>
        <w:tc>
          <w:tcPr>
            <w:tcW w:w="2269" w:type="pct"/>
            <w:gridSpan w:val="2"/>
          </w:tcPr>
          <w:p w14:paraId="590FBB05" w14:textId="77777777" w:rsidR="00E452E9" w:rsidRPr="00B76CDA" w:rsidRDefault="00E452E9" w:rsidP="00E452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9A0D8B5" w14:textId="77777777" w:rsidR="00E452E9" w:rsidRPr="00B76CDA" w:rsidRDefault="00E452E9" w:rsidP="00E452E9"/>
    <w:p w14:paraId="5A1CE12C" w14:textId="20A767FE" w:rsidR="00F93B4A" w:rsidRPr="00B76CDA" w:rsidRDefault="00F93B4A" w:rsidP="00F93B4A">
      <w:pPr>
        <w:pStyle w:val="Caption"/>
        <w:keepNext/>
      </w:pPr>
      <w:r w:rsidRPr="00B76CDA">
        <w:t xml:space="preserve">Table </w:t>
      </w:r>
      <w:r w:rsidRPr="00B76CDA">
        <w:fldChar w:fldCharType="begin"/>
      </w:r>
      <w:r w:rsidRPr="00B76CDA">
        <w:instrText xml:space="preserve"> SEQ Table \* ARABIC </w:instrText>
      </w:r>
      <w:r w:rsidRPr="00B76CDA">
        <w:fldChar w:fldCharType="separate"/>
      </w:r>
      <w:r w:rsidR="00DA1715" w:rsidRPr="00B76CDA">
        <w:rPr>
          <w:noProof/>
        </w:rPr>
        <w:t>3</w:t>
      </w:r>
      <w:r w:rsidRPr="00B76CDA">
        <w:fldChar w:fldCharType="end"/>
      </w:r>
      <w:r w:rsidRPr="00B76CDA">
        <w:t>:  So’n La Field Mission Itinerary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2444"/>
        <w:gridCol w:w="11730"/>
      </w:tblGrid>
      <w:tr w:rsidR="00F93B4A" w:rsidRPr="00B76CDA" w14:paraId="38FFB95C" w14:textId="77777777" w:rsidTr="0043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63A7C12" w14:textId="77777777" w:rsidR="00F93B4A" w:rsidRPr="00B76CDA" w:rsidRDefault="00F93B4A" w:rsidP="00E90A91">
            <w:pPr>
              <w:spacing w:after="0"/>
              <w:rPr>
                <w:szCs w:val="22"/>
              </w:rPr>
            </w:pPr>
            <w:r w:rsidRPr="00B76CDA">
              <w:rPr>
                <w:szCs w:val="22"/>
              </w:rPr>
              <w:t>Date and time</w:t>
            </w:r>
          </w:p>
        </w:tc>
        <w:tc>
          <w:tcPr>
            <w:tcW w:w="4138" w:type="pct"/>
          </w:tcPr>
          <w:p w14:paraId="6CB6B9B8" w14:textId="77777777" w:rsidR="00F93B4A" w:rsidRPr="00B76CDA" w:rsidRDefault="00F93B4A" w:rsidP="00E90A9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Activities</w:t>
            </w:r>
          </w:p>
        </w:tc>
      </w:tr>
      <w:tr w:rsidR="00F93B4A" w:rsidRPr="00B76CDA" w14:paraId="159175B2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4576DF74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9 March</w:t>
            </w:r>
          </w:p>
          <w:p w14:paraId="7C674798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</w:tc>
        <w:tc>
          <w:tcPr>
            <w:tcW w:w="4138" w:type="pct"/>
          </w:tcPr>
          <w:p w14:paraId="213285FC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4AE073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Son La provinces</w:t>
            </w:r>
          </w:p>
        </w:tc>
      </w:tr>
      <w:tr w:rsidR="00F93B4A" w:rsidRPr="00B76CDA" w14:paraId="1BC8BE23" w14:textId="77777777" w:rsidTr="0043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085CDFF2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4138" w:type="pct"/>
          </w:tcPr>
          <w:p w14:paraId="6E07F5D1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PPC</w:t>
            </w:r>
          </w:p>
          <w:p w14:paraId="426E47E4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Provincial Women’s Union</w:t>
            </w:r>
          </w:p>
        </w:tc>
      </w:tr>
      <w:tr w:rsidR="00F93B4A" w:rsidRPr="00B76CDA" w14:paraId="7B7FCAD1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F33030D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 March</w:t>
            </w:r>
          </w:p>
          <w:p w14:paraId="63090EB8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  <w:p w14:paraId="6D869291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</w:p>
          <w:p w14:paraId="5EB1A9D4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4138" w:type="pct"/>
          </w:tcPr>
          <w:p w14:paraId="60CD0C3F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5BABBF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DPI</w:t>
            </w:r>
          </w:p>
          <w:p w14:paraId="18D89694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PCEM</w:t>
            </w:r>
          </w:p>
          <w:p w14:paraId="48157D96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 with DARD/section in charge of New Rural Program/ Extension Sections</w:t>
            </w:r>
          </w:p>
        </w:tc>
      </w:tr>
      <w:tr w:rsidR="00F93B4A" w:rsidRPr="00B76CDA" w14:paraId="005F68E4" w14:textId="77777777" w:rsidTr="0043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094A045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11 March</w:t>
            </w:r>
          </w:p>
          <w:p w14:paraId="10D56A16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</w:p>
          <w:p w14:paraId="66537A93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  <w:p w14:paraId="2B92362A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</w:p>
          <w:p w14:paraId="2334BE27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Late PM</w:t>
            </w:r>
          </w:p>
          <w:p w14:paraId="396FB04A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</w:p>
          <w:p w14:paraId="0CCAE3B9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 and PM</w:t>
            </w:r>
          </w:p>
        </w:tc>
        <w:tc>
          <w:tcPr>
            <w:tcW w:w="4138" w:type="pct"/>
          </w:tcPr>
          <w:p w14:paraId="5E8EE5B4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0F1EC2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Team 1</w:t>
            </w:r>
          </w:p>
          <w:p w14:paraId="7E1BAF52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Visit WB funded Poverty Reduction Program for Norther mountainous provinces in Phien Ban, Bac Yen district</w:t>
            </w:r>
          </w:p>
          <w:p w14:paraId="0721DB7F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Moc Chau</w:t>
            </w:r>
          </w:p>
          <w:p w14:paraId="38EE509C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Team 2</w:t>
            </w:r>
          </w:p>
          <w:p w14:paraId="2997305D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Moc Chau and working with EM group/district PC/Women’s Union</w:t>
            </w:r>
          </w:p>
          <w:p w14:paraId="28272266" w14:textId="77777777" w:rsidR="00F93B4A" w:rsidRPr="00B76CDA" w:rsidRDefault="00F93B4A" w:rsidP="00E90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3B4A" w:rsidRPr="00B76CDA" w14:paraId="281B2371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747B164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12 March</w:t>
            </w:r>
          </w:p>
          <w:p w14:paraId="446D3CDE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  <w:p w14:paraId="2DC4FC52" w14:textId="77777777" w:rsidR="00F93B4A" w:rsidRPr="00B76CDA" w:rsidRDefault="00F93B4A" w:rsidP="00E90A91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4138" w:type="pct"/>
          </w:tcPr>
          <w:p w14:paraId="7910B04D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486400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Working with community in Moc Chau</w:t>
            </w:r>
          </w:p>
          <w:p w14:paraId="44310860" w14:textId="77777777" w:rsidR="00F93B4A" w:rsidRPr="00B76CDA" w:rsidRDefault="00F93B4A" w:rsidP="00E90A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back to Hanoi</w:t>
            </w:r>
          </w:p>
        </w:tc>
      </w:tr>
    </w:tbl>
    <w:p w14:paraId="2E7B6AB3" w14:textId="77777777" w:rsidR="00F93B4A" w:rsidRPr="00B76CDA" w:rsidRDefault="00F93B4A" w:rsidP="00F93B4A">
      <w:pPr>
        <w:rPr>
          <w:sz w:val="20"/>
          <w:szCs w:val="20"/>
        </w:rPr>
      </w:pPr>
    </w:p>
    <w:p w14:paraId="076D6091" w14:textId="380533FD" w:rsidR="00F93B4A" w:rsidRPr="00B76CDA" w:rsidRDefault="00F93B4A" w:rsidP="00F93B4A">
      <w:pPr>
        <w:pStyle w:val="Caption"/>
        <w:keepNext/>
        <w:rPr>
          <w:sz w:val="20"/>
          <w:szCs w:val="20"/>
        </w:rPr>
      </w:pPr>
      <w:r w:rsidRPr="00B76CDA">
        <w:rPr>
          <w:sz w:val="20"/>
          <w:szCs w:val="20"/>
        </w:rPr>
        <w:t xml:space="preserve">Table </w:t>
      </w:r>
      <w:r w:rsidRPr="00B76CDA">
        <w:rPr>
          <w:sz w:val="20"/>
          <w:szCs w:val="20"/>
        </w:rPr>
        <w:fldChar w:fldCharType="begin"/>
      </w:r>
      <w:r w:rsidRPr="00B76CDA">
        <w:rPr>
          <w:sz w:val="20"/>
          <w:szCs w:val="20"/>
        </w:rPr>
        <w:instrText xml:space="preserve"> SEQ Table \* ARABIC </w:instrText>
      </w:r>
      <w:r w:rsidRPr="00B76CDA">
        <w:rPr>
          <w:sz w:val="20"/>
          <w:szCs w:val="20"/>
        </w:rPr>
        <w:fldChar w:fldCharType="separate"/>
      </w:r>
      <w:r w:rsidR="00DA1715" w:rsidRPr="00B76CDA">
        <w:rPr>
          <w:noProof/>
          <w:sz w:val="20"/>
          <w:szCs w:val="20"/>
        </w:rPr>
        <w:t>4</w:t>
      </w:r>
      <w:r w:rsidRPr="00B76CDA">
        <w:rPr>
          <w:sz w:val="20"/>
          <w:szCs w:val="20"/>
        </w:rPr>
        <w:fldChar w:fldCharType="end"/>
      </w:r>
      <w:r w:rsidRPr="00B76CDA">
        <w:rPr>
          <w:sz w:val="20"/>
          <w:szCs w:val="20"/>
        </w:rPr>
        <w:t>:  Lao Cai Field Mission Itinerary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2444"/>
        <w:gridCol w:w="11730"/>
      </w:tblGrid>
      <w:tr w:rsidR="00F93B4A" w:rsidRPr="00B76CDA" w14:paraId="2ED35A5D" w14:textId="77777777" w:rsidTr="0043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1BD84B26" w14:textId="3D06D588" w:rsidR="00F93B4A" w:rsidRPr="00B76CDA" w:rsidRDefault="00C91362" w:rsidP="00F93B4A">
            <w:pPr>
              <w:spacing w:after="0"/>
              <w:rPr>
                <w:szCs w:val="22"/>
              </w:rPr>
            </w:pPr>
            <w:r w:rsidRPr="00B76CDA">
              <w:rPr>
                <w:szCs w:val="22"/>
              </w:rPr>
              <w:t xml:space="preserve">Date and </w:t>
            </w:r>
            <w:r w:rsidR="00F93B4A" w:rsidRPr="00B76CDA">
              <w:rPr>
                <w:szCs w:val="22"/>
              </w:rPr>
              <w:t>Time</w:t>
            </w:r>
          </w:p>
        </w:tc>
        <w:tc>
          <w:tcPr>
            <w:tcW w:w="4138" w:type="pct"/>
          </w:tcPr>
          <w:p w14:paraId="53C7B0B8" w14:textId="77777777" w:rsidR="00F93B4A" w:rsidRPr="00B76CDA" w:rsidRDefault="00F93B4A" w:rsidP="00F93B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76CDA">
              <w:rPr>
                <w:szCs w:val="22"/>
              </w:rPr>
              <w:t>Activities</w:t>
            </w:r>
          </w:p>
        </w:tc>
      </w:tr>
      <w:tr w:rsidR="00F93B4A" w:rsidRPr="00B76CDA" w14:paraId="753600B2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D3E5B40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 March</w:t>
            </w:r>
          </w:p>
          <w:p w14:paraId="5C3FB2AA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14.00</w:t>
            </w:r>
          </w:p>
        </w:tc>
        <w:tc>
          <w:tcPr>
            <w:tcW w:w="4138" w:type="pct"/>
          </w:tcPr>
          <w:p w14:paraId="12B60CE3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190DDE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Hà Nội to Lào Cai</w:t>
            </w:r>
          </w:p>
        </w:tc>
      </w:tr>
      <w:tr w:rsidR="00F93B4A" w:rsidRPr="00B76CDA" w14:paraId="4A42731C" w14:textId="77777777" w:rsidTr="0043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33C5A107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 March</w:t>
            </w:r>
          </w:p>
          <w:p w14:paraId="3FBF66D4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08:00-09.30</w:t>
            </w:r>
          </w:p>
          <w:p w14:paraId="2CD8B253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10.00-12.00</w:t>
            </w:r>
          </w:p>
          <w:p w14:paraId="103DF5CB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13.30-15.00</w:t>
            </w:r>
          </w:p>
          <w:p w14:paraId="340B25D8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</w:p>
          <w:p w14:paraId="2AB792AE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15.00-17.00</w:t>
            </w:r>
          </w:p>
        </w:tc>
        <w:tc>
          <w:tcPr>
            <w:tcW w:w="4138" w:type="pct"/>
          </w:tcPr>
          <w:p w14:paraId="5F82F46D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E7E3EC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Lao Cai PPC</w:t>
            </w:r>
          </w:p>
          <w:p w14:paraId="041FA4E9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Women’s Union</w:t>
            </w:r>
          </w:p>
          <w:p w14:paraId="4D063FC2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Working with DPI</w:t>
            </w:r>
          </w:p>
          <w:p w14:paraId="03C8C966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rFonts w:ascii="Times New Roman" w:hAnsi="Times New Roman" w:cs="Times New Roman"/>
                <w:sz w:val="20"/>
                <w:szCs w:val="20"/>
              </w:rPr>
              <w:t>Meeting with Hoa Loi Cooperative (For rice and chilli)</w:t>
            </w:r>
          </w:p>
          <w:p w14:paraId="48E31250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Working with Provincial Ethnic Minorities Department</w:t>
            </w:r>
          </w:p>
        </w:tc>
      </w:tr>
      <w:tr w:rsidR="00F93B4A" w:rsidRPr="00B76CDA" w14:paraId="0DE333EF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246D029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16 March</w:t>
            </w:r>
          </w:p>
          <w:p w14:paraId="21ACB0AE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08.00–09.30</w:t>
            </w:r>
          </w:p>
          <w:p w14:paraId="7902B962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</w:p>
          <w:p w14:paraId="788ECAF3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10.00–12.00</w:t>
            </w:r>
          </w:p>
          <w:p w14:paraId="190CD147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13.30–15.00</w:t>
            </w:r>
          </w:p>
        </w:tc>
        <w:tc>
          <w:tcPr>
            <w:tcW w:w="4138" w:type="pct"/>
          </w:tcPr>
          <w:p w14:paraId="1BC55428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3A4151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DARD/Extension/Department looking after the New Rural Development Program</w:t>
            </w:r>
          </w:p>
          <w:p w14:paraId="61E8C8DE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Working with DOLISA</w:t>
            </w:r>
          </w:p>
          <w:p w14:paraId="3A6EE403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Meeting with Chairwomen of Cardamom Association</w:t>
            </w:r>
          </w:p>
          <w:p w14:paraId="4B2E0821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community in Sa Pa (team 1)</w:t>
            </w:r>
          </w:p>
          <w:p w14:paraId="3FFAA6F1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to Bac Ha (team 2)</w:t>
            </w:r>
          </w:p>
        </w:tc>
      </w:tr>
      <w:tr w:rsidR="00F93B4A" w:rsidRPr="00B76CDA" w14:paraId="0FC52343" w14:textId="77777777" w:rsidTr="0043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04C1D22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17/3</w:t>
            </w:r>
          </w:p>
          <w:p w14:paraId="63067BDD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08.00</w:t>
            </w:r>
          </w:p>
          <w:p w14:paraId="0ACAB750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10.00</w:t>
            </w:r>
          </w:p>
          <w:p w14:paraId="1DE72C5D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</w:p>
          <w:p w14:paraId="489DBD62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</w:p>
          <w:p w14:paraId="66772B05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PM</w:t>
            </w:r>
          </w:p>
        </w:tc>
        <w:tc>
          <w:tcPr>
            <w:tcW w:w="4138" w:type="pct"/>
          </w:tcPr>
          <w:p w14:paraId="04BA5788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6CDA">
              <w:rPr>
                <w:sz w:val="20"/>
                <w:szCs w:val="20"/>
                <w:u w:val="single"/>
              </w:rPr>
              <w:t xml:space="preserve">Team 1.  Working in Sa Pa </w:t>
            </w:r>
          </w:p>
          <w:p w14:paraId="7BBCA16B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Meeting with Sapa district People’s Committee/Women Union</w:t>
            </w:r>
          </w:p>
          <w:p w14:paraId="0E897BBD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Meeting with Tea Company</w:t>
            </w:r>
          </w:p>
          <w:p w14:paraId="4B5CAA7F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6CDA">
              <w:rPr>
                <w:sz w:val="20"/>
                <w:szCs w:val="20"/>
                <w:u w:val="single"/>
              </w:rPr>
              <w:t>Team 2. Working in Bac Ha</w:t>
            </w:r>
          </w:p>
          <w:p w14:paraId="3D05A3C0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Visit ACIAR project site in Ta Chai and Na Hoi district</w:t>
            </w:r>
          </w:p>
          <w:p w14:paraId="1C67DFE2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6CDA">
              <w:rPr>
                <w:sz w:val="20"/>
                <w:szCs w:val="20"/>
                <w:u w:val="single"/>
              </w:rPr>
              <w:t xml:space="preserve">Team 1 </w:t>
            </w:r>
          </w:p>
          <w:p w14:paraId="5804A07D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Visit and discuss with Hoa Dao Corporative (vegi)</w:t>
            </w:r>
          </w:p>
          <w:p w14:paraId="448DCEE0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Discuss and visit world bank funded project in Poverty Reduction in Ta Phin commune.</w:t>
            </w:r>
          </w:p>
          <w:p w14:paraId="0F463DB2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6CDA">
              <w:rPr>
                <w:sz w:val="20"/>
                <w:szCs w:val="20"/>
              </w:rPr>
              <w:t>(Optional) Meeting with TRAPHACO (traditional medicines company)</w:t>
            </w:r>
          </w:p>
          <w:p w14:paraId="14B992BC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76CDA">
              <w:rPr>
                <w:sz w:val="20"/>
                <w:szCs w:val="20"/>
                <w:u w:val="single"/>
              </w:rPr>
              <w:t>Team 2</w:t>
            </w:r>
          </w:p>
          <w:p w14:paraId="2E3EEB33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Meeting with Bac Ha district People Committee/Women’s Union</w:t>
            </w:r>
          </w:p>
          <w:p w14:paraId="3ED1C025" w14:textId="77777777" w:rsidR="00F93B4A" w:rsidRPr="00B76CDA" w:rsidRDefault="00F93B4A" w:rsidP="00F93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Two team travel back to Lao Cai city</w:t>
            </w:r>
          </w:p>
        </w:tc>
      </w:tr>
      <w:tr w:rsidR="00F93B4A" w:rsidRPr="00B76CDA" w14:paraId="671ABB30" w14:textId="77777777" w:rsidTr="0043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18E67053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18 March</w:t>
            </w:r>
          </w:p>
          <w:p w14:paraId="5B6FCF5B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</w:t>
            </w:r>
          </w:p>
          <w:p w14:paraId="6B72C088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13.00-14.30</w:t>
            </w:r>
          </w:p>
          <w:p w14:paraId="2C50FF85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14.30</w:t>
            </w:r>
          </w:p>
          <w:p w14:paraId="3A674A30" w14:textId="77777777" w:rsidR="00F93B4A" w:rsidRPr="00B76CDA" w:rsidRDefault="00F93B4A" w:rsidP="00F93B4A">
            <w:pPr>
              <w:spacing w:after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16.00</w:t>
            </w:r>
          </w:p>
        </w:tc>
        <w:tc>
          <w:tcPr>
            <w:tcW w:w="4138" w:type="pct"/>
          </w:tcPr>
          <w:p w14:paraId="2795E81C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F63764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(Optional) Visit livelihood activity (pig rasing) in Nam Chac commune, Bat Xat district</w:t>
            </w:r>
          </w:p>
          <w:p w14:paraId="4CB7BA2A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Travel Lao Cai to Yen Bai</w:t>
            </w:r>
          </w:p>
          <w:p w14:paraId="3F6DB7FF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Meeting with North West Steering Committee in Yen Bai</w:t>
            </w:r>
          </w:p>
          <w:p w14:paraId="6F388A33" w14:textId="77777777" w:rsidR="00F93B4A" w:rsidRPr="00B76CDA" w:rsidRDefault="00F93B4A" w:rsidP="00F93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Return to Hanoi</w:t>
            </w:r>
          </w:p>
        </w:tc>
      </w:tr>
    </w:tbl>
    <w:p w14:paraId="0227CC17" w14:textId="4BBEDC3B" w:rsidR="006A4C0D" w:rsidRPr="00B76CDA" w:rsidRDefault="006A4C0D" w:rsidP="00F93B4A"/>
    <w:p w14:paraId="0349F2E9" w14:textId="77777777" w:rsidR="006A4C0D" w:rsidRPr="00B76CDA" w:rsidRDefault="006A4C0D" w:rsidP="00F93B4A">
      <w:pPr>
        <w:sectPr w:rsidR="006A4C0D" w:rsidRPr="00B76CDA" w:rsidSect="00BF5DB7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24240DFD" w14:textId="44A38704" w:rsidR="007D7AD3" w:rsidRPr="00B76CDA" w:rsidRDefault="006A4C0D" w:rsidP="006A4C0D">
      <w:pPr>
        <w:pStyle w:val="Heading1"/>
      </w:pPr>
      <w:r w:rsidRPr="00B76CDA">
        <w:t xml:space="preserve">Annex 2:  </w:t>
      </w:r>
      <w:r w:rsidR="007D7AD3" w:rsidRPr="00B76CDA">
        <w:t>List of participants, Design Mission Debrief,</w:t>
      </w:r>
      <w:r w:rsidR="006E23A5">
        <w:t xml:space="preserve"> </w:t>
      </w:r>
      <w:r w:rsidR="007D7AD3" w:rsidRPr="00B76CDA">
        <w:t>23 March 2016</w:t>
      </w:r>
    </w:p>
    <w:tbl>
      <w:tblPr>
        <w:tblStyle w:val="GridTable4Accent1"/>
        <w:tblW w:w="9923" w:type="dxa"/>
        <w:tblLook w:val="04A0" w:firstRow="1" w:lastRow="0" w:firstColumn="1" w:lastColumn="0" w:noHBand="0" w:noVBand="1"/>
      </w:tblPr>
      <w:tblGrid>
        <w:gridCol w:w="516"/>
        <w:gridCol w:w="2626"/>
        <w:gridCol w:w="3108"/>
        <w:gridCol w:w="3673"/>
      </w:tblGrid>
      <w:tr w:rsidR="007D7AD3" w:rsidRPr="00B76CDA" w14:paraId="689843FE" w14:textId="77777777" w:rsidTr="007D7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25897D9" w14:textId="77777777" w:rsidR="007D7AD3" w:rsidRPr="00B76CDA" w:rsidRDefault="007D7AD3" w:rsidP="007D7AD3">
            <w:pPr>
              <w:pStyle w:val="NoSpacing"/>
              <w:rPr>
                <w:sz w:val="22"/>
                <w:szCs w:val="22"/>
              </w:rPr>
            </w:pPr>
            <w:r w:rsidRPr="00B76CDA">
              <w:rPr>
                <w:sz w:val="22"/>
                <w:szCs w:val="22"/>
              </w:rPr>
              <w:t>No</w:t>
            </w:r>
          </w:p>
        </w:tc>
        <w:tc>
          <w:tcPr>
            <w:tcW w:w="2626" w:type="dxa"/>
          </w:tcPr>
          <w:p w14:paraId="3BC624FE" w14:textId="77777777" w:rsidR="007D7AD3" w:rsidRPr="00B76CDA" w:rsidRDefault="007D7AD3" w:rsidP="007D7AD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6CDA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3108" w:type="dxa"/>
          </w:tcPr>
          <w:p w14:paraId="3B85F0DA" w14:textId="77777777" w:rsidR="007D7AD3" w:rsidRPr="00B76CDA" w:rsidRDefault="007D7AD3" w:rsidP="007D7AD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6CDA">
              <w:rPr>
                <w:sz w:val="22"/>
                <w:szCs w:val="22"/>
              </w:rPr>
              <w:t>Position</w:t>
            </w:r>
          </w:p>
        </w:tc>
        <w:tc>
          <w:tcPr>
            <w:tcW w:w="3673" w:type="dxa"/>
          </w:tcPr>
          <w:p w14:paraId="1C75A71A" w14:textId="77777777" w:rsidR="007D7AD3" w:rsidRPr="00B76CDA" w:rsidRDefault="007D7AD3" w:rsidP="007D7AD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6CDA">
              <w:rPr>
                <w:sz w:val="22"/>
                <w:szCs w:val="22"/>
              </w:rPr>
              <w:t>Organisation</w:t>
            </w:r>
          </w:p>
        </w:tc>
      </w:tr>
      <w:tr w:rsidR="007D7AD3" w:rsidRPr="00B76CDA" w14:paraId="63026965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4756647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</w:tcPr>
          <w:p w14:paraId="16E18710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David Swete Kelly</w:t>
            </w:r>
          </w:p>
        </w:tc>
        <w:tc>
          <w:tcPr>
            <w:tcW w:w="3108" w:type="dxa"/>
          </w:tcPr>
          <w:p w14:paraId="65073F69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Design team leader</w:t>
            </w:r>
          </w:p>
        </w:tc>
        <w:tc>
          <w:tcPr>
            <w:tcW w:w="3673" w:type="dxa"/>
          </w:tcPr>
          <w:p w14:paraId="62188DBD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AVPWEE Design team </w:t>
            </w:r>
          </w:p>
        </w:tc>
      </w:tr>
      <w:tr w:rsidR="007D7AD3" w:rsidRPr="00B76CDA" w14:paraId="692CCD79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E922A72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</w:t>
            </w:r>
          </w:p>
        </w:tc>
        <w:tc>
          <w:tcPr>
            <w:tcW w:w="2626" w:type="dxa"/>
          </w:tcPr>
          <w:p w14:paraId="787340AF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Sam Gibson</w:t>
            </w:r>
          </w:p>
        </w:tc>
        <w:tc>
          <w:tcPr>
            <w:tcW w:w="3108" w:type="dxa"/>
          </w:tcPr>
          <w:p w14:paraId="788581B7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Social development specialist</w:t>
            </w:r>
          </w:p>
        </w:tc>
        <w:tc>
          <w:tcPr>
            <w:tcW w:w="3673" w:type="dxa"/>
          </w:tcPr>
          <w:p w14:paraId="34CE4B5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AVPWEE Design team</w:t>
            </w:r>
          </w:p>
        </w:tc>
      </w:tr>
      <w:tr w:rsidR="007D7AD3" w:rsidRPr="00B76CDA" w14:paraId="76369A87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6D393BD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</w:t>
            </w:r>
          </w:p>
        </w:tc>
        <w:tc>
          <w:tcPr>
            <w:tcW w:w="2626" w:type="dxa"/>
          </w:tcPr>
          <w:p w14:paraId="2DD7B25F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Khuat Thu Hong</w:t>
            </w:r>
          </w:p>
        </w:tc>
        <w:tc>
          <w:tcPr>
            <w:tcW w:w="3108" w:type="dxa"/>
          </w:tcPr>
          <w:p w14:paraId="46E2B1F7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Director of ISDS, Gender specialist</w:t>
            </w:r>
          </w:p>
        </w:tc>
        <w:tc>
          <w:tcPr>
            <w:tcW w:w="3673" w:type="dxa"/>
          </w:tcPr>
          <w:p w14:paraId="01D22734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Institute of Social Development Studies, and AVPWEE Design team</w:t>
            </w:r>
          </w:p>
        </w:tc>
      </w:tr>
      <w:tr w:rsidR="007D7AD3" w:rsidRPr="00B76CDA" w14:paraId="66F48801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7D3266E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4</w:t>
            </w:r>
          </w:p>
        </w:tc>
        <w:tc>
          <w:tcPr>
            <w:tcW w:w="2626" w:type="dxa"/>
          </w:tcPr>
          <w:p w14:paraId="6A761E67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Mia Urbano</w:t>
            </w:r>
          </w:p>
        </w:tc>
        <w:tc>
          <w:tcPr>
            <w:tcW w:w="3108" w:type="dxa"/>
          </w:tcPr>
          <w:p w14:paraId="50794A7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Regional Gender Specialist</w:t>
            </w:r>
          </w:p>
        </w:tc>
        <w:tc>
          <w:tcPr>
            <w:tcW w:w="3673" w:type="dxa"/>
          </w:tcPr>
          <w:p w14:paraId="582A39B4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Australian Embassy, and AVPWEE Design team</w:t>
            </w:r>
          </w:p>
        </w:tc>
      </w:tr>
      <w:tr w:rsidR="007D7AD3" w:rsidRPr="00B76CDA" w14:paraId="7BB09EE7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E12717E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5</w:t>
            </w:r>
          </w:p>
        </w:tc>
        <w:tc>
          <w:tcPr>
            <w:tcW w:w="2626" w:type="dxa"/>
          </w:tcPr>
          <w:p w14:paraId="3498D487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Claire Ireland</w:t>
            </w:r>
          </w:p>
        </w:tc>
        <w:tc>
          <w:tcPr>
            <w:tcW w:w="3108" w:type="dxa"/>
          </w:tcPr>
          <w:p w14:paraId="661E0C24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Counsellor</w:t>
            </w:r>
          </w:p>
        </w:tc>
        <w:tc>
          <w:tcPr>
            <w:tcW w:w="3673" w:type="dxa"/>
          </w:tcPr>
          <w:p w14:paraId="29C4BDC3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DFAT, Australian Embassy</w:t>
            </w:r>
          </w:p>
        </w:tc>
      </w:tr>
      <w:tr w:rsidR="007D7AD3" w:rsidRPr="00B76CDA" w14:paraId="554B812A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1CD058B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6</w:t>
            </w:r>
          </w:p>
        </w:tc>
        <w:tc>
          <w:tcPr>
            <w:tcW w:w="2626" w:type="dxa"/>
          </w:tcPr>
          <w:p w14:paraId="715A88A0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Amy Guihot</w:t>
            </w:r>
          </w:p>
        </w:tc>
        <w:tc>
          <w:tcPr>
            <w:tcW w:w="3108" w:type="dxa"/>
          </w:tcPr>
          <w:p w14:paraId="393847E1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Counsellor</w:t>
            </w:r>
          </w:p>
        </w:tc>
        <w:tc>
          <w:tcPr>
            <w:tcW w:w="3673" w:type="dxa"/>
          </w:tcPr>
          <w:p w14:paraId="3F2A4FFD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Agriculture, Australian Embassy</w:t>
            </w:r>
          </w:p>
        </w:tc>
      </w:tr>
      <w:tr w:rsidR="007D7AD3" w:rsidRPr="00B76CDA" w14:paraId="057438C1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CA70372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7</w:t>
            </w:r>
          </w:p>
        </w:tc>
        <w:tc>
          <w:tcPr>
            <w:tcW w:w="2626" w:type="dxa"/>
          </w:tcPr>
          <w:p w14:paraId="3E3C086D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An</w:t>
            </w:r>
          </w:p>
        </w:tc>
        <w:tc>
          <w:tcPr>
            <w:tcW w:w="3108" w:type="dxa"/>
          </w:tcPr>
          <w:p w14:paraId="201C1989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Country Manager</w:t>
            </w:r>
          </w:p>
        </w:tc>
        <w:tc>
          <w:tcPr>
            <w:tcW w:w="3673" w:type="dxa"/>
          </w:tcPr>
          <w:p w14:paraId="710C71BC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ACIAR, Australian Embassy</w:t>
            </w:r>
          </w:p>
        </w:tc>
      </w:tr>
      <w:tr w:rsidR="007D7AD3" w:rsidRPr="00B76CDA" w14:paraId="0BD16AF6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6B1F68A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8</w:t>
            </w:r>
          </w:p>
        </w:tc>
        <w:tc>
          <w:tcPr>
            <w:tcW w:w="2626" w:type="dxa"/>
          </w:tcPr>
          <w:p w14:paraId="044BEF58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Wendy Conway Lamb</w:t>
            </w:r>
          </w:p>
        </w:tc>
        <w:tc>
          <w:tcPr>
            <w:tcW w:w="3108" w:type="dxa"/>
          </w:tcPr>
          <w:p w14:paraId="7029A2F6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First Secretary</w:t>
            </w:r>
          </w:p>
        </w:tc>
        <w:tc>
          <w:tcPr>
            <w:tcW w:w="3673" w:type="dxa"/>
          </w:tcPr>
          <w:p w14:paraId="085DA6B7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DFAT, Australian Embassy</w:t>
            </w:r>
          </w:p>
        </w:tc>
      </w:tr>
      <w:tr w:rsidR="007D7AD3" w:rsidRPr="00B76CDA" w14:paraId="2AD0A275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C0126D8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9</w:t>
            </w:r>
          </w:p>
        </w:tc>
        <w:tc>
          <w:tcPr>
            <w:tcW w:w="2626" w:type="dxa"/>
          </w:tcPr>
          <w:p w14:paraId="533C379C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Doan Thu Nga</w:t>
            </w:r>
          </w:p>
        </w:tc>
        <w:tc>
          <w:tcPr>
            <w:tcW w:w="3108" w:type="dxa"/>
          </w:tcPr>
          <w:p w14:paraId="482E4159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Senior Program Manager</w:t>
            </w:r>
          </w:p>
        </w:tc>
        <w:tc>
          <w:tcPr>
            <w:tcW w:w="3673" w:type="dxa"/>
          </w:tcPr>
          <w:p w14:paraId="318DDFD4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DFAT, Australian Embassy</w:t>
            </w:r>
          </w:p>
        </w:tc>
      </w:tr>
      <w:tr w:rsidR="007D7AD3" w:rsidRPr="00B76CDA" w14:paraId="186AB814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0F51F33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10</w:t>
            </w:r>
          </w:p>
        </w:tc>
        <w:tc>
          <w:tcPr>
            <w:tcW w:w="2626" w:type="dxa"/>
          </w:tcPr>
          <w:p w14:paraId="76BA9FF2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Hoai Nam</w:t>
            </w:r>
          </w:p>
        </w:tc>
        <w:tc>
          <w:tcPr>
            <w:tcW w:w="3108" w:type="dxa"/>
          </w:tcPr>
          <w:p w14:paraId="7096FE7F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Senior Program Manager</w:t>
            </w:r>
          </w:p>
        </w:tc>
        <w:tc>
          <w:tcPr>
            <w:tcW w:w="3673" w:type="dxa"/>
          </w:tcPr>
          <w:p w14:paraId="6BAE4A71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DFAT, Australian Embassy</w:t>
            </w:r>
          </w:p>
        </w:tc>
      </w:tr>
      <w:tr w:rsidR="007D7AD3" w:rsidRPr="00B76CDA" w14:paraId="258270FD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124A7D0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12</w:t>
            </w:r>
          </w:p>
        </w:tc>
        <w:tc>
          <w:tcPr>
            <w:tcW w:w="2626" w:type="dxa"/>
          </w:tcPr>
          <w:p w14:paraId="0646BA85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Le Truong Son</w:t>
            </w:r>
          </w:p>
        </w:tc>
        <w:tc>
          <w:tcPr>
            <w:tcW w:w="3108" w:type="dxa"/>
          </w:tcPr>
          <w:p w14:paraId="626E3FA1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Official, Foreign Economic Relations Department</w:t>
            </w:r>
          </w:p>
        </w:tc>
        <w:tc>
          <w:tcPr>
            <w:tcW w:w="3673" w:type="dxa"/>
          </w:tcPr>
          <w:p w14:paraId="3A8BEFFC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Ministry of Planning and Investment (MPI)</w:t>
            </w:r>
          </w:p>
        </w:tc>
      </w:tr>
      <w:tr w:rsidR="007D7AD3" w:rsidRPr="00B76CDA" w14:paraId="2B22CBE9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835569B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13</w:t>
            </w:r>
          </w:p>
        </w:tc>
        <w:tc>
          <w:tcPr>
            <w:tcW w:w="2626" w:type="dxa"/>
          </w:tcPr>
          <w:p w14:paraId="514830BB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Ms Hoang Thi Thu Huyen </w:t>
            </w:r>
          </w:p>
        </w:tc>
        <w:tc>
          <w:tcPr>
            <w:tcW w:w="3108" w:type="dxa"/>
          </w:tcPr>
          <w:p w14:paraId="59824728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Director, Gender Equality Department</w:t>
            </w:r>
          </w:p>
        </w:tc>
        <w:tc>
          <w:tcPr>
            <w:tcW w:w="3673" w:type="dxa"/>
          </w:tcPr>
          <w:p w14:paraId="75F09F79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Ministry of Labour, Invalids and Social Affairs (MOLISA)</w:t>
            </w:r>
          </w:p>
        </w:tc>
      </w:tr>
      <w:tr w:rsidR="007D7AD3" w:rsidRPr="00B76CDA" w14:paraId="3302A703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0F5734C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14</w:t>
            </w:r>
          </w:p>
        </w:tc>
        <w:tc>
          <w:tcPr>
            <w:tcW w:w="2626" w:type="dxa"/>
          </w:tcPr>
          <w:p w14:paraId="135519A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Ms Nguyen Thi Tu</w:t>
            </w:r>
          </w:p>
        </w:tc>
        <w:tc>
          <w:tcPr>
            <w:tcW w:w="3108" w:type="dxa"/>
          </w:tcPr>
          <w:p w14:paraId="42C5FD00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Director, Department of Ethnic Minorities</w:t>
            </w:r>
          </w:p>
        </w:tc>
        <w:tc>
          <w:tcPr>
            <w:tcW w:w="3673" w:type="dxa"/>
          </w:tcPr>
          <w:p w14:paraId="4087C0F7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Central Committee for Ethnic Minorities Affairs (CEMA)</w:t>
            </w:r>
          </w:p>
        </w:tc>
      </w:tr>
      <w:tr w:rsidR="007D7AD3" w:rsidRPr="00B76CDA" w14:paraId="50101262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7CDEB6B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15</w:t>
            </w:r>
          </w:p>
        </w:tc>
        <w:tc>
          <w:tcPr>
            <w:tcW w:w="2626" w:type="dxa"/>
          </w:tcPr>
          <w:p w14:paraId="01CD2CBC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Ms Huyen Hoang</w:t>
            </w:r>
          </w:p>
        </w:tc>
        <w:tc>
          <w:tcPr>
            <w:tcW w:w="3108" w:type="dxa"/>
          </w:tcPr>
          <w:p w14:paraId="3739D900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Officer</w:t>
            </w:r>
          </w:p>
        </w:tc>
        <w:tc>
          <w:tcPr>
            <w:tcW w:w="3673" w:type="dxa"/>
          </w:tcPr>
          <w:p w14:paraId="4146B164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CEMA</w:t>
            </w:r>
          </w:p>
        </w:tc>
      </w:tr>
      <w:tr w:rsidR="007D7AD3" w:rsidRPr="00B76CDA" w14:paraId="4EDF8CC5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39E1744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16</w:t>
            </w:r>
          </w:p>
        </w:tc>
        <w:tc>
          <w:tcPr>
            <w:tcW w:w="2626" w:type="dxa"/>
          </w:tcPr>
          <w:p w14:paraId="32EF4121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To Manh Thang</w:t>
            </w:r>
          </w:p>
        </w:tc>
        <w:tc>
          <w:tcPr>
            <w:tcW w:w="3108" w:type="dxa"/>
          </w:tcPr>
          <w:p w14:paraId="1FA25606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Institute for Policy and Strategy for Agriculture and Rural Development</w:t>
            </w:r>
          </w:p>
        </w:tc>
        <w:tc>
          <w:tcPr>
            <w:tcW w:w="3673" w:type="dxa"/>
          </w:tcPr>
          <w:p w14:paraId="31CADF26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Ministry of Agriculture and Rural Development (MARD)</w:t>
            </w:r>
          </w:p>
        </w:tc>
      </w:tr>
      <w:tr w:rsidR="007D7AD3" w:rsidRPr="00B76CDA" w14:paraId="563DA719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12844D8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17</w:t>
            </w:r>
          </w:p>
        </w:tc>
        <w:tc>
          <w:tcPr>
            <w:tcW w:w="2626" w:type="dxa"/>
          </w:tcPr>
          <w:p w14:paraId="30E60629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Lo Thi Thu Thuy</w:t>
            </w:r>
          </w:p>
        </w:tc>
        <w:tc>
          <w:tcPr>
            <w:tcW w:w="3108" w:type="dxa"/>
          </w:tcPr>
          <w:p w14:paraId="038717C2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Director</w:t>
            </w:r>
          </w:p>
        </w:tc>
        <w:tc>
          <w:tcPr>
            <w:tcW w:w="3673" w:type="dxa"/>
          </w:tcPr>
          <w:p w14:paraId="70A71E2D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Ethnic and Religions Department Vietnam Women Union </w:t>
            </w:r>
          </w:p>
        </w:tc>
      </w:tr>
      <w:tr w:rsidR="007D7AD3" w:rsidRPr="00B76CDA" w14:paraId="425091BA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6404293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18</w:t>
            </w:r>
          </w:p>
        </w:tc>
        <w:tc>
          <w:tcPr>
            <w:tcW w:w="2626" w:type="dxa"/>
          </w:tcPr>
          <w:p w14:paraId="3A46C8BC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Nghiem Van Tuan</w:t>
            </w:r>
          </w:p>
        </w:tc>
        <w:tc>
          <w:tcPr>
            <w:tcW w:w="3108" w:type="dxa"/>
          </w:tcPr>
          <w:p w14:paraId="488FAB23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Officer</w:t>
            </w:r>
          </w:p>
        </w:tc>
        <w:tc>
          <w:tcPr>
            <w:tcW w:w="3673" w:type="dxa"/>
          </w:tcPr>
          <w:p w14:paraId="4AA54B8F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DPI Son La province</w:t>
            </w:r>
          </w:p>
        </w:tc>
      </w:tr>
      <w:tr w:rsidR="007D7AD3" w:rsidRPr="00B76CDA" w14:paraId="16833E6E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7F3722D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19</w:t>
            </w:r>
          </w:p>
        </w:tc>
        <w:tc>
          <w:tcPr>
            <w:tcW w:w="2626" w:type="dxa"/>
          </w:tcPr>
          <w:p w14:paraId="416FE783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Dinh Trung Dung</w:t>
            </w:r>
          </w:p>
        </w:tc>
        <w:tc>
          <w:tcPr>
            <w:tcW w:w="3108" w:type="dxa"/>
          </w:tcPr>
          <w:p w14:paraId="7D116B2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Director</w:t>
            </w:r>
          </w:p>
        </w:tc>
        <w:tc>
          <w:tcPr>
            <w:tcW w:w="3673" w:type="dxa"/>
          </w:tcPr>
          <w:p w14:paraId="2048737D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DPI Son La province</w:t>
            </w:r>
          </w:p>
        </w:tc>
      </w:tr>
      <w:tr w:rsidR="007D7AD3" w:rsidRPr="00B76CDA" w14:paraId="113B577F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3FEC865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20</w:t>
            </w:r>
          </w:p>
        </w:tc>
        <w:tc>
          <w:tcPr>
            <w:tcW w:w="2626" w:type="dxa"/>
          </w:tcPr>
          <w:p w14:paraId="205A9AA4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To Manh Tien</w:t>
            </w:r>
          </w:p>
        </w:tc>
        <w:tc>
          <w:tcPr>
            <w:tcW w:w="3108" w:type="dxa"/>
          </w:tcPr>
          <w:p w14:paraId="4EEB5826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Director</w:t>
            </w:r>
          </w:p>
        </w:tc>
        <w:tc>
          <w:tcPr>
            <w:tcW w:w="3673" w:type="dxa"/>
          </w:tcPr>
          <w:p w14:paraId="35A18A17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DARD Lao Cai province</w:t>
            </w:r>
          </w:p>
        </w:tc>
      </w:tr>
      <w:tr w:rsidR="007D7AD3" w:rsidRPr="00B76CDA" w14:paraId="5D4080A4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C984D06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21</w:t>
            </w:r>
          </w:p>
        </w:tc>
        <w:tc>
          <w:tcPr>
            <w:tcW w:w="2626" w:type="dxa"/>
          </w:tcPr>
          <w:p w14:paraId="69CFA742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Thi Kim Ngan</w:t>
            </w:r>
          </w:p>
        </w:tc>
        <w:tc>
          <w:tcPr>
            <w:tcW w:w="3108" w:type="dxa"/>
          </w:tcPr>
          <w:p w14:paraId="5E508523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Director</w:t>
            </w:r>
          </w:p>
        </w:tc>
        <w:tc>
          <w:tcPr>
            <w:tcW w:w="3673" w:type="dxa"/>
          </w:tcPr>
          <w:p w14:paraId="52107AB6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DPI Lao Cai province</w:t>
            </w:r>
          </w:p>
        </w:tc>
      </w:tr>
      <w:tr w:rsidR="007D7AD3" w:rsidRPr="00B76CDA" w14:paraId="1D869A90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E93FC55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22</w:t>
            </w:r>
          </w:p>
        </w:tc>
        <w:tc>
          <w:tcPr>
            <w:tcW w:w="2626" w:type="dxa"/>
          </w:tcPr>
          <w:p w14:paraId="5E43F9CE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Dinh Thi Hung</w:t>
            </w:r>
          </w:p>
        </w:tc>
        <w:tc>
          <w:tcPr>
            <w:tcW w:w="3108" w:type="dxa"/>
          </w:tcPr>
          <w:p w14:paraId="70D34520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Director</w:t>
            </w:r>
          </w:p>
        </w:tc>
        <w:tc>
          <w:tcPr>
            <w:tcW w:w="3673" w:type="dxa"/>
          </w:tcPr>
          <w:p w14:paraId="740FCF0A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DOLISA Lao Cai</w:t>
            </w:r>
          </w:p>
        </w:tc>
      </w:tr>
      <w:tr w:rsidR="007D7AD3" w:rsidRPr="00B76CDA" w14:paraId="670CE244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FE43764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23</w:t>
            </w:r>
          </w:p>
        </w:tc>
        <w:tc>
          <w:tcPr>
            <w:tcW w:w="2626" w:type="dxa"/>
          </w:tcPr>
          <w:p w14:paraId="012DD032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Thi Ngoc Ha</w:t>
            </w:r>
          </w:p>
        </w:tc>
        <w:tc>
          <w:tcPr>
            <w:tcW w:w="3108" w:type="dxa"/>
          </w:tcPr>
          <w:p w14:paraId="5598D1F9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Officer</w:t>
            </w:r>
          </w:p>
        </w:tc>
        <w:tc>
          <w:tcPr>
            <w:tcW w:w="3673" w:type="dxa"/>
          </w:tcPr>
          <w:p w14:paraId="62BC260E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DOLISA Lao Cai</w:t>
            </w:r>
          </w:p>
        </w:tc>
      </w:tr>
      <w:tr w:rsidR="007D7AD3" w:rsidRPr="00B76CDA" w14:paraId="26409D6F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4513C37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24</w:t>
            </w:r>
          </w:p>
        </w:tc>
        <w:tc>
          <w:tcPr>
            <w:tcW w:w="2626" w:type="dxa"/>
          </w:tcPr>
          <w:p w14:paraId="6B80114C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Thi Kim Oanh</w:t>
            </w:r>
          </w:p>
        </w:tc>
        <w:tc>
          <w:tcPr>
            <w:tcW w:w="3108" w:type="dxa"/>
          </w:tcPr>
          <w:p w14:paraId="2B24929D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Officer</w:t>
            </w:r>
          </w:p>
        </w:tc>
        <w:tc>
          <w:tcPr>
            <w:tcW w:w="3673" w:type="dxa"/>
          </w:tcPr>
          <w:p w14:paraId="35194A35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Women Union Lao Cai</w:t>
            </w:r>
          </w:p>
        </w:tc>
      </w:tr>
      <w:tr w:rsidR="007D7AD3" w:rsidRPr="00B76CDA" w14:paraId="692D34C6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7E47E6C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25</w:t>
            </w:r>
          </w:p>
        </w:tc>
        <w:tc>
          <w:tcPr>
            <w:tcW w:w="2626" w:type="dxa"/>
          </w:tcPr>
          <w:p w14:paraId="33D2B992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Ha Nguyen</w:t>
            </w:r>
          </w:p>
        </w:tc>
        <w:tc>
          <w:tcPr>
            <w:tcW w:w="3108" w:type="dxa"/>
          </w:tcPr>
          <w:p w14:paraId="3625E2B1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Gender Advisor/M&amp;E specialist</w:t>
            </w:r>
          </w:p>
        </w:tc>
        <w:tc>
          <w:tcPr>
            <w:tcW w:w="3673" w:type="dxa"/>
          </w:tcPr>
          <w:p w14:paraId="6676732B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USAID</w:t>
            </w:r>
          </w:p>
        </w:tc>
      </w:tr>
      <w:tr w:rsidR="007D7AD3" w:rsidRPr="00B76CDA" w14:paraId="5ECC6765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64E8F50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26</w:t>
            </w:r>
          </w:p>
        </w:tc>
        <w:tc>
          <w:tcPr>
            <w:tcW w:w="2626" w:type="dxa"/>
          </w:tcPr>
          <w:p w14:paraId="0EDC9B73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Nuala O'Brien</w:t>
            </w:r>
          </w:p>
        </w:tc>
        <w:tc>
          <w:tcPr>
            <w:tcW w:w="3108" w:type="dxa"/>
          </w:tcPr>
          <w:p w14:paraId="404444C6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Head of Mission/Head of Development</w:t>
            </w:r>
          </w:p>
        </w:tc>
        <w:tc>
          <w:tcPr>
            <w:tcW w:w="3673" w:type="dxa"/>
          </w:tcPr>
          <w:p w14:paraId="160F2A09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IrishAid, Embassy of Ireland</w:t>
            </w:r>
          </w:p>
        </w:tc>
      </w:tr>
      <w:tr w:rsidR="007D7AD3" w:rsidRPr="00B76CDA" w14:paraId="3A931C0C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2A77C82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27</w:t>
            </w:r>
          </w:p>
        </w:tc>
        <w:tc>
          <w:tcPr>
            <w:tcW w:w="2626" w:type="dxa"/>
          </w:tcPr>
          <w:p w14:paraId="4E6079DE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Fiona Quinn</w:t>
            </w:r>
          </w:p>
        </w:tc>
        <w:tc>
          <w:tcPr>
            <w:tcW w:w="3108" w:type="dxa"/>
          </w:tcPr>
          <w:p w14:paraId="6630100A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Deputy Head of Development </w:t>
            </w:r>
          </w:p>
        </w:tc>
        <w:tc>
          <w:tcPr>
            <w:tcW w:w="3673" w:type="dxa"/>
          </w:tcPr>
          <w:p w14:paraId="5CE43A08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IrishAid, Embassy of Ireland</w:t>
            </w:r>
          </w:p>
        </w:tc>
      </w:tr>
      <w:tr w:rsidR="007D7AD3" w:rsidRPr="00B76CDA" w14:paraId="58944732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8A7DBB7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28</w:t>
            </w:r>
          </w:p>
        </w:tc>
        <w:tc>
          <w:tcPr>
            <w:tcW w:w="2626" w:type="dxa"/>
          </w:tcPr>
          <w:p w14:paraId="1AA4CFC7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Tien Phong</w:t>
            </w:r>
          </w:p>
        </w:tc>
        <w:tc>
          <w:tcPr>
            <w:tcW w:w="3108" w:type="dxa"/>
          </w:tcPr>
          <w:p w14:paraId="3FC3C60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Asistant to Country Director</w:t>
            </w:r>
          </w:p>
        </w:tc>
        <w:tc>
          <w:tcPr>
            <w:tcW w:w="3673" w:type="dxa"/>
          </w:tcPr>
          <w:p w14:paraId="5490F859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UNDP</w:t>
            </w:r>
          </w:p>
        </w:tc>
      </w:tr>
      <w:tr w:rsidR="007D7AD3" w:rsidRPr="00B76CDA" w14:paraId="505C8FD3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B7C3356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29</w:t>
            </w:r>
          </w:p>
        </w:tc>
        <w:tc>
          <w:tcPr>
            <w:tcW w:w="2626" w:type="dxa"/>
          </w:tcPr>
          <w:p w14:paraId="76CA52D7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 xml:space="preserve">Shoko Ishikawa </w:t>
            </w:r>
          </w:p>
        </w:tc>
        <w:tc>
          <w:tcPr>
            <w:tcW w:w="3108" w:type="dxa"/>
          </w:tcPr>
          <w:p w14:paraId="4AD8F1D3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Country Director Vietnam</w:t>
            </w:r>
          </w:p>
        </w:tc>
        <w:tc>
          <w:tcPr>
            <w:tcW w:w="3673" w:type="dxa"/>
          </w:tcPr>
          <w:p w14:paraId="7FC1FEE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UN Women</w:t>
            </w:r>
          </w:p>
        </w:tc>
      </w:tr>
      <w:tr w:rsidR="007D7AD3" w:rsidRPr="00B76CDA" w14:paraId="4AD192B2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A067C94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30</w:t>
            </w:r>
          </w:p>
        </w:tc>
        <w:tc>
          <w:tcPr>
            <w:tcW w:w="2626" w:type="dxa"/>
          </w:tcPr>
          <w:p w14:paraId="35E5F4F6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Roxanne Hakim</w:t>
            </w:r>
          </w:p>
        </w:tc>
        <w:tc>
          <w:tcPr>
            <w:tcW w:w="3108" w:type="dxa"/>
          </w:tcPr>
          <w:p w14:paraId="51F347E0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Senior Anthropologist, Social Development Coordinator</w:t>
            </w:r>
          </w:p>
        </w:tc>
        <w:tc>
          <w:tcPr>
            <w:tcW w:w="3673" w:type="dxa"/>
          </w:tcPr>
          <w:p w14:paraId="7D19334A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World Bank</w:t>
            </w:r>
          </w:p>
        </w:tc>
      </w:tr>
      <w:tr w:rsidR="007D7AD3" w:rsidRPr="00B76CDA" w14:paraId="246094F7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4F59765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31</w:t>
            </w:r>
          </w:p>
        </w:tc>
        <w:tc>
          <w:tcPr>
            <w:tcW w:w="2626" w:type="dxa"/>
          </w:tcPr>
          <w:p w14:paraId="3CBDEAA3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Elizabeth Cowan</w:t>
            </w:r>
          </w:p>
        </w:tc>
        <w:tc>
          <w:tcPr>
            <w:tcW w:w="3108" w:type="dxa"/>
          </w:tcPr>
          <w:p w14:paraId="5CDF4D19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Country Programs Gender Advisor</w:t>
            </w:r>
          </w:p>
        </w:tc>
        <w:tc>
          <w:tcPr>
            <w:tcW w:w="3673" w:type="dxa"/>
          </w:tcPr>
          <w:p w14:paraId="7D9DA8C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CARE International in Vietnam</w:t>
            </w:r>
          </w:p>
        </w:tc>
      </w:tr>
      <w:tr w:rsidR="007D7AD3" w:rsidRPr="00B76CDA" w14:paraId="00BBCEC6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83F83E6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32</w:t>
            </w:r>
          </w:p>
        </w:tc>
        <w:tc>
          <w:tcPr>
            <w:tcW w:w="2626" w:type="dxa"/>
          </w:tcPr>
          <w:p w14:paraId="27B3E2ED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Babeth Lefur</w:t>
            </w:r>
          </w:p>
        </w:tc>
        <w:tc>
          <w:tcPr>
            <w:tcW w:w="3108" w:type="dxa"/>
          </w:tcPr>
          <w:p w14:paraId="3B1565CE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Country Director</w:t>
            </w:r>
          </w:p>
        </w:tc>
        <w:tc>
          <w:tcPr>
            <w:tcW w:w="3673" w:type="dxa"/>
          </w:tcPr>
          <w:p w14:paraId="3EEF632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Oxfam</w:t>
            </w:r>
          </w:p>
        </w:tc>
      </w:tr>
      <w:tr w:rsidR="007D7AD3" w:rsidRPr="00B76CDA" w14:paraId="2DF9E5FA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FF84238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33</w:t>
            </w:r>
          </w:p>
        </w:tc>
        <w:tc>
          <w:tcPr>
            <w:tcW w:w="2626" w:type="dxa"/>
          </w:tcPr>
          <w:p w14:paraId="32113257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Nguyen Lam Giang</w:t>
            </w:r>
          </w:p>
        </w:tc>
        <w:tc>
          <w:tcPr>
            <w:tcW w:w="3108" w:type="dxa"/>
          </w:tcPr>
          <w:p w14:paraId="58C50A4C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Country Director Vietnam</w:t>
            </w:r>
          </w:p>
        </w:tc>
        <w:tc>
          <w:tcPr>
            <w:tcW w:w="3673" w:type="dxa"/>
          </w:tcPr>
          <w:p w14:paraId="1A28E585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bCs/>
                <w:sz w:val="20"/>
                <w:szCs w:val="20"/>
              </w:rPr>
              <w:t>HELVETAS Vietnam</w:t>
            </w:r>
          </w:p>
        </w:tc>
      </w:tr>
      <w:tr w:rsidR="007D7AD3" w:rsidRPr="00B76CDA" w14:paraId="1BAE1711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6F8664F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34</w:t>
            </w:r>
          </w:p>
        </w:tc>
        <w:tc>
          <w:tcPr>
            <w:tcW w:w="2626" w:type="dxa"/>
          </w:tcPr>
          <w:p w14:paraId="6279D145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Manoli Strecker</w:t>
            </w:r>
          </w:p>
        </w:tc>
        <w:tc>
          <w:tcPr>
            <w:tcW w:w="3108" w:type="dxa"/>
          </w:tcPr>
          <w:p w14:paraId="765E257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Business Development Manager</w:t>
            </w:r>
          </w:p>
        </w:tc>
        <w:tc>
          <w:tcPr>
            <w:tcW w:w="3673" w:type="dxa"/>
          </w:tcPr>
          <w:p w14:paraId="14D071E5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SNV Netherlands Development Org</w:t>
            </w:r>
          </w:p>
        </w:tc>
      </w:tr>
      <w:tr w:rsidR="007D7AD3" w:rsidRPr="00B76CDA" w14:paraId="1E31F1C4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0B7957C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31</w:t>
            </w:r>
          </w:p>
        </w:tc>
        <w:tc>
          <w:tcPr>
            <w:tcW w:w="2626" w:type="dxa"/>
          </w:tcPr>
          <w:p w14:paraId="1DEE7344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Nguyen Thi Hoa</w:t>
            </w:r>
          </w:p>
        </w:tc>
        <w:tc>
          <w:tcPr>
            <w:tcW w:w="3108" w:type="dxa"/>
          </w:tcPr>
          <w:p w14:paraId="5FC8BA8A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Deputy Director</w:t>
            </w:r>
          </w:p>
        </w:tc>
        <w:tc>
          <w:tcPr>
            <w:tcW w:w="3673" w:type="dxa"/>
          </w:tcPr>
          <w:p w14:paraId="32A92660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SRD</w:t>
            </w:r>
          </w:p>
        </w:tc>
      </w:tr>
      <w:tr w:rsidR="007D7AD3" w:rsidRPr="00B76CDA" w14:paraId="23EB3C94" w14:textId="77777777" w:rsidTr="007D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D14AB37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32</w:t>
            </w:r>
          </w:p>
        </w:tc>
        <w:tc>
          <w:tcPr>
            <w:tcW w:w="2626" w:type="dxa"/>
          </w:tcPr>
          <w:p w14:paraId="1CF953F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Colman Ross</w:t>
            </w:r>
          </w:p>
        </w:tc>
        <w:tc>
          <w:tcPr>
            <w:tcW w:w="3108" w:type="dxa"/>
          </w:tcPr>
          <w:p w14:paraId="241715A8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Senior Technical Specialist</w:t>
            </w:r>
          </w:p>
        </w:tc>
        <w:tc>
          <w:tcPr>
            <w:tcW w:w="3673" w:type="dxa"/>
          </w:tcPr>
          <w:p w14:paraId="24A6893A" w14:textId="77777777" w:rsidR="007D7AD3" w:rsidRPr="00B76CDA" w:rsidRDefault="007D7AD3" w:rsidP="007D7A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UNDP Program</w:t>
            </w:r>
          </w:p>
        </w:tc>
      </w:tr>
      <w:tr w:rsidR="007D7AD3" w:rsidRPr="00B76CDA" w14:paraId="6F329DD9" w14:textId="77777777" w:rsidTr="007D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27FD0B0" w14:textId="77777777" w:rsidR="007D7AD3" w:rsidRPr="00B76CDA" w:rsidRDefault="007D7AD3" w:rsidP="007D7AD3">
            <w:pPr>
              <w:pStyle w:val="NoSpacing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33</w:t>
            </w:r>
          </w:p>
        </w:tc>
        <w:tc>
          <w:tcPr>
            <w:tcW w:w="2626" w:type="dxa"/>
          </w:tcPr>
          <w:p w14:paraId="4C759806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Tran Thi Quynh Chi</w:t>
            </w:r>
          </w:p>
        </w:tc>
        <w:tc>
          <w:tcPr>
            <w:tcW w:w="3108" w:type="dxa"/>
          </w:tcPr>
          <w:p w14:paraId="5655FED6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Landscape Manager</w:t>
            </w:r>
          </w:p>
        </w:tc>
        <w:tc>
          <w:tcPr>
            <w:tcW w:w="3673" w:type="dxa"/>
          </w:tcPr>
          <w:p w14:paraId="3C1E3DB8" w14:textId="77777777" w:rsidR="007D7AD3" w:rsidRPr="00B76CDA" w:rsidRDefault="007D7AD3" w:rsidP="007D7A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6CDA">
              <w:rPr>
                <w:sz w:val="20"/>
                <w:szCs w:val="20"/>
              </w:rPr>
              <w:t>IDH Sustainable Trade</w:t>
            </w:r>
          </w:p>
        </w:tc>
      </w:tr>
    </w:tbl>
    <w:p w14:paraId="44BBD85F" w14:textId="6453A019" w:rsidR="006A4C0D" w:rsidRPr="00B76CDA" w:rsidRDefault="006A4C0D" w:rsidP="00A00B01">
      <w:pPr>
        <w:pStyle w:val="Heading1"/>
      </w:pPr>
    </w:p>
    <w:sectPr w:rsidR="006A4C0D" w:rsidRPr="00B7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43DB" w14:textId="77777777" w:rsidR="00A72C55" w:rsidRDefault="00A72C55" w:rsidP="003F6DD0">
      <w:r>
        <w:separator/>
      </w:r>
    </w:p>
  </w:endnote>
  <w:endnote w:type="continuationSeparator" w:id="0">
    <w:p w14:paraId="12C686E8" w14:textId="77777777" w:rsidR="00A72C55" w:rsidRDefault="00A72C55" w:rsidP="003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DBDBE" w14:textId="77777777" w:rsidR="00EF117E" w:rsidRDefault="00EF1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E45FA" w14:textId="2770AEA5" w:rsidR="00E7416C" w:rsidRPr="00F92B9A" w:rsidRDefault="00E7416C" w:rsidP="003F6DD0">
    <w:pPr>
      <w:pStyle w:val="Footer"/>
    </w:pPr>
    <w:r w:rsidRPr="00F92B9A">
      <w:t xml:space="preserve">DFAT </w:t>
    </w:r>
    <w:r>
      <w:t xml:space="preserve">AVPWEE </w:t>
    </w:r>
    <w:r w:rsidRPr="00F92B9A">
      <w:t>Design Mission</w:t>
    </w:r>
    <w:r w:rsidRPr="00F92B9A">
      <w:tab/>
    </w:r>
    <w:r w:rsidRPr="00F92B9A">
      <w:tab/>
    </w:r>
    <w:sdt>
      <w:sdtPr>
        <w:id w:val="158866006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F92B9A">
          <w:fldChar w:fldCharType="begin"/>
        </w:r>
        <w:r w:rsidRPr="00F92B9A">
          <w:instrText xml:space="preserve"> PAGE   \* MERGEFORMAT </w:instrText>
        </w:r>
        <w:r w:rsidRPr="00F92B9A">
          <w:fldChar w:fldCharType="separate"/>
        </w:r>
        <w:r w:rsidR="003239DB">
          <w:rPr>
            <w:noProof/>
          </w:rPr>
          <w:t>15</w:t>
        </w:r>
        <w:r w:rsidRPr="00F92B9A">
          <w:rPr>
            <w:noProof/>
          </w:rPr>
          <w:fldChar w:fldCharType="end"/>
        </w:r>
        <w:r w:rsidRPr="00F92B9A">
          <w:t xml:space="preserve"> | </w:t>
        </w:r>
        <w:r w:rsidRPr="00F92B9A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0456" w14:textId="77777777" w:rsidR="00EF117E" w:rsidRDefault="00EF1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5C3F6" w14:textId="77777777" w:rsidR="00A72C55" w:rsidRDefault="00A72C55" w:rsidP="003F6DD0">
      <w:r>
        <w:separator/>
      </w:r>
    </w:p>
  </w:footnote>
  <w:footnote w:type="continuationSeparator" w:id="0">
    <w:p w14:paraId="44CC2006" w14:textId="77777777" w:rsidR="00A72C55" w:rsidRDefault="00A72C55" w:rsidP="003F6DD0">
      <w:r>
        <w:continuationSeparator/>
      </w:r>
    </w:p>
  </w:footnote>
  <w:footnote w:id="1">
    <w:p w14:paraId="003DA3C0" w14:textId="30974DF1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Ministry of Planning and Investment; Committee for Ethnic Minority Affairs; Ministry of Labour, Invalids and Social Affairs; and Ministry of Agriculture and Rural Development</w:t>
      </w:r>
    </w:p>
  </w:footnote>
  <w:footnote w:id="2">
    <w:p w14:paraId="10A54B2D" w14:textId="036771CB" w:rsidR="00E7416C" w:rsidRDefault="00E7416C" w:rsidP="00564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4D4B">
        <w:rPr>
          <w:lang w:val="en-AU"/>
        </w:rPr>
        <w:t xml:space="preserve">Vice-Minister </w:t>
      </w:r>
      <w:r w:rsidRPr="00985F9C">
        <w:rPr>
          <w:lang w:val="en-AU"/>
        </w:rPr>
        <w:t xml:space="preserve">Nguyen Chi </w:t>
      </w:r>
      <w:r w:rsidRPr="007F4D4B">
        <w:rPr>
          <w:lang w:val="en-AU"/>
        </w:rPr>
        <w:t>Dung</w:t>
      </w:r>
      <w:r>
        <w:rPr>
          <w:lang w:val="en-AU"/>
        </w:rPr>
        <w:t>,</w:t>
      </w:r>
      <w:r w:rsidRPr="007F4D4B">
        <w:rPr>
          <w:lang w:val="en-AU"/>
        </w:rPr>
        <w:t xml:space="preserve"> Ministry of Planning and Investment </w:t>
      </w:r>
      <w:r>
        <w:rPr>
          <w:lang w:val="en-AU"/>
        </w:rPr>
        <w:t>at the high level c</w:t>
      </w:r>
      <w:r w:rsidRPr="007F4D4B">
        <w:rPr>
          <w:lang w:val="en-AU"/>
        </w:rPr>
        <w:t>onsultations</w:t>
      </w:r>
      <w:r>
        <w:rPr>
          <w:lang w:val="en-AU"/>
        </w:rPr>
        <w:t>.</w:t>
      </w:r>
    </w:p>
  </w:footnote>
  <w:footnote w:id="3">
    <w:p w14:paraId="73F19ACC" w14:textId="5BDD8893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18CE">
        <w:t>NTP3 RWSS prioritised those provinces with the highest number of poor districts, as well as those which report against gender indicators - one of which is Son La</w:t>
      </w:r>
    </w:p>
  </w:footnote>
  <w:footnote w:id="4">
    <w:p w14:paraId="1B94822D" w14:textId="35729F1F" w:rsidR="00E7416C" w:rsidRDefault="00E7416C" w:rsidP="00BA7DE6">
      <w:pPr>
        <w:pStyle w:val="FootnoteText"/>
      </w:pPr>
      <w:r>
        <w:rPr>
          <w:rStyle w:val="FootnoteReference"/>
        </w:rPr>
        <w:footnoteRef/>
      </w:r>
      <w:r>
        <w:t xml:space="preserve"> This is under the </w:t>
      </w:r>
      <w:r w:rsidRPr="00BA7DE6">
        <w:rPr>
          <w:i/>
        </w:rPr>
        <w:t>Women’s Economic Empowerment through Agricultural Value Chains in Rural Vietnam</w:t>
      </w:r>
      <w:r>
        <w:t xml:space="preserve"> (WEAVE).  See </w:t>
      </w:r>
      <w:r>
        <w:fldChar w:fldCharType="begin"/>
      </w:r>
      <w:r>
        <w:instrText xml:space="preserve"> REF _Ref446538192 \h </w:instrText>
      </w:r>
      <w:r>
        <w:fldChar w:fldCharType="separate"/>
      </w:r>
      <w:r w:rsidRPr="00E924FE"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</w:footnote>
  <w:footnote w:id="5">
    <w:p w14:paraId="7E0D6FC3" w14:textId="10865837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As identified by the </w:t>
      </w:r>
      <w:r w:rsidRPr="00EA4F4B">
        <w:t>Vietnam North Regional Master Plan</w:t>
      </w:r>
      <w:r>
        <w:t>.  These corridors are:</w:t>
      </w:r>
      <w:r w:rsidRPr="00EA4F4B">
        <w:t xml:space="preserve"> (1)Hanoi, Hoa Binh, Son La, Dien Bien, Lai Chau and (2) Kunming, Lao Cai, Hai Phong, Hanoi</w:t>
      </w:r>
    </w:p>
  </w:footnote>
  <w:footnote w:id="6">
    <w:p w14:paraId="14D2AC2D" w14:textId="65995D51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Primarily with China but also with Laos.</w:t>
      </w:r>
    </w:p>
  </w:footnote>
  <w:footnote w:id="7">
    <w:p w14:paraId="59E2CD76" w14:textId="2000836C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51D2">
        <w:t xml:space="preserve">For AVPWEE, agricultural markets </w:t>
      </w:r>
      <w:r>
        <w:t xml:space="preserve">may </w:t>
      </w:r>
      <w:r w:rsidRPr="003E51D2">
        <w:t>include: crops, livestock, aquaculture, agroforestry and non-timber forest products.</w:t>
      </w:r>
    </w:p>
  </w:footnote>
  <w:footnote w:id="8">
    <w:p w14:paraId="4381D07C" w14:textId="77777777" w:rsidR="00E7416C" w:rsidRPr="00B046EF" w:rsidRDefault="00E7416C" w:rsidP="007359D1">
      <w:pPr>
        <w:pStyle w:val="FootnoteText"/>
      </w:pPr>
      <w:r>
        <w:rPr>
          <w:rStyle w:val="FootnoteReference"/>
        </w:rPr>
        <w:footnoteRef/>
      </w:r>
      <w:r>
        <w:t xml:space="preserve"> P135 refers to the </w:t>
      </w:r>
      <w:r w:rsidRPr="00B046EF">
        <w:rPr>
          <w:i/>
        </w:rPr>
        <w:t>Program for Socio-economic Development of the Most Vulnerable Communes in Ethnic Minority and Mountainous Areas in Vietnam</w:t>
      </w:r>
      <w:r>
        <w:rPr>
          <w:i/>
        </w:rPr>
        <w:t>.</w:t>
      </w:r>
      <w:r>
        <w:t xml:space="preserve">  It is also </w:t>
      </w:r>
      <w:r w:rsidRPr="00B046EF">
        <w:t>referred to as Project 2 under the umbrella of NTP-SPR</w:t>
      </w:r>
      <w:r>
        <w:t>.</w:t>
      </w:r>
    </w:p>
  </w:footnote>
  <w:footnote w:id="9">
    <w:p w14:paraId="1B91132B" w14:textId="5B9F7F66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Including w</w:t>
      </w:r>
      <w:r w:rsidRPr="008C3473">
        <w:t>omen only and mixed gender</w:t>
      </w:r>
      <w:r>
        <w:t xml:space="preserve"> groups.</w:t>
      </w:r>
    </w:p>
  </w:footnote>
  <w:footnote w:id="10">
    <w:p w14:paraId="1A63C271" w14:textId="77777777" w:rsidR="00E7416C" w:rsidRDefault="00E7416C" w:rsidP="00CA5F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53C6">
        <w:t>Australia Indonesia Partnership for Economic Governance (AIPEG) Facility</w:t>
      </w:r>
      <w:r>
        <w:t xml:space="preserve"> - In this case delivery partners are referred to as co-facilitators.</w:t>
      </w:r>
    </w:p>
  </w:footnote>
  <w:footnote w:id="11">
    <w:p w14:paraId="1CE4468B" w14:textId="3EBEB3C3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F75">
        <w:t>International Centre for Research on Women (ICRW)</w:t>
      </w:r>
      <w:r>
        <w:t xml:space="preserve">; </w:t>
      </w:r>
      <w:r w:rsidRPr="00956F75">
        <w:t>International Food Policy Research Institute (IFPRI)</w:t>
      </w:r>
      <w:r>
        <w:t xml:space="preserve">; </w:t>
      </w:r>
      <w:r w:rsidRPr="00956F75">
        <w:t>Donor Committee for Enterprise Development</w:t>
      </w:r>
      <w:r>
        <w:t xml:space="preserve"> (DCED).</w:t>
      </w:r>
    </w:p>
  </w:footnote>
  <w:footnote w:id="12">
    <w:p w14:paraId="4D462E2A" w14:textId="51A1DD58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CE3A35">
        <w:t xml:space="preserve">he design process </w:t>
      </w:r>
      <w:r>
        <w:t>has only been able to undertake</w:t>
      </w:r>
      <w:r w:rsidRPr="00CE3A35">
        <w:t xml:space="preserve"> limited con</w:t>
      </w:r>
      <w:r>
        <w:t>sultation at the community level.</w:t>
      </w:r>
      <w:r w:rsidRPr="00CE3A35">
        <w:t xml:space="preserve"> </w:t>
      </w:r>
      <w:r>
        <w:t xml:space="preserve"> These preliminary studies, along with activities during inception </w:t>
      </w:r>
      <w:r w:rsidRPr="00CE3A35">
        <w:t xml:space="preserve">will </w:t>
      </w:r>
      <w:r>
        <w:t>address</w:t>
      </w:r>
      <w:r w:rsidRPr="00CE3A35">
        <w:t xml:space="preserve"> the importance of community-level consultations.</w:t>
      </w:r>
    </w:p>
  </w:footnote>
  <w:footnote w:id="13">
    <w:p w14:paraId="038B8084" w14:textId="3CC419BB" w:rsidR="00E7416C" w:rsidRDefault="00E741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571D">
        <w:t>Bac Kan</w:t>
      </w:r>
      <w:r>
        <w:t xml:space="preserve"> may also be included </w:t>
      </w:r>
      <w:r w:rsidRPr="00E8571D">
        <w:t xml:space="preserve">in </w:t>
      </w:r>
      <w:r>
        <w:t xml:space="preserve">the </w:t>
      </w:r>
      <w:r w:rsidRPr="00E8571D">
        <w:t>preliminary studies, as another way of creating common ground between WEAVE and AVPWEE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852D" w14:textId="77777777" w:rsidR="00EF117E" w:rsidRDefault="00EF1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D5C86" w14:textId="77777777" w:rsidR="00EF117E" w:rsidRDefault="00EF1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7A1D" w14:textId="77777777" w:rsidR="00EF117E" w:rsidRDefault="00EF1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FB"/>
    <w:multiLevelType w:val="hybridMultilevel"/>
    <w:tmpl w:val="E2E629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3DF3"/>
    <w:multiLevelType w:val="hybridMultilevel"/>
    <w:tmpl w:val="9E04A994"/>
    <w:lvl w:ilvl="0" w:tplc="7ABCF422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4D2"/>
    <w:multiLevelType w:val="hybridMultilevel"/>
    <w:tmpl w:val="70D64D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1D10"/>
    <w:multiLevelType w:val="hybridMultilevel"/>
    <w:tmpl w:val="531CC4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13D23"/>
    <w:multiLevelType w:val="hybridMultilevel"/>
    <w:tmpl w:val="6CB028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D2EE7"/>
    <w:multiLevelType w:val="hybridMultilevel"/>
    <w:tmpl w:val="3FBEE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D192A"/>
    <w:multiLevelType w:val="hybridMultilevel"/>
    <w:tmpl w:val="422C2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4205"/>
    <w:multiLevelType w:val="hybridMultilevel"/>
    <w:tmpl w:val="039CC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05FF8"/>
    <w:multiLevelType w:val="hybridMultilevel"/>
    <w:tmpl w:val="CEA63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6695B"/>
    <w:multiLevelType w:val="hybridMultilevel"/>
    <w:tmpl w:val="32FA26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688"/>
    <w:multiLevelType w:val="hybridMultilevel"/>
    <w:tmpl w:val="33584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F7829"/>
    <w:multiLevelType w:val="hybridMultilevel"/>
    <w:tmpl w:val="0D5CD0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D7535"/>
    <w:multiLevelType w:val="hybridMultilevel"/>
    <w:tmpl w:val="958CAA10"/>
    <w:lvl w:ilvl="0" w:tplc="7ABCF422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31F5D"/>
    <w:multiLevelType w:val="hybridMultilevel"/>
    <w:tmpl w:val="B686D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76882"/>
    <w:multiLevelType w:val="hybridMultilevel"/>
    <w:tmpl w:val="3A94AD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C48D9"/>
    <w:multiLevelType w:val="hybridMultilevel"/>
    <w:tmpl w:val="BC12AD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4F35"/>
    <w:multiLevelType w:val="hybridMultilevel"/>
    <w:tmpl w:val="BF523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35F5C"/>
    <w:multiLevelType w:val="hybridMultilevel"/>
    <w:tmpl w:val="29D8C5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584C"/>
    <w:multiLevelType w:val="hybridMultilevel"/>
    <w:tmpl w:val="44B061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333C5"/>
    <w:multiLevelType w:val="hybridMultilevel"/>
    <w:tmpl w:val="90907052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3554D98"/>
    <w:multiLevelType w:val="hybridMultilevel"/>
    <w:tmpl w:val="2AB49F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122F9"/>
    <w:multiLevelType w:val="hybridMultilevel"/>
    <w:tmpl w:val="65C47442"/>
    <w:lvl w:ilvl="0" w:tplc="7ABCF422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E0F0A"/>
    <w:multiLevelType w:val="hybridMultilevel"/>
    <w:tmpl w:val="6150A6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33404"/>
    <w:multiLevelType w:val="hybridMultilevel"/>
    <w:tmpl w:val="8C2032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1534F"/>
    <w:multiLevelType w:val="hybridMultilevel"/>
    <w:tmpl w:val="C87237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87E02"/>
    <w:multiLevelType w:val="hybridMultilevel"/>
    <w:tmpl w:val="E132D9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6553A"/>
    <w:multiLevelType w:val="hybridMultilevel"/>
    <w:tmpl w:val="CB9CD2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13538"/>
    <w:multiLevelType w:val="hybridMultilevel"/>
    <w:tmpl w:val="D4B84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5D2E"/>
    <w:multiLevelType w:val="hybridMultilevel"/>
    <w:tmpl w:val="F9862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64F0"/>
    <w:multiLevelType w:val="hybridMultilevel"/>
    <w:tmpl w:val="3364E1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C200E"/>
    <w:multiLevelType w:val="hybridMultilevel"/>
    <w:tmpl w:val="DD663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946A7"/>
    <w:multiLevelType w:val="hybridMultilevel"/>
    <w:tmpl w:val="6534DA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2AA8"/>
    <w:multiLevelType w:val="hybridMultilevel"/>
    <w:tmpl w:val="50DC7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E5165"/>
    <w:multiLevelType w:val="hybridMultilevel"/>
    <w:tmpl w:val="A7505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E7D4D"/>
    <w:multiLevelType w:val="hybridMultilevel"/>
    <w:tmpl w:val="8E62A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4362E"/>
    <w:multiLevelType w:val="hybridMultilevel"/>
    <w:tmpl w:val="7EA86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D151C"/>
    <w:multiLevelType w:val="hybridMultilevel"/>
    <w:tmpl w:val="FFB8D2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73EFB"/>
    <w:multiLevelType w:val="hybridMultilevel"/>
    <w:tmpl w:val="DB0E5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6724B"/>
    <w:multiLevelType w:val="hybridMultilevel"/>
    <w:tmpl w:val="CF44F2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F8F"/>
    <w:multiLevelType w:val="hybridMultilevel"/>
    <w:tmpl w:val="420C58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66A68"/>
    <w:multiLevelType w:val="hybridMultilevel"/>
    <w:tmpl w:val="EF2286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E0761"/>
    <w:multiLevelType w:val="hybridMultilevel"/>
    <w:tmpl w:val="ABE86A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F28B9"/>
    <w:multiLevelType w:val="hybridMultilevel"/>
    <w:tmpl w:val="F036D4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C09B3"/>
    <w:multiLevelType w:val="hybridMultilevel"/>
    <w:tmpl w:val="4D4822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A0DC1"/>
    <w:multiLevelType w:val="hybridMultilevel"/>
    <w:tmpl w:val="BC685A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34D60"/>
    <w:multiLevelType w:val="hybridMultilevel"/>
    <w:tmpl w:val="29A4F6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E33A7"/>
    <w:multiLevelType w:val="hybridMultilevel"/>
    <w:tmpl w:val="80D26F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55A42"/>
    <w:multiLevelType w:val="hybridMultilevel"/>
    <w:tmpl w:val="AF6AE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46"/>
  </w:num>
  <w:num w:numId="4">
    <w:abstractNumId w:val="10"/>
  </w:num>
  <w:num w:numId="5">
    <w:abstractNumId w:val="28"/>
  </w:num>
  <w:num w:numId="6">
    <w:abstractNumId w:val="5"/>
  </w:num>
  <w:num w:numId="7">
    <w:abstractNumId w:val="41"/>
  </w:num>
  <w:num w:numId="8">
    <w:abstractNumId w:val="9"/>
  </w:num>
  <w:num w:numId="9">
    <w:abstractNumId w:val="47"/>
  </w:num>
  <w:num w:numId="10">
    <w:abstractNumId w:val="33"/>
  </w:num>
  <w:num w:numId="11">
    <w:abstractNumId w:val="35"/>
  </w:num>
  <w:num w:numId="12">
    <w:abstractNumId w:val="13"/>
  </w:num>
  <w:num w:numId="13">
    <w:abstractNumId w:val="32"/>
  </w:num>
  <w:num w:numId="14">
    <w:abstractNumId w:val="30"/>
  </w:num>
  <w:num w:numId="15">
    <w:abstractNumId w:val="36"/>
  </w:num>
  <w:num w:numId="16">
    <w:abstractNumId w:val="42"/>
  </w:num>
  <w:num w:numId="17">
    <w:abstractNumId w:val="3"/>
  </w:num>
  <w:num w:numId="18">
    <w:abstractNumId w:val="15"/>
  </w:num>
  <w:num w:numId="19">
    <w:abstractNumId w:val="17"/>
  </w:num>
  <w:num w:numId="20">
    <w:abstractNumId w:val="44"/>
  </w:num>
  <w:num w:numId="21">
    <w:abstractNumId w:val="6"/>
  </w:num>
  <w:num w:numId="22">
    <w:abstractNumId w:val="11"/>
  </w:num>
  <w:num w:numId="23">
    <w:abstractNumId w:val="29"/>
  </w:num>
  <w:num w:numId="24">
    <w:abstractNumId w:val="19"/>
  </w:num>
  <w:num w:numId="25">
    <w:abstractNumId w:val="43"/>
  </w:num>
  <w:num w:numId="26">
    <w:abstractNumId w:val="26"/>
  </w:num>
  <w:num w:numId="27">
    <w:abstractNumId w:val="24"/>
  </w:num>
  <w:num w:numId="28">
    <w:abstractNumId w:val="22"/>
  </w:num>
  <w:num w:numId="29">
    <w:abstractNumId w:val="45"/>
  </w:num>
  <w:num w:numId="30">
    <w:abstractNumId w:val="40"/>
  </w:num>
  <w:num w:numId="31">
    <w:abstractNumId w:val="34"/>
  </w:num>
  <w:num w:numId="32">
    <w:abstractNumId w:val="39"/>
  </w:num>
  <w:num w:numId="33">
    <w:abstractNumId w:val="4"/>
  </w:num>
  <w:num w:numId="34">
    <w:abstractNumId w:val="2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0"/>
  </w:num>
  <w:num w:numId="38">
    <w:abstractNumId w:val="7"/>
  </w:num>
  <w:num w:numId="39">
    <w:abstractNumId w:val="16"/>
  </w:num>
  <w:num w:numId="40">
    <w:abstractNumId w:val="8"/>
  </w:num>
  <w:num w:numId="41">
    <w:abstractNumId w:val="37"/>
  </w:num>
  <w:num w:numId="42">
    <w:abstractNumId w:val="21"/>
  </w:num>
  <w:num w:numId="43">
    <w:abstractNumId w:val="1"/>
  </w:num>
  <w:num w:numId="44">
    <w:abstractNumId w:val="12"/>
  </w:num>
  <w:num w:numId="45">
    <w:abstractNumId w:val="20"/>
  </w:num>
  <w:num w:numId="46">
    <w:abstractNumId w:val="25"/>
  </w:num>
  <w:num w:numId="47">
    <w:abstractNumId w:val="38"/>
  </w:num>
  <w:num w:numId="4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trackRevision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24"/>
    <w:rsid w:val="000008F1"/>
    <w:rsid w:val="00001D02"/>
    <w:rsid w:val="00015A7C"/>
    <w:rsid w:val="000237B6"/>
    <w:rsid w:val="00030D07"/>
    <w:rsid w:val="0004129D"/>
    <w:rsid w:val="00042A69"/>
    <w:rsid w:val="00044572"/>
    <w:rsid w:val="00045526"/>
    <w:rsid w:val="0004574F"/>
    <w:rsid w:val="0005256C"/>
    <w:rsid w:val="00052CFE"/>
    <w:rsid w:val="0005538C"/>
    <w:rsid w:val="00055A07"/>
    <w:rsid w:val="000647F7"/>
    <w:rsid w:val="00067A6D"/>
    <w:rsid w:val="0007753A"/>
    <w:rsid w:val="00084D93"/>
    <w:rsid w:val="00092DF5"/>
    <w:rsid w:val="000A4A51"/>
    <w:rsid w:val="000A65E5"/>
    <w:rsid w:val="000B5842"/>
    <w:rsid w:val="000C226E"/>
    <w:rsid w:val="000D0C25"/>
    <w:rsid w:val="000D284A"/>
    <w:rsid w:val="000D303F"/>
    <w:rsid w:val="000E4166"/>
    <w:rsid w:val="000E6E13"/>
    <w:rsid w:val="000E735F"/>
    <w:rsid w:val="000F24F6"/>
    <w:rsid w:val="00113B9A"/>
    <w:rsid w:val="00116854"/>
    <w:rsid w:val="001175FF"/>
    <w:rsid w:val="0011770E"/>
    <w:rsid w:val="00127B08"/>
    <w:rsid w:val="0013457C"/>
    <w:rsid w:val="001439EB"/>
    <w:rsid w:val="00151D57"/>
    <w:rsid w:val="00153079"/>
    <w:rsid w:val="00162283"/>
    <w:rsid w:val="00167F82"/>
    <w:rsid w:val="00171A2D"/>
    <w:rsid w:val="00180F4D"/>
    <w:rsid w:val="00184FC6"/>
    <w:rsid w:val="001923A6"/>
    <w:rsid w:val="001A20FD"/>
    <w:rsid w:val="001A50B0"/>
    <w:rsid w:val="001B0479"/>
    <w:rsid w:val="001B0FA8"/>
    <w:rsid w:val="001C4067"/>
    <w:rsid w:val="001C430C"/>
    <w:rsid w:val="001D1A76"/>
    <w:rsid w:val="001D2452"/>
    <w:rsid w:val="001D3E80"/>
    <w:rsid w:val="001F0696"/>
    <w:rsid w:val="00213386"/>
    <w:rsid w:val="002171D3"/>
    <w:rsid w:val="00217F28"/>
    <w:rsid w:val="002308F4"/>
    <w:rsid w:val="002325AC"/>
    <w:rsid w:val="00244415"/>
    <w:rsid w:val="0024722C"/>
    <w:rsid w:val="0025608A"/>
    <w:rsid w:val="00256BE8"/>
    <w:rsid w:val="00283EF0"/>
    <w:rsid w:val="002A2E31"/>
    <w:rsid w:val="002A53C6"/>
    <w:rsid w:val="002B0805"/>
    <w:rsid w:val="002B1DF0"/>
    <w:rsid w:val="002B5882"/>
    <w:rsid w:val="002C0CE7"/>
    <w:rsid w:val="002C7EA6"/>
    <w:rsid w:val="002E65E7"/>
    <w:rsid w:val="002F37B1"/>
    <w:rsid w:val="002F7317"/>
    <w:rsid w:val="003012FF"/>
    <w:rsid w:val="003117E5"/>
    <w:rsid w:val="00312511"/>
    <w:rsid w:val="00314335"/>
    <w:rsid w:val="00315F0A"/>
    <w:rsid w:val="00321221"/>
    <w:rsid w:val="003239DB"/>
    <w:rsid w:val="003247C8"/>
    <w:rsid w:val="00326751"/>
    <w:rsid w:val="00330CC2"/>
    <w:rsid w:val="0033359E"/>
    <w:rsid w:val="003348AB"/>
    <w:rsid w:val="00335AAD"/>
    <w:rsid w:val="0034301F"/>
    <w:rsid w:val="00343F98"/>
    <w:rsid w:val="003675CA"/>
    <w:rsid w:val="003777A7"/>
    <w:rsid w:val="0038017C"/>
    <w:rsid w:val="003808EC"/>
    <w:rsid w:val="00382000"/>
    <w:rsid w:val="00383F76"/>
    <w:rsid w:val="003A2C83"/>
    <w:rsid w:val="003B0264"/>
    <w:rsid w:val="003B21B0"/>
    <w:rsid w:val="003B3512"/>
    <w:rsid w:val="003B732B"/>
    <w:rsid w:val="003C11AD"/>
    <w:rsid w:val="003E1173"/>
    <w:rsid w:val="003E203C"/>
    <w:rsid w:val="003E51D2"/>
    <w:rsid w:val="003E739C"/>
    <w:rsid w:val="003F628D"/>
    <w:rsid w:val="003F6DD0"/>
    <w:rsid w:val="00402F1C"/>
    <w:rsid w:val="00413B50"/>
    <w:rsid w:val="004220F8"/>
    <w:rsid w:val="00426283"/>
    <w:rsid w:val="004314AC"/>
    <w:rsid w:val="004319F5"/>
    <w:rsid w:val="0043256B"/>
    <w:rsid w:val="00437567"/>
    <w:rsid w:val="00445F1A"/>
    <w:rsid w:val="004525DF"/>
    <w:rsid w:val="00454CFE"/>
    <w:rsid w:val="0045500E"/>
    <w:rsid w:val="00456101"/>
    <w:rsid w:val="00456B8C"/>
    <w:rsid w:val="004615A9"/>
    <w:rsid w:val="00464162"/>
    <w:rsid w:val="00467223"/>
    <w:rsid w:val="00470E27"/>
    <w:rsid w:val="00476427"/>
    <w:rsid w:val="004811ED"/>
    <w:rsid w:val="00484E65"/>
    <w:rsid w:val="0049668F"/>
    <w:rsid w:val="00497068"/>
    <w:rsid w:val="0049770E"/>
    <w:rsid w:val="004A0330"/>
    <w:rsid w:val="004A081A"/>
    <w:rsid w:val="004A29A5"/>
    <w:rsid w:val="004B4575"/>
    <w:rsid w:val="004D0A65"/>
    <w:rsid w:val="004D0D00"/>
    <w:rsid w:val="004D21D9"/>
    <w:rsid w:val="004E3F09"/>
    <w:rsid w:val="004E42B8"/>
    <w:rsid w:val="004E514F"/>
    <w:rsid w:val="004F18AD"/>
    <w:rsid w:val="0050258A"/>
    <w:rsid w:val="00505A37"/>
    <w:rsid w:val="00515E84"/>
    <w:rsid w:val="00530927"/>
    <w:rsid w:val="00533316"/>
    <w:rsid w:val="00534C5C"/>
    <w:rsid w:val="005373B9"/>
    <w:rsid w:val="00537CA9"/>
    <w:rsid w:val="00542E73"/>
    <w:rsid w:val="00543743"/>
    <w:rsid w:val="005643E7"/>
    <w:rsid w:val="0057756F"/>
    <w:rsid w:val="005838A2"/>
    <w:rsid w:val="00584098"/>
    <w:rsid w:val="005855CF"/>
    <w:rsid w:val="00590CB3"/>
    <w:rsid w:val="0059689E"/>
    <w:rsid w:val="005B098D"/>
    <w:rsid w:val="005B20B3"/>
    <w:rsid w:val="005B46F6"/>
    <w:rsid w:val="005E2EB2"/>
    <w:rsid w:val="005E3157"/>
    <w:rsid w:val="005E4194"/>
    <w:rsid w:val="005F082B"/>
    <w:rsid w:val="005F1D13"/>
    <w:rsid w:val="00600EAF"/>
    <w:rsid w:val="0060352B"/>
    <w:rsid w:val="00612F92"/>
    <w:rsid w:val="006148F8"/>
    <w:rsid w:val="006171AB"/>
    <w:rsid w:val="00626F93"/>
    <w:rsid w:val="006517D9"/>
    <w:rsid w:val="00657636"/>
    <w:rsid w:val="006618CE"/>
    <w:rsid w:val="00661FB6"/>
    <w:rsid w:val="00673711"/>
    <w:rsid w:val="00677C91"/>
    <w:rsid w:val="00694007"/>
    <w:rsid w:val="006A442E"/>
    <w:rsid w:val="006A4C0D"/>
    <w:rsid w:val="006A55F1"/>
    <w:rsid w:val="006A5744"/>
    <w:rsid w:val="006B3996"/>
    <w:rsid w:val="006C5987"/>
    <w:rsid w:val="006C7CA5"/>
    <w:rsid w:val="006D3D93"/>
    <w:rsid w:val="006D677F"/>
    <w:rsid w:val="006E23A5"/>
    <w:rsid w:val="006E39B3"/>
    <w:rsid w:val="006E4E71"/>
    <w:rsid w:val="006E5351"/>
    <w:rsid w:val="006E6B75"/>
    <w:rsid w:val="006F482F"/>
    <w:rsid w:val="00705286"/>
    <w:rsid w:val="00707803"/>
    <w:rsid w:val="00710F79"/>
    <w:rsid w:val="007151AD"/>
    <w:rsid w:val="00721452"/>
    <w:rsid w:val="00721836"/>
    <w:rsid w:val="00726327"/>
    <w:rsid w:val="00726AA9"/>
    <w:rsid w:val="0072771C"/>
    <w:rsid w:val="007321CF"/>
    <w:rsid w:val="00734D50"/>
    <w:rsid w:val="007359D1"/>
    <w:rsid w:val="00744395"/>
    <w:rsid w:val="00751007"/>
    <w:rsid w:val="0075654D"/>
    <w:rsid w:val="00757784"/>
    <w:rsid w:val="00757F13"/>
    <w:rsid w:val="00762E0A"/>
    <w:rsid w:val="00764F4E"/>
    <w:rsid w:val="00791E1B"/>
    <w:rsid w:val="007A1535"/>
    <w:rsid w:val="007B268B"/>
    <w:rsid w:val="007B376B"/>
    <w:rsid w:val="007B5722"/>
    <w:rsid w:val="007C077D"/>
    <w:rsid w:val="007C5F7C"/>
    <w:rsid w:val="007C60CD"/>
    <w:rsid w:val="007C6DB5"/>
    <w:rsid w:val="007C6F4C"/>
    <w:rsid w:val="007D7AD3"/>
    <w:rsid w:val="007E7793"/>
    <w:rsid w:val="007F4D4B"/>
    <w:rsid w:val="007F69B3"/>
    <w:rsid w:val="008008AF"/>
    <w:rsid w:val="00803B40"/>
    <w:rsid w:val="00810F48"/>
    <w:rsid w:val="00817EED"/>
    <w:rsid w:val="00820CFD"/>
    <w:rsid w:val="00827DDD"/>
    <w:rsid w:val="00845979"/>
    <w:rsid w:val="00850F9E"/>
    <w:rsid w:val="0085181D"/>
    <w:rsid w:val="00852E68"/>
    <w:rsid w:val="0085625F"/>
    <w:rsid w:val="008623DC"/>
    <w:rsid w:val="008641BC"/>
    <w:rsid w:val="008652FC"/>
    <w:rsid w:val="00866B91"/>
    <w:rsid w:val="00870DCF"/>
    <w:rsid w:val="00874E5B"/>
    <w:rsid w:val="00880E07"/>
    <w:rsid w:val="00886BF3"/>
    <w:rsid w:val="008878E2"/>
    <w:rsid w:val="008916FE"/>
    <w:rsid w:val="00897A05"/>
    <w:rsid w:val="008A252B"/>
    <w:rsid w:val="008B113E"/>
    <w:rsid w:val="008B2AB4"/>
    <w:rsid w:val="008B768C"/>
    <w:rsid w:val="008C133C"/>
    <w:rsid w:val="008C3473"/>
    <w:rsid w:val="008D14E5"/>
    <w:rsid w:val="008D54CF"/>
    <w:rsid w:val="008E0425"/>
    <w:rsid w:val="008E3009"/>
    <w:rsid w:val="008E34DF"/>
    <w:rsid w:val="008F0ADE"/>
    <w:rsid w:val="008F4E1E"/>
    <w:rsid w:val="009054F6"/>
    <w:rsid w:val="00913C0C"/>
    <w:rsid w:val="00937D20"/>
    <w:rsid w:val="00942C3E"/>
    <w:rsid w:val="00944920"/>
    <w:rsid w:val="00945F23"/>
    <w:rsid w:val="00950DEF"/>
    <w:rsid w:val="0095138C"/>
    <w:rsid w:val="00954CCC"/>
    <w:rsid w:val="00956F75"/>
    <w:rsid w:val="00960408"/>
    <w:rsid w:val="00961BA8"/>
    <w:rsid w:val="00964579"/>
    <w:rsid w:val="00970F8E"/>
    <w:rsid w:val="0097444A"/>
    <w:rsid w:val="00976709"/>
    <w:rsid w:val="009821B8"/>
    <w:rsid w:val="00985F9C"/>
    <w:rsid w:val="00990FCA"/>
    <w:rsid w:val="0099544E"/>
    <w:rsid w:val="00995EF6"/>
    <w:rsid w:val="00997BD6"/>
    <w:rsid w:val="009A3CB5"/>
    <w:rsid w:val="009B22B4"/>
    <w:rsid w:val="009C7D63"/>
    <w:rsid w:val="009D73C6"/>
    <w:rsid w:val="00A00B01"/>
    <w:rsid w:val="00A00FBB"/>
    <w:rsid w:val="00A06DC7"/>
    <w:rsid w:val="00A07EE3"/>
    <w:rsid w:val="00A23324"/>
    <w:rsid w:val="00A240A1"/>
    <w:rsid w:val="00A26045"/>
    <w:rsid w:val="00A34A72"/>
    <w:rsid w:val="00A62179"/>
    <w:rsid w:val="00A72C55"/>
    <w:rsid w:val="00A804FE"/>
    <w:rsid w:val="00A80F74"/>
    <w:rsid w:val="00A816C1"/>
    <w:rsid w:val="00A8382E"/>
    <w:rsid w:val="00A96D1D"/>
    <w:rsid w:val="00AB14E6"/>
    <w:rsid w:val="00AB3343"/>
    <w:rsid w:val="00AB4EE2"/>
    <w:rsid w:val="00AB4FD1"/>
    <w:rsid w:val="00AB6FD7"/>
    <w:rsid w:val="00AB75DC"/>
    <w:rsid w:val="00AD0DC3"/>
    <w:rsid w:val="00AE0EB1"/>
    <w:rsid w:val="00AE3CFD"/>
    <w:rsid w:val="00AE432C"/>
    <w:rsid w:val="00AE51FB"/>
    <w:rsid w:val="00AE711B"/>
    <w:rsid w:val="00AF6C49"/>
    <w:rsid w:val="00B01D16"/>
    <w:rsid w:val="00B03448"/>
    <w:rsid w:val="00B046EF"/>
    <w:rsid w:val="00B056DD"/>
    <w:rsid w:val="00B05F01"/>
    <w:rsid w:val="00B07E2B"/>
    <w:rsid w:val="00B33E37"/>
    <w:rsid w:val="00B37C50"/>
    <w:rsid w:val="00B414C1"/>
    <w:rsid w:val="00B52FB3"/>
    <w:rsid w:val="00B55B80"/>
    <w:rsid w:val="00B65DF2"/>
    <w:rsid w:val="00B670C8"/>
    <w:rsid w:val="00B67448"/>
    <w:rsid w:val="00B76CDA"/>
    <w:rsid w:val="00B84857"/>
    <w:rsid w:val="00B84BED"/>
    <w:rsid w:val="00B85966"/>
    <w:rsid w:val="00BA2D1B"/>
    <w:rsid w:val="00BA75EC"/>
    <w:rsid w:val="00BA7DE6"/>
    <w:rsid w:val="00BB453D"/>
    <w:rsid w:val="00BB7506"/>
    <w:rsid w:val="00BB7AC9"/>
    <w:rsid w:val="00BD1681"/>
    <w:rsid w:val="00BD1E8B"/>
    <w:rsid w:val="00BD219E"/>
    <w:rsid w:val="00BD395D"/>
    <w:rsid w:val="00BE2E16"/>
    <w:rsid w:val="00BE3407"/>
    <w:rsid w:val="00BF184B"/>
    <w:rsid w:val="00BF5DB7"/>
    <w:rsid w:val="00C00A91"/>
    <w:rsid w:val="00C02832"/>
    <w:rsid w:val="00C124A2"/>
    <w:rsid w:val="00C133BC"/>
    <w:rsid w:val="00C14C58"/>
    <w:rsid w:val="00C152E0"/>
    <w:rsid w:val="00C2126E"/>
    <w:rsid w:val="00C2149A"/>
    <w:rsid w:val="00C3111B"/>
    <w:rsid w:val="00C3157F"/>
    <w:rsid w:val="00C32E68"/>
    <w:rsid w:val="00C36832"/>
    <w:rsid w:val="00C36ECC"/>
    <w:rsid w:val="00C4030E"/>
    <w:rsid w:val="00C406E3"/>
    <w:rsid w:val="00C40DF8"/>
    <w:rsid w:val="00C43B20"/>
    <w:rsid w:val="00C47EDF"/>
    <w:rsid w:val="00C50463"/>
    <w:rsid w:val="00C52C83"/>
    <w:rsid w:val="00C7593B"/>
    <w:rsid w:val="00C8352E"/>
    <w:rsid w:val="00C91362"/>
    <w:rsid w:val="00C92340"/>
    <w:rsid w:val="00C96A20"/>
    <w:rsid w:val="00CA5F33"/>
    <w:rsid w:val="00CB2332"/>
    <w:rsid w:val="00CB2890"/>
    <w:rsid w:val="00CD0736"/>
    <w:rsid w:val="00CE07E7"/>
    <w:rsid w:val="00CE3A35"/>
    <w:rsid w:val="00CF409C"/>
    <w:rsid w:val="00D022CF"/>
    <w:rsid w:val="00D03444"/>
    <w:rsid w:val="00D16DAA"/>
    <w:rsid w:val="00D25C07"/>
    <w:rsid w:val="00D32E4F"/>
    <w:rsid w:val="00D34752"/>
    <w:rsid w:val="00D40BAD"/>
    <w:rsid w:val="00D44C8B"/>
    <w:rsid w:val="00D542F6"/>
    <w:rsid w:val="00D6098E"/>
    <w:rsid w:val="00D66885"/>
    <w:rsid w:val="00D730E4"/>
    <w:rsid w:val="00D74FA3"/>
    <w:rsid w:val="00D7715E"/>
    <w:rsid w:val="00D863CD"/>
    <w:rsid w:val="00D9203E"/>
    <w:rsid w:val="00D952DD"/>
    <w:rsid w:val="00DA1715"/>
    <w:rsid w:val="00DA172A"/>
    <w:rsid w:val="00DA18E7"/>
    <w:rsid w:val="00DA2025"/>
    <w:rsid w:val="00DB06A1"/>
    <w:rsid w:val="00DB1B8D"/>
    <w:rsid w:val="00DB20FC"/>
    <w:rsid w:val="00DB4300"/>
    <w:rsid w:val="00DC3691"/>
    <w:rsid w:val="00DC3B2A"/>
    <w:rsid w:val="00DC548F"/>
    <w:rsid w:val="00DC6C7A"/>
    <w:rsid w:val="00DD279F"/>
    <w:rsid w:val="00DD3834"/>
    <w:rsid w:val="00DD3BDA"/>
    <w:rsid w:val="00DD5496"/>
    <w:rsid w:val="00DE080F"/>
    <w:rsid w:val="00DE352B"/>
    <w:rsid w:val="00DF0CF9"/>
    <w:rsid w:val="00DF3447"/>
    <w:rsid w:val="00DF4E77"/>
    <w:rsid w:val="00DF5F57"/>
    <w:rsid w:val="00E016C3"/>
    <w:rsid w:val="00E02801"/>
    <w:rsid w:val="00E14FE0"/>
    <w:rsid w:val="00E152FF"/>
    <w:rsid w:val="00E30ECE"/>
    <w:rsid w:val="00E41648"/>
    <w:rsid w:val="00E443FE"/>
    <w:rsid w:val="00E452E9"/>
    <w:rsid w:val="00E46DD8"/>
    <w:rsid w:val="00E53444"/>
    <w:rsid w:val="00E60827"/>
    <w:rsid w:val="00E66736"/>
    <w:rsid w:val="00E7416C"/>
    <w:rsid w:val="00E8571D"/>
    <w:rsid w:val="00E85C10"/>
    <w:rsid w:val="00E90A91"/>
    <w:rsid w:val="00E924FE"/>
    <w:rsid w:val="00E96697"/>
    <w:rsid w:val="00EA0DFC"/>
    <w:rsid w:val="00EA3035"/>
    <w:rsid w:val="00EA4F4B"/>
    <w:rsid w:val="00EB3D05"/>
    <w:rsid w:val="00EC0E2F"/>
    <w:rsid w:val="00EC1738"/>
    <w:rsid w:val="00EC5057"/>
    <w:rsid w:val="00ED453A"/>
    <w:rsid w:val="00ED45A7"/>
    <w:rsid w:val="00ED622B"/>
    <w:rsid w:val="00EE4122"/>
    <w:rsid w:val="00EF117E"/>
    <w:rsid w:val="00EF30B0"/>
    <w:rsid w:val="00EF66F8"/>
    <w:rsid w:val="00F00DBC"/>
    <w:rsid w:val="00F03223"/>
    <w:rsid w:val="00F2508D"/>
    <w:rsid w:val="00F27043"/>
    <w:rsid w:val="00F429F8"/>
    <w:rsid w:val="00F71EDC"/>
    <w:rsid w:val="00F75FE4"/>
    <w:rsid w:val="00F91665"/>
    <w:rsid w:val="00F91AEC"/>
    <w:rsid w:val="00F92B9A"/>
    <w:rsid w:val="00F93B4A"/>
    <w:rsid w:val="00FA2426"/>
    <w:rsid w:val="00FA25DC"/>
    <w:rsid w:val="00FB321D"/>
    <w:rsid w:val="00FB73D4"/>
    <w:rsid w:val="00FC1A43"/>
    <w:rsid w:val="00FD44C4"/>
    <w:rsid w:val="00FD690A"/>
    <w:rsid w:val="00FE36A7"/>
    <w:rsid w:val="00FE6D2F"/>
    <w:rsid w:val="00FF16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8A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E"/>
    <w:pPr>
      <w:spacing w:after="240"/>
      <w:jc w:val="both"/>
    </w:pPr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17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B0479"/>
    <w:pPr>
      <w:spacing w:after="0"/>
    </w:pPr>
    <w:rPr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479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001D0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84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9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4D93"/>
    <w:rPr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E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E711B"/>
    <w:rPr>
      <w:color w:val="0000FF" w:themeColor="hyperlink"/>
      <w:u w:val="single"/>
    </w:rPr>
  </w:style>
  <w:style w:type="table" w:customStyle="1" w:styleId="PlainTable31">
    <w:name w:val="Plain Table 31"/>
    <w:basedOn w:val="TableNormal"/>
    <w:uiPriority w:val="43"/>
    <w:rsid w:val="000D0C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9C"/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84E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table" w:customStyle="1" w:styleId="PlainTable11">
    <w:name w:val="Plain Table 11"/>
    <w:basedOn w:val="TableNormal"/>
    <w:uiPriority w:val="99"/>
    <w:rsid w:val="00886B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6BF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01D1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E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ED"/>
    <w:rPr>
      <w:b/>
      <w:bCs/>
      <w:sz w:val="20"/>
      <w:szCs w:val="20"/>
      <w:lang w:val="en-AU"/>
    </w:rPr>
  </w:style>
  <w:style w:type="table" w:customStyle="1" w:styleId="GridTable4Accent1">
    <w:name w:val="Grid Table 4 Accent 1"/>
    <w:basedOn w:val="TableNormal"/>
    <w:uiPriority w:val="49"/>
    <w:rsid w:val="00E452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2B08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NZ" w:eastAsia="en-NZ"/>
    </w:rPr>
  </w:style>
  <w:style w:type="character" w:styleId="IntenseEmphasis">
    <w:name w:val="Intense Emphasis"/>
    <w:basedOn w:val="DefaultParagraphFont"/>
    <w:uiPriority w:val="21"/>
    <w:qFormat/>
    <w:rsid w:val="002B0805"/>
    <w:rPr>
      <w:i/>
      <w:iCs/>
      <w:color w:val="4F81BD" w:themeColor="accent1"/>
    </w:rPr>
  </w:style>
  <w:style w:type="paragraph" w:styleId="NoSpacing">
    <w:name w:val="No Spacing"/>
    <w:uiPriority w:val="1"/>
    <w:qFormat/>
    <w:rsid w:val="007D7AD3"/>
    <w:pPr>
      <w:jc w:val="both"/>
    </w:pPr>
    <w:rPr>
      <w:lang w:val="en-AU"/>
    </w:rPr>
  </w:style>
  <w:style w:type="paragraph" w:styleId="Revision">
    <w:name w:val="Revision"/>
    <w:hidden/>
    <w:uiPriority w:val="99"/>
    <w:semiHidden/>
    <w:rsid w:val="007F4D4B"/>
    <w:rPr>
      <w:sz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C1738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AU"/>
    </w:rPr>
  </w:style>
  <w:style w:type="table" w:customStyle="1" w:styleId="GridTable4-Accent11">
    <w:name w:val="Grid Table 4 - Accent 11"/>
    <w:basedOn w:val="TableNormal"/>
    <w:uiPriority w:val="49"/>
    <w:rsid w:val="00E857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E"/>
    <w:pPr>
      <w:spacing w:after="240"/>
      <w:jc w:val="both"/>
    </w:pPr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E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17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B0479"/>
    <w:pPr>
      <w:spacing w:after="0"/>
    </w:pPr>
    <w:rPr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479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001D0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84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9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4D93"/>
    <w:rPr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E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E711B"/>
    <w:rPr>
      <w:color w:val="0000FF" w:themeColor="hyperlink"/>
      <w:u w:val="single"/>
    </w:rPr>
  </w:style>
  <w:style w:type="table" w:customStyle="1" w:styleId="PlainTable31">
    <w:name w:val="Plain Table 31"/>
    <w:basedOn w:val="TableNormal"/>
    <w:uiPriority w:val="43"/>
    <w:rsid w:val="000D0C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E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9C"/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84E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table" w:customStyle="1" w:styleId="PlainTable11">
    <w:name w:val="Plain Table 11"/>
    <w:basedOn w:val="TableNormal"/>
    <w:uiPriority w:val="99"/>
    <w:rsid w:val="00886B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6BF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01D1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E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ED"/>
    <w:rPr>
      <w:b/>
      <w:bCs/>
      <w:sz w:val="20"/>
      <w:szCs w:val="20"/>
      <w:lang w:val="en-AU"/>
    </w:rPr>
  </w:style>
  <w:style w:type="table" w:customStyle="1" w:styleId="GridTable4Accent1">
    <w:name w:val="Grid Table 4 Accent 1"/>
    <w:basedOn w:val="TableNormal"/>
    <w:uiPriority w:val="49"/>
    <w:rsid w:val="00E452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2B08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NZ" w:eastAsia="en-NZ"/>
    </w:rPr>
  </w:style>
  <w:style w:type="character" w:styleId="IntenseEmphasis">
    <w:name w:val="Intense Emphasis"/>
    <w:basedOn w:val="DefaultParagraphFont"/>
    <w:uiPriority w:val="21"/>
    <w:qFormat/>
    <w:rsid w:val="002B0805"/>
    <w:rPr>
      <w:i/>
      <w:iCs/>
      <w:color w:val="4F81BD" w:themeColor="accent1"/>
    </w:rPr>
  </w:style>
  <w:style w:type="paragraph" w:styleId="NoSpacing">
    <w:name w:val="No Spacing"/>
    <w:uiPriority w:val="1"/>
    <w:qFormat/>
    <w:rsid w:val="007D7AD3"/>
    <w:pPr>
      <w:jc w:val="both"/>
    </w:pPr>
    <w:rPr>
      <w:lang w:val="en-AU"/>
    </w:rPr>
  </w:style>
  <w:style w:type="paragraph" w:styleId="Revision">
    <w:name w:val="Revision"/>
    <w:hidden/>
    <w:uiPriority w:val="99"/>
    <w:semiHidden/>
    <w:rsid w:val="007F4D4B"/>
    <w:rPr>
      <w:sz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C1738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AU"/>
    </w:rPr>
  </w:style>
  <w:style w:type="table" w:customStyle="1" w:styleId="GridTable4-Accent11">
    <w:name w:val="Grid Table 4 - Accent 11"/>
    <w:basedOn w:val="TableNormal"/>
    <w:uiPriority w:val="49"/>
    <w:rsid w:val="00E857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50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08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794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194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061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154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441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642">
          <w:marLeft w:val="152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36">
          <w:marLeft w:val="152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63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049">
          <w:marLeft w:val="806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GoV15</b:Tag>
    <b:SourceType>Book</b:SourceType>
    <b:Guid>{732602EE-5F2A-461A-AE64-3B0B4318CBE1}</b:Guid>
    <b:Author>
      <b:Author>
        <b:Corporate>GoV</b:Corporate>
      </b:Author>
    </b:Author>
    <b:Title>Vietnams IDA Transition - Ensuring  Continued Success</b:Title>
    <b:Year>2015</b:Year>
    <b:City>Hanoi</b:City>
    <b:Publisher>Socialist Republic of Vietnam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DF8FF-DC3A-4469-B7D0-DE851C7CE45C}"/>
</file>

<file path=customXml/itemProps2.xml><?xml version="1.0" encoding="utf-8"?>
<ds:datastoreItem xmlns:ds="http://schemas.openxmlformats.org/officeDocument/2006/customXml" ds:itemID="{29D2FFB7-E2A4-428B-94BB-B3D9F4FA0B64}"/>
</file>

<file path=customXml/itemProps3.xml><?xml version="1.0" encoding="utf-8"?>
<ds:datastoreItem xmlns:ds="http://schemas.openxmlformats.org/officeDocument/2006/customXml" ds:itemID="{41FDA9E1-56C5-46B5-A3E7-760BA73F6759}"/>
</file>

<file path=customXml/itemProps4.xml><?xml version="1.0" encoding="utf-8"?>
<ds:datastoreItem xmlns:ds="http://schemas.openxmlformats.org/officeDocument/2006/customXml" ds:itemID="{61727846-B0D8-4355-BAB7-072163D73F07}"/>
</file>

<file path=docProps/app.xml><?xml version="1.0" encoding="utf-8"?>
<Properties xmlns="http://schemas.openxmlformats.org/officeDocument/2006/extended-properties" xmlns:vt="http://schemas.openxmlformats.org/officeDocument/2006/docPropsVTypes">
  <Template>8D9B4773</Template>
  <TotalTime>0</TotalTime>
  <Pages>20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2016-05-13T05:10:00Z</dcterms:created>
  <dcterms:modified xsi:type="dcterms:W3CDTF">2016-05-13T05:10:00Z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ad05ead0-fee8-44dd-b5bc-9b86264f1470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53600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