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603E4" w14:textId="58BE8832" w:rsidR="001F776E" w:rsidRPr="00BB05D1" w:rsidRDefault="00253EFD" w:rsidP="00F00049">
      <w:bookmarkStart w:id="0" w:name="_Hlk78964140"/>
      <w:bookmarkStart w:id="1" w:name="_Hlk67480803"/>
      <w:bookmarkEnd w:id="0"/>
      <w:r w:rsidRPr="00BB05D1">
        <w:rPr>
          <w:noProof/>
          <w:lang w:eastAsia="en-AU"/>
        </w:rPr>
        <w:drawing>
          <wp:anchor distT="0" distB="0" distL="114300" distR="114300" simplePos="0" relativeHeight="251658752" behindDoc="1" locked="0" layoutInCell="1" allowOverlap="1" wp14:anchorId="0799D230" wp14:editId="3CEE0EC4">
            <wp:simplePos x="0" y="0"/>
            <wp:positionH relativeFrom="column">
              <wp:posOffset>-1102995</wp:posOffset>
            </wp:positionH>
            <wp:positionV relativeFrom="paragraph">
              <wp:posOffset>-1532890</wp:posOffset>
            </wp:positionV>
            <wp:extent cx="7693025" cy="1094232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3025" cy="10942320"/>
                    </a:xfrm>
                    <a:prstGeom prst="rect">
                      <a:avLst/>
                    </a:prstGeom>
                  </pic:spPr>
                </pic:pic>
              </a:graphicData>
            </a:graphic>
            <wp14:sizeRelH relativeFrom="margin">
              <wp14:pctWidth>0</wp14:pctWidth>
            </wp14:sizeRelH>
            <wp14:sizeRelV relativeFrom="margin">
              <wp14:pctHeight>0</wp14:pctHeight>
            </wp14:sizeRelV>
          </wp:anchor>
        </w:drawing>
      </w:r>
      <w:r w:rsidRPr="00BB05D1">
        <w:rPr>
          <w:noProof/>
          <w:lang w:eastAsia="en-AU"/>
        </w:rPr>
        <w:drawing>
          <wp:anchor distT="0" distB="0" distL="114300" distR="114300" simplePos="0" relativeHeight="251656704" behindDoc="1" locked="0" layoutInCell="1" allowOverlap="1" wp14:anchorId="6719B558" wp14:editId="39B04185">
            <wp:simplePos x="0" y="0"/>
            <wp:positionH relativeFrom="column">
              <wp:posOffset>-1270660</wp:posOffset>
            </wp:positionH>
            <wp:positionV relativeFrom="paragraph">
              <wp:posOffset>-983747</wp:posOffset>
            </wp:positionV>
            <wp:extent cx="8413200" cy="9615600"/>
            <wp:effectExtent l="0" t="0" r="6985"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13200" cy="9615600"/>
                    </a:xfrm>
                    <a:prstGeom prst="rect">
                      <a:avLst/>
                    </a:prstGeom>
                  </pic:spPr>
                </pic:pic>
              </a:graphicData>
            </a:graphic>
            <wp14:sizeRelH relativeFrom="margin">
              <wp14:pctWidth>0</wp14:pctWidth>
            </wp14:sizeRelH>
            <wp14:sizeRelV relativeFrom="margin">
              <wp14:pctHeight>0</wp14:pctHeight>
            </wp14:sizeRelV>
          </wp:anchor>
        </w:drawing>
      </w:r>
    </w:p>
    <w:p w14:paraId="35C603E5" w14:textId="3982ABE0" w:rsidR="001F776E" w:rsidRPr="00BB05D1" w:rsidRDefault="00A95524" w:rsidP="00F00049">
      <w:r w:rsidRPr="00BB05D1">
        <w:rPr>
          <w:noProof/>
          <w:lang w:eastAsia="en-AU"/>
        </w:rPr>
        <mc:AlternateContent>
          <mc:Choice Requires="wps">
            <w:drawing>
              <wp:anchor distT="0" distB="0" distL="114300" distR="114300" simplePos="0" relativeHeight="251654656" behindDoc="0" locked="0" layoutInCell="1" allowOverlap="1" wp14:anchorId="1E7095A1" wp14:editId="4175A919">
                <wp:simplePos x="0" y="0"/>
                <wp:positionH relativeFrom="column">
                  <wp:posOffset>-807085</wp:posOffset>
                </wp:positionH>
                <wp:positionV relativeFrom="paragraph">
                  <wp:posOffset>5056505</wp:posOffset>
                </wp:positionV>
                <wp:extent cx="3556635" cy="176149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56635" cy="176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E054B" w14:textId="31F43A1F" w:rsidR="00B001D7" w:rsidRPr="00533B73" w:rsidRDefault="00B001D7" w:rsidP="00C67C43">
                            <w:pPr>
                              <w:pStyle w:val="TitlecoverpagewhiteLHheadingHDMES"/>
                            </w:pPr>
                            <w:r>
                              <w:t>Review of Australia Awards Papua New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095A1" id="_x0000_t202" coordsize="21600,21600" o:spt="202" path="m,l,21600r21600,l21600,xe">
                <v:stroke joinstyle="miter"/>
                <v:path gradientshapeok="t" o:connecttype="rect"/>
              </v:shapetype>
              <v:shape id="Text Box 13" o:spid="_x0000_s1026" type="#_x0000_t202" alt="&quot;&quot;" style="position:absolute;margin-left:-63.55pt;margin-top:398.15pt;width:280.05pt;height:13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" filled="f" stroked="f" strokeweight=".5pt">
                <v:textbox>
                  <w:txbxContent>
                    <w:p w14:paraId="253E054B" w14:textId="31F43A1F" w:rsidR="00B001D7" w:rsidRPr="00533B73" w:rsidRDefault="00B001D7" w:rsidP="00C67C43">
                      <w:pPr>
                        <w:pStyle w:val="TitlecoverpagewhiteLHheadingHDMES"/>
                      </w:pPr>
                      <w:r>
                        <w:t>Review of Australia Awards Papua New Guinea</w:t>
                      </w:r>
                    </w:p>
                  </w:txbxContent>
                </v:textbox>
              </v:shape>
            </w:pict>
          </mc:Fallback>
        </mc:AlternateContent>
      </w:r>
      <w:r w:rsidRPr="00BB05D1">
        <w:rPr>
          <w:noProof/>
          <w:lang w:eastAsia="en-AU"/>
        </w:rPr>
        <mc:AlternateContent>
          <mc:Choice Requires="wps">
            <w:drawing>
              <wp:anchor distT="0" distB="0" distL="114300" distR="114300" simplePos="0" relativeHeight="251653632" behindDoc="0" locked="0" layoutInCell="1" allowOverlap="1" wp14:anchorId="52219431" wp14:editId="59E4E9B0">
                <wp:simplePos x="0" y="0"/>
                <wp:positionH relativeFrom="column">
                  <wp:posOffset>-666115</wp:posOffset>
                </wp:positionH>
                <wp:positionV relativeFrom="paragraph">
                  <wp:posOffset>7846695</wp:posOffset>
                </wp:positionV>
                <wp:extent cx="6788150" cy="12954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81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7FD2B" w14:textId="09EB5A71" w:rsidR="00B001D7" w:rsidRDefault="00B001D7" w:rsidP="007C561B">
                            <w:pPr>
                              <w:pStyle w:val="TitlecoverpagesubtitlelargeHDMES"/>
                            </w:pPr>
                            <w:r>
                              <w:t>Final Report</w:t>
                            </w:r>
                          </w:p>
                          <w:p w14:paraId="5D6A4EFD" w14:textId="77777777" w:rsidR="00B001D7" w:rsidRPr="00385A86" w:rsidRDefault="00B001D7" w:rsidP="00C67C43">
                            <w:pPr>
                              <w:pStyle w:val="Titlepagesubtitle2HDMES"/>
                            </w:pPr>
                            <w:r w:rsidRPr="00385A86">
                              <w:t>Human Development Monitoring and Evaluation Services</w:t>
                            </w:r>
                          </w:p>
                          <w:p w14:paraId="53C554E5" w14:textId="2FDAE464" w:rsidR="00B001D7" w:rsidRPr="00A95524" w:rsidRDefault="00B001D7" w:rsidP="00C67C43">
                            <w:pPr>
                              <w:pStyle w:val="Titlepagesubtitle2HDMES"/>
                            </w:pPr>
                            <w:r>
                              <w:t>29</w:t>
                            </w:r>
                            <w:r w:rsidRPr="00A95524">
                              <w:t xml:space="preserve"> </w:t>
                            </w:r>
                            <w:r>
                              <w:t>October</w:t>
                            </w:r>
                            <w:r w:rsidRPr="00A95524">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9431" id="Text Box 12" o:spid="_x0000_s1027" type="#_x0000_t202" alt="&quot;&quot;" style="position:absolute;margin-left:-52.45pt;margin-top:617.85pt;width:534.5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" filled="f" stroked="f" strokeweight=".5pt">
                <v:textbox>
                  <w:txbxContent>
                    <w:p w14:paraId="2147FD2B" w14:textId="09EB5A71" w:rsidR="00B001D7" w:rsidRDefault="00B001D7" w:rsidP="007C561B">
                      <w:pPr>
                        <w:pStyle w:val="TitlecoverpagesubtitlelargeHDMES"/>
                      </w:pPr>
                      <w:r>
                        <w:t>Final Report</w:t>
                      </w:r>
                    </w:p>
                    <w:p w14:paraId="5D6A4EFD" w14:textId="77777777" w:rsidR="00B001D7" w:rsidRPr="00385A86" w:rsidRDefault="00B001D7" w:rsidP="00C67C43">
                      <w:pPr>
                        <w:pStyle w:val="Titlepagesubtitle2HDMES"/>
                      </w:pPr>
                      <w:r w:rsidRPr="00385A86">
                        <w:t>Human Development Monitoring and Evaluation Services</w:t>
                      </w:r>
                    </w:p>
                    <w:p w14:paraId="53C554E5" w14:textId="2FDAE464" w:rsidR="00B001D7" w:rsidRPr="00A95524" w:rsidRDefault="00B001D7" w:rsidP="00C67C43">
                      <w:pPr>
                        <w:pStyle w:val="Titlepagesubtitle2HDMES"/>
                      </w:pPr>
                      <w:r>
                        <w:t>29</w:t>
                      </w:r>
                      <w:r w:rsidRPr="00A95524">
                        <w:t xml:space="preserve"> </w:t>
                      </w:r>
                      <w:r>
                        <w:t>October</w:t>
                      </w:r>
                      <w:r w:rsidRPr="00A95524">
                        <w:t xml:space="preserve"> 2021</w:t>
                      </w:r>
                    </w:p>
                  </w:txbxContent>
                </v:textbox>
              </v:shape>
            </w:pict>
          </mc:Fallback>
        </mc:AlternateContent>
      </w:r>
    </w:p>
    <w:p w14:paraId="35C603E6" w14:textId="77777777" w:rsidR="001F776E" w:rsidRPr="00BB05D1" w:rsidRDefault="001F776E" w:rsidP="00F00049">
      <w:pPr>
        <w:sectPr w:rsidR="001F776E" w:rsidRPr="00BB05D1" w:rsidSect="00B86B1F">
          <w:headerReference w:type="even" r:id="rId10"/>
          <w:footerReference w:type="even" r:id="rId11"/>
          <w:type w:val="oddPage"/>
          <w:pgSz w:w="11906" w:h="16838" w:code="9"/>
          <w:pgMar w:top="1418" w:right="1418" w:bottom="1418" w:left="1701" w:header="709" w:footer="709" w:gutter="0"/>
          <w:pgNumType w:start="1"/>
          <w:cols w:space="708"/>
          <w:docGrid w:linePitch="360"/>
        </w:sectPr>
      </w:pPr>
    </w:p>
    <w:p w14:paraId="35C603E7" w14:textId="77777777" w:rsidR="001F776E" w:rsidRPr="00BB05D1" w:rsidRDefault="001F776E" w:rsidP="001F776E"/>
    <w:p w14:paraId="35C603E8" w14:textId="77777777" w:rsidR="001F776E" w:rsidRPr="00BB05D1" w:rsidRDefault="001F776E" w:rsidP="001F776E"/>
    <w:p w14:paraId="35C603E9" w14:textId="77777777" w:rsidR="001F776E" w:rsidRPr="00BB05D1" w:rsidRDefault="001F776E" w:rsidP="001F776E"/>
    <w:p w14:paraId="35C603EA" w14:textId="77777777" w:rsidR="00AB3D36" w:rsidRPr="00BB05D1" w:rsidRDefault="00AB3D36" w:rsidP="001F776E"/>
    <w:p w14:paraId="35C603EB" w14:textId="77777777" w:rsidR="00AB3D36" w:rsidRPr="00BB05D1" w:rsidRDefault="00AB3D36" w:rsidP="001F776E"/>
    <w:p w14:paraId="35C603EC" w14:textId="77777777" w:rsidR="001F776E" w:rsidRPr="00BB05D1" w:rsidRDefault="001F776E" w:rsidP="001F776E"/>
    <w:p w14:paraId="35C603ED" w14:textId="77777777" w:rsidR="001F776E" w:rsidRPr="00BB05D1" w:rsidRDefault="001F776E" w:rsidP="001F776E"/>
    <w:p w14:paraId="35C603EE" w14:textId="77777777" w:rsidR="001F776E" w:rsidRPr="00BB05D1" w:rsidRDefault="001F776E" w:rsidP="001F776E"/>
    <w:p w14:paraId="35C603EF" w14:textId="5FF84FB7" w:rsidR="00FD4698" w:rsidRPr="00BB05D1" w:rsidRDefault="0055273D" w:rsidP="00C67C43">
      <w:pPr>
        <w:pStyle w:val="TitlepageheadingHDMES"/>
        <w:ind w:left="426"/>
      </w:pPr>
      <w:r>
        <w:t xml:space="preserve">Review </w:t>
      </w:r>
      <w:r w:rsidR="00F34FF0">
        <w:t xml:space="preserve">of </w:t>
      </w:r>
      <w:r w:rsidR="006537E7">
        <w:t>Australia Awards</w:t>
      </w:r>
      <w:r w:rsidR="00F34FF0">
        <w:t xml:space="preserve"> P</w:t>
      </w:r>
      <w:r w:rsidR="00A95524">
        <w:t xml:space="preserve">apua </w:t>
      </w:r>
      <w:r w:rsidR="00F34FF0">
        <w:t>N</w:t>
      </w:r>
      <w:r w:rsidR="00A95524">
        <w:t xml:space="preserve">ew </w:t>
      </w:r>
      <w:r w:rsidR="00F34FF0">
        <w:t>G</w:t>
      </w:r>
      <w:r w:rsidR="00A95524">
        <w:t>uinea</w:t>
      </w:r>
    </w:p>
    <w:p w14:paraId="35C603F0" w14:textId="77777777" w:rsidR="001F776E" w:rsidRPr="00BB05D1" w:rsidRDefault="001F776E" w:rsidP="001F776E"/>
    <w:p w14:paraId="35C603F1" w14:textId="77777777" w:rsidR="001F776E" w:rsidRPr="00BB05D1" w:rsidRDefault="001F776E" w:rsidP="001F776E"/>
    <w:p w14:paraId="35C603F2" w14:textId="4764D97F" w:rsidR="008C43D4" w:rsidRPr="007C561B" w:rsidRDefault="009127A5" w:rsidP="00C67C43">
      <w:pPr>
        <w:pStyle w:val="Titlepagesubtitle1HDMES"/>
      </w:pPr>
      <w:r>
        <w:t>Final</w:t>
      </w:r>
      <w:r w:rsidR="00F34FF0">
        <w:t xml:space="preserve"> Report</w:t>
      </w:r>
    </w:p>
    <w:p w14:paraId="2CF69BB4" w14:textId="6EDBF7D5" w:rsidR="005518DF" w:rsidRDefault="005518DF" w:rsidP="00C67C43">
      <w:pPr>
        <w:pStyle w:val="Titlepagesubtitle2HDMES"/>
      </w:pPr>
      <w:r w:rsidRPr="00CE1D09">
        <w:t>Human Development Monitoring and Evaluation Services</w:t>
      </w:r>
    </w:p>
    <w:p w14:paraId="63D2D57F" w14:textId="7B2E28F7" w:rsidR="00AB3D55" w:rsidRPr="00041912" w:rsidRDefault="009127A5" w:rsidP="00C67C43">
      <w:pPr>
        <w:pStyle w:val="Titlepagesubtitle2HDMES"/>
      </w:pPr>
      <w:r>
        <w:t>29</w:t>
      </w:r>
      <w:r w:rsidR="00AB3D55">
        <w:t xml:space="preserve"> </w:t>
      </w:r>
      <w:r w:rsidR="008D06B5">
        <w:t>October</w:t>
      </w:r>
      <w:r w:rsidR="00AB3D55" w:rsidRPr="00041912">
        <w:t xml:space="preserve"> 202</w:t>
      </w:r>
      <w:r w:rsidR="00AB3D55">
        <w:t>1</w:t>
      </w:r>
    </w:p>
    <w:p w14:paraId="35C603FF" w14:textId="382FA023" w:rsidR="008D755A" w:rsidRPr="00BB05D1" w:rsidRDefault="00650B9D" w:rsidP="001F776E">
      <w:r w:rsidRPr="00BB05D1">
        <w:br w:type="page"/>
      </w:r>
    </w:p>
    <w:p w14:paraId="2450984B" w14:textId="170D56A0" w:rsidR="00C67C43" w:rsidRDefault="00C67C43" w:rsidP="00C67C43">
      <w:pPr>
        <w:pStyle w:val="StyleguidetextHDMES"/>
      </w:pPr>
    </w:p>
    <w:p w14:paraId="75C0FE68" w14:textId="77777777" w:rsidR="00C67C43" w:rsidRDefault="00C67C43" w:rsidP="00C67C43">
      <w:pPr>
        <w:pStyle w:val="StyleguidetextHDMES"/>
      </w:pPr>
    </w:p>
    <w:p w14:paraId="42EF4319" w14:textId="1C1DB862" w:rsidR="00C67C43" w:rsidRDefault="00C67C43" w:rsidP="00C67C43">
      <w:pPr>
        <w:pStyle w:val="CopyrightpageHDMES"/>
      </w:pPr>
      <w:r>
        <w:sym w:font="Symbol" w:char="F0D3"/>
      </w:r>
      <w:r>
        <w:t xml:space="preserve"> Commonwealth of Australia, 2021</w:t>
      </w:r>
    </w:p>
    <w:p w14:paraId="6FEDE55B" w14:textId="05FC5E7F" w:rsidR="00C67C43" w:rsidRDefault="00C67C43" w:rsidP="00C67C43">
      <w:pPr>
        <w:pStyle w:val="CopyrightpageHDMES"/>
      </w:pPr>
      <w:r w:rsidRPr="00B3026E">
        <w:t xml:space="preserve">Copyright protects this publication. Except for purposes permitted by the </w:t>
      </w:r>
      <w:r w:rsidRPr="00F34B93">
        <w:rPr>
          <w:i/>
        </w:rPr>
        <w:t>Copyright Act 1968</w:t>
      </w:r>
      <w:r w:rsidRPr="00B3026E">
        <w:t xml:space="preserve"> of the </w:t>
      </w:r>
      <w:r>
        <w:t>Commonwealth of Australia</w:t>
      </w:r>
      <w:r w:rsidRPr="00B3026E">
        <w:t>, reproduction, adaptation, electronic storage, and communication to the public is prohibited without prior written permission. E</w:t>
      </w:r>
      <w:r>
        <w:t>nquiries should be addressed to Human Development Monitoring and Evaluation Services, as per the contact details below.</w:t>
      </w:r>
    </w:p>
    <w:p w14:paraId="1484B4A5" w14:textId="77777777" w:rsidR="00C67C43" w:rsidRDefault="00C67C43" w:rsidP="00C67C43">
      <w:pPr>
        <w:pStyle w:val="CopyrightpageHDMES"/>
      </w:pPr>
      <w:r w:rsidRPr="00F34B93">
        <w:t>All third party material, including images, contained in this publication remains the property of the specified copyright owner unless otherwise indicated, and is used subject to their licensing conditions</w:t>
      </w:r>
      <w:r>
        <w:t>.</w:t>
      </w:r>
    </w:p>
    <w:p w14:paraId="4212D6AA" w14:textId="07ECC429" w:rsidR="00C67C43" w:rsidRDefault="00C67C43" w:rsidP="00C67C43"/>
    <w:p w14:paraId="212E0D6C" w14:textId="77777777" w:rsidR="00C67C43" w:rsidRDefault="00C67C43" w:rsidP="00C67C43"/>
    <w:p w14:paraId="35C60400" w14:textId="77777777" w:rsidR="00746107" w:rsidRPr="00CE1D09" w:rsidRDefault="00E654B7" w:rsidP="00CE1D09">
      <w:pPr>
        <w:pStyle w:val="StyleguidetextbulletleadHDMES"/>
        <w:rPr>
          <w:rFonts w:ascii="Franklin Gothic Demi" w:hAnsi="Franklin Gothic Demi"/>
          <w:sz w:val="24"/>
          <w:szCs w:val="24"/>
        </w:rPr>
      </w:pPr>
      <w:r w:rsidRPr="00CE1D09">
        <w:rPr>
          <w:rFonts w:ascii="Franklin Gothic Demi" w:hAnsi="Franklin Gothic Demi"/>
          <w:sz w:val="24"/>
          <w:szCs w:val="24"/>
        </w:rPr>
        <w:t>Document Review and Authorisation</w:t>
      </w:r>
    </w:p>
    <w:p w14:paraId="35C60416" w14:textId="77777777" w:rsidR="008D755A" w:rsidRPr="00BB05D1" w:rsidRDefault="008D755A" w:rsidP="001F776E"/>
    <w:tbl>
      <w:tblPr>
        <w:tblStyle w:val="StandardhorizontaltableHDMES"/>
        <w:tblW w:w="0" w:type="auto"/>
        <w:tblLook w:val="04A0" w:firstRow="1" w:lastRow="0" w:firstColumn="1" w:lastColumn="0" w:noHBand="0" w:noVBand="1"/>
      </w:tblPr>
      <w:tblGrid>
        <w:gridCol w:w="1951"/>
        <w:gridCol w:w="7052"/>
      </w:tblGrid>
      <w:tr w:rsidR="00E33359" w:rsidRPr="00BB05D1" w14:paraId="35C60419" w14:textId="77777777" w:rsidTr="00726593">
        <w:tc>
          <w:tcPr>
            <w:cnfStyle w:val="001000000000" w:firstRow="0" w:lastRow="0" w:firstColumn="1" w:lastColumn="0" w:oddVBand="0" w:evenVBand="0" w:oddHBand="0" w:evenHBand="0" w:firstRowFirstColumn="0" w:firstRowLastColumn="0" w:lastRowFirstColumn="0" w:lastRowLastColumn="0"/>
            <w:tcW w:w="1951" w:type="dxa"/>
          </w:tcPr>
          <w:p w14:paraId="35C60417" w14:textId="77777777" w:rsidR="00E654B7" w:rsidRPr="00BB05D1" w:rsidRDefault="00E654B7" w:rsidP="00E33359">
            <w:pPr>
              <w:pStyle w:val="TableheadingsmallreverseHDMES"/>
            </w:pPr>
            <w:r w:rsidRPr="00BB05D1">
              <w:t>Author(s)</w:t>
            </w:r>
          </w:p>
        </w:tc>
        <w:tc>
          <w:tcPr>
            <w:tcW w:w="7052" w:type="dxa"/>
          </w:tcPr>
          <w:p w14:paraId="35C60418" w14:textId="3AFD6661" w:rsidR="00E654B7" w:rsidRPr="00BB05D1" w:rsidRDefault="00A840CD" w:rsidP="00E33359">
            <w:pPr>
              <w:pStyle w:val="TabletextsmallHDMES"/>
              <w:cnfStyle w:val="000000000000" w:firstRow="0" w:lastRow="0" w:firstColumn="0" w:lastColumn="0" w:oddVBand="0" w:evenVBand="0" w:oddHBand="0" w:evenHBand="0" w:firstRowFirstColumn="0" w:firstRowLastColumn="0" w:lastRowFirstColumn="0" w:lastRowLastColumn="0"/>
            </w:pPr>
            <w:r w:rsidRPr="00BB05D1">
              <w:t>Angelos Blackwood</w:t>
            </w:r>
          </w:p>
        </w:tc>
      </w:tr>
      <w:tr w:rsidR="00385A86" w:rsidRPr="00BB05D1" w14:paraId="2638BD98" w14:textId="77777777" w:rsidTr="00726593">
        <w:tc>
          <w:tcPr>
            <w:cnfStyle w:val="001000000000" w:firstRow="0" w:lastRow="0" w:firstColumn="1" w:lastColumn="0" w:oddVBand="0" w:evenVBand="0" w:oddHBand="0" w:evenHBand="0" w:firstRowFirstColumn="0" w:firstRowLastColumn="0" w:lastRowFirstColumn="0" w:lastRowLastColumn="0"/>
            <w:tcW w:w="1951" w:type="dxa"/>
          </w:tcPr>
          <w:p w14:paraId="45745BB1" w14:textId="31386FA5" w:rsidR="00385A86" w:rsidRPr="00BB05D1" w:rsidRDefault="00385A86" w:rsidP="00E33359">
            <w:pPr>
              <w:pStyle w:val="TableheadingsmallreverseHDMES"/>
            </w:pPr>
            <w:r>
              <w:t>Reviewers</w:t>
            </w:r>
          </w:p>
        </w:tc>
        <w:tc>
          <w:tcPr>
            <w:tcW w:w="7052" w:type="dxa"/>
          </w:tcPr>
          <w:p w14:paraId="1BEE7630" w14:textId="3DCFFFF6" w:rsidR="00385A86" w:rsidRDefault="00385A86" w:rsidP="00E33359">
            <w:pPr>
              <w:pStyle w:val="TabletextsmallHDMES"/>
              <w:cnfStyle w:val="000000000000" w:firstRow="0" w:lastRow="0" w:firstColumn="0" w:lastColumn="0" w:oddVBand="0" w:evenVBand="0" w:oddHBand="0" w:evenHBand="0" w:firstRowFirstColumn="0" w:firstRowLastColumn="0" w:lastRowFirstColumn="0" w:lastRowLastColumn="0"/>
            </w:pPr>
            <w:r>
              <w:t>Martin Aspin</w:t>
            </w:r>
          </w:p>
        </w:tc>
      </w:tr>
      <w:tr w:rsidR="00E33359" w:rsidRPr="00BB05D1" w14:paraId="35C60425" w14:textId="77777777" w:rsidTr="00726593">
        <w:tc>
          <w:tcPr>
            <w:cnfStyle w:val="001000000000" w:firstRow="0" w:lastRow="0" w:firstColumn="1" w:lastColumn="0" w:oddVBand="0" w:evenVBand="0" w:oddHBand="0" w:evenHBand="0" w:firstRowFirstColumn="0" w:firstRowLastColumn="0" w:lastRowFirstColumn="0" w:lastRowLastColumn="0"/>
            <w:tcW w:w="1951" w:type="dxa"/>
          </w:tcPr>
          <w:p w14:paraId="35C60423" w14:textId="77777777" w:rsidR="00E654B7" w:rsidRPr="00BB05D1" w:rsidRDefault="008D755A" w:rsidP="00E33359">
            <w:pPr>
              <w:pStyle w:val="TableheadingsmallreverseHDMES"/>
            </w:pPr>
            <w:r w:rsidRPr="00BB05D1">
              <w:t>Disclaimer</w:t>
            </w:r>
          </w:p>
        </w:tc>
        <w:tc>
          <w:tcPr>
            <w:tcW w:w="7052" w:type="dxa"/>
          </w:tcPr>
          <w:p w14:paraId="35C60424" w14:textId="415D476F" w:rsidR="00E654B7" w:rsidRPr="00BB05D1" w:rsidRDefault="008D755A" w:rsidP="00E33359">
            <w:pPr>
              <w:pStyle w:val="TabletextsmallHDMES"/>
              <w:cnfStyle w:val="000000000000" w:firstRow="0" w:lastRow="0" w:firstColumn="0" w:lastColumn="0" w:oddVBand="0" w:evenVBand="0" w:oddHBand="0" w:evenHBand="0" w:firstRowFirstColumn="0" w:firstRowLastColumn="0" w:lastRowFirstColumn="0" w:lastRowLastColumn="0"/>
            </w:pPr>
            <w:r w:rsidRPr="00BB05D1">
              <w:t xml:space="preserve">This document has been produced with information supplied to HDMES by </w:t>
            </w:r>
            <w:r w:rsidR="00C5303B" w:rsidRPr="00BB05D1">
              <w:t>DFAT</w:t>
            </w:r>
            <w:r w:rsidRPr="00BB05D1">
              <w:t>. While we make every effort to ensure the accuracy of the information contained in this report, any judgements as to suitability of the information for the client’s purposes are the client’s responsibility.</w:t>
            </w:r>
            <w:r w:rsidR="003A4030">
              <w:t xml:space="preserve"> The views expressed in this report are those of the Review team and do not necessarily reflect the views of the Australian Government.</w:t>
            </w:r>
            <w:r w:rsidRPr="00BB05D1">
              <w:t xml:space="preserve"> HDMES extends no warranties and assumes no responsibility as to the suitability of this information or for the consequences of its use.</w:t>
            </w:r>
          </w:p>
        </w:tc>
      </w:tr>
    </w:tbl>
    <w:p w14:paraId="35C60426" w14:textId="77777777" w:rsidR="000A2B9A" w:rsidRPr="00BB05D1" w:rsidRDefault="000A2B9A" w:rsidP="000A2B9A"/>
    <w:p w14:paraId="35C60428" w14:textId="26B6F1D3" w:rsidR="000A2B9A" w:rsidRPr="00CE1D09" w:rsidRDefault="00FF644E" w:rsidP="00CE1D09">
      <w:pPr>
        <w:pStyle w:val="StyleguidetextbulletleadHDMES"/>
        <w:rPr>
          <w:rFonts w:ascii="Franklin Gothic Demi" w:hAnsi="Franklin Gothic Demi"/>
          <w:sz w:val="24"/>
          <w:szCs w:val="24"/>
        </w:rPr>
      </w:pPr>
      <w:r w:rsidRPr="00CE1D09">
        <w:rPr>
          <w:rFonts w:ascii="Franklin Gothic Demi" w:hAnsi="Franklin Gothic Demi"/>
          <w:sz w:val="24"/>
          <w:szCs w:val="24"/>
        </w:rPr>
        <w:t>Author</w:t>
      </w:r>
      <w:r w:rsidR="000A2B9A" w:rsidRPr="00CE1D09">
        <w:rPr>
          <w:rFonts w:ascii="Franklin Gothic Demi" w:hAnsi="Franklin Gothic Demi"/>
          <w:sz w:val="24"/>
          <w:szCs w:val="24"/>
        </w:rPr>
        <w:t xml:space="preserve"> Details</w:t>
      </w:r>
    </w:p>
    <w:tbl>
      <w:tblPr>
        <w:tblStyle w:val="StandardverticaltableHDMES"/>
        <w:tblW w:w="0" w:type="auto"/>
        <w:tblLook w:val="0620" w:firstRow="1" w:lastRow="0" w:firstColumn="0" w:lastColumn="0" w:noHBand="1" w:noVBand="1"/>
        <w:tblCaption w:val="Author details"/>
        <w:tblDescription w:val="Contact details for author."/>
      </w:tblPr>
      <w:tblGrid>
        <w:gridCol w:w="2818"/>
        <w:gridCol w:w="6196"/>
      </w:tblGrid>
      <w:tr w:rsidR="00FF644E" w:rsidRPr="00BB05D1" w14:paraId="35C6042C" w14:textId="77777777" w:rsidTr="00726593">
        <w:trPr>
          <w:cnfStyle w:val="100000000000" w:firstRow="1" w:lastRow="0" w:firstColumn="0" w:lastColumn="0" w:oddVBand="0" w:evenVBand="0" w:oddHBand="0" w:evenHBand="0" w:firstRowFirstColumn="0" w:firstRowLastColumn="0" w:lastRowFirstColumn="0" w:lastRowLastColumn="0"/>
          <w:trHeight w:val="541"/>
        </w:trPr>
        <w:tc>
          <w:tcPr>
            <w:tcW w:w="2818" w:type="dxa"/>
          </w:tcPr>
          <w:p w14:paraId="35C60429" w14:textId="77777777" w:rsidR="00FF644E" w:rsidRPr="00BB05D1" w:rsidRDefault="00FF644E" w:rsidP="00FD4698">
            <w:pPr>
              <w:pStyle w:val="TableheadingsmallreverseHDMES"/>
            </w:pPr>
            <w:r w:rsidRPr="00BB05D1">
              <w:t>Details</w:t>
            </w:r>
          </w:p>
        </w:tc>
        <w:tc>
          <w:tcPr>
            <w:tcW w:w="6196" w:type="dxa"/>
          </w:tcPr>
          <w:p w14:paraId="35C6042A" w14:textId="35AC2A23" w:rsidR="00FF644E" w:rsidRPr="00882025" w:rsidRDefault="00FF644E" w:rsidP="00882025">
            <w:pPr>
              <w:pStyle w:val="TableheadingsmallreverseHDMES"/>
            </w:pPr>
            <w:r w:rsidRPr="00882025">
              <w:t>Human Development Monitoring and Evaluation Services</w:t>
            </w:r>
            <w:r w:rsidR="0062033C" w:rsidRPr="00882025">
              <w:t xml:space="preserve"> (HDMES)</w:t>
            </w:r>
          </w:p>
        </w:tc>
      </w:tr>
      <w:tr w:rsidR="00FF644E" w:rsidRPr="00BB05D1" w14:paraId="35C60430" w14:textId="77777777" w:rsidTr="00726593">
        <w:trPr>
          <w:trHeight w:val="270"/>
        </w:trPr>
        <w:tc>
          <w:tcPr>
            <w:tcW w:w="2818" w:type="dxa"/>
          </w:tcPr>
          <w:p w14:paraId="35C6042D" w14:textId="77777777" w:rsidR="00FF644E" w:rsidRPr="00BB05D1" w:rsidRDefault="00FF644E" w:rsidP="00FD4698">
            <w:pPr>
              <w:pStyle w:val="TabletextsmallHDMES"/>
            </w:pPr>
            <w:r w:rsidRPr="00BB05D1">
              <w:t>Name</w:t>
            </w:r>
          </w:p>
        </w:tc>
        <w:tc>
          <w:tcPr>
            <w:tcW w:w="6196" w:type="dxa"/>
          </w:tcPr>
          <w:p w14:paraId="35C6042E" w14:textId="5E195F15" w:rsidR="00FF644E" w:rsidRPr="00BB05D1" w:rsidRDefault="00FF644E" w:rsidP="00E33359">
            <w:pPr>
              <w:pStyle w:val="TabletextsmallHDMES"/>
            </w:pPr>
            <w:r w:rsidRPr="00BB05D1">
              <w:t>Angelos Blackwood</w:t>
            </w:r>
          </w:p>
        </w:tc>
      </w:tr>
      <w:tr w:rsidR="00FF644E" w:rsidRPr="00BB05D1" w14:paraId="35C60434" w14:textId="77777777" w:rsidTr="00726593">
        <w:trPr>
          <w:trHeight w:val="282"/>
        </w:trPr>
        <w:tc>
          <w:tcPr>
            <w:tcW w:w="2818" w:type="dxa"/>
          </w:tcPr>
          <w:p w14:paraId="35C60431" w14:textId="1493C612" w:rsidR="00FF644E" w:rsidRPr="00BB05D1" w:rsidRDefault="00FF644E" w:rsidP="00FD4698">
            <w:pPr>
              <w:pStyle w:val="TabletextsmallHDMES"/>
            </w:pPr>
            <w:r w:rsidRPr="00BB05D1">
              <w:t>Role</w:t>
            </w:r>
          </w:p>
        </w:tc>
        <w:tc>
          <w:tcPr>
            <w:tcW w:w="6196" w:type="dxa"/>
          </w:tcPr>
          <w:p w14:paraId="35C60432" w14:textId="5F4C11FC" w:rsidR="00FF644E" w:rsidRPr="00BB05D1" w:rsidRDefault="00E21814" w:rsidP="00E33359">
            <w:pPr>
              <w:pStyle w:val="TabletextsmallHDMES"/>
            </w:pPr>
            <w:r w:rsidRPr="00BB05D1">
              <w:t xml:space="preserve">M&amp;E Education Specialist </w:t>
            </w:r>
          </w:p>
        </w:tc>
      </w:tr>
      <w:tr w:rsidR="00FF644E" w:rsidRPr="00BB05D1" w14:paraId="35C6043C" w14:textId="77777777" w:rsidTr="00726593">
        <w:trPr>
          <w:trHeight w:val="282"/>
        </w:trPr>
        <w:tc>
          <w:tcPr>
            <w:tcW w:w="2818" w:type="dxa"/>
          </w:tcPr>
          <w:p w14:paraId="35C60439" w14:textId="77777777" w:rsidR="00FF644E" w:rsidRPr="00BB05D1" w:rsidRDefault="00FF644E" w:rsidP="00FD4698">
            <w:pPr>
              <w:pStyle w:val="TabletextsmallHDMES"/>
            </w:pPr>
            <w:r w:rsidRPr="00BB05D1">
              <w:t>Email</w:t>
            </w:r>
          </w:p>
        </w:tc>
        <w:tc>
          <w:tcPr>
            <w:tcW w:w="6196" w:type="dxa"/>
          </w:tcPr>
          <w:p w14:paraId="35C6043A" w14:textId="577EE213" w:rsidR="00FF644E" w:rsidRPr="00BB05D1" w:rsidRDefault="003258BE" w:rsidP="00E33359">
            <w:pPr>
              <w:pStyle w:val="TabletextsmallHDMES"/>
            </w:pPr>
            <w:hyperlink r:id="rId12" w:history="1">
              <w:r w:rsidR="00FF644E" w:rsidRPr="00BB05D1">
                <w:rPr>
                  <w:rStyle w:val="Hyperlink"/>
                </w:rPr>
                <w:t>angelos@clearhorizon.com.au</w:t>
              </w:r>
            </w:hyperlink>
            <w:r w:rsidR="00FF644E" w:rsidRPr="00BB05D1">
              <w:t xml:space="preserve"> </w:t>
            </w:r>
          </w:p>
        </w:tc>
      </w:tr>
    </w:tbl>
    <w:p w14:paraId="35C6043D" w14:textId="77777777" w:rsidR="000A2B9A" w:rsidRPr="00BB05D1" w:rsidRDefault="000A2B9A" w:rsidP="000A2B9A"/>
    <w:p w14:paraId="35C6043E" w14:textId="77777777" w:rsidR="00650B9D" w:rsidRPr="00BB05D1" w:rsidRDefault="00650B9D" w:rsidP="001F776E"/>
    <w:p w14:paraId="35C6043F" w14:textId="77777777" w:rsidR="00650B9D" w:rsidRPr="00BB05D1" w:rsidRDefault="00650B9D" w:rsidP="001F776E">
      <w:pPr>
        <w:sectPr w:rsidR="00650B9D" w:rsidRPr="00BB05D1" w:rsidSect="00831553">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pgNumType w:fmt="lowerRoman" w:start="1"/>
          <w:cols w:space="708"/>
          <w:docGrid w:linePitch="360"/>
        </w:sectPr>
      </w:pPr>
    </w:p>
    <w:p w14:paraId="35C60440" w14:textId="77777777" w:rsidR="001F776E" w:rsidRPr="00BB05D1" w:rsidRDefault="001F776E" w:rsidP="00650B9D">
      <w:pPr>
        <w:pStyle w:val="ContentsheadingHDMES"/>
      </w:pPr>
      <w:r w:rsidRPr="00BB05D1">
        <w:lastRenderedPageBreak/>
        <w:t>Contents</w:t>
      </w:r>
    </w:p>
    <w:p w14:paraId="534038E9" w14:textId="2E252165" w:rsidR="00EB2F94" w:rsidRDefault="00E3541B">
      <w:pPr>
        <w:pStyle w:val="TOC3"/>
        <w:rPr>
          <w:rFonts w:asciiTheme="minorHAnsi" w:eastAsiaTheme="minorEastAsia" w:hAnsiTheme="minorHAnsi" w:cstheme="minorBidi"/>
          <w:noProof/>
          <w:sz w:val="22"/>
          <w:lang w:eastAsia="en-AU"/>
        </w:rPr>
      </w:pPr>
      <w:r w:rsidRPr="00BB05D1">
        <w:fldChar w:fldCharType="begin"/>
      </w:r>
      <w:r w:rsidRPr="00BB05D1">
        <w:instrText xml:space="preserve"> TOC \h \z \t "Heading 1,1,Heading 2,2,Heading 3,3,Heading 1 numbered HDMES,1,Heading 2 numbered HDMES,2,Icon heading in TOC HDMES,3" </w:instrText>
      </w:r>
      <w:r w:rsidRPr="00BB05D1">
        <w:fldChar w:fldCharType="separate"/>
      </w:r>
      <w:hyperlink w:anchor="_Toc86176750" w:history="1">
        <w:r w:rsidR="00EB2F94" w:rsidRPr="00790C2D">
          <w:rPr>
            <w:rStyle w:val="Hyperlink"/>
            <w:noProof/>
          </w:rPr>
          <w:t>Abbreviations and acronyms</w:t>
        </w:r>
        <w:r w:rsidR="00EB2F94">
          <w:rPr>
            <w:noProof/>
            <w:webHidden/>
          </w:rPr>
          <w:tab/>
        </w:r>
        <w:r w:rsidR="00EB2F94">
          <w:rPr>
            <w:noProof/>
            <w:webHidden/>
          </w:rPr>
          <w:fldChar w:fldCharType="begin"/>
        </w:r>
        <w:r w:rsidR="00EB2F94">
          <w:rPr>
            <w:noProof/>
            <w:webHidden/>
          </w:rPr>
          <w:instrText xml:space="preserve"> PAGEREF _Toc86176750 \h </w:instrText>
        </w:r>
        <w:r w:rsidR="00EB2F94">
          <w:rPr>
            <w:noProof/>
            <w:webHidden/>
          </w:rPr>
        </w:r>
        <w:r w:rsidR="00EB2F94">
          <w:rPr>
            <w:noProof/>
            <w:webHidden/>
          </w:rPr>
          <w:fldChar w:fldCharType="separate"/>
        </w:r>
        <w:r w:rsidR="007E2773">
          <w:rPr>
            <w:noProof/>
            <w:webHidden/>
          </w:rPr>
          <w:t>ii</w:t>
        </w:r>
        <w:r w:rsidR="00EB2F94">
          <w:rPr>
            <w:noProof/>
            <w:webHidden/>
          </w:rPr>
          <w:fldChar w:fldCharType="end"/>
        </w:r>
      </w:hyperlink>
    </w:p>
    <w:p w14:paraId="61D43668" w14:textId="5408EFD2" w:rsidR="00EB2F94" w:rsidRDefault="003258BE">
      <w:pPr>
        <w:pStyle w:val="TOC1"/>
        <w:rPr>
          <w:rFonts w:asciiTheme="minorHAnsi" w:eastAsiaTheme="minorEastAsia" w:hAnsiTheme="minorHAnsi" w:cstheme="minorBidi"/>
          <w:b w:val="0"/>
          <w:noProof/>
          <w:sz w:val="22"/>
          <w:lang w:eastAsia="en-AU"/>
        </w:rPr>
      </w:pPr>
      <w:hyperlink w:anchor="_Toc86176751" w:history="1">
        <w:r w:rsidR="00EB2F94" w:rsidRPr="00790C2D">
          <w:rPr>
            <w:rStyle w:val="Hyperlink"/>
            <w:noProof/>
          </w:rPr>
          <w:t>Executive Summary</w:t>
        </w:r>
        <w:r w:rsidR="00EB2F94">
          <w:rPr>
            <w:noProof/>
            <w:webHidden/>
          </w:rPr>
          <w:tab/>
        </w:r>
        <w:r w:rsidR="00EB2F94">
          <w:rPr>
            <w:noProof/>
            <w:webHidden/>
          </w:rPr>
          <w:fldChar w:fldCharType="begin"/>
        </w:r>
        <w:r w:rsidR="00EB2F94">
          <w:rPr>
            <w:noProof/>
            <w:webHidden/>
          </w:rPr>
          <w:instrText xml:space="preserve"> PAGEREF _Toc86176751 \h </w:instrText>
        </w:r>
        <w:r w:rsidR="00EB2F94">
          <w:rPr>
            <w:noProof/>
            <w:webHidden/>
          </w:rPr>
        </w:r>
        <w:r w:rsidR="00EB2F94">
          <w:rPr>
            <w:noProof/>
            <w:webHidden/>
          </w:rPr>
          <w:fldChar w:fldCharType="separate"/>
        </w:r>
        <w:r w:rsidR="007E2773">
          <w:rPr>
            <w:noProof/>
            <w:webHidden/>
          </w:rPr>
          <w:t>1</w:t>
        </w:r>
        <w:r w:rsidR="00EB2F94">
          <w:rPr>
            <w:noProof/>
            <w:webHidden/>
          </w:rPr>
          <w:fldChar w:fldCharType="end"/>
        </w:r>
      </w:hyperlink>
    </w:p>
    <w:p w14:paraId="253825F9" w14:textId="1AE1CFC1" w:rsidR="00EB2F94" w:rsidRDefault="003258BE">
      <w:pPr>
        <w:pStyle w:val="TOC1"/>
        <w:tabs>
          <w:tab w:val="left" w:pos="442"/>
        </w:tabs>
        <w:rPr>
          <w:rFonts w:asciiTheme="minorHAnsi" w:eastAsiaTheme="minorEastAsia" w:hAnsiTheme="minorHAnsi" w:cstheme="minorBidi"/>
          <w:b w:val="0"/>
          <w:noProof/>
          <w:sz w:val="22"/>
          <w:lang w:eastAsia="en-AU"/>
        </w:rPr>
      </w:pPr>
      <w:hyperlink w:anchor="_Toc86176752" w:history="1">
        <w:r w:rsidR="00EB2F94" w:rsidRPr="00790C2D">
          <w:rPr>
            <w:rStyle w:val="Hyperlink"/>
            <w:noProof/>
          </w:rPr>
          <w:t>1.</w:t>
        </w:r>
        <w:r w:rsidR="00EB2F94">
          <w:rPr>
            <w:rFonts w:asciiTheme="minorHAnsi" w:eastAsiaTheme="minorEastAsia" w:hAnsiTheme="minorHAnsi" w:cstheme="minorBidi"/>
            <w:b w:val="0"/>
            <w:noProof/>
            <w:sz w:val="22"/>
            <w:lang w:eastAsia="en-AU"/>
          </w:rPr>
          <w:tab/>
        </w:r>
        <w:r w:rsidR="00EB2F94" w:rsidRPr="00790C2D">
          <w:rPr>
            <w:rStyle w:val="Hyperlink"/>
            <w:noProof/>
          </w:rPr>
          <w:t>Introduction</w:t>
        </w:r>
        <w:r w:rsidR="00EB2F94">
          <w:rPr>
            <w:noProof/>
            <w:webHidden/>
          </w:rPr>
          <w:tab/>
        </w:r>
        <w:r w:rsidR="00EB2F94">
          <w:rPr>
            <w:noProof/>
            <w:webHidden/>
          </w:rPr>
          <w:fldChar w:fldCharType="begin"/>
        </w:r>
        <w:r w:rsidR="00EB2F94">
          <w:rPr>
            <w:noProof/>
            <w:webHidden/>
          </w:rPr>
          <w:instrText xml:space="preserve"> PAGEREF _Toc86176752 \h </w:instrText>
        </w:r>
        <w:r w:rsidR="00EB2F94">
          <w:rPr>
            <w:noProof/>
            <w:webHidden/>
          </w:rPr>
        </w:r>
        <w:r w:rsidR="00EB2F94">
          <w:rPr>
            <w:noProof/>
            <w:webHidden/>
          </w:rPr>
          <w:fldChar w:fldCharType="separate"/>
        </w:r>
        <w:r w:rsidR="007E2773">
          <w:rPr>
            <w:noProof/>
            <w:webHidden/>
          </w:rPr>
          <w:t>4</w:t>
        </w:r>
        <w:r w:rsidR="00EB2F94">
          <w:rPr>
            <w:noProof/>
            <w:webHidden/>
          </w:rPr>
          <w:fldChar w:fldCharType="end"/>
        </w:r>
      </w:hyperlink>
    </w:p>
    <w:p w14:paraId="76159466" w14:textId="1D9E8EFF" w:rsidR="00EB2F94" w:rsidRDefault="003258BE">
      <w:pPr>
        <w:pStyle w:val="TOC3"/>
        <w:rPr>
          <w:rFonts w:asciiTheme="minorHAnsi" w:eastAsiaTheme="minorEastAsia" w:hAnsiTheme="minorHAnsi" w:cstheme="minorBidi"/>
          <w:noProof/>
          <w:sz w:val="22"/>
          <w:lang w:eastAsia="en-AU"/>
        </w:rPr>
      </w:pPr>
      <w:hyperlink w:anchor="_Toc86176753" w:history="1">
        <w:r w:rsidR="00EB2F94" w:rsidRPr="00790C2D">
          <w:rPr>
            <w:rStyle w:val="Hyperlink"/>
            <w:noProof/>
          </w:rPr>
          <w:t>1.1 Background</w:t>
        </w:r>
        <w:r w:rsidR="00EB2F94">
          <w:rPr>
            <w:noProof/>
            <w:webHidden/>
          </w:rPr>
          <w:tab/>
        </w:r>
        <w:r w:rsidR="00EB2F94">
          <w:rPr>
            <w:noProof/>
            <w:webHidden/>
          </w:rPr>
          <w:fldChar w:fldCharType="begin"/>
        </w:r>
        <w:r w:rsidR="00EB2F94">
          <w:rPr>
            <w:noProof/>
            <w:webHidden/>
          </w:rPr>
          <w:instrText xml:space="preserve"> PAGEREF _Toc86176753 \h </w:instrText>
        </w:r>
        <w:r w:rsidR="00EB2F94">
          <w:rPr>
            <w:noProof/>
            <w:webHidden/>
          </w:rPr>
        </w:r>
        <w:r w:rsidR="00EB2F94">
          <w:rPr>
            <w:noProof/>
            <w:webHidden/>
          </w:rPr>
          <w:fldChar w:fldCharType="separate"/>
        </w:r>
        <w:r w:rsidR="007E2773">
          <w:rPr>
            <w:noProof/>
            <w:webHidden/>
          </w:rPr>
          <w:t>4</w:t>
        </w:r>
        <w:r w:rsidR="00EB2F94">
          <w:rPr>
            <w:noProof/>
            <w:webHidden/>
          </w:rPr>
          <w:fldChar w:fldCharType="end"/>
        </w:r>
      </w:hyperlink>
    </w:p>
    <w:p w14:paraId="34EB102E" w14:textId="0EFF206A" w:rsidR="00EB2F94" w:rsidRDefault="003258BE">
      <w:pPr>
        <w:pStyle w:val="TOC3"/>
        <w:rPr>
          <w:rFonts w:asciiTheme="minorHAnsi" w:eastAsiaTheme="minorEastAsia" w:hAnsiTheme="minorHAnsi" w:cstheme="minorBidi"/>
          <w:noProof/>
          <w:sz w:val="22"/>
          <w:lang w:eastAsia="en-AU"/>
        </w:rPr>
      </w:pPr>
      <w:hyperlink w:anchor="_Toc86176754" w:history="1">
        <w:r w:rsidR="00EB2F94" w:rsidRPr="00790C2D">
          <w:rPr>
            <w:rStyle w:val="Hyperlink"/>
            <w:noProof/>
          </w:rPr>
          <w:t>1.2 Scope</w:t>
        </w:r>
        <w:r w:rsidR="00EB2F94">
          <w:rPr>
            <w:noProof/>
            <w:webHidden/>
          </w:rPr>
          <w:tab/>
        </w:r>
        <w:r w:rsidR="00EB2F94">
          <w:rPr>
            <w:noProof/>
            <w:webHidden/>
          </w:rPr>
          <w:fldChar w:fldCharType="begin"/>
        </w:r>
        <w:r w:rsidR="00EB2F94">
          <w:rPr>
            <w:noProof/>
            <w:webHidden/>
          </w:rPr>
          <w:instrText xml:space="preserve"> PAGEREF _Toc86176754 \h </w:instrText>
        </w:r>
        <w:r w:rsidR="00EB2F94">
          <w:rPr>
            <w:noProof/>
            <w:webHidden/>
          </w:rPr>
        </w:r>
        <w:r w:rsidR="00EB2F94">
          <w:rPr>
            <w:noProof/>
            <w:webHidden/>
          </w:rPr>
          <w:fldChar w:fldCharType="separate"/>
        </w:r>
        <w:r w:rsidR="007E2773">
          <w:rPr>
            <w:noProof/>
            <w:webHidden/>
          </w:rPr>
          <w:t>6</w:t>
        </w:r>
        <w:r w:rsidR="00EB2F94">
          <w:rPr>
            <w:noProof/>
            <w:webHidden/>
          </w:rPr>
          <w:fldChar w:fldCharType="end"/>
        </w:r>
      </w:hyperlink>
    </w:p>
    <w:p w14:paraId="38D889C1" w14:textId="08C2C186" w:rsidR="00EB2F94" w:rsidRDefault="003258BE">
      <w:pPr>
        <w:pStyle w:val="TOC3"/>
        <w:rPr>
          <w:rFonts w:asciiTheme="minorHAnsi" w:eastAsiaTheme="minorEastAsia" w:hAnsiTheme="minorHAnsi" w:cstheme="minorBidi"/>
          <w:noProof/>
          <w:sz w:val="22"/>
          <w:lang w:eastAsia="en-AU"/>
        </w:rPr>
      </w:pPr>
      <w:hyperlink w:anchor="_Toc86176755" w:history="1">
        <w:r w:rsidR="00EB2F94" w:rsidRPr="00790C2D">
          <w:rPr>
            <w:rStyle w:val="Hyperlink"/>
            <w:noProof/>
          </w:rPr>
          <w:t>1.3 Methodology</w:t>
        </w:r>
        <w:r w:rsidR="00EB2F94">
          <w:rPr>
            <w:noProof/>
            <w:webHidden/>
          </w:rPr>
          <w:tab/>
        </w:r>
        <w:r w:rsidR="00EB2F94">
          <w:rPr>
            <w:noProof/>
            <w:webHidden/>
          </w:rPr>
          <w:fldChar w:fldCharType="begin"/>
        </w:r>
        <w:r w:rsidR="00EB2F94">
          <w:rPr>
            <w:noProof/>
            <w:webHidden/>
          </w:rPr>
          <w:instrText xml:space="preserve"> PAGEREF _Toc86176755 \h </w:instrText>
        </w:r>
        <w:r w:rsidR="00EB2F94">
          <w:rPr>
            <w:noProof/>
            <w:webHidden/>
          </w:rPr>
        </w:r>
        <w:r w:rsidR="00EB2F94">
          <w:rPr>
            <w:noProof/>
            <w:webHidden/>
          </w:rPr>
          <w:fldChar w:fldCharType="separate"/>
        </w:r>
        <w:r w:rsidR="007E2773">
          <w:rPr>
            <w:noProof/>
            <w:webHidden/>
          </w:rPr>
          <w:t>7</w:t>
        </w:r>
        <w:r w:rsidR="00EB2F94">
          <w:rPr>
            <w:noProof/>
            <w:webHidden/>
          </w:rPr>
          <w:fldChar w:fldCharType="end"/>
        </w:r>
      </w:hyperlink>
    </w:p>
    <w:p w14:paraId="6629912B" w14:textId="0717F925" w:rsidR="00EB2F94" w:rsidRDefault="003258BE">
      <w:pPr>
        <w:pStyle w:val="TOC1"/>
        <w:tabs>
          <w:tab w:val="left" w:pos="442"/>
        </w:tabs>
        <w:rPr>
          <w:rFonts w:asciiTheme="minorHAnsi" w:eastAsiaTheme="minorEastAsia" w:hAnsiTheme="minorHAnsi" w:cstheme="minorBidi"/>
          <w:b w:val="0"/>
          <w:noProof/>
          <w:sz w:val="22"/>
          <w:lang w:eastAsia="en-AU"/>
        </w:rPr>
      </w:pPr>
      <w:hyperlink w:anchor="_Toc86176756" w:history="1">
        <w:r w:rsidR="00EB2F94" w:rsidRPr="00790C2D">
          <w:rPr>
            <w:rStyle w:val="Hyperlink"/>
            <w:noProof/>
          </w:rPr>
          <w:t>2.</w:t>
        </w:r>
        <w:r w:rsidR="00EB2F94">
          <w:rPr>
            <w:rFonts w:asciiTheme="minorHAnsi" w:eastAsiaTheme="minorEastAsia" w:hAnsiTheme="minorHAnsi" w:cstheme="minorBidi"/>
            <w:b w:val="0"/>
            <w:noProof/>
            <w:sz w:val="22"/>
            <w:lang w:eastAsia="en-AU"/>
          </w:rPr>
          <w:tab/>
        </w:r>
        <w:r w:rsidR="00EB2F94" w:rsidRPr="00790C2D">
          <w:rPr>
            <w:rStyle w:val="Hyperlink"/>
            <w:noProof/>
          </w:rPr>
          <w:t>Findings</w:t>
        </w:r>
        <w:r w:rsidR="00EB2F94">
          <w:rPr>
            <w:noProof/>
            <w:webHidden/>
          </w:rPr>
          <w:tab/>
        </w:r>
        <w:r w:rsidR="00EB2F94">
          <w:rPr>
            <w:noProof/>
            <w:webHidden/>
          </w:rPr>
          <w:fldChar w:fldCharType="begin"/>
        </w:r>
        <w:r w:rsidR="00EB2F94">
          <w:rPr>
            <w:noProof/>
            <w:webHidden/>
          </w:rPr>
          <w:instrText xml:space="preserve"> PAGEREF _Toc86176756 \h </w:instrText>
        </w:r>
        <w:r w:rsidR="00EB2F94">
          <w:rPr>
            <w:noProof/>
            <w:webHidden/>
          </w:rPr>
        </w:r>
        <w:r w:rsidR="00EB2F94">
          <w:rPr>
            <w:noProof/>
            <w:webHidden/>
          </w:rPr>
          <w:fldChar w:fldCharType="separate"/>
        </w:r>
        <w:r w:rsidR="007E2773">
          <w:rPr>
            <w:noProof/>
            <w:webHidden/>
          </w:rPr>
          <w:t>9</w:t>
        </w:r>
        <w:r w:rsidR="00EB2F94">
          <w:rPr>
            <w:noProof/>
            <w:webHidden/>
          </w:rPr>
          <w:fldChar w:fldCharType="end"/>
        </w:r>
      </w:hyperlink>
    </w:p>
    <w:p w14:paraId="63B31994" w14:textId="4EED09A0" w:rsidR="00EB2F94" w:rsidRDefault="003258BE">
      <w:pPr>
        <w:pStyle w:val="TOC3"/>
        <w:rPr>
          <w:rFonts w:asciiTheme="minorHAnsi" w:eastAsiaTheme="minorEastAsia" w:hAnsiTheme="minorHAnsi" w:cstheme="minorBidi"/>
          <w:noProof/>
          <w:sz w:val="22"/>
          <w:lang w:eastAsia="en-AU"/>
        </w:rPr>
      </w:pPr>
      <w:hyperlink w:anchor="_Toc86176757" w:history="1">
        <w:r w:rsidR="00EB2F94" w:rsidRPr="00790C2D">
          <w:rPr>
            <w:rStyle w:val="Hyperlink"/>
            <w:noProof/>
          </w:rPr>
          <w:t>KRQ1: To what extent is the program adapting to the needs of the evolving PNG–Australia Partnership?</w:t>
        </w:r>
        <w:r w:rsidR="00EB2F94">
          <w:rPr>
            <w:noProof/>
            <w:webHidden/>
          </w:rPr>
          <w:tab/>
        </w:r>
        <w:r w:rsidR="00EB2F94">
          <w:rPr>
            <w:noProof/>
            <w:webHidden/>
          </w:rPr>
          <w:fldChar w:fldCharType="begin"/>
        </w:r>
        <w:r w:rsidR="00EB2F94">
          <w:rPr>
            <w:noProof/>
            <w:webHidden/>
          </w:rPr>
          <w:instrText xml:space="preserve"> PAGEREF _Toc86176757 \h </w:instrText>
        </w:r>
        <w:r w:rsidR="00EB2F94">
          <w:rPr>
            <w:noProof/>
            <w:webHidden/>
          </w:rPr>
        </w:r>
        <w:r w:rsidR="00EB2F94">
          <w:rPr>
            <w:noProof/>
            <w:webHidden/>
          </w:rPr>
          <w:fldChar w:fldCharType="separate"/>
        </w:r>
        <w:r w:rsidR="007E2773">
          <w:rPr>
            <w:noProof/>
            <w:webHidden/>
          </w:rPr>
          <w:t>9</w:t>
        </w:r>
        <w:r w:rsidR="00EB2F94">
          <w:rPr>
            <w:noProof/>
            <w:webHidden/>
          </w:rPr>
          <w:fldChar w:fldCharType="end"/>
        </w:r>
      </w:hyperlink>
    </w:p>
    <w:p w14:paraId="68E91F60" w14:textId="6AF76017" w:rsidR="00EB2F94" w:rsidRDefault="003258BE">
      <w:pPr>
        <w:pStyle w:val="TOC3"/>
        <w:rPr>
          <w:rFonts w:asciiTheme="minorHAnsi" w:eastAsiaTheme="minorEastAsia" w:hAnsiTheme="minorHAnsi" w:cstheme="minorBidi"/>
          <w:noProof/>
          <w:sz w:val="22"/>
          <w:lang w:eastAsia="en-AU"/>
        </w:rPr>
      </w:pPr>
      <w:hyperlink w:anchor="_Toc86176758" w:history="1">
        <w:r w:rsidR="00EB2F94" w:rsidRPr="00790C2D">
          <w:rPr>
            <w:rStyle w:val="Hyperlink"/>
            <w:noProof/>
          </w:rPr>
          <w:t>KRQ2: To what extent is the program making progress towards its end of program outcomes?</w:t>
        </w:r>
        <w:r w:rsidR="00EB2F94">
          <w:rPr>
            <w:noProof/>
            <w:webHidden/>
          </w:rPr>
          <w:tab/>
        </w:r>
        <w:r w:rsidR="00EB2F94">
          <w:rPr>
            <w:noProof/>
            <w:webHidden/>
          </w:rPr>
          <w:fldChar w:fldCharType="begin"/>
        </w:r>
        <w:r w:rsidR="00EB2F94">
          <w:rPr>
            <w:noProof/>
            <w:webHidden/>
          </w:rPr>
          <w:instrText xml:space="preserve"> PAGEREF _Toc86176758 \h </w:instrText>
        </w:r>
        <w:r w:rsidR="00EB2F94">
          <w:rPr>
            <w:noProof/>
            <w:webHidden/>
          </w:rPr>
        </w:r>
        <w:r w:rsidR="00EB2F94">
          <w:rPr>
            <w:noProof/>
            <w:webHidden/>
          </w:rPr>
          <w:fldChar w:fldCharType="separate"/>
        </w:r>
        <w:r w:rsidR="007E2773">
          <w:rPr>
            <w:noProof/>
            <w:webHidden/>
          </w:rPr>
          <w:t>11</w:t>
        </w:r>
        <w:r w:rsidR="00EB2F94">
          <w:rPr>
            <w:noProof/>
            <w:webHidden/>
          </w:rPr>
          <w:fldChar w:fldCharType="end"/>
        </w:r>
      </w:hyperlink>
    </w:p>
    <w:p w14:paraId="52659332" w14:textId="0014D3B0" w:rsidR="00EB2F94" w:rsidRDefault="003258BE">
      <w:pPr>
        <w:pStyle w:val="TOC3"/>
        <w:rPr>
          <w:rFonts w:asciiTheme="minorHAnsi" w:eastAsiaTheme="minorEastAsia" w:hAnsiTheme="minorHAnsi" w:cstheme="minorBidi"/>
          <w:noProof/>
          <w:sz w:val="22"/>
          <w:lang w:eastAsia="en-AU"/>
        </w:rPr>
      </w:pPr>
      <w:hyperlink w:anchor="_Toc86176759" w:history="1">
        <w:r w:rsidR="00EB2F94" w:rsidRPr="00790C2D">
          <w:rPr>
            <w:rStyle w:val="Hyperlink"/>
            <w:noProof/>
          </w:rPr>
          <w:t>KRQ3: To what extent are the program’s management and implementation arrangements supporting effective delivery?</w:t>
        </w:r>
        <w:r w:rsidR="00EB2F94">
          <w:rPr>
            <w:noProof/>
            <w:webHidden/>
          </w:rPr>
          <w:tab/>
        </w:r>
        <w:r w:rsidR="00EB2F94">
          <w:rPr>
            <w:noProof/>
            <w:webHidden/>
          </w:rPr>
          <w:fldChar w:fldCharType="begin"/>
        </w:r>
        <w:r w:rsidR="00EB2F94">
          <w:rPr>
            <w:noProof/>
            <w:webHidden/>
          </w:rPr>
          <w:instrText xml:space="preserve"> PAGEREF _Toc86176759 \h </w:instrText>
        </w:r>
        <w:r w:rsidR="00EB2F94">
          <w:rPr>
            <w:noProof/>
            <w:webHidden/>
          </w:rPr>
        </w:r>
        <w:r w:rsidR="00EB2F94">
          <w:rPr>
            <w:noProof/>
            <w:webHidden/>
          </w:rPr>
          <w:fldChar w:fldCharType="separate"/>
        </w:r>
        <w:r w:rsidR="007E2773">
          <w:rPr>
            <w:noProof/>
            <w:webHidden/>
          </w:rPr>
          <w:t>20</w:t>
        </w:r>
        <w:r w:rsidR="00EB2F94">
          <w:rPr>
            <w:noProof/>
            <w:webHidden/>
          </w:rPr>
          <w:fldChar w:fldCharType="end"/>
        </w:r>
      </w:hyperlink>
    </w:p>
    <w:p w14:paraId="1DCCBF88" w14:textId="5905D5B3" w:rsidR="00EB2F94" w:rsidRDefault="003258BE">
      <w:pPr>
        <w:pStyle w:val="TOC3"/>
        <w:rPr>
          <w:rFonts w:asciiTheme="minorHAnsi" w:eastAsiaTheme="minorEastAsia" w:hAnsiTheme="minorHAnsi" w:cstheme="minorBidi"/>
          <w:noProof/>
          <w:sz w:val="22"/>
          <w:lang w:eastAsia="en-AU"/>
        </w:rPr>
      </w:pPr>
      <w:hyperlink w:anchor="_Toc86176760" w:history="1">
        <w:r w:rsidR="00EB2F94" w:rsidRPr="00790C2D">
          <w:rPr>
            <w:rStyle w:val="Hyperlink"/>
            <w:noProof/>
          </w:rPr>
          <w:t>KRQ4: To what extent is the program demonstrating value for money?</w:t>
        </w:r>
        <w:r w:rsidR="00EB2F94">
          <w:rPr>
            <w:noProof/>
            <w:webHidden/>
          </w:rPr>
          <w:tab/>
        </w:r>
        <w:r w:rsidR="00EB2F94">
          <w:rPr>
            <w:noProof/>
            <w:webHidden/>
          </w:rPr>
          <w:fldChar w:fldCharType="begin"/>
        </w:r>
        <w:r w:rsidR="00EB2F94">
          <w:rPr>
            <w:noProof/>
            <w:webHidden/>
          </w:rPr>
          <w:instrText xml:space="preserve"> PAGEREF _Toc86176760 \h </w:instrText>
        </w:r>
        <w:r w:rsidR="00EB2F94">
          <w:rPr>
            <w:noProof/>
            <w:webHidden/>
          </w:rPr>
        </w:r>
        <w:r w:rsidR="00EB2F94">
          <w:rPr>
            <w:noProof/>
            <w:webHidden/>
          </w:rPr>
          <w:fldChar w:fldCharType="separate"/>
        </w:r>
        <w:r w:rsidR="007E2773">
          <w:rPr>
            <w:noProof/>
            <w:webHidden/>
          </w:rPr>
          <w:t>27</w:t>
        </w:r>
        <w:r w:rsidR="00EB2F94">
          <w:rPr>
            <w:noProof/>
            <w:webHidden/>
          </w:rPr>
          <w:fldChar w:fldCharType="end"/>
        </w:r>
      </w:hyperlink>
    </w:p>
    <w:p w14:paraId="52DC7A21" w14:textId="693E3DB3" w:rsidR="00EB2F94" w:rsidRDefault="003258BE">
      <w:pPr>
        <w:pStyle w:val="TOC1"/>
        <w:tabs>
          <w:tab w:val="left" w:pos="442"/>
        </w:tabs>
        <w:rPr>
          <w:rFonts w:asciiTheme="minorHAnsi" w:eastAsiaTheme="minorEastAsia" w:hAnsiTheme="minorHAnsi" w:cstheme="minorBidi"/>
          <w:b w:val="0"/>
          <w:noProof/>
          <w:sz w:val="22"/>
          <w:lang w:eastAsia="en-AU"/>
        </w:rPr>
      </w:pPr>
      <w:hyperlink w:anchor="_Toc86176761" w:history="1">
        <w:r w:rsidR="00EB2F94" w:rsidRPr="00790C2D">
          <w:rPr>
            <w:rStyle w:val="Hyperlink"/>
            <w:noProof/>
          </w:rPr>
          <w:t>3.</w:t>
        </w:r>
        <w:r w:rsidR="00EB2F94">
          <w:rPr>
            <w:rFonts w:asciiTheme="minorHAnsi" w:eastAsiaTheme="minorEastAsia" w:hAnsiTheme="minorHAnsi" w:cstheme="minorBidi"/>
            <w:b w:val="0"/>
            <w:noProof/>
            <w:sz w:val="22"/>
            <w:lang w:eastAsia="en-AU"/>
          </w:rPr>
          <w:tab/>
        </w:r>
        <w:r w:rsidR="00EB2F94" w:rsidRPr="00790C2D">
          <w:rPr>
            <w:rStyle w:val="Hyperlink"/>
            <w:noProof/>
          </w:rPr>
          <w:t>Recommendations</w:t>
        </w:r>
        <w:r w:rsidR="00EB2F94">
          <w:rPr>
            <w:noProof/>
            <w:webHidden/>
          </w:rPr>
          <w:tab/>
        </w:r>
        <w:r w:rsidR="00EB2F94">
          <w:rPr>
            <w:noProof/>
            <w:webHidden/>
          </w:rPr>
          <w:fldChar w:fldCharType="begin"/>
        </w:r>
        <w:r w:rsidR="00EB2F94">
          <w:rPr>
            <w:noProof/>
            <w:webHidden/>
          </w:rPr>
          <w:instrText xml:space="preserve"> PAGEREF _Toc86176761 \h </w:instrText>
        </w:r>
        <w:r w:rsidR="00EB2F94">
          <w:rPr>
            <w:noProof/>
            <w:webHidden/>
          </w:rPr>
        </w:r>
        <w:r w:rsidR="00EB2F94">
          <w:rPr>
            <w:noProof/>
            <w:webHidden/>
          </w:rPr>
          <w:fldChar w:fldCharType="separate"/>
        </w:r>
        <w:r w:rsidR="007E2773">
          <w:rPr>
            <w:noProof/>
            <w:webHidden/>
          </w:rPr>
          <w:t>33</w:t>
        </w:r>
        <w:r w:rsidR="00EB2F94">
          <w:rPr>
            <w:noProof/>
            <w:webHidden/>
          </w:rPr>
          <w:fldChar w:fldCharType="end"/>
        </w:r>
      </w:hyperlink>
    </w:p>
    <w:p w14:paraId="6F4626E4" w14:textId="409ED280" w:rsidR="00EB2F94" w:rsidRDefault="003258BE">
      <w:pPr>
        <w:pStyle w:val="TOC3"/>
        <w:rPr>
          <w:rFonts w:asciiTheme="minorHAnsi" w:eastAsiaTheme="minorEastAsia" w:hAnsiTheme="minorHAnsi" w:cstheme="minorBidi"/>
          <w:noProof/>
          <w:sz w:val="22"/>
          <w:lang w:eastAsia="en-AU"/>
        </w:rPr>
      </w:pPr>
      <w:hyperlink w:anchor="_Toc86176762" w:history="1">
        <w:r w:rsidR="00EB2F94" w:rsidRPr="00790C2D">
          <w:rPr>
            <w:rStyle w:val="Hyperlink"/>
            <w:noProof/>
          </w:rPr>
          <w:t>Recommendations for 2021 to 2023</w:t>
        </w:r>
        <w:r w:rsidR="00EB2F94">
          <w:rPr>
            <w:noProof/>
            <w:webHidden/>
          </w:rPr>
          <w:tab/>
        </w:r>
        <w:r w:rsidR="00EB2F94">
          <w:rPr>
            <w:noProof/>
            <w:webHidden/>
          </w:rPr>
          <w:fldChar w:fldCharType="begin"/>
        </w:r>
        <w:r w:rsidR="00EB2F94">
          <w:rPr>
            <w:noProof/>
            <w:webHidden/>
          </w:rPr>
          <w:instrText xml:space="preserve"> PAGEREF _Toc86176762 \h </w:instrText>
        </w:r>
        <w:r w:rsidR="00EB2F94">
          <w:rPr>
            <w:noProof/>
            <w:webHidden/>
          </w:rPr>
        </w:r>
        <w:r w:rsidR="00EB2F94">
          <w:rPr>
            <w:noProof/>
            <w:webHidden/>
          </w:rPr>
          <w:fldChar w:fldCharType="separate"/>
        </w:r>
        <w:r w:rsidR="007E2773">
          <w:rPr>
            <w:noProof/>
            <w:webHidden/>
          </w:rPr>
          <w:t>33</w:t>
        </w:r>
        <w:r w:rsidR="00EB2F94">
          <w:rPr>
            <w:noProof/>
            <w:webHidden/>
          </w:rPr>
          <w:fldChar w:fldCharType="end"/>
        </w:r>
      </w:hyperlink>
    </w:p>
    <w:p w14:paraId="714EF009" w14:textId="60BF7094" w:rsidR="00EB2F94" w:rsidRDefault="003258BE">
      <w:pPr>
        <w:pStyle w:val="TOC3"/>
        <w:rPr>
          <w:rFonts w:asciiTheme="minorHAnsi" w:eastAsiaTheme="minorEastAsia" w:hAnsiTheme="minorHAnsi" w:cstheme="minorBidi"/>
          <w:noProof/>
          <w:sz w:val="22"/>
          <w:lang w:eastAsia="en-AU"/>
        </w:rPr>
      </w:pPr>
      <w:hyperlink w:anchor="_Toc86176763" w:history="1">
        <w:r w:rsidR="00EB2F94" w:rsidRPr="00790C2D">
          <w:rPr>
            <w:rStyle w:val="Hyperlink"/>
            <w:noProof/>
          </w:rPr>
          <w:t>Recommendations for the next phase of the program</w:t>
        </w:r>
        <w:r w:rsidR="00EB2F94">
          <w:rPr>
            <w:noProof/>
            <w:webHidden/>
          </w:rPr>
          <w:tab/>
        </w:r>
        <w:r w:rsidR="00EB2F94">
          <w:rPr>
            <w:noProof/>
            <w:webHidden/>
          </w:rPr>
          <w:fldChar w:fldCharType="begin"/>
        </w:r>
        <w:r w:rsidR="00EB2F94">
          <w:rPr>
            <w:noProof/>
            <w:webHidden/>
          </w:rPr>
          <w:instrText xml:space="preserve"> PAGEREF _Toc86176763 \h </w:instrText>
        </w:r>
        <w:r w:rsidR="00EB2F94">
          <w:rPr>
            <w:noProof/>
            <w:webHidden/>
          </w:rPr>
        </w:r>
        <w:r w:rsidR="00EB2F94">
          <w:rPr>
            <w:noProof/>
            <w:webHidden/>
          </w:rPr>
          <w:fldChar w:fldCharType="separate"/>
        </w:r>
        <w:r w:rsidR="007E2773">
          <w:rPr>
            <w:noProof/>
            <w:webHidden/>
          </w:rPr>
          <w:t>34</w:t>
        </w:r>
        <w:r w:rsidR="00EB2F94">
          <w:rPr>
            <w:noProof/>
            <w:webHidden/>
          </w:rPr>
          <w:fldChar w:fldCharType="end"/>
        </w:r>
      </w:hyperlink>
    </w:p>
    <w:p w14:paraId="7C5B892B" w14:textId="175B6B8F" w:rsidR="00EB2F94" w:rsidRDefault="003258BE">
      <w:pPr>
        <w:pStyle w:val="TOC1"/>
        <w:rPr>
          <w:rFonts w:asciiTheme="minorHAnsi" w:eastAsiaTheme="minorEastAsia" w:hAnsiTheme="minorHAnsi" w:cstheme="minorBidi"/>
          <w:b w:val="0"/>
          <w:noProof/>
          <w:sz w:val="22"/>
          <w:lang w:eastAsia="en-AU"/>
        </w:rPr>
      </w:pPr>
      <w:hyperlink w:anchor="_Toc86176764" w:history="1">
        <w:r w:rsidR="00EB2F94" w:rsidRPr="00790C2D">
          <w:rPr>
            <w:rStyle w:val="Hyperlink"/>
            <w:noProof/>
          </w:rPr>
          <w:t>Annexes</w:t>
        </w:r>
        <w:r w:rsidR="00EB2F94">
          <w:rPr>
            <w:noProof/>
            <w:webHidden/>
          </w:rPr>
          <w:tab/>
        </w:r>
        <w:r w:rsidR="00EB2F94">
          <w:rPr>
            <w:noProof/>
            <w:webHidden/>
          </w:rPr>
          <w:fldChar w:fldCharType="begin"/>
        </w:r>
        <w:r w:rsidR="00EB2F94">
          <w:rPr>
            <w:noProof/>
            <w:webHidden/>
          </w:rPr>
          <w:instrText xml:space="preserve"> PAGEREF _Toc86176764 \h </w:instrText>
        </w:r>
        <w:r w:rsidR="00EB2F94">
          <w:rPr>
            <w:noProof/>
            <w:webHidden/>
          </w:rPr>
        </w:r>
        <w:r w:rsidR="00EB2F94">
          <w:rPr>
            <w:noProof/>
            <w:webHidden/>
          </w:rPr>
          <w:fldChar w:fldCharType="separate"/>
        </w:r>
        <w:r w:rsidR="007E2773">
          <w:rPr>
            <w:noProof/>
            <w:webHidden/>
          </w:rPr>
          <w:t>35</w:t>
        </w:r>
        <w:r w:rsidR="00EB2F94">
          <w:rPr>
            <w:noProof/>
            <w:webHidden/>
          </w:rPr>
          <w:fldChar w:fldCharType="end"/>
        </w:r>
      </w:hyperlink>
    </w:p>
    <w:p w14:paraId="5EAA3938" w14:textId="5ED36957" w:rsidR="00EB2F94" w:rsidRDefault="003258BE">
      <w:pPr>
        <w:pStyle w:val="TOC3"/>
        <w:rPr>
          <w:rFonts w:asciiTheme="minorHAnsi" w:eastAsiaTheme="minorEastAsia" w:hAnsiTheme="minorHAnsi" w:cstheme="minorBidi"/>
          <w:noProof/>
          <w:sz w:val="22"/>
          <w:lang w:eastAsia="en-AU"/>
        </w:rPr>
      </w:pPr>
      <w:hyperlink w:anchor="_Toc86176765" w:history="1">
        <w:r w:rsidR="00EB2F94" w:rsidRPr="00790C2D">
          <w:rPr>
            <w:rStyle w:val="Hyperlink"/>
            <w:noProof/>
          </w:rPr>
          <w:t>Annex 1 – Program documents reviewed</w:t>
        </w:r>
        <w:r w:rsidR="00EB2F94">
          <w:rPr>
            <w:noProof/>
            <w:webHidden/>
          </w:rPr>
          <w:tab/>
        </w:r>
        <w:r w:rsidR="00EB2F94">
          <w:rPr>
            <w:noProof/>
            <w:webHidden/>
          </w:rPr>
          <w:fldChar w:fldCharType="begin"/>
        </w:r>
        <w:r w:rsidR="00EB2F94">
          <w:rPr>
            <w:noProof/>
            <w:webHidden/>
          </w:rPr>
          <w:instrText xml:space="preserve"> PAGEREF _Toc86176765 \h </w:instrText>
        </w:r>
        <w:r w:rsidR="00EB2F94">
          <w:rPr>
            <w:noProof/>
            <w:webHidden/>
          </w:rPr>
        </w:r>
        <w:r w:rsidR="00EB2F94">
          <w:rPr>
            <w:noProof/>
            <w:webHidden/>
          </w:rPr>
          <w:fldChar w:fldCharType="separate"/>
        </w:r>
        <w:r w:rsidR="007E2773">
          <w:rPr>
            <w:noProof/>
            <w:webHidden/>
          </w:rPr>
          <w:t>35</w:t>
        </w:r>
        <w:r w:rsidR="00EB2F94">
          <w:rPr>
            <w:noProof/>
            <w:webHidden/>
          </w:rPr>
          <w:fldChar w:fldCharType="end"/>
        </w:r>
      </w:hyperlink>
    </w:p>
    <w:p w14:paraId="23307BEA" w14:textId="5415F0CC" w:rsidR="00EB2F94" w:rsidRDefault="003258BE">
      <w:pPr>
        <w:pStyle w:val="TOC3"/>
        <w:rPr>
          <w:rFonts w:asciiTheme="minorHAnsi" w:eastAsiaTheme="minorEastAsia" w:hAnsiTheme="minorHAnsi" w:cstheme="minorBidi"/>
          <w:noProof/>
          <w:sz w:val="22"/>
          <w:lang w:eastAsia="en-AU"/>
        </w:rPr>
      </w:pPr>
      <w:hyperlink w:anchor="_Toc86176767" w:history="1">
        <w:r w:rsidR="00EB2F94" w:rsidRPr="00790C2D">
          <w:rPr>
            <w:rStyle w:val="Hyperlink"/>
            <w:noProof/>
          </w:rPr>
          <w:t xml:space="preserve">Annex </w:t>
        </w:r>
        <w:r w:rsidR="00A70033">
          <w:rPr>
            <w:rStyle w:val="Hyperlink"/>
            <w:noProof/>
          </w:rPr>
          <w:t>2</w:t>
        </w:r>
        <w:r w:rsidR="00EB2F94" w:rsidRPr="00790C2D">
          <w:rPr>
            <w:rStyle w:val="Hyperlink"/>
            <w:noProof/>
          </w:rPr>
          <w:t xml:space="preserve"> – Total awardees from 2016 to 2021</w:t>
        </w:r>
        <w:r w:rsidR="00EB2F94">
          <w:rPr>
            <w:noProof/>
            <w:webHidden/>
          </w:rPr>
          <w:tab/>
        </w:r>
        <w:r w:rsidR="00EB2F94">
          <w:rPr>
            <w:noProof/>
            <w:webHidden/>
          </w:rPr>
          <w:fldChar w:fldCharType="begin"/>
        </w:r>
        <w:r w:rsidR="00EB2F94">
          <w:rPr>
            <w:noProof/>
            <w:webHidden/>
          </w:rPr>
          <w:instrText xml:space="preserve"> PAGEREF _Toc86176767 \h </w:instrText>
        </w:r>
        <w:r w:rsidR="00EB2F94">
          <w:rPr>
            <w:noProof/>
            <w:webHidden/>
          </w:rPr>
        </w:r>
        <w:r w:rsidR="00EB2F94">
          <w:rPr>
            <w:noProof/>
            <w:webHidden/>
          </w:rPr>
          <w:fldChar w:fldCharType="separate"/>
        </w:r>
        <w:r w:rsidR="007E2773">
          <w:rPr>
            <w:noProof/>
            <w:webHidden/>
          </w:rPr>
          <w:t>37</w:t>
        </w:r>
        <w:r w:rsidR="00EB2F94">
          <w:rPr>
            <w:noProof/>
            <w:webHidden/>
          </w:rPr>
          <w:fldChar w:fldCharType="end"/>
        </w:r>
      </w:hyperlink>
    </w:p>
    <w:p w14:paraId="160E961A" w14:textId="594A6219" w:rsidR="00EB2F94" w:rsidRDefault="003258BE">
      <w:pPr>
        <w:pStyle w:val="TOC3"/>
        <w:rPr>
          <w:rFonts w:asciiTheme="minorHAnsi" w:eastAsiaTheme="minorEastAsia" w:hAnsiTheme="minorHAnsi" w:cstheme="minorBidi"/>
          <w:noProof/>
          <w:sz w:val="22"/>
          <w:lang w:eastAsia="en-AU"/>
        </w:rPr>
      </w:pPr>
      <w:hyperlink w:anchor="_Toc86176768" w:history="1">
        <w:r w:rsidR="00EB2F94" w:rsidRPr="00790C2D">
          <w:rPr>
            <w:rStyle w:val="Hyperlink"/>
            <w:noProof/>
          </w:rPr>
          <w:t xml:space="preserve">Annex </w:t>
        </w:r>
        <w:r w:rsidR="00A70033">
          <w:rPr>
            <w:rStyle w:val="Hyperlink"/>
            <w:noProof/>
          </w:rPr>
          <w:t>3</w:t>
        </w:r>
        <w:r w:rsidR="00EB2F94" w:rsidRPr="00790C2D">
          <w:rPr>
            <w:rStyle w:val="Hyperlink"/>
            <w:noProof/>
          </w:rPr>
          <w:t xml:space="preserve"> – List of short courses delivered since June 2016</w:t>
        </w:r>
        <w:r w:rsidR="00EB2F94">
          <w:rPr>
            <w:noProof/>
            <w:webHidden/>
          </w:rPr>
          <w:tab/>
        </w:r>
        <w:r w:rsidR="00EB2F94">
          <w:rPr>
            <w:noProof/>
            <w:webHidden/>
          </w:rPr>
          <w:fldChar w:fldCharType="begin"/>
        </w:r>
        <w:r w:rsidR="00EB2F94">
          <w:rPr>
            <w:noProof/>
            <w:webHidden/>
          </w:rPr>
          <w:instrText xml:space="preserve"> PAGEREF _Toc86176768 \h </w:instrText>
        </w:r>
        <w:r w:rsidR="00EB2F94">
          <w:rPr>
            <w:noProof/>
            <w:webHidden/>
          </w:rPr>
        </w:r>
        <w:r w:rsidR="00EB2F94">
          <w:rPr>
            <w:noProof/>
            <w:webHidden/>
          </w:rPr>
          <w:fldChar w:fldCharType="separate"/>
        </w:r>
        <w:r w:rsidR="007E2773">
          <w:rPr>
            <w:noProof/>
            <w:webHidden/>
          </w:rPr>
          <w:t>38</w:t>
        </w:r>
        <w:r w:rsidR="00EB2F94">
          <w:rPr>
            <w:noProof/>
            <w:webHidden/>
          </w:rPr>
          <w:fldChar w:fldCharType="end"/>
        </w:r>
      </w:hyperlink>
    </w:p>
    <w:p w14:paraId="48A131F8" w14:textId="05C60540" w:rsidR="00EB2F94" w:rsidRDefault="003258BE">
      <w:pPr>
        <w:pStyle w:val="TOC3"/>
        <w:rPr>
          <w:rFonts w:asciiTheme="minorHAnsi" w:eastAsiaTheme="minorEastAsia" w:hAnsiTheme="minorHAnsi" w:cstheme="minorBidi"/>
          <w:noProof/>
          <w:sz w:val="22"/>
          <w:lang w:eastAsia="en-AU"/>
        </w:rPr>
      </w:pPr>
      <w:hyperlink w:anchor="_Toc86176769" w:history="1">
        <w:r w:rsidR="00EB2F94" w:rsidRPr="00790C2D">
          <w:rPr>
            <w:rStyle w:val="Hyperlink"/>
            <w:noProof/>
          </w:rPr>
          <w:t xml:space="preserve">Annex </w:t>
        </w:r>
        <w:r w:rsidR="00A70033">
          <w:rPr>
            <w:rStyle w:val="Hyperlink"/>
            <w:noProof/>
          </w:rPr>
          <w:t>4</w:t>
        </w:r>
        <w:r w:rsidR="00EB2F94" w:rsidRPr="00790C2D">
          <w:rPr>
            <w:rStyle w:val="Hyperlink"/>
            <w:noProof/>
          </w:rPr>
          <w:t xml:space="preserve"> – List of private sector scholarships</w:t>
        </w:r>
        <w:r w:rsidR="00EB2F94">
          <w:rPr>
            <w:noProof/>
            <w:webHidden/>
          </w:rPr>
          <w:tab/>
        </w:r>
        <w:r w:rsidR="00EB2F94">
          <w:rPr>
            <w:noProof/>
            <w:webHidden/>
          </w:rPr>
          <w:fldChar w:fldCharType="begin"/>
        </w:r>
        <w:r w:rsidR="00EB2F94">
          <w:rPr>
            <w:noProof/>
            <w:webHidden/>
          </w:rPr>
          <w:instrText xml:space="preserve"> PAGEREF _Toc86176769 \h </w:instrText>
        </w:r>
        <w:r w:rsidR="00EB2F94">
          <w:rPr>
            <w:noProof/>
            <w:webHidden/>
          </w:rPr>
        </w:r>
        <w:r w:rsidR="00EB2F94">
          <w:rPr>
            <w:noProof/>
            <w:webHidden/>
          </w:rPr>
          <w:fldChar w:fldCharType="separate"/>
        </w:r>
        <w:r w:rsidR="007E2773">
          <w:rPr>
            <w:noProof/>
            <w:webHidden/>
          </w:rPr>
          <w:t>40</w:t>
        </w:r>
        <w:r w:rsidR="00EB2F94">
          <w:rPr>
            <w:noProof/>
            <w:webHidden/>
          </w:rPr>
          <w:fldChar w:fldCharType="end"/>
        </w:r>
      </w:hyperlink>
    </w:p>
    <w:p w14:paraId="35C60451" w14:textId="6B06DEB8" w:rsidR="001F776E" w:rsidRPr="00BB05D1" w:rsidRDefault="00E3541B" w:rsidP="001F776E">
      <w:r w:rsidRPr="00BB05D1">
        <w:fldChar w:fldCharType="end"/>
      </w:r>
    </w:p>
    <w:p w14:paraId="35C60452" w14:textId="77777777" w:rsidR="001F776E" w:rsidRPr="00BB05D1" w:rsidRDefault="001F776E" w:rsidP="001F776E"/>
    <w:p w14:paraId="35C60453" w14:textId="77777777" w:rsidR="001F776E" w:rsidRPr="00BB05D1" w:rsidRDefault="001F776E" w:rsidP="001F776E"/>
    <w:p w14:paraId="35C60454" w14:textId="333A2BD4" w:rsidR="001F776E" w:rsidRPr="00BB05D1" w:rsidRDefault="00267916" w:rsidP="001F776E">
      <w:pPr>
        <w:pStyle w:val="Heading3"/>
      </w:pPr>
      <w:r w:rsidRPr="00BB05D1">
        <w:br w:type="page"/>
      </w:r>
      <w:bookmarkStart w:id="2" w:name="_Toc86176750"/>
      <w:bookmarkStart w:id="3" w:name="_Hlk67404911"/>
      <w:r w:rsidR="007F762C" w:rsidRPr="00BB05D1">
        <w:t xml:space="preserve">Abbreviations and </w:t>
      </w:r>
      <w:r w:rsidR="00ED4BC0" w:rsidRPr="00BB05D1">
        <w:t>a</w:t>
      </w:r>
      <w:r w:rsidR="001F776E" w:rsidRPr="00BB05D1">
        <w:t>cronyms</w:t>
      </w:r>
      <w:bookmarkEnd w:id="2"/>
    </w:p>
    <w:tbl>
      <w:tblPr>
        <w:tblStyle w:val="ComplexverticaltableHDMES"/>
        <w:tblW w:w="0" w:type="auto"/>
        <w:tblLook w:val="0620" w:firstRow="1" w:lastRow="0" w:firstColumn="0" w:lastColumn="0" w:noHBand="1" w:noVBand="1"/>
        <w:tblCaption w:val="Abbreviations and acronyms"/>
        <w:tblDescription w:val="Alphabetical list of abbreviations in document."/>
      </w:tblPr>
      <w:tblGrid>
        <w:gridCol w:w="1838"/>
        <w:gridCol w:w="7165"/>
      </w:tblGrid>
      <w:tr w:rsidR="008A7594" w:rsidRPr="00BB05D1" w14:paraId="5A5ED896" w14:textId="77777777" w:rsidTr="008A7594">
        <w:trPr>
          <w:cnfStyle w:val="100000000000" w:firstRow="1" w:lastRow="0" w:firstColumn="0" w:lastColumn="0" w:oddVBand="0" w:evenVBand="0" w:oddHBand="0" w:evenHBand="0" w:firstRowFirstColumn="0" w:firstRowLastColumn="0" w:lastRowFirstColumn="0" w:lastRowLastColumn="0"/>
        </w:trPr>
        <w:tc>
          <w:tcPr>
            <w:tcW w:w="1838" w:type="dxa"/>
          </w:tcPr>
          <w:p w14:paraId="62CF27AD" w14:textId="637FC671" w:rsidR="008A7594" w:rsidRPr="00BB05D1" w:rsidRDefault="008A7594" w:rsidP="008A7594">
            <w:pPr>
              <w:pStyle w:val="TableheadingsmallreverseHDMES"/>
            </w:pPr>
            <w:r>
              <w:t>Abbreviation</w:t>
            </w:r>
          </w:p>
        </w:tc>
        <w:tc>
          <w:tcPr>
            <w:tcW w:w="7165" w:type="dxa"/>
          </w:tcPr>
          <w:p w14:paraId="403207B7" w14:textId="1620FDD3" w:rsidR="008A7594" w:rsidRPr="00BB05D1" w:rsidRDefault="008A7594" w:rsidP="008A7594">
            <w:pPr>
              <w:pStyle w:val="TableheadingsmallreverseHDMES"/>
            </w:pPr>
            <w:r>
              <w:t>Full name</w:t>
            </w:r>
          </w:p>
        </w:tc>
      </w:tr>
      <w:tr w:rsidR="005750B8" w:rsidRPr="00BB05D1" w14:paraId="5BFBA7A3" w14:textId="77777777" w:rsidTr="008A7594">
        <w:tc>
          <w:tcPr>
            <w:tcW w:w="1838" w:type="dxa"/>
          </w:tcPr>
          <w:p w14:paraId="57743638" w14:textId="77777777" w:rsidR="005750B8" w:rsidRPr="00BB05D1" w:rsidRDefault="005750B8" w:rsidP="00CB1F03">
            <w:pPr>
              <w:pStyle w:val="TableheadingsmallHDMES"/>
            </w:pPr>
            <w:r w:rsidRPr="00BB05D1">
              <w:t>AAPNG</w:t>
            </w:r>
          </w:p>
        </w:tc>
        <w:tc>
          <w:tcPr>
            <w:tcW w:w="7165" w:type="dxa"/>
          </w:tcPr>
          <w:p w14:paraId="2050EF5E" w14:textId="692C456B" w:rsidR="005750B8" w:rsidRPr="00BB05D1" w:rsidRDefault="005750B8" w:rsidP="00D03CC3">
            <w:pPr>
              <w:pStyle w:val="TabletextsmallHDMES"/>
            </w:pPr>
            <w:r w:rsidRPr="00BB05D1">
              <w:t>Australia Awards Papua New Guinea</w:t>
            </w:r>
          </w:p>
        </w:tc>
      </w:tr>
      <w:tr w:rsidR="004D526B" w:rsidRPr="00BB05D1" w14:paraId="0ACFD9F9" w14:textId="77777777" w:rsidTr="008A7594">
        <w:tc>
          <w:tcPr>
            <w:tcW w:w="1838" w:type="dxa"/>
          </w:tcPr>
          <w:p w14:paraId="6E4A2443" w14:textId="41A5BC74" w:rsidR="004D526B" w:rsidRPr="00BB05D1" w:rsidRDefault="004D526B" w:rsidP="00CB1F03">
            <w:pPr>
              <w:pStyle w:val="TableheadingsmallHDMES"/>
            </w:pPr>
            <w:r>
              <w:t>AAPS</w:t>
            </w:r>
          </w:p>
        </w:tc>
        <w:tc>
          <w:tcPr>
            <w:tcW w:w="7165" w:type="dxa"/>
          </w:tcPr>
          <w:p w14:paraId="2D5E0418" w14:textId="20B06D53" w:rsidR="004D526B" w:rsidRPr="00BB05D1" w:rsidRDefault="004D526B" w:rsidP="00D03CC3">
            <w:pPr>
              <w:pStyle w:val="TabletextsmallHDMES"/>
            </w:pPr>
            <w:r>
              <w:t>Australia Awards Pacific Scholarships</w:t>
            </w:r>
          </w:p>
        </w:tc>
      </w:tr>
      <w:tr w:rsidR="005750B8" w:rsidRPr="00BB05D1" w14:paraId="31265888" w14:textId="77777777" w:rsidTr="008A7594">
        <w:tc>
          <w:tcPr>
            <w:tcW w:w="1838" w:type="dxa"/>
          </w:tcPr>
          <w:p w14:paraId="605B04C9" w14:textId="77777777" w:rsidR="005750B8" w:rsidRPr="00BB05D1" w:rsidRDefault="005750B8" w:rsidP="00CB1F03">
            <w:pPr>
              <w:pStyle w:val="TableheadingsmallHDMES"/>
            </w:pPr>
            <w:r w:rsidRPr="00BB05D1">
              <w:t>AAS</w:t>
            </w:r>
          </w:p>
        </w:tc>
        <w:tc>
          <w:tcPr>
            <w:tcW w:w="7165" w:type="dxa"/>
          </w:tcPr>
          <w:p w14:paraId="1ED3746E" w14:textId="77777777" w:rsidR="005750B8" w:rsidRPr="00BB05D1" w:rsidRDefault="005750B8" w:rsidP="00D03CC3">
            <w:pPr>
              <w:pStyle w:val="TabletextsmallHDMES"/>
            </w:pPr>
            <w:r w:rsidRPr="00BB05D1">
              <w:t>Australia Awards Scholarships</w:t>
            </w:r>
          </w:p>
        </w:tc>
      </w:tr>
      <w:tr w:rsidR="005750B8" w:rsidRPr="00BB05D1" w14:paraId="22B1AA94" w14:textId="77777777" w:rsidTr="008A7594">
        <w:tc>
          <w:tcPr>
            <w:tcW w:w="1838" w:type="dxa"/>
          </w:tcPr>
          <w:p w14:paraId="271F3891" w14:textId="77777777" w:rsidR="005750B8" w:rsidRPr="00BB05D1" w:rsidRDefault="005750B8" w:rsidP="00CB1F03">
            <w:pPr>
              <w:pStyle w:val="TableheadingsmallHDMES"/>
            </w:pPr>
            <w:r w:rsidRPr="00BB05D1">
              <w:t>ADIS</w:t>
            </w:r>
          </w:p>
        </w:tc>
        <w:tc>
          <w:tcPr>
            <w:tcW w:w="7165" w:type="dxa"/>
          </w:tcPr>
          <w:p w14:paraId="73C9E060" w14:textId="77777777" w:rsidR="005750B8" w:rsidRPr="00BB05D1" w:rsidRDefault="005750B8" w:rsidP="00D03CC3">
            <w:pPr>
              <w:pStyle w:val="TabletextsmallHDMES"/>
            </w:pPr>
            <w:r w:rsidRPr="00BB05D1">
              <w:t>Alumni Development Impact Surveys</w:t>
            </w:r>
          </w:p>
        </w:tc>
      </w:tr>
      <w:tr w:rsidR="005750B8" w:rsidRPr="00BB05D1" w14:paraId="670F38AF" w14:textId="77777777" w:rsidTr="008A7594">
        <w:tc>
          <w:tcPr>
            <w:tcW w:w="1838" w:type="dxa"/>
          </w:tcPr>
          <w:p w14:paraId="14E9B23B" w14:textId="77777777" w:rsidR="005750B8" w:rsidRPr="00BB05D1" w:rsidRDefault="005750B8" w:rsidP="00CB1F03">
            <w:pPr>
              <w:pStyle w:val="TableheadingsmallHDMES"/>
            </w:pPr>
            <w:r w:rsidRPr="00BB05D1">
              <w:t>AHC</w:t>
            </w:r>
          </w:p>
        </w:tc>
        <w:tc>
          <w:tcPr>
            <w:tcW w:w="7165" w:type="dxa"/>
          </w:tcPr>
          <w:p w14:paraId="64673954" w14:textId="77777777" w:rsidR="005750B8" w:rsidRPr="00BB05D1" w:rsidRDefault="005750B8" w:rsidP="00D03CC3">
            <w:pPr>
              <w:pStyle w:val="TabletextsmallHDMES"/>
            </w:pPr>
            <w:r w:rsidRPr="00BB05D1">
              <w:t>Australian High Commission [Port Moresby]</w:t>
            </w:r>
          </w:p>
        </w:tc>
      </w:tr>
      <w:tr w:rsidR="00AB2301" w:rsidRPr="00BB05D1" w14:paraId="3E5BF420" w14:textId="77777777" w:rsidTr="008A7594">
        <w:tc>
          <w:tcPr>
            <w:tcW w:w="1838" w:type="dxa"/>
          </w:tcPr>
          <w:p w14:paraId="682DC25C" w14:textId="7CF628E0" w:rsidR="00AB2301" w:rsidRPr="00BB05D1" w:rsidRDefault="00AB2301" w:rsidP="00CB1F03">
            <w:pPr>
              <w:pStyle w:val="TableheadingsmallHDMES"/>
            </w:pPr>
            <w:r>
              <w:t>AGS</w:t>
            </w:r>
          </w:p>
        </w:tc>
        <w:tc>
          <w:tcPr>
            <w:tcW w:w="7165" w:type="dxa"/>
          </w:tcPr>
          <w:p w14:paraId="3E863996" w14:textId="3A315491" w:rsidR="00AB2301" w:rsidRPr="00BB05D1" w:rsidRDefault="00AB2301" w:rsidP="00D03CC3">
            <w:pPr>
              <w:pStyle w:val="TabletextsmallHDMES"/>
            </w:pPr>
            <w:r>
              <w:t>Alumni Grants Scheme</w:t>
            </w:r>
          </w:p>
        </w:tc>
      </w:tr>
      <w:tr w:rsidR="009C17F4" w:rsidRPr="00BB05D1" w14:paraId="48013A30" w14:textId="77777777" w:rsidTr="008A7594">
        <w:tc>
          <w:tcPr>
            <w:tcW w:w="1838" w:type="dxa"/>
          </w:tcPr>
          <w:p w14:paraId="673BA737" w14:textId="6B854F30" w:rsidR="009C17F4" w:rsidRPr="00BB05D1" w:rsidRDefault="00F30740" w:rsidP="00CB1F03">
            <w:pPr>
              <w:pStyle w:val="TableheadingsmallHDMES"/>
            </w:pPr>
            <w:r>
              <w:t>APEC</w:t>
            </w:r>
          </w:p>
        </w:tc>
        <w:tc>
          <w:tcPr>
            <w:tcW w:w="7165" w:type="dxa"/>
          </w:tcPr>
          <w:p w14:paraId="768ADB05" w14:textId="70DAB879" w:rsidR="009C17F4" w:rsidRPr="00BB05D1" w:rsidRDefault="00F30740" w:rsidP="00D03CC3">
            <w:pPr>
              <w:pStyle w:val="TabletextsmallHDMES"/>
            </w:pPr>
            <w:r>
              <w:t>Asia-Pacific Economic Cooperation</w:t>
            </w:r>
          </w:p>
        </w:tc>
      </w:tr>
      <w:tr w:rsidR="00B8266E" w:rsidRPr="00BB05D1" w14:paraId="1DA8F2EB" w14:textId="77777777" w:rsidTr="008A7594">
        <w:tc>
          <w:tcPr>
            <w:tcW w:w="1838" w:type="dxa"/>
          </w:tcPr>
          <w:p w14:paraId="684D58CD" w14:textId="6E24591F" w:rsidR="00B8266E" w:rsidRDefault="00B8266E" w:rsidP="00CB1F03">
            <w:pPr>
              <w:pStyle w:val="TableheadingsmallHDMES"/>
            </w:pPr>
            <w:r>
              <w:t>CHW</w:t>
            </w:r>
          </w:p>
        </w:tc>
        <w:tc>
          <w:tcPr>
            <w:tcW w:w="7165" w:type="dxa"/>
          </w:tcPr>
          <w:p w14:paraId="7A54AE20" w14:textId="0005B98E" w:rsidR="00B8266E" w:rsidRDefault="00B8266E" w:rsidP="00D03CC3">
            <w:pPr>
              <w:pStyle w:val="TabletextsmallHDMES"/>
            </w:pPr>
            <w:r>
              <w:t>Community Health Worker</w:t>
            </w:r>
          </w:p>
        </w:tc>
      </w:tr>
      <w:tr w:rsidR="00BF2661" w:rsidRPr="00BB05D1" w14:paraId="34DC688B" w14:textId="77777777" w:rsidTr="008A7594">
        <w:tc>
          <w:tcPr>
            <w:tcW w:w="1838" w:type="dxa"/>
          </w:tcPr>
          <w:p w14:paraId="03DDA748" w14:textId="193F6C8B" w:rsidR="00BF2661" w:rsidRPr="00BB05D1" w:rsidRDefault="00722EBD" w:rsidP="00CB1F03">
            <w:pPr>
              <w:pStyle w:val="TableheadingsmallHDMES"/>
            </w:pPr>
            <w:r>
              <w:t>Co</w:t>
            </w:r>
            <w:r w:rsidR="00302524">
              <w:t>P</w:t>
            </w:r>
          </w:p>
        </w:tc>
        <w:tc>
          <w:tcPr>
            <w:tcW w:w="7165" w:type="dxa"/>
          </w:tcPr>
          <w:p w14:paraId="696723FC" w14:textId="2253F89E" w:rsidR="00BF2661" w:rsidRPr="00BB05D1" w:rsidRDefault="00302524" w:rsidP="00D03CC3">
            <w:pPr>
              <w:pStyle w:val="TabletextsmallHDMES"/>
            </w:pPr>
            <w:r>
              <w:t>Community of Practice</w:t>
            </w:r>
          </w:p>
        </w:tc>
      </w:tr>
      <w:tr w:rsidR="006D354B" w:rsidRPr="00BB05D1" w14:paraId="6F5B577D" w14:textId="77777777" w:rsidTr="008A7594">
        <w:tc>
          <w:tcPr>
            <w:tcW w:w="1838" w:type="dxa"/>
          </w:tcPr>
          <w:p w14:paraId="3452357C" w14:textId="22AD1008" w:rsidR="006D354B" w:rsidRDefault="006D354B" w:rsidP="00CB1F03">
            <w:pPr>
              <w:pStyle w:val="TableheadingsmallHDMES"/>
            </w:pPr>
            <w:r>
              <w:t>CP</w:t>
            </w:r>
          </w:p>
        </w:tc>
        <w:tc>
          <w:tcPr>
            <w:tcW w:w="7165" w:type="dxa"/>
          </w:tcPr>
          <w:p w14:paraId="50DAA791" w14:textId="59B6F0D5" w:rsidR="006D354B" w:rsidRDefault="006D354B" w:rsidP="00D03CC3">
            <w:pPr>
              <w:pStyle w:val="TabletextsmallHDMES"/>
            </w:pPr>
            <w:r>
              <w:t>Child Protection</w:t>
            </w:r>
          </w:p>
        </w:tc>
      </w:tr>
      <w:tr w:rsidR="000B0EFC" w:rsidRPr="00BB05D1" w14:paraId="1CF34653" w14:textId="77777777" w:rsidTr="008A7594">
        <w:tc>
          <w:tcPr>
            <w:tcW w:w="1838" w:type="dxa"/>
          </w:tcPr>
          <w:p w14:paraId="1580449B" w14:textId="4EB48DF5" w:rsidR="000B0EFC" w:rsidRDefault="000B0EFC" w:rsidP="00CB1F03">
            <w:pPr>
              <w:pStyle w:val="TableheadingsmallHDMES"/>
            </w:pPr>
            <w:r>
              <w:t>CSEP</w:t>
            </w:r>
          </w:p>
        </w:tc>
        <w:tc>
          <w:tcPr>
            <w:tcW w:w="7165" w:type="dxa"/>
          </w:tcPr>
          <w:p w14:paraId="74D4A60D" w14:textId="2803891D" w:rsidR="000B0EFC" w:rsidRDefault="000B0EFC" w:rsidP="00D03CC3">
            <w:pPr>
              <w:pStyle w:val="TabletextsmallHDMES"/>
            </w:pPr>
            <w:r>
              <w:t xml:space="preserve">Comprehensive Strategic and Economic Partnership </w:t>
            </w:r>
          </w:p>
        </w:tc>
      </w:tr>
      <w:tr w:rsidR="005750B8" w:rsidRPr="00BB05D1" w14:paraId="6CF0CC91" w14:textId="77777777" w:rsidTr="008A7594">
        <w:tc>
          <w:tcPr>
            <w:tcW w:w="1838" w:type="dxa"/>
          </w:tcPr>
          <w:p w14:paraId="42892A0B" w14:textId="77777777" w:rsidR="005750B8" w:rsidRPr="00BB05D1" w:rsidRDefault="005750B8" w:rsidP="00CB1F03">
            <w:pPr>
              <w:pStyle w:val="TableheadingsmallHDMES"/>
            </w:pPr>
            <w:r w:rsidRPr="00BB05D1">
              <w:t>DFAT</w:t>
            </w:r>
          </w:p>
        </w:tc>
        <w:tc>
          <w:tcPr>
            <w:tcW w:w="7165" w:type="dxa"/>
          </w:tcPr>
          <w:p w14:paraId="231EBACB" w14:textId="77777777" w:rsidR="005750B8" w:rsidRPr="00BB05D1" w:rsidRDefault="005750B8" w:rsidP="00D03CC3">
            <w:pPr>
              <w:pStyle w:val="TabletextsmallHDMES"/>
            </w:pPr>
            <w:r w:rsidRPr="00BB05D1">
              <w:t>Department of Foreign Affairs and Trade [Australian Government]</w:t>
            </w:r>
          </w:p>
        </w:tc>
      </w:tr>
      <w:tr w:rsidR="005750B8" w:rsidRPr="00BB05D1" w14:paraId="732173AA" w14:textId="77777777" w:rsidTr="008A7594">
        <w:tc>
          <w:tcPr>
            <w:tcW w:w="1838" w:type="dxa"/>
          </w:tcPr>
          <w:p w14:paraId="6CE4DA2C" w14:textId="77777777" w:rsidR="005750B8" w:rsidRPr="00BB05D1" w:rsidRDefault="005750B8" w:rsidP="00CB1F03">
            <w:pPr>
              <w:pStyle w:val="TableheadingsmallHDMES"/>
            </w:pPr>
            <w:r w:rsidRPr="00BB05D1">
              <w:t>DHERST</w:t>
            </w:r>
          </w:p>
        </w:tc>
        <w:tc>
          <w:tcPr>
            <w:tcW w:w="7165" w:type="dxa"/>
          </w:tcPr>
          <w:p w14:paraId="2292C1CC" w14:textId="6ECE0ED3" w:rsidR="005750B8" w:rsidRPr="00BB05D1" w:rsidRDefault="005750B8" w:rsidP="00D03CC3">
            <w:pPr>
              <w:pStyle w:val="TabletextsmallHDMES"/>
            </w:pPr>
            <w:r w:rsidRPr="00BB05D1">
              <w:t xml:space="preserve">Department of Higher Education, Research, Science and Technology </w:t>
            </w:r>
          </w:p>
        </w:tc>
      </w:tr>
      <w:tr w:rsidR="00302524" w:rsidRPr="00BB05D1" w14:paraId="52ADD1C8" w14:textId="77777777" w:rsidTr="008A7594">
        <w:tc>
          <w:tcPr>
            <w:tcW w:w="1838" w:type="dxa"/>
          </w:tcPr>
          <w:p w14:paraId="56B92747" w14:textId="03CC675F" w:rsidR="00302524" w:rsidRPr="00BB05D1" w:rsidRDefault="00302524" w:rsidP="00CB1F03">
            <w:pPr>
              <w:pStyle w:val="TableheadingsmallHDMES"/>
            </w:pPr>
            <w:r>
              <w:t>DNPM</w:t>
            </w:r>
          </w:p>
        </w:tc>
        <w:tc>
          <w:tcPr>
            <w:tcW w:w="7165" w:type="dxa"/>
          </w:tcPr>
          <w:p w14:paraId="1824B12D" w14:textId="01FEB7DA" w:rsidR="00302524" w:rsidRPr="00BB05D1" w:rsidRDefault="00302524" w:rsidP="00D03CC3">
            <w:pPr>
              <w:pStyle w:val="TabletextsmallHDMES"/>
            </w:pPr>
            <w:r>
              <w:t>Department of National Planning and Monitoring</w:t>
            </w:r>
          </w:p>
        </w:tc>
      </w:tr>
      <w:tr w:rsidR="005750B8" w:rsidRPr="00BB05D1" w14:paraId="6645874F" w14:textId="77777777" w:rsidTr="008A7594">
        <w:tc>
          <w:tcPr>
            <w:tcW w:w="1838" w:type="dxa"/>
          </w:tcPr>
          <w:p w14:paraId="6D6844AF" w14:textId="07A3A3A3" w:rsidR="005750B8" w:rsidRPr="00BB05D1" w:rsidRDefault="005750B8" w:rsidP="00CB1F03">
            <w:pPr>
              <w:pStyle w:val="TableheadingsmallHDMES"/>
            </w:pPr>
            <w:r w:rsidRPr="00BB05D1">
              <w:t>DPM</w:t>
            </w:r>
          </w:p>
        </w:tc>
        <w:tc>
          <w:tcPr>
            <w:tcW w:w="7165" w:type="dxa"/>
          </w:tcPr>
          <w:p w14:paraId="541FE29D" w14:textId="4295B904" w:rsidR="005750B8" w:rsidRPr="00BB05D1" w:rsidRDefault="005750B8" w:rsidP="00D03CC3">
            <w:pPr>
              <w:pStyle w:val="TabletextsmallHDMES"/>
            </w:pPr>
            <w:r w:rsidRPr="00BB05D1">
              <w:t xml:space="preserve">Department of Personnel Management </w:t>
            </w:r>
          </w:p>
        </w:tc>
      </w:tr>
      <w:tr w:rsidR="005750B8" w:rsidRPr="00BB05D1" w14:paraId="2BDBF156" w14:textId="77777777" w:rsidTr="008A7594">
        <w:tc>
          <w:tcPr>
            <w:tcW w:w="1838" w:type="dxa"/>
          </w:tcPr>
          <w:p w14:paraId="7FFB0122" w14:textId="77777777" w:rsidR="005750B8" w:rsidRPr="00BB05D1" w:rsidRDefault="005750B8" w:rsidP="00CB1F03">
            <w:pPr>
              <w:pStyle w:val="TableheadingsmallHDMES"/>
            </w:pPr>
            <w:r w:rsidRPr="00BB05D1">
              <w:t>EOPO</w:t>
            </w:r>
          </w:p>
        </w:tc>
        <w:tc>
          <w:tcPr>
            <w:tcW w:w="7165" w:type="dxa"/>
          </w:tcPr>
          <w:p w14:paraId="5B677AB9" w14:textId="5E33A539" w:rsidR="005750B8" w:rsidRPr="00BB05D1" w:rsidRDefault="005750B8" w:rsidP="00D03CC3">
            <w:pPr>
              <w:pStyle w:val="TabletextsmallHDMES"/>
            </w:pPr>
            <w:r w:rsidRPr="00BB05D1">
              <w:t xml:space="preserve">End of </w:t>
            </w:r>
            <w:r w:rsidR="006B6CCB">
              <w:t>Program</w:t>
            </w:r>
            <w:r w:rsidRPr="00BB05D1">
              <w:t xml:space="preserve"> Outcome</w:t>
            </w:r>
          </w:p>
        </w:tc>
      </w:tr>
      <w:tr w:rsidR="005750B8" w:rsidRPr="00BB05D1" w14:paraId="72317616" w14:textId="77777777" w:rsidTr="008A7594">
        <w:tc>
          <w:tcPr>
            <w:tcW w:w="1838" w:type="dxa"/>
          </w:tcPr>
          <w:p w14:paraId="2FC639D3" w14:textId="0244A6E4" w:rsidR="005750B8" w:rsidRPr="00BB05D1" w:rsidRDefault="004D526B" w:rsidP="00CB1F03">
            <w:pPr>
              <w:pStyle w:val="TableheadingsmallHDMES"/>
            </w:pPr>
            <w:r>
              <w:t>FSV</w:t>
            </w:r>
          </w:p>
        </w:tc>
        <w:tc>
          <w:tcPr>
            <w:tcW w:w="7165" w:type="dxa"/>
          </w:tcPr>
          <w:p w14:paraId="62A5155D" w14:textId="41302B49" w:rsidR="005750B8" w:rsidRPr="00BB05D1" w:rsidRDefault="004D526B" w:rsidP="00D03CC3">
            <w:pPr>
              <w:pStyle w:val="TabletextsmallHDMES"/>
            </w:pPr>
            <w:r>
              <w:t>Family and Sexual Violence</w:t>
            </w:r>
          </w:p>
        </w:tc>
      </w:tr>
      <w:tr w:rsidR="005750B8" w:rsidRPr="00BB05D1" w14:paraId="06F01FB3" w14:textId="77777777" w:rsidTr="008A7594">
        <w:tc>
          <w:tcPr>
            <w:tcW w:w="1838" w:type="dxa"/>
          </w:tcPr>
          <w:p w14:paraId="6E8C1A02" w14:textId="77777777" w:rsidR="005750B8" w:rsidRPr="00BB05D1" w:rsidRDefault="005750B8" w:rsidP="00CB1F03">
            <w:pPr>
              <w:pStyle w:val="TableheadingsmallHDMES"/>
            </w:pPr>
            <w:r w:rsidRPr="00BB05D1">
              <w:t>GEDSI</w:t>
            </w:r>
          </w:p>
        </w:tc>
        <w:tc>
          <w:tcPr>
            <w:tcW w:w="7165" w:type="dxa"/>
          </w:tcPr>
          <w:p w14:paraId="0FCEADD9" w14:textId="77777777" w:rsidR="005750B8" w:rsidRPr="00BB05D1" w:rsidRDefault="005750B8" w:rsidP="00D03CC3">
            <w:pPr>
              <w:pStyle w:val="TabletextsmallHDMES"/>
            </w:pPr>
            <w:r w:rsidRPr="00BB05D1">
              <w:t>Gender Equality, Disability and Social Inclusion</w:t>
            </w:r>
          </w:p>
        </w:tc>
      </w:tr>
      <w:tr w:rsidR="005750B8" w:rsidRPr="00BB05D1" w14:paraId="28F2E67D" w14:textId="77777777" w:rsidTr="008A7594">
        <w:tc>
          <w:tcPr>
            <w:tcW w:w="1838" w:type="dxa"/>
          </w:tcPr>
          <w:p w14:paraId="134AC00B" w14:textId="77777777" w:rsidR="005750B8" w:rsidRPr="00BB05D1" w:rsidRDefault="005750B8" w:rsidP="00CB1F03">
            <w:pPr>
              <w:pStyle w:val="TableheadingsmallHDMES"/>
            </w:pPr>
            <w:r w:rsidRPr="00BB05D1">
              <w:t>GoA</w:t>
            </w:r>
          </w:p>
        </w:tc>
        <w:tc>
          <w:tcPr>
            <w:tcW w:w="7165" w:type="dxa"/>
          </w:tcPr>
          <w:p w14:paraId="35B62D41" w14:textId="77777777" w:rsidR="005750B8" w:rsidRPr="00BB05D1" w:rsidRDefault="005750B8" w:rsidP="00D03CC3">
            <w:pPr>
              <w:pStyle w:val="TabletextsmallHDMES"/>
            </w:pPr>
            <w:r w:rsidRPr="00BB05D1">
              <w:t>Government of Australia</w:t>
            </w:r>
          </w:p>
        </w:tc>
      </w:tr>
      <w:tr w:rsidR="00B8266E" w:rsidRPr="00BB05D1" w14:paraId="31D26E0E" w14:textId="77777777" w:rsidTr="008A7594">
        <w:tc>
          <w:tcPr>
            <w:tcW w:w="1838" w:type="dxa"/>
          </w:tcPr>
          <w:p w14:paraId="65A4DB56" w14:textId="2613CCC9" w:rsidR="00B8266E" w:rsidRPr="00BB05D1" w:rsidRDefault="00B8266E" w:rsidP="00CB1F03">
            <w:pPr>
              <w:pStyle w:val="TableheadingsmallHDMES"/>
            </w:pPr>
            <w:r>
              <w:t>GoPNG</w:t>
            </w:r>
          </w:p>
        </w:tc>
        <w:tc>
          <w:tcPr>
            <w:tcW w:w="7165" w:type="dxa"/>
          </w:tcPr>
          <w:p w14:paraId="007F61AA" w14:textId="73E9B055" w:rsidR="00B8266E" w:rsidRPr="00BB05D1" w:rsidRDefault="00B8266E" w:rsidP="00D03CC3">
            <w:pPr>
              <w:pStyle w:val="TabletextsmallHDMES"/>
            </w:pPr>
            <w:r>
              <w:t>Government of Papua New Guinea</w:t>
            </w:r>
          </w:p>
        </w:tc>
      </w:tr>
      <w:tr w:rsidR="005750B8" w:rsidRPr="00BB05D1" w14:paraId="4A504208" w14:textId="77777777" w:rsidTr="008A7594">
        <w:tc>
          <w:tcPr>
            <w:tcW w:w="1838" w:type="dxa"/>
          </w:tcPr>
          <w:p w14:paraId="7CECDC25" w14:textId="77777777" w:rsidR="005750B8" w:rsidRPr="00BB05D1" w:rsidRDefault="005750B8" w:rsidP="00CB1F03">
            <w:pPr>
              <w:pStyle w:val="TableheadingsmallHDMES"/>
            </w:pPr>
            <w:r w:rsidRPr="00BB05D1">
              <w:t>HDMES</w:t>
            </w:r>
          </w:p>
        </w:tc>
        <w:tc>
          <w:tcPr>
            <w:tcW w:w="7165" w:type="dxa"/>
          </w:tcPr>
          <w:p w14:paraId="25C67A58" w14:textId="77777777" w:rsidR="005750B8" w:rsidRPr="00BB05D1" w:rsidRDefault="005750B8" w:rsidP="00D03CC3">
            <w:pPr>
              <w:pStyle w:val="TabletextsmallHDMES"/>
            </w:pPr>
            <w:r w:rsidRPr="00BB05D1">
              <w:t>Human Development Monitoring and Evaluation Services</w:t>
            </w:r>
          </w:p>
        </w:tc>
      </w:tr>
      <w:tr w:rsidR="006D6F18" w:rsidRPr="00BB05D1" w14:paraId="6370F529" w14:textId="77777777" w:rsidTr="008A7594">
        <w:tc>
          <w:tcPr>
            <w:tcW w:w="1838" w:type="dxa"/>
          </w:tcPr>
          <w:p w14:paraId="0AF9628F" w14:textId="28738C27" w:rsidR="006D6F18" w:rsidRPr="00BB05D1" w:rsidRDefault="006D6F18" w:rsidP="00CB1F03">
            <w:pPr>
              <w:pStyle w:val="TableheadingsmallHDMES"/>
            </w:pPr>
            <w:r>
              <w:t>HEI</w:t>
            </w:r>
          </w:p>
        </w:tc>
        <w:tc>
          <w:tcPr>
            <w:tcW w:w="7165" w:type="dxa"/>
          </w:tcPr>
          <w:p w14:paraId="1C46CE9C" w14:textId="7D0AC034" w:rsidR="006D6F18" w:rsidRPr="00BB05D1" w:rsidRDefault="006D6F18" w:rsidP="00D03CC3">
            <w:pPr>
              <w:pStyle w:val="TabletextsmallHDMES"/>
            </w:pPr>
            <w:r>
              <w:t>Higher Education Initiative</w:t>
            </w:r>
          </w:p>
        </w:tc>
      </w:tr>
      <w:tr w:rsidR="00AB2301" w:rsidRPr="00BB05D1" w14:paraId="6137EF2C" w14:textId="77777777" w:rsidTr="008A7594">
        <w:tc>
          <w:tcPr>
            <w:tcW w:w="1838" w:type="dxa"/>
          </w:tcPr>
          <w:p w14:paraId="11F990EA" w14:textId="457F1D87" w:rsidR="00AB2301" w:rsidRDefault="00AB2301" w:rsidP="00CB1F03">
            <w:pPr>
              <w:pStyle w:val="TableheadingsmallHDMES"/>
            </w:pPr>
            <w:r>
              <w:t>ICO</w:t>
            </w:r>
          </w:p>
        </w:tc>
        <w:tc>
          <w:tcPr>
            <w:tcW w:w="7165" w:type="dxa"/>
          </w:tcPr>
          <w:p w14:paraId="2E392472" w14:textId="32E1C953" w:rsidR="00AB2301" w:rsidRDefault="00AB2301" w:rsidP="00D03CC3">
            <w:pPr>
              <w:pStyle w:val="TabletextsmallHDMES"/>
            </w:pPr>
            <w:r>
              <w:t>Institution Contact Officer</w:t>
            </w:r>
          </w:p>
        </w:tc>
      </w:tr>
      <w:tr w:rsidR="00CB18FA" w:rsidRPr="00BB05D1" w14:paraId="04C3D7C8" w14:textId="77777777" w:rsidTr="008A7594">
        <w:tc>
          <w:tcPr>
            <w:tcW w:w="1838" w:type="dxa"/>
          </w:tcPr>
          <w:p w14:paraId="3FC743F5" w14:textId="23155DA3" w:rsidR="00CB18FA" w:rsidRDefault="00CB18FA" w:rsidP="00CB1F03">
            <w:pPr>
              <w:pStyle w:val="TableheadingsmallHDMES"/>
            </w:pPr>
            <w:r>
              <w:t>JSC</w:t>
            </w:r>
          </w:p>
        </w:tc>
        <w:tc>
          <w:tcPr>
            <w:tcW w:w="7165" w:type="dxa"/>
          </w:tcPr>
          <w:p w14:paraId="5A86E9CA" w14:textId="0DA10466" w:rsidR="00CB18FA" w:rsidRDefault="00CB18FA" w:rsidP="00D03CC3">
            <w:pPr>
              <w:pStyle w:val="TabletextsmallHDMES"/>
            </w:pPr>
            <w:r>
              <w:t>Joint Steering Committee</w:t>
            </w:r>
          </w:p>
        </w:tc>
      </w:tr>
      <w:tr w:rsidR="005750B8" w:rsidRPr="00BB05D1" w14:paraId="0289F8E5" w14:textId="77777777" w:rsidTr="008A7594">
        <w:tc>
          <w:tcPr>
            <w:tcW w:w="1838" w:type="dxa"/>
          </w:tcPr>
          <w:p w14:paraId="0402125D" w14:textId="6F4038F9" w:rsidR="005750B8" w:rsidRPr="00BB05D1" w:rsidRDefault="008450C8" w:rsidP="00CB1F03">
            <w:pPr>
              <w:pStyle w:val="TableheadingsmallHDMES"/>
            </w:pPr>
            <w:r>
              <w:t>KRQ</w:t>
            </w:r>
          </w:p>
        </w:tc>
        <w:tc>
          <w:tcPr>
            <w:tcW w:w="7165" w:type="dxa"/>
          </w:tcPr>
          <w:p w14:paraId="5E872B03" w14:textId="256105CD" w:rsidR="005750B8" w:rsidRPr="00BB05D1" w:rsidRDefault="008450C8" w:rsidP="00D03CC3">
            <w:pPr>
              <w:pStyle w:val="TabletextsmallHDMES"/>
            </w:pPr>
            <w:r>
              <w:t>Key Review Question</w:t>
            </w:r>
          </w:p>
        </w:tc>
      </w:tr>
      <w:tr w:rsidR="005750B8" w:rsidRPr="00BB05D1" w14:paraId="5A4D6289" w14:textId="77777777" w:rsidTr="008A7594">
        <w:tc>
          <w:tcPr>
            <w:tcW w:w="1838" w:type="dxa"/>
          </w:tcPr>
          <w:p w14:paraId="73BE8320" w14:textId="77777777" w:rsidR="005750B8" w:rsidRPr="00BB05D1" w:rsidRDefault="005750B8" w:rsidP="00CB1F03">
            <w:pPr>
              <w:pStyle w:val="TableheadingsmallHDMES"/>
            </w:pPr>
            <w:r w:rsidRPr="00BB05D1">
              <w:t>M&amp;E</w:t>
            </w:r>
          </w:p>
        </w:tc>
        <w:tc>
          <w:tcPr>
            <w:tcW w:w="7165" w:type="dxa"/>
          </w:tcPr>
          <w:p w14:paraId="6EB96B11" w14:textId="77777777" w:rsidR="005750B8" w:rsidRPr="00BB05D1" w:rsidRDefault="005750B8" w:rsidP="00D03CC3">
            <w:pPr>
              <w:pStyle w:val="TabletextsmallHDMES"/>
            </w:pPr>
            <w:r w:rsidRPr="00BB05D1">
              <w:t>Monitoring and Evaluation</w:t>
            </w:r>
          </w:p>
        </w:tc>
      </w:tr>
      <w:tr w:rsidR="005750B8" w:rsidRPr="00BB05D1" w14:paraId="0BA08E76" w14:textId="77777777" w:rsidTr="008A7594">
        <w:tc>
          <w:tcPr>
            <w:tcW w:w="1838" w:type="dxa"/>
          </w:tcPr>
          <w:p w14:paraId="65CA093E" w14:textId="77777777" w:rsidR="005750B8" w:rsidRPr="00BB05D1" w:rsidRDefault="005750B8" w:rsidP="00CB1F03">
            <w:pPr>
              <w:pStyle w:val="TableheadingsmallHDMES"/>
            </w:pPr>
            <w:r w:rsidRPr="00BB05D1">
              <w:t>NDoE</w:t>
            </w:r>
          </w:p>
        </w:tc>
        <w:tc>
          <w:tcPr>
            <w:tcW w:w="7165" w:type="dxa"/>
          </w:tcPr>
          <w:p w14:paraId="12D189CF" w14:textId="77777777" w:rsidR="005750B8" w:rsidRPr="00BB05D1" w:rsidRDefault="005750B8" w:rsidP="00D03CC3">
            <w:pPr>
              <w:pStyle w:val="TabletextsmallHDMES"/>
            </w:pPr>
            <w:r w:rsidRPr="00BB05D1">
              <w:t>National Department of Education</w:t>
            </w:r>
          </w:p>
        </w:tc>
      </w:tr>
      <w:tr w:rsidR="005750B8" w:rsidRPr="00BB05D1" w14:paraId="3BA4F1B0" w14:textId="77777777" w:rsidTr="008A7594">
        <w:tc>
          <w:tcPr>
            <w:tcW w:w="1838" w:type="dxa"/>
          </w:tcPr>
          <w:p w14:paraId="7410249B" w14:textId="38DB4DD1" w:rsidR="005750B8" w:rsidRPr="00BB05D1" w:rsidRDefault="006D6F18" w:rsidP="00CB1F03">
            <w:pPr>
              <w:pStyle w:val="TableheadingsmallHDMES"/>
            </w:pPr>
            <w:r>
              <w:t>PASS</w:t>
            </w:r>
          </w:p>
        </w:tc>
        <w:tc>
          <w:tcPr>
            <w:tcW w:w="7165" w:type="dxa"/>
          </w:tcPr>
          <w:p w14:paraId="2A593723" w14:textId="25F1A7D5" w:rsidR="005750B8" w:rsidRPr="006D6F18" w:rsidRDefault="006D6F18" w:rsidP="00D03CC3">
            <w:pPr>
              <w:pStyle w:val="TabletextsmallHDMES"/>
            </w:pPr>
            <w:r>
              <w:t>P</w:t>
            </w:r>
            <w:r w:rsidR="00DB3F7A">
              <w:t xml:space="preserve">apua </w:t>
            </w:r>
            <w:r>
              <w:t>N</w:t>
            </w:r>
            <w:r w:rsidR="00DB3F7A">
              <w:t xml:space="preserve">ew </w:t>
            </w:r>
            <w:r w:rsidR="005F6B00">
              <w:t>Guinea</w:t>
            </w:r>
            <w:r w:rsidR="00DB3F7A">
              <w:t>–</w:t>
            </w:r>
            <w:r>
              <w:t xml:space="preserve">Australia Partnership </w:t>
            </w:r>
            <w:r w:rsidR="00F30740">
              <w:t>Secondary Schools</w:t>
            </w:r>
            <w:r w:rsidR="00DB3F7A">
              <w:t xml:space="preserve"> [initiative]</w:t>
            </w:r>
          </w:p>
        </w:tc>
      </w:tr>
      <w:tr w:rsidR="008027A2" w:rsidRPr="00BB05D1" w14:paraId="24F7DB49" w14:textId="77777777" w:rsidTr="008A7594">
        <w:tc>
          <w:tcPr>
            <w:tcW w:w="1838" w:type="dxa"/>
          </w:tcPr>
          <w:p w14:paraId="59B0C633" w14:textId="692E1FCB" w:rsidR="008027A2" w:rsidRDefault="008027A2" w:rsidP="00CB1F03">
            <w:pPr>
              <w:pStyle w:val="TableheadingsmallHDMES"/>
            </w:pPr>
            <w:r>
              <w:t>PAU</w:t>
            </w:r>
          </w:p>
        </w:tc>
        <w:tc>
          <w:tcPr>
            <w:tcW w:w="7165" w:type="dxa"/>
          </w:tcPr>
          <w:p w14:paraId="6DB0714F" w14:textId="2AB47F29" w:rsidR="008027A2" w:rsidRDefault="008027A2" w:rsidP="00D03CC3">
            <w:pPr>
              <w:pStyle w:val="TabletextsmallHDMES"/>
            </w:pPr>
            <w:r>
              <w:t xml:space="preserve">Pacific Adventist University </w:t>
            </w:r>
          </w:p>
        </w:tc>
      </w:tr>
      <w:tr w:rsidR="004C16A3" w:rsidRPr="00BB05D1" w14:paraId="4A75138F" w14:textId="77777777" w:rsidTr="008A7594">
        <w:tc>
          <w:tcPr>
            <w:tcW w:w="1838" w:type="dxa"/>
          </w:tcPr>
          <w:p w14:paraId="02C11225" w14:textId="3E47C95C" w:rsidR="004C16A3" w:rsidRDefault="004C16A3" w:rsidP="00CB1F03">
            <w:pPr>
              <w:pStyle w:val="TableheadingsmallHDMES"/>
            </w:pPr>
            <w:r>
              <w:t>PhD</w:t>
            </w:r>
          </w:p>
        </w:tc>
        <w:tc>
          <w:tcPr>
            <w:tcW w:w="7165" w:type="dxa"/>
          </w:tcPr>
          <w:p w14:paraId="43E1DA00" w14:textId="412E872C" w:rsidR="004C16A3" w:rsidRDefault="004C16A3" w:rsidP="00D03CC3">
            <w:pPr>
              <w:pStyle w:val="TabletextsmallHDMES"/>
            </w:pPr>
            <w:r>
              <w:t xml:space="preserve">Doctor of Philosophy </w:t>
            </w:r>
          </w:p>
        </w:tc>
      </w:tr>
      <w:tr w:rsidR="005750B8" w:rsidRPr="00BB05D1" w14:paraId="6AF9F1B9" w14:textId="77777777" w:rsidTr="008A7594">
        <w:tc>
          <w:tcPr>
            <w:tcW w:w="1838" w:type="dxa"/>
          </w:tcPr>
          <w:p w14:paraId="41D8BAB7" w14:textId="77777777" w:rsidR="005750B8" w:rsidRPr="00BB05D1" w:rsidRDefault="005750B8" w:rsidP="00CB1F03">
            <w:pPr>
              <w:pStyle w:val="TableheadingsmallHDMES"/>
            </w:pPr>
            <w:r w:rsidRPr="00BB05D1">
              <w:t>PNG</w:t>
            </w:r>
          </w:p>
        </w:tc>
        <w:tc>
          <w:tcPr>
            <w:tcW w:w="7165" w:type="dxa"/>
          </w:tcPr>
          <w:p w14:paraId="327FC6CA" w14:textId="77777777" w:rsidR="005750B8" w:rsidRPr="00BB05D1" w:rsidRDefault="005750B8" w:rsidP="00D03CC3">
            <w:pPr>
              <w:pStyle w:val="TabletextsmallHDMES"/>
            </w:pPr>
            <w:r w:rsidRPr="00BB05D1">
              <w:t>Papua New Guinea</w:t>
            </w:r>
          </w:p>
        </w:tc>
      </w:tr>
      <w:tr w:rsidR="005750B8" w:rsidRPr="00BB05D1" w14:paraId="1EFAEB2C" w14:textId="77777777" w:rsidTr="008A7594">
        <w:tc>
          <w:tcPr>
            <w:tcW w:w="1838" w:type="dxa"/>
          </w:tcPr>
          <w:p w14:paraId="11BB24D8" w14:textId="36CD79FF" w:rsidR="005750B8" w:rsidRPr="00BB05D1" w:rsidRDefault="00286EE9" w:rsidP="00CB1F03">
            <w:pPr>
              <w:pStyle w:val="TableheadingsmallHDMES"/>
            </w:pPr>
            <w:r>
              <w:t>PNGAAA</w:t>
            </w:r>
          </w:p>
        </w:tc>
        <w:tc>
          <w:tcPr>
            <w:tcW w:w="7165" w:type="dxa"/>
          </w:tcPr>
          <w:p w14:paraId="538135D4" w14:textId="7D93576A" w:rsidR="005750B8" w:rsidRPr="00BB05D1" w:rsidRDefault="00286EE9" w:rsidP="00D03CC3">
            <w:pPr>
              <w:pStyle w:val="TabletextsmallHDMES"/>
            </w:pPr>
            <w:r>
              <w:t>P</w:t>
            </w:r>
            <w:r w:rsidR="00F57E7B">
              <w:t xml:space="preserve">apua </w:t>
            </w:r>
            <w:r>
              <w:t>N</w:t>
            </w:r>
            <w:r w:rsidR="00F57E7B">
              <w:t xml:space="preserve">ew </w:t>
            </w:r>
            <w:r>
              <w:t>G</w:t>
            </w:r>
            <w:r w:rsidR="00F57E7B">
              <w:t>uinea</w:t>
            </w:r>
            <w:r>
              <w:t xml:space="preserve"> Australia Alumni</w:t>
            </w:r>
            <w:r w:rsidR="00C41D48">
              <w:t xml:space="preserve"> Association </w:t>
            </w:r>
            <w:r>
              <w:t xml:space="preserve"> </w:t>
            </w:r>
          </w:p>
        </w:tc>
      </w:tr>
      <w:tr w:rsidR="005750B8" w:rsidRPr="00BB05D1" w14:paraId="277B017F" w14:textId="77777777" w:rsidTr="008A7594">
        <w:tc>
          <w:tcPr>
            <w:tcW w:w="1838" w:type="dxa"/>
          </w:tcPr>
          <w:p w14:paraId="1B1CB2B4" w14:textId="77777777" w:rsidR="005750B8" w:rsidRPr="00BB05D1" w:rsidRDefault="005750B8" w:rsidP="00CB1F03">
            <w:pPr>
              <w:pStyle w:val="TableheadingsmallHDMES"/>
            </w:pPr>
            <w:r w:rsidRPr="00BB05D1">
              <w:t>PPE</w:t>
            </w:r>
          </w:p>
        </w:tc>
        <w:tc>
          <w:tcPr>
            <w:tcW w:w="7165" w:type="dxa"/>
          </w:tcPr>
          <w:p w14:paraId="37007450" w14:textId="77777777" w:rsidR="005750B8" w:rsidRPr="00BB05D1" w:rsidRDefault="005750B8" w:rsidP="00D03CC3">
            <w:pPr>
              <w:pStyle w:val="TabletextsmallHDMES"/>
            </w:pPr>
            <w:r w:rsidRPr="00BB05D1">
              <w:t>Personal Protective Equipment</w:t>
            </w:r>
          </w:p>
        </w:tc>
      </w:tr>
      <w:tr w:rsidR="005750B8" w:rsidRPr="00BB05D1" w14:paraId="388020AD" w14:textId="77777777" w:rsidTr="008A7594">
        <w:tc>
          <w:tcPr>
            <w:tcW w:w="1838" w:type="dxa"/>
          </w:tcPr>
          <w:p w14:paraId="389DE67B" w14:textId="77777777" w:rsidR="005750B8" w:rsidRPr="00BB05D1" w:rsidRDefault="005750B8" w:rsidP="00CB1F03">
            <w:pPr>
              <w:pStyle w:val="TableheadingsmallHDMES"/>
            </w:pPr>
            <w:r w:rsidRPr="00BB05D1">
              <w:t>PTI</w:t>
            </w:r>
          </w:p>
        </w:tc>
        <w:tc>
          <w:tcPr>
            <w:tcW w:w="7165" w:type="dxa"/>
          </w:tcPr>
          <w:p w14:paraId="1C9FC61E" w14:textId="77777777" w:rsidR="005750B8" w:rsidRPr="00BB05D1" w:rsidRDefault="005750B8" w:rsidP="00D03CC3">
            <w:pPr>
              <w:pStyle w:val="TabletextsmallHDMES"/>
            </w:pPr>
            <w:r w:rsidRPr="00BB05D1">
              <w:t>Partner Tertiary Institution</w:t>
            </w:r>
          </w:p>
        </w:tc>
      </w:tr>
      <w:tr w:rsidR="00844078" w:rsidRPr="00BB05D1" w14:paraId="277BC8C5" w14:textId="77777777" w:rsidTr="008A7594">
        <w:tc>
          <w:tcPr>
            <w:tcW w:w="1838" w:type="dxa"/>
          </w:tcPr>
          <w:p w14:paraId="1DA136BE" w14:textId="0E4186DF" w:rsidR="00844078" w:rsidRPr="00BB05D1" w:rsidRDefault="00844078" w:rsidP="00CB1F03">
            <w:pPr>
              <w:pStyle w:val="TableheadingsmallHDMES"/>
            </w:pPr>
            <w:r>
              <w:t>PSEAH</w:t>
            </w:r>
          </w:p>
        </w:tc>
        <w:tc>
          <w:tcPr>
            <w:tcW w:w="7165" w:type="dxa"/>
          </w:tcPr>
          <w:p w14:paraId="4CBDC6AD" w14:textId="12D277A7" w:rsidR="00844078" w:rsidRPr="00BB05D1" w:rsidRDefault="00844078" w:rsidP="00D03CC3">
            <w:pPr>
              <w:pStyle w:val="TabletextsmallHDMES"/>
            </w:pPr>
            <w:r>
              <w:t>Preventing Sexual Exploitation</w:t>
            </w:r>
            <w:r w:rsidR="00650207">
              <w:t>, Abuse</w:t>
            </w:r>
            <w:r>
              <w:t xml:space="preserve"> and Harassment </w:t>
            </w:r>
          </w:p>
        </w:tc>
      </w:tr>
      <w:tr w:rsidR="005750B8" w:rsidRPr="00BB05D1" w14:paraId="464A1E49" w14:textId="77777777" w:rsidTr="008A7594">
        <w:tc>
          <w:tcPr>
            <w:tcW w:w="1838" w:type="dxa"/>
          </w:tcPr>
          <w:p w14:paraId="26725408" w14:textId="77777777" w:rsidR="005750B8" w:rsidRPr="00BB05D1" w:rsidRDefault="005750B8" w:rsidP="00CB1F03">
            <w:pPr>
              <w:pStyle w:val="TableheadingsmallHDMES"/>
            </w:pPr>
            <w:r w:rsidRPr="00BB05D1">
              <w:t>PWD</w:t>
            </w:r>
          </w:p>
        </w:tc>
        <w:tc>
          <w:tcPr>
            <w:tcW w:w="7165" w:type="dxa"/>
          </w:tcPr>
          <w:p w14:paraId="0B0E7FD1" w14:textId="77777777" w:rsidR="005750B8" w:rsidRPr="00BB05D1" w:rsidRDefault="005750B8" w:rsidP="00D03CC3">
            <w:pPr>
              <w:pStyle w:val="TabletextsmallHDMES"/>
            </w:pPr>
            <w:r w:rsidRPr="00BB05D1">
              <w:t>People with Disabilities</w:t>
            </w:r>
          </w:p>
        </w:tc>
      </w:tr>
      <w:tr w:rsidR="005750B8" w:rsidRPr="00BB05D1" w14:paraId="181842A9" w14:textId="77777777" w:rsidTr="008A7594">
        <w:tc>
          <w:tcPr>
            <w:tcW w:w="1838" w:type="dxa"/>
          </w:tcPr>
          <w:p w14:paraId="1DB9163D" w14:textId="77777777" w:rsidR="005750B8" w:rsidRPr="00BB05D1" w:rsidRDefault="005750B8" w:rsidP="00CB1F03">
            <w:pPr>
              <w:pStyle w:val="TableheadingsmallHDMES"/>
            </w:pPr>
            <w:r w:rsidRPr="00BB05D1">
              <w:t>SCA</w:t>
            </w:r>
          </w:p>
        </w:tc>
        <w:tc>
          <w:tcPr>
            <w:tcW w:w="7165" w:type="dxa"/>
          </w:tcPr>
          <w:p w14:paraId="6096E691" w14:textId="00744438" w:rsidR="005750B8" w:rsidRPr="00BB05D1" w:rsidRDefault="005750B8" w:rsidP="00D03CC3">
            <w:pPr>
              <w:pStyle w:val="TabletextsmallHDMES"/>
            </w:pPr>
            <w:r w:rsidRPr="00BB05D1">
              <w:t>Short Course Award</w:t>
            </w:r>
            <w:r w:rsidR="000529FB">
              <w:t>s</w:t>
            </w:r>
          </w:p>
        </w:tc>
      </w:tr>
      <w:tr w:rsidR="00031207" w:rsidRPr="00BB05D1" w14:paraId="071103D0" w14:textId="77777777" w:rsidTr="008A7594">
        <w:tc>
          <w:tcPr>
            <w:tcW w:w="1838" w:type="dxa"/>
          </w:tcPr>
          <w:p w14:paraId="04A95C6A" w14:textId="2291263F" w:rsidR="00031207" w:rsidRPr="00BB05D1" w:rsidRDefault="00AB2301" w:rsidP="00CB1F03">
            <w:pPr>
              <w:pStyle w:val="TableheadingsmallHDMES"/>
            </w:pPr>
            <w:r>
              <w:t>SCO</w:t>
            </w:r>
          </w:p>
        </w:tc>
        <w:tc>
          <w:tcPr>
            <w:tcW w:w="7165" w:type="dxa"/>
          </w:tcPr>
          <w:p w14:paraId="704AF7CA" w14:textId="2D5725E9" w:rsidR="00031207" w:rsidRPr="00BB05D1" w:rsidRDefault="00AB2301" w:rsidP="00D03CC3">
            <w:pPr>
              <w:pStyle w:val="TabletextsmallHDMES"/>
            </w:pPr>
            <w:r>
              <w:t>Student Contact Officer</w:t>
            </w:r>
          </w:p>
        </w:tc>
      </w:tr>
      <w:tr w:rsidR="00DE7D8C" w:rsidRPr="00BB05D1" w14:paraId="6BC7B6FA" w14:textId="77777777" w:rsidTr="008A7594">
        <w:tc>
          <w:tcPr>
            <w:tcW w:w="1838" w:type="dxa"/>
          </w:tcPr>
          <w:p w14:paraId="3AA909B3" w14:textId="1787A083" w:rsidR="00DE7D8C" w:rsidRDefault="00DE7D8C" w:rsidP="00CB1F03">
            <w:pPr>
              <w:pStyle w:val="TableheadingsmallHDMES"/>
            </w:pPr>
            <w:r>
              <w:t>STEM</w:t>
            </w:r>
          </w:p>
        </w:tc>
        <w:tc>
          <w:tcPr>
            <w:tcW w:w="7165" w:type="dxa"/>
          </w:tcPr>
          <w:p w14:paraId="01E5E67B" w14:textId="5DDAB91A" w:rsidR="00DE7D8C" w:rsidRPr="006057FE" w:rsidRDefault="00DE7D8C" w:rsidP="00D03CC3">
            <w:pPr>
              <w:pStyle w:val="TabletextsmallHDMES"/>
            </w:pPr>
            <w:r w:rsidRPr="00DE7D8C">
              <w:t xml:space="preserve">Science, </w:t>
            </w:r>
            <w:r>
              <w:t>T</w:t>
            </w:r>
            <w:r w:rsidRPr="00DE7D8C">
              <w:t xml:space="preserve">echnology, </w:t>
            </w:r>
            <w:r>
              <w:t>E</w:t>
            </w:r>
            <w:r w:rsidRPr="00DE7D8C">
              <w:t xml:space="preserve">ngineering, and </w:t>
            </w:r>
            <w:r>
              <w:t>M</w:t>
            </w:r>
            <w:r w:rsidRPr="00DE7D8C">
              <w:t>athematics</w:t>
            </w:r>
          </w:p>
        </w:tc>
      </w:tr>
      <w:tr w:rsidR="005E2A62" w:rsidRPr="00BB05D1" w14:paraId="3C0CD5F3" w14:textId="77777777" w:rsidTr="008A7594">
        <w:tc>
          <w:tcPr>
            <w:tcW w:w="1838" w:type="dxa"/>
          </w:tcPr>
          <w:p w14:paraId="67651E77" w14:textId="47F405A1" w:rsidR="005E2A62" w:rsidRDefault="005E2A62" w:rsidP="00CB1F03">
            <w:pPr>
              <w:pStyle w:val="TableheadingsmallHDMES"/>
            </w:pPr>
            <w:r>
              <w:t>UPNG</w:t>
            </w:r>
          </w:p>
        </w:tc>
        <w:tc>
          <w:tcPr>
            <w:tcW w:w="7165" w:type="dxa"/>
          </w:tcPr>
          <w:p w14:paraId="2D4E9DEA" w14:textId="70F82E33" w:rsidR="005E2A62" w:rsidRPr="00DE7D8C" w:rsidRDefault="005E2A62" w:rsidP="00D03CC3">
            <w:pPr>
              <w:pStyle w:val="TabletextsmallHDMES"/>
            </w:pPr>
            <w:r>
              <w:t>The University of Papua New Guinea</w:t>
            </w:r>
          </w:p>
        </w:tc>
      </w:tr>
      <w:tr w:rsidR="005750B8" w:rsidRPr="00BB05D1" w14:paraId="50C8C573" w14:textId="77777777" w:rsidTr="008A7594">
        <w:tc>
          <w:tcPr>
            <w:tcW w:w="1838" w:type="dxa"/>
          </w:tcPr>
          <w:p w14:paraId="48D85776" w14:textId="79BDBE15" w:rsidR="005750B8" w:rsidRPr="00BB05D1" w:rsidRDefault="005750B8" w:rsidP="00CB1F03">
            <w:pPr>
              <w:pStyle w:val="TableheadingsmallHDMES"/>
            </w:pPr>
            <w:r w:rsidRPr="00BB05D1">
              <w:t>VfM</w:t>
            </w:r>
          </w:p>
        </w:tc>
        <w:tc>
          <w:tcPr>
            <w:tcW w:w="7165" w:type="dxa"/>
          </w:tcPr>
          <w:p w14:paraId="2EA0256E" w14:textId="77777777" w:rsidR="005750B8" w:rsidRPr="00BB05D1" w:rsidRDefault="005750B8" w:rsidP="00D03CC3">
            <w:pPr>
              <w:pStyle w:val="TabletextsmallHDMES"/>
            </w:pPr>
            <w:r w:rsidRPr="00BB05D1">
              <w:t>Value for Money</w:t>
            </w:r>
          </w:p>
        </w:tc>
      </w:tr>
    </w:tbl>
    <w:p w14:paraId="55E6BF11" w14:textId="77777777" w:rsidR="00855849" w:rsidRPr="00BB05D1" w:rsidRDefault="00855849" w:rsidP="00F00049"/>
    <w:bookmarkEnd w:id="3"/>
    <w:p w14:paraId="65F6204A" w14:textId="77777777" w:rsidR="0098717B" w:rsidRPr="00BB05D1" w:rsidRDefault="0098717B" w:rsidP="00F00049">
      <w:pPr>
        <w:sectPr w:rsidR="0098717B" w:rsidRPr="00BB05D1" w:rsidSect="0098717B">
          <w:headerReference w:type="default" r:id="rId19"/>
          <w:footerReference w:type="default" r:id="rId20"/>
          <w:pgSz w:w="11906" w:h="16838" w:code="9"/>
          <w:pgMar w:top="1418" w:right="1418" w:bottom="1418" w:left="1418" w:header="709" w:footer="709" w:gutter="0"/>
          <w:pgNumType w:fmt="lowerRoman" w:start="1"/>
          <w:cols w:space="708"/>
          <w:docGrid w:linePitch="360"/>
        </w:sectPr>
      </w:pPr>
    </w:p>
    <w:tbl>
      <w:tblPr>
        <w:tblStyle w:val="NobordersnoshadingtableHDMES"/>
        <w:tblW w:w="0" w:type="auto"/>
        <w:tblLook w:val="0620" w:firstRow="1" w:lastRow="0" w:firstColumn="0" w:lastColumn="0" w:noHBand="1" w:noVBand="1"/>
        <w:tblCaption w:val="Icon box"/>
        <w:tblDescription w:val="Section heading"/>
      </w:tblPr>
      <w:tblGrid>
        <w:gridCol w:w="958"/>
        <w:gridCol w:w="8112"/>
      </w:tblGrid>
      <w:tr w:rsidR="00932AAB" w:rsidRPr="00BB05D1" w14:paraId="43BF3AE8" w14:textId="77777777" w:rsidTr="00AB71CD">
        <w:tc>
          <w:tcPr>
            <w:tcW w:w="959" w:type="dxa"/>
          </w:tcPr>
          <w:p w14:paraId="4555983E" w14:textId="77777777" w:rsidR="00932AAB" w:rsidRPr="00BB05D1" w:rsidRDefault="00932AAB" w:rsidP="00685B55">
            <w:pPr>
              <w:pStyle w:val="BlanklinespaceHDMES"/>
            </w:pPr>
            <w:r w:rsidRPr="00BB05D1">
              <w:rPr>
                <w:noProof/>
                <w:lang w:eastAsia="en-AU"/>
              </w:rPr>
              <w:drawing>
                <wp:inline distT="0" distB="0" distL="0" distR="0" wp14:anchorId="32B41C54" wp14:editId="2CB7BD49">
                  <wp:extent cx="442800" cy="648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inline>
              </w:drawing>
            </w:r>
          </w:p>
        </w:tc>
        <w:tc>
          <w:tcPr>
            <w:tcW w:w="8327" w:type="dxa"/>
          </w:tcPr>
          <w:p w14:paraId="7FBE5491" w14:textId="597C2E87" w:rsidR="00932AAB" w:rsidRPr="00BB05D1" w:rsidRDefault="00932AAB" w:rsidP="00685B55">
            <w:pPr>
              <w:pStyle w:val="Heading1"/>
            </w:pPr>
            <w:bookmarkStart w:id="4" w:name="_Toc53507292"/>
            <w:bookmarkStart w:id="5" w:name="_Toc53519789"/>
            <w:bookmarkStart w:id="6" w:name="_Toc86176751"/>
            <w:r w:rsidRPr="00BB05D1">
              <w:t>Executive Summary</w:t>
            </w:r>
            <w:bookmarkEnd w:id="4"/>
            <w:bookmarkEnd w:id="5"/>
            <w:bookmarkEnd w:id="6"/>
          </w:p>
        </w:tc>
      </w:tr>
    </w:tbl>
    <w:p w14:paraId="1A43B644" w14:textId="77777777" w:rsidR="00932AAB" w:rsidRPr="00BB05D1" w:rsidRDefault="00932AAB" w:rsidP="00932AAB">
      <w:pPr>
        <w:pStyle w:val="BlanklinespaceHDMES"/>
      </w:pPr>
    </w:p>
    <w:p w14:paraId="27D9BD81" w14:textId="2065D2EF" w:rsidR="00AF114D" w:rsidRDefault="00077683" w:rsidP="009A1BAA">
      <w:pPr>
        <w:pStyle w:val="StyleguidetextbulletleadHDMES"/>
        <w:rPr>
          <w:lang w:val="en-GB"/>
        </w:rPr>
      </w:pPr>
      <w:bookmarkStart w:id="7" w:name="_Hlk82496087"/>
      <w:r>
        <w:rPr>
          <w:lang w:val="en-GB"/>
        </w:rPr>
        <w:t>S</w:t>
      </w:r>
      <w:r w:rsidRPr="00930871">
        <w:rPr>
          <w:lang w:val="en-GB"/>
        </w:rPr>
        <w:t>ince the early 1950s</w:t>
      </w:r>
      <w:r>
        <w:rPr>
          <w:lang w:val="en-GB"/>
        </w:rPr>
        <w:t>,</w:t>
      </w:r>
      <w:r w:rsidRPr="00930871">
        <w:rPr>
          <w:lang w:val="en-GB"/>
        </w:rPr>
        <w:t xml:space="preserve"> </w:t>
      </w:r>
      <w:r w:rsidR="00930871" w:rsidRPr="00930871">
        <w:rPr>
          <w:lang w:val="en-GB"/>
        </w:rPr>
        <w:t xml:space="preserve">Australia has provided more than 12,000 scholarships </w:t>
      </w:r>
      <w:r w:rsidR="00280B10">
        <w:rPr>
          <w:lang w:val="en-GB"/>
        </w:rPr>
        <w:t xml:space="preserve">to Papua New Guineans </w:t>
      </w:r>
      <w:r w:rsidR="00BB45C8">
        <w:rPr>
          <w:lang w:val="en-GB"/>
        </w:rPr>
        <w:t xml:space="preserve">for </w:t>
      </w:r>
      <w:r w:rsidR="0086605F">
        <w:rPr>
          <w:lang w:val="en-GB"/>
        </w:rPr>
        <w:t>tertiary study</w:t>
      </w:r>
      <w:r w:rsidR="00BB45C8">
        <w:rPr>
          <w:lang w:val="en-GB"/>
        </w:rPr>
        <w:t xml:space="preserve"> in Australia and in P</w:t>
      </w:r>
      <w:r>
        <w:rPr>
          <w:lang w:val="en-GB"/>
        </w:rPr>
        <w:t xml:space="preserve">apua </w:t>
      </w:r>
      <w:r w:rsidR="00BB45C8">
        <w:rPr>
          <w:lang w:val="en-GB"/>
        </w:rPr>
        <w:t>N</w:t>
      </w:r>
      <w:r>
        <w:rPr>
          <w:lang w:val="en-GB"/>
        </w:rPr>
        <w:t xml:space="preserve">ew </w:t>
      </w:r>
      <w:r w:rsidR="00BB45C8">
        <w:rPr>
          <w:lang w:val="en-GB"/>
        </w:rPr>
        <w:t>G</w:t>
      </w:r>
      <w:r>
        <w:rPr>
          <w:lang w:val="en-GB"/>
        </w:rPr>
        <w:t>uinea (PNG),</w:t>
      </w:r>
      <w:r w:rsidR="00BB45C8">
        <w:rPr>
          <w:lang w:val="en-GB"/>
        </w:rPr>
        <w:t xml:space="preserve"> </w:t>
      </w:r>
      <w:r w:rsidR="00280B10">
        <w:rPr>
          <w:lang w:val="en-GB"/>
        </w:rPr>
        <w:t xml:space="preserve">as well as </w:t>
      </w:r>
      <w:r w:rsidR="00930871" w:rsidRPr="00930871">
        <w:rPr>
          <w:lang w:val="en-GB"/>
        </w:rPr>
        <w:t>short courses. Australia Awards P</w:t>
      </w:r>
      <w:r>
        <w:rPr>
          <w:lang w:val="en-GB"/>
        </w:rPr>
        <w:t xml:space="preserve">apua </w:t>
      </w:r>
      <w:r w:rsidR="00930871" w:rsidRPr="00930871">
        <w:rPr>
          <w:lang w:val="en-GB"/>
        </w:rPr>
        <w:t>N</w:t>
      </w:r>
      <w:r>
        <w:rPr>
          <w:lang w:val="en-GB"/>
        </w:rPr>
        <w:t xml:space="preserve">ew </w:t>
      </w:r>
      <w:r w:rsidR="00930871" w:rsidRPr="00930871">
        <w:rPr>
          <w:lang w:val="en-GB"/>
        </w:rPr>
        <w:t>G</w:t>
      </w:r>
      <w:r>
        <w:rPr>
          <w:lang w:val="en-GB"/>
        </w:rPr>
        <w:t>uinea</w:t>
      </w:r>
      <w:r w:rsidR="00930871" w:rsidRPr="00930871">
        <w:rPr>
          <w:lang w:val="en-GB"/>
        </w:rPr>
        <w:t xml:space="preserve"> </w:t>
      </w:r>
      <w:r w:rsidR="00A47D5F">
        <w:rPr>
          <w:lang w:val="en-GB"/>
        </w:rPr>
        <w:t>(</w:t>
      </w:r>
      <w:r w:rsidR="00E45F2A">
        <w:rPr>
          <w:lang w:val="en-GB"/>
        </w:rPr>
        <w:t>the program)</w:t>
      </w:r>
      <w:r w:rsidR="00930871" w:rsidRPr="00930871">
        <w:rPr>
          <w:lang w:val="en-GB"/>
        </w:rPr>
        <w:t xml:space="preserve"> continues this tradition of supporting PNG’s future </w:t>
      </w:r>
      <w:r w:rsidR="00930871" w:rsidRPr="00930871" w:rsidDel="00152D7D">
        <w:rPr>
          <w:lang w:val="en-GB"/>
        </w:rPr>
        <w:t xml:space="preserve">leaders </w:t>
      </w:r>
      <w:r w:rsidR="00930871" w:rsidRPr="00930871">
        <w:rPr>
          <w:lang w:val="en-GB"/>
        </w:rPr>
        <w:t>to</w:t>
      </w:r>
      <w:r w:rsidR="00930871" w:rsidRPr="00930871" w:rsidDel="00152D7D">
        <w:rPr>
          <w:lang w:val="en-GB"/>
        </w:rPr>
        <w:t xml:space="preserve"> contribute to </w:t>
      </w:r>
      <w:r w:rsidR="008C55C7">
        <w:rPr>
          <w:lang w:val="en-GB"/>
        </w:rPr>
        <w:t>the</w:t>
      </w:r>
      <w:r w:rsidR="00A1734D">
        <w:rPr>
          <w:lang w:val="en-GB"/>
        </w:rPr>
        <w:t>ir</w:t>
      </w:r>
      <w:r w:rsidR="008C55C7">
        <w:rPr>
          <w:lang w:val="en-GB"/>
        </w:rPr>
        <w:t xml:space="preserve"> country’s</w:t>
      </w:r>
      <w:r w:rsidR="008C55C7" w:rsidRPr="00930871" w:rsidDel="00152D7D">
        <w:rPr>
          <w:lang w:val="en-GB"/>
        </w:rPr>
        <w:t xml:space="preserve"> </w:t>
      </w:r>
      <w:r w:rsidR="00930871" w:rsidRPr="00930871" w:rsidDel="00152D7D">
        <w:rPr>
          <w:lang w:val="en-GB"/>
        </w:rPr>
        <w:t>social and economic development</w:t>
      </w:r>
      <w:r w:rsidR="00BB45C8">
        <w:rPr>
          <w:lang w:val="en-GB"/>
        </w:rPr>
        <w:t>, meet critical skills shortages</w:t>
      </w:r>
      <w:r w:rsidR="008C55C7">
        <w:rPr>
          <w:lang w:val="en-GB"/>
        </w:rPr>
        <w:t>,</w:t>
      </w:r>
      <w:r w:rsidR="00BB45C8">
        <w:rPr>
          <w:lang w:val="en-GB"/>
        </w:rPr>
        <w:t xml:space="preserve"> </w:t>
      </w:r>
      <w:r w:rsidR="00930871" w:rsidRPr="00930871">
        <w:rPr>
          <w:lang w:val="en-GB"/>
        </w:rPr>
        <w:t xml:space="preserve">and to </w:t>
      </w:r>
      <w:r w:rsidR="00930871" w:rsidRPr="00930871" w:rsidDel="00152D7D">
        <w:rPr>
          <w:lang w:val="en-GB"/>
        </w:rPr>
        <w:t>foster links between Australia and PNG</w:t>
      </w:r>
      <w:r w:rsidR="00930871">
        <w:rPr>
          <w:lang w:val="en-GB"/>
        </w:rPr>
        <w:t>. The</w:t>
      </w:r>
      <w:r w:rsidR="005A6DA1">
        <w:rPr>
          <w:lang w:val="en-GB"/>
        </w:rPr>
        <w:t xml:space="preserve"> current phase of</w:t>
      </w:r>
      <w:r w:rsidR="00930871">
        <w:rPr>
          <w:lang w:val="en-GB"/>
        </w:rPr>
        <w:t xml:space="preserve"> </w:t>
      </w:r>
      <w:r w:rsidR="00821766">
        <w:rPr>
          <w:lang w:val="en-GB"/>
        </w:rPr>
        <w:t xml:space="preserve">the </w:t>
      </w:r>
      <w:r w:rsidR="00DE5A4C">
        <w:rPr>
          <w:lang w:val="en-GB"/>
        </w:rPr>
        <w:t>p</w:t>
      </w:r>
      <w:r w:rsidR="00930871">
        <w:rPr>
          <w:lang w:val="en-GB"/>
        </w:rPr>
        <w:t xml:space="preserve">rogram </w:t>
      </w:r>
      <w:r w:rsidR="00C958AC">
        <w:rPr>
          <w:lang w:val="en-GB"/>
        </w:rPr>
        <w:t xml:space="preserve">commenced in 2016 and </w:t>
      </w:r>
      <w:r w:rsidR="00BB45C8">
        <w:rPr>
          <w:lang w:val="en-GB"/>
        </w:rPr>
        <w:t>will end in July 2023</w:t>
      </w:r>
      <w:r w:rsidR="00C915A3">
        <w:rPr>
          <w:lang w:val="en-GB"/>
        </w:rPr>
        <w:t xml:space="preserve">. </w:t>
      </w:r>
    </w:p>
    <w:bookmarkEnd w:id="7"/>
    <w:p w14:paraId="6FFDE61E" w14:textId="40B3157D" w:rsidR="001B20D7" w:rsidRDefault="001B20D7" w:rsidP="009A1BAA">
      <w:pPr>
        <w:pStyle w:val="StyleguidetextbulletleadHDMES"/>
        <w:rPr>
          <w:lang w:val="en-GB"/>
        </w:rPr>
      </w:pPr>
      <w:r>
        <w:rPr>
          <w:lang w:val="en-GB"/>
        </w:rPr>
        <w:t>The</w:t>
      </w:r>
      <w:r w:rsidR="00E94EBE">
        <w:rPr>
          <w:lang w:val="en-GB"/>
        </w:rPr>
        <w:t xml:space="preserve"> purpose of this review was to assess </w:t>
      </w:r>
      <w:r w:rsidR="003B0E56">
        <w:rPr>
          <w:lang w:val="en-GB"/>
        </w:rPr>
        <w:t xml:space="preserve">the following: </w:t>
      </w:r>
      <w:r w:rsidR="008C55C7">
        <w:rPr>
          <w:lang w:val="en-GB"/>
        </w:rPr>
        <w:t xml:space="preserve">(i) </w:t>
      </w:r>
      <w:r w:rsidR="003B0E56">
        <w:rPr>
          <w:lang w:val="en-GB"/>
        </w:rPr>
        <w:t>the</w:t>
      </w:r>
      <w:r w:rsidR="003B0E56" w:rsidRPr="003B0E56">
        <w:rPr>
          <w:lang w:val="en-GB"/>
        </w:rPr>
        <w:t xml:space="preserve"> </w:t>
      </w:r>
      <w:r w:rsidR="00DE5A4C">
        <w:rPr>
          <w:lang w:val="en-GB"/>
        </w:rPr>
        <w:t>p</w:t>
      </w:r>
      <w:r w:rsidR="003B0E56" w:rsidRPr="003B0E56">
        <w:rPr>
          <w:lang w:val="en-GB"/>
        </w:rPr>
        <w:t xml:space="preserve">rogram’s progress </w:t>
      </w:r>
      <w:r w:rsidR="00AF114D">
        <w:rPr>
          <w:lang w:val="en-GB"/>
        </w:rPr>
        <w:t>towards</w:t>
      </w:r>
      <w:r w:rsidR="003B0E56" w:rsidRPr="003B0E56">
        <w:rPr>
          <w:lang w:val="en-GB"/>
        </w:rPr>
        <w:t xml:space="preserve"> its </w:t>
      </w:r>
      <w:r w:rsidR="002377D5">
        <w:rPr>
          <w:lang w:val="en-GB"/>
        </w:rPr>
        <w:t>end of program outcomes (EOPOs)</w:t>
      </w:r>
      <w:r w:rsidR="003B0E56" w:rsidRPr="003B0E56">
        <w:rPr>
          <w:lang w:val="en-GB"/>
        </w:rPr>
        <w:t>;</w:t>
      </w:r>
      <w:r w:rsidR="008C55C7">
        <w:rPr>
          <w:lang w:val="en-GB"/>
        </w:rPr>
        <w:t xml:space="preserve"> (ii)</w:t>
      </w:r>
      <w:r w:rsidR="003B0E56" w:rsidRPr="003B0E56">
        <w:rPr>
          <w:lang w:val="en-GB"/>
        </w:rPr>
        <w:t xml:space="preserve"> the </w:t>
      </w:r>
      <w:bookmarkStart w:id="8" w:name="_Hlk87443878"/>
      <w:r w:rsidR="00DE5A4C">
        <w:rPr>
          <w:lang w:val="en-GB"/>
        </w:rPr>
        <w:t>p</w:t>
      </w:r>
      <w:r w:rsidR="003B0E56" w:rsidRPr="003B0E56">
        <w:rPr>
          <w:lang w:val="en-GB"/>
        </w:rPr>
        <w:t xml:space="preserve">rogram’s ability </w:t>
      </w:r>
      <w:r w:rsidR="00E94EBE">
        <w:rPr>
          <w:lang w:val="en-GB"/>
        </w:rPr>
        <w:t xml:space="preserve">to </w:t>
      </w:r>
      <w:r w:rsidR="003B0E56" w:rsidRPr="003B0E56">
        <w:rPr>
          <w:lang w:val="en-GB"/>
        </w:rPr>
        <w:t>adapt to an evolving PNG</w:t>
      </w:r>
      <w:r w:rsidR="008C55C7">
        <w:rPr>
          <w:lang w:val="en-GB"/>
        </w:rPr>
        <w:t>–</w:t>
      </w:r>
      <w:r w:rsidR="003B0E56" w:rsidRPr="003B0E56">
        <w:rPr>
          <w:lang w:val="en-GB"/>
        </w:rPr>
        <w:t xml:space="preserve">Australia Partnership (including within the context of COVID-19); </w:t>
      </w:r>
      <w:r w:rsidR="008C55C7">
        <w:rPr>
          <w:lang w:val="en-GB"/>
        </w:rPr>
        <w:t xml:space="preserve">(iii) </w:t>
      </w:r>
      <w:r w:rsidR="003B0E56" w:rsidRPr="003B0E56">
        <w:rPr>
          <w:lang w:val="en-GB"/>
        </w:rPr>
        <w:t xml:space="preserve">the appropriateness of management and implementation arrangements; and </w:t>
      </w:r>
      <w:r w:rsidR="008C55C7">
        <w:rPr>
          <w:lang w:val="en-GB"/>
        </w:rPr>
        <w:t xml:space="preserve">(iv) </w:t>
      </w:r>
      <w:r w:rsidR="003B0E56" w:rsidRPr="003B0E56">
        <w:rPr>
          <w:lang w:val="en-GB"/>
        </w:rPr>
        <w:t xml:space="preserve">the extent to which the </w:t>
      </w:r>
      <w:r w:rsidR="00DE5A4C">
        <w:rPr>
          <w:lang w:val="en-GB"/>
        </w:rPr>
        <w:t>p</w:t>
      </w:r>
      <w:r w:rsidR="003B0E56" w:rsidRPr="003B0E56">
        <w:rPr>
          <w:lang w:val="en-GB"/>
        </w:rPr>
        <w:t>rogram is demonstrating value for money</w:t>
      </w:r>
      <w:bookmarkEnd w:id="8"/>
      <w:r w:rsidR="003B0E56" w:rsidRPr="003B0E56">
        <w:rPr>
          <w:lang w:val="en-GB"/>
        </w:rPr>
        <w:t>.</w:t>
      </w:r>
      <w:r w:rsidR="003B0E56">
        <w:rPr>
          <w:lang w:val="en-GB"/>
        </w:rPr>
        <w:t xml:space="preserve"> Based on this assessment, </w:t>
      </w:r>
      <w:r w:rsidR="004C29F7" w:rsidRPr="004C29F7">
        <w:rPr>
          <w:lang w:val="en-GB"/>
        </w:rPr>
        <w:t xml:space="preserve">as well as lessons learned, recommendations were made for the </w:t>
      </w:r>
      <w:r w:rsidR="001B4253">
        <w:rPr>
          <w:lang w:val="en-GB"/>
        </w:rPr>
        <w:t xml:space="preserve">remainder of the </w:t>
      </w:r>
      <w:r w:rsidR="00DE5A4C">
        <w:rPr>
          <w:lang w:val="en-GB"/>
        </w:rPr>
        <w:t>p</w:t>
      </w:r>
      <w:r w:rsidR="004C29F7" w:rsidRPr="004C29F7">
        <w:rPr>
          <w:lang w:val="en-GB"/>
        </w:rPr>
        <w:t xml:space="preserve">rogram’s </w:t>
      </w:r>
      <w:r w:rsidR="001B4253">
        <w:rPr>
          <w:lang w:val="en-GB"/>
        </w:rPr>
        <w:t>current</w:t>
      </w:r>
      <w:r w:rsidR="004C29F7" w:rsidRPr="004C29F7">
        <w:rPr>
          <w:lang w:val="en-GB"/>
        </w:rPr>
        <w:t xml:space="preserve"> phase, as well as the design of </w:t>
      </w:r>
      <w:r w:rsidR="00A27FA9">
        <w:rPr>
          <w:lang w:val="en-GB"/>
        </w:rPr>
        <w:t>the next</w:t>
      </w:r>
      <w:r w:rsidR="00615B0A">
        <w:rPr>
          <w:lang w:val="en-GB"/>
        </w:rPr>
        <w:t xml:space="preserve"> phase of the</w:t>
      </w:r>
      <w:r w:rsidR="00BB45C8">
        <w:rPr>
          <w:lang w:val="en-GB"/>
        </w:rPr>
        <w:t xml:space="preserve"> </w:t>
      </w:r>
      <w:r w:rsidR="00DE5A4C">
        <w:rPr>
          <w:lang w:val="en-GB"/>
        </w:rPr>
        <w:t>p</w:t>
      </w:r>
      <w:r w:rsidR="004C29F7" w:rsidRPr="004C29F7">
        <w:rPr>
          <w:lang w:val="en-GB"/>
        </w:rPr>
        <w:t>rogram</w:t>
      </w:r>
      <w:r w:rsidR="00BB45C8">
        <w:rPr>
          <w:lang w:val="en-GB"/>
        </w:rPr>
        <w:t xml:space="preserve"> </w:t>
      </w:r>
      <w:r w:rsidR="00BF7A3D">
        <w:rPr>
          <w:lang w:val="en-GB"/>
        </w:rPr>
        <w:t>which will</w:t>
      </w:r>
      <w:r w:rsidR="00BB45C8">
        <w:rPr>
          <w:lang w:val="en-GB"/>
        </w:rPr>
        <w:t xml:space="preserve"> commence</w:t>
      </w:r>
      <w:r w:rsidR="004C29F7" w:rsidRPr="004C29F7">
        <w:rPr>
          <w:lang w:val="en-GB"/>
        </w:rPr>
        <w:t xml:space="preserve"> in 2023.</w:t>
      </w:r>
    </w:p>
    <w:p w14:paraId="65809116" w14:textId="0C69F854" w:rsidR="00987480" w:rsidRPr="001B20D7" w:rsidRDefault="00211AA4" w:rsidP="009A1BAA">
      <w:pPr>
        <w:pStyle w:val="StyleguidetextbulletleadHDMES"/>
        <w:rPr>
          <w:lang w:val="en-GB"/>
        </w:rPr>
      </w:pPr>
      <w:r>
        <w:rPr>
          <w:lang w:val="en-GB"/>
        </w:rPr>
        <w:t xml:space="preserve">The review was undertaken by </w:t>
      </w:r>
      <w:r w:rsidR="0062033C" w:rsidRPr="0062033C">
        <w:rPr>
          <w:lang w:val="en-GB"/>
        </w:rPr>
        <w:t xml:space="preserve">Human Development Monitoring and Evaluation Services </w:t>
      </w:r>
      <w:r w:rsidR="0062033C">
        <w:rPr>
          <w:lang w:val="en-GB"/>
        </w:rPr>
        <w:t>(</w:t>
      </w:r>
      <w:r>
        <w:rPr>
          <w:lang w:val="en-GB"/>
        </w:rPr>
        <w:t>HDMES</w:t>
      </w:r>
      <w:r w:rsidR="0062033C">
        <w:rPr>
          <w:lang w:val="en-GB"/>
        </w:rPr>
        <w:t>)</w:t>
      </w:r>
      <w:r w:rsidR="00544CBB">
        <w:rPr>
          <w:lang w:val="en-GB"/>
        </w:rPr>
        <w:t xml:space="preserve"> </w:t>
      </w:r>
      <w:r w:rsidR="008C55C7">
        <w:rPr>
          <w:lang w:val="en-GB"/>
        </w:rPr>
        <w:t xml:space="preserve">from </w:t>
      </w:r>
      <w:r w:rsidR="00544CBB">
        <w:rPr>
          <w:lang w:val="en-GB"/>
        </w:rPr>
        <w:t>June to August 2021</w:t>
      </w:r>
      <w:r>
        <w:rPr>
          <w:lang w:val="en-GB"/>
        </w:rPr>
        <w:t xml:space="preserve">. </w:t>
      </w:r>
      <w:r w:rsidR="00253450">
        <w:rPr>
          <w:lang w:val="en-GB"/>
        </w:rPr>
        <w:t xml:space="preserve">Due to the ongoing pandemic, the review was undertaken </w:t>
      </w:r>
      <w:r>
        <w:rPr>
          <w:lang w:val="en-GB"/>
        </w:rPr>
        <w:t xml:space="preserve">through a mix of in-country and remote inputs. </w:t>
      </w:r>
      <w:r w:rsidR="00762961">
        <w:rPr>
          <w:lang w:val="en-GB"/>
        </w:rPr>
        <w:t>More than</w:t>
      </w:r>
      <w:r w:rsidR="000A14AB">
        <w:rPr>
          <w:lang w:val="en-GB"/>
        </w:rPr>
        <w:t xml:space="preserve"> 40 program documents were reviewed, </w:t>
      </w:r>
      <w:r w:rsidR="003F6244">
        <w:rPr>
          <w:lang w:val="en-GB"/>
        </w:rPr>
        <w:t xml:space="preserve">and </w:t>
      </w:r>
      <w:r w:rsidR="000A14AB">
        <w:rPr>
          <w:lang w:val="en-GB"/>
        </w:rPr>
        <w:t>64 stakeholders</w:t>
      </w:r>
      <w:r w:rsidR="003F6244">
        <w:rPr>
          <w:lang w:val="en-GB"/>
        </w:rPr>
        <w:t xml:space="preserve"> were consulted</w:t>
      </w:r>
      <w:r w:rsidR="000A14AB">
        <w:rPr>
          <w:lang w:val="en-GB"/>
        </w:rPr>
        <w:t>, including staff from the Department of Foreign Affairs and Trade</w:t>
      </w:r>
      <w:r w:rsidR="008C55C7">
        <w:rPr>
          <w:lang w:val="en-GB"/>
        </w:rPr>
        <w:t xml:space="preserve"> (DFAT)</w:t>
      </w:r>
      <w:r w:rsidR="000A14AB">
        <w:rPr>
          <w:lang w:val="en-GB"/>
        </w:rPr>
        <w:t xml:space="preserve">, </w:t>
      </w:r>
      <w:r w:rsidR="008C55C7">
        <w:rPr>
          <w:lang w:val="en-GB"/>
        </w:rPr>
        <w:t>AAPNG staff</w:t>
      </w:r>
      <w:r w:rsidR="000A14AB">
        <w:rPr>
          <w:lang w:val="en-GB"/>
        </w:rPr>
        <w:t xml:space="preserve">, Government of PNG counterparts, </w:t>
      </w:r>
      <w:r w:rsidR="005A11FC">
        <w:rPr>
          <w:lang w:val="en-GB"/>
        </w:rPr>
        <w:t xml:space="preserve">PNG </w:t>
      </w:r>
      <w:r w:rsidR="000A14AB">
        <w:rPr>
          <w:lang w:val="en-GB"/>
        </w:rPr>
        <w:t xml:space="preserve">partner </w:t>
      </w:r>
      <w:r w:rsidR="00DC7280">
        <w:rPr>
          <w:lang w:val="en-GB"/>
        </w:rPr>
        <w:t>tertiary</w:t>
      </w:r>
      <w:r w:rsidR="000A14AB">
        <w:rPr>
          <w:lang w:val="en-GB"/>
        </w:rPr>
        <w:t xml:space="preserve"> institutions</w:t>
      </w:r>
      <w:r w:rsidR="00DE05BB">
        <w:rPr>
          <w:lang w:val="en-GB"/>
        </w:rPr>
        <w:t xml:space="preserve"> (PTIs), private sector partners, </w:t>
      </w:r>
      <w:r w:rsidR="008C55C7">
        <w:rPr>
          <w:lang w:val="en-GB"/>
        </w:rPr>
        <w:t>and also</w:t>
      </w:r>
      <w:r w:rsidR="00DE05BB">
        <w:rPr>
          <w:lang w:val="en-GB"/>
        </w:rPr>
        <w:t xml:space="preserve"> alumni. These consultations were undertaken both in-person (if </w:t>
      </w:r>
      <w:r w:rsidR="00536D43">
        <w:rPr>
          <w:lang w:val="en-GB"/>
        </w:rPr>
        <w:t xml:space="preserve">the </w:t>
      </w:r>
      <w:r w:rsidR="00F92DEB">
        <w:rPr>
          <w:lang w:val="en-GB"/>
        </w:rPr>
        <w:t xml:space="preserve">stakeholder was in Port Moresby) and by </w:t>
      </w:r>
      <w:r w:rsidR="008C55C7">
        <w:rPr>
          <w:lang w:val="en-GB"/>
        </w:rPr>
        <w:t>tele</w:t>
      </w:r>
      <w:r w:rsidR="00F92DEB">
        <w:rPr>
          <w:lang w:val="en-GB"/>
        </w:rPr>
        <w:t xml:space="preserve">phone. Evidence across these data sources was synthesised into preliminary findings </w:t>
      </w:r>
      <w:r w:rsidR="00197669">
        <w:rPr>
          <w:lang w:val="en-GB"/>
        </w:rPr>
        <w:t xml:space="preserve">and recommendations, which were presented to DFAT and the </w:t>
      </w:r>
      <w:r w:rsidR="00DE5A4C">
        <w:rPr>
          <w:lang w:val="en-GB"/>
        </w:rPr>
        <w:t>p</w:t>
      </w:r>
      <w:r w:rsidR="00B808AA">
        <w:rPr>
          <w:lang w:val="en-GB"/>
        </w:rPr>
        <w:t>rogram</w:t>
      </w:r>
      <w:r w:rsidR="00197669">
        <w:rPr>
          <w:lang w:val="en-GB"/>
        </w:rPr>
        <w:t xml:space="preserve"> via Webex. Feedback from these presentations </w:t>
      </w:r>
      <w:r w:rsidR="00CA1364">
        <w:rPr>
          <w:lang w:val="en-GB"/>
        </w:rPr>
        <w:t xml:space="preserve">has </w:t>
      </w:r>
      <w:r w:rsidR="008C55C7">
        <w:rPr>
          <w:lang w:val="en-GB"/>
        </w:rPr>
        <w:t xml:space="preserve">also </w:t>
      </w:r>
      <w:r w:rsidR="00CA1364">
        <w:rPr>
          <w:lang w:val="en-GB"/>
        </w:rPr>
        <w:t>informed this report</w:t>
      </w:r>
      <w:r w:rsidR="00C2712F">
        <w:rPr>
          <w:lang w:val="en-GB"/>
        </w:rPr>
        <w:t xml:space="preserve">. </w:t>
      </w:r>
    </w:p>
    <w:p w14:paraId="08659A1A" w14:textId="380FE754" w:rsidR="00BC1B30" w:rsidRDefault="00987480" w:rsidP="00544CBB">
      <w:pPr>
        <w:pStyle w:val="Heading4"/>
        <w:rPr>
          <w:lang w:val="en-GB"/>
        </w:rPr>
      </w:pPr>
      <w:r>
        <w:rPr>
          <w:lang w:val="en-GB"/>
        </w:rPr>
        <w:t>Findings</w:t>
      </w:r>
    </w:p>
    <w:p w14:paraId="552A5AD4" w14:textId="7CD6E2F1" w:rsidR="00987480" w:rsidRDefault="008A3243" w:rsidP="008A3243">
      <w:pPr>
        <w:pStyle w:val="Bulletlist1HDMES"/>
        <w:rPr>
          <w:lang w:val="en-GB"/>
        </w:rPr>
      </w:pPr>
      <w:r w:rsidRPr="008A3243">
        <w:rPr>
          <w:b/>
          <w:bCs/>
          <w:lang w:val="en-GB"/>
        </w:rPr>
        <w:t>Adaptability</w:t>
      </w:r>
      <w:r>
        <w:rPr>
          <w:lang w:val="en-GB"/>
        </w:rPr>
        <w:t xml:space="preserve">: </w:t>
      </w:r>
      <w:r w:rsidR="00751DCF">
        <w:rPr>
          <w:lang w:val="en-GB"/>
        </w:rPr>
        <w:t>The</w:t>
      </w:r>
      <w:r w:rsidR="002377D5">
        <w:rPr>
          <w:lang w:val="en-GB"/>
        </w:rPr>
        <w:t xml:space="preserve"> </w:t>
      </w:r>
      <w:r w:rsidR="00DE5A4C">
        <w:rPr>
          <w:lang w:val="en-GB"/>
        </w:rPr>
        <w:t>p</w:t>
      </w:r>
      <w:r w:rsidR="00010A74">
        <w:rPr>
          <w:lang w:val="en-GB"/>
        </w:rPr>
        <w:t>rogram has</w:t>
      </w:r>
      <w:r w:rsidR="00751DCF">
        <w:rPr>
          <w:lang w:val="en-GB"/>
        </w:rPr>
        <w:t xml:space="preserve"> </w:t>
      </w:r>
      <w:r w:rsidR="00010A74">
        <w:rPr>
          <w:lang w:val="en-GB"/>
        </w:rPr>
        <w:t xml:space="preserve">adapted </w:t>
      </w:r>
      <w:r w:rsidR="00710169">
        <w:rPr>
          <w:lang w:val="en-GB"/>
        </w:rPr>
        <w:t>well to</w:t>
      </w:r>
      <w:r w:rsidR="00010A74">
        <w:rPr>
          <w:lang w:val="en-GB"/>
        </w:rPr>
        <w:t xml:space="preserve"> the needs of the PNG</w:t>
      </w:r>
      <w:r w:rsidR="00D53327">
        <w:rPr>
          <w:lang w:val="en-GB"/>
        </w:rPr>
        <w:t>–</w:t>
      </w:r>
      <w:r w:rsidR="00010A74">
        <w:rPr>
          <w:lang w:val="en-GB"/>
        </w:rPr>
        <w:t>Australia Partnership.</w:t>
      </w:r>
      <w:r w:rsidR="00751DCF">
        <w:rPr>
          <w:lang w:val="en-GB"/>
        </w:rPr>
        <w:t xml:space="preserve"> </w:t>
      </w:r>
      <w:r w:rsidR="00D110D9" w:rsidRPr="00D110D9">
        <w:rPr>
          <w:lang w:val="en-GB"/>
        </w:rPr>
        <w:t>The Papua New Guinea</w:t>
      </w:r>
      <w:r w:rsidR="00D53327">
        <w:rPr>
          <w:lang w:val="en-GB"/>
        </w:rPr>
        <w:t>–</w:t>
      </w:r>
      <w:r w:rsidR="00D110D9" w:rsidRPr="00D110D9">
        <w:rPr>
          <w:lang w:val="en-GB"/>
        </w:rPr>
        <w:t xml:space="preserve">Australia Comprehensive Strategic and Economic Partnership (CSEP) </w:t>
      </w:r>
      <w:r w:rsidR="00017C59">
        <w:rPr>
          <w:lang w:val="en-GB"/>
        </w:rPr>
        <w:t>provides</w:t>
      </w:r>
      <w:r w:rsidR="00D110D9" w:rsidRPr="00D110D9">
        <w:rPr>
          <w:lang w:val="en-GB"/>
        </w:rPr>
        <w:t xml:space="preserve"> the framework for the </w:t>
      </w:r>
      <w:r w:rsidR="002907EB">
        <w:rPr>
          <w:lang w:val="en-GB"/>
        </w:rPr>
        <w:t>p</w:t>
      </w:r>
      <w:r w:rsidR="00D110D9" w:rsidRPr="00D110D9">
        <w:rPr>
          <w:lang w:val="en-GB"/>
        </w:rPr>
        <w:t>artnership</w:t>
      </w:r>
      <w:r w:rsidR="00C54464">
        <w:rPr>
          <w:lang w:val="en-GB"/>
        </w:rPr>
        <w:t xml:space="preserve">. In response, the </w:t>
      </w:r>
      <w:r w:rsidR="003142CB">
        <w:rPr>
          <w:lang w:val="en-GB"/>
        </w:rPr>
        <w:t>p</w:t>
      </w:r>
      <w:r w:rsidR="00C54464">
        <w:rPr>
          <w:lang w:val="en-GB"/>
        </w:rPr>
        <w:t xml:space="preserve">rogram has begun implementation of the Higher Education Initiative </w:t>
      </w:r>
      <w:r w:rsidR="00DB3F7A">
        <w:rPr>
          <w:lang w:val="en-GB"/>
        </w:rPr>
        <w:t xml:space="preserve">(HEI) </w:t>
      </w:r>
      <w:r w:rsidR="001E003D" w:rsidRPr="001E003D">
        <w:rPr>
          <w:lang w:val="en-GB"/>
        </w:rPr>
        <w:t xml:space="preserve">in 2021, which will focus on progressing CSEP’s higher education objectives, including </w:t>
      </w:r>
      <w:r w:rsidR="009127A5">
        <w:rPr>
          <w:lang w:val="en-GB"/>
        </w:rPr>
        <w:t xml:space="preserve">supporting </w:t>
      </w:r>
      <w:r w:rsidR="009127A5" w:rsidRPr="001E003D">
        <w:rPr>
          <w:lang w:val="en-GB"/>
        </w:rPr>
        <w:t>partnerships</w:t>
      </w:r>
      <w:r w:rsidR="001E003D" w:rsidRPr="001E003D">
        <w:rPr>
          <w:lang w:val="en-GB"/>
        </w:rPr>
        <w:t xml:space="preserve"> between </w:t>
      </w:r>
      <w:r w:rsidR="00CB1F03" w:rsidRPr="001E003D">
        <w:rPr>
          <w:lang w:val="en-GB"/>
        </w:rPr>
        <w:t xml:space="preserve">tertiary institutions </w:t>
      </w:r>
      <w:r w:rsidR="00CB1F03">
        <w:rPr>
          <w:lang w:val="en-GB"/>
        </w:rPr>
        <w:t xml:space="preserve">in </w:t>
      </w:r>
      <w:r w:rsidR="001E003D" w:rsidRPr="001E003D">
        <w:rPr>
          <w:lang w:val="en-GB"/>
        </w:rPr>
        <w:t>Australia and PNG</w:t>
      </w:r>
      <w:r w:rsidR="00CB1F03">
        <w:rPr>
          <w:lang w:val="en-GB"/>
        </w:rPr>
        <w:t>,</w:t>
      </w:r>
      <w:r w:rsidR="001E003D" w:rsidRPr="001E003D">
        <w:rPr>
          <w:lang w:val="en-GB"/>
        </w:rPr>
        <w:t xml:space="preserve"> and strengthening the delivery of tertiary qualifications in PNG</w:t>
      </w:r>
      <w:r w:rsidR="00C54464">
        <w:rPr>
          <w:lang w:val="en-GB"/>
        </w:rPr>
        <w:t>.</w:t>
      </w:r>
      <w:r w:rsidR="001E003D" w:rsidRPr="001E003D">
        <w:rPr>
          <w:lang w:val="en-GB"/>
        </w:rPr>
        <w:t xml:space="preserve"> </w:t>
      </w:r>
      <w:r w:rsidR="00B808AA">
        <w:rPr>
          <w:lang w:val="en-GB"/>
        </w:rPr>
        <w:t>The</w:t>
      </w:r>
      <w:r w:rsidR="00E3717B" w:rsidRPr="00E3717B">
        <w:rPr>
          <w:lang w:val="en-GB"/>
        </w:rPr>
        <w:t xml:space="preserve"> </w:t>
      </w:r>
      <w:r w:rsidR="003142CB">
        <w:rPr>
          <w:lang w:val="en-GB"/>
        </w:rPr>
        <w:t>p</w:t>
      </w:r>
      <w:r w:rsidR="00E3717B" w:rsidRPr="00E3717B">
        <w:rPr>
          <w:lang w:val="en-GB"/>
        </w:rPr>
        <w:t xml:space="preserve">rogram has also adapted to the needs of the </w:t>
      </w:r>
      <w:r w:rsidR="002907EB">
        <w:rPr>
          <w:lang w:val="en-GB"/>
        </w:rPr>
        <w:t>p</w:t>
      </w:r>
      <w:r w:rsidR="00E3717B" w:rsidRPr="00E3717B">
        <w:rPr>
          <w:lang w:val="en-GB"/>
        </w:rPr>
        <w:t xml:space="preserve">artnership </w:t>
      </w:r>
      <w:r w:rsidR="00CB1F03">
        <w:rPr>
          <w:lang w:val="en-GB"/>
        </w:rPr>
        <w:t>by</w:t>
      </w:r>
      <w:r w:rsidR="00CB1F03" w:rsidRPr="00E3717B">
        <w:rPr>
          <w:lang w:val="en-GB"/>
        </w:rPr>
        <w:t xml:space="preserve"> </w:t>
      </w:r>
      <w:r w:rsidR="00E3717B" w:rsidRPr="00E3717B">
        <w:rPr>
          <w:lang w:val="en-GB"/>
        </w:rPr>
        <w:t xml:space="preserve">supporting the </w:t>
      </w:r>
      <w:r w:rsidR="00B808AA">
        <w:rPr>
          <w:lang w:val="en-GB"/>
        </w:rPr>
        <w:t xml:space="preserve">emerging </w:t>
      </w:r>
      <w:r w:rsidR="00E3717B" w:rsidRPr="00E3717B">
        <w:rPr>
          <w:lang w:val="en-GB"/>
        </w:rPr>
        <w:t>shared priorities of both governments</w:t>
      </w:r>
      <w:r w:rsidR="00B808AA">
        <w:rPr>
          <w:lang w:val="en-GB"/>
        </w:rPr>
        <w:t xml:space="preserve">. For example, from </w:t>
      </w:r>
      <w:r w:rsidR="00532614">
        <w:rPr>
          <w:lang w:val="en-GB"/>
        </w:rPr>
        <w:t>2016</w:t>
      </w:r>
      <w:r w:rsidR="00B808AA">
        <w:rPr>
          <w:lang w:val="en-GB"/>
        </w:rPr>
        <w:t xml:space="preserve"> the </w:t>
      </w:r>
      <w:r w:rsidR="003142CB">
        <w:rPr>
          <w:lang w:val="en-GB"/>
        </w:rPr>
        <w:t>p</w:t>
      </w:r>
      <w:r w:rsidR="00B808AA">
        <w:rPr>
          <w:lang w:val="en-GB"/>
        </w:rPr>
        <w:t>rogram engaged the Government of PNG</w:t>
      </w:r>
      <w:r w:rsidR="00BA119B">
        <w:rPr>
          <w:lang w:val="en-GB"/>
        </w:rPr>
        <w:t xml:space="preserve"> in identifying short</w:t>
      </w:r>
      <w:r w:rsidR="00B808AA">
        <w:rPr>
          <w:lang w:val="en-GB"/>
        </w:rPr>
        <w:t xml:space="preserve"> courses </w:t>
      </w:r>
      <w:r w:rsidR="00BA119B">
        <w:rPr>
          <w:lang w:val="en-GB"/>
        </w:rPr>
        <w:t>that addressed</w:t>
      </w:r>
      <w:r w:rsidR="00B31C58" w:rsidRPr="00B31C58">
        <w:rPr>
          <w:lang w:val="en-GB"/>
        </w:rPr>
        <w:t xml:space="preserve"> </w:t>
      </w:r>
      <w:r w:rsidR="00B17DF6">
        <w:rPr>
          <w:lang w:val="en-GB"/>
        </w:rPr>
        <w:t>emerging</w:t>
      </w:r>
      <w:r w:rsidR="00B31C58" w:rsidRPr="00B31C58">
        <w:rPr>
          <w:lang w:val="en-GB"/>
        </w:rPr>
        <w:t xml:space="preserve"> priorities</w:t>
      </w:r>
      <w:r w:rsidR="002907EB">
        <w:rPr>
          <w:lang w:val="en-GB"/>
        </w:rPr>
        <w:t>,</w:t>
      </w:r>
      <w:r w:rsidR="00B31C58" w:rsidRPr="00B31C58">
        <w:rPr>
          <w:lang w:val="en-GB"/>
        </w:rPr>
        <w:t xml:space="preserve"> </w:t>
      </w:r>
      <w:r w:rsidR="00F77E43">
        <w:rPr>
          <w:lang w:val="en-GB"/>
        </w:rPr>
        <w:t xml:space="preserve">such as </w:t>
      </w:r>
      <w:r w:rsidR="000A53F5">
        <w:rPr>
          <w:lang w:val="en-GB"/>
        </w:rPr>
        <w:t>preparing</w:t>
      </w:r>
      <w:r w:rsidR="00F77E43">
        <w:rPr>
          <w:lang w:val="en-GB"/>
        </w:rPr>
        <w:t xml:space="preserve"> </w:t>
      </w:r>
      <w:r w:rsidR="00A95A8A">
        <w:rPr>
          <w:lang w:val="en-GB"/>
        </w:rPr>
        <w:t>PNG to</w:t>
      </w:r>
      <w:r w:rsidR="002466CA">
        <w:rPr>
          <w:lang w:val="en-GB"/>
        </w:rPr>
        <w:t xml:space="preserve"> </w:t>
      </w:r>
      <w:r w:rsidR="00F77E43">
        <w:rPr>
          <w:lang w:val="en-GB"/>
        </w:rPr>
        <w:t>host</w:t>
      </w:r>
      <w:r w:rsidR="00A95A8A">
        <w:rPr>
          <w:lang w:val="en-GB"/>
        </w:rPr>
        <w:t xml:space="preserve"> </w:t>
      </w:r>
      <w:r w:rsidR="002466CA">
        <w:rPr>
          <w:lang w:val="en-GB"/>
        </w:rPr>
        <w:t>Asia-Pacific Economic Cooperation</w:t>
      </w:r>
      <w:r w:rsidR="0059543A">
        <w:rPr>
          <w:lang w:val="en-GB"/>
        </w:rPr>
        <w:t xml:space="preserve"> (APEC)</w:t>
      </w:r>
      <w:r w:rsidR="002466CA">
        <w:rPr>
          <w:lang w:val="en-GB"/>
        </w:rPr>
        <w:t xml:space="preserve"> meetings</w:t>
      </w:r>
      <w:r w:rsidR="00656190">
        <w:rPr>
          <w:lang w:val="en-GB"/>
        </w:rPr>
        <w:t xml:space="preserve"> in 2018</w:t>
      </w:r>
      <w:r w:rsidR="009443F8">
        <w:rPr>
          <w:lang w:val="en-GB"/>
        </w:rPr>
        <w:t xml:space="preserve">. </w:t>
      </w:r>
      <w:r w:rsidR="00F86662">
        <w:rPr>
          <w:lang w:val="en-GB"/>
        </w:rPr>
        <w:t>Ano</w:t>
      </w:r>
      <w:r w:rsidR="009443F8">
        <w:rPr>
          <w:lang w:val="en-GB"/>
        </w:rPr>
        <w:t xml:space="preserve">ther example </w:t>
      </w:r>
      <w:r w:rsidR="002907EB">
        <w:rPr>
          <w:lang w:val="en-GB"/>
        </w:rPr>
        <w:t xml:space="preserve">would be </w:t>
      </w:r>
      <w:r w:rsidR="009443F8">
        <w:rPr>
          <w:lang w:val="en-GB"/>
        </w:rPr>
        <w:t xml:space="preserve">the </w:t>
      </w:r>
      <w:r w:rsidR="003142CB">
        <w:rPr>
          <w:lang w:val="en-GB"/>
        </w:rPr>
        <w:t>p</w:t>
      </w:r>
      <w:r w:rsidR="009443F8">
        <w:rPr>
          <w:lang w:val="en-GB"/>
        </w:rPr>
        <w:t>rogram increasing its capacity building support to PTIs</w:t>
      </w:r>
      <w:r w:rsidR="0079445F">
        <w:rPr>
          <w:lang w:val="en-GB"/>
        </w:rPr>
        <w:t xml:space="preserve"> from 2017, including </w:t>
      </w:r>
      <w:r w:rsidR="000145E8">
        <w:rPr>
          <w:lang w:val="en-GB"/>
        </w:rPr>
        <w:t xml:space="preserve">supporting </w:t>
      </w:r>
      <w:r w:rsidR="00C54B60">
        <w:rPr>
          <w:lang w:val="en-GB"/>
        </w:rPr>
        <w:t>PTIs to</w:t>
      </w:r>
      <w:r w:rsidR="000145E8">
        <w:rPr>
          <w:lang w:val="en-GB"/>
        </w:rPr>
        <w:t xml:space="preserve"> </w:t>
      </w:r>
      <w:r w:rsidR="00B20D9E">
        <w:rPr>
          <w:lang w:val="en-GB"/>
        </w:rPr>
        <w:t xml:space="preserve">address </w:t>
      </w:r>
      <w:r w:rsidR="00024668" w:rsidRPr="00024668">
        <w:rPr>
          <w:lang w:val="en-GB"/>
        </w:rPr>
        <w:t>COVID-19 risks</w:t>
      </w:r>
      <w:r w:rsidR="00B20D9E">
        <w:rPr>
          <w:lang w:val="en-GB"/>
        </w:rPr>
        <w:t xml:space="preserve">. </w:t>
      </w:r>
    </w:p>
    <w:p w14:paraId="2544F969" w14:textId="0BF24F1C" w:rsidR="00EB52AE" w:rsidRDefault="00EB52AE" w:rsidP="008A3243">
      <w:pPr>
        <w:pStyle w:val="Bulletlist1HDMES"/>
        <w:rPr>
          <w:lang w:val="en-GB"/>
        </w:rPr>
      </w:pPr>
      <w:r>
        <w:rPr>
          <w:b/>
          <w:bCs/>
          <w:lang w:val="en-GB"/>
        </w:rPr>
        <w:t>Effectiveness</w:t>
      </w:r>
      <w:r w:rsidRPr="00EB52AE">
        <w:rPr>
          <w:lang w:val="en-GB"/>
        </w:rPr>
        <w:t>:</w:t>
      </w:r>
      <w:r>
        <w:rPr>
          <w:lang w:val="en-GB"/>
        </w:rPr>
        <w:t xml:space="preserve"> </w:t>
      </w:r>
      <w:r w:rsidR="002377D5">
        <w:rPr>
          <w:lang w:val="en-GB"/>
        </w:rPr>
        <w:t xml:space="preserve">The </w:t>
      </w:r>
      <w:r w:rsidR="003142CB">
        <w:rPr>
          <w:lang w:val="en-GB"/>
        </w:rPr>
        <w:t>p</w:t>
      </w:r>
      <w:r w:rsidR="002377D5">
        <w:rPr>
          <w:lang w:val="en-GB"/>
        </w:rPr>
        <w:t xml:space="preserve">rogram has made varying degrees of progress towards its five EOPOs. There is clear evidence of alumni </w:t>
      </w:r>
      <w:r w:rsidR="00534CBE">
        <w:rPr>
          <w:lang w:val="en-GB"/>
        </w:rPr>
        <w:t xml:space="preserve">making positive development contributions </w:t>
      </w:r>
      <w:r w:rsidR="004B1B28">
        <w:rPr>
          <w:lang w:val="en-GB"/>
        </w:rPr>
        <w:t>using</w:t>
      </w:r>
      <w:r w:rsidR="00534CBE">
        <w:rPr>
          <w:lang w:val="en-GB"/>
        </w:rPr>
        <w:t xml:space="preserve"> their </w:t>
      </w:r>
      <w:r w:rsidR="0092004F">
        <w:rPr>
          <w:lang w:val="en-GB"/>
        </w:rPr>
        <w:t xml:space="preserve">acquired </w:t>
      </w:r>
      <w:r w:rsidR="00534CBE">
        <w:rPr>
          <w:lang w:val="en-GB"/>
        </w:rPr>
        <w:t>knowledge and skills, including</w:t>
      </w:r>
      <w:r w:rsidR="003A2BE2">
        <w:rPr>
          <w:lang w:val="en-GB"/>
        </w:rPr>
        <w:t xml:space="preserve"> </w:t>
      </w:r>
      <w:r w:rsidR="004B1B28">
        <w:rPr>
          <w:lang w:val="en-GB"/>
        </w:rPr>
        <w:t>using</w:t>
      </w:r>
      <w:r w:rsidR="002377D5">
        <w:rPr>
          <w:lang w:val="en-GB"/>
        </w:rPr>
        <w:t xml:space="preserve"> </w:t>
      </w:r>
      <w:r w:rsidR="003A2BE2" w:rsidRPr="003A2BE2">
        <w:rPr>
          <w:lang w:val="en-GB"/>
        </w:rPr>
        <w:t xml:space="preserve">technical skills </w:t>
      </w:r>
      <w:r w:rsidR="003A2BE2">
        <w:rPr>
          <w:lang w:val="en-GB"/>
        </w:rPr>
        <w:t xml:space="preserve">to support service delivery in </w:t>
      </w:r>
      <w:r w:rsidR="004B1B28">
        <w:rPr>
          <w:lang w:val="en-GB"/>
        </w:rPr>
        <w:t>areas such as nursing and teaching</w:t>
      </w:r>
      <w:r w:rsidR="003A2BE2" w:rsidRPr="003A2BE2">
        <w:rPr>
          <w:lang w:val="en-GB"/>
        </w:rPr>
        <w:t xml:space="preserve">, </w:t>
      </w:r>
      <w:r w:rsidR="00D10CEB">
        <w:rPr>
          <w:lang w:val="en-GB"/>
        </w:rPr>
        <w:t>reforming</w:t>
      </w:r>
      <w:r w:rsidR="003A2BE2" w:rsidRPr="003A2BE2">
        <w:rPr>
          <w:lang w:val="en-GB"/>
        </w:rPr>
        <w:t xml:space="preserve"> policy, and sharing knowledge</w:t>
      </w:r>
      <w:r w:rsidR="004B1B28">
        <w:rPr>
          <w:lang w:val="en-GB"/>
        </w:rPr>
        <w:t xml:space="preserve"> with colleagues. </w:t>
      </w:r>
      <w:r w:rsidR="004A78B8">
        <w:rPr>
          <w:lang w:val="en-GB"/>
        </w:rPr>
        <w:t xml:space="preserve">However, there are opportunities to </w:t>
      </w:r>
      <w:r w:rsidR="00B916A0">
        <w:rPr>
          <w:lang w:val="en-GB"/>
        </w:rPr>
        <w:t xml:space="preserve">further support alumni to apply their skills and knowledge, including through </w:t>
      </w:r>
      <w:r w:rsidR="00B808AA">
        <w:rPr>
          <w:lang w:val="en-GB"/>
        </w:rPr>
        <w:t>improving the use of reintegration plans</w:t>
      </w:r>
      <w:r w:rsidR="0008365C">
        <w:rPr>
          <w:lang w:val="en-GB"/>
        </w:rPr>
        <w:t xml:space="preserve">. </w:t>
      </w:r>
      <w:r w:rsidR="000C7166">
        <w:rPr>
          <w:lang w:val="en-GB"/>
        </w:rPr>
        <w:t xml:space="preserve">There </w:t>
      </w:r>
      <w:r w:rsidR="004F25AE">
        <w:rPr>
          <w:lang w:val="en-GB"/>
        </w:rPr>
        <w:t>is</w:t>
      </w:r>
      <w:r w:rsidR="00485817">
        <w:rPr>
          <w:lang w:val="en-GB"/>
        </w:rPr>
        <w:t xml:space="preserve"> more </w:t>
      </w:r>
      <w:r w:rsidR="004F25AE">
        <w:rPr>
          <w:lang w:val="en-GB"/>
        </w:rPr>
        <w:t>variable</w:t>
      </w:r>
      <w:r w:rsidR="00485817">
        <w:rPr>
          <w:lang w:val="en-GB"/>
        </w:rPr>
        <w:t xml:space="preserve"> progress towards the other EOPOs</w:t>
      </w:r>
      <w:r w:rsidR="002907EB">
        <w:rPr>
          <w:lang w:val="en-GB"/>
        </w:rPr>
        <w:t>,</w:t>
      </w:r>
      <w:r w:rsidR="00485817">
        <w:rPr>
          <w:lang w:val="en-GB"/>
        </w:rPr>
        <w:t xml:space="preserve"> with little evidence to suggest that PTIs have improved institutional policies and practices – although this work is still in its early stages. </w:t>
      </w:r>
    </w:p>
    <w:p w14:paraId="1C517C33" w14:textId="164061F3" w:rsidR="00E82363" w:rsidRDefault="00691E2B" w:rsidP="008A3243">
      <w:pPr>
        <w:pStyle w:val="Bulletlist1HDMES"/>
        <w:rPr>
          <w:lang w:val="en-GB"/>
        </w:rPr>
      </w:pPr>
      <w:r>
        <w:rPr>
          <w:b/>
          <w:bCs/>
          <w:lang w:val="en-GB"/>
        </w:rPr>
        <w:t xml:space="preserve">Appropriateness </w:t>
      </w:r>
      <w:r w:rsidR="00A60F3F">
        <w:rPr>
          <w:b/>
          <w:bCs/>
          <w:lang w:val="en-GB"/>
        </w:rPr>
        <w:t>of management and implementation arrangements</w:t>
      </w:r>
      <w:r w:rsidRPr="00691E2B">
        <w:rPr>
          <w:lang w:val="en-GB"/>
        </w:rPr>
        <w:t>:</w:t>
      </w:r>
      <w:r w:rsidR="00AE35A8">
        <w:rPr>
          <w:lang w:val="en-GB"/>
        </w:rPr>
        <w:t xml:space="preserve"> </w:t>
      </w:r>
      <w:r w:rsidR="005A1CEC" w:rsidRPr="005A1CEC">
        <w:rPr>
          <w:lang w:val="en-GB"/>
        </w:rPr>
        <w:t xml:space="preserve">Overall, the </w:t>
      </w:r>
      <w:r w:rsidR="003142CB">
        <w:rPr>
          <w:lang w:val="en-GB"/>
        </w:rPr>
        <w:t>p</w:t>
      </w:r>
      <w:r w:rsidR="005A1CEC" w:rsidRPr="005A1CEC">
        <w:rPr>
          <w:lang w:val="en-GB"/>
        </w:rPr>
        <w:t>rogram’s management and implementation arrangements are supporting effective delivery</w:t>
      </w:r>
      <w:r w:rsidR="005A1CEC">
        <w:rPr>
          <w:lang w:val="en-GB"/>
        </w:rPr>
        <w:t xml:space="preserve">. </w:t>
      </w:r>
      <w:r w:rsidR="005B4B69" w:rsidRPr="005B4B69">
        <w:rPr>
          <w:lang w:val="en-GB"/>
        </w:rPr>
        <w:t>The management arrangements are generally proportionate</w:t>
      </w:r>
      <w:r w:rsidR="00F86662">
        <w:rPr>
          <w:lang w:val="en-GB"/>
        </w:rPr>
        <w:t>,</w:t>
      </w:r>
      <w:r w:rsidR="005B4B69" w:rsidRPr="005B4B69">
        <w:rPr>
          <w:lang w:val="en-GB"/>
        </w:rPr>
        <w:t xml:space="preserve"> </w:t>
      </w:r>
      <w:r w:rsidR="00F779EA">
        <w:rPr>
          <w:lang w:val="en-GB"/>
        </w:rPr>
        <w:t xml:space="preserve">with the </w:t>
      </w:r>
      <w:r w:rsidR="00C933FA">
        <w:rPr>
          <w:lang w:val="en-GB"/>
        </w:rPr>
        <w:t>Joint Steering Committee</w:t>
      </w:r>
      <w:r w:rsidR="00055310">
        <w:rPr>
          <w:lang w:val="en-GB"/>
        </w:rPr>
        <w:t xml:space="preserve"> (JSC)</w:t>
      </w:r>
      <w:r w:rsidR="00C933FA">
        <w:rPr>
          <w:lang w:val="en-GB"/>
        </w:rPr>
        <w:t xml:space="preserve"> having</w:t>
      </w:r>
      <w:r w:rsidR="002301E4">
        <w:rPr>
          <w:lang w:val="en-GB"/>
        </w:rPr>
        <w:t xml:space="preserve"> both</w:t>
      </w:r>
      <w:r w:rsidR="00C933FA">
        <w:rPr>
          <w:lang w:val="en-GB"/>
        </w:rPr>
        <w:t xml:space="preserve"> </w:t>
      </w:r>
      <w:r w:rsidR="00467916">
        <w:rPr>
          <w:lang w:val="en-GB"/>
        </w:rPr>
        <w:t xml:space="preserve">an </w:t>
      </w:r>
      <w:r w:rsidR="00D24E0B">
        <w:rPr>
          <w:lang w:val="en-GB"/>
        </w:rPr>
        <w:t>appropriate</w:t>
      </w:r>
      <w:r w:rsidR="00C933FA">
        <w:rPr>
          <w:lang w:val="en-GB"/>
        </w:rPr>
        <w:t xml:space="preserve"> </w:t>
      </w:r>
      <w:r w:rsidR="008A4086">
        <w:rPr>
          <w:lang w:val="en-GB"/>
        </w:rPr>
        <w:t>membership</w:t>
      </w:r>
      <w:r w:rsidR="00C933FA">
        <w:rPr>
          <w:lang w:val="en-GB"/>
        </w:rPr>
        <w:t xml:space="preserve"> and</w:t>
      </w:r>
      <w:r w:rsidR="008D6C71">
        <w:rPr>
          <w:lang w:val="en-GB"/>
        </w:rPr>
        <w:t xml:space="preserve"> </w:t>
      </w:r>
      <w:r w:rsidR="00467916">
        <w:rPr>
          <w:lang w:val="en-GB"/>
        </w:rPr>
        <w:t xml:space="preserve">level of </w:t>
      </w:r>
      <w:r w:rsidR="008D6C71">
        <w:rPr>
          <w:lang w:val="en-GB"/>
        </w:rPr>
        <w:t>oversight</w:t>
      </w:r>
      <w:r w:rsidR="00901E45">
        <w:rPr>
          <w:lang w:val="en-GB"/>
        </w:rPr>
        <w:t>.</w:t>
      </w:r>
      <w:r w:rsidR="008D6C71">
        <w:rPr>
          <w:lang w:val="en-GB"/>
        </w:rPr>
        <w:t xml:space="preserve"> </w:t>
      </w:r>
      <w:r w:rsidR="00A742D1">
        <w:rPr>
          <w:lang w:val="en-GB"/>
        </w:rPr>
        <w:t xml:space="preserve">While the relationship between </w:t>
      </w:r>
      <w:r w:rsidR="00467916">
        <w:rPr>
          <w:lang w:val="en-GB"/>
        </w:rPr>
        <w:t>the Australian High Commission (AHC)</w:t>
      </w:r>
      <w:r w:rsidR="00A742D1">
        <w:rPr>
          <w:lang w:val="en-GB"/>
        </w:rPr>
        <w:t xml:space="preserve"> and the </w:t>
      </w:r>
      <w:r w:rsidR="003142CB">
        <w:rPr>
          <w:lang w:val="en-GB"/>
        </w:rPr>
        <w:t>p</w:t>
      </w:r>
      <w:r w:rsidR="00B808AA">
        <w:rPr>
          <w:lang w:val="en-GB"/>
        </w:rPr>
        <w:t>rogram</w:t>
      </w:r>
      <w:r w:rsidR="00A742D1">
        <w:rPr>
          <w:lang w:val="en-GB"/>
        </w:rPr>
        <w:t xml:space="preserve"> is </w:t>
      </w:r>
      <w:r w:rsidR="00413A10">
        <w:rPr>
          <w:lang w:val="en-GB"/>
        </w:rPr>
        <w:t>strong</w:t>
      </w:r>
      <w:r w:rsidR="00A742D1">
        <w:rPr>
          <w:lang w:val="en-GB"/>
        </w:rPr>
        <w:t xml:space="preserve">, </w:t>
      </w:r>
      <w:r w:rsidR="00467916">
        <w:rPr>
          <w:lang w:val="en-GB"/>
        </w:rPr>
        <w:t>AHC’s</w:t>
      </w:r>
      <w:r w:rsidR="005B4B69" w:rsidRPr="005B4B69">
        <w:rPr>
          <w:lang w:val="en-GB"/>
        </w:rPr>
        <w:t xml:space="preserve"> management </w:t>
      </w:r>
      <w:r w:rsidR="009127A5">
        <w:rPr>
          <w:lang w:val="en-GB"/>
        </w:rPr>
        <w:t>load</w:t>
      </w:r>
      <w:r w:rsidR="005B4B69" w:rsidRPr="005B4B69">
        <w:rPr>
          <w:lang w:val="en-GB"/>
        </w:rPr>
        <w:t xml:space="preserve"> could be lessened</w:t>
      </w:r>
      <w:r w:rsidR="005B4B69">
        <w:rPr>
          <w:lang w:val="en-GB"/>
        </w:rPr>
        <w:t xml:space="preserve"> by providing the </w:t>
      </w:r>
      <w:r w:rsidR="003142CB">
        <w:rPr>
          <w:lang w:val="en-GB"/>
        </w:rPr>
        <w:t>p</w:t>
      </w:r>
      <w:r w:rsidR="00B808AA">
        <w:rPr>
          <w:lang w:val="en-GB"/>
        </w:rPr>
        <w:t>rogram/</w:t>
      </w:r>
      <w:r w:rsidR="003142CB">
        <w:rPr>
          <w:lang w:val="en-GB"/>
        </w:rPr>
        <w:t>c</w:t>
      </w:r>
      <w:r w:rsidR="005B4B69">
        <w:rPr>
          <w:lang w:val="en-GB"/>
        </w:rPr>
        <w:t>ontractor with a higher level of delegation</w:t>
      </w:r>
      <w:r w:rsidR="009127A5">
        <w:rPr>
          <w:lang w:val="en-GB"/>
        </w:rPr>
        <w:t xml:space="preserve"> for some activities. </w:t>
      </w:r>
      <w:r w:rsidR="005B4B69" w:rsidRPr="005B4B69">
        <w:rPr>
          <w:lang w:val="en-GB"/>
        </w:rPr>
        <w:t xml:space="preserve">Implementation arrangements are </w:t>
      </w:r>
      <w:r w:rsidR="00771C13">
        <w:rPr>
          <w:lang w:val="en-GB"/>
        </w:rPr>
        <w:t xml:space="preserve">also considered to be </w:t>
      </w:r>
      <w:r w:rsidR="003142CB">
        <w:rPr>
          <w:lang w:val="en-GB"/>
        </w:rPr>
        <w:t>‘</w:t>
      </w:r>
      <w:r w:rsidR="00771C13">
        <w:rPr>
          <w:lang w:val="en-GB"/>
        </w:rPr>
        <w:t>about right</w:t>
      </w:r>
      <w:r w:rsidR="003142CB">
        <w:rPr>
          <w:lang w:val="en-GB"/>
        </w:rPr>
        <w:t>’</w:t>
      </w:r>
      <w:r w:rsidR="00F86662">
        <w:rPr>
          <w:lang w:val="en-GB"/>
        </w:rPr>
        <w:t>,</w:t>
      </w:r>
      <w:r w:rsidR="005B4B69" w:rsidRPr="005B4B69">
        <w:rPr>
          <w:lang w:val="en-GB"/>
        </w:rPr>
        <w:t xml:space="preserve"> </w:t>
      </w:r>
      <w:r w:rsidR="00413A10">
        <w:rPr>
          <w:lang w:val="en-GB"/>
        </w:rPr>
        <w:t xml:space="preserve">with the set-up of the </w:t>
      </w:r>
      <w:r w:rsidR="003142CB">
        <w:rPr>
          <w:lang w:val="en-GB"/>
        </w:rPr>
        <w:t>p</w:t>
      </w:r>
      <w:r w:rsidR="00413A10">
        <w:rPr>
          <w:lang w:val="en-GB"/>
        </w:rPr>
        <w:t xml:space="preserve">rogram </w:t>
      </w:r>
      <w:r w:rsidR="0088121D">
        <w:rPr>
          <w:lang w:val="en-GB"/>
        </w:rPr>
        <w:t>(including its st</w:t>
      </w:r>
      <w:r w:rsidR="00020094">
        <w:rPr>
          <w:lang w:val="en-GB"/>
        </w:rPr>
        <w:t>r</w:t>
      </w:r>
      <w:r w:rsidR="0088121D">
        <w:rPr>
          <w:lang w:val="en-GB"/>
        </w:rPr>
        <w:t>eams and staffing), as well as engagement with key stakeholders and management of risks</w:t>
      </w:r>
      <w:r w:rsidR="00F86662">
        <w:rPr>
          <w:lang w:val="en-GB"/>
        </w:rPr>
        <w:t>,</w:t>
      </w:r>
      <w:r w:rsidR="0088121D">
        <w:rPr>
          <w:lang w:val="en-GB"/>
        </w:rPr>
        <w:t xml:space="preserve"> </w:t>
      </w:r>
      <w:r w:rsidR="00B808AA">
        <w:rPr>
          <w:lang w:val="en-GB"/>
        </w:rPr>
        <w:t xml:space="preserve">all </w:t>
      </w:r>
      <w:r w:rsidR="00D71ABC">
        <w:rPr>
          <w:lang w:val="en-GB"/>
        </w:rPr>
        <w:t xml:space="preserve">considered to be </w:t>
      </w:r>
      <w:r w:rsidR="00771C13">
        <w:rPr>
          <w:lang w:val="en-GB"/>
        </w:rPr>
        <w:t>appropriate.</w:t>
      </w:r>
      <w:r w:rsidR="00963E3E">
        <w:rPr>
          <w:lang w:val="en-GB"/>
        </w:rPr>
        <w:t xml:space="preserve"> </w:t>
      </w:r>
    </w:p>
    <w:p w14:paraId="3C2DFE2E" w14:textId="4BFB74DF" w:rsidR="00A60F3F" w:rsidRDefault="00691E2B" w:rsidP="00930871">
      <w:pPr>
        <w:pStyle w:val="Bulletlist1HDMES"/>
        <w:rPr>
          <w:lang w:val="en-GB"/>
        </w:rPr>
      </w:pPr>
      <w:r>
        <w:rPr>
          <w:b/>
          <w:bCs/>
          <w:lang w:val="en-GB"/>
        </w:rPr>
        <w:t>Value for money</w:t>
      </w:r>
      <w:r w:rsidRPr="00691E2B">
        <w:rPr>
          <w:lang w:val="en-GB"/>
        </w:rPr>
        <w:t>:</w:t>
      </w:r>
      <w:r w:rsidR="000C2B00">
        <w:rPr>
          <w:lang w:val="en-GB"/>
        </w:rPr>
        <w:t xml:space="preserve"> Overall, the </w:t>
      </w:r>
      <w:r w:rsidR="003142CB">
        <w:rPr>
          <w:lang w:val="en-GB"/>
        </w:rPr>
        <w:t>p</w:t>
      </w:r>
      <w:r w:rsidR="000C2B00">
        <w:rPr>
          <w:lang w:val="en-GB"/>
        </w:rPr>
        <w:t>rogram has demonstrated value for money</w:t>
      </w:r>
      <w:r w:rsidR="00F86662">
        <w:rPr>
          <w:lang w:val="en-GB"/>
        </w:rPr>
        <w:t xml:space="preserve"> (VfM)</w:t>
      </w:r>
      <w:r w:rsidR="000C2B00">
        <w:rPr>
          <w:lang w:val="en-GB"/>
        </w:rPr>
        <w:t xml:space="preserve">. </w:t>
      </w:r>
      <w:r w:rsidR="00CD21C7" w:rsidRPr="00CD21C7">
        <w:rPr>
          <w:lang w:val="en-GB"/>
        </w:rPr>
        <w:t xml:space="preserve">The </w:t>
      </w:r>
      <w:r w:rsidR="003142CB">
        <w:rPr>
          <w:lang w:val="en-GB"/>
        </w:rPr>
        <w:t>p</w:t>
      </w:r>
      <w:r w:rsidR="00CD21C7" w:rsidRPr="00CD21C7">
        <w:rPr>
          <w:lang w:val="en-GB"/>
        </w:rPr>
        <w:t>rogram has generally been delivered within budget and it has realised efficiencies across program management, course delivery</w:t>
      </w:r>
      <w:r w:rsidR="00F86662">
        <w:rPr>
          <w:lang w:val="en-GB"/>
        </w:rPr>
        <w:t>,</w:t>
      </w:r>
      <w:r w:rsidR="00CD21C7" w:rsidRPr="00CD21C7">
        <w:rPr>
          <w:lang w:val="en-GB"/>
        </w:rPr>
        <w:t xml:space="preserve"> and pastoral care – although some areas remain resource</w:t>
      </w:r>
      <w:r w:rsidR="00E255E3">
        <w:rPr>
          <w:lang w:val="en-GB"/>
        </w:rPr>
        <w:t>-</w:t>
      </w:r>
      <w:r w:rsidR="00CD21C7" w:rsidRPr="00CD21C7">
        <w:rPr>
          <w:lang w:val="en-GB"/>
        </w:rPr>
        <w:t xml:space="preserve">intensive (e.g. </w:t>
      </w:r>
      <w:r w:rsidR="00CD21C7">
        <w:rPr>
          <w:lang w:val="en-GB"/>
        </w:rPr>
        <w:t xml:space="preserve">Australia Awards Pacific Scholarships). </w:t>
      </w:r>
      <w:r w:rsidR="003271CC">
        <w:rPr>
          <w:lang w:val="en-GB"/>
        </w:rPr>
        <w:t>It</w:t>
      </w:r>
      <w:r w:rsidR="00963E3E">
        <w:rPr>
          <w:lang w:val="en-GB"/>
        </w:rPr>
        <w:t xml:space="preserve"> </w:t>
      </w:r>
      <w:r w:rsidR="00CD21C7">
        <w:rPr>
          <w:lang w:val="en-GB"/>
        </w:rPr>
        <w:t xml:space="preserve">has made these efficiencies while </w:t>
      </w:r>
      <w:r w:rsidR="007E4214">
        <w:rPr>
          <w:lang w:val="en-GB"/>
        </w:rPr>
        <w:t xml:space="preserve">making progress towards its EOPOs and </w:t>
      </w:r>
      <w:r w:rsidR="00FF01DB">
        <w:rPr>
          <w:lang w:val="en-GB"/>
        </w:rPr>
        <w:t>ensuring delivery arrangements are proportional</w:t>
      </w:r>
      <w:r w:rsidR="007E4214">
        <w:rPr>
          <w:lang w:val="en-GB"/>
        </w:rPr>
        <w:t xml:space="preserve"> </w:t>
      </w:r>
      <w:r w:rsidR="00FF01DB">
        <w:rPr>
          <w:lang w:val="en-GB"/>
        </w:rPr>
        <w:t xml:space="preserve">– </w:t>
      </w:r>
      <w:r w:rsidR="007E4214">
        <w:rPr>
          <w:lang w:val="en-GB"/>
        </w:rPr>
        <w:t>aligning as a result with some of DFAT’s VfM principles.</w:t>
      </w:r>
    </w:p>
    <w:p w14:paraId="61BC7174" w14:textId="77777777" w:rsidR="00CD3932" w:rsidRPr="003D1A78" w:rsidRDefault="00CD3932" w:rsidP="00CD3932">
      <w:pPr>
        <w:pStyle w:val="BlanklinespaceHDMES"/>
        <w:rPr>
          <w:lang w:val="en-GB"/>
        </w:rPr>
      </w:pPr>
    </w:p>
    <w:p w14:paraId="12C32DD3" w14:textId="2C55ACC4" w:rsidR="00A60F3F" w:rsidRPr="00930871" w:rsidRDefault="00A60F3F" w:rsidP="00A60F3F">
      <w:pPr>
        <w:pStyle w:val="Heading4"/>
        <w:rPr>
          <w:lang w:val="en-GB"/>
        </w:rPr>
      </w:pPr>
      <w:r>
        <w:rPr>
          <w:lang w:val="en-GB"/>
        </w:rPr>
        <w:t>Recommendations</w:t>
      </w:r>
    </w:p>
    <w:p w14:paraId="5CAAEBEE" w14:textId="08BF5A3E" w:rsidR="00C07FB1" w:rsidRDefault="003D1A78" w:rsidP="00712392">
      <w:pPr>
        <w:pStyle w:val="StyleguidetextbulletleadHDMES"/>
      </w:pPr>
      <w:r>
        <w:t xml:space="preserve">Based on the above findings, recommendations have been made for the </w:t>
      </w:r>
      <w:r w:rsidR="00BB45C8">
        <w:t>period 2021 to 2023</w:t>
      </w:r>
      <w:r>
        <w:t>, as well as</w:t>
      </w:r>
      <w:r w:rsidR="00C07FB1">
        <w:t xml:space="preserve"> </w:t>
      </w:r>
      <w:r w:rsidR="00414E17">
        <w:t xml:space="preserve">for </w:t>
      </w:r>
      <w:r w:rsidR="00B175D4">
        <w:t>a</w:t>
      </w:r>
      <w:r w:rsidR="00280B10">
        <w:t xml:space="preserve"> successor </w:t>
      </w:r>
      <w:r w:rsidR="003142CB">
        <w:t>p</w:t>
      </w:r>
      <w:r w:rsidR="00280B10">
        <w:t xml:space="preserve">rogram. </w:t>
      </w:r>
    </w:p>
    <w:p w14:paraId="2CC03A0E" w14:textId="689E688B" w:rsidR="000209DF" w:rsidRPr="005F6B00" w:rsidRDefault="00280B10" w:rsidP="005F6B00">
      <w:pPr>
        <w:pStyle w:val="Heading5"/>
      </w:pPr>
      <w:r>
        <w:t>Recommendations for 2021 to 2023</w:t>
      </w:r>
    </w:p>
    <w:p w14:paraId="5FBFC810" w14:textId="3123B986" w:rsidR="00AF63F0" w:rsidRPr="00AF63F0" w:rsidRDefault="007A6C58" w:rsidP="00AF63F0">
      <w:pPr>
        <w:pStyle w:val="Bulletlist1HDMES"/>
        <w:rPr>
          <w:bCs/>
          <w:iCs/>
          <w:lang w:val="en-GB"/>
        </w:rPr>
      </w:pPr>
      <w:r w:rsidRPr="007A6C58">
        <w:rPr>
          <w:b/>
          <w:iCs/>
          <w:lang w:val="en-GB"/>
        </w:rPr>
        <w:t>Program management</w:t>
      </w:r>
      <w:r>
        <w:rPr>
          <w:bCs/>
          <w:iCs/>
          <w:lang w:val="en-GB"/>
        </w:rPr>
        <w:t xml:space="preserve">: </w:t>
      </w:r>
      <w:r w:rsidRPr="007A6C58">
        <w:rPr>
          <w:bCs/>
          <w:iCs/>
          <w:lang w:val="en-GB"/>
        </w:rPr>
        <w:t xml:space="preserve">AHC and the </w:t>
      </w:r>
      <w:r w:rsidR="00F86662">
        <w:rPr>
          <w:bCs/>
          <w:iCs/>
          <w:lang w:val="en-GB"/>
        </w:rPr>
        <w:t>p</w:t>
      </w:r>
      <w:r w:rsidRPr="007A6C58">
        <w:rPr>
          <w:bCs/>
          <w:iCs/>
          <w:lang w:val="en-GB"/>
        </w:rPr>
        <w:t xml:space="preserve">rogram </w:t>
      </w:r>
      <w:r w:rsidR="00DD4FC3">
        <w:rPr>
          <w:bCs/>
          <w:iCs/>
          <w:lang w:val="en-GB"/>
        </w:rPr>
        <w:t>could develop</w:t>
      </w:r>
      <w:r w:rsidRPr="007A6C58">
        <w:rPr>
          <w:bCs/>
          <w:iCs/>
          <w:lang w:val="en-GB"/>
        </w:rPr>
        <w:t xml:space="preserve"> clear guidance on </w:t>
      </w:r>
      <w:r w:rsidR="00734B1C">
        <w:rPr>
          <w:bCs/>
          <w:iCs/>
          <w:lang w:val="en-GB"/>
        </w:rPr>
        <w:t>the</w:t>
      </w:r>
      <w:r w:rsidR="00B808AA">
        <w:rPr>
          <w:bCs/>
          <w:iCs/>
          <w:lang w:val="en-GB"/>
        </w:rPr>
        <w:t xml:space="preserve"> </w:t>
      </w:r>
      <w:r w:rsidR="003142CB">
        <w:rPr>
          <w:bCs/>
          <w:iCs/>
          <w:lang w:val="en-GB"/>
        </w:rPr>
        <w:t>p</w:t>
      </w:r>
      <w:r w:rsidR="00B808AA">
        <w:rPr>
          <w:bCs/>
          <w:iCs/>
          <w:lang w:val="en-GB"/>
        </w:rPr>
        <w:t>rogram/</w:t>
      </w:r>
      <w:r w:rsidR="003142CB">
        <w:rPr>
          <w:bCs/>
          <w:iCs/>
          <w:lang w:val="en-GB"/>
        </w:rPr>
        <w:t>c</w:t>
      </w:r>
      <w:r w:rsidR="00734B1C">
        <w:rPr>
          <w:bCs/>
          <w:iCs/>
          <w:lang w:val="en-GB"/>
        </w:rPr>
        <w:t>ontractor’s</w:t>
      </w:r>
      <w:r w:rsidRPr="007A6C58">
        <w:rPr>
          <w:bCs/>
          <w:iCs/>
          <w:lang w:val="en-GB"/>
        </w:rPr>
        <w:t xml:space="preserve"> sign-off authority. This guidance should provide </w:t>
      </w:r>
      <w:r w:rsidR="003142CB">
        <w:rPr>
          <w:bCs/>
          <w:iCs/>
          <w:lang w:val="en-GB"/>
        </w:rPr>
        <w:t>p</w:t>
      </w:r>
      <w:r w:rsidR="00B808AA">
        <w:rPr>
          <w:bCs/>
          <w:iCs/>
          <w:lang w:val="en-GB"/>
        </w:rPr>
        <w:t>rogram staff</w:t>
      </w:r>
      <w:r w:rsidRPr="007A6C58">
        <w:rPr>
          <w:bCs/>
          <w:iCs/>
          <w:lang w:val="en-GB"/>
        </w:rPr>
        <w:t xml:space="preserve"> with a higher level of delegation</w:t>
      </w:r>
      <w:r w:rsidR="00F86662">
        <w:rPr>
          <w:bCs/>
          <w:iCs/>
          <w:lang w:val="en-GB"/>
        </w:rPr>
        <w:t>,</w:t>
      </w:r>
      <w:r w:rsidR="009127A5">
        <w:rPr>
          <w:bCs/>
          <w:iCs/>
          <w:lang w:val="en-GB"/>
        </w:rPr>
        <w:t xml:space="preserve"> such as for minor works and alumni grants,</w:t>
      </w:r>
      <w:r w:rsidRPr="007A6C58">
        <w:rPr>
          <w:bCs/>
          <w:iCs/>
          <w:lang w:val="en-GB"/>
        </w:rPr>
        <w:t xml:space="preserve"> to reduce the involvement of AHC within implementation and enable it to focus more on the </w:t>
      </w:r>
      <w:r w:rsidR="003142CB">
        <w:rPr>
          <w:bCs/>
          <w:iCs/>
          <w:lang w:val="en-GB"/>
        </w:rPr>
        <w:t>p</w:t>
      </w:r>
      <w:r w:rsidRPr="007A6C58">
        <w:rPr>
          <w:bCs/>
          <w:iCs/>
          <w:lang w:val="en-GB"/>
        </w:rPr>
        <w:t xml:space="preserve">rogram’s strategic direction. </w:t>
      </w:r>
    </w:p>
    <w:p w14:paraId="5552E44B" w14:textId="3282CCB2" w:rsidR="007A6C58" w:rsidRPr="00867157" w:rsidRDefault="007A6C58" w:rsidP="00867157">
      <w:pPr>
        <w:pStyle w:val="Bulletlist1HDMES"/>
        <w:rPr>
          <w:bCs/>
          <w:iCs/>
          <w:lang w:val="en-GB"/>
        </w:rPr>
      </w:pPr>
      <w:r>
        <w:rPr>
          <w:b/>
          <w:lang w:val="en-GB"/>
        </w:rPr>
        <w:t xml:space="preserve">Program </w:t>
      </w:r>
      <w:r w:rsidR="001D713A">
        <w:rPr>
          <w:b/>
          <w:lang w:val="en-GB"/>
        </w:rPr>
        <w:t>monitoring and evaluation (</w:t>
      </w:r>
      <w:r w:rsidR="00AF63F0">
        <w:rPr>
          <w:b/>
          <w:lang w:val="en-GB"/>
        </w:rPr>
        <w:t>M&amp;E</w:t>
      </w:r>
      <w:r w:rsidR="001D713A">
        <w:rPr>
          <w:b/>
          <w:lang w:val="en-GB"/>
        </w:rPr>
        <w:t>)</w:t>
      </w:r>
      <w:r w:rsidRPr="007A6C58">
        <w:rPr>
          <w:lang w:val="en-GB"/>
        </w:rPr>
        <w:t>:</w:t>
      </w:r>
      <w:r>
        <w:rPr>
          <w:lang w:val="en-GB"/>
        </w:rPr>
        <w:t xml:space="preserve"> </w:t>
      </w:r>
      <w:r w:rsidR="00AF63F0">
        <w:rPr>
          <w:lang w:val="en-GB"/>
        </w:rPr>
        <w:t xml:space="preserve">The </w:t>
      </w:r>
      <w:r w:rsidR="003142CB">
        <w:rPr>
          <w:lang w:val="en-GB"/>
        </w:rPr>
        <w:t>p</w:t>
      </w:r>
      <w:r w:rsidR="00AF63F0">
        <w:rPr>
          <w:lang w:val="en-GB"/>
        </w:rPr>
        <w:t xml:space="preserve">rogram could make the following improvements: </w:t>
      </w:r>
      <w:r w:rsidR="00F86662">
        <w:rPr>
          <w:lang w:val="en-GB"/>
        </w:rPr>
        <w:t xml:space="preserve">(i) </w:t>
      </w:r>
      <w:r w:rsidR="001A6C2A">
        <w:rPr>
          <w:lang w:val="en-GB"/>
        </w:rPr>
        <w:t>develop</w:t>
      </w:r>
      <w:r w:rsidR="00AF63F0">
        <w:rPr>
          <w:lang w:val="en-GB"/>
        </w:rPr>
        <w:t xml:space="preserve"> performance expectations </w:t>
      </w:r>
      <w:r w:rsidR="00AF63F0" w:rsidRPr="00AF63F0">
        <w:rPr>
          <w:lang w:val="en-GB"/>
        </w:rPr>
        <w:t xml:space="preserve">for each EOPO </w:t>
      </w:r>
      <w:r w:rsidR="00AF63F0">
        <w:rPr>
          <w:lang w:val="en-GB"/>
        </w:rPr>
        <w:t xml:space="preserve">to provide </w:t>
      </w:r>
      <w:r w:rsidR="00AF63F0" w:rsidRPr="00AF63F0">
        <w:rPr>
          <w:lang w:val="en-GB"/>
        </w:rPr>
        <w:t xml:space="preserve">greater clarity as to what the </w:t>
      </w:r>
      <w:r w:rsidR="003142CB">
        <w:rPr>
          <w:lang w:val="en-GB"/>
        </w:rPr>
        <w:t>p</w:t>
      </w:r>
      <w:r w:rsidR="00AF63F0" w:rsidRPr="00AF63F0">
        <w:rPr>
          <w:lang w:val="en-GB"/>
        </w:rPr>
        <w:t>rogram expects to achieve by 2023</w:t>
      </w:r>
      <w:r w:rsidR="00AF63F0">
        <w:rPr>
          <w:lang w:val="en-GB"/>
        </w:rPr>
        <w:t xml:space="preserve">; </w:t>
      </w:r>
      <w:r w:rsidR="00F86662">
        <w:rPr>
          <w:lang w:val="en-GB"/>
        </w:rPr>
        <w:t xml:space="preserve">(ii) </w:t>
      </w:r>
      <w:r w:rsidR="00AF63F0">
        <w:rPr>
          <w:lang w:val="en-GB"/>
        </w:rPr>
        <w:t xml:space="preserve">undertake an analysis of </w:t>
      </w:r>
      <w:r w:rsidR="00C77692">
        <w:rPr>
          <w:lang w:val="en-GB"/>
        </w:rPr>
        <w:t xml:space="preserve">the costs </w:t>
      </w:r>
      <w:r w:rsidR="001A6C2A">
        <w:rPr>
          <w:lang w:val="en-GB"/>
        </w:rPr>
        <w:t>of</w:t>
      </w:r>
      <w:r w:rsidR="00C77692">
        <w:rPr>
          <w:lang w:val="en-GB"/>
        </w:rPr>
        <w:t xml:space="preserve"> </w:t>
      </w:r>
      <w:r w:rsidR="00511A34">
        <w:rPr>
          <w:lang w:val="en-GB"/>
        </w:rPr>
        <w:t xml:space="preserve">a blended approach to </w:t>
      </w:r>
      <w:r w:rsidR="00565035">
        <w:rPr>
          <w:lang w:val="en-GB"/>
        </w:rPr>
        <w:t>course</w:t>
      </w:r>
      <w:r w:rsidR="00511A34">
        <w:rPr>
          <w:lang w:val="en-GB"/>
        </w:rPr>
        <w:t xml:space="preserve"> delivery as part of the </w:t>
      </w:r>
      <w:r w:rsidR="00DE1901">
        <w:rPr>
          <w:lang w:val="en-GB"/>
        </w:rPr>
        <w:t>Short Course Awards (SCA)</w:t>
      </w:r>
      <w:r w:rsidR="00511A34">
        <w:rPr>
          <w:lang w:val="en-GB"/>
        </w:rPr>
        <w:t xml:space="preserve"> review;</w:t>
      </w:r>
      <w:r w:rsidR="00867157" w:rsidRPr="00867157">
        <w:t xml:space="preserve"> </w:t>
      </w:r>
      <w:r w:rsidR="00F86662">
        <w:t xml:space="preserve">(iii) </w:t>
      </w:r>
      <w:r w:rsidR="00867157" w:rsidRPr="00867157">
        <w:rPr>
          <w:bCs/>
          <w:iCs/>
          <w:lang w:val="en-GB"/>
        </w:rPr>
        <w:t xml:space="preserve">undertake/commission a study to identify the factors that influence </w:t>
      </w:r>
      <w:r w:rsidR="00DE1901">
        <w:rPr>
          <w:bCs/>
          <w:iCs/>
          <w:lang w:val="en-GB"/>
        </w:rPr>
        <w:t>Australia Awards Scholarships</w:t>
      </w:r>
      <w:r w:rsidR="00867157" w:rsidRPr="00867157">
        <w:rPr>
          <w:bCs/>
          <w:iCs/>
          <w:lang w:val="en-GB"/>
        </w:rPr>
        <w:t xml:space="preserve"> </w:t>
      </w:r>
      <w:r w:rsidR="00DE1901">
        <w:rPr>
          <w:bCs/>
          <w:iCs/>
          <w:lang w:val="en-GB"/>
        </w:rPr>
        <w:t xml:space="preserve">(AAS) </w:t>
      </w:r>
      <w:r w:rsidR="00B808AA">
        <w:rPr>
          <w:bCs/>
          <w:iCs/>
          <w:lang w:val="en-GB"/>
        </w:rPr>
        <w:t>variation</w:t>
      </w:r>
      <w:r w:rsidR="00867157" w:rsidRPr="00867157">
        <w:rPr>
          <w:bCs/>
          <w:iCs/>
          <w:lang w:val="en-GB"/>
        </w:rPr>
        <w:t xml:space="preserve"> rates</w:t>
      </w:r>
      <w:r w:rsidR="00867157">
        <w:rPr>
          <w:bCs/>
          <w:iCs/>
          <w:lang w:val="en-GB"/>
        </w:rPr>
        <w:t xml:space="preserve">; </w:t>
      </w:r>
      <w:r w:rsidR="001B3245">
        <w:rPr>
          <w:bCs/>
          <w:iCs/>
          <w:lang w:val="en-GB"/>
        </w:rPr>
        <w:t xml:space="preserve">and </w:t>
      </w:r>
      <w:r w:rsidR="00F86662">
        <w:rPr>
          <w:bCs/>
          <w:iCs/>
          <w:lang w:val="en-GB"/>
        </w:rPr>
        <w:t xml:space="preserve">(iv) </w:t>
      </w:r>
      <w:r w:rsidR="00511A34" w:rsidRPr="00867157">
        <w:rPr>
          <w:bCs/>
          <w:iCs/>
          <w:lang w:val="en-GB"/>
        </w:rPr>
        <w:t xml:space="preserve">follow-up on a sample </w:t>
      </w:r>
      <w:r w:rsidR="00663769">
        <w:rPr>
          <w:bCs/>
          <w:iCs/>
          <w:lang w:val="en-GB"/>
        </w:rPr>
        <w:t>from the</w:t>
      </w:r>
      <w:r w:rsidR="00663769" w:rsidRPr="00867157">
        <w:rPr>
          <w:bCs/>
          <w:iCs/>
          <w:lang w:val="en-GB"/>
        </w:rPr>
        <w:t xml:space="preserve"> </w:t>
      </w:r>
      <w:r w:rsidR="00663769">
        <w:rPr>
          <w:bCs/>
          <w:iCs/>
          <w:lang w:val="en-GB"/>
        </w:rPr>
        <w:t>A</w:t>
      </w:r>
      <w:r w:rsidR="00511A34" w:rsidRPr="00867157">
        <w:rPr>
          <w:bCs/>
          <w:iCs/>
          <w:lang w:val="en-GB"/>
        </w:rPr>
        <w:t xml:space="preserve">lumni </w:t>
      </w:r>
      <w:r w:rsidR="00663769">
        <w:rPr>
          <w:bCs/>
          <w:iCs/>
          <w:lang w:val="en-GB"/>
        </w:rPr>
        <w:t>G</w:t>
      </w:r>
      <w:r w:rsidR="00511A34" w:rsidRPr="00867157">
        <w:rPr>
          <w:bCs/>
          <w:iCs/>
          <w:lang w:val="en-GB"/>
        </w:rPr>
        <w:t>rants</w:t>
      </w:r>
      <w:r w:rsidR="001A6C2A" w:rsidRPr="00867157">
        <w:rPr>
          <w:bCs/>
          <w:iCs/>
          <w:lang w:val="en-GB"/>
        </w:rPr>
        <w:t xml:space="preserve"> </w:t>
      </w:r>
      <w:r w:rsidR="00663769">
        <w:rPr>
          <w:bCs/>
          <w:iCs/>
          <w:lang w:val="en-GB"/>
        </w:rPr>
        <w:t xml:space="preserve">Scheme (AGS) </w:t>
      </w:r>
      <w:r w:rsidR="001A6C2A" w:rsidRPr="00867157">
        <w:rPr>
          <w:bCs/>
          <w:iCs/>
          <w:lang w:val="en-GB"/>
        </w:rPr>
        <w:t>to capture outcomes</w:t>
      </w:r>
      <w:r w:rsidR="001B3245">
        <w:rPr>
          <w:bCs/>
          <w:iCs/>
          <w:lang w:val="en-GB"/>
        </w:rPr>
        <w:t xml:space="preserve">. </w:t>
      </w:r>
    </w:p>
    <w:p w14:paraId="6785566D" w14:textId="621840ED" w:rsidR="00AD1638" w:rsidRDefault="00AD1638" w:rsidP="00741F6B">
      <w:pPr>
        <w:pStyle w:val="Bulletlist1HDMES"/>
        <w:rPr>
          <w:bCs/>
          <w:iCs/>
          <w:lang w:val="en-GB"/>
        </w:rPr>
      </w:pPr>
      <w:r>
        <w:rPr>
          <w:b/>
          <w:bCs/>
          <w:lang w:val="en-GB"/>
        </w:rPr>
        <w:t>Awards cycle</w:t>
      </w:r>
      <w:r w:rsidRPr="00AD1638">
        <w:rPr>
          <w:bCs/>
          <w:iCs/>
          <w:lang w:val="en-GB"/>
        </w:rPr>
        <w:t>:</w:t>
      </w:r>
      <w:r>
        <w:rPr>
          <w:bCs/>
          <w:iCs/>
          <w:lang w:val="en-GB"/>
        </w:rPr>
        <w:t xml:space="preserve"> The </w:t>
      </w:r>
      <w:r w:rsidR="003142CB">
        <w:rPr>
          <w:bCs/>
          <w:iCs/>
          <w:lang w:val="en-GB"/>
        </w:rPr>
        <w:t>p</w:t>
      </w:r>
      <w:r>
        <w:rPr>
          <w:bCs/>
          <w:iCs/>
          <w:lang w:val="en-GB"/>
        </w:rPr>
        <w:t xml:space="preserve">rogram could </w:t>
      </w:r>
      <w:r w:rsidR="009343CC">
        <w:rPr>
          <w:bCs/>
          <w:iCs/>
          <w:lang w:val="en-GB"/>
        </w:rPr>
        <w:t xml:space="preserve">make the following improvements across the awards cycle:  </w:t>
      </w:r>
    </w:p>
    <w:p w14:paraId="289F3C34" w14:textId="1272F44E" w:rsidR="008356BD" w:rsidRPr="008356BD" w:rsidRDefault="005E4EFA" w:rsidP="00C67C43">
      <w:pPr>
        <w:pStyle w:val="Bulletlist2HDMES"/>
        <w:rPr>
          <w:bCs/>
          <w:iCs/>
          <w:lang w:val="en-GB"/>
        </w:rPr>
      </w:pPr>
      <w:r>
        <w:rPr>
          <w:b/>
          <w:bCs/>
          <w:lang w:val="en-GB"/>
        </w:rPr>
        <w:t>Application process</w:t>
      </w:r>
      <w:r w:rsidR="008356BD">
        <w:rPr>
          <w:b/>
          <w:bCs/>
          <w:lang w:val="en-GB"/>
        </w:rPr>
        <w:t xml:space="preserve">: </w:t>
      </w:r>
      <w:r w:rsidR="009E3084" w:rsidRPr="009E3084">
        <w:rPr>
          <w:lang w:val="en-GB"/>
        </w:rPr>
        <w:t>As part of the scheduled/ongoing midwifery review, the program could review the selection of awardees, including exploring the role of midwifery PTIs within the selection process.</w:t>
      </w:r>
    </w:p>
    <w:p w14:paraId="559A993B" w14:textId="18E54F7E" w:rsidR="005E4EFA" w:rsidRPr="00D02B11" w:rsidRDefault="005E4EFA" w:rsidP="00C67C43">
      <w:pPr>
        <w:pStyle w:val="Bulletlist2HDMES"/>
        <w:rPr>
          <w:bCs/>
          <w:iCs/>
          <w:lang w:val="en-GB"/>
        </w:rPr>
      </w:pPr>
      <w:r w:rsidRPr="005E4EFA">
        <w:rPr>
          <w:b/>
          <w:iCs/>
          <w:lang w:val="en-GB"/>
        </w:rPr>
        <w:t>On-award support</w:t>
      </w:r>
      <w:r>
        <w:rPr>
          <w:bCs/>
          <w:iCs/>
          <w:lang w:val="en-GB"/>
        </w:rPr>
        <w:t xml:space="preserve">: The </w:t>
      </w:r>
      <w:r w:rsidR="003142CB">
        <w:rPr>
          <w:bCs/>
          <w:iCs/>
          <w:lang w:val="en-GB"/>
        </w:rPr>
        <w:t>p</w:t>
      </w:r>
      <w:r>
        <w:rPr>
          <w:bCs/>
          <w:iCs/>
          <w:lang w:val="en-GB"/>
        </w:rPr>
        <w:t xml:space="preserve">rogram could consider the following: </w:t>
      </w:r>
      <w:r w:rsidR="005455B8">
        <w:rPr>
          <w:bCs/>
          <w:iCs/>
          <w:lang w:val="en-GB"/>
        </w:rPr>
        <w:t>raise</w:t>
      </w:r>
      <w:r w:rsidRPr="005E4EFA">
        <w:rPr>
          <w:bCs/>
          <w:iCs/>
          <w:lang w:val="en-GB"/>
        </w:rPr>
        <w:t xml:space="preserve"> the stipend for midwifery awardees</w:t>
      </w:r>
      <w:r>
        <w:rPr>
          <w:bCs/>
          <w:iCs/>
          <w:lang w:val="en-GB"/>
        </w:rPr>
        <w:t xml:space="preserve">; and </w:t>
      </w:r>
      <w:r w:rsidR="00F86662">
        <w:rPr>
          <w:bCs/>
          <w:iCs/>
          <w:lang w:val="en-GB"/>
        </w:rPr>
        <w:t xml:space="preserve">also </w:t>
      </w:r>
      <w:r w:rsidR="005455B8">
        <w:rPr>
          <w:bCs/>
          <w:iCs/>
          <w:lang w:val="en-GB"/>
        </w:rPr>
        <w:t>ensure</w:t>
      </w:r>
      <w:r w:rsidRPr="005E4EFA">
        <w:rPr>
          <w:bCs/>
          <w:iCs/>
          <w:lang w:val="en-GB"/>
        </w:rPr>
        <w:t xml:space="preserve"> that </w:t>
      </w:r>
      <w:r>
        <w:rPr>
          <w:bCs/>
          <w:iCs/>
          <w:lang w:val="en-GB"/>
        </w:rPr>
        <w:t xml:space="preserve">Institution Contact </w:t>
      </w:r>
      <w:r w:rsidR="00D02B11">
        <w:rPr>
          <w:bCs/>
          <w:iCs/>
          <w:lang w:val="en-GB"/>
        </w:rPr>
        <w:t>Officers</w:t>
      </w:r>
      <w:r w:rsidRPr="005E4EFA">
        <w:rPr>
          <w:bCs/>
          <w:iCs/>
          <w:lang w:val="en-GB"/>
        </w:rPr>
        <w:t xml:space="preserve"> in </w:t>
      </w:r>
      <w:r w:rsidR="006F42AE">
        <w:rPr>
          <w:bCs/>
          <w:iCs/>
          <w:lang w:val="en-GB"/>
        </w:rPr>
        <w:t xml:space="preserve">PNG </w:t>
      </w:r>
      <w:r w:rsidRPr="005E4EFA">
        <w:rPr>
          <w:bCs/>
          <w:iCs/>
          <w:lang w:val="en-GB"/>
        </w:rPr>
        <w:t xml:space="preserve">PTIs are aware of </w:t>
      </w:r>
      <w:r w:rsidR="0062033C">
        <w:rPr>
          <w:bCs/>
          <w:iCs/>
          <w:lang w:val="en-GB"/>
        </w:rPr>
        <w:t>f</w:t>
      </w:r>
      <w:r>
        <w:rPr>
          <w:bCs/>
          <w:iCs/>
          <w:lang w:val="en-GB"/>
        </w:rPr>
        <w:t xml:space="preserve">amily and </w:t>
      </w:r>
      <w:r w:rsidR="0062033C">
        <w:rPr>
          <w:bCs/>
          <w:iCs/>
          <w:lang w:val="en-GB"/>
        </w:rPr>
        <w:t>s</w:t>
      </w:r>
      <w:r>
        <w:rPr>
          <w:bCs/>
          <w:iCs/>
          <w:lang w:val="en-GB"/>
        </w:rPr>
        <w:t xml:space="preserve">exual </w:t>
      </w:r>
      <w:r w:rsidR="0062033C">
        <w:rPr>
          <w:bCs/>
          <w:iCs/>
          <w:lang w:val="en-GB"/>
        </w:rPr>
        <w:t>v</w:t>
      </w:r>
      <w:r>
        <w:rPr>
          <w:bCs/>
          <w:iCs/>
          <w:lang w:val="en-GB"/>
        </w:rPr>
        <w:t>iolence (FSV) support</w:t>
      </w:r>
      <w:r w:rsidRPr="005E4EFA">
        <w:rPr>
          <w:bCs/>
          <w:iCs/>
          <w:lang w:val="en-GB"/>
        </w:rPr>
        <w:t xml:space="preserve"> processes, including FSV support providers. </w:t>
      </w:r>
    </w:p>
    <w:p w14:paraId="76D4DED7" w14:textId="7D1D447A" w:rsidR="00A167D8" w:rsidRPr="00D02B11" w:rsidRDefault="008356BD" w:rsidP="00C67C43">
      <w:pPr>
        <w:pStyle w:val="Bulletlist2HDMES"/>
        <w:rPr>
          <w:iCs/>
          <w:lang w:val="en-GB"/>
        </w:rPr>
      </w:pPr>
      <w:r>
        <w:rPr>
          <w:b/>
          <w:bCs/>
          <w:lang w:val="en-GB"/>
        </w:rPr>
        <w:t xml:space="preserve">Reintegration: </w:t>
      </w:r>
      <w:r w:rsidR="005455B8">
        <w:rPr>
          <w:lang w:val="en-GB"/>
        </w:rPr>
        <w:t xml:space="preserve">The </w:t>
      </w:r>
      <w:r w:rsidR="003142CB">
        <w:rPr>
          <w:lang w:val="en-GB"/>
        </w:rPr>
        <w:t>p</w:t>
      </w:r>
      <w:r w:rsidR="005455B8">
        <w:rPr>
          <w:lang w:val="en-GB"/>
        </w:rPr>
        <w:t>rogram could improve the use of reintegration plans</w:t>
      </w:r>
      <w:r w:rsidR="007B7CAE">
        <w:rPr>
          <w:lang w:val="en-GB"/>
        </w:rPr>
        <w:t xml:space="preserve"> for AAS awardees</w:t>
      </w:r>
      <w:r w:rsidR="0043748E">
        <w:rPr>
          <w:lang w:val="en-GB"/>
        </w:rPr>
        <w:t xml:space="preserve">, </w:t>
      </w:r>
      <w:r w:rsidR="002A7F54">
        <w:rPr>
          <w:lang w:val="en-GB"/>
        </w:rPr>
        <w:t>both for</w:t>
      </w:r>
      <w:r w:rsidR="0043748E">
        <w:rPr>
          <w:lang w:val="en-GB"/>
        </w:rPr>
        <w:t xml:space="preserve"> </w:t>
      </w:r>
      <w:r w:rsidR="00F77E78">
        <w:rPr>
          <w:lang w:val="en-GB"/>
        </w:rPr>
        <w:t>those from open and public sector categories</w:t>
      </w:r>
      <w:r w:rsidR="005455B8">
        <w:rPr>
          <w:lang w:val="en-GB"/>
        </w:rPr>
        <w:t xml:space="preserve">. </w:t>
      </w:r>
      <w:r w:rsidR="002A7F54" w:rsidRPr="002A7F54">
        <w:rPr>
          <w:lang w:val="en-GB"/>
        </w:rPr>
        <w:t xml:space="preserve">These plans are developed when the applicant applies for the scholarship, but are not reviewed while on-award or updated when the awardee is intending to return. </w:t>
      </w:r>
      <w:r w:rsidR="005455B8">
        <w:rPr>
          <w:lang w:val="en-GB"/>
        </w:rPr>
        <w:t xml:space="preserve">These </w:t>
      </w:r>
      <w:r w:rsidR="00D02B11" w:rsidRPr="00D02B11">
        <w:rPr>
          <w:lang w:val="en-GB"/>
        </w:rPr>
        <w:t xml:space="preserve">plans could be living documents </w:t>
      </w:r>
      <w:r w:rsidR="00F86662">
        <w:rPr>
          <w:lang w:val="en-GB"/>
        </w:rPr>
        <w:t>that</w:t>
      </w:r>
      <w:r w:rsidR="00F86662" w:rsidRPr="00D02B11">
        <w:rPr>
          <w:lang w:val="en-GB"/>
        </w:rPr>
        <w:t xml:space="preserve"> </w:t>
      </w:r>
      <w:r w:rsidR="00D02B11" w:rsidRPr="00D02B11">
        <w:rPr>
          <w:lang w:val="en-GB"/>
        </w:rPr>
        <w:t>are developed prior to commencement, revisited while on-award including prior to graduation, and then implemented on</w:t>
      </w:r>
      <w:r w:rsidR="00F86662">
        <w:rPr>
          <w:lang w:val="en-GB"/>
        </w:rPr>
        <w:t xml:space="preserve"> </w:t>
      </w:r>
      <w:r w:rsidR="0006171F">
        <w:rPr>
          <w:lang w:val="en-GB"/>
        </w:rPr>
        <w:t>awardees’</w:t>
      </w:r>
      <w:r w:rsidR="00E217DA">
        <w:rPr>
          <w:lang w:val="en-GB"/>
        </w:rPr>
        <w:t xml:space="preserve"> </w:t>
      </w:r>
      <w:r w:rsidR="00D02B11" w:rsidRPr="00D02B11">
        <w:rPr>
          <w:lang w:val="en-GB"/>
        </w:rPr>
        <w:t xml:space="preserve">return. </w:t>
      </w:r>
      <w:r w:rsidR="009127A5">
        <w:rPr>
          <w:lang w:val="en-GB"/>
        </w:rPr>
        <w:t>In the case of public sector AAS awardees</w:t>
      </w:r>
      <w:r w:rsidR="00F77E78">
        <w:rPr>
          <w:lang w:val="en-GB"/>
        </w:rPr>
        <w:t xml:space="preserve"> (i.e. those who return to their work-place)</w:t>
      </w:r>
      <w:r w:rsidR="00DE1901">
        <w:rPr>
          <w:lang w:val="en-GB"/>
        </w:rPr>
        <w:t>, employers</w:t>
      </w:r>
      <w:r w:rsidR="00D02B11" w:rsidRPr="00D02B11">
        <w:rPr>
          <w:lang w:val="en-GB"/>
        </w:rPr>
        <w:t xml:space="preserve"> should be involved </w:t>
      </w:r>
      <w:r w:rsidR="002508CE">
        <w:rPr>
          <w:lang w:val="en-GB"/>
        </w:rPr>
        <w:t>in the development and implementation of these plans</w:t>
      </w:r>
      <w:r w:rsidR="00DE1901">
        <w:rPr>
          <w:lang w:val="en-GB"/>
        </w:rPr>
        <w:t xml:space="preserve">. The </w:t>
      </w:r>
      <w:r w:rsidR="003142CB">
        <w:rPr>
          <w:lang w:val="en-GB"/>
        </w:rPr>
        <w:t>p</w:t>
      </w:r>
      <w:r w:rsidR="00D02B11" w:rsidRPr="00D02B11">
        <w:rPr>
          <w:lang w:val="en-GB"/>
        </w:rPr>
        <w:t>rogram should play a supporting role, including facilitating the engagement of the employe</w:t>
      </w:r>
      <w:r w:rsidR="000F6031">
        <w:rPr>
          <w:lang w:val="en-GB"/>
        </w:rPr>
        <w:t>r</w:t>
      </w:r>
      <w:r w:rsidR="0043748E">
        <w:rPr>
          <w:lang w:val="en-GB"/>
        </w:rPr>
        <w:t xml:space="preserve"> </w:t>
      </w:r>
      <w:r w:rsidR="00270149">
        <w:rPr>
          <w:lang w:val="en-GB"/>
        </w:rPr>
        <w:t>in the case of public sector awardees</w:t>
      </w:r>
      <w:r w:rsidR="00D02B11" w:rsidRPr="00D02B11">
        <w:rPr>
          <w:lang w:val="en-GB"/>
        </w:rPr>
        <w:t xml:space="preserve">, </w:t>
      </w:r>
      <w:r w:rsidR="00765791">
        <w:rPr>
          <w:lang w:val="en-GB"/>
        </w:rPr>
        <w:t>as well as</w:t>
      </w:r>
      <w:r w:rsidR="00D02B11" w:rsidRPr="00D02B11">
        <w:rPr>
          <w:lang w:val="en-GB"/>
        </w:rPr>
        <w:t xml:space="preserve"> </w:t>
      </w:r>
      <w:r w:rsidR="007E0ED3">
        <w:rPr>
          <w:lang w:val="en-GB"/>
        </w:rPr>
        <w:t xml:space="preserve">continuing to </w:t>
      </w:r>
      <w:r w:rsidR="00D02B11" w:rsidRPr="00D02B11">
        <w:rPr>
          <w:lang w:val="en-GB"/>
        </w:rPr>
        <w:t>provid</w:t>
      </w:r>
      <w:r w:rsidR="007E0ED3">
        <w:rPr>
          <w:lang w:val="en-GB"/>
        </w:rPr>
        <w:t>e</w:t>
      </w:r>
      <w:r w:rsidR="00D02B11" w:rsidRPr="00D02B11">
        <w:rPr>
          <w:lang w:val="en-GB"/>
        </w:rPr>
        <w:t xml:space="preserve"> targeted assistance to awardees while on-award (</w:t>
      </w:r>
      <w:r w:rsidR="007E0ED3">
        <w:rPr>
          <w:lang w:val="en-GB"/>
        </w:rPr>
        <w:t>e.g.</w:t>
      </w:r>
      <w:r w:rsidR="000E56E2">
        <w:rPr>
          <w:lang w:val="en-GB"/>
        </w:rPr>
        <w:t xml:space="preserve"> </w:t>
      </w:r>
      <w:r w:rsidR="00D02B11" w:rsidRPr="00D02B11">
        <w:rPr>
          <w:lang w:val="en-GB"/>
        </w:rPr>
        <w:t>enrichment activities) and during their reintegration (</w:t>
      </w:r>
      <w:r w:rsidR="007E0ED3">
        <w:rPr>
          <w:lang w:val="en-GB"/>
        </w:rPr>
        <w:t>e.g.</w:t>
      </w:r>
      <w:r w:rsidR="007C6EDE">
        <w:rPr>
          <w:lang w:val="en-GB"/>
        </w:rPr>
        <w:t xml:space="preserve"> </w:t>
      </w:r>
      <w:r w:rsidR="00D02B11" w:rsidRPr="00D02B11">
        <w:rPr>
          <w:lang w:val="en-GB"/>
        </w:rPr>
        <w:t>alumni capacity building workshops) to support the implementation</w:t>
      </w:r>
      <w:r w:rsidR="00663769">
        <w:rPr>
          <w:lang w:val="en-GB"/>
        </w:rPr>
        <w:t xml:space="preserve"> of plans</w:t>
      </w:r>
      <w:r w:rsidR="00D02B11" w:rsidRPr="00D02B11">
        <w:rPr>
          <w:lang w:val="en-GB"/>
        </w:rPr>
        <w:t>.</w:t>
      </w:r>
      <w:r w:rsidR="007B7CAE">
        <w:rPr>
          <w:lang w:val="en-GB"/>
        </w:rPr>
        <w:t xml:space="preserve"> </w:t>
      </w:r>
    </w:p>
    <w:p w14:paraId="0B43177A" w14:textId="7470721B" w:rsidR="00D02B11" w:rsidRPr="00D02B11" w:rsidRDefault="00CE189F" w:rsidP="00C67C43">
      <w:pPr>
        <w:pStyle w:val="Bulletlist2HDMES"/>
        <w:rPr>
          <w:bCs/>
          <w:iCs/>
          <w:lang w:val="en-GB"/>
        </w:rPr>
      </w:pPr>
      <w:r w:rsidRPr="00CE189F">
        <w:rPr>
          <w:b/>
          <w:iCs/>
          <w:lang w:val="en-GB"/>
        </w:rPr>
        <w:t>Alumni network:</w:t>
      </w:r>
      <w:r>
        <w:rPr>
          <w:bCs/>
          <w:iCs/>
          <w:lang w:val="en-GB"/>
        </w:rPr>
        <w:t xml:space="preserve"> </w:t>
      </w:r>
      <w:r>
        <w:t xml:space="preserve">The </w:t>
      </w:r>
      <w:r w:rsidR="00F57E7B">
        <w:t>p</w:t>
      </w:r>
      <w:r>
        <w:t>rogram should continue to support</w:t>
      </w:r>
      <w:r w:rsidR="00571087">
        <w:t xml:space="preserve"> the</w:t>
      </w:r>
      <w:r>
        <w:t xml:space="preserve"> </w:t>
      </w:r>
      <w:r w:rsidR="00C41D48">
        <w:t>PNG Australia Alumni Associatio</w:t>
      </w:r>
      <w:r w:rsidR="006B6CCB">
        <w:t>n</w:t>
      </w:r>
      <w:r>
        <w:t xml:space="preserve"> to become more sustainable, including through finalising a sustainability action plan.</w:t>
      </w:r>
    </w:p>
    <w:p w14:paraId="2DC51D44" w14:textId="72B454D5" w:rsidR="00F82203" w:rsidRDefault="00F82203" w:rsidP="00C67C43">
      <w:pPr>
        <w:pStyle w:val="BlanklinespaceHDMES"/>
      </w:pPr>
    </w:p>
    <w:p w14:paraId="2F859A53" w14:textId="12EFF75C" w:rsidR="00851B54" w:rsidRDefault="0084609B" w:rsidP="00851B54">
      <w:pPr>
        <w:pStyle w:val="Heading5"/>
      </w:pPr>
      <w:r>
        <w:t xml:space="preserve">Recommendations for </w:t>
      </w:r>
      <w:r w:rsidR="00A27FA9">
        <w:t>the next phase</w:t>
      </w:r>
      <w:r w:rsidR="00EA3ADC">
        <w:t xml:space="preserve"> of the </w:t>
      </w:r>
      <w:r w:rsidR="003142CB">
        <w:t>p</w:t>
      </w:r>
      <w:r>
        <w:t>rogram</w:t>
      </w:r>
    </w:p>
    <w:p w14:paraId="6E641105" w14:textId="12304308" w:rsidR="00CE189F" w:rsidRDefault="00E408B0" w:rsidP="00C67C43">
      <w:pPr>
        <w:pStyle w:val="Bulletlist1HDMES"/>
      </w:pPr>
      <w:r>
        <w:rPr>
          <w:b/>
          <w:bCs/>
        </w:rPr>
        <w:t>Partly focus on a small set of workforce gaps</w:t>
      </w:r>
      <w:r w:rsidR="00CE189F">
        <w:t xml:space="preserve">: </w:t>
      </w:r>
      <w:r w:rsidRPr="00E408B0">
        <w:t xml:space="preserve">To maximise the </w:t>
      </w:r>
      <w:r w:rsidR="003142CB">
        <w:t>p</w:t>
      </w:r>
      <w:r w:rsidRPr="00E408B0">
        <w:t xml:space="preserve">rogram’s impact, a successor </w:t>
      </w:r>
      <w:r w:rsidR="003142CB">
        <w:t>p</w:t>
      </w:r>
      <w:r w:rsidRPr="00E408B0">
        <w:t>rogram could focus part of its support on a small set of specific Go</w:t>
      </w:r>
      <w:r w:rsidR="004A6E27">
        <w:t xml:space="preserve">vernment of </w:t>
      </w:r>
      <w:r w:rsidRPr="00E408B0">
        <w:t xml:space="preserve">PNG workforce gaps. Currently, the </w:t>
      </w:r>
      <w:r w:rsidR="003142CB">
        <w:t>p</w:t>
      </w:r>
      <w:r w:rsidRPr="00E408B0">
        <w:t xml:space="preserve">rogram </w:t>
      </w:r>
      <w:r w:rsidR="00DE1901">
        <w:t>focuses</w:t>
      </w:r>
      <w:r w:rsidRPr="00E408B0">
        <w:t xml:space="preserve"> on six priority areas. A more targeted approach would involve selecting one or two of these priority areas, and identifying key workforce gaps within these areas, such as </w:t>
      </w:r>
      <w:r w:rsidR="000529FB">
        <w:t>science, technology, engineering and mathematics (</w:t>
      </w:r>
      <w:r w:rsidRPr="00E408B0">
        <w:t>STEM</w:t>
      </w:r>
      <w:r w:rsidR="000529FB">
        <w:t>)</w:t>
      </w:r>
      <w:r w:rsidRPr="00E408B0">
        <w:t xml:space="preserve"> within education. A high-level strategy could be developed </w:t>
      </w:r>
      <w:r w:rsidR="004A6E27">
        <w:t>that</w:t>
      </w:r>
      <w:r w:rsidR="004A6E27" w:rsidRPr="00E408B0">
        <w:t xml:space="preserve"> </w:t>
      </w:r>
      <w:r w:rsidRPr="00E408B0">
        <w:t xml:space="preserve">outlines how the </w:t>
      </w:r>
      <w:r w:rsidR="003142CB">
        <w:t>p</w:t>
      </w:r>
      <w:r w:rsidRPr="00E408B0">
        <w:t xml:space="preserve">rogram will draw on its range of scholarships and </w:t>
      </w:r>
      <w:r w:rsidR="00DE1901">
        <w:t>PT</w:t>
      </w:r>
      <w:r w:rsidR="00B8266E">
        <w:t>I</w:t>
      </w:r>
      <w:r w:rsidR="00DE1901">
        <w:t xml:space="preserve"> </w:t>
      </w:r>
      <w:r w:rsidRPr="00E408B0">
        <w:t xml:space="preserve">capacity building support to address identified workforce gaps, </w:t>
      </w:r>
      <w:r w:rsidR="00FE09CC">
        <w:t>as well as</w:t>
      </w:r>
      <w:r w:rsidR="00FE09CC" w:rsidRPr="00E408B0">
        <w:t xml:space="preserve"> </w:t>
      </w:r>
      <w:r w:rsidRPr="00E408B0">
        <w:t xml:space="preserve">any expected outcomes. For example, in the case of STEM, </w:t>
      </w:r>
      <w:r w:rsidR="004A6E27">
        <w:t>i</w:t>
      </w:r>
      <w:r w:rsidRPr="00E408B0">
        <w:t>n-PNG scholarships with a focus on STEM could</w:t>
      </w:r>
      <w:r w:rsidR="007E0ED3">
        <w:t xml:space="preserve"> continue to</w:t>
      </w:r>
      <w:r w:rsidRPr="00E408B0">
        <w:t xml:space="preserve"> be provided to new teachers, </w:t>
      </w:r>
      <w:r w:rsidR="007E0ED3">
        <w:t>short courses</w:t>
      </w:r>
      <w:r w:rsidRPr="00E408B0">
        <w:t xml:space="preserve"> on STEM education could continue to be delivered to existing teachers, and relevant masters degrees could be provided to educational policymakers and lecturers within teaching colleges. This strategy could be supported through the development of cross-</w:t>
      </w:r>
      <w:r w:rsidR="003142CB">
        <w:t>p</w:t>
      </w:r>
      <w:r w:rsidRPr="00E408B0">
        <w:t>rogram working groups, as well as the proposed funding of a dedicated contact</w:t>
      </w:r>
      <w:r w:rsidR="00F5231A">
        <w:t xml:space="preserve"> </w:t>
      </w:r>
      <w:r w:rsidRPr="00E408B0">
        <w:t xml:space="preserve">point within </w:t>
      </w:r>
      <w:r w:rsidR="00FE09CC">
        <w:t>the Department of Personnel Management (</w:t>
      </w:r>
      <w:r w:rsidRPr="00E408B0">
        <w:t>DPM</w:t>
      </w:r>
      <w:r w:rsidR="00FE09CC">
        <w:t>)</w:t>
      </w:r>
      <w:r w:rsidRPr="00E408B0">
        <w:t xml:space="preserve">. This approach could continue alongside the </w:t>
      </w:r>
      <w:r w:rsidR="003142CB">
        <w:t>p</w:t>
      </w:r>
      <w:r w:rsidRPr="00E408B0">
        <w:t>rogram’s current provision of scholarships across the six priority sectors agreed with the Government of PNG, including addressing emerging priorities through SCA</w:t>
      </w:r>
      <w:r w:rsidR="0012371C" w:rsidRPr="00E408B0">
        <w:t xml:space="preserve">. </w:t>
      </w:r>
    </w:p>
    <w:p w14:paraId="0FEDED06" w14:textId="11FC02BF" w:rsidR="00CE189F" w:rsidRDefault="00CE189F" w:rsidP="00C67C43">
      <w:pPr>
        <w:pStyle w:val="Bulletlist1HDMES"/>
      </w:pPr>
      <w:r>
        <w:rPr>
          <w:b/>
          <w:bCs/>
        </w:rPr>
        <w:t>Cross</w:t>
      </w:r>
      <w:r w:rsidRPr="005F22FB">
        <w:rPr>
          <w:b/>
          <w:bCs/>
        </w:rPr>
        <w:t>-</w:t>
      </w:r>
      <w:r w:rsidR="008D194F">
        <w:rPr>
          <w:b/>
          <w:bCs/>
        </w:rPr>
        <w:t>p</w:t>
      </w:r>
      <w:r w:rsidRPr="005F22FB">
        <w:rPr>
          <w:b/>
          <w:bCs/>
        </w:rPr>
        <w:t>rogram coordination</w:t>
      </w:r>
      <w:r>
        <w:t xml:space="preserve">: Alumni reported key constraints to using their new knowledge and skills, including a lack of resources and organisational support. To address these constraints, the </w:t>
      </w:r>
      <w:r w:rsidR="003142CB">
        <w:t>p</w:t>
      </w:r>
      <w:r>
        <w:t xml:space="preserve">rogram could partner with other development programs </w:t>
      </w:r>
      <w:r w:rsidR="004A6E27">
        <w:t xml:space="preserve">that </w:t>
      </w:r>
      <w:r>
        <w:t xml:space="preserve">may be working to strengthen the institutional capacity of organisations within priority sectors. Australia Awards could build the technical and leadership capability of key staff, while another </w:t>
      </w:r>
      <w:r w:rsidR="000E3BA9">
        <w:t>p</w:t>
      </w:r>
      <w:r>
        <w:t xml:space="preserve">rogram </w:t>
      </w:r>
      <w:r w:rsidR="000D606F">
        <w:t>could</w:t>
      </w:r>
      <w:r>
        <w:t xml:space="preserve"> provide the resources and build the enabling environment that </w:t>
      </w:r>
      <w:r w:rsidR="00CA4B1F">
        <w:t xml:space="preserve">may better </w:t>
      </w:r>
      <w:r w:rsidR="00845FE4">
        <w:t>support</w:t>
      </w:r>
      <w:r>
        <w:t xml:space="preserve"> alumni to use their new knowledge and skills more fully. </w:t>
      </w:r>
      <w:r w:rsidR="00DE1901" w:rsidRPr="00DE1901">
        <w:t xml:space="preserve">For example, the </w:t>
      </w:r>
      <w:r w:rsidR="003142CB">
        <w:t>p</w:t>
      </w:r>
      <w:r w:rsidR="00DE1901" w:rsidRPr="00DE1901">
        <w:t xml:space="preserve">rogram could provide targeted scholarships to key stakeholders </w:t>
      </w:r>
      <w:r w:rsidR="004A6E27">
        <w:t>who</w:t>
      </w:r>
      <w:r w:rsidR="004A6E27" w:rsidRPr="00DE1901">
        <w:t xml:space="preserve"> </w:t>
      </w:r>
      <w:r w:rsidR="00DE1901" w:rsidRPr="00DE1901">
        <w:t xml:space="preserve">will be engaged by PNG Partnerships for Improving Education </w:t>
      </w:r>
      <w:r w:rsidR="004A6E27">
        <w:t>(</w:t>
      </w:r>
      <w:r w:rsidR="00DE1901" w:rsidRPr="00DE1901">
        <w:t>DFAT’s new education facility that will commence in 2022</w:t>
      </w:r>
      <w:r w:rsidR="004A6E27">
        <w:t>)</w:t>
      </w:r>
      <w:r w:rsidR="00DE1901" w:rsidRPr="00DE1901">
        <w:t>.</w:t>
      </w:r>
    </w:p>
    <w:p w14:paraId="35AAAA90" w14:textId="5F0A3AB1" w:rsidR="00CE189F" w:rsidRDefault="00CE189F" w:rsidP="00C67C43">
      <w:pPr>
        <w:pStyle w:val="Bulletlist1HDMES"/>
      </w:pPr>
      <w:r>
        <w:rPr>
          <w:b/>
          <w:bCs/>
        </w:rPr>
        <w:t>PTIs</w:t>
      </w:r>
      <w:r w:rsidRPr="00625C21">
        <w:t>:</w:t>
      </w:r>
      <w:r>
        <w:t xml:space="preserve"> Develop a set of criteria for selecting partner tertiary institutions. These criteria could include having a minimum acceptable level of security standards, leadership support for institutional strengthening (especially </w:t>
      </w:r>
      <w:r w:rsidR="0034018A">
        <w:t xml:space="preserve">strengthening </w:t>
      </w:r>
      <w:r w:rsidR="00DB3F7A">
        <w:t>g</w:t>
      </w:r>
      <w:r w:rsidR="00FC6F0A">
        <w:t xml:space="preserve">ender </w:t>
      </w:r>
      <w:r w:rsidR="00DB3F7A">
        <w:t>e</w:t>
      </w:r>
      <w:r w:rsidR="00FC6F0A">
        <w:t xml:space="preserve">quality, </w:t>
      </w:r>
      <w:r w:rsidR="00DB3F7A">
        <w:t>d</w:t>
      </w:r>
      <w:r w:rsidR="00FC6F0A">
        <w:t xml:space="preserve">isability and </w:t>
      </w:r>
      <w:r w:rsidR="00DB3F7A">
        <w:t>s</w:t>
      </w:r>
      <w:r w:rsidR="00FC6F0A">
        <w:t xml:space="preserve">ocial </w:t>
      </w:r>
      <w:r w:rsidR="00DB3F7A">
        <w:t>i</w:t>
      </w:r>
      <w:r w:rsidR="00FC6F0A">
        <w:t>nclusion</w:t>
      </w:r>
      <w:r w:rsidR="00B943A4">
        <w:t xml:space="preserve"> (GEDSI)</w:t>
      </w:r>
      <w:r w:rsidR="00FC6F0A">
        <w:t xml:space="preserve"> policies</w:t>
      </w:r>
      <w:r>
        <w:t xml:space="preserve">), </w:t>
      </w:r>
      <w:r w:rsidR="004A6E27">
        <w:t xml:space="preserve">and </w:t>
      </w:r>
      <w:r>
        <w:t>alignment with any sectoral focus. The design team should also explore whether the current number of PTIs is appropriate</w:t>
      </w:r>
      <w:r w:rsidR="0084609B">
        <w:t>.</w:t>
      </w:r>
      <w:r w:rsidR="00DE1901">
        <w:t xml:space="preserve"> </w:t>
      </w:r>
    </w:p>
    <w:p w14:paraId="6F5E36AB" w14:textId="14183384" w:rsidR="00CE189F" w:rsidRDefault="00CE189F" w:rsidP="00C67C43">
      <w:pPr>
        <w:pStyle w:val="Bulletlist1HDMES"/>
      </w:pPr>
      <w:r w:rsidRPr="00625C21">
        <w:rPr>
          <w:b/>
          <w:bCs/>
        </w:rPr>
        <w:t>GEDSI</w:t>
      </w:r>
      <w:r>
        <w:t xml:space="preserve">: </w:t>
      </w:r>
      <w:r w:rsidRPr="00625C21">
        <w:t xml:space="preserve">To ensure that the </w:t>
      </w:r>
      <w:r w:rsidR="003142CB">
        <w:t>p</w:t>
      </w:r>
      <w:r w:rsidRPr="00625C21">
        <w:t>rogram qualifies for an</w:t>
      </w:r>
      <w:r>
        <w:t xml:space="preserve"> </w:t>
      </w:r>
      <w:r w:rsidRPr="00625C21">
        <w:t>OECD DAC gender marker,</w:t>
      </w:r>
      <w:r>
        <w:t xml:space="preserve"> </w:t>
      </w:r>
      <w:r w:rsidR="00125CDC">
        <w:t xml:space="preserve">the design team should </w:t>
      </w:r>
      <w:r>
        <w:t xml:space="preserve">undertake a </w:t>
      </w:r>
      <w:r w:rsidRPr="00625C21">
        <w:t>GEDSI analysis</w:t>
      </w:r>
      <w:r>
        <w:t xml:space="preserve"> </w:t>
      </w:r>
      <w:r w:rsidRPr="00625C21">
        <w:t xml:space="preserve">that identifies key barriers </w:t>
      </w:r>
      <w:r w:rsidR="004A6E27" w:rsidRPr="00625C21">
        <w:t xml:space="preserve">across the awards cycle </w:t>
      </w:r>
      <w:r w:rsidRPr="00625C21">
        <w:t xml:space="preserve">to women, </w:t>
      </w:r>
      <w:r w:rsidR="004A6E27">
        <w:t>people with disabilities</w:t>
      </w:r>
      <w:r w:rsidR="00FE09CC">
        <w:t xml:space="preserve"> (PWD)</w:t>
      </w:r>
      <w:r w:rsidR="004A6E27">
        <w:t>,</w:t>
      </w:r>
      <w:r w:rsidR="004A6E27" w:rsidRPr="00625C21">
        <w:t xml:space="preserve"> </w:t>
      </w:r>
      <w:r w:rsidRPr="00625C21">
        <w:t>and those from rural and remote locations. This analysis should also inform the development of a GEDSI end of program outcome.</w:t>
      </w:r>
    </w:p>
    <w:p w14:paraId="348AB107" w14:textId="77777777" w:rsidR="00851B54" w:rsidRPr="003D1A78" w:rsidRDefault="00851B54" w:rsidP="00851B54">
      <w:pPr>
        <w:pStyle w:val="Bulletlist1HDMES"/>
        <w:numPr>
          <w:ilvl w:val="0"/>
          <w:numId w:val="0"/>
        </w:numPr>
        <w:ind w:left="357" w:hanging="357"/>
        <w:rPr>
          <w:lang w:val="en-GB"/>
        </w:rPr>
      </w:pPr>
    </w:p>
    <w:p w14:paraId="5F226C1D" w14:textId="1DAAF66C" w:rsidR="00B81B48" w:rsidRPr="00B81B48" w:rsidRDefault="00B81B48" w:rsidP="00851B54">
      <w:pPr>
        <w:pStyle w:val="Heading5"/>
      </w:pPr>
      <w:r>
        <w:br w:type="page"/>
      </w:r>
    </w:p>
    <w:tbl>
      <w:tblPr>
        <w:tblStyle w:val="NobordersnoshadingtableHDMES"/>
        <w:tblW w:w="0" w:type="auto"/>
        <w:tblLook w:val="0620" w:firstRow="1" w:lastRow="0" w:firstColumn="0" w:lastColumn="0" w:noHBand="1" w:noVBand="1"/>
        <w:tblCaption w:val="Icon box"/>
        <w:tblDescription w:val="Section heading"/>
      </w:tblPr>
      <w:tblGrid>
        <w:gridCol w:w="957"/>
        <w:gridCol w:w="8113"/>
      </w:tblGrid>
      <w:tr w:rsidR="00932AAB" w:rsidRPr="00BB05D1" w14:paraId="41AEC40B" w14:textId="77777777" w:rsidTr="00AB71CD">
        <w:tc>
          <w:tcPr>
            <w:tcW w:w="959" w:type="dxa"/>
          </w:tcPr>
          <w:p w14:paraId="64DD19ED" w14:textId="77777777" w:rsidR="00932AAB" w:rsidRPr="00BB05D1" w:rsidRDefault="00932AAB" w:rsidP="00685B55">
            <w:pPr>
              <w:pStyle w:val="BlanklinespaceHDMES"/>
            </w:pPr>
            <w:r w:rsidRPr="00BB05D1">
              <w:rPr>
                <w:noProof/>
                <w:lang w:eastAsia="en-AU"/>
              </w:rPr>
              <w:drawing>
                <wp:inline distT="0" distB="0" distL="0" distR="0" wp14:anchorId="6BCC63B0" wp14:editId="39CE65C1">
                  <wp:extent cx="442800" cy="64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inline>
              </w:drawing>
            </w:r>
          </w:p>
        </w:tc>
        <w:tc>
          <w:tcPr>
            <w:tcW w:w="8327" w:type="dxa"/>
          </w:tcPr>
          <w:p w14:paraId="11388E10" w14:textId="59179A17" w:rsidR="00932AAB" w:rsidRPr="0089334D" w:rsidRDefault="00D75830" w:rsidP="0089334D">
            <w:pPr>
              <w:pStyle w:val="Heading1numberedHDMES"/>
            </w:pPr>
            <w:bookmarkStart w:id="9" w:name="_Toc86176752"/>
            <w:r w:rsidRPr="0089334D">
              <w:t>Introduction</w:t>
            </w:r>
            <w:bookmarkEnd w:id="9"/>
            <w:r w:rsidRPr="0089334D">
              <w:t xml:space="preserve"> </w:t>
            </w:r>
          </w:p>
        </w:tc>
      </w:tr>
    </w:tbl>
    <w:p w14:paraId="68A3B7BB" w14:textId="77777777" w:rsidR="00932AAB" w:rsidRPr="00BB05D1" w:rsidRDefault="00932AAB" w:rsidP="00932AAB">
      <w:pPr>
        <w:pStyle w:val="BlanklinespaceHDMES"/>
      </w:pPr>
    </w:p>
    <w:p w14:paraId="35C6049A" w14:textId="546D8F02" w:rsidR="00695908" w:rsidRPr="00BA3A9C" w:rsidRDefault="00BA3A9C" w:rsidP="007C561B">
      <w:pPr>
        <w:pStyle w:val="Heading3"/>
      </w:pPr>
      <w:bookmarkStart w:id="10" w:name="_Toc86176753"/>
      <w:r>
        <w:t xml:space="preserve">1.1 </w:t>
      </w:r>
      <w:r w:rsidR="00D75830">
        <w:t>Background</w:t>
      </w:r>
      <w:bookmarkEnd w:id="10"/>
    </w:p>
    <w:p w14:paraId="268100C8" w14:textId="22782EBD" w:rsidR="00280B10" w:rsidRDefault="007254B5" w:rsidP="00C67C43">
      <w:pPr>
        <w:pStyle w:val="StyleguidetextHDMES"/>
        <w:rPr>
          <w:lang w:val="en-GB"/>
        </w:rPr>
      </w:pPr>
      <w:r>
        <w:rPr>
          <w:lang w:val="en-GB"/>
        </w:rPr>
        <w:t>S</w:t>
      </w:r>
      <w:r w:rsidRPr="00280B10">
        <w:rPr>
          <w:lang w:val="en-GB"/>
        </w:rPr>
        <w:t>ince the early 1950s</w:t>
      </w:r>
      <w:r>
        <w:rPr>
          <w:lang w:val="en-GB"/>
        </w:rPr>
        <w:t>,</w:t>
      </w:r>
      <w:r w:rsidRPr="00280B10">
        <w:rPr>
          <w:lang w:val="en-GB"/>
        </w:rPr>
        <w:t xml:space="preserve"> </w:t>
      </w:r>
      <w:r w:rsidR="00280B10" w:rsidRPr="00280B10">
        <w:rPr>
          <w:lang w:val="en-GB"/>
        </w:rPr>
        <w:t xml:space="preserve">Australia has provided more than 12,000 scholarships to Papua New Guineans for </w:t>
      </w:r>
      <w:r w:rsidR="007E7328">
        <w:rPr>
          <w:lang w:val="en-GB"/>
        </w:rPr>
        <w:t>tertiary study</w:t>
      </w:r>
      <w:r w:rsidR="00280B10" w:rsidRPr="00280B10">
        <w:rPr>
          <w:lang w:val="en-GB"/>
        </w:rPr>
        <w:t xml:space="preserve"> in Australia and in P</w:t>
      </w:r>
      <w:r>
        <w:rPr>
          <w:lang w:val="en-GB"/>
        </w:rPr>
        <w:t xml:space="preserve">apua </w:t>
      </w:r>
      <w:r w:rsidR="00280B10" w:rsidRPr="00280B10">
        <w:rPr>
          <w:lang w:val="en-GB"/>
        </w:rPr>
        <w:t>N</w:t>
      </w:r>
      <w:r>
        <w:rPr>
          <w:lang w:val="en-GB"/>
        </w:rPr>
        <w:t xml:space="preserve">ew </w:t>
      </w:r>
      <w:r w:rsidR="00280B10" w:rsidRPr="00280B10">
        <w:rPr>
          <w:lang w:val="en-GB"/>
        </w:rPr>
        <w:t>G</w:t>
      </w:r>
      <w:r>
        <w:rPr>
          <w:lang w:val="en-GB"/>
        </w:rPr>
        <w:t>uinea (PNG),</w:t>
      </w:r>
      <w:r w:rsidR="00280B10" w:rsidRPr="00280B10">
        <w:rPr>
          <w:lang w:val="en-GB"/>
        </w:rPr>
        <w:t xml:space="preserve"> as well as short courses. Australia Awards P</w:t>
      </w:r>
      <w:r>
        <w:rPr>
          <w:lang w:val="en-GB"/>
        </w:rPr>
        <w:t xml:space="preserve">apua </w:t>
      </w:r>
      <w:r w:rsidR="00280B10" w:rsidRPr="00280B10">
        <w:rPr>
          <w:lang w:val="en-GB"/>
        </w:rPr>
        <w:t>N</w:t>
      </w:r>
      <w:r>
        <w:rPr>
          <w:lang w:val="en-GB"/>
        </w:rPr>
        <w:t xml:space="preserve">ew </w:t>
      </w:r>
      <w:r w:rsidR="00280B10" w:rsidRPr="00280B10">
        <w:rPr>
          <w:lang w:val="en-GB"/>
        </w:rPr>
        <w:t>G</w:t>
      </w:r>
      <w:r>
        <w:rPr>
          <w:lang w:val="en-GB"/>
        </w:rPr>
        <w:t>uinea</w:t>
      </w:r>
      <w:r w:rsidR="00A47D5F">
        <w:rPr>
          <w:lang w:val="en-GB"/>
        </w:rPr>
        <w:t xml:space="preserve"> (</w:t>
      </w:r>
      <w:r w:rsidR="005F6B00">
        <w:rPr>
          <w:lang w:val="en-GB"/>
        </w:rPr>
        <w:t>henceforth, the program)</w:t>
      </w:r>
      <w:r w:rsidR="00280B10" w:rsidRPr="00280B10">
        <w:rPr>
          <w:lang w:val="en-GB"/>
        </w:rPr>
        <w:t xml:space="preserve"> continues this tradition of supporting PNG’s future leaders to contribute to </w:t>
      </w:r>
      <w:r>
        <w:rPr>
          <w:lang w:val="en-GB"/>
        </w:rPr>
        <w:t>the</w:t>
      </w:r>
      <w:r w:rsidR="00A1734D">
        <w:rPr>
          <w:lang w:val="en-GB"/>
        </w:rPr>
        <w:t>ir</w:t>
      </w:r>
      <w:r>
        <w:rPr>
          <w:lang w:val="en-GB"/>
        </w:rPr>
        <w:t xml:space="preserve"> country’s</w:t>
      </w:r>
      <w:r w:rsidRPr="00280B10">
        <w:rPr>
          <w:lang w:val="en-GB"/>
        </w:rPr>
        <w:t xml:space="preserve"> </w:t>
      </w:r>
      <w:r w:rsidR="00280B10" w:rsidRPr="00280B10">
        <w:rPr>
          <w:lang w:val="en-GB"/>
        </w:rPr>
        <w:t>social and economic development, meet critical skills shortages</w:t>
      </w:r>
      <w:r>
        <w:rPr>
          <w:lang w:val="en-GB"/>
        </w:rPr>
        <w:t>,</w:t>
      </w:r>
      <w:r w:rsidR="00280B10" w:rsidRPr="00280B10">
        <w:rPr>
          <w:lang w:val="en-GB"/>
        </w:rPr>
        <w:t xml:space="preserve"> and to foster links between Australia and PNG. </w:t>
      </w:r>
    </w:p>
    <w:p w14:paraId="6E94C394" w14:textId="2230FAAB" w:rsidR="003A2EA3" w:rsidRDefault="003A2EA3" w:rsidP="00C67C43">
      <w:pPr>
        <w:pStyle w:val="StyleguidetextHDMES"/>
        <w:rPr>
          <w:lang w:val="en-GB"/>
        </w:rPr>
      </w:pPr>
      <w:r w:rsidRPr="00BD2B10">
        <w:rPr>
          <w:lang w:val="en-GB"/>
        </w:rPr>
        <w:t xml:space="preserve">The </w:t>
      </w:r>
      <w:r w:rsidR="003142CB">
        <w:rPr>
          <w:lang w:val="en-GB"/>
        </w:rPr>
        <w:t>p</w:t>
      </w:r>
      <w:r w:rsidRPr="00BD2B10">
        <w:rPr>
          <w:lang w:val="en-GB"/>
        </w:rPr>
        <w:t xml:space="preserve">rogram is implemented by </w:t>
      </w:r>
      <w:r>
        <w:rPr>
          <w:lang w:val="en-GB"/>
        </w:rPr>
        <w:t xml:space="preserve">Tetra Tech International Development </w:t>
      </w:r>
      <w:r w:rsidRPr="00BD2B10">
        <w:rPr>
          <w:lang w:val="en-GB"/>
        </w:rPr>
        <w:t xml:space="preserve">(the </w:t>
      </w:r>
      <w:r w:rsidR="007254B5">
        <w:rPr>
          <w:lang w:val="en-GB"/>
        </w:rPr>
        <w:t>c</w:t>
      </w:r>
      <w:r w:rsidRPr="00BD2B10">
        <w:rPr>
          <w:lang w:val="en-GB"/>
        </w:rPr>
        <w:t xml:space="preserve">ontractor). The contract </w:t>
      </w:r>
      <w:r w:rsidR="000D76BE">
        <w:rPr>
          <w:lang w:val="en-GB"/>
        </w:rPr>
        <w:t>expensed $</w:t>
      </w:r>
      <w:r w:rsidR="00621151">
        <w:rPr>
          <w:lang w:val="en-GB"/>
        </w:rPr>
        <w:t>1</w:t>
      </w:r>
      <w:r w:rsidR="00B6729D">
        <w:rPr>
          <w:lang w:val="en-GB"/>
        </w:rPr>
        <w:t>09.8</w:t>
      </w:r>
      <w:r w:rsidR="00EB2E47">
        <w:rPr>
          <w:lang w:val="en-GB"/>
        </w:rPr>
        <w:t xml:space="preserve"> million</w:t>
      </w:r>
      <w:r w:rsidR="000D76BE">
        <w:rPr>
          <w:lang w:val="en-GB"/>
        </w:rPr>
        <w:t xml:space="preserve"> over the period</w:t>
      </w:r>
      <w:r w:rsidR="00EB2E47">
        <w:rPr>
          <w:lang w:val="en-GB"/>
        </w:rPr>
        <w:t xml:space="preserve"> </w:t>
      </w:r>
      <w:r w:rsidRPr="00BD2B10">
        <w:rPr>
          <w:lang w:val="en-GB"/>
        </w:rPr>
        <w:t>July 2016</w:t>
      </w:r>
      <w:r w:rsidR="00DD3E49">
        <w:rPr>
          <w:lang w:val="en-GB"/>
        </w:rPr>
        <w:t>–</w:t>
      </w:r>
      <w:r w:rsidRPr="00BD2B10">
        <w:rPr>
          <w:lang w:val="en-GB"/>
        </w:rPr>
        <w:t>June 2021</w:t>
      </w:r>
      <w:r w:rsidR="000D76BE">
        <w:rPr>
          <w:lang w:val="en-GB"/>
        </w:rPr>
        <w:t>.</w:t>
      </w:r>
      <w:r w:rsidRPr="00BD2B10">
        <w:rPr>
          <w:lang w:val="en-GB"/>
        </w:rPr>
        <w:t xml:space="preserve"> </w:t>
      </w:r>
      <w:r w:rsidR="000D76BE">
        <w:rPr>
          <w:lang w:val="en-GB"/>
        </w:rPr>
        <w:t>A</w:t>
      </w:r>
      <w:r w:rsidR="00821B46">
        <w:rPr>
          <w:lang w:val="en-GB"/>
        </w:rPr>
        <w:t xml:space="preserve"> </w:t>
      </w:r>
      <w:r w:rsidRPr="00BD2B10">
        <w:rPr>
          <w:lang w:val="en-GB"/>
        </w:rPr>
        <w:t xml:space="preserve">two-year </w:t>
      </w:r>
      <w:r w:rsidR="00196093">
        <w:rPr>
          <w:lang w:val="en-GB"/>
        </w:rPr>
        <w:t>optional</w:t>
      </w:r>
      <w:r w:rsidRPr="00BD2B10">
        <w:rPr>
          <w:lang w:val="en-GB"/>
        </w:rPr>
        <w:t xml:space="preserve"> period </w:t>
      </w:r>
      <w:r w:rsidR="0064537A">
        <w:rPr>
          <w:lang w:val="en-GB"/>
        </w:rPr>
        <w:t>commenced</w:t>
      </w:r>
      <w:r>
        <w:rPr>
          <w:lang w:val="en-GB"/>
        </w:rPr>
        <w:t xml:space="preserve"> in July 2021 </w:t>
      </w:r>
      <w:r w:rsidR="007254B5">
        <w:rPr>
          <w:lang w:val="en-GB"/>
        </w:rPr>
        <w:t xml:space="preserve">and </w:t>
      </w:r>
      <w:r w:rsidR="00BB2A38">
        <w:rPr>
          <w:lang w:val="en-GB"/>
        </w:rPr>
        <w:t>has</w:t>
      </w:r>
      <w:r w:rsidR="007254B5">
        <w:rPr>
          <w:lang w:val="en-GB"/>
        </w:rPr>
        <w:t xml:space="preserve"> an additional</w:t>
      </w:r>
      <w:r w:rsidR="0064537A">
        <w:rPr>
          <w:lang w:val="en-GB"/>
        </w:rPr>
        <w:t xml:space="preserve"> </w:t>
      </w:r>
      <w:r w:rsidR="008F2B2A">
        <w:rPr>
          <w:lang w:val="en-GB"/>
        </w:rPr>
        <w:t xml:space="preserve">estimated </w:t>
      </w:r>
      <w:r>
        <w:rPr>
          <w:lang w:val="en-GB"/>
        </w:rPr>
        <w:t xml:space="preserve">value of </w:t>
      </w:r>
      <w:r w:rsidR="00DD3E49">
        <w:rPr>
          <w:lang w:val="en-GB"/>
        </w:rPr>
        <w:t>AUD</w:t>
      </w:r>
      <w:r>
        <w:rPr>
          <w:lang w:val="en-GB"/>
        </w:rPr>
        <w:t>60</w:t>
      </w:r>
      <w:r w:rsidR="00A47D5F">
        <w:rPr>
          <w:lang w:val="en-GB"/>
        </w:rPr>
        <w:t> </w:t>
      </w:r>
      <w:r>
        <w:rPr>
          <w:lang w:val="en-GB"/>
        </w:rPr>
        <w:t>million</w:t>
      </w:r>
      <w:r w:rsidRPr="00BD2B10">
        <w:rPr>
          <w:lang w:val="en-GB"/>
        </w:rPr>
        <w:t>.</w:t>
      </w:r>
    </w:p>
    <w:p w14:paraId="5C1FFAA0" w14:textId="176C36EC" w:rsidR="003A2EA3" w:rsidRDefault="003A2EA3" w:rsidP="003A2EA3">
      <w:pPr>
        <w:pStyle w:val="StyleguidetextbulletleadHDMES"/>
        <w:rPr>
          <w:lang w:val="en-GB"/>
        </w:rPr>
      </w:pPr>
      <w:r w:rsidRPr="008D3D84">
        <w:rPr>
          <w:lang w:val="en-GB"/>
        </w:rPr>
        <w:t xml:space="preserve">The </w:t>
      </w:r>
      <w:r w:rsidR="003142CB">
        <w:rPr>
          <w:lang w:val="en-GB"/>
        </w:rPr>
        <w:t>p</w:t>
      </w:r>
      <w:r w:rsidRPr="008D3D84">
        <w:rPr>
          <w:lang w:val="en-GB"/>
        </w:rPr>
        <w:t>rogram</w:t>
      </w:r>
      <w:r w:rsidR="007254B5">
        <w:rPr>
          <w:lang w:val="en-GB"/>
        </w:rPr>
        <w:t>’</w:t>
      </w:r>
      <w:r w:rsidRPr="008D3D84">
        <w:rPr>
          <w:lang w:val="en-GB"/>
        </w:rPr>
        <w:t xml:space="preserve">s </w:t>
      </w:r>
      <w:r w:rsidRPr="008D3D84">
        <w:rPr>
          <w:b/>
          <w:bCs/>
          <w:lang w:val="en-GB"/>
        </w:rPr>
        <w:t>goal</w:t>
      </w:r>
      <w:r w:rsidRPr="008D3D84">
        <w:rPr>
          <w:lang w:val="en-GB"/>
        </w:rPr>
        <w:t xml:space="preserve"> is to support PNG in building a qualified workforce, filling critical human resource gaps, and promoting good leadership in the public and private sectors</w:t>
      </w:r>
      <w:r>
        <w:rPr>
          <w:lang w:val="en-GB"/>
        </w:rPr>
        <w:t xml:space="preserve">. </w:t>
      </w:r>
      <w:r w:rsidR="00564D9A">
        <w:rPr>
          <w:lang w:val="en-GB"/>
        </w:rPr>
        <w:t xml:space="preserve">The </w:t>
      </w:r>
      <w:r w:rsidR="003142CB">
        <w:rPr>
          <w:lang w:val="en-GB"/>
        </w:rPr>
        <w:t>p</w:t>
      </w:r>
      <w:r w:rsidR="00564D9A">
        <w:rPr>
          <w:lang w:val="en-GB"/>
        </w:rPr>
        <w:t>rogram</w:t>
      </w:r>
      <w:r w:rsidRPr="008D3D84">
        <w:rPr>
          <w:lang w:val="en-GB"/>
        </w:rPr>
        <w:t xml:space="preserve"> contributes to this </w:t>
      </w:r>
      <w:r>
        <w:rPr>
          <w:lang w:val="en-GB"/>
        </w:rPr>
        <w:t>goal</w:t>
      </w:r>
      <w:r w:rsidRPr="008D3D84">
        <w:rPr>
          <w:lang w:val="en-GB"/>
        </w:rPr>
        <w:t xml:space="preserve"> through </w:t>
      </w:r>
      <w:r w:rsidRPr="00E636D4">
        <w:rPr>
          <w:b/>
          <w:bCs/>
          <w:lang w:val="en-GB"/>
        </w:rPr>
        <w:t>five</w:t>
      </w:r>
      <w:r w:rsidRPr="008D3D84">
        <w:rPr>
          <w:lang w:val="en-GB"/>
        </w:rPr>
        <w:t xml:space="preserve"> </w:t>
      </w:r>
      <w:r w:rsidRPr="00E636D4">
        <w:rPr>
          <w:b/>
          <w:bCs/>
          <w:lang w:val="en-GB"/>
        </w:rPr>
        <w:t>end of program outcomes</w:t>
      </w:r>
      <w:r w:rsidRPr="008D3D84">
        <w:rPr>
          <w:lang w:val="en-GB"/>
        </w:rPr>
        <w:t xml:space="preserve"> (EOPOs):</w:t>
      </w:r>
    </w:p>
    <w:p w14:paraId="5EE1009A" w14:textId="2D83C205" w:rsidR="00BE5B80" w:rsidRDefault="00BE5B80" w:rsidP="00BE5B80">
      <w:pPr>
        <w:pStyle w:val="Bulletlist1HDMES"/>
      </w:pPr>
      <w:r w:rsidRPr="0006143E">
        <w:rPr>
          <w:b/>
        </w:rPr>
        <w:t>Outcome 1</w:t>
      </w:r>
      <w:r>
        <w:rPr>
          <w:b/>
        </w:rPr>
        <w:t xml:space="preserve">: </w:t>
      </w:r>
      <w:r>
        <w:t xml:space="preserve">Inclusive cohorts of in-PNG and in-Australia formal award alumni apply their new knowledge and skills, including leadership skills, to make positive development contributions in Papua New Guinea, in line with agreed </w:t>
      </w:r>
      <w:r w:rsidRPr="0006143E">
        <w:rPr>
          <w:i/>
        </w:rPr>
        <w:t>Papua New Guinea</w:t>
      </w:r>
      <w:r w:rsidR="007254B5">
        <w:rPr>
          <w:i/>
        </w:rPr>
        <w:t>–</w:t>
      </w:r>
      <w:r w:rsidRPr="0006143E">
        <w:rPr>
          <w:i/>
        </w:rPr>
        <w:t xml:space="preserve">Australia Aid Partnership Arrangement </w:t>
      </w:r>
      <w:r>
        <w:t>priorities.</w:t>
      </w:r>
    </w:p>
    <w:p w14:paraId="78E0FA38" w14:textId="32B6FBD4" w:rsidR="00BE5B80" w:rsidRDefault="00BE5B80" w:rsidP="00BE5B80">
      <w:pPr>
        <w:pStyle w:val="Bulletlist1HDMES"/>
      </w:pPr>
      <w:r w:rsidRPr="0006143E">
        <w:rPr>
          <w:b/>
        </w:rPr>
        <w:t>Outcome 2</w:t>
      </w:r>
      <w:r>
        <w:rPr>
          <w:b/>
        </w:rPr>
        <w:t xml:space="preserve">: </w:t>
      </w:r>
      <w:bookmarkStart w:id="11" w:name="_Hlk72993615"/>
      <w:r>
        <w:t>Inclusive cohorts of in-PNG and in-Australia formal award recipients establish, facilitate, or maintain positive links between Australia and Papua New Guinea at people-to-people and institutional levels</w:t>
      </w:r>
      <w:bookmarkEnd w:id="11"/>
      <w:r>
        <w:t xml:space="preserve">, in line with agreed </w:t>
      </w:r>
      <w:r w:rsidRPr="0006143E">
        <w:rPr>
          <w:i/>
        </w:rPr>
        <w:t>Papua New Guinea</w:t>
      </w:r>
      <w:r w:rsidR="007254B5">
        <w:rPr>
          <w:i/>
        </w:rPr>
        <w:t>–</w:t>
      </w:r>
      <w:r w:rsidRPr="0006143E">
        <w:rPr>
          <w:i/>
        </w:rPr>
        <w:t>Australia Aid Partnership Arrangement</w:t>
      </w:r>
      <w:r>
        <w:t xml:space="preserve"> priorities.</w:t>
      </w:r>
    </w:p>
    <w:p w14:paraId="69EC3439" w14:textId="77777777" w:rsidR="00BE5B80" w:rsidRPr="00A61CBB" w:rsidRDefault="00BE5B80" w:rsidP="00BE5B80">
      <w:pPr>
        <w:pStyle w:val="Bulletlist1HDMES"/>
        <w:rPr>
          <w:i/>
        </w:rPr>
      </w:pPr>
      <w:r>
        <w:rPr>
          <w:b/>
        </w:rPr>
        <w:t xml:space="preserve">Outcome 3: </w:t>
      </w:r>
      <w:r>
        <w:rPr>
          <w:rFonts w:cstheme="minorHAnsi"/>
        </w:rPr>
        <w:t>Selected partner organisations demonstrate improvements to targeted management, education or service delivery practices, policies, or performance standards</w:t>
      </w:r>
      <w:r>
        <w:t>.</w:t>
      </w:r>
    </w:p>
    <w:p w14:paraId="259C4E8B" w14:textId="77777777" w:rsidR="00BE5B80" w:rsidRDefault="00BE5B80" w:rsidP="00BE5B80">
      <w:pPr>
        <w:pStyle w:val="Bulletlist1HDMES"/>
      </w:pPr>
      <w:r w:rsidRPr="0006143E">
        <w:rPr>
          <w:b/>
        </w:rPr>
        <w:t>Outcome 4</w:t>
      </w:r>
      <w:r>
        <w:rPr>
          <w:color w:val="365F91" w:themeColor="accent1" w:themeShade="BF"/>
        </w:rPr>
        <w:t xml:space="preserve">: </w:t>
      </w:r>
      <w:r>
        <w:t>Inclusive program activities and their participants generate or facilitate positive public diplomacy results for the Australian and Papua New Guinean Governments.</w:t>
      </w:r>
    </w:p>
    <w:p w14:paraId="787DEA2F" w14:textId="77777777" w:rsidR="00BE5B80" w:rsidRDefault="00BE5B80" w:rsidP="00BE5B80">
      <w:pPr>
        <w:pStyle w:val="Bulletlist1HDMES"/>
      </w:pPr>
      <w:r w:rsidRPr="0006143E">
        <w:rPr>
          <w:b/>
        </w:rPr>
        <w:t>Outcome 5</w:t>
      </w:r>
      <w:r>
        <w:rPr>
          <w:b/>
        </w:rPr>
        <w:t xml:space="preserve">: </w:t>
      </w:r>
      <w:r>
        <w:t>Inclusive networks of in-PNG and in-Australia formal award alumni, and networks of other Papua New Guineans who are Australian alumni (including PNG Australia Alumni Association), actively contribute to the other program outcomes.</w:t>
      </w:r>
    </w:p>
    <w:p w14:paraId="50923EB9" w14:textId="77777777" w:rsidR="0006171F" w:rsidRDefault="0006171F" w:rsidP="00C67C43">
      <w:pPr>
        <w:pStyle w:val="BlanklinespaceHDMES"/>
      </w:pPr>
    </w:p>
    <w:p w14:paraId="778E0DBE" w14:textId="30E7CED4" w:rsidR="009E194C" w:rsidRPr="00D1777A" w:rsidRDefault="00D1777A" w:rsidP="00D1777A">
      <w:pPr>
        <w:pStyle w:val="StyleguidetextbulletleadHDMES"/>
      </w:pPr>
      <w:r w:rsidRPr="00D1777A">
        <w:t xml:space="preserve">To achieve these EOPOs, the </w:t>
      </w:r>
      <w:r w:rsidR="003142CB">
        <w:t>p</w:t>
      </w:r>
      <w:r w:rsidRPr="00D1777A">
        <w:t xml:space="preserve">rogram delivers </w:t>
      </w:r>
      <w:r w:rsidR="004A5D0D">
        <w:t>the following types of interventions</w:t>
      </w:r>
      <w:r w:rsidRPr="00D1777A">
        <w:t>:</w:t>
      </w:r>
    </w:p>
    <w:p w14:paraId="707476F6" w14:textId="4B2ED6F8" w:rsidR="003D06C3" w:rsidRDefault="00D26076" w:rsidP="003D06C3">
      <w:pPr>
        <w:pStyle w:val="Bulletlist1HDMES"/>
      </w:pPr>
      <w:bookmarkStart w:id="12" w:name="_Hlk30733349"/>
      <w:r>
        <w:rPr>
          <w:b/>
          <w:bCs/>
        </w:rPr>
        <w:t>Scholarships</w:t>
      </w:r>
      <w:r w:rsidR="004A5658">
        <w:rPr>
          <w:b/>
          <w:bCs/>
        </w:rPr>
        <w:t xml:space="preserve"> </w:t>
      </w:r>
      <w:r w:rsidR="0006171F">
        <w:t xml:space="preserve">– </w:t>
      </w:r>
      <w:r w:rsidR="004C243D">
        <w:t>From 2016 to</w:t>
      </w:r>
      <w:r w:rsidR="000C7E73">
        <w:t xml:space="preserve"> </w:t>
      </w:r>
      <w:r w:rsidR="004C243D">
        <w:t>2021</w:t>
      </w:r>
      <w:r w:rsidR="004C243D" w:rsidRPr="00D877A3">
        <w:t xml:space="preserve">, </w:t>
      </w:r>
      <w:r w:rsidR="00BB1C06" w:rsidRPr="00BB1C06">
        <w:t>3</w:t>
      </w:r>
      <w:r w:rsidR="00BB1C06">
        <w:t>,</w:t>
      </w:r>
      <w:r w:rsidR="00BB1C06" w:rsidRPr="00BB1C06">
        <w:t>164</w:t>
      </w:r>
      <w:r w:rsidR="00BB1C06">
        <w:t xml:space="preserve"> </w:t>
      </w:r>
      <w:r w:rsidR="00D14B67">
        <w:t xml:space="preserve">awardees have </w:t>
      </w:r>
      <w:r w:rsidR="00BB1C06">
        <w:t>been supported</w:t>
      </w:r>
      <w:r w:rsidR="00D14B67">
        <w:t xml:space="preserve"> </w:t>
      </w:r>
      <w:r w:rsidR="004A5658">
        <w:t>for a</w:t>
      </w:r>
      <w:r w:rsidR="00334493">
        <w:t xml:space="preserve"> mixture of long</w:t>
      </w:r>
      <w:r w:rsidR="00A47D5F">
        <w:t>-term</w:t>
      </w:r>
      <w:r w:rsidR="00334493">
        <w:t xml:space="preserve"> and short-term </w:t>
      </w:r>
      <w:r w:rsidR="004A5658">
        <w:t>study</w:t>
      </w:r>
      <w:r w:rsidR="00334493">
        <w:t xml:space="preserve"> in Australia</w:t>
      </w:r>
      <w:r w:rsidR="004A5658">
        <w:t xml:space="preserve"> and PNG, including:</w:t>
      </w:r>
      <w:r w:rsidR="00A66631">
        <w:rPr>
          <w:rStyle w:val="FootnoteReference"/>
        </w:rPr>
        <w:footnoteReference w:id="1"/>
      </w:r>
      <w:r w:rsidR="00334493">
        <w:t xml:space="preserve"> </w:t>
      </w:r>
    </w:p>
    <w:p w14:paraId="3A223956" w14:textId="17E945D9" w:rsidR="00AE440D" w:rsidRPr="00AE440D" w:rsidRDefault="00463F4E" w:rsidP="00AE440D">
      <w:pPr>
        <w:pStyle w:val="Bulletlist2HDMES"/>
      </w:pPr>
      <w:r w:rsidRPr="003D06C3">
        <w:rPr>
          <w:b/>
          <w:bCs/>
        </w:rPr>
        <w:t>Australia Awards Scholarships (</w:t>
      </w:r>
      <w:r w:rsidR="00A47D5F">
        <w:rPr>
          <w:b/>
          <w:bCs/>
        </w:rPr>
        <w:t>I</w:t>
      </w:r>
      <w:r w:rsidR="00ED4B79" w:rsidRPr="003D06C3">
        <w:rPr>
          <w:b/>
          <w:bCs/>
        </w:rPr>
        <w:t>n-</w:t>
      </w:r>
      <w:r w:rsidRPr="003D06C3">
        <w:rPr>
          <w:b/>
          <w:bCs/>
        </w:rPr>
        <w:t>Australia)</w:t>
      </w:r>
      <w:r w:rsidR="00833BE7">
        <w:t xml:space="preserve">: </w:t>
      </w:r>
      <w:r w:rsidR="00F87C12" w:rsidRPr="00F87C12">
        <w:t xml:space="preserve">Approximately 90 </w:t>
      </w:r>
      <w:r w:rsidR="00A47D5F">
        <w:t>Australia Awards Scholarships (</w:t>
      </w:r>
      <w:r w:rsidR="00F87C12" w:rsidRPr="00F87C12">
        <w:t>AAS</w:t>
      </w:r>
      <w:r w:rsidR="00A47D5F">
        <w:t>)</w:t>
      </w:r>
      <w:r w:rsidR="00F87C12" w:rsidRPr="00F87C12">
        <w:t xml:space="preserve"> are offered each year for study</w:t>
      </w:r>
      <w:r w:rsidR="00A47D5F">
        <w:t>,</w:t>
      </w:r>
      <w:r w:rsidR="00F87C12" w:rsidRPr="00F87C12">
        <w:t xml:space="preserve"> primarily </w:t>
      </w:r>
      <w:r w:rsidR="00A47D5F" w:rsidRPr="00F87C12">
        <w:t xml:space="preserve">in </w:t>
      </w:r>
      <w:r w:rsidR="00F87C12" w:rsidRPr="00F87C12">
        <w:t>masters programs</w:t>
      </w:r>
      <w:r w:rsidR="00AE440D">
        <w:t>.</w:t>
      </w:r>
      <w:r w:rsidR="00AE440D" w:rsidRPr="00AE440D">
        <w:t xml:space="preserve"> Since 2016, </w:t>
      </w:r>
      <w:r w:rsidR="0056728D">
        <w:t>the program</w:t>
      </w:r>
      <w:r w:rsidR="00AE440D" w:rsidRPr="00AE440D">
        <w:t xml:space="preserve"> has supported </w:t>
      </w:r>
      <w:r w:rsidR="009923D5" w:rsidRPr="009923D5">
        <w:t>1,531</w:t>
      </w:r>
      <w:r w:rsidR="009923D5">
        <w:t xml:space="preserve"> awards</w:t>
      </w:r>
      <w:r w:rsidR="009923D5">
        <w:rPr>
          <w:rStyle w:val="FootnoteReference"/>
        </w:rPr>
        <w:footnoteReference w:id="2"/>
      </w:r>
      <w:r w:rsidR="00AE440D" w:rsidRPr="00AE440D">
        <w:t>, of which 480 were new awardees. There has been approximately AUD13 million in funding per year (comprised of AUD10.5 million directly paid to Australian institutions by DFAT from the Global Awards fund, and AUD2.5 million managed by the contractor).</w:t>
      </w:r>
    </w:p>
    <w:p w14:paraId="6D0A9A71" w14:textId="41CD53D9" w:rsidR="00902D5E" w:rsidRDefault="00463F4E" w:rsidP="00C67C43">
      <w:pPr>
        <w:pStyle w:val="Bulletlist2HDMES"/>
      </w:pPr>
      <w:r w:rsidRPr="004C140F">
        <w:rPr>
          <w:b/>
          <w:bCs/>
        </w:rPr>
        <w:t>Papua New Guinea and Pacific Awards (</w:t>
      </w:r>
      <w:r w:rsidR="00225570">
        <w:rPr>
          <w:b/>
          <w:bCs/>
        </w:rPr>
        <w:t>I</w:t>
      </w:r>
      <w:r w:rsidRPr="004C140F">
        <w:rPr>
          <w:b/>
          <w:bCs/>
        </w:rPr>
        <w:t>n-PNG)</w:t>
      </w:r>
      <w:r w:rsidR="00675D5C">
        <w:t>: Approximat</w:t>
      </w:r>
      <w:r w:rsidR="00E95697">
        <w:t>ely 180</w:t>
      </w:r>
      <w:r w:rsidR="00D94723">
        <w:t xml:space="preserve"> scholarships are offered each year </w:t>
      </w:r>
      <w:r w:rsidR="00F40FFF">
        <w:t>for study</w:t>
      </w:r>
      <w:r w:rsidR="00A47D5F">
        <w:t>,</w:t>
      </w:r>
      <w:r w:rsidR="00F40FFF">
        <w:t xml:space="preserve"> primarily </w:t>
      </w:r>
      <w:r w:rsidR="00A47D5F">
        <w:t xml:space="preserve">in </w:t>
      </w:r>
      <w:r w:rsidR="00F40FFF">
        <w:t>bachelor</w:t>
      </w:r>
      <w:r w:rsidR="00615619">
        <w:t>s programs</w:t>
      </w:r>
      <w:r w:rsidR="00E14195">
        <w:t xml:space="preserve"> across teaching, </w:t>
      </w:r>
      <w:r w:rsidR="00815A99">
        <w:t>midwifery</w:t>
      </w:r>
      <w:r w:rsidR="00902D5E">
        <w:t>,</w:t>
      </w:r>
      <w:r w:rsidR="00C30E6B">
        <w:t xml:space="preserve"> and nursing</w:t>
      </w:r>
      <w:r w:rsidR="003553CD">
        <w:t xml:space="preserve">. </w:t>
      </w:r>
      <w:r w:rsidR="003553CD" w:rsidRPr="003553CD">
        <w:t xml:space="preserve">Since 2016, AAPNG has </w:t>
      </w:r>
      <w:r w:rsidR="003553CD" w:rsidRPr="00F17E8B">
        <w:t xml:space="preserve">supported </w:t>
      </w:r>
      <w:r w:rsidR="008F2B2A" w:rsidRPr="00F17E8B">
        <w:t>30</w:t>
      </w:r>
      <w:r w:rsidR="0036116A" w:rsidRPr="00F17E8B">
        <w:t>18</w:t>
      </w:r>
      <w:r w:rsidR="00AE4C44" w:rsidRPr="00F17E8B">
        <w:t xml:space="preserve"> </w:t>
      </w:r>
      <w:r w:rsidR="00695CC7" w:rsidRPr="00F17E8B">
        <w:t>awards/scholarships</w:t>
      </w:r>
      <w:r w:rsidR="009923D5" w:rsidRPr="00F17E8B">
        <w:rPr>
          <w:rStyle w:val="FootnoteReference"/>
        </w:rPr>
        <w:footnoteReference w:id="3"/>
      </w:r>
      <w:r w:rsidR="003553CD" w:rsidRPr="00F17E8B">
        <w:t xml:space="preserve">, of which </w:t>
      </w:r>
      <w:r w:rsidR="008F2B2A" w:rsidRPr="00F17E8B">
        <w:t>1,145,</w:t>
      </w:r>
      <w:r w:rsidR="003553CD" w:rsidRPr="00F17E8B">
        <w:t xml:space="preserve"> were</w:t>
      </w:r>
      <w:r w:rsidR="003553CD" w:rsidRPr="003553CD">
        <w:t xml:space="preserve"> new awardees.</w:t>
      </w:r>
      <w:r w:rsidR="003553CD">
        <w:t xml:space="preserve"> </w:t>
      </w:r>
      <w:r w:rsidR="00225570">
        <w:t>There has been a</w:t>
      </w:r>
      <w:r w:rsidRPr="00463F4E">
        <w:t xml:space="preserve">pproximately AUD4.5 million in funding per year – managed by the </w:t>
      </w:r>
      <w:r w:rsidR="00DD3E49">
        <w:t>c</w:t>
      </w:r>
      <w:r w:rsidRPr="00463F4E">
        <w:t xml:space="preserve">ontractor. </w:t>
      </w:r>
      <w:bookmarkStart w:id="13" w:name="_Hlk71706929"/>
    </w:p>
    <w:p w14:paraId="18AE51F4" w14:textId="07BF2A6A" w:rsidR="00902D5E" w:rsidRPr="00463F4E" w:rsidRDefault="00902D5E" w:rsidP="00C67C43">
      <w:pPr>
        <w:pStyle w:val="Bulletlist2HDMES"/>
      </w:pPr>
      <w:r w:rsidRPr="00902D5E">
        <w:rPr>
          <w:b/>
          <w:bCs/>
        </w:rPr>
        <w:t xml:space="preserve">Short Course Awards (including short courses </w:t>
      </w:r>
      <w:r w:rsidR="00C04AB4">
        <w:rPr>
          <w:b/>
          <w:bCs/>
        </w:rPr>
        <w:t>i</w:t>
      </w:r>
      <w:r w:rsidRPr="00902D5E">
        <w:rPr>
          <w:b/>
          <w:bCs/>
        </w:rPr>
        <w:t>n</w:t>
      </w:r>
      <w:r w:rsidR="00B4737D">
        <w:rPr>
          <w:b/>
          <w:bCs/>
        </w:rPr>
        <w:t>-</w:t>
      </w:r>
      <w:r w:rsidRPr="00902D5E">
        <w:rPr>
          <w:b/>
          <w:bCs/>
        </w:rPr>
        <w:t xml:space="preserve">Australia and </w:t>
      </w:r>
      <w:r w:rsidR="00C04AB4">
        <w:rPr>
          <w:b/>
          <w:bCs/>
        </w:rPr>
        <w:t>i</w:t>
      </w:r>
      <w:r w:rsidRPr="00902D5E">
        <w:rPr>
          <w:b/>
          <w:bCs/>
        </w:rPr>
        <w:t>n</w:t>
      </w:r>
      <w:r w:rsidR="00B4737D">
        <w:rPr>
          <w:b/>
          <w:bCs/>
        </w:rPr>
        <w:t>-</w:t>
      </w:r>
      <w:r w:rsidRPr="00902D5E">
        <w:rPr>
          <w:b/>
          <w:bCs/>
        </w:rPr>
        <w:t>PNG)</w:t>
      </w:r>
      <w:r>
        <w:t xml:space="preserve">: </w:t>
      </w:r>
      <w:r w:rsidR="005E3667" w:rsidRPr="005E3667">
        <w:t xml:space="preserve">Approximately </w:t>
      </w:r>
      <w:r w:rsidR="0062033C">
        <w:t>four</w:t>
      </w:r>
      <w:r w:rsidR="0062033C" w:rsidRPr="005E3667">
        <w:t xml:space="preserve"> </w:t>
      </w:r>
      <w:r w:rsidR="005E3667" w:rsidRPr="005E3667">
        <w:t xml:space="preserve">to </w:t>
      </w:r>
      <w:r w:rsidR="0062033C">
        <w:t>eight</w:t>
      </w:r>
      <w:r w:rsidR="0062033C" w:rsidRPr="005E3667">
        <w:t xml:space="preserve"> </w:t>
      </w:r>
      <w:r w:rsidR="005E3667" w:rsidRPr="005E3667">
        <w:t>short courses</w:t>
      </w:r>
      <w:r w:rsidR="00C94CB4">
        <w:t xml:space="preserve"> (</w:t>
      </w:r>
      <w:r w:rsidR="00D624E1">
        <w:t>i.e. certificates/graduate certificates)</w:t>
      </w:r>
      <w:r w:rsidR="005E3667" w:rsidRPr="005E3667">
        <w:t xml:space="preserve"> are offered each</w:t>
      </w:r>
      <w:r w:rsidR="00AC53F5">
        <w:t xml:space="preserve"> year</w:t>
      </w:r>
      <w:r w:rsidR="005E3667" w:rsidRPr="005E3667">
        <w:t xml:space="preserve"> across various sectors, such as entrepreneurship, agriculture, and counselling. Since 2016, </w:t>
      </w:r>
      <w:r w:rsidR="002D12F0">
        <w:t xml:space="preserve">the </w:t>
      </w:r>
      <w:r w:rsidR="00B4737D">
        <w:t>p</w:t>
      </w:r>
      <w:r w:rsidR="002D12F0">
        <w:t>rogram</w:t>
      </w:r>
      <w:r w:rsidR="005E3667" w:rsidRPr="005E3667">
        <w:t xml:space="preserve"> has delivered</w:t>
      </w:r>
      <w:r w:rsidR="00367DF7">
        <w:t>/is deliver</w:t>
      </w:r>
      <w:r w:rsidR="0076201E">
        <w:t>ing</w:t>
      </w:r>
      <w:r w:rsidR="00367DF7">
        <w:t xml:space="preserve"> 25 courses to </w:t>
      </w:r>
      <w:r w:rsidR="000B7166">
        <w:t>6</w:t>
      </w:r>
      <w:r w:rsidR="003553CD">
        <w:t>23</w:t>
      </w:r>
      <w:r w:rsidR="000B7166">
        <w:t xml:space="preserve"> participants.</w:t>
      </w:r>
      <w:r w:rsidR="00225570">
        <w:rPr>
          <w:rStyle w:val="FootnoteReference"/>
        </w:rPr>
        <w:footnoteReference w:id="4"/>
      </w:r>
      <w:r w:rsidR="000B7166">
        <w:t xml:space="preserve"> </w:t>
      </w:r>
      <w:r w:rsidR="00225570">
        <w:t>Short Course Award</w:t>
      </w:r>
      <w:r w:rsidR="000529FB">
        <w:t>s</w:t>
      </w:r>
      <w:r w:rsidR="00225570">
        <w:t xml:space="preserve"> (</w:t>
      </w:r>
      <w:r w:rsidRPr="00463F4E">
        <w:t>SCA</w:t>
      </w:r>
      <w:r w:rsidR="00225570">
        <w:t>)</w:t>
      </w:r>
      <w:r w:rsidRPr="00463F4E">
        <w:t xml:space="preserve"> funding from the financial year 2016</w:t>
      </w:r>
      <w:r w:rsidR="00225570">
        <w:t>–</w:t>
      </w:r>
      <w:r w:rsidRPr="00463F4E">
        <w:t xml:space="preserve">2017 has varied from AUD5.1 million to </w:t>
      </w:r>
      <w:r w:rsidR="00DD3E49">
        <w:t>AUD</w:t>
      </w:r>
      <w:r w:rsidRPr="00463F4E">
        <w:t>6.5 million per year, or an average of AUD5.7million per year.</w:t>
      </w:r>
      <w:bookmarkEnd w:id="13"/>
    </w:p>
    <w:p w14:paraId="24F52A2C" w14:textId="5F417BA2" w:rsidR="000B7166" w:rsidRPr="000B7166" w:rsidRDefault="000B7166" w:rsidP="000B7166">
      <w:pPr>
        <w:pStyle w:val="Bulletlist1HDMES"/>
      </w:pPr>
      <w:r w:rsidRPr="000B7166">
        <w:rPr>
          <w:b/>
          <w:bCs/>
        </w:rPr>
        <w:t>P</w:t>
      </w:r>
      <w:r w:rsidR="00225570">
        <w:rPr>
          <w:b/>
          <w:bCs/>
        </w:rPr>
        <w:t xml:space="preserve">artner </w:t>
      </w:r>
      <w:r w:rsidRPr="000B7166">
        <w:rPr>
          <w:b/>
          <w:bCs/>
        </w:rPr>
        <w:t>T</w:t>
      </w:r>
      <w:r w:rsidR="00225570">
        <w:rPr>
          <w:b/>
          <w:bCs/>
        </w:rPr>
        <w:t xml:space="preserve">ertiary </w:t>
      </w:r>
      <w:r w:rsidRPr="000B7166">
        <w:rPr>
          <w:b/>
          <w:bCs/>
        </w:rPr>
        <w:t>I</w:t>
      </w:r>
      <w:r w:rsidR="00225570">
        <w:rPr>
          <w:b/>
          <w:bCs/>
        </w:rPr>
        <w:t>nstitution</w:t>
      </w:r>
      <w:r w:rsidRPr="000B7166">
        <w:rPr>
          <w:b/>
          <w:bCs/>
        </w:rPr>
        <w:t xml:space="preserve"> capacity</w:t>
      </w:r>
      <w:r w:rsidR="00F5231A">
        <w:rPr>
          <w:b/>
          <w:bCs/>
        </w:rPr>
        <w:t xml:space="preserve"> </w:t>
      </w:r>
      <w:r w:rsidRPr="000B7166">
        <w:rPr>
          <w:b/>
          <w:bCs/>
        </w:rPr>
        <w:t>building:</w:t>
      </w:r>
      <w:r>
        <w:t xml:space="preserve"> The </w:t>
      </w:r>
      <w:r w:rsidR="0062033C">
        <w:t>p</w:t>
      </w:r>
      <w:r>
        <w:t>rogram</w:t>
      </w:r>
      <w:r w:rsidRPr="00A97C32">
        <w:t xml:space="preserve"> works to build the capacity of its </w:t>
      </w:r>
      <w:r w:rsidR="0062033C">
        <w:t>12</w:t>
      </w:r>
      <w:r w:rsidR="0062033C" w:rsidRPr="00A97C32">
        <w:t xml:space="preserve"> </w:t>
      </w:r>
      <w:r w:rsidRPr="00A97C32">
        <w:t>partner tertiary institut</w:t>
      </w:r>
      <w:r w:rsidR="0062033C">
        <w:t>ions</w:t>
      </w:r>
      <w:r w:rsidRPr="00A97C32">
        <w:t xml:space="preserve"> (PTIs) that deliver </w:t>
      </w:r>
      <w:r w:rsidR="00C04AB4">
        <w:t>in</w:t>
      </w:r>
      <w:r w:rsidRPr="00A97C32">
        <w:t xml:space="preserve">-PNG </w:t>
      </w:r>
      <w:r w:rsidR="00B4737D">
        <w:t>S</w:t>
      </w:r>
      <w:r>
        <w:t>cholarships</w:t>
      </w:r>
      <w:r w:rsidRPr="00A97C32">
        <w:t>. This support includes strengthening institutional policies and practices, as well as providing grants for critical procurement and minor infrastructure.</w:t>
      </w:r>
      <w:r w:rsidR="006F5209">
        <w:t xml:space="preserve"> </w:t>
      </w:r>
      <w:r w:rsidR="00225570">
        <w:t>There has been a</w:t>
      </w:r>
      <w:r w:rsidR="006F5209">
        <w:t>pproximately PGK6</w:t>
      </w:r>
      <w:r w:rsidR="00FC1EE1">
        <w:t xml:space="preserve"> million in funding since 2018 or </w:t>
      </w:r>
      <w:r w:rsidR="005A009C">
        <w:t xml:space="preserve">an average of </w:t>
      </w:r>
      <w:r w:rsidR="00EE2F5F">
        <w:t>AUD2.3 million</w:t>
      </w:r>
      <w:r w:rsidR="001968A5">
        <w:t xml:space="preserve"> </w:t>
      </w:r>
      <w:r w:rsidR="005A009C">
        <w:t xml:space="preserve">per year </w:t>
      </w:r>
      <w:r w:rsidR="001968A5">
        <w:t xml:space="preserve">– managed by the </w:t>
      </w:r>
      <w:r w:rsidR="00DD3E49">
        <w:t>c</w:t>
      </w:r>
      <w:r w:rsidR="001968A5">
        <w:t>ontractor</w:t>
      </w:r>
      <w:r w:rsidR="00EE2F5F">
        <w:t>.</w:t>
      </w:r>
    </w:p>
    <w:p w14:paraId="54747D0C" w14:textId="6E30D7A1" w:rsidR="000B4F53" w:rsidRDefault="00463F4E" w:rsidP="008E783F">
      <w:pPr>
        <w:pStyle w:val="Bulletlist1HDMES"/>
      </w:pPr>
      <w:r w:rsidRPr="00463F4E">
        <w:rPr>
          <w:b/>
          <w:bCs/>
        </w:rPr>
        <w:t xml:space="preserve">Alumni </w:t>
      </w:r>
      <w:r w:rsidR="00225570">
        <w:rPr>
          <w:b/>
          <w:bCs/>
        </w:rPr>
        <w:t>e</w:t>
      </w:r>
      <w:r w:rsidRPr="00463F4E">
        <w:rPr>
          <w:b/>
          <w:bCs/>
        </w:rPr>
        <w:t>ngagement</w:t>
      </w:r>
      <w:r w:rsidR="000B7166">
        <w:t xml:space="preserve">: The </w:t>
      </w:r>
      <w:r w:rsidR="003142CB">
        <w:t>p</w:t>
      </w:r>
      <w:r w:rsidR="000B7166">
        <w:t>rogram work</w:t>
      </w:r>
      <w:r w:rsidR="00FA30D2">
        <w:t>s</w:t>
      </w:r>
      <w:r w:rsidR="000B7166">
        <w:t xml:space="preserve"> </w:t>
      </w:r>
      <w:r w:rsidRPr="00463F4E">
        <w:t xml:space="preserve">to </w:t>
      </w:r>
      <w:r w:rsidR="00E90E5B">
        <w:t xml:space="preserve">support </w:t>
      </w:r>
      <w:r w:rsidRPr="00463F4E">
        <w:t>alumni networks in PNG and to strengthen people</w:t>
      </w:r>
      <w:r w:rsidR="00F57E7B">
        <w:t>-</w:t>
      </w:r>
      <w:r w:rsidRPr="00463F4E">
        <w:t>to</w:t>
      </w:r>
      <w:r w:rsidR="00F57E7B">
        <w:t>-</w:t>
      </w:r>
      <w:r w:rsidRPr="00463F4E">
        <w:t>people links with Australia.</w:t>
      </w:r>
      <w:r w:rsidR="004229E9">
        <w:t xml:space="preserve"> Support is primarily provided to the </w:t>
      </w:r>
      <w:r w:rsidR="004229E9" w:rsidRPr="0006143E">
        <w:rPr>
          <w:lang w:val="en-GB"/>
        </w:rPr>
        <w:t>P</w:t>
      </w:r>
      <w:r w:rsidR="00225570">
        <w:rPr>
          <w:lang w:val="en-GB"/>
        </w:rPr>
        <w:t xml:space="preserve">apua </w:t>
      </w:r>
      <w:r w:rsidR="004229E9" w:rsidRPr="0006143E">
        <w:rPr>
          <w:lang w:val="en-GB"/>
        </w:rPr>
        <w:t>N</w:t>
      </w:r>
      <w:r w:rsidR="00225570">
        <w:rPr>
          <w:lang w:val="en-GB"/>
        </w:rPr>
        <w:t xml:space="preserve">ew </w:t>
      </w:r>
      <w:r w:rsidR="004229E9" w:rsidRPr="0006143E">
        <w:rPr>
          <w:lang w:val="en-GB"/>
        </w:rPr>
        <w:t>G</w:t>
      </w:r>
      <w:r w:rsidR="00225570">
        <w:rPr>
          <w:lang w:val="en-GB"/>
        </w:rPr>
        <w:t>uinea</w:t>
      </w:r>
      <w:r w:rsidR="004229E9" w:rsidRPr="0006143E">
        <w:rPr>
          <w:lang w:val="en-GB"/>
        </w:rPr>
        <w:t xml:space="preserve"> Australia Alumni Association</w:t>
      </w:r>
      <w:r w:rsidR="004229E9">
        <w:rPr>
          <w:lang w:val="en-GB"/>
        </w:rPr>
        <w:t xml:space="preserve"> (PNGAAA</w:t>
      </w:r>
      <w:r w:rsidR="00E86A23">
        <w:rPr>
          <w:lang w:val="en-GB"/>
        </w:rPr>
        <w:t>)</w:t>
      </w:r>
      <w:r w:rsidR="00E90E5B">
        <w:rPr>
          <w:lang w:val="en-GB"/>
        </w:rPr>
        <w:t xml:space="preserve"> to </w:t>
      </w:r>
      <w:r w:rsidR="00FC6928">
        <w:rPr>
          <w:lang w:val="en-GB"/>
        </w:rPr>
        <w:t>deliver</w:t>
      </w:r>
      <w:r w:rsidR="00E90E5B">
        <w:rPr>
          <w:lang w:val="en-GB"/>
        </w:rPr>
        <w:t xml:space="preserve"> events and</w:t>
      </w:r>
      <w:r w:rsidR="000D76BE">
        <w:rPr>
          <w:lang w:val="en-GB"/>
        </w:rPr>
        <w:t xml:space="preserve"> for </w:t>
      </w:r>
      <w:r w:rsidR="00E90E5B">
        <w:rPr>
          <w:lang w:val="en-GB"/>
        </w:rPr>
        <w:t xml:space="preserve"> the Alumni Grants Scheme</w:t>
      </w:r>
      <w:r w:rsidR="000D76BE">
        <w:rPr>
          <w:lang w:val="en-GB"/>
        </w:rPr>
        <w:t xml:space="preserve"> managed by the contractor</w:t>
      </w:r>
      <w:r w:rsidR="004229E9">
        <w:rPr>
          <w:lang w:val="en-GB"/>
        </w:rPr>
        <w:t>.</w:t>
      </w:r>
      <w:r w:rsidRPr="00463F4E">
        <w:t xml:space="preserve"> </w:t>
      </w:r>
      <w:r w:rsidR="00225570">
        <w:t>There has been a</w:t>
      </w:r>
      <w:r w:rsidRPr="00463F4E">
        <w:t>pproximately AUD</w:t>
      </w:r>
      <w:r w:rsidR="0035714F">
        <w:t xml:space="preserve">700,000 </w:t>
      </w:r>
      <w:r w:rsidRPr="00463F4E">
        <w:t xml:space="preserve">in funding per year – managed by the </w:t>
      </w:r>
      <w:r w:rsidR="00DD3E49">
        <w:t>c</w:t>
      </w:r>
      <w:r w:rsidRPr="00463F4E">
        <w:t>ontractor.</w:t>
      </w:r>
      <w:bookmarkEnd w:id="12"/>
    </w:p>
    <w:p w14:paraId="59D0B7E3" w14:textId="77777777" w:rsidR="0006171F" w:rsidRDefault="0006171F" w:rsidP="00C67C43">
      <w:pPr>
        <w:pStyle w:val="BlanklinespaceHDMES"/>
      </w:pPr>
    </w:p>
    <w:p w14:paraId="68EB3AEB" w14:textId="3DF21D40" w:rsidR="001F5CDE" w:rsidRDefault="00EE6509" w:rsidP="00EE6509">
      <w:pPr>
        <w:pStyle w:val="Heading4"/>
      </w:pPr>
      <w:r>
        <w:t xml:space="preserve">Gender </w:t>
      </w:r>
      <w:r w:rsidR="00A463FC">
        <w:t>e</w:t>
      </w:r>
      <w:r>
        <w:t xml:space="preserve">quality, </w:t>
      </w:r>
      <w:r w:rsidR="00A463FC">
        <w:t>d</w:t>
      </w:r>
      <w:r>
        <w:t xml:space="preserve">isability and </w:t>
      </w:r>
      <w:r w:rsidR="00A463FC">
        <w:t>s</w:t>
      </w:r>
      <w:r>
        <w:t xml:space="preserve">ocial </w:t>
      </w:r>
      <w:r w:rsidR="00A463FC">
        <w:t>i</w:t>
      </w:r>
      <w:r>
        <w:t>nclusion</w:t>
      </w:r>
    </w:p>
    <w:p w14:paraId="6ADF0A90" w14:textId="0FB88E36" w:rsidR="00B077EE" w:rsidRDefault="00B077EE" w:rsidP="00C67C43">
      <w:pPr>
        <w:pStyle w:val="StyleguidetextHDMES"/>
        <w:rPr>
          <w:lang w:val="en-GB"/>
        </w:rPr>
      </w:pPr>
      <w:r w:rsidRPr="00BD2B10">
        <w:rPr>
          <w:lang w:val="en-GB"/>
        </w:rPr>
        <w:t>Un</w:t>
      </w:r>
      <w:r w:rsidRPr="00BD2B10">
        <w:t>derpinned by its gender</w:t>
      </w:r>
      <w:r>
        <w:t xml:space="preserve"> equality</w:t>
      </w:r>
      <w:r w:rsidRPr="00BD2B10">
        <w:t>, disability</w:t>
      </w:r>
      <w:r>
        <w:t>,</w:t>
      </w:r>
      <w:r w:rsidRPr="00BD2B10">
        <w:t xml:space="preserve"> and social inclusion (GEDSI) strategy, the </w:t>
      </w:r>
      <w:r w:rsidR="003142CB">
        <w:t>p</w:t>
      </w:r>
      <w:r w:rsidRPr="00BD2B10">
        <w:t xml:space="preserve">rogram recognises the need to </w:t>
      </w:r>
      <w:r w:rsidRPr="00A73FEE">
        <w:t xml:space="preserve">address barriers to </w:t>
      </w:r>
      <w:r>
        <w:t xml:space="preserve">the </w:t>
      </w:r>
      <w:r w:rsidRPr="00A73FEE">
        <w:t xml:space="preserve">participation of women, </w:t>
      </w:r>
      <w:r w:rsidR="00225570">
        <w:t>people with disabilities (PWD),</w:t>
      </w:r>
      <w:r w:rsidRPr="00A73FEE">
        <w:t xml:space="preserve"> and those from regional areas in PNG</w:t>
      </w:r>
      <w:r>
        <w:t>.</w:t>
      </w:r>
      <w:r w:rsidRPr="00987349">
        <w:t xml:space="preserve"> While gender equality is an important component of </w:t>
      </w:r>
      <w:r w:rsidR="00CC756C">
        <w:t xml:space="preserve">the </w:t>
      </w:r>
      <w:r w:rsidR="003142CB">
        <w:t>p</w:t>
      </w:r>
      <w:r w:rsidR="00CC756C">
        <w:t>rogram</w:t>
      </w:r>
      <w:r w:rsidRPr="00987349">
        <w:t xml:space="preserve">, </w:t>
      </w:r>
      <w:r w:rsidR="00CC756C">
        <w:t>it</w:t>
      </w:r>
      <w:r w:rsidRPr="00987349">
        <w:t xml:space="preserve"> has not been rated as having a </w:t>
      </w:r>
      <w:r w:rsidR="003142CB">
        <w:t>‘</w:t>
      </w:r>
      <w:r w:rsidRPr="00987349">
        <w:t>significant</w:t>
      </w:r>
      <w:r w:rsidR="003142CB">
        <w:t>’</w:t>
      </w:r>
      <w:r w:rsidRPr="00987349">
        <w:t xml:space="preserve"> gender equality marker according to the OECD DAC gender marker system</w:t>
      </w:r>
      <w:r>
        <w:rPr>
          <w:rStyle w:val="FootnoteReference"/>
          <w:lang w:val="en-GB"/>
        </w:rPr>
        <w:footnoteReference w:id="5"/>
      </w:r>
      <w:r>
        <w:t xml:space="preserve">, because </w:t>
      </w:r>
      <w:r w:rsidRPr="0060727A">
        <w:t xml:space="preserve">the </w:t>
      </w:r>
      <w:r w:rsidR="003142CB">
        <w:t>p</w:t>
      </w:r>
      <w:r w:rsidRPr="0060727A">
        <w:t>rogram does not have a specific gender equality outcome</w:t>
      </w:r>
      <w:r>
        <w:rPr>
          <w:lang w:val="en-GB"/>
        </w:rPr>
        <w:t xml:space="preserve">. </w:t>
      </w:r>
    </w:p>
    <w:p w14:paraId="09A51493" w14:textId="7A4932A5" w:rsidR="00B077EE" w:rsidRPr="00E636D4" w:rsidRDefault="00B077EE" w:rsidP="00C67C43">
      <w:pPr>
        <w:pStyle w:val="StyleguidetextHDMES"/>
        <w:rPr>
          <w:lang w:val="en-GB"/>
        </w:rPr>
      </w:pPr>
      <w:r>
        <w:rPr>
          <w:lang w:val="en-GB"/>
        </w:rPr>
        <w:t xml:space="preserve">A review of </w:t>
      </w:r>
      <w:r w:rsidR="00CC756C">
        <w:rPr>
          <w:lang w:val="en-GB"/>
        </w:rPr>
        <w:t xml:space="preserve">the </w:t>
      </w:r>
      <w:r w:rsidR="00CA7109">
        <w:rPr>
          <w:lang w:val="en-GB"/>
        </w:rPr>
        <w:t>p</w:t>
      </w:r>
      <w:r w:rsidR="00CC756C">
        <w:rPr>
          <w:lang w:val="en-GB"/>
        </w:rPr>
        <w:t>rogram’s</w:t>
      </w:r>
      <w:r>
        <w:rPr>
          <w:lang w:val="en-GB"/>
        </w:rPr>
        <w:t xml:space="preserve"> GEDSI programming was undertaken by Human Development Monitoring and Evaluation Services (HDMES) in mid-2020. The purpose of the review was to assess </w:t>
      </w:r>
      <w:r w:rsidR="00CC756C">
        <w:rPr>
          <w:lang w:val="en-GB"/>
        </w:rPr>
        <w:t xml:space="preserve">the </w:t>
      </w:r>
      <w:r w:rsidR="003142CB">
        <w:rPr>
          <w:lang w:val="en-GB"/>
        </w:rPr>
        <w:t>p</w:t>
      </w:r>
      <w:r w:rsidR="00CC756C">
        <w:rPr>
          <w:lang w:val="en-GB"/>
        </w:rPr>
        <w:t>rogram’s</w:t>
      </w:r>
      <w:r w:rsidRPr="00B8256F">
        <w:rPr>
          <w:lang w:val="en-GB"/>
        </w:rPr>
        <w:t xml:space="preserve"> progress in promoting GEDSI</w:t>
      </w:r>
      <w:r>
        <w:rPr>
          <w:lang w:val="en-GB"/>
        </w:rPr>
        <w:t xml:space="preserve">, as well as </w:t>
      </w:r>
      <w:r w:rsidR="00225570">
        <w:rPr>
          <w:lang w:val="en-GB"/>
        </w:rPr>
        <w:t xml:space="preserve">to </w:t>
      </w:r>
      <w:r w:rsidRPr="00B8256F">
        <w:rPr>
          <w:lang w:val="en-GB"/>
        </w:rPr>
        <w:t>identify improvements to GEDSI programming</w:t>
      </w:r>
      <w:r>
        <w:rPr>
          <w:lang w:val="en-GB"/>
        </w:rPr>
        <w:t xml:space="preserve">. </w:t>
      </w:r>
      <w:r w:rsidR="008657F2">
        <w:rPr>
          <w:lang w:val="en-GB"/>
        </w:rPr>
        <w:t xml:space="preserve">The </w:t>
      </w:r>
      <w:r w:rsidR="003142CB">
        <w:rPr>
          <w:lang w:val="en-GB"/>
        </w:rPr>
        <w:t>p</w:t>
      </w:r>
      <w:r w:rsidR="008657F2">
        <w:rPr>
          <w:lang w:val="en-GB"/>
        </w:rPr>
        <w:t>rogram</w:t>
      </w:r>
      <w:r>
        <w:rPr>
          <w:lang w:val="en-GB"/>
        </w:rPr>
        <w:t xml:space="preserve"> </w:t>
      </w:r>
      <w:r w:rsidR="008657F2">
        <w:rPr>
          <w:lang w:val="en-GB"/>
        </w:rPr>
        <w:t>is</w:t>
      </w:r>
      <w:r>
        <w:rPr>
          <w:lang w:val="en-GB"/>
        </w:rPr>
        <w:t xml:space="preserve"> currently progressing several key recommendations made in the review. </w:t>
      </w:r>
    </w:p>
    <w:p w14:paraId="55A2DC78" w14:textId="2D97B896" w:rsidR="00EE6509" w:rsidRPr="00EE6509" w:rsidRDefault="004E5D47" w:rsidP="004E5D47">
      <w:pPr>
        <w:pStyle w:val="Heading4"/>
      </w:pPr>
      <w:r>
        <w:t xml:space="preserve">Governance arrangements </w:t>
      </w:r>
    </w:p>
    <w:p w14:paraId="48BF83AF" w14:textId="3703169A" w:rsidR="00565740" w:rsidRPr="0023748A" w:rsidRDefault="000D6BB8" w:rsidP="00C67C43">
      <w:pPr>
        <w:pStyle w:val="StyleguidetextHDMES"/>
      </w:pPr>
      <w:r w:rsidRPr="000D6BB8">
        <w:t xml:space="preserve">The </w:t>
      </w:r>
      <w:r w:rsidR="0062033C">
        <w:t>p</w:t>
      </w:r>
      <w:r w:rsidRPr="000D6BB8">
        <w:t>rogram is implemented by Tetra Tech</w:t>
      </w:r>
      <w:r w:rsidR="00E90E5B">
        <w:t xml:space="preserve"> International Development.  Program direction is provided by </w:t>
      </w:r>
      <w:r w:rsidRPr="000D6BB8">
        <w:t>the Joint Steering Committee</w:t>
      </w:r>
      <w:r w:rsidR="00B60288">
        <w:t xml:space="preserve"> (JSC)</w:t>
      </w:r>
      <w:r w:rsidRPr="000D6BB8">
        <w:t xml:space="preserve">. </w:t>
      </w:r>
      <w:r w:rsidR="0023748A">
        <w:t xml:space="preserve">The </w:t>
      </w:r>
      <w:r w:rsidR="0023748A" w:rsidRPr="0023748A">
        <w:t>JSC is co-chaired by the Department of National Planning and Monitoring</w:t>
      </w:r>
      <w:r w:rsidR="00B60288">
        <w:t xml:space="preserve"> (DNPM)</w:t>
      </w:r>
      <w:r w:rsidR="0023748A" w:rsidRPr="0023748A">
        <w:t xml:space="preserve"> and </w:t>
      </w:r>
      <w:r w:rsidR="00B60288">
        <w:t>the Australian High Commission (AHC)</w:t>
      </w:r>
      <w:r w:rsidR="006F5FF8">
        <w:t xml:space="preserve">. It </w:t>
      </w:r>
      <w:r w:rsidR="0023748A" w:rsidRPr="0023748A">
        <w:t>provides high</w:t>
      </w:r>
      <w:r w:rsidR="00F5231A">
        <w:t>-</w:t>
      </w:r>
      <w:r w:rsidR="0023748A" w:rsidRPr="0023748A">
        <w:t>level policy advice</w:t>
      </w:r>
      <w:r w:rsidR="006F5FF8">
        <w:t xml:space="preserve"> </w:t>
      </w:r>
      <w:r w:rsidR="0023748A" w:rsidRPr="0023748A">
        <w:t>and oversees</w:t>
      </w:r>
      <w:r w:rsidR="006F5FF8">
        <w:t xml:space="preserve"> the</w:t>
      </w:r>
      <w:r w:rsidR="0023748A" w:rsidRPr="0023748A">
        <w:t xml:space="preserve"> </w:t>
      </w:r>
      <w:r w:rsidR="00B4737D">
        <w:t>p</w:t>
      </w:r>
      <w:r w:rsidR="0023748A" w:rsidRPr="0023748A">
        <w:t>rogram</w:t>
      </w:r>
      <w:r w:rsidR="006F5FF8">
        <w:t>’s strategic direction. Members include</w:t>
      </w:r>
      <w:r w:rsidR="0023748A" w:rsidRPr="0023748A">
        <w:t xml:space="preserve"> stakeholders</w:t>
      </w:r>
      <w:r w:rsidR="007D61DD">
        <w:t xml:space="preserve"> from a range of PNG Government departments</w:t>
      </w:r>
      <w:r w:rsidR="005D310E">
        <w:t>, including the National Department of Education</w:t>
      </w:r>
      <w:r w:rsidR="00F32B83">
        <w:t xml:space="preserve"> (NDoE)</w:t>
      </w:r>
      <w:r w:rsidR="00225570">
        <w:t>,</w:t>
      </w:r>
      <w:r w:rsidR="005D310E">
        <w:t xml:space="preserve"> and </w:t>
      </w:r>
      <w:r w:rsidR="00F32B83">
        <w:t>the Department of Personnel Management (DPM)</w:t>
      </w:r>
      <w:r w:rsidR="0023748A" w:rsidRPr="0023748A">
        <w:t>. A Stakeholder and Technical Working Group (STWG) provides technical advice at both the strategic and operational level to the JSC. Membership of the STWG comprises operational representatives from the JSC departments</w:t>
      </w:r>
      <w:r w:rsidR="008E783F">
        <w:t xml:space="preserve"> and civil society representatives</w:t>
      </w:r>
      <w:r w:rsidR="0023748A" w:rsidRPr="0023748A">
        <w:t xml:space="preserve">.  </w:t>
      </w:r>
    </w:p>
    <w:p w14:paraId="35C604AB" w14:textId="44BD9EC8" w:rsidR="008C43D4" w:rsidRPr="00323E1B" w:rsidRDefault="00BA3A9C" w:rsidP="007C561B">
      <w:pPr>
        <w:pStyle w:val="Heading3"/>
      </w:pPr>
      <w:bookmarkStart w:id="14" w:name="_Toc86176754"/>
      <w:r w:rsidRPr="00040F71">
        <w:t xml:space="preserve">1.2 </w:t>
      </w:r>
      <w:r w:rsidR="00F3555A">
        <w:t>Scope</w:t>
      </w:r>
      <w:bookmarkEnd w:id="14"/>
      <w:r w:rsidR="00F3555A">
        <w:t xml:space="preserve"> </w:t>
      </w:r>
    </w:p>
    <w:p w14:paraId="52180962" w14:textId="2A5EBDEC" w:rsidR="00A226F5" w:rsidRDefault="00A559FF" w:rsidP="00A559FF">
      <w:pPr>
        <w:pStyle w:val="Heading4"/>
      </w:pPr>
      <w:r>
        <w:t>Purpose</w:t>
      </w:r>
    </w:p>
    <w:p w14:paraId="0FA8E05A" w14:textId="1A1F550C" w:rsidR="00A559FF" w:rsidRDefault="00A559FF" w:rsidP="00A559FF">
      <w:pPr>
        <w:pStyle w:val="StyleguidetextbulletleadHDMES"/>
      </w:pPr>
      <w:r>
        <w:t xml:space="preserve">The review </w:t>
      </w:r>
      <w:r w:rsidR="00194046">
        <w:t>had</w:t>
      </w:r>
      <w:r>
        <w:t xml:space="preserve"> two purposes:</w:t>
      </w:r>
    </w:p>
    <w:p w14:paraId="4BEB1D20" w14:textId="161C4231" w:rsidR="00194046" w:rsidRDefault="00194046" w:rsidP="00194046">
      <w:pPr>
        <w:pStyle w:val="Bulletlist1HDMES"/>
      </w:pPr>
      <w:r w:rsidRPr="00194046">
        <w:rPr>
          <w:b/>
          <w:bCs/>
        </w:rPr>
        <w:t>Prove</w:t>
      </w:r>
      <w:r>
        <w:t xml:space="preserve">: This involved an assessment of the following: </w:t>
      </w:r>
      <w:r w:rsidR="00C93812">
        <w:t xml:space="preserve">(i) </w:t>
      </w:r>
      <w:r>
        <w:t xml:space="preserve">the </w:t>
      </w:r>
      <w:r w:rsidR="003142CB">
        <w:t>p</w:t>
      </w:r>
      <w:r>
        <w:t xml:space="preserve">rogram’s progress </w:t>
      </w:r>
      <w:r w:rsidR="00FA2B82">
        <w:t>towards</w:t>
      </w:r>
      <w:r>
        <w:t xml:space="preserve"> its EOPOs; </w:t>
      </w:r>
      <w:r w:rsidR="00C93812">
        <w:t xml:space="preserve">(ii) </w:t>
      </w:r>
      <w:r>
        <w:t xml:space="preserve">the </w:t>
      </w:r>
      <w:r w:rsidR="003142CB">
        <w:t>p</w:t>
      </w:r>
      <w:r>
        <w:t>rogram’s ability</w:t>
      </w:r>
      <w:r w:rsidR="00E94EBE">
        <w:t xml:space="preserve"> to</w:t>
      </w:r>
      <w:r>
        <w:t xml:space="preserve"> adapt to an evolving PNG</w:t>
      </w:r>
      <w:r w:rsidR="003142CB">
        <w:t>–</w:t>
      </w:r>
      <w:r>
        <w:t xml:space="preserve">Australia Partnership (including within the context of COVID-19); </w:t>
      </w:r>
      <w:r w:rsidR="00C93812">
        <w:t xml:space="preserve">(iii) </w:t>
      </w:r>
      <w:r>
        <w:t>the appropriateness of management and implementation arrangements;</w:t>
      </w:r>
      <w:r w:rsidR="00D714B2">
        <w:t xml:space="preserve"> and</w:t>
      </w:r>
      <w:r w:rsidR="00C93812">
        <w:t xml:space="preserve"> (iv)</w:t>
      </w:r>
      <w:r>
        <w:t xml:space="preserve"> the extent to which the </w:t>
      </w:r>
      <w:r w:rsidR="003142CB">
        <w:t>p</w:t>
      </w:r>
      <w:r>
        <w:t>rogram is demonstrating value for money.</w:t>
      </w:r>
    </w:p>
    <w:p w14:paraId="45F5A7CE" w14:textId="4F362CD4" w:rsidR="00A559FF" w:rsidRPr="00A559FF" w:rsidRDefault="00194046" w:rsidP="00194046">
      <w:pPr>
        <w:pStyle w:val="Bulletlist1HDMES"/>
      </w:pPr>
      <w:r w:rsidRPr="00D714B2">
        <w:rPr>
          <w:b/>
          <w:bCs/>
        </w:rPr>
        <w:t>Improve</w:t>
      </w:r>
      <w:r>
        <w:t xml:space="preserve">: Based on this assessment, as well as lessons learned, </w:t>
      </w:r>
      <w:r w:rsidR="00D714B2">
        <w:t xml:space="preserve">recommendations were made for the </w:t>
      </w:r>
      <w:r w:rsidR="003142CB">
        <w:t>p</w:t>
      </w:r>
      <w:r w:rsidR="00D714B2">
        <w:t xml:space="preserve">rogram’s </w:t>
      </w:r>
      <w:r w:rsidR="008E783F">
        <w:t>delivery in 2021 to 2023</w:t>
      </w:r>
      <w:r w:rsidR="00D714B2">
        <w:t xml:space="preserve">, </w:t>
      </w:r>
      <w:r w:rsidR="008E783F">
        <w:t xml:space="preserve">and for the </w:t>
      </w:r>
      <w:r w:rsidR="008F2B2A">
        <w:t xml:space="preserve">Terms of Reference for the </w:t>
      </w:r>
      <w:r w:rsidR="00D714B2">
        <w:t xml:space="preserve">design of </w:t>
      </w:r>
      <w:r w:rsidR="00BF7A3D">
        <w:t>the next</w:t>
      </w:r>
      <w:r w:rsidR="008E783F">
        <w:t xml:space="preserve"> </w:t>
      </w:r>
      <w:r w:rsidR="00EA3ADC">
        <w:t xml:space="preserve">phase of the </w:t>
      </w:r>
      <w:r w:rsidR="003142CB">
        <w:t>p</w:t>
      </w:r>
      <w:r w:rsidR="008E783F">
        <w:t>rogram.</w:t>
      </w:r>
    </w:p>
    <w:p w14:paraId="1B0C3AFA" w14:textId="77777777" w:rsidR="0006171F" w:rsidRDefault="0006171F" w:rsidP="00C67C43">
      <w:pPr>
        <w:pStyle w:val="BlanklinespaceHDMES"/>
      </w:pPr>
    </w:p>
    <w:p w14:paraId="5F40EF80" w14:textId="3EC15CA7" w:rsidR="00A226F5" w:rsidRDefault="0044285F" w:rsidP="0044285F">
      <w:pPr>
        <w:pStyle w:val="Heading4"/>
      </w:pPr>
      <w:r>
        <w:t>Key Review Questions</w:t>
      </w:r>
    </w:p>
    <w:p w14:paraId="630C82C6" w14:textId="7912C5A7" w:rsidR="00AF723B" w:rsidRPr="001805B1" w:rsidRDefault="00AF723B" w:rsidP="00AF723B">
      <w:pPr>
        <w:pStyle w:val="StyleguidetextbulletleadHDMES"/>
      </w:pPr>
      <w:r w:rsidRPr="001805B1">
        <w:t>Based on the review’s purpose, the review report</w:t>
      </w:r>
      <w:r w:rsidR="003A282D">
        <w:t>ed</w:t>
      </w:r>
      <w:r w:rsidRPr="001805B1">
        <w:t xml:space="preserve"> on the following key review questions (KRQs):</w:t>
      </w:r>
    </w:p>
    <w:p w14:paraId="0C37F6F0" w14:textId="675B8F97" w:rsidR="00800218" w:rsidRDefault="00800218" w:rsidP="00800218">
      <w:pPr>
        <w:pStyle w:val="Numberedlist1HDMES"/>
      </w:pPr>
      <w:r w:rsidRPr="001805B1">
        <w:t xml:space="preserve">To what extent is the </w:t>
      </w:r>
      <w:r w:rsidR="00C93812">
        <w:t>p</w:t>
      </w:r>
      <w:r>
        <w:t>rogram</w:t>
      </w:r>
      <w:r w:rsidRPr="001805B1">
        <w:t xml:space="preserve"> adapting to the needs of the evolving PNG</w:t>
      </w:r>
      <w:r w:rsidR="00C93812">
        <w:t>–</w:t>
      </w:r>
      <w:r w:rsidRPr="001805B1">
        <w:t>Australia Partnership?</w:t>
      </w:r>
    </w:p>
    <w:p w14:paraId="5A090A63" w14:textId="3EA07377" w:rsidR="00800218" w:rsidRDefault="00800218" w:rsidP="00C67C43">
      <w:pPr>
        <w:pStyle w:val="Numberedlist1HDMES"/>
        <w:numPr>
          <w:ilvl w:val="1"/>
          <w:numId w:val="2"/>
        </w:numPr>
        <w:ind w:left="854"/>
      </w:pPr>
      <w:r w:rsidRPr="001805B1">
        <w:t xml:space="preserve">How well </w:t>
      </w:r>
      <w:r>
        <w:t>has</w:t>
      </w:r>
      <w:r w:rsidRPr="001805B1">
        <w:t xml:space="preserve"> the </w:t>
      </w:r>
      <w:r w:rsidR="003142CB">
        <w:t>p</w:t>
      </w:r>
      <w:r w:rsidRPr="001805B1">
        <w:t>rogram respond</w:t>
      </w:r>
      <w:r>
        <w:t>ed</w:t>
      </w:r>
      <w:r w:rsidRPr="001805B1">
        <w:t xml:space="preserve"> to COVID-19 and how is it placed to respond to similar future challenges?</w:t>
      </w:r>
    </w:p>
    <w:p w14:paraId="27E06773" w14:textId="77777777" w:rsidR="00800218" w:rsidRPr="001805B1" w:rsidRDefault="00800218" w:rsidP="00C67C43">
      <w:pPr>
        <w:pStyle w:val="Numberedlist1HDMES"/>
        <w:numPr>
          <w:ilvl w:val="1"/>
          <w:numId w:val="2"/>
        </w:numPr>
        <w:spacing w:after="120"/>
        <w:ind w:left="850" w:hanging="357"/>
      </w:pPr>
      <w:r w:rsidRPr="001805B1">
        <w:t xml:space="preserve">To what extent do the EOPOs remain relevant? </w:t>
      </w:r>
    </w:p>
    <w:p w14:paraId="66ED7C1E" w14:textId="2C7A6D61" w:rsidR="00800218" w:rsidRDefault="00800218" w:rsidP="00800218">
      <w:pPr>
        <w:pStyle w:val="Numberedlist1HDMES"/>
      </w:pPr>
      <w:r w:rsidRPr="001805B1">
        <w:t xml:space="preserve">To what extent is </w:t>
      </w:r>
      <w:r>
        <w:t xml:space="preserve">the </w:t>
      </w:r>
      <w:r w:rsidR="003142CB">
        <w:t>p</w:t>
      </w:r>
      <w:r>
        <w:t>rogram</w:t>
      </w:r>
      <w:r w:rsidRPr="001805B1">
        <w:t xml:space="preserve"> </w:t>
      </w:r>
      <w:r>
        <w:t>making progress towards</w:t>
      </w:r>
      <w:r w:rsidRPr="001805B1">
        <w:t xml:space="preserve"> its </w:t>
      </w:r>
      <w:r w:rsidR="004746C4">
        <w:t>EOPOs</w:t>
      </w:r>
      <w:r w:rsidRPr="001805B1">
        <w:t>?</w:t>
      </w:r>
    </w:p>
    <w:p w14:paraId="3FBF86D5" w14:textId="77777777" w:rsidR="00800218" w:rsidRDefault="00800218" w:rsidP="00A158F9">
      <w:pPr>
        <w:pStyle w:val="Numberedlist1HDMES"/>
        <w:numPr>
          <w:ilvl w:val="1"/>
          <w:numId w:val="2"/>
        </w:numPr>
        <w:ind w:left="851"/>
      </w:pPr>
      <w:r>
        <w:t>To what extent are</w:t>
      </w:r>
      <w:r w:rsidRPr="001805B1">
        <w:t xml:space="preserve"> alumni apply</w:t>
      </w:r>
      <w:r>
        <w:t>ing</w:t>
      </w:r>
      <w:r w:rsidRPr="001805B1">
        <w:t xml:space="preserve"> their new knowledge and skills, including leadership skills, to make positive development contributions in Papua New Guinea</w:t>
      </w:r>
      <w:r>
        <w:t>?</w:t>
      </w:r>
    </w:p>
    <w:p w14:paraId="31A45D7D" w14:textId="6FC2F136" w:rsidR="00800218" w:rsidRDefault="00800218" w:rsidP="00C67C43">
      <w:pPr>
        <w:pStyle w:val="Numberedlist1HDMES"/>
        <w:numPr>
          <w:ilvl w:val="1"/>
          <w:numId w:val="2"/>
        </w:numPr>
        <w:ind w:left="851"/>
      </w:pPr>
      <w:r>
        <w:t xml:space="preserve">To what extent has the </w:t>
      </w:r>
      <w:r w:rsidR="003142CB">
        <w:t>p</w:t>
      </w:r>
      <w:r>
        <w:t xml:space="preserve">rogram supported </w:t>
      </w:r>
      <w:r w:rsidRPr="000C7FA6">
        <w:t>positive links between Australia and Papua New Guinea at people-to-people and institutional levels</w:t>
      </w:r>
      <w:r>
        <w:t>?</w:t>
      </w:r>
    </w:p>
    <w:p w14:paraId="09A36286" w14:textId="77777777" w:rsidR="00800218" w:rsidRDefault="00800218" w:rsidP="00C67C43">
      <w:pPr>
        <w:pStyle w:val="Numberedlist1HDMES"/>
        <w:numPr>
          <w:ilvl w:val="1"/>
          <w:numId w:val="2"/>
        </w:numPr>
        <w:ind w:left="851"/>
      </w:pPr>
      <w:r>
        <w:t xml:space="preserve">To what extent are </w:t>
      </w:r>
      <w:r w:rsidRPr="000C7FA6">
        <w:t xml:space="preserve">partner </w:t>
      </w:r>
      <w:r>
        <w:t>tertiary institutions</w:t>
      </w:r>
      <w:r w:rsidRPr="000C7FA6">
        <w:t xml:space="preserve"> demonstrat</w:t>
      </w:r>
      <w:r>
        <w:t>ing</w:t>
      </w:r>
      <w:r w:rsidRPr="000C7FA6">
        <w:t xml:space="preserve"> improvements to targeted </w:t>
      </w:r>
      <w:r>
        <w:t>practices/policies?</w:t>
      </w:r>
    </w:p>
    <w:p w14:paraId="5C07678D" w14:textId="24AC8FB1" w:rsidR="00800218" w:rsidRDefault="00800218" w:rsidP="00C67C43">
      <w:pPr>
        <w:pStyle w:val="Numberedlist1HDMES"/>
        <w:numPr>
          <w:ilvl w:val="1"/>
          <w:numId w:val="2"/>
        </w:numPr>
        <w:ind w:left="851"/>
      </w:pPr>
      <w:r>
        <w:t xml:space="preserve">To what extent is </w:t>
      </w:r>
      <w:r w:rsidR="00D23260">
        <w:t xml:space="preserve">the </w:t>
      </w:r>
      <w:r w:rsidR="003142CB">
        <w:t>p</w:t>
      </w:r>
      <w:r w:rsidR="00D23260">
        <w:t>rogram</w:t>
      </w:r>
      <w:r>
        <w:t xml:space="preserve"> </w:t>
      </w:r>
      <w:r w:rsidRPr="000C7FA6">
        <w:t xml:space="preserve">and </w:t>
      </w:r>
      <w:r>
        <w:t>its</w:t>
      </w:r>
      <w:r w:rsidRPr="000C7FA6">
        <w:t xml:space="preserve"> participants</w:t>
      </w:r>
      <w:r>
        <w:t>/alumni</w:t>
      </w:r>
      <w:r w:rsidRPr="000C7FA6">
        <w:t xml:space="preserve"> generat</w:t>
      </w:r>
      <w:r>
        <w:t>ing</w:t>
      </w:r>
      <w:r w:rsidRPr="000C7FA6">
        <w:t xml:space="preserve"> positive public diplomacy results for the Australian and Papua New Guinean Governments</w:t>
      </w:r>
      <w:r>
        <w:t>?</w:t>
      </w:r>
    </w:p>
    <w:p w14:paraId="231C60E5" w14:textId="7E92DBF5" w:rsidR="00800218" w:rsidRDefault="00800218" w:rsidP="00C67C43">
      <w:pPr>
        <w:pStyle w:val="Numberedlist1HDMES"/>
        <w:numPr>
          <w:ilvl w:val="1"/>
          <w:numId w:val="2"/>
        </w:numPr>
        <w:spacing w:after="120"/>
        <w:ind w:left="850" w:hanging="357"/>
      </w:pPr>
      <w:r>
        <w:t xml:space="preserve">To what extent are </w:t>
      </w:r>
      <w:r w:rsidRPr="000C7FA6">
        <w:t>alumni</w:t>
      </w:r>
      <w:r>
        <w:t xml:space="preserve"> and their networks</w:t>
      </w:r>
      <w:r w:rsidRPr="000C7FA6">
        <w:t xml:space="preserve"> (including </w:t>
      </w:r>
      <w:r w:rsidR="00C93812">
        <w:t xml:space="preserve">the </w:t>
      </w:r>
      <w:r w:rsidRPr="000C7FA6">
        <w:t>PNG Australia Alumni Association)</w:t>
      </w:r>
      <w:r>
        <w:t xml:space="preserve"> </w:t>
      </w:r>
      <w:r w:rsidRPr="000C7FA6">
        <w:t>actively contribut</w:t>
      </w:r>
      <w:r>
        <w:t xml:space="preserve">ing </w:t>
      </w:r>
      <w:r w:rsidRPr="000C7FA6">
        <w:t>to the other program outcomes</w:t>
      </w:r>
      <w:r>
        <w:t>?</w:t>
      </w:r>
    </w:p>
    <w:p w14:paraId="12BDEE69" w14:textId="0B114282" w:rsidR="00800218" w:rsidRDefault="00800218" w:rsidP="00800218">
      <w:pPr>
        <w:pStyle w:val="Numberedlist1HDMES"/>
      </w:pPr>
      <w:r>
        <w:t xml:space="preserve">To what extent </w:t>
      </w:r>
      <w:r w:rsidRPr="00DC7875">
        <w:t xml:space="preserve">are </w:t>
      </w:r>
      <w:r>
        <w:t xml:space="preserve">the </w:t>
      </w:r>
      <w:r w:rsidR="003142CB">
        <w:t>p</w:t>
      </w:r>
      <w:r>
        <w:t>rogram’s</w:t>
      </w:r>
      <w:r w:rsidRPr="00DC7875">
        <w:t xml:space="preserve"> management</w:t>
      </w:r>
      <w:r>
        <w:t xml:space="preserve"> and implementation</w:t>
      </w:r>
      <w:r w:rsidRPr="00DC7875">
        <w:t xml:space="preserve"> arrangements supporting effective delivery?</w:t>
      </w:r>
    </w:p>
    <w:p w14:paraId="1B6FF4FC" w14:textId="30313A76" w:rsidR="00800218" w:rsidRDefault="00800218" w:rsidP="00C67C43">
      <w:pPr>
        <w:pStyle w:val="Numberedlist1HDMES"/>
        <w:numPr>
          <w:ilvl w:val="1"/>
          <w:numId w:val="2"/>
        </w:numPr>
        <w:ind w:left="868"/>
      </w:pPr>
      <w:r>
        <w:t>Are the</w:t>
      </w:r>
      <w:r w:rsidRPr="00D0305C">
        <w:t xml:space="preserve"> </w:t>
      </w:r>
      <w:r w:rsidR="003142CB">
        <w:t>p</w:t>
      </w:r>
      <w:r w:rsidRPr="00D0305C">
        <w:t xml:space="preserve">rogram’s </w:t>
      </w:r>
      <w:r>
        <w:t>management</w:t>
      </w:r>
      <w:r w:rsidRPr="00D0305C">
        <w:t xml:space="preserve"> and implementation arrangements appropriate and proportionate to the outcomes sought?</w:t>
      </w:r>
    </w:p>
    <w:p w14:paraId="31161BEC" w14:textId="6B9C9469" w:rsidR="00800218" w:rsidRDefault="00800218" w:rsidP="00C67C43">
      <w:pPr>
        <w:pStyle w:val="Numberedlist1HDMES"/>
        <w:numPr>
          <w:ilvl w:val="1"/>
          <w:numId w:val="2"/>
        </w:numPr>
        <w:ind w:left="868"/>
      </w:pPr>
      <w:r>
        <w:t xml:space="preserve">How well is the </w:t>
      </w:r>
      <w:r w:rsidR="003142CB">
        <w:t>p</w:t>
      </w:r>
      <w:r>
        <w:t xml:space="preserve">rogram managing risks, including risks related to </w:t>
      </w:r>
      <w:r w:rsidRPr="00561D4F">
        <w:t>non-completion rates</w:t>
      </w:r>
      <w:r>
        <w:t xml:space="preserve">, variations, and student welfare? </w:t>
      </w:r>
    </w:p>
    <w:p w14:paraId="383A054D" w14:textId="3CC09B63" w:rsidR="00800218" w:rsidRDefault="00800218" w:rsidP="00C67C43">
      <w:pPr>
        <w:pStyle w:val="Numberedlist1HDMES"/>
        <w:numPr>
          <w:ilvl w:val="1"/>
          <w:numId w:val="2"/>
        </w:numPr>
        <w:spacing w:after="120"/>
        <w:ind w:left="867" w:hanging="357"/>
      </w:pPr>
      <w:r>
        <w:t xml:space="preserve">How well is </w:t>
      </w:r>
      <w:r w:rsidR="00C93812">
        <w:t>monitoring and evaluation (</w:t>
      </w:r>
      <w:r>
        <w:t>M&amp;E</w:t>
      </w:r>
      <w:r w:rsidR="00C93812">
        <w:t>)</w:t>
      </w:r>
      <w:r>
        <w:t xml:space="preserve"> supporting decision-making? </w:t>
      </w:r>
    </w:p>
    <w:p w14:paraId="24EA2946" w14:textId="70F66E49" w:rsidR="00800218" w:rsidRDefault="00800218" w:rsidP="00800218">
      <w:pPr>
        <w:pStyle w:val="Numberedlist1HDMES"/>
      </w:pPr>
      <w:r>
        <w:t xml:space="preserve">To what extent is the </w:t>
      </w:r>
      <w:r w:rsidR="003142CB">
        <w:t>p</w:t>
      </w:r>
      <w:r>
        <w:t>rogram demonstrating value for money?</w:t>
      </w:r>
    </w:p>
    <w:p w14:paraId="463E3527" w14:textId="38F1E752" w:rsidR="00800218" w:rsidRDefault="00800218" w:rsidP="00C67C43">
      <w:pPr>
        <w:pStyle w:val="Numberedlist1HDMES"/>
        <w:numPr>
          <w:ilvl w:val="1"/>
          <w:numId w:val="2"/>
        </w:numPr>
        <w:ind w:left="851"/>
      </w:pPr>
      <w:r w:rsidRPr="002E4BBB">
        <w:t xml:space="preserve">To what extent </w:t>
      </w:r>
      <w:r>
        <w:t>is</w:t>
      </w:r>
      <w:r w:rsidRPr="002E4BBB">
        <w:t xml:space="preserve"> the </w:t>
      </w:r>
      <w:r w:rsidR="003142CB">
        <w:t>p</w:t>
      </w:r>
      <w:r w:rsidRPr="002E4BBB">
        <w:t xml:space="preserve">rogram </w:t>
      </w:r>
      <w:r>
        <w:t>being</w:t>
      </w:r>
      <w:r w:rsidRPr="002E4BBB">
        <w:t xml:space="preserve"> delivered on time and budget?</w:t>
      </w:r>
    </w:p>
    <w:p w14:paraId="5B89E106" w14:textId="334417EC" w:rsidR="00800218" w:rsidRDefault="00800218" w:rsidP="00C67C43">
      <w:pPr>
        <w:pStyle w:val="Numberedlist1HDMES"/>
        <w:numPr>
          <w:ilvl w:val="1"/>
          <w:numId w:val="2"/>
        </w:numPr>
        <w:ind w:left="851"/>
      </w:pPr>
      <w:r>
        <w:t xml:space="preserve">How well is the </w:t>
      </w:r>
      <w:r w:rsidR="003142CB">
        <w:t>p</w:t>
      </w:r>
      <w:r>
        <w:t>rogram promoting efficiencies, such as reducing input costs or leverag</w:t>
      </w:r>
      <w:r w:rsidR="003B2C3D">
        <w:t>ing</w:t>
      </w:r>
      <w:r>
        <w:t xml:space="preserve"> private sector funding? </w:t>
      </w:r>
    </w:p>
    <w:p w14:paraId="538A8470" w14:textId="0698B470" w:rsidR="00800218" w:rsidRDefault="00800218" w:rsidP="00C67C43">
      <w:pPr>
        <w:pStyle w:val="Numberedlist1HDMES"/>
        <w:numPr>
          <w:ilvl w:val="1"/>
          <w:numId w:val="2"/>
        </w:numPr>
        <w:spacing w:after="120"/>
        <w:ind w:left="850" w:hanging="357"/>
      </w:pPr>
      <w:r>
        <w:t xml:space="preserve">Are the </w:t>
      </w:r>
      <w:r w:rsidR="003142CB">
        <w:t>p</w:t>
      </w:r>
      <w:r>
        <w:t>rogram’s modalities the most efficient way to deliver support</w:t>
      </w:r>
      <w:r w:rsidR="002B6140">
        <w:t xml:space="preserve">? </w:t>
      </w:r>
    </w:p>
    <w:p w14:paraId="5330A822" w14:textId="77777777" w:rsidR="00C93812" w:rsidRDefault="00C93812" w:rsidP="00C67C43">
      <w:pPr>
        <w:pStyle w:val="BlanklinespaceHDMES"/>
      </w:pPr>
    </w:p>
    <w:p w14:paraId="54B21A84" w14:textId="1B52D135" w:rsidR="00490AE3" w:rsidRDefault="00AE67F2" w:rsidP="00490AE3">
      <w:pPr>
        <w:pStyle w:val="Heading4"/>
      </w:pPr>
      <w:r>
        <w:t>Performance e</w:t>
      </w:r>
      <w:r w:rsidR="00490AE3">
        <w:t>xpectations</w:t>
      </w:r>
    </w:p>
    <w:p w14:paraId="376613E2" w14:textId="7C6956B9" w:rsidR="003235BE" w:rsidRDefault="003B2C3D" w:rsidP="00C67C43">
      <w:pPr>
        <w:pStyle w:val="StyleguidetextHDMES"/>
      </w:pPr>
      <w:r>
        <w:t xml:space="preserve">The </w:t>
      </w:r>
      <w:r w:rsidR="003142CB">
        <w:t>p</w:t>
      </w:r>
      <w:r>
        <w:t>rogram</w:t>
      </w:r>
      <w:r w:rsidR="003235BE">
        <w:t xml:space="preserve"> does not have any targets, milestones, or other performance measures (such as rubrics) that provide clear standards by which to assess progress towards its EOPOs. </w:t>
      </w:r>
      <w:r w:rsidR="00514BDF">
        <w:t xml:space="preserve">An Annual Plan is approved each year that sets out indicative numbers for the respective programs and allocates resources to meet agreed objectives. </w:t>
      </w:r>
      <w:r w:rsidR="003235BE">
        <w:t xml:space="preserve">It </w:t>
      </w:r>
      <w:r w:rsidR="007A54EE">
        <w:t>was</w:t>
      </w:r>
      <w:r w:rsidR="003235BE">
        <w:t xml:space="preserve"> not appropriate to develop such standards for this review, as it would be assessing </w:t>
      </w:r>
      <w:r w:rsidR="008C4924">
        <w:t xml:space="preserve">the </w:t>
      </w:r>
      <w:r w:rsidR="003142CB">
        <w:t>p</w:t>
      </w:r>
      <w:r w:rsidR="008C4924">
        <w:t>rogram</w:t>
      </w:r>
      <w:r w:rsidR="003235BE">
        <w:t xml:space="preserve"> against expectations that they did not develop nor plan programming to achieve. Instead, the</w:t>
      </w:r>
      <w:r w:rsidR="003235BE" w:rsidRPr="006C5A0B">
        <w:t xml:space="preserve"> review team </w:t>
      </w:r>
      <w:r w:rsidR="003235BE">
        <w:t>ma</w:t>
      </w:r>
      <w:r w:rsidR="007A54EE">
        <w:t>de</w:t>
      </w:r>
      <w:r w:rsidR="003235BE">
        <w:t xml:space="preserve"> a judgement on the extent of progress</w:t>
      </w:r>
      <w:r w:rsidR="003235BE" w:rsidRPr="006C5A0B">
        <w:t xml:space="preserve"> </w:t>
      </w:r>
      <w:r w:rsidR="003235BE">
        <w:t xml:space="preserve">based on the available data, including the viewpoints of key stakeholders. </w:t>
      </w:r>
    </w:p>
    <w:p w14:paraId="5E3C6A93" w14:textId="03171162" w:rsidR="005E5FEB" w:rsidRDefault="005E5FEB" w:rsidP="005E5FEB">
      <w:pPr>
        <w:pStyle w:val="Heading4"/>
      </w:pPr>
      <w:r>
        <w:t>Boundaries</w:t>
      </w:r>
    </w:p>
    <w:p w14:paraId="4732A19D" w14:textId="1FED0A80" w:rsidR="007A54EE" w:rsidRDefault="007A54EE" w:rsidP="00C67C43">
      <w:pPr>
        <w:pStyle w:val="StyleguidetextHDMES"/>
        <w:rPr>
          <w:lang w:val="en-GB"/>
        </w:rPr>
      </w:pPr>
      <w:r>
        <w:t xml:space="preserve">The review considered </w:t>
      </w:r>
      <w:r w:rsidR="0081390B">
        <w:t xml:space="preserve">the </w:t>
      </w:r>
      <w:r w:rsidR="003142CB">
        <w:t>p</w:t>
      </w:r>
      <w:r w:rsidR="0081390B">
        <w:t>rogram’s activities</w:t>
      </w:r>
      <w:r>
        <w:t xml:space="preserve"> since the commencement of the contract in July</w:t>
      </w:r>
      <w:r w:rsidR="00C93812">
        <w:t> </w:t>
      </w:r>
      <w:r>
        <w:t xml:space="preserve">2016 to mid-2021. </w:t>
      </w:r>
      <w:r w:rsidRPr="008D50BD">
        <w:rPr>
          <w:lang w:val="en-GB"/>
        </w:rPr>
        <w:t xml:space="preserve">The </w:t>
      </w:r>
      <w:r w:rsidR="00F2640E">
        <w:rPr>
          <w:lang w:val="en-GB"/>
        </w:rPr>
        <w:t>c</w:t>
      </w:r>
      <w:r w:rsidRPr="008D50BD">
        <w:rPr>
          <w:lang w:val="en-GB"/>
        </w:rPr>
        <w:t>ontractor is also responsible</w:t>
      </w:r>
      <w:r>
        <w:rPr>
          <w:lang w:val="en-GB"/>
        </w:rPr>
        <w:t xml:space="preserve"> </w:t>
      </w:r>
      <w:r w:rsidRPr="008D50BD">
        <w:rPr>
          <w:lang w:val="en-GB"/>
        </w:rPr>
        <w:t xml:space="preserve">for delivering </w:t>
      </w:r>
      <w:r w:rsidR="00C93812">
        <w:rPr>
          <w:lang w:val="en-GB"/>
        </w:rPr>
        <w:t>the</w:t>
      </w:r>
      <w:r w:rsidR="00C93812" w:rsidRPr="008D50BD">
        <w:rPr>
          <w:lang w:val="en-GB"/>
        </w:rPr>
        <w:t xml:space="preserve"> </w:t>
      </w:r>
      <w:r w:rsidR="00C752AD">
        <w:rPr>
          <w:lang w:val="en-GB"/>
        </w:rPr>
        <w:t>P</w:t>
      </w:r>
      <w:r w:rsidR="000529FB">
        <w:rPr>
          <w:lang w:val="en-GB"/>
        </w:rPr>
        <w:t xml:space="preserve">apua </w:t>
      </w:r>
      <w:r w:rsidR="00C752AD">
        <w:rPr>
          <w:lang w:val="en-GB"/>
        </w:rPr>
        <w:t>N</w:t>
      </w:r>
      <w:r w:rsidR="000529FB">
        <w:rPr>
          <w:lang w:val="en-GB"/>
        </w:rPr>
        <w:t xml:space="preserve">ew </w:t>
      </w:r>
      <w:r w:rsidR="00C752AD">
        <w:rPr>
          <w:lang w:val="en-GB"/>
        </w:rPr>
        <w:t>G</w:t>
      </w:r>
      <w:r w:rsidR="000529FB">
        <w:rPr>
          <w:lang w:val="en-GB"/>
        </w:rPr>
        <w:t>uinea</w:t>
      </w:r>
      <w:r w:rsidR="00C93812">
        <w:rPr>
          <w:lang w:val="en-GB"/>
        </w:rPr>
        <w:t>–</w:t>
      </w:r>
      <w:r w:rsidR="00C752AD">
        <w:rPr>
          <w:lang w:val="en-GB"/>
        </w:rPr>
        <w:t xml:space="preserve">Australia </w:t>
      </w:r>
      <w:r w:rsidR="00106343">
        <w:rPr>
          <w:lang w:val="en-GB"/>
        </w:rPr>
        <w:t xml:space="preserve">Partnership </w:t>
      </w:r>
      <w:r w:rsidR="00C752AD">
        <w:rPr>
          <w:lang w:val="en-GB"/>
        </w:rPr>
        <w:t>Secondary Schools</w:t>
      </w:r>
      <w:r w:rsidRPr="008D50BD">
        <w:rPr>
          <w:lang w:val="en-GB"/>
        </w:rPr>
        <w:t xml:space="preserve"> </w:t>
      </w:r>
      <w:r w:rsidR="00D95072">
        <w:rPr>
          <w:lang w:val="en-GB"/>
        </w:rPr>
        <w:t>(PASS)</w:t>
      </w:r>
      <w:r w:rsidR="003701BC">
        <w:rPr>
          <w:lang w:val="en-GB"/>
        </w:rPr>
        <w:t xml:space="preserve"> initiative</w:t>
      </w:r>
      <w:r w:rsidRPr="008D50BD">
        <w:rPr>
          <w:lang w:val="en-GB"/>
        </w:rPr>
        <w:t xml:space="preserve"> </w:t>
      </w:r>
      <w:r>
        <w:rPr>
          <w:lang w:val="en-GB"/>
        </w:rPr>
        <w:t>as of February 2019</w:t>
      </w:r>
      <w:r w:rsidR="00C93812">
        <w:rPr>
          <w:lang w:val="en-GB"/>
        </w:rPr>
        <w:t>,</w:t>
      </w:r>
      <w:r>
        <w:rPr>
          <w:lang w:val="en-GB"/>
        </w:rPr>
        <w:t xml:space="preserve"> and </w:t>
      </w:r>
      <w:r w:rsidR="00C93812">
        <w:rPr>
          <w:lang w:val="en-GB"/>
        </w:rPr>
        <w:t xml:space="preserve">the </w:t>
      </w:r>
      <w:r>
        <w:rPr>
          <w:lang w:val="en-GB"/>
        </w:rPr>
        <w:t xml:space="preserve">Higher Education </w:t>
      </w:r>
      <w:r w:rsidR="00D95072">
        <w:rPr>
          <w:lang w:val="en-GB"/>
        </w:rPr>
        <w:t>I</w:t>
      </w:r>
      <w:r>
        <w:rPr>
          <w:lang w:val="en-GB"/>
        </w:rPr>
        <w:t>nitiative</w:t>
      </w:r>
      <w:r w:rsidR="003701BC">
        <w:rPr>
          <w:lang w:val="en-GB"/>
        </w:rPr>
        <w:t xml:space="preserve"> (HEI)</w:t>
      </w:r>
      <w:r>
        <w:rPr>
          <w:lang w:val="en-GB"/>
        </w:rPr>
        <w:t xml:space="preserve"> as of February 2021, both </w:t>
      </w:r>
      <w:r w:rsidRPr="008D50BD">
        <w:rPr>
          <w:lang w:val="en-GB"/>
        </w:rPr>
        <w:t xml:space="preserve">with additional resources. </w:t>
      </w:r>
      <w:r>
        <w:rPr>
          <w:lang w:val="en-GB"/>
        </w:rPr>
        <w:t>These activities</w:t>
      </w:r>
      <w:r w:rsidRPr="008D50BD">
        <w:rPr>
          <w:lang w:val="en-GB"/>
        </w:rPr>
        <w:t xml:space="preserve"> </w:t>
      </w:r>
      <w:r>
        <w:rPr>
          <w:lang w:val="en-GB"/>
        </w:rPr>
        <w:t>were</w:t>
      </w:r>
      <w:r w:rsidRPr="008D50BD">
        <w:rPr>
          <w:lang w:val="en-GB"/>
        </w:rPr>
        <w:t xml:space="preserve"> </w:t>
      </w:r>
      <w:r w:rsidRPr="00F93B88">
        <w:rPr>
          <w:lang w:val="en-GB"/>
        </w:rPr>
        <w:t>not</w:t>
      </w:r>
      <w:r w:rsidRPr="008D50BD">
        <w:rPr>
          <w:lang w:val="en-GB"/>
        </w:rPr>
        <w:t xml:space="preserve"> </w:t>
      </w:r>
      <w:r>
        <w:rPr>
          <w:lang w:val="en-GB"/>
        </w:rPr>
        <w:t>reviewed through this process</w:t>
      </w:r>
      <w:r w:rsidR="007B2945">
        <w:rPr>
          <w:lang w:val="en-GB"/>
        </w:rPr>
        <w:t xml:space="preserve">. </w:t>
      </w:r>
    </w:p>
    <w:p w14:paraId="7C6EE8E3" w14:textId="2EFC728F" w:rsidR="007A54EE" w:rsidRPr="0002545C" w:rsidRDefault="007A54EE" w:rsidP="00C67C43">
      <w:pPr>
        <w:pStyle w:val="StyleguidetextHDMES"/>
        <w:rPr>
          <w:lang w:val="en-GB"/>
        </w:rPr>
      </w:pPr>
      <w:r>
        <w:rPr>
          <w:lang w:val="en-GB"/>
        </w:rPr>
        <w:t>Nor was this review an in-depth assessment of the awards cycle (</w:t>
      </w:r>
      <w:r w:rsidRPr="00384FA1">
        <w:rPr>
          <w:lang w:val="en-GB"/>
        </w:rPr>
        <w:t>from pre-application to alumni engagement</w:t>
      </w:r>
      <w:r>
        <w:rPr>
          <w:lang w:val="en-GB"/>
        </w:rPr>
        <w:t xml:space="preserve">), including interviewing on-award students to determine the appropriateness of support provided by </w:t>
      </w:r>
      <w:r w:rsidR="00F6449F">
        <w:rPr>
          <w:lang w:val="en-GB"/>
        </w:rPr>
        <w:t xml:space="preserve">the </w:t>
      </w:r>
      <w:r w:rsidR="003142CB">
        <w:rPr>
          <w:lang w:val="en-GB"/>
        </w:rPr>
        <w:t>p</w:t>
      </w:r>
      <w:r w:rsidR="00F6449F">
        <w:rPr>
          <w:lang w:val="en-GB"/>
        </w:rPr>
        <w:t>rogram</w:t>
      </w:r>
      <w:r>
        <w:rPr>
          <w:lang w:val="en-GB"/>
        </w:rPr>
        <w:t xml:space="preserve"> and partner institutions. While the review considered on-award support in the context of managing risks, other </w:t>
      </w:r>
      <w:r w:rsidR="003142CB">
        <w:rPr>
          <w:lang w:val="en-GB"/>
        </w:rPr>
        <w:t>p</w:t>
      </w:r>
      <w:r w:rsidR="00F6449F">
        <w:rPr>
          <w:lang w:val="en-GB"/>
        </w:rPr>
        <w:t>rogram</w:t>
      </w:r>
      <w:r>
        <w:rPr>
          <w:lang w:val="en-GB"/>
        </w:rPr>
        <w:t xml:space="preserve"> reviews have assessed the quality of the awards cycle, such as the GEDSI review</w:t>
      </w:r>
      <w:r w:rsidR="00EE6BC5">
        <w:rPr>
          <w:lang w:val="en-GB"/>
        </w:rPr>
        <w:t>,</w:t>
      </w:r>
      <w:r>
        <w:rPr>
          <w:lang w:val="en-GB"/>
        </w:rPr>
        <w:t xml:space="preserve"> which assessed the inclusivity of the awards cycle</w:t>
      </w:r>
      <w:r w:rsidR="00EE6BC5">
        <w:rPr>
          <w:lang w:val="en-GB"/>
        </w:rPr>
        <w:t>,</w:t>
      </w:r>
      <w:r>
        <w:rPr>
          <w:lang w:val="en-GB"/>
        </w:rPr>
        <w:t xml:space="preserve"> including support to women and </w:t>
      </w:r>
      <w:r w:rsidR="00F6449F">
        <w:rPr>
          <w:lang w:val="en-GB"/>
        </w:rPr>
        <w:t>people with disabilities</w:t>
      </w:r>
      <w:r w:rsidR="00117266">
        <w:rPr>
          <w:lang w:val="en-GB"/>
        </w:rPr>
        <w:t xml:space="preserve"> while</w:t>
      </w:r>
      <w:r>
        <w:rPr>
          <w:lang w:val="en-GB"/>
        </w:rPr>
        <w:t xml:space="preserve"> on-award. </w:t>
      </w:r>
    </w:p>
    <w:p w14:paraId="6AEE3B30" w14:textId="25C3B1B7" w:rsidR="007D0019" w:rsidRPr="00323E1B" w:rsidRDefault="007D0019" w:rsidP="007D0019">
      <w:pPr>
        <w:pStyle w:val="Heading3"/>
      </w:pPr>
      <w:bookmarkStart w:id="15" w:name="_Toc86176755"/>
      <w:r w:rsidRPr="00040F71">
        <w:t>1.</w:t>
      </w:r>
      <w:r w:rsidR="00C93812">
        <w:t>3</w:t>
      </w:r>
      <w:r w:rsidRPr="00040F71">
        <w:t xml:space="preserve"> </w:t>
      </w:r>
      <w:r>
        <w:t>Methodology</w:t>
      </w:r>
      <w:bookmarkEnd w:id="15"/>
      <w:r>
        <w:t xml:space="preserve"> </w:t>
      </w:r>
    </w:p>
    <w:p w14:paraId="712D9D5E" w14:textId="4F0CD2A2" w:rsidR="00490AE3" w:rsidRDefault="00212C25" w:rsidP="00C67C43">
      <w:pPr>
        <w:pStyle w:val="StyleguidetextHDMES"/>
      </w:pPr>
      <w:r>
        <w:t xml:space="preserve">The review was </w:t>
      </w:r>
      <w:r w:rsidR="007459DC">
        <w:t xml:space="preserve">undertaken by HDMES </w:t>
      </w:r>
      <w:r w:rsidR="003E37DD">
        <w:t xml:space="preserve">in line with its </w:t>
      </w:r>
      <w:r w:rsidR="00A854BA" w:rsidRPr="00A854BA">
        <w:t xml:space="preserve">Business Continuity Plan </w:t>
      </w:r>
      <w:r w:rsidR="0006171F">
        <w:t>–</w:t>
      </w:r>
      <w:r w:rsidR="0006171F" w:rsidRPr="00A854BA">
        <w:t xml:space="preserve"> </w:t>
      </w:r>
      <w:r w:rsidR="00A854BA" w:rsidRPr="00A854BA">
        <w:t>Coronavirus (COVID-19) Prevention and Response</w:t>
      </w:r>
      <w:r w:rsidR="00A854BA">
        <w:t xml:space="preserve">. This plan puts </w:t>
      </w:r>
      <w:r w:rsidR="00A854BA" w:rsidRPr="00A854BA">
        <w:t>forward an approach to deliver reviews through remote work and national evaluation teams to allow continuity of delivery during the ongoing pandemic.</w:t>
      </w:r>
      <w:r w:rsidR="003C6865">
        <w:t xml:space="preserve"> The review involved three stages. </w:t>
      </w:r>
    </w:p>
    <w:p w14:paraId="305BD5B9" w14:textId="653B9B88" w:rsidR="003C6865" w:rsidRDefault="006748F5" w:rsidP="006748F5">
      <w:pPr>
        <w:pStyle w:val="Heading4"/>
      </w:pPr>
      <w:r>
        <w:t xml:space="preserve">Stage 1: </w:t>
      </w:r>
      <w:r w:rsidR="0049665B">
        <w:t>Planning</w:t>
      </w:r>
    </w:p>
    <w:p w14:paraId="1249A3F0" w14:textId="79E1C828" w:rsidR="0079526C" w:rsidRDefault="003F1317" w:rsidP="00C67C43">
      <w:pPr>
        <w:pStyle w:val="StyleguidetextHDMES"/>
      </w:pPr>
      <w:r>
        <w:t xml:space="preserve">A </w:t>
      </w:r>
      <w:r w:rsidR="0079526C">
        <w:t xml:space="preserve">review plan was developed based on the </w:t>
      </w:r>
      <w:r w:rsidR="00117266">
        <w:t>terms of reference</w:t>
      </w:r>
      <w:r w:rsidR="0079526C">
        <w:t xml:space="preserve">, as well as teleconferences with AHC and </w:t>
      </w:r>
      <w:r w:rsidR="003142CB">
        <w:t>p</w:t>
      </w:r>
      <w:r w:rsidR="00117266">
        <w:t>rogram</w:t>
      </w:r>
      <w:r w:rsidR="0079526C">
        <w:t xml:space="preserve"> staff to clarify the scope of the review</w:t>
      </w:r>
      <w:r w:rsidR="00EE6BC5">
        <w:t>,</w:t>
      </w:r>
      <w:r w:rsidR="0079526C">
        <w:t xml:space="preserve"> including the key stakeholders to be interviewed</w:t>
      </w:r>
      <w:r w:rsidR="00256B1A">
        <w:t xml:space="preserve">. </w:t>
      </w:r>
    </w:p>
    <w:p w14:paraId="2E22DEF8" w14:textId="12D453B8" w:rsidR="0079526C" w:rsidRDefault="0079526C" w:rsidP="00C67C43">
      <w:pPr>
        <w:pStyle w:val="StyleguidetextHDMES"/>
      </w:pPr>
      <w:r>
        <w:t>The review team also undertook a review of program documentation and mapped relevant evidence against key review questions using an evidence matrix. A list of key documents is included in Annex</w:t>
      </w:r>
      <w:r w:rsidR="00EE6BC5">
        <w:t> </w:t>
      </w:r>
      <w:r>
        <w:t xml:space="preserve">1. </w:t>
      </w:r>
    </w:p>
    <w:p w14:paraId="6E948ACD" w14:textId="4BA52179" w:rsidR="0079526C" w:rsidRDefault="0079526C" w:rsidP="0079526C">
      <w:pPr>
        <w:pStyle w:val="Heading4"/>
      </w:pPr>
      <w:r>
        <w:t>Stage 2: Consultations</w:t>
      </w:r>
    </w:p>
    <w:p w14:paraId="63A36A33" w14:textId="2A1DE0FE" w:rsidR="00101D8E" w:rsidRDefault="006C5BF2" w:rsidP="006C5BF2">
      <w:pPr>
        <w:pStyle w:val="StyleguidetextbulletleadHDMES"/>
      </w:pPr>
      <w:r>
        <w:t xml:space="preserve">HDMES undertook </w:t>
      </w:r>
      <w:r w:rsidR="00552DD2">
        <w:t xml:space="preserve">a mix of remote and in-person </w:t>
      </w:r>
      <w:r>
        <w:t xml:space="preserve">consultations with </w:t>
      </w:r>
      <w:r w:rsidR="004001F6">
        <w:t>64</w:t>
      </w:r>
      <w:r w:rsidR="00101D8E">
        <w:t xml:space="preserve"> stakeholders</w:t>
      </w:r>
      <w:r w:rsidR="004001F6">
        <w:t>, including</w:t>
      </w:r>
      <w:r w:rsidR="00101D8E">
        <w:t>:</w:t>
      </w:r>
    </w:p>
    <w:p w14:paraId="099A437E" w14:textId="24DBAF4E" w:rsidR="004F4B4F" w:rsidRPr="004F4B4F" w:rsidRDefault="00E065A3" w:rsidP="004F4B4F">
      <w:pPr>
        <w:pStyle w:val="Bulletlist1HDMES"/>
      </w:pPr>
      <w:r>
        <w:rPr>
          <w:lang w:val="en-US"/>
        </w:rPr>
        <w:t xml:space="preserve">A total of </w:t>
      </w:r>
      <w:r w:rsidR="004F4B4F" w:rsidRPr="004F4B4F">
        <w:rPr>
          <w:lang w:val="en-US"/>
        </w:rPr>
        <w:t>16 alumni</w:t>
      </w:r>
      <w:r w:rsidR="00EE6BC5">
        <w:rPr>
          <w:lang w:val="en-US"/>
        </w:rPr>
        <w:t>,</w:t>
      </w:r>
      <w:r w:rsidR="004001F6">
        <w:rPr>
          <w:lang w:val="en-US"/>
        </w:rPr>
        <w:t xml:space="preserve"> </w:t>
      </w:r>
      <w:r w:rsidR="00EB4BCD">
        <w:rPr>
          <w:lang w:val="en-US"/>
        </w:rPr>
        <w:t>covering a mix of</w:t>
      </w:r>
      <w:r w:rsidR="004D750F">
        <w:rPr>
          <w:lang w:val="en-US"/>
        </w:rPr>
        <w:t xml:space="preserve"> genders, awards, regions, </w:t>
      </w:r>
      <w:r w:rsidR="004B0DA1">
        <w:rPr>
          <w:lang w:val="en-US"/>
        </w:rPr>
        <w:t>and sectors</w:t>
      </w:r>
      <w:r w:rsidR="00AF48B9">
        <w:rPr>
          <w:lang w:val="en-US"/>
        </w:rPr>
        <w:t>.</w:t>
      </w:r>
      <w:r w:rsidR="004B0DA1">
        <w:rPr>
          <w:lang w:val="en-US"/>
        </w:rPr>
        <w:t xml:space="preserve"> </w:t>
      </w:r>
    </w:p>
    <w:p w14:paraId="7E1BFDEE" w14:textId="769C867E" w:rsidR="004F4B4F" w:rsidRPr="004F4B4F" w:rsidRDefault="00E065A3" w:rsidP="004F4B4F">
      <w:pPr>
        <w:pStyle w:val="Bulletlist1HDMES"/>
      </w:pPr>
      <w:r>
        <w:rPr>
          <w:lang w:val="en-US"/>
        </w:rPr>
        <w:t xml:space="preserve">A total of </w:t>
      </w:r>
      <w:r w:rsidR="004F4B4F" w:rsidRPr="004F4B4F">
        <w:rPr>
          <w:lang w:val="en-US"/>
        </w:rPr>
        <w:t xml:space="preserve">15 PTI staff (including </w:t>
      </w:r>
      <w:r w:rsidR="00451FEB">
        <w:rPr>
          <w:lang w:val="en-US"/>
        </w:rPr>
        <w:t>six</w:t>
      </w:r>
      <w:r w:rsidR="004F4B4F" w:rsidRPr="004F4B4F">
        <w:rPr>
          <w:lang w:val="en-US"/>
        </w:rPr>
        <w:t xml:space="preserve"> alumni)</w:t>
      </w:r>
      <w:r w:rsidR="004B0DA1">
        <w:rPr>
          <w:lang w:val="en-US"/>
        </w:rPr>
        <w:t xml:space="preserve"> from </w:t>
      </w:r>
      <w:r w:rsidR="009435A8">
        <w:rPr>
          <w:lang w:val="en-US"/>
        </w:rPr>
        <w:t>five</w:t>
      </w:r>
      <w:r w:rsidR="00695919">
        <w:rPr>
          <w:lang w:val="en-US"/>
        </w:rPr>
        <w:t xml:space="preserve"> </w:t>
      </w:r>
      <w:r w:rsidR="009A2E87">
        <w:rPr>
          <w:lang w:val="en-US"/>
        </w:rPr>
        <w:t xml:space="preserve">PTIs that provide sufficient coverage of the courses offered through </w:t>
      </w:r>
      <w:r w:rsidR="000509F2">
        <w:rPr>
          <w:lang w:val="en-US"/>
        </w:rPr>
        <w:t>I</w:t>
      </w:r>
      <w:r w:rsidR="009A2E87">
        <w:rPr>
          <w:lang w:val="en-US"/>
        </w:rPr>
        <w:t>n-PNG Scholarships</w:t>
      </w:r>
      <w:r w:rsidR="00EB4BCD">
        <w:rPr>
          <w:lang w:val="en-US"/>
        </w:rPr>
        <w:t xml:space="preserve"> (Sacred Heart Teaching College, </w:t>
      </w:r>
      <w:r w:rsidR="00EE6BC5">
        <w:rPr>
          <w:lang w:val="en-US"/>
        </w:rPr>
        <w:t xml:space="preserve">Pacific </w:t>
      </w:r>
      <w:r w:rsidR="0010711E">
        <w:rPr>
          <w:lang w:val="en-US"/>
        </w:rPr>
        <w:t>Adventist University</w:t>
      </w:r>
      <w:r w:rsidR="004C16A3">
        <w:rPr>
          <w:lang w:val="en-US"/>
        </w:rPr>
        <w:t xml:space="preserve"> (PAU)</w:t>
      </w:r>
      <w:r w:rsidR="0010711E">
        <w:rPr>
          <w:lang w:val="en-US"/>
        </w:rPr>
        <w:t xml:space="preserve">, Lae </w:t>
      </w:r>
      <w:r w:rsidR="00E837BF">
        <w:rPr>
          <w:lang w:val="en-US"/>
        </w:rPr>
        <w:t>School of Nursing</w:t>
      </w:r>
      <w:r w:rsidR="001708E9">
        <w:rPr>
          <w:lang w:val="en-US"/>
        </w:rPr>
        <w:t>,</w:t>
      </w:r>
      <w:r w:rsidR="009A5F24">
        <w:rPr>
          <w:lang w:val="en-US"/>
        </w:rPr>
        <w:t xml:space="preserve"> </w:t>
      </w:r>
      <w:r w:rsidR="00EE6BC5">
        <w:rPr>
          <w:lang w:val="en-US"/>
        </w:rPr>
        <w:t xml:space="preserve">The </w:t>
      </w:r>
      <w:r w:rsidR="001708E9">
        <w:rPr>
          <w:lang w:val="en-US"/>
        </w:rPr>
        <w:t>U</w:t>
      </w:r>
      <w:r w:rsidR="00AE6EB4">
        <w:rPr>
          <w:lang w:val="en-US"/>
        </w:rPr>
        <w:t>niver</w:t>
      </w:r>
      <w:r w:rsidR="00544793">
        <w:rPr>
          <w:lang w:val="en-US"/>
        </w:rPr>
        <w:t xml:space="preserve">sity of </w:t>
      </w:r>
      <w:r w:rsidR="001708E9">
        <w:rPr>
          <w:lang w:val="en-US"/>
        </w:rPr>
        <w:t>PNG School of</w:t>
      </w:r>
      <w:r w:rsidR="009A5F24">
        <w:rPr>
          <w:lang w:val="en-US"/>
        </w:rPr>
        <w:t xml:space="preserve"> Medicine and Health Sciences</w:t>
      </w:r>
      <w:r w:rsidR="00544793">
        <w:rPr>
          <w:lang w:val="en-US"/>
        </w:rPr>
        <w:t>,</w:t>
      </w:r>
      <w:r w:rsidR="00E837BF">
        <w:rPr>
          <w:lang w:val="en-US"/>
        </w:rPr>
        <w:t xml:space="preserve"> and PNG Maritime College)</w:t>
      </w:r>
      <w:r w:rsidR="00AF48B9">
        <w:rPr>
          <w:lang w:val="en-US"/>
        </w:rPr>
        <w:t>.</w:t>
      </w:r>
    </w:p>
    <w:p w14:paraId="12E98667" w14:textId="6DE08901" w:rsidR="004F4B4F" w:rsidRPr="004F4B4F" w:rsidRDefault="00E065A3" w:rsidP="004F4B4F">
      <w:pPr>
        <w:pStyle w:val="Bulletlist1HDMES"/>
      </w:pPr>
      <w:r>
        <w:rPr>
          <w:lang w:val="en-US"/>
        </w:rPr>
        <w:t xml:space="preserve">A total of </w:t>
      </w:r>
      <w:r w:rsidR="004F4B4F" w:rsidRPr="004F4B4F">
        <w:rPr>
          <w:lang w:val="en-US"/>
        </w:rPr>
        <w:t xml:space="preserve">10 </w:t>
      </w:r>
      <w:r w:rsidR="00EB4BCD">
        <w:rPr>
          <w:lang w:val="en-US"/>
        </w:rPr>
        <w:t>Government of PNG</w:t>
      </w:r>
      <w:r w:rsidR="004F4B4F" w:rsidRPr="004F4B4F">
        <w:rPr>
          <w:lang w:val="en-US"/>
        </w:rPr>
        <w:t xml:space="preserve"> staff (including </w:t>
      </w:r>
      <w:r w:rsidR="00F57E7B">
        <w:rPr>
          <w:lang w:val="en-US"/>
        </w:rPr>
        <w:t>two</w:t>
      </w:r>
      <w:r w:rsidR="00F57E7B" w:rsidRPr="004F4B4F">
        <w:rPr>
          <w:lang w:val="en-US"/>
        </w:rPr>
        <w:t xml:space="preserve"> </w:t>
      </w:r>
      <w:r w:rsidR="004F4B4F" w:rsidRPr="004F4B4F">
        <w:rPr>
          <w:lang w:val="en-US"/>
        </w:rPr>
        <w:t>alumni)</w:t>
      </w:r>
      <w:r w:rsidR="00103475">
        <w:rPr>
          <w:lang w:val="en-US"/>
        </w:rPr>
        <w:t xml:space="preserve"> </w:t>
      </w:r>
      <w:r w:rsidR="00EB4BCD">
        <w:rPr>
          <w:lang w:val="en-US"/>
        </w:rPr>
        <w:t xml:space="preserve">across </w:t>
      </w:r>
      <w:r w:rsidR="00146F5A">
        <w:rPr>
          <w:lang w:val="en-US"/>
        </w:rPr>
        <w:t>partner departments.</w:t>
      </w:r>
    </w:p>
    <w:p w14:paraId="23D5E979" w14:textId="23687226" w:rsidR="004F4B4F" w:rsidRPr="004F4B4F" w:rsidRDefault="00E065A3" w:rsidP="004F4B4F">
      <w:pPr>
        <w:pStyle w:val="Bulletlist1HDMES"/>
      </w:pPr>
      <w:r>
        <w:rPr>
          <w:lang w:val="en-US"/>
        </w:rPr>
        <w:t xml:space="preserve">A total of </w:t>
      </w:r>
      <w:r w:rsidR="00F57E7B">
        <w:rPr>
          <w:lang w:val="en-US"/>
        </w:rPr>
        <w:t>nine</w:t>
      </w:r>
      <w:r w:rsidR="00F57E7B" w:rsidRPr="004F4B4F">
        <w:rPr>
          <w:lang w:val="en-US"/>
        </w:rPr>
        <w:t xml:space="preserve"> </w:t>
      </w:r>
      <w:r w:rsidR="003142CB">
        <w:rPr>
          <w:lang w:val="en-US"/>
        </w:rPr>
        <w:t>p</w:t>
      </w:r>
      <w:r w:rsidR="00AF48B9">
        <w:rPr>
          <w:lang w:val="en-US"/>
        </w:rPr>
        <w:t>rogram</w:t>
      </w:r>
      <w:r w:rsidR="004F4B4F" w:rsidRPr="004F4B4F">
        <w:rPr>
          <w:lang w:val="en-US"/>
        </w:rPr>
        <w:t xml:space="preserve"> staff</w:t>
      </w:r>
      <w:r w:rsidR="00AF48B9">
        <w:rPr>
          <w:lang w:val="en-US"/>
        </w:rPr>
        <w:t>.</w:t>
      </w:r>
    </w:p>
    <w:p w14:paraId="606A8871" w14:textId="78EFEC46" w:rsidR="004F4B4F" w:rsidRPr="004F4B4F" w:rsidRDefault="00E065A3" w:rsidP="004F4B4F">
      <w:pPr>
        <w:pStyle w:val="Bulletlist1HDMES"/>
      </w:pPr>
      <w:r>
        <w:rPr>
          <w:lang w:val="en-US"/>
        </w:rPr>
        <w:t xml:space="preserve">A total of </w:t>
      </w:r>
      <w:r w:rsidR="00F57E7B">
        <w:rPr>
          <w:lang w:val="en-US"/>
        </w:rPr>
        <w:t>nine</w:t>
      </w:r>
      <w:r w:rsidR="00F57E7B" w:rsidRPr="004F4B4F">
        <w:rPr>
          <w:lang w:val="en-US"/>
        </w:rPr>
        <w:t xml:space="preserve"> </w:t>
      </w:r>
      <w:r w:rsidR="004F4B4F" w:rsidRPr="004F4B4F">
        <w:rPr>
          <w:lang w:val="en-US"/>
        </w:rPr>
        <w:t>DFAT staff</w:t>
      </w:r>
      <w:r w:rsidR="00103475">
        <w:rPr>
          <w:lang w:val="en-US"/>
        </w:rPr>
        <w:t xml:space="preserve">, including staff from </w:t>
      </w:r>
      <w:r w:rsidR="00AF48B9">
        <w:rPr>
          <w:lang w:val="en-US"/>
        </w:rPr>
        <w:t>AHC</w:t>
      </w:r>
      <w:r w:rsidR="007B2945">
        <w:rPr>
          <w:lang w:val="en-US"/>
        </w:rPr>
        <w:t xml:space="preserve"> Port Moresby</w:t>
      </w:r>
      <w:r w:rsidR="00103475">
        <w:rPr>
          <w:lang w:val="en-US"/>
        </w:rPr>
        <w:t xml:space="preserve"> and </w:t>
      </w:r>
      <w:r w:rsidR="007B2945">
        <w:rPr>
          <w:lang w:val="en-US"/>
        </w:rPr>
        <w:t>DFAT Canberra</w:t>
      </w:r>
      <w:r w:rsidR="00AF48B9">
        <w:rPr>
          <w:lang w:val="en-US"/>
        </w:rPr>
        <w:t>.</w:t>
      </w:r>
      <w:r w:rsidR="00103475">
        <w:rPr>
          <w:lang w:val="en-US"/>
        </w:rPr>
        <w:t xml:space="preserve"> </w:t>
      </w:r>
    </w:p>
    <w:p w14:paraId="72014DCF" w14:textId="27483CC8" w:rsidR="004F4B4F" w:rsidRPr="004F4B4F" w:rsidRDefault="00E065A3" w:rsidP="004F4B4F">
      <w:pPr>
        <w:pStyle w:val="Bulletlist1HDMES"/>
      </w:pPr>
      <w:r>
        <w:rPr>
          <w:lang w:val="en-US"/>
        </w:rPr>
        <w:t xml:space="preserve">A total of </w:t>
      </w:r>
      <w:r w:rsidR="00F57E7B">
        <w:rPr>
          <w:lang w:val="en-US"/>
        </w:rPr>
        <w:t>three</w:t>
      </w:r>
      <w:r w:rsidR="00F57E7B" w:rsidRPr="004F4B4F">
        <w:rPr>
          <w:lang w:val="en-US"/>
        </w:rPr>
        <w:t xml:space="preserve"> </w:t>
      </w:r>
      <w:r w:rsidR="004F4B4F" w:rsidRPr="004F4B4F">
        <w:rPr>
          <w:lang w:val="en-US"/>
        </w:rPr>
        <w:t>private sector partners</w:t>
      </w:r>
      <w:r w:rsidR="004F1B0F">
        <w:rPr>
          <w:lang w:val="en-US"/>
        </w:rPr>
        <w:t xml:space="preserve"> (Santos, Pacific Towing</w:t>
      </w:r>
      <w:r w:rsidR="00EE6BC5">
        <w:rPr>
          <w:lang w:val="en-US"/>
        </w:rPr>
        <w:t>,</w:t>
      </w:r>
      <w:r w:rsidR="004F1B0F">
        <w:rPr>
          <w:lang w:val="en-US"/>
        </w:rPr>
        <w:t xml:space="preserve"> and Newcrest Mining)</w:t>
      </w:r>
      <w:r w:rsidR="00AF48B9">
        <w:rPr>
          <w:lang w:val="en-US"/>
        </w:rPr>
        <w:t>.</w:t>
      </w:r>
    </w:p>
    <w:p w14:paraId="3712FA95" w14:textId="1950882B" w:rsidR="004F4B4F" w:rsidRPr="004F4B4F" w:rsidRDefault="00E065A3" w:rsidP="004F4B4F">
      <w:pPr>
        <w:pStyle w:val="Bulletlist1HDMES"/>
      </w:pPr>
      <w:r>
        <w:rPr>
          <w:lang w:val="en-US"/>
        </w:rPr>
        <w:t xml:space="preserve">A total of </w:t>
      </w:r>
      <w:r w:rsidR="00F57E7B">
        <w:rPr>
          <w:lang w:val="en-US"/>
        </w:rPr>
        <w:t>two</w:t>
      </w:r>
      <w:r w:rsidR="00F57E7B" w:rsidRPr="004F4B4F">
        <w:rPr>
          <w:lang w:val="en-US"/>
        </w:rPr>
        <w:t xml:space="preserve"> </w:t>
      </w:r>
      <w:r w:rsidR="004F4B4F" w:rsidRPr="004F4B4F">
        <w:rPr>
          <w:lang w:val="en-US"/>
        </w:rPr>
        <w:t>PNGAA</w:t>
      </w:r>
      <w:r w:rsidR="00B8266E">
        <w:rPr>
          <w:lang w:val="en-US"/>
        </w:rPr>
        <w:t>A</w:t>
      </w:r>
      <w:r w:rsidR="004F4B4F" w:rsidRPr="004F4B4F">
        <w:rPr>
          <w:lang w:val="en-US"/>
        </w:rPr>
        <w:t xml:space="preserve"> executive members</w:t>
      </w:r>
      <w:r w:rsidR="00103475">
        <w:rPr>
          <w:lang w:val="en-US"/>
        </w:rPr>
        <w:t>.</w:t>
      </w:r>
    </w:p>
    <w:p w14:paraId="1BC66F66" w14:textId="4184A659" w:rsidR="00A158F9" w:rsidRDefault="00A158F9" w:rsidP="00C67C43">
      <w:pPr>
        <w:pStyle w:val="BlanklinespaceHDMES"/>
      </w:pPr>
    </w:p>
    <w:p w14:paraId="1901F4C1" w14:textId="73F8684E" w:rsidR="0079526C" w:rsidRDefault="00CB2534" w:rsidP="00CB2534">
      <w:pPr>
        <w:pStyle w:val="Heading4"/>
      </w:pPr>
      <w:r>
        <w:t>Stage 3: Analysis and reporting</w:t>
      </w:r>
    </w:p>
    <w:p w14:paraId="76180706" w14:textId="18EE7E2C" w:rsidR="003F1317" w:rsidRDefault="003F1317" w:rsidP="00C67C43">
      <w:pPr>
        <w:pStyle w:val="StyleguidetextHDMES"/>
      </w:pPr>
      <w:r>
        <w:t>Analysis of interview data occu</w:t>
      </w:r>
      <w:r w:rsidR="00974544">
        <w:t>r</w:t>
      </w:r>
      <w:r>
        <w:t xml:space="preserve">red on an ongoing, iterative basis during consultations. </w:t>
      </w:r>
      <w:r w:rsidRPr="00F531CA">
        <w:t xml:space="preserve">Interview summaries </w:t>
      </w:r>
      <w:r w:rsidR="00974544">
        <w:t>were</w:t>
      </w:r>
      <w:r w:rsidRPr="00F531CA">
        <w:t xml:space="preserve"> developed and entered into a coding framework (an </w:t>
      </w:r>
      <w:r w:rsidR="00EE6BC5">
        <w:t>Excel</w:t>
      </w:r>
      <w:r w:rsidR="00EE6BC5" w:rsidRPr="00F531CA">
        <w:t xml:space="preserve"> </w:t>
      </w:r>
      <w:r w:rsidRPr="00F531CA">
        <w:t>document that enable</w:t>
      </w:r>
      <w:r>
        <w:t>s</w:t>
      </w:r>
      <w:r w:rsidRPr="00F531CA">
        <w:t xml:space="preserve"> interview data to be collated and grouped under similar interview questions). </w:t>
      </w:r>
      <w:r w:rsidRPr="003F6519">
        <w:t xml:space="preserve">Evidence from the document review evidence matrix and the interview coding framework </w:t>
      </w:r>
      <w:r w:rsidR="00BC48DD">
        <w:t>was then</w:t>
      </w:r>
      <w:r>
        <w:t xml:space="preserve"> </w:t>
      </w:r>
      <w:r w:rsidRPr="003F6519">
        <w:t>synthesised against the K</w:t>
      </w:r>
      <w:r>
        <w:t>R</w:t>
      </w:r>
      <w:r w:rsidRPr="003F6519">
        <w:t>Qs to develop preliminary findings</w:t>
      </w:r>
      <w:r>
        <w:t xml:space="preserve"> and recommendations. </w:t>
      </w:r>
    </w:p>
    <w:p w14:paraId="12D26339" w14:textId="106B2FA9" w:rsidR="003F1317" w:rsidRDefault="003F1317" w:rsidP="00C67C43">
      <w:pPr>
        <w:pStyle w:val="StyleguidetextHDMES"/>
      </w:pPr>
      <w:r>
        <w:t xml:space="preserve">These </w:t>
      </w:r>
      <w:r w:rsidR="00974544">
        <w:t>were</w:t>
      </w:r>
      <w:r>
        <w:t xml:space="preserve"> </w:t>
      </w:r>
      <w:r w:rsidR="00BC48DD">
        <w:t>then</w:t>
      </w:r>
      <w:r>
        <w:t xml:space="preserve"> presented to key </w:t>
      </w:r>
      <w:r w:rsidR="00536D43">
        <w:t>DFAT</w:t>
      </w:r>
      <w:r>
        <w:t xml:space="preserve"> staff </w:t>
      </w:r>
      <w:r w:rsidR="00043A37">
        <w:t>in</w:t>
      </w:r>
      <w:r>
        <w:t xml:space="preserve"> a PowerPoint slide-pack via Webex. This briefing enable</w:t>
      </w:r>
      <w:r w:rsidR="00974544">
        <w:t>d</w:t>
      </w:r>
      <w:r>
        <w:t xml:space="preserve"> </w:t>
      </w:r>
      <w:r w:rsidR="00536D43">
        <w:t>DFAT</w:t>
      </w:r>
      <w:r>
        <w:t xml:space="preserve"> to provide feedback on the preliminary findings and recommendations. The review team then incorporate</w:t>
      </w:r>
      <w:r w:rsidR="00043A37">
        <w:t>d</w:t>
      </w:r>
      <w:r>
        <w:t xml:space="preserve"> </w:t>
      </w:r>
      <w:r w:rsidR="00536D43">
        <w:t>DFAT</w:t>
      </w:r>
      <w:r>
        <w:t xml:space="preserve"> feedback into an updated PowerPoint slide-pack and </w:t>
      </w:r>
      <w:r w:rsidR="00043A37">
        <w:t>presented</w:t>
      </w:r>
      <w:r>
        <w:t xml:space="preserve"> to</w:t>
      </w:r>
      <w:r w:rsidR="004C06B3">
        <w:t xml:space="preserve"> key </w:t>
      </w:r>
      <w:r w:rsidR="003142CB">
        <w:t>p</w:t>
      </w:r>
      <w:r w:rsidR="004C06B3">
        <w:t>rogram staff</w:t>
      </w:r>
      <w:r>
        <w:t xml:space="preserve"> in a similar virtual briefing. </w:t>
      </w:r>
    </w:p>
    <w:p w14:paraId="32F1120C" w14:textId="785AC4C4" w:rsidR="0007202C" w:rsidRDefault="00D964BF" w:rsidP="00C67C43">
      <w:pPr>
        <w:pStyle w:val="StyleguidetextHDMES"/>
      </w:pPr>
      <w:r>
        <w:t xml:space="preserve">Feedback from these briefings </w:t>
      </w:r>
      <w:r w:rsidR="002E639A">
        <w:t>has</w:t>
      </w:r>
      <w:r>
        <w:t xml:space="preserve"> informed this report.</w:t>
      </w:r>
      <w:r w:rsidR="001A62E9">
        <w:rPr>
          <w:rStyle w:val="FootnoteReference"/>
        </w:rPr>
        <w:footnoteReference w:id="6"/>
      </w:r>
      <w:r>
        <w:t xml:space="preserve"> </w:t>
      </w:r>
      <w:r w:rsidR="0007202C" w:rsidRPr="00E67D21">
        <w:t xml:space="preserve">The report will be published on the DFAT website in accordance with </w:t>
      </w:r>
      <w:r w:rsidR="00320530">
        <w:t>DFAT’s</w:t>
      </w:r>
      <w:r w:rsidR="0007202C" w:rsidRPr="00E67D21">
        <w:t xml:space="preserve"> </w:t>
      </w:r>
      <w:r w:rsidR="00320530">
        <w:t>accessibility guidelines</w:t>
      </w:r>
      <w:r w:rsidR="0007202C">
        <w:t xml:space="preserve">. </w:t>
      </w:r>
      <w:r w:rsidR="0007202C" w:rsidRPr="00D459E6">
        <w:t xml:space="preserve">A stand-alone summary </w:t>
      </w:r>
      <w:r w:rsidR="00F91EE0">
        <w:t>has</w:t>
      </w:r>
      <w:r w:rsidR="0007202C" w:rsidRPr="00D459E6">
        <w:t xml:space="preserve"> </w:t>
      </w:r>
      <w:r w:rsidR="00F91EE0">
        <w:t>been</w:t>
      </w:r>
      <w:r w:rsidR="0007202C" w:rsidRPr="00D459E6">
        <w:t xml:space="preserve"> provided alongside </w:t>
      </w:r>
      <w:r w:rsidR="00D34107">
        <w:t>this</w:t>
      </w:r>
      <w:r w:rsidR="0007202C" w:rsidRPr="00D459E6">
        <w:t xml:space="preserve"> report. The summary report </w:t>
      </w:r>
      <w:r w:rsidR="0007202C">
        <w:t>summarise</w:t>
      </w:r>
      <w:r w:rsidR="00F91EE0">
        <w:t>s</w:t>
      </w:r>
      <w:r w:rsidR="0007202C">
        <w:t xml:space="preserve"> the key findings and the final recommendations. It </w:t>
      </w:r>
      <w:r w:rsidR="0007202C" w:rsidRPr="00D459E6">
        <w:t>enable</w:t>
      </w:r>
      <w:r w:rsidR="006C32F1">
        <w:t>s</w:t>
      </w:r>
      <w:r w:rsidR="0007202C" w:rsidRPr="00D459E6">
        <w:t xml:space="preserve"> primary stakeholders, especially senior management, to make well-informed decisions without reading the entire document. It can also be used a</w:t>
      </w:r>
      <w:r w:rsidR="0007202C">
        <w:t xml:space="preserve">s a </w:t>
      </w:r>
      <w:r w:rsidR="0007202C" w:rsidRPr="00D459E6">
        <w:t>communication tool with external stakeholders (e.g. PNG agencies)</w:t>
      </w:r>
      <w:r w:rsidR="0007202C">
        <w:t xml:space="preserve">. </w:t>
      </w:r>
      <w:r w:rsidR="00F91EE0">
        <w:t xml:space="preserve"> </w:t>
      </w:r>
    </w:p>
    <w:p w14:paraId="5686CE9E" w14:textId="77777777" w:rsidR="005E69C4" w:rsidRDefault="005E69C4" w:rsidP="0007202C">
      <w:pPr>
        <w:spacing w:after="0" w:line="240" w:lineRule="auto"/>
      </w:pPr>
    </w:p>
    <w:p w14:paraId="21BE77AF" w14:textId="16F52B32" w:rsidR="0007202C" w:rsidRPr="007E4D5E" w:rsidRDefault="0007202C" w:rsidP="0007202C">
      <w:pPr>
        <w:spacing w:after="0" w:line="240" w:lineRule="auto"/>
      </w:pPr>
      <w:r>
        <w:br w:type="page"/>
      </w:r>
    </w:p>
    <w:tbl>
      <w:tblPr>
        <w:tblStyle w:val="NobordersnoshadingtableHDMES"/>
        <w:tblW w:w="0" w:type="auto"/>
        <w:tblLook w:val="0620" w:firstRow="1" w:lastRow="0" w:firstColumn="0" w:lastColumn="0" w:noHBand="1" w:noVBand="1"/>
        <w:tblCaption w:val="Icon box"/>
        <w:tblDescription w:val="Section heading"/>
      </w:tblPr>
      <w:tblGrid>
        <w:gridCol w:w="957"/>
        <w:gridCol w:w="8113"/>
      </w:tblGrid>
      <w:tr w:rsidR="00431991" w:rsidRPr="00BB05D1" w14:paraId="4DAC4955" w14:textId="77777777" w:rsidTr="00AB71CD">
        <w:tc>
          <w:tcPr>
            <w:tcW w:w="959" w:type="dxa"/>
          </w:tcPr>
          <w:p w14:paraId="0D951452" w14:textId="77777777" w:rsidR="003740CC" w:rsidRPr="00BB05D1" w:rsidRDefault="003740CC" w:rsidP="00685B55">
            <w:pPr>
              <w:pStyle w:val="BlanklinespaceHDMES"/>
            </w:pPr>
            <w:r w:rsidRPr="00BB05D1">
              <w:rPr>
                <w:noProof/>
                <w:lang w:eastAsia="en-AU"/>
              </w:rPr>
              <w:drawing>
                <wp:inline distT="0" distB="0" distL="0" distR="0" wp14:anchorId="66608250" wp14:editId="63B88566">
                  <wp:extent cx="442800" cy="648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inline>
              </w:drawing>
            </w:r>
          </w:p>
        </w:tc>
        <w:tc>
          <w:tcPr>
            <w:tcW w:w="8327" w:type="dxa"/>
          </w:tcPr>
          <w:p w14:paraId="2B393B7F" w14:textId="040BA0A7" w:rsidR="003740CC" w:rsidRPr="0089334D" w:rsidRDefault="00D7783A" w:rsidP="0089334D">
            <w:pPr>
              <w:pStyle w:val="Heading1numberedHDMES"/>
            </w:pPr>
            <w:bookmarkStart w:id="16" w:name="_Toc86176756"/>
            <w:r w:rsidRPr="0089334D">
              <w:t>Findings</w:t>
            </w:r>
            <w:bookmarkEnd w:id="16"/>
          </w:p>
        </w:tc>
      </w:tr>
    </w:tbl>
    <w:p w14:paraId="616495DD" w14:textId="6B4D049E" w:rsidR="005E69C4" w:rsidRPr="005E69C4" w:rsidRDefault="00BC60E2" w:rsidP="005E69C4">
      <w:pPr>
        <w:pStyle w:val="Heading3"/>
      </w:pPr>
      <w:bookmarkStart w:id="17" w:name="_Toc86176757"/>
      <w:r>
        <w:t xml:space="preserve">KRQ1: </w:t>
      </w:r>
      <w:r w:rsidR="005E69C4">
        <w:t xml:space="preserve">To what extent is the </w:t>
      </w:r>
      <w:r w:rsidR="00A463FC">
        <w:t>p</w:t>
      </w:r>
      <w:r w:rsidR="005E69C4">
        <w:t>rogram adapting to the needs of the evolving PNG</w:t>
      </w:r>
      <w:r w:rsidR="00A463FC">
        <w:t>–</w:t>
      </w:r>
      <w:r w:rsidR="005E69C4">
        <w:t>Australia Partnership?</w:t>
      </w:r>
      <w:bookmarkEnd w:id="17"/>
      <w:r w:rsidR="005E69C4">
        <w:t xml:space="preserve"> </w:t>
      </w:r>
    </w:p>
    <w:p w14:paraId="4C96C7F9" w14:textId="3959F89F" w:rsidR="002A4C4A" w:rsidRDefault="003A3271" w:rsidP="00C67C43">
      <w:pPr>
        <w:pStyle w:val="StyleguidetextHDMES"/>
      </w:pPr>
      <w:r>
        <w:t xml:space="preserve">Over its lifetime, the </w:t>
      </w:r>
      <w:r w:rsidR="003142CB">
        <w:t>p</w:t>
      </w:r>
      <w:r>
        <w:t xml:space="preserve">rogram has </w:t>
      </w:r>
      <w:r w:rsidR="00D90DAC" w:rsidRPr="00D90DAC">
        <w:rPr>
          <w:b/>
          <w:bCs/>
        </w:rPr>
        <w:t xml:space="preserve">adapted </w:t>
      </w:r>
      <w:r w:rsidR="004505D4">
        <w:rPr>
          <w:b/>
          <w:bCs/>
        </w:rPr>
        <w:t>well to</w:t>
      </w:r>
      <w:r w:rsidR="00D90DAC" w:rsidRPr="00D90DAC">
        <w:rPr>
          <w:b/>
          <w:bCs/>
        </w:rPr>
        <w:t xml:space="preserve"> the needs of the PNG</w:t>
      </w:r>
      <w:r w:rsidR="003142CB">
        <w:rPr>
          <w:b/>
          <w:bCs/>
        </w:rPr>
        <w:t>–</w:t>
      </w:r>
      <w:r w:rsidR="00D90DAC" w:rsidRPr="00D90DAC">
        <w:rPr>
          <w:b/>
          <w:bCs/>
        </w:rPr>
        <w:t>Australia Partnership</w:t>
      </w:r>
      <w:r w:rsidR="00D90DAC">
        <w:t xml:space="preserve">. </w:t>
      </w:r>
      <w:r w:rsidR="00A7500F">
        <w:t xml:space="preserve">The </w:t>
      </w:r>
      <w:r w:rsidR="002A4C4A" w:rsidRPr="002A4C4A">
        <w:t>Papua New Guinea</w:t>
      </w:r>
      <w:r w:rsidR="00C138B8">
        <w:t>–</w:t>
      </w:r>
      <w:r w:rsidR="002A4C4A" w:rsidRPr="002A4C4A">
        <w:t>Australia Comprehensive Strategic and Economic Partnership</w:t>
      </w:r>
      <w:r w:rsidR="002A4C4A">
        <w:t xml:space="preserve"> (CSEP) </w:t>
      </w:r>
      <w:r w:rsidR="00157DE2">
        <w:t xml:space="preserve">was introduced in 2020 and </w:t>
      </w:r>
      <w:r w:rsidR="003B30AF">
        <w:t>provides</w:t>
      </w:r>
      <w:r w:rsidR="002A4C4A">
        <w:t xml:space="preserve"> the framework for the </w:t>
      </w:r>
      <w:r w:rsidR="00C138B8">
        <w:t>p</w:t>
      </w:r>
      <w:r w:rsidR="002A4C4A">
        <w:t>artnership</w:t>
      </w:r>
      <w:r w:rsidR="00157DE2">
        <w:t xml:space="preserve">. </w:t>
      </w:r>
      <w:r w:rsidR="008B0760">
        <w:t>The</w:t>
      </w:r>
      <w:r w:rsidR="008E1CBB">
        <w:t xml:space="preserve"> </w:t>
      </w:r>
      <w:r w:rsidR="003142CB">
        <w:t>p</w:t>
      </w:r>
      <w:r w:rsidR="008B0760">
        <w:t>rogram</w:t>
      </w:r>
      <w:r w:rsidR="008E1CBB">
        <w:t xml:space="preserve"> </w:t>
      </w:r>
      <w:r w:rsidR="00157DE2">
        <w:t xml:space="preserve">has responded to </w:t>
      </w:r>
      <w:r w:rsidR="00FC5BD6">
        <w:t>the</w:t>
      </w:r>
      <w:r w:rsidR="008B0760">
        <w:t xml:space="preserve"> CSEP</w:t>
      </w:r>
      <w:r w:rsidR="00EF5EEB">
        <w:t xml:space="preserve"> </w:t>
      </w:r>
      <w:r w:rsidR="00C138B8">
        <w:t xml:space="preserve">by </w:t>
      </w:r>
      <w:r w:rsidR="0088629C">
        <w:t>introducing</w:t>
      </w:r>
      <w:r w:rsidR="00EF5EEB">
        <w:t xml:space="preserve"> HEI in 2021</w:t>
      </w:r>
      <w:r w:rsidR="008B0760">
        <w:t xml:space="preserve">, </w:t>
      </w:r>
      <w:r w:rsidR="00FC5BD6">
        <w:t xml:space="preserve">which will focus on progressing </w:t>
      </w:r>
      <w:r w:rsidR="00895566">
        <w:t xml:space="preserve">CSEP’s </w:t>
      </w:r>
      <w:r w:rsidR="003B5E09">
        <w:t xml:space="preserve">higher education objectives, including </w:t>
      </w:r>
      <w:r w:rsidR="00CB1FC8">
        <w:t>building</w:t>
      </w:r>
      <w:r w:rsidR="008B0760">
        <w:t xml:space="preserve"> partnerships</w:t>
      </w:r>
      <w:r w:rsidR="00581D43">
        <w:t xml:space="preserve"> between Australian and PNG </w:t>
      </w:r>
      <w:r w:rsidR="00CB1FC8">
        <w:t>tertiary</w:t>
      </w:r>
      <w:r w:rsidR="00EC53CF">
        <w:t xml:space="preserve"> institutions</w:t>
      </w:r>
      <w:r w:rsidR="00C138B8">
        <w:t>,</w:t>
      </w:r>
      <w:r w:rsidR="00EC53CF">
        <w:t xml:space="preserve"> and </w:t>
      </w:r>
      <w:r w:rsidR="00CB1FC8">
        <w:t xml:space="preserve">strengthening </w:t>
      </w:r>
      <w:r w:rsidR="005B4A74">
        <w:t xml:space="preserve">the </w:t>
      </w:r>
      <w:r w:rsidR="00E90E5B">
        <w:t xml:space="preserve">quality </w:t>
      </w:r>
      <w:r w:rsidR="005B4A74">
        <w:t>of tertiary qualifications in PNG (see KRQ</w:t>
      </w:r>
      <w:r w:rsidR="005463DC">
        <w:t>2</w:t>
      </w:r>
      <w:r w:rsidR="00A946C5">
        <w:t>b</w:t>
      </w:r>
      <w:r w:rsidR="005463DC">
        <w:t xml:space="preserve"> for a description of HEI).</w:t>
      </w:r>
    </w:p>
    <w:p w14:paraId="75659CDA" w14:textId="321CE4F4" w:rsidR="00D0702D" w:rsidRDefault="00A73340" w:rsidP="00D90DAC">
      <w:pPr>
        <w:pStyle w:val="StyleguidetextbulletleadHDMES"/>
      </w:pPr>
      <w:r>
        <w:t>The</w:t>
      </w:r>
      <w:r w:rsidR="00B00FF1">
        <w:t xml:space="preserve"> </w:t>
      </w:r>
      <w:r w:rsidR="003142CB">
        <w:t>p</w:t>
      </w:r>
      <w:r w:rsidR="00B00FF1">
        <w:t>rogram has</w:t>
      </w:r>
      <w:r w:rsidR="00E3717B">
        <w:t xml:space="preserve"> also</w:t>
      </w:r>
      <w:r w:rsidR="00B00FF1">
        <w:t xml:space="preserve"> </w:t>
      </w:r>
      <w:r w:rsidR="00D0702D">
        <w:t>adapted to the needs of</w:t>
      </w:r>
      <w:r w:rsidR="00464EDD">
        <w:t xml:space="preserve"> </w:t>
      </w:r>
      <w:r w:rsidR="00D0702D">
        <w:t xml:space="preserve">the </w:t>
      </w:r>
      <w:r w:rsidR="00C138B8">
        <w:t>p</w:t>
      </w:r>
      <w:r w:rsidR="00D0702D">
        <w:t xml:space="preserve">artnership </w:t>
      </w:r>
      <w:r w:rsidR="00C138B8">
        <w:t xml:space="preserve">by </w:t>
      </w:r>
      <w:r w:rsidR="00D0702D">
        <w:t>supporting the shared emerging priorities of both governments</w:t>
      </w:r>
      <w:r w:rsidR="00C138B8">
        <w:t>. For example</w:t>
      </w:r>
      <w:r w:rsidR="00D0702D">
        <w:t>:</w:t>
      </w:r>
    </w:p>
    <w:p w14:paraId="4067F4BF" w14:textId="4B6F3A06" w:rsidR="00884AA2" w:rsidRDefault="00884AA2" w:rsidP="002D12AC">
      <w:pPr>
        <w:pStyle w:val="Bulletlist1HDMES"/>
      </w:pPr>
      <w:r>
        <w:t xml:space="preserve">The </w:t>
      </w:r>
      <w:r w:rsidR="003142CB">
        <w:t>p</w:t>
      </w:r>
      <w:r>
        <w:t>rogram pivoted</w:t>
      </w:r>
      <w:r w:rsidRPr="00884AA2">
        <w:t xml:space="preserve"> in response to COVID-19, including providing additional support to PTIs</w:t>
      </w:r>
      <w:r w:rsidR="006A2AFD">
        <w:t xml:space="preserve"> to address COVID-19 risks</w:t>
      </w:r>
      <w:r w:rsidR="00E1223A">
        <w:t xml:space="preserve"> (a key objective of the CSEP)</w:t>
      </w:r>
      <w:r w:rsidRPr="00884AA2">
        <w:t xml:space="preserve"> and maintaining program delivery by transitioning elements of programming online (see KRQ1</w:t>
      </w:r>
      <w:r w:rsidR="006924FA">
        <w:t>a</w:t>
      </w:r>
      <w:r w:rsidRPr="00884AA2">
        <w:t>)</w:t>
      </w:r>
      <w:r w:rsidR="005C2010">
        <w:t>.</w:t>
      </w:r>
    </w:p>
    <w:p w14:paraId="6FE0005A" w14:textId="5DCE42D3" w:rsidR="00D90DAC" w:rsidRDefault="00834270" w:rsidP="00C80B65">
      <w:pPr>
        <w:pStyle w:val="Bulletlist1HDMES"/>
      </w:pPr>
      <w:r>
        <w:t xml:space="preserve">From 2016, </w:t>
      </w:r>
      <w:r w:rsidR="006A2AFD">
        <w:t xml:space="preserve">the </w:t>
      </w:r>
      <w:r w:rsidR="003142CB">
        <w:t>p</w:t>
      </w:r>
      <w:r w:rsidR="006A2AFD">
        <w:t xml:space="preserve">rogram engaged </w:t>
      </w:r>
      <w:r w:rsidR="00B90A0C">
        <w:t>key</w:t>
      </w:r>
      <w:r w:rsidR="006A2AFD">
        <w:t xml:space="preserve"> stakeholders through the JSC </w:t>
      </w:r>
      <w:r w:rsidR="00AB23FE">
        <w:t>to decide on short courses that</w:t>
      </w:r>
      <w:r w:rsidR="00805EFE">
        <w:t xml:space="preserve"> </w:t>
      </w:r>
      <w:r w:rsidR="000124B3">
        <w:t xml:space="preserve">addressed </w:t>
      </w:r>
      <w:r w:rsidR="0036365E">
        <w:t>workforce skills gaps</w:t>
      </w:r>
      <w:r w:rsidR="00AB23FE">
        <w:t>.</w:t>
      </w:r>
      <w:r w:rsidR="004A3CED">
        <w:rPr>
          <w:rStyle w:val="FootnoteReference"/>
        </w:rPr>
        <w:footnoteReference w:id="7"/>
      </w:r>
      <w:r w:rsidR="00AB23FE">
        <w:t xml:space="preserve"> </w:t>
      </w:r>
      <w:r w:rsidR="00805EFE">
        <w:t xml:space="preserve">Examples include </w:t>
      </w:r>
      <w:r w:rsidR="00C80B65">
        <w:t xml:space="preserve">SCA to support PNG </w:t>
      </w:r>
      <w:r w:rsidR="00C138B8">
        <w:t xml:space="preserve">to </w:t>
      </w:r>
      <w:r w:rsidR="00BE5781">
        <w:t>host</w:t>
      </w:r>
      <w:r w:rsidR="007E260D">
        <w:t xml:space="preserve"> </w:t>
      </w:r>
      <w:r w:rsidR="00656190" w:rsidRPr="00656190">
        <w:t>Asia-Pacific Economic Cooperation</w:t>
      </w:r>
      <w:r w:rsidR="005949A7">
        <w:t xml:space="preserve"> (APEC)</w:t>
      </w:r>
      <w:r w:rsidR="00656190" w:rsidRPr="00656190">
        <w:t xml:space="preserve"> meetings </w:t>
      </w:r>
      <w:r w:rsidR="00CF0287">
        <w:t>over</w:t>
      </w:r>
      <w:r w:rsidR="00656190" w:rsidRPr="00656190">
        <w:t xml:space="preserve"> 2018</w:t>
      </w:r>
      <w:r w:rsidR="00CF0287">
        <w:t xml:space="preserve"> (see </w:t>
      </w:r>
      <w:r w:rsidR="00AD2EC4">
        <w:t xml:space="preserve">more details in </w:t>
      </w:r>
      <w:r w:rsidR="00042C55">
        <w:t>the box</w:t>
      </w:r>
      <w:r w:rsidR="00AD2EC4">
        <w:t xml:space="preserve"> on this page</w:t>
      </w:r>
      <w:r w:rsidR="00CF0287">
        <w:t>)</w:t>
      </w:r>
      <w:r w:rsidR="00C138B8">
        <w:t>,</w:t>
      </w:r>
      <w:r w:rsidR="00C80B65">
        <w:t xml:space="preserve"> </w:t>
      </w:r>
      <w:r w:rsidR="00BC60E2">
        <w:t>and</w:t>
      </w:r>
      <w:r w:rsidR="000C3E31">
        <w:t xml:space="preserve"> the</w:t>
      </w:r>
      <w:r w:rsidR="00BC60E2">
        <w:t xml:space="preserve"> </w:t>
      </w:r>
      <w:r w:rsidR="008D46C3">
        <w:t>current delivery of a Graduate Certificate in STEM Education in support of the roll-out of the national STEM curriculum</w:t>
      </w:r>
      <w:r w:rsidR="000C3E31">
        <w:t xml:space="preserve"> (which Australia is</w:t>
      </w:r>
      <w:r w:rsidR="007B2945">
        <w:t xml:space="preserve"> also </w:t>
      </w:r>
      <w:r w:rsidR="000C3E31">
        <w:t>supporting through PASS)</w:t>
      </w:r>
      <w:r w:rsidR="008D46C3">
        <w:t xml:space="preserve">. </w:t>
      </w:r>
      <w:r w:rsidR="00AE15FA">
        <w:t xml:space="preserve"> </w:t>
      </w:r>
      <w:r w:rsidR="00BD0EA0">
        <w:t xml:space="preserve"> </w:t>
      </w:r>
    </w:p>
    <w:p w14:paraId="07EF8C51" w14:textId="4A163E67" w:rsidR="00C80B65" w:rsidRPr="00D90DAC" w:rsidRDefault="0073285D" w:rsidP="00C80B65">
      <w:pPr>
        <w:pStyle w:val="Bulletlist1HDMES"/>
      </w:pPr>
      <w:r>
        <w:t>The</w:t>
      </w:r>
      <w:r w:rsidR="006741D5">
        <w:t xml:space="preserve"> </w:t>
      </w:r>
      <w:r w:rsidR="00887D64">
        <w:t>p</w:t>
      </w:r>
      <w:r w:rsidR="006741D5">
        <w:t xml:space="preserve">rogram </w:t>
      </w:r>
      <w:r w:rsidR="006769F2">
        <w:t xml:space="preserve">also </w:t>
      </w:r>
      <w:r w:rsidR="00402032">
        <w:t>increased its</w:t>
      </w:r>
      <w:r w:rsidR="00A407A3">
        <w:t xml:space="preserve"> capacity building support to PTIs</w:t>
      </w:r>
      <w:r w:rsidR="0049292A">
        <w:t xml:space="preserve"> </w:t>
      </w:r>
      <w:r w:rsidR="003E720D">
        <w:t>in</w:t>
      </w:r>
      <w:r w:rsidR="0049292A">
        <w:t xml:space="preserve"> 2017</w:t>
      </w:r>
      <w:r w:rsidR="00C138B8">
        <w:t>–</w:t>
      </w:r>
      <w:r w:rsidR="0049292A">
        <w:t>2018</w:t>
      </w:r>
      <w:r w:rsidR="00A407A3">
        <w:t xml:space="preserve"> (</w:t>
      </w:r>
      <w:r w:rsidR="006924FA">
        <w:t xml:space="preserve">see </w:t>
      </w:r>
      <w:r w:rsidR="00A407A3">
        <w:t>KR</w:t>
      </w:r>
      <w:r w:rsidR="0049292A">
        <w:t>Q2</w:t>
      </w:r>
      <w:r w:rsidR="00A946C5">
        <w:t>c</w:t>
      </w:r>
      <w:r w:rsidR="0049292A">
        <w:t xml:space="preserve">). </w:t>
      </w:r>
    </w:p>
    <w:p w14:paraId="13411C93" w14:textId="0956A5DB" w:rsidR="00A158F9" w:rsidRDefault="00A158F9" w:rsidP="00C67C43">
      <w:pPr>
        <w:pStyle w:val="BlanklinespaceHDMES"/>
      </w:pPr>
    </w:p>
    <w:p w14:paraId="337F682A" w14:textId="44457094" w:rsidR="00A70DFB" w:rsidRDefault="00A856FE" w:rsidP="00E77DAA">
      <w:pPr>
        <w:pStyle w:val="StyleguidetextbulletleadHDMES"/>
      </w:pPr>
      <w:r>
        <w:t xml:space="preserve">Government of PNG interviewees </w:t>
      </w:r>
      <w:r w:rsidR="009F2C50">
        <w:t xml:space="preserve">further affirmed the </w:t>
      </w:r>
      <w:r w:rsidR="00887D64">
        <w:rPr>
          <w:b/>
          <w:bCs/>
        </w:rPr>
        <w:t>p</w:t>
      </w:r>
      <w:r w:rsidR="009F2C50" w:rsidRPr="0097395D">
        <w:rPr>
          <w:b/>
          <w:bCs/>
        </w:rPr>
        <w:t xml:space="preserve">rogram’s alignment with </w:t>
      </w:r>
      <w:r w:rsidR="00887D64">
        <w:rPr>
          <w:b/>
          <w:bCs/>
        </w:rPr>
        <w:t>g</w:t>
      </w:r>
      <w:r w:rsidR="009F2C50" w:rsidRPr="0097395D">
        <w:rPr>
          <w:b/>
          <w:bCs/>
        </w:rPr>
        <w:t>overnment priorities</w:t>
      </w:r>
      <w:r w:rsidR="009F2C50">
        <w:t>.</w:t>
      </w:r>
      <w:r w:rsidR="00106664">
        <w:t xml:space="preserve"> </w:t>
      </w:r>
      <w:r w:rsidR="0039179C">
        <w:t xml:space="preserve">Scholarships </w:t>
      </w:r>
      <w:r w:rsidR="009466F1">
        <w:t xml:space="preserve">are provided </w:t>
      </w:r>
      <w:r w:rsidR="00F00040">
        <w:t xml:space="preserve">across six priority sectors </w:t>
      </w:r>
      <w:r w:rsidR="00C138B8">
        <w:t xml:space="preserve">that </w:t>
      </w:r>
      <w:r w:rsidR="00F00040">
        <w:t xml:space="preserve">align with </w:t>
      </w:r>
      <w:r w:rsidR="002B7954">
        <w:t xml:space="preserve">the </w:t>
      </w:r>
      <w:r w:rsidR="00D8744E" w:rsidRPr="00C67C43">
        <w:rPr>
          <w:i/>
          <w:iCs/>
        </w:rPr>
        <w:t>P</w:t>
      </w:r>
      <w:r w:rsidR="002B7954" w:rsidRPr="00C67C43">
        <w:rPr>
          <w:i/>
          <w:iCs/>
        </w:rPr>
        <w:t xml:space="preserve">apua </w:t>
      </w:r>
      <w:r w:rsidR="00D8744E" w:rsidRPr="00C67C43">
        <w:rPr>
          <w:i/>
          <w:iCs/>
        </w:rPr>
        <w:t>N</w:t>
      </w:r>
      <w:r w:rsidR="002B7954" w:rsidRPr="00C67C43">
        <w:rPr>
          <w:i/>
          <w:iCs/>
        </w:rPr>
        <w:t xml:space="preserve">ew </w:t>
      </w:r>
      <w:r w:rsidR="00D8744E" w:rsidRPr="00C67C43">
        <w:rPr>
          <w:i/>
          <w:iCs/>
        </w:rPr>
        <w:t>G</w:t>
      </w:r>
      <w:r w:rsidR="002B7954" w:rsidRPr="00C67C43">
        <w:rPr>
          <w:i/>
          <w:iCs/>
        </w:rPr>
        <w:t>uinea</w:t>
      </w:r>
      <w:r w:rsidR="00D8744E" w:rsidRPr="00C67C43">
        <w:rPr>
          <w:i/>
          <w:iCs/>
        </w:rPr>
        <w:t xml:space="preserve"> Medium</w:t>
      </w:r>
      <w:r w:rsidR="002B7954">
        <w:rPr>
          <w:i/>
          <w:iCs/>
        </w:rPr>
        <w:t xml:space="preserve"> </w:t>
      </w:r>
      <w:r w:rsidR="00D8744E" w:rsidRPr="00C67C43">
        <w:rPr>
          <w:i/>
          <w:iCs/>
        </w:rPr>
        <w:t xml:space="preserve">Term Development Plan </w:t>
      </w:r>
      <w:r w:rsidR="002B7954" w:rsidRPr="00C67C43">
        <w:rPr>
          <w:i/>
          <w:iCs/>
        </w:rPr>
        <w:t xml:space="preserve">III </w:t>
      </w:r>
      <w:r w:rsidR="00D8744E" w:rsidRPr="00C67C43">
        <w:rPr>
          <w:i/>
          <w:iCs/>
        </w:rPr>
        <w:t>2018</w:t>
      </w:r>
      <w:r w:rsidR="00887D64" w:rsidRPr="00C67C43">
        <w:rPr>
          <w:i/>
          <w:iCs/>
        </w:rPr>
        <w:t>–</w:t>
      </w:r>
      <w:r w:rsidR="00D8744E" w:rsidRPr="00C67C43">
        <w:rPr>
          <w:i/>
          <w:iCs/>
        </w:rPr>
        <w:t>2022</w:t>
      </w:r>
      <w:r w:rsidR="00D8744E">
        <w:t xml:space="preserve">. </w:t>
      </w:r>
    </w:p>
    <w:p w14:paraId="36A5DB1E" w14:textId="6A24E991" w:rsidR="00D8744E" w:rsidRPr="00650207" w:rsidRDefault="00887D64" w:rsidP="00C67C43">
      <w:pPr>
        <w:pStyle w:val="IndentedtextHDMES"/>
      </w:pPr>
      <w:r w:rsidRPr="00C67C43">
        <w:rPr>
          <w:i/>
          <w:iCs/>
        </w:rPr>
        <w:t>‘</w:t>
      </w:r>
      <w:r w:rsidR="001C1BB8" w:rsidRPr="00C67C43">
        <w:rPr>
          <w:i/>
          <w:iCs/>
        </w:rPr>
        <w:t>The program is supporting PNG’s policy priorities well</w:t>
      </w:r>
      <w:r w:rsidR="00AA53C7" w:rsidRPr="00C67C43">
        <w:rPr>
          <w:i/>
          <w:iCs/>
        </w:rPr>
        <w:t xml:space="preserve">, </w:t>
      </w:r>
      <w:r w:rsidR="001C1BB8" w:rsidRPr="00C67C43">
        <w:rPr>
          <w:i/>
          <w:iCs/>
        </w:rPr>
        <w:t xml:space="preserve">especially through the targeted training </w:t>
      </w:r>
      <w:r w:rsidR="00AA53C7" w:rsidRPr="00C67C43">
        <w:rPr>
          <w:i/>
          <w:iCs/>
        </w:rPr>
        <w:t>in</w:t>
      </w:r>
      <w:r w:rsidR="001C1BB8" w:rsidRPr="00C67C43">
        <w:rPr>
          <w:i/>
          <w:iCs/>
        </w:rPr>
        <w:t xml:space="preserve"> the identified needs areas. The in-country program</w:t>
      </w:r>
      <w:r w:rsidR="00AB018F" w:rsidRPr="00C67C43">
        <w:rPr>
          <w:i/>
          <w:iCs/>
        </w:rPr>
        <w:t>’</w:t>
      </w:r>
      <w:r w:rsidR="001C1BB8" w:rsidRPr="00C67C43">
        <w:rPr>
          <w:i/>
          <w:iCs/>
        </w:rPr>
        <w:t xml:space="preserve">s </w:t>
      </w:r>
      <w:r w:rsidR="00AB018F" w:rsidRPr="00C67C43">
        <w:rPr>
          <w:i/>
          <w:iCs/>
        </w:rPr>
        <w:t>support for</w:t>
      </w:r>
      <w:r w:rsidR="001C1BB8" w:rsidRPr="00C67C43">
        <w:rPr>
          <w:i/>
          <w:iCs/>
        </w:rPr>
        <w:t xml:space="preserve"> health workers</w:t>
      </w:r>
      <w:r w:rsidR="002B7954">
        <w:rPr>
          <w:i/>
          <w:iCs/>
        </w:rPr>
        <w:t>’</w:t>
      </w:r>
      <w:r w:rsidR="001C1BB8" w:rsidRPr="00C67C43">
        <w:rPr>
          <w:i/>
          <w:iCs/>
        </w:rPr>
        <w:t xml:space="preserve"> education and teacher education is vital and it is commendable that AAPNG has pivoted some of its programs to target these areas</w:t>
      </w:r>
      <w:r w:rsidRPr="00C67C43">
        <w:rPr>
          <w:i/>
          <w:iCs/>
        </w:rPr>
        <w:t>.’</w:t>
      </w:r>
      <w:r w:rsidR="00106664" w:rsidRPr="00C67C43">
        <w:rPr>
          <w:i/>
          <w:iCs/>
        </w:rPr>
        <w:t xml:space="preserve"> </w:t>
      </w:r>
      <w:r w:rsidR="00106664" w:rsidRPr="00A158F9">
        <w:t>(Government of PNG interviewee)</w:t>
      </w:r>
    </w:p>
    <w:p w14:paraId="4B7681A6" w14:textId="77777777" w:rsidR="00492A8F" w:rsidRDefault="00492A8F" w:rsidP="00C67C43">
      <w:pPr>
        <w:pStyle w:val="StyleguidetextHDMES"/>
      </w:pPr>
      <w:r w:rsidRPr="00BB05D1">
        <w:rPr>
          <w:noProof/>
          <w:lang w:eastAsia="en-AU"/>
        </w:rPr>
        <mc:AlternateContent>
          <mc:Choice Requires="wps">
            <w:drawing>
              <wp:inline distT="0" distB="0" distL="0" distR="0" wp14:anchorId="490D654C" wp14:editId="3F827972">
                <wp:extent cx="5760720" cy="1767840"/>
                <wp:effectExtent l="0" t="0" r="11430" b="22860"/>
                <wp:docPr id="22" name="Text Box 2" descr="Text box case study - APEC PNG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767840"/>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67FDC3" w14:textId="06844923" w:rsidR="00B001D7" w:rsidRDefault="00B001D7" w:rsidP="00F520D5">
                            <w:pPr>
                              <w:pStyle w:val="TableheadingstandardHDMES"/>
                            </w:pPr>
                            <w:r>
                              <w:t>APEC PNG 2018</w:t>
                            </w:r>
                          </w:p>
                          <w:p w14:paraId="4212075B" w14:textId="50D4B005" w:rsidR="00B001D7" w:rsidRPr="00B5440B" w:rsidRDefault="00B001D7" w:rsidP="00684C98">
                            <w:pPr>
                              <w:pStyle w:val="TabletextHDMES"/>
                            </w:pPr>
                            <w:bookmarkStart w:id="18" w:name="_Hlk82752379"/>
                            <w:bookmarkStart w:id="19" w:name="_Hlk82752380"/>
                            <w:r>
                              <w:t xml:space="preserve">A policy priority for both governments was PNG’s successful hosting of APEC in 2018. To support PNG host APEC, AAPNG delivered two </w:t>
                            </w:r>
                            <w:r w:rsidRPr="00F520D5">
                              <w:t>Graduate Certificate short courses</w:t>
                            </w:r>
                            <w:r>
                              <w:t xml:space="preserve"> in 2017: I</w:t>
                            </w:r>
                            <w:r w:rsidRPr="00F520D5">
                              <w:t xml:space="preserve">nternational Relations at </w:t>
                            </w:r>
                            <w:r>
                              <w:t xml:space="preserve">The </w:t>
                            </w:r>
                            <w:r w:rsidRPr="00F520D5">
                              <w:t>University of Queensland</w:t>
                            </w:r>
                            <w:r>
                              <w:t>,</w:t>
                            </w:r>
                            <w:r w:rsidRPr="00F520D5">
                              <w:t xml:space="preserve"> and</w:t>
                            </w:r>
                            <w:r>
                              <w:t xml:space="preserve"> </w:t>
                            </w:r>
                            <w:r w:rsidRPr="00F520D5">
                              <w:t xml:space="preserve">International Trade and Development at </w:t>
                            </w:r>
                            <w:r>
                              <w:t xml:space="preserve">The </w:t>
                            </w:r>
                            <w:r w:rsidRPr="00F520D5">
                              <w:t>University of Adelaide</w:t>
                            </w:r>
                            <w:r>
                              <w:t xml:space="preserve">. These courses were attended by </w:t>
                            </w:r>
                            <w:r w:rsidRPr="00F520D5">
                              <w:t>53 PNG policy officers from 24 agencies</w:t>
                            </w:r>
                            <w:r>
                              <w:t>, and focused on building officers’</w:t>
                            </w:r>
                            <w:r w:rsidRPr="00F520D5">
                              <w:t xml:space="preserve"> trade and diplomacy skills</w:t>
                            </w:r>
                            <w:r>
                              <w:t xml:space="preserve">. In a follow-up survey, participants noted that they applied their new skills, including </w:t>
                            </w:r>
                            <w:r w:rsidRPr="00F520D5">
                              <w:t>assisting with the development of bilateral investment treaties</w:t>
                            </w:r>
                            <w:r>
                              <w:t xml:space="preserve">, and coordinating participation in APEC by PNG </w:t>
                            </w:r>
                            <w:r w:rsidRPr="00F520D5">
                              <w:t>departments and agencies.</w:t>
                            </w:r>
                            <w:bookmarkEnd w:id="18"/>
                            <w:bookmarkEnd w:id="19"/>
                          </w:p>
                        </w:txbxContent>
                      </wps:txbx>
                      <wps:bodyPr rot="0" vert="horz" wrap="square" lIns="91440" tIns="45720" rIns="91440" bIns="45720" anchor="t" anchorCtr="0" upright="1">
                        <a:noAutofit/>
                      </wps:bodyPr>
                    </wps:wsp>
                  </a:graphicData>
                </a:graphic>
              </wp:inline>
            </w:drawing>
          </mc:Choice>
          <mc:Fallback>
            <w:pict>
              <v:rect w14:anchorId="490D654C" id="Text Box 2" o:spid="_x0000_s1028" alt="Text box case study - APEC PNG 2018." style="width:453.6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" strokecolor="#0abab5" strokeweight="2pt">
                <v:shadow color="#868686"/>
                <v:textbox>
                  <w:txbxContent>
                    <w:p w14:paraId="1467FDC3" w14:textId="06844923" w:rsidR="00B001D7" w:rsidRDefault="00B001D7" w:rsidP="00F520D5">
                      <w:pPr>
                        <w:pStyle w:val="TableheadingstandardHDMES"/>
                      </w:pPr>
                      <w:r>
                        <w:t>APEC PNG 2018</w:t>
                      </w:r>
                    </w:p>
                    <w:p w14:paraId="4212075B" w14:textId="50D4B005" w:rsidR="00B001D7" w:rsidRPr="00B5440B" w:rsidRDefault="00B001D7" w:rsidP="00684C98">
                      <w:pPr>
                        <w:pStyle w:val="TabletextHDMES"/>
                      </w:pPr>
                      <w:bookmarkStart w:id="20" w:name="_Hlk82752379"/>
                      <w:bookmarkStart w:id="21" w:name="_Hlk82752380"/>
                      <w:r>
                        <w:t xml:space="preserve">A policy priority for both governments was PNG’s successful hosting of APEC in 2018. To support PNG host APEC, AAPNG delivered two </w:t>
                      </w:r>
                      <w:r w:rsidRPr="00F520D5">
                        <w:t>Graduate Certificate short courses</w:t>
                      </w:r>
                      <w:r>
                        <w:t xml:space="preserve"> in 2017: I</w:t>
                      </w:r>
                      <w:r w:rsidRPr="00F520D5">
                        <w:t xml:space="preserve">nternational Relations at </w:t>
                      </w:r>
                      <w:r>
                        <w:t xml:space="preserve">The </w:t>
                      </w:r>
                      <w:r w:rsidRPr="00F520D5">
                        <w:t>University of Queensland</w:t>
                      </w:r>
                      <w:r>
                        <w:t>,</w:t>
                      </w:r>
                      <w:r w:rsidRPr="00F520D5">
                        <w:t xml:space="preserve"> and</w:t>
                      </w:r>
                      <w:r>
                        <w:t xml:space="preserve"> </w:t>
                      </w:r>
                      <w:r w:rsidRPr="00F520D5">
                        <w:t xml:space="preserve">International Trade and Development at </w:t>
                      </w:r>
                      <w:r>
                        <w:t xml:space="preserve">The </w:t>
                      </w:r>
                      <w:r w:rsidRPr="00F520D5">
                        <w:t>University of Adelaide</w:t>
                      </w:r>
                      <w:r>
                        <w:t xml:space="preserve">. These courses were attended by </w:t>
                      </w:r>
                      <w:r w:rsidRPr="00F520D5">
                        <w:t>53 PNG policy officers from 24 agencies</w:t>
                      </w:r>
                      <w:r>
                        <w:t>, and focused on building officers’</w:t>
                      </w:r>
                      <w:r w:rsidRPr="00F520D5">
                        <w:t xml:space="preserve"> trade and diplomacy skills</w:t>
                      </w:r>
                      <w:r>
                        <w:t xml:space="preserve">. In a follow-up survey, participants noted that they applied their new skills, including </w:t>
                      </w:r>
                      <w:r w:rsidRPr="00F520D5">
                        <w:t>assisting with the development of bilateral investment treaties</w:t>
                      </w:r>
                      <w:r>
                        <w:t xml:space="preserve">, and coordinating participation in APEC by PNG </w:t>
                      </w:r>
                      <w:r w:rsidRPr="00F520D5">
                        <w:t>departments and agencies.</w:t>
                      </w:r>
                      <w:bookmarkEnd w:id="20"/>
                      <w:bookmarkEnd w:id="21"/>
                    </w:p>
                  </w:txbxContent>
                </v:textbox>
                <w10:anchorlock/>
              </v:rect>
            </w:pict>
          </mc:Fallback>
        </mc:AlternateContent>
      </w:r>
    </w:p>
    <w:p w14:paraId="76F24034" w14:textId="77777777" w:rsidR="00492A8F" w:rsidRDefault="00492A8F">
      <w:pPr>
        <w:spacing w:after="0" w:line="240" w:lineRule="auto"/>
      </w:pPr>
      <w:r>
        <w:br w:type="page"/>
      </w:r>
    </w:p>
    <w:p w14:paraId="7A88B17F" w14:textId="758F9750" w:rsidR="003E245C" w:rsidRDefault="00C81A74" w:rsidP="00C67C43">
      <w:pPr>
        <w:pStyle w:val="StyleguidetextHDMES"/>
      </w:pPr>
      <w:r>
        <w:t xml:space="preserve">Government of PNG </w:t>
      </w:r>
      <w:r w:rsidR="00A95700">
        <w:t>interviewees</w:t>
      </w:r>
      <w:r>
        <w:t xml:space="preserve"> </w:t>
      </w:r>
      <w:r w:rsidR="00CD51BB">
        <w:t xml:space="preserve">were </w:t>
      </w:r>
      <w:r w:rsidR="00CD51BB" w:rsidRPr="0097395D">
        <w:rPr>
          <w:b/>
          <w:bCs/>
        </w:rPr>
        <w:t xml:space="preserve">especially supportive of </w:t>
      </w:r>
      <w:r w:rsidR="00320530">
        <w:rPr>
          <w:b/>
          <w:bCs/>
        </w:rPr>
        <w:t>SCA/short courses</w:t>
      </w:r>
      <w:r w:rsidR="00CD51BB">
        <w:t xml:space="preserve">. </w:t>
      </w:r>
      <w:r w:rsidR="00113FA1">
        <w:t>They</w:t>
      </w:r>
      <w:r w:rsidR="00CD51BB">
        <w:t xml:space="preserve"> noted</w:t>
      </w:r>
      <w:r w:rsidR="00320530">
        <w:t xml:space="preserve"> that</w:t>
      </w:r>
      <w:r w:rsidR="00CD51BB">
        <w:t xml:space="preserve"> </w:t>
      </w:r>
      <w:r w:rsidR="00320530">
        <w:t>short courses</w:t>
      </w:r>
      <w:r w:rsidR="00CD51BB">
        <w:t xml:space="preserve"> </w:t>
      </w:r>
      <w:r w:rsidR="00B76937">
        <w:t>are more targeted to specific needs</w:t>
      </w:r>
      <w:r w:rsidR="009533A2">
        <w:t xml:space="preserve"> (e.g. preparation for APEC)</w:t>
      </w:r>
      <w:r w:rsidR="00E255E3">
        <w:t>,</w:t>
      </w:r>
      <w:r w:rsidR="00B76937">
        <w:t xml:space="preserve"> </w:t>
      </w:r>
      <w:r w:rsidR="002E7F18">
        <w:t xml:space="preserve">and shorter compared </w:t>
      </w:r>
      <w:r w:rsidR="002B7954">
        <w:t xml:space="preserve">with </w:t>
      </w:r>
      <w:r w:rsidR="002E7F18">
        <w:t xml:space="preserve">other courses offered through the </w:t>
      </w:r>
      <w:r w:rsidR="00887D64">
        <w:t>p</w:t>
      </w:r>
      <w:r w:rsidR="002E7F18">
        <w:t xml:space="preserve">rogram. The latter </w:t>
      </w:r>
      <w:r w:rsidR="00E255E3">
        <w:t xml:space="preserve">feature </w:t>
      </w:r>
      <w:r w:rsidR="002E7F18">
        <w:t>is especially important</w:t>
      </w:r>
      <w:r w:rsidR="000171AA">
        <w:t>,</w:t>
      </w:r>
      <w:r w:rsidR="002E7F18">
        <w:t xml:space="preserve"> as </w:t>
      </w:r>
      <w:r w:rsidR="007A04B4">
        <w:t>d</w:t>
      </w:r>
      <w:r w:rsidR="002E7F18">
        <w:t xml:space="preserve">epartments can be understaffed and </w:t>
      </w:r>
      <w:r w:rsidR="00E72F62">
        <w:t xml:space="preserve">management can be unwilling to let staff go for long periods. </w:t>
      </w:r>
      <w:r w:rsidR="00B76937">
        <w:t xml:space="preserve"> </w:t>
      </w:r>
    </w:p>
    <w:p w14:paraId="0D698486" w14:textId="60051106" w:rsidR="00F520D5" w:rsidRPr="00F520D5" w:rsidRDefault="00B84C81" w:rsidP="00C67C43">
      <w:pPr>
        <w:pStyle w:val="StyleguidetextHDMES"/>
      </w:pPr>
      <w:r>
        <w:t xml:space="preserve">While the </w:t>
      </w:r>
      <w:r w:rsidR="00887D64">
        <w:t>p</w:t>
      </w:r>
      <w:r w:rsidR="00E000C3">
        <w:t xml:space="preserve">rogram is aligned </w:t>
      </w:r>
      <w:r w:rsidR="00746C63">
        <w:t xml:space="preserve">with the Government of PNG’s sectoral priorities, </w:t>
      </w:r>
      <w:r w:rsidR="00DA11FD">
        <w:t xml:space="preserve">some </w:t>
      </w:r>
      <w:r w:rsidR="00897CEE">
        <w:t>interviewees</w:t>
      </w:r>
      <w:r w:rsidR="00DA11FD">
        <w:t xml:space="preserve"> across AHC, </w:t>
      </w:r>
      <w:r w:rsidR="00887D64">
        <w:t>p</w:t>
      </w:r>
      <w:r w:rsidR="00897CEE">
        <w:t>rogram staff</w:t>
      </w:r>
      <w:r w:rsidR="001505B7">
        <w:t>,</w:t>
      </w:r>
      <w:r w:rsidR="00897CEE">
        <w:t xml:space="preserve"> and Go</w:t>
      </w:r>
      <w:r w:rsidR="001505B7">
        <w:t xml:space="preserve">vernment of </w:t>
      </w:r>
      <w:r w:rsidR="00897CEE">
        <w:t>PNG</w:t>
      </w:r>
      <w:r w:rsidR="001505B7">
        <w:t>,</w:t>
      </w:r>
      <w:r w:rsidR="00897CEE">
        <w:t xml:space="preserve"> noted that the</w:t>
      </w:r>
      <w:r w:rsidR="00011112">
        <w:t xml:space="preserve"> </w:t>
      </w:r>
      <w:r w:rsidR="00887D64">
        <w:t>p</w:t>
      </w:r>
      <w:r w:rsidR="00011112">
        <w:t xml:space="preserve">rogram could </w:t>
      </w:r>
      <w:r w:rsidR="00FF12F1">
        <w:t xml:space="preserve">target some of its support to </w:t>
      </w:r>
      <w:r w:rsidR="00A9579C">
        <w:t xml:space="preserve">a </w:t>
      </w:r>
      <w:r w:rsidR="00716D80">
        <w:t xml:space="preserve">small set of specific </w:t>
      </w:r>
      <w:r w:rsidR="00323B57">
        <w:t xml:space="preserve">PNG </w:t>
      </w:r>
      <w:r w:rsidR="00716D80">
        <w:t>workforce needs</w:t>
      </w:r>
      <w:r w:rsidR="00A35FB2">
        <w:t xml:space="preserve">. </w:t>
      </w:r>
      <w:r w:rsidR="00F071E4">
        <w:t>This more targeted approach</w:t>
      </w:r>
      <w:r w:rsidR="00A1517B">
        <w:t xml:space="preserve"> </w:t>
      </w:r>
      <w:r w:rsidR="00F071E4">
        <w:t xml:space="preserve">could maximise the </w:t>
      </w:r>
      <w:r w:rsidR="00887D64">
        <w:t>p</w:t>
      </w:r>
      <w:r w:rsidR="00F071E4">
        <w:t>rogram’s impact</w:t>
      </w:r>
      <w:r w:rsidR="0014160A">
        <w:t xml:space="preserve"> by </w:t>
      </w:r>
      <w:r w:rsidR="003606E2">
        <w:t>concentrating</w:t>
      </w:r>
      <w:r w:rsidR="0014160A">
        <w:t xml:space="preserve"> the range of scholarship modalities and </w:t>
      </w:r>
      <w:r w:rsidR="003606E2">
        <w:t>PTI capacity building</w:t>
      </w:r>
      <w:r w:rsidR="00CE6230">
        <w:t xml:space="preserve"> on a specific need</w:t>
      </w:r>
      <w:r w:rsidR="00F071E4">
        <w:t xml:space="preserve">. </w:t>
      </w:r>
      <w:r w:rsidR="00C7494B">
        <w:t xml:space="preserve">The </w:t>
      </w:r>
      <w:r w:rsidR="00887D64">
        <w:t>p</w:t>
      </w:r>
      <w:r w:rsidR="00C7494B">
        <w:t>rogram</w:t>
      </w:r>
      <w:r w:rsidR="00E02C65">
        <w:t xml:space="preserve"> </w:t>
      </w:r>
      <w:r w:rsidR="00323B57">
        <w:t xml:space="preserve">already does this to an extent through </w:t>
      </w:r>
      <w:r w:rsidR="000171AA">
        <w:t>i</w:t>
      </w:r>
      <w:r w:rsidR="00323B57">
        <w:t xml:space="preserve">n-PNG </w:t>
      </w:r>
      <w:r w:rsidR="000171AA">
        <w:t>s</w:t>
      </w:r>
      <w:r w:rsidR="00323B57">
        <w:t>cholarships</w:t>
      </w:r>
      <w:r w:rsidR="007A04B4">
        <w:t>,</w:t>
      </w:r>
      <w:r w:rsidR="00323B57">
        <w:t xml:space="preserve"> with its focus on midwifery</w:t>
      </w:r>
      <w:r w:rsidR="00E90E5B">
        <w:t>,</w:t>
      </w:r>
      <w:r w:rsidR="00FC6928">
        <w:t xml:space="preserve"> </w:t>
      </w:r>
      <w:r w:rsidR="00E90E5B">
        <w:t xml:space="preserve">teaching, </w:t>
      </w:r>
      <w:r w:rsidR="00FC6928">
        <w:t>maritime</w:t>
      </w:r>
      <w:r w:rsidR="00E90E5B">
        <w:t xml:space="preserve"> </w:t>
      </w:r>
      <w:r w:rsidR="00A21F46">
        <w:t>and nursing. It is also</w:t>
      </w:r>
      <w:r w:rsidR="00E02C65">
        <w:t xml:space="preserve"> </w:t>
      </w:r>
      <w:r w:rsidR="00547E4A">
        <w:t>beginning to focus</w:t>
      </w:r>
      <w:r w:rsidR="00E02C65">
        <w:t xml:space="preserve"> </w:t>
      </w:r>
      <w:r w:rsidR="00547E4A">
        <w:t xml:space="preserve">on </w:t>
      </w:r>
      <w:r w:rsidR="00A35FB2" w:rsidRPr="00A35FB2">
        <w:t>STEM</w:t>
      </w:r>
      <w:r w:rsidR="00E02C65">
        <w:t xml:space="preserve"> through the Graduate Certificate </w:t>
      </w:r>
      <w:r w:rsidR="007A04B4">
        <w:t>i</w:t>
      </w:r>
      <w:r w:rsidR="00E02C65">
        <w:t>n STEM Education, support for the</w:t>
      </w:r>
      <w:r w:rsidR="00657428">
        <w:t xml:space="preserve"> national</w:t>
      </w:r>
      <w:r w:rsidR="00E02C65">
        <w:t xml:space="preserve"> STEM curriculum through PASS</w:t>
      </w:r>
      <w:r w:rsidR="00435101">
        <w:t xml:space="preserve">, </w:t>
      </w:r>
      <w:r w:rsidR="00E02C65">
        <w:t xml:space="preserve">and the </w:t>
      </w:r>
      <w:r w:rsidR="00F15A74">
        <w:t xml:space="preserve">establishment of a </w:t>
      </w:r>
      <w:r w:rsidR="005879BC">
        <w:t xml:space="preserve">STEM </w:t>
      </w:r>
      <w:r w:rsidR="007821E0">
        <w:t>Community</w:t>
      </w:r>
      <w:r w:rsidR="005879BC">
        <w:t xml:space="preserve"> of Practice</w:t>
      </w:r>
      <w:r w:rsidR="00435101">
        <w:t xml:space="preserve"> (CoP)</w:t>
      </w:r>
      <w:r w:rsidR="005879BC">
        <w:t xml:space="preserve"> through HEI. </w:t>
      </w:r>
      <w:r w:rsidR="008703CF">
        <w:t>Th</w:t>
      </w:r>
      <w:r w:rsidR="00B81E63">
        <w:t>is targeted approach could become more formalised</w:t>
      </w:r>
      <w:r w:rsidR="0030681E">
        <w:t>, such as</w:t>
      </w:r>
      <w:r w:rsidR="00B81E63">
        <w:t xml:space="preserve"> </w:t>
      </w:r>
      <w:r w:rsidR="007A04B4">
        <w:t xml:space="preserve">by </w:t>
      </w:r>
      <w:r w:rsidR="0030681E">
        <w:t>identifying other specific needs</w:t>
      </w:r>
      <w:r w:rsidR="0001310B">
        <w:t>,</w:t>
      </w:r>
      <w:r w:rsidR="0030681E">
        <w:t xml:space="preserve"> developing a</w:t>
      </w:r>
      <w:r w:rsidR="0001310B">
        <w:t xml:space="preserve"> </w:t>
      </w:r>
      <w:r w:rsidR="00B0371D">
        <w:t>high-level strategy</w:t>
      </w:r>
      <w:r w:rsidR="008D1521">
        <w:t xml:space="preserve"> </w:t>
      </w:r>
      <w:r w:rsidR="007A04B4">
        <w:t xml:space="preserve">that </w:t>
      </w:r>
      <w:r w:rsidR="00B0371D">
        <w:t xml:space="preserve">outlines how </w:t>
      </w:r>
      <w:r w:rsidR="00657663">
        <w:t xml:space="preserve">the </w:t>
      </w:r>
      <w:r w:rsidR="00887D64">
        <w:t>p</w:t>
      </w:r>
      <w:r w:rsidR="00657663">
        <w:t xml:space="preserve">rogram will </w:t>
      </w:r>
      <w:r w:rsidR="00967B9B">
        <w:t xml:space="preserve">support PNG partners to address </w:t>
      </w:r>
      <w:r w:rsidR="0001310B">
        <w:t xml:space="preserve">these needs, and establishing working groups that bring together staff across the </w:t>
      </w:r>
      <w:r w:rsidR="00887D64">
        <w:t>p</w:t>
      </w:r>
      <w:r w:rsidR="0001310B">
        <w:t>rogram’s streams. These priorities could be a</w:t>
      </w:r>
      <w:r w:rsidR="00B272AA">
        <w:t xml:space="preserve">ligned with </w:t>
      </w:r>
      <w:r w:rsidR="009F532A">
        <w:t>key PNG</w:t>
      </w:r>
      <w:r w:rsidR="007A04B4">
        <w:t>–</w:t>
      </w:r>
      <w:r w:rsidR="009F532A">
        <w:t>Australia</w:t>
      </w:r>
      <w:r w:rsidR="00B272AA">
        <w:t xml:space="preserve"> Partnership objectives within the CSEP. </w:t>
      </w:r>
      <w:r w:rsidR="00A91C9E" w:rsidRPr="00A91C9E">
        <w:t xml:space="preserve">As the process for the 2022 intake is currently underway, this targeted approach </w:t>
      </w:r>
      <w:r w:rsidR="00BC0B7C">
        <w:t>would</w:t>
      </w:r>
      <w:r w:rsidR="00A91C9E" w:rsidRPr="00A91C9E">
        <w:t xml:space="preserve"> </w:t>
      </w:r>
      <w:r w:rsidR="00A91C9E">
        <w:t xml:space="preserve">realistically only </w:t>
      </w:r>
      <w:r w:rsidR="0095417E">
        <w:t xml:space="preserve">be able to </w:t>
      </w:r>
      <w:r w:rsidR="00A91C9E">
        <w:t xml:space="preserve">commence in the successor </w:t>
      </w:r>
      <w:r w:rsidR="00887D64">
        <w:t>p</w:t>
      </w:r>
      <w:r w:rsidR="00A91C9E">
        <w:t>rogram</w:t>
      </w:r>
      <w:r w:rsidR="00A91C9E" w:rsidRPr="00A91C9E">
        <w:t>.</w:t>
      </w:r>
    </w:p>
    <w:p w14:paraId="5A984FE8" w14:textId="5BC4F8BA" w:rsidR="00D7783A" w:rsidRDefault="00BC60E2" w:rsidP="005E69C4">
      <w:pPr>
        <w:pStyle w:val="Heading4bluevariantHDMES"/>
      </w:pPr>
      <w:r>
        <w:t>KRQ1</w:t>
      </w:r>
      <w:r w:rsidR="00B55859">
        <w:t>a</w:t>
      </w:r>
      <w:r>
        <w:t xml:space="preserve">: </w:t>
      </w:r>
      <w:r w:rsidR="00D7783A" w:rsidRPr="00D7783A">
        <w:t xml:space="preserve">How well has the </w:t>
      </w:r>
      <w:r w:rsidR="00887D64">
        <w:t>p</w:t>
      </w:r>
      <w:r w:rsidR="00D7783A" w:rsidRPr="00D7783A">
        <w:t>rogram responded to COVID-19 and how is it placed to respond to similar future challenges</w:t>
      </w:r>
      <w:r w:rsidR="00B64FE1" w:rsidRPr="00D7783A">
        <w:t>?</w:t>
      </w:r>
      <w:r w:rsidR="00B64FE1">
        <w:t xml:space="preserve"> </w:t>
      </w:r>
    </w:p>
    <w:p w14:paraId="105BDEDD" w14:textId="5826E845" w:rsidR="003C58D7" w:rsidRDefault="000B2B95" w:rsidP="00C67C43">
      <w:pPr>
        <w:pStyle w:val="StyleguidetextHDMES"/>
      </w:pPr>
      <w:r>
        <w:t xml:space="preserve">The </w:t>
      </w:r>
      <w:r w:rsidR="00887D64">
        <w:t>p</w:t>
      </w:r>
      <w:r>
        <w:t>rogram has</w:t>
      </w:r>
      <w:r w:rsidR="00E77DAA" w:rsidRPr="00BB05D1">
        <w:t xml:space="preserve"> </w:t>
      </w:r>
      <w:r w:rsidR="00E77DAA" w:rsidRPr="00DA1611">
        <w:rPr>
          <w:b/>
          <w:bCs/>
        </w:rPr>
        <w:t>responded flexibly to the onset of COVID-19</w:t>
      </w:r>
      <w:r w:rsidR="006B29AD">
        <w:t xml:space="preserve">. </w:t>
      </w:r>
      <w:r w:rsidR="005D5654">
        <w:t>It has provided</w:t>
      </w:r>
      <w:r w:rsidR="006F7199">
        <w:t xml:space="preserve"> COVID-19 support through its Alumni Grants Scheme (see KRQ2</w:t>
      </w:r>
      <w:r w:rsidR="004D12A8">
        <w:t>e</w:t>
      </w:r>
      <w:r w:rsidR="006F7199">
        <w:t xml:space="preserve">), </w:t>
      </w:r>
      <w:r w:rsidR="00C33D45">
        <w:t xml:space="preserve">and </w:t>
      </w:r>
      <w:r w:rsidR="006F7199">
        <w:t xml:space="preserve">provided </w:t>
      </w:r>
      <w:r w:rsidR="00C33D45">
        <w:t xml:space="preserve">PTIs with </w:t>
      </w:r>
      <w:r w:rsidR="007A04B4">
        <w:t>p</w:t>
      </w:r>
      <w:r w:rsidR="00C33D45">
        <w:t xml:space="preserve">ersonal </w:t>
      </w:r>
      <w:r w:rsidR="007A04B4">
        <w:t>p</w:t>
      </w:r>
      <w:r w:rsidR="00C33D45">
        <w:t xml:space="preserve">rotective </w:t>
      </w:r>
      <w:r w:rsidR="007A04B4">
        <w:t>e</w:t>
      </w:r>
      <w:r w:rsidR="00C33D45">
        <w:t>quipment</w:t>
      </w:r>
      <w:r w:rsidR="007A04B4">
        <w:t xml:space="preserve"> (PPE)</w:t>
      </w:r>
      <w:r w:rsidR="00C33D45">
        <w:t>, hand saniti</w:t>
      </w:r>
      <w:r w:rsidR="007D7005">
        <w:t>s</w:t>
      </w:r>
      <w:r w:rsidR="00C33D45">
        <w:t xml:space="preserve">er, </w:t>
      </w:r>
      <w:r w:rsidR="00204CD5">
        <w:t>screens to display COVID-19 information</w:t>
      </w:r>
      <w:r w:rsidR="00D5357A">
        <w:t xml:space="preserve">, </w:t>
      </w:r>
      <w:r w:rsidR="00113FA1">
        <w:t>and also</w:t>
      </w:r>
      <w:r w:rsidR="00D5357A">
        <w:t xml:space="preserve"> </w:t>
      </w:r>
      <w:r w:rsidR="00204CD5">
        <w:t xml:space="preserve">installed </w:t>
      </w:r>
      <w:r w:rsidR="00D5357A">
        <w:t>handwashing basins.</w:t>
      </w:r>
      <w:r w:rsidR="00B17D0F">
        <w:t xml:space="preserve"> </w:t>
      </w:r>
      <w:r w:rsidR="009E0538">
        <w:t xml:space="preserve">The </w:t>
      </w:r>
      <w:r w:rsidR="007D7005">
        <w:t>p</w:t>
      </w:r>
      <w:r w:rsidR="009E0538">
        <w:t xml:space="preserve">rogram provided support to </w:t>
      </w:r>
      <w:r w:rsidR="000F5893">
        <w:t xml:space="preserve">students in PNG and Australia, including coordinating the return of 14 AAS awardees to PNG, and </w:t>
      </w:r>
      <w:r w:rsidR="00113FA1">
        <w:t xml:space="preserve">is </w:t>
      </w:r>
      <w:r w:rsidR="000F5893">
        <w:t>working with Australian and PNG universities to monitor and support ongoing awardees (see KRQ3</w:t>
      </w:r>
      <w:r w:rsidR="00071A06">
        <w:t>b</w:t>
      </w:r>
      <w:r w:rsidR="000F5893">
        <w:t xml:space="preserve"> for more detail). </w:t>
      </w:r>
      <w:r w:rsidR="00D5357A">
        <w:t xml:space="preserve">The </w:t>
      </w:r>
      <w:r w:rsidR="007D7005">
        <w:t>p</w:t>
      </w:r>
      <w:r w:rsidR="00D5357A">
        <w:t>rogram also</w:t>
      </w:r>
      <w:r w:rsidR="0020565F">
        <w:t xml:space="preserve"> transitioned elements</w:t>
      </w:r>
      <w:r w:rsidR="005012A4">
        <w:t xml:space="preserve"> of its programming</w:t>
      </w:r>
      <w:r w:rsidR="00E77DAA" w:rsidRPr="00BB05D1">
        <w:t xml:space="preserve"> </w:t>
      </w:r>
      <w:r w:rsidR="00F500A6">
        <w:t>online</w:t>
      </w:r>
      <w:r w:rsidR="007A04B4" w:rsidRPr="007A04B4">
        <w:t xml:space="preserve"> </w:t>
      </w:r>
      <w:r w:rsidR="007A04B4" w:rsidRPr="00C12EF7">
        <w:t>through</w:t>
      </w:r>
      <w:r w:rsidR="007A04B4">
        <w:t xml:space="preserve"> Zoom</w:t>
      </w:r>
      <w:r w:rsidR="00E77DAA" w:rsidRPr="00BB05D1">
        <w:t>,</w:t>
      </w:r>
      <w:r w:rsidR="00F500A6">
        <w:t xml:space="preserve"> including </w:t>
      </w:r>
      <w:r w:rsidR="00C12EF7" w:rsidRPr="00C12EF7">
        <w:t>delivering</w:t>
      </w:r>
      <w:r w:rsidR="0020565F">
        <w:t xml:space="preserve"> pre</w:t>
      </w:r>
      <w:r w:rsidR="00C85BC6">
        <w:t xml:space="preserve">-departure </w:t>
      </w:r>
      <w:r w:rsidR="00B40329">
        <w:t xml:space="preserve">training, </w:t>
      </w:r>
      <w:r w:rsidR="00C12EF7" w:rsidRPr="00C12EF7">
        <w:t>reintegration workshops</w:t>
      </w:r>
      <w:r w:rsidR="00BE50AB">
        <w:t xml:space="preserve">, </w:t>
      </w:r>
      <w:r w:rsidR="00B40329">
        <w:t>and</w:t>
      </w:r>
      <w:r w:rsidR="00BE50AB">
        <w:t xml:space="preserve"> </w:t>
      </w:r>
      <w:r w:rsidR="00C12EF7" w:rsidRPr="00C12EF7">
        <w:t>professional development seminars</w:t>
      </w:r>
      <w:r w:rsidR="007A04B4">
        <w:t xml:space="preserve"> in this way</w:t>
      </w:r>
      <w:r w:rsidR="00E77DAA" w:rsidRPr="00BB05D1">
        <w:t xml:space="preserve">. </w:t>
      </w:r>
      <w:r w:rsidR="008C3E11">
        <w:t xml:space="preserve">The </w:t>
      </w:r>
      <w:r w:rsidR="007D7005">
        <w:t>p</w:t>
      </w:r>
      <w:r w:rsidR="008C3E11">
        <w:t xml:space="preserve">rogram </w:t>
      </w:r>
      <w:r w:rsidR="00183755">
        <w:t xml:space="preserve">is </w:t>
      </w:r>
      <w:r w:rsidR="007A04B4">
        <w:t xml:space="preserve">currently </w:t>
      </w:r>
      <w:r w:rsidR="00183755">
        <w:t>delivering SCA through a blended approach</w:t>
      </w:r>
      <w:r w:rsidR="007A04B4">
        <w:t>,</w:t>
      </w:r>
      <w:r w:rsidR="00183755">
        <w:t xml:space="preserve"> where </w:t>
      </w:r>
      <w:r w:rsidR="003C58D7">
        <w:t xml:space="preserve">students </w:t>
      </w:r>
      <w:r w:rsidR="008A27B9">
        <w:t>engage in a mix of online and in-person sessions</w:t>
      </w:r>
      <w:r w:rsidR="005A7AF1">
        <w:t>. T</w:t>
      </w:r>
      <w:r w:rsidR="008A27B9">
        <w:t>he latter</w:t>
      </w:r>
      <w:r w:rsidR="00E255E3">
        <w:t xml:space="preserve"> approach</w:t>
      </w:r>
      <w:r w:rsidR="008A27B9">
        <w:t xml:space="preserve"> </w:t>
      </w:r>
      <w:r w:rsidR="00875FB2">
        <w:t>involves</w:t>
      </w:r>
      <w:r w:rsidR="008A27B9">
        <w:t xml:space="preserve"> </w:t>
      </w:r>
      <w:r w:rsidR="00875FB2">
        <w:t xml:space="preserve">participants </w:t>
      </w:r>
      <w:r w:rsidR="005A7AF1">
        <w:t xml:space="preserve">coming together in central locations (i.e. hotels in </w:t>
      </w:r>
      <w:r w:rsidR="003514AF">
        <w:t>Port Moresby</w:t>
      </w:r>
      <w:r w:rsidR="007A04B4">
        <w:t xml:space="preserve"> or</w:t>
      </w:r>
      <w:r w:rsidR="005A7AF1">
        <w:t xml:space="preserve"> Lae) and studying as a group </w:t>
      </w:r>
      <w:r w:rsidR="00F124EB">
        <w:t>for up to four weeks</w:t>
      </w:r>
      <w:r w:rsidR="00875FB2">
        <w:t xml:space="preserve">. </w:t>
      </w:r>
      <w:r w:rsidR="00D5357A">
        <w:t xml:space="preserve">The </w:t>
      </w:r>
      <w:r w:rsidR="007D7005">
        <w:t>p</w:t>
      </w:r>
      <w:r w:rsidR="00D5357A">
        <w:t>rogram is currently review</w:t>
      </w:r>
      <w:r w:rsidR="00113FA1">
        <w:t>ing</w:t>
      </w:r>
      <w:r w:rsidR="00D5357A">
        <w:t xml:space="preserve"> this blended learning model to identify what </w:t>
      </w:r>
      <w:r w:rsidR="00546566">
        <w:t xml:space="preserve">has and has not worked, and what </w:t>
      </w:r>
      <w:r w:rsidR="000C0812">
        <w:t xml:space="preserve">would be the most appropriate model going forward, including any differences by </w:t>
      </w:r>
      <w:r w:rsidR="00173E01">
        <w:t>study-area</w:t>
      </w:r>
      <w:r w:rsidR="000C0812">
        <w:t>.</w:t>
      </w:r>
      <w:r w:rsidR="00961FFD">
        <w:rPr>
          <w:rStyle w:val="FootnoteReference"/>
        </w:rPr>
        <w:footnoteReference w:id="8"/>
      </w:r>
      <w:r w:rsidR="000C0812">
        <w:t xml:space="preserve"> </w:t>
      </w:r>
    </w:p>
    <w:p w14:paraId="3C241EF0" w14:textId="193AD7CC" w:rsidR="006151A9" w:rsidRDefault="00E77DAA" w:rsidP="00113FA1">
      <w:pPr>
        <w:pStyle w:val="StyleguidetextHDMES"/>
        <w:spacing w:after="100"/>
      </w:pPr>
      <w:r w:rsidRPr="00BB05D1">
        <w:t xml:space="preserve">Interviewees noted that </w:t>
      </w:r>
      <w:r w:rsidR="0099258D">
        <w:t>the increased use of online learning has</w:t>
      </w:r>
      <w:r w:rsidR="00F25B6D">
        <w:t xml:space="preserve"> resulted</w:t>
      </w:r>
      <w:r w:rsidR="00E020C9">
        <w:t xml:space="preserve"> in some cases to both cost-savings and</w:t>
      </w:r>
      <w:r w:rsidR="00B87093">
        <w:t xml:space="preserve"> </w:t>
      </w:r>
      <w:r w:rsidR="00AB4B36">
        <w:t>more equitable access</w:t>
      </w:r>
      <w:r w:rsidR="00F25B6D">
        <w:t>.</w:t>
      </w:r>
      <w:r w:rsidR="00612C0A">
        <w:t xml:space="preserve"> For example, one </w:t>
      </w:r>
      <w:r w:rsidR="007D7005">
        <w:t>p</w:t>
      </w:r>
      <w:r w:rsidR="00612C0A">
        <w:t xml:space="preserve">rogram </w:t>
      </w:r>
      <w:r w:rsidR="00E026E7">
        <w:t>interviewee</w:t>
      </w:r>
      <w:r w:rsidR="00612C0A">
        <w:t xml:space="preserve"> noted that </w:t>
      </w:r>
      <w:r w:rsidR="000F0465">
        <w:t>the</w:t>
      </w:r>
      <w:r w:rsidR="00612C0A">
        <w:t xml:space="preserve"> online professional development workshops are now more </w:t>
      </w:r>
      <w:r w:rsidR="003D5347">
        <w:t>accessible</w:t>
      </w:r>
      <w:r w:rsidR="00AB4B36">
        <w:t xml:space="preserve"> to alumni</w:t>
      </w:r>
      <w:r w:rsidR="003D5347">
        <w:t>, as previously workshops were predomina</w:t>
      </w:r>
      <w:r w:rsidR="007A04B4">
        <w:t>n</w:t>
      </w:r>
      <w:r w:rsidR="003D5347">
        <w:t>tly</w:t>
      </w:r>
      <w:r w:rsidR="00A274ED">
        <w:t xml:space="preserve"> held</w:t>
      </w:r>
      <w:r w:rsidR="003D5347">
        <w:t xml:space="preserve"> in </w:t>
      </w:r>
      <w:r w:rsidR="007A04B4">
        <w:t>Port Moresby</w:t>
      </w:r>
      <w:r w:rsidR="003D5347">
        <w:t xml:space="preserve">. There are even cases where </w:t>
      </w:r>
      <w:r w:rsidR="00F9492A">
        <w:t>alumni from other countries</w:t>
      </w:r>
      <w:r w:rsidR="007A04B4">
        <w:t>,</w:t>
      </w:r>
      <w:r w:rsidR="00F9492A">
        <w:t xml:space="preserve"> such as Vietnam and Cambodia</w:t>
      </w:r>
      <w:r w:rsidR="007A04B4">
        <w:t>,</w:t>
      </w:r>
      <w:r w:rsidR="00F9492A">
        <w:t xml:space="preserve"> have participated in online sessions, providing the opportunity for cross-cultural learning. </w:t>
      </w:r>
      <w:r w:rsidR="006151A9">
        <w:t xml:space="preserve">Across interviewees, there is agreement that the </w:t>
      </w:r>
      <w:r w:rsidR="007D7005">
        <w:t>p</w:t>
      </w:r>
      <w:r w:rsidR="006151A9">
        <w:t>rogram should continue</w:t>
      </w:r>
      <w:r w:rsidR="00CF289F">
        <w:t xml:space="preserve"> </w:t>
      </w:r>
      <w:r w:rsidR="00264308">
        <w:t>to</w:t>
      </w:r>
      <w:r w:rsidR="00F0122F">
        <w:t xml:space="preserve"> use</w:t>
      </w:r>
      <w:r w:rsidR="00CF289F">
        <w:t xml:space="preserve"> online delivery where appropriate, </w:t>
      </w:r>
      <w:r w:rsidR="007A04B4">
        <w:t>including for</w:t>
      </w:r>
      <w:r w:rsidR="00F0122F">
        <w:t xml:space="preserve"> online professional development workshops. </w:t>
      </w:r>
      <w:r w:rsidR="005B2D01">
        <w:t>Interviewees noted that not</w:t>
      </w:r>
      <w:r w:rsidR="00CF289F">
        <w:t xml:space="preserve"> only will COVID-19 continue to </w:t>
      </w:r>
      <w:r w:rsidR="00C96F0D">
        <w:t>prevent a</w:t>
      </w:r>
      <w:r w:rsidR="002C6E46">
        <w:t xml:space="preserve"> complete</w:t>
      </w:r>
      <w:r w:rsidR="00C96F0D">
        <w:t xml:space="preserve"> resumption of </w:t>
      </w:r>
      <w:r w:rsidR="000F0465">
        <w:t>face</w:t>
      </w:r>
      <w:r w:rsidR="00F5231A">
        <w:t>-</w:t>
      </w:r>
      <w:r w:rsidR="000F0465">
        <w:t>to</w:t>
      </w:r>
      <w:r w:rsidR="00F5231A">
        <w:t>-</w:t>
      </w:r>
      <w:r w:rsidR="000F0465">
        <w:t>face engagement</w:t>
      </w:r>
      <w:r w:rsidR="002C6E46">
        <w:t xml:space="preserve"> in the short-term, but</w:t>
      </w:r>
      <w:r w:rsidR="00E84788">
        <w:t xml:space="preserve"> a more </w:t>
      </w:r>
      <w:r w:rsidR="005D3E06">
        <w:t xml:space="preserve">mixed </w:t>
      </w:r>
      <w:r w:rsidR="008A74A9">
        <w:t xml:space="preserve">delivery model will </w:t>
      </w:r>
      <w:r w:rsidR="009E0538">
        <w:t xml:space="preserve">strengthen both the reach and resilience of the </w:t>
      </w:r>
      <w:r w:rsidR="007D7005">
        <w:t>p</w:t>
      </w:r>
      <w:r w:rsidR="009E0538">
        <w:t>rogram</w:t>
      </w:r>
      <w:r w:rsidR="005B2D01">
        <w:t xml:space="preserve">. </w:t>
      </w:r>
      <w:r w:rsidR="00906008">
        <w:t>Indeed, program interviewees</w:t>
      </w:r>
      <w:r w:rsidR="005B2D01">
        <w:t xml:space="preserve"> noted that the</w:t>
      </w:r>
      <w:r w:rsidR="00906008">
        <w:t xml:space="preserve">ir experience with mixed delivery models, as well as the flexibility of both </w:t>
      </w:r>
      <w:r w:rsidR="007D7005">
        <w:t>p</w:t>
      </w:r>
      <w:r w:rsidR="00906008">
        <w:t xml:space="preserve">rogram staff and students in response to COVID-19, demonstrates that the </w:t>
      </w:r>
      <w:r w:rsidR="007D7005">
        <w:t>p</w:t>
      </w:r>
      <w:r w:rsidR="00906008">
        <w:t>rogram is well-placed to meet similar future challenges.</w:t>
      </w:r>
    </w:p>
    <w:p w14:paraId="275BC535" w14:textId="62908434" w:rsidR="000F5893" w:rsidRDefault="004D21A0" w:rsidP="00C67C43">
      <w:pPr>
        <w:pStyle w:val="StyleguidetextHDMES"/>
      </w:pPr>
      <w:r>
        <w:t xml:space="preserve">Interviewees </w:t>
      </w:r>
      <w:r w:rsidR="00F20C64" w:rsidRPr="00C67C43">
        <w:rPr>
          <w:b/>
          <w:bCs/>
        </w:rPr>
        <w:t>cautioned against a</w:t>
      </w:r>
      <w:r w:rsidR="00F20C64" w:rsidRPr="00BB05D1">
        <w:t xml:space="preserve"> </w:t>
      </w:r>
      <w:r w:rsidR="00F20C64" w:rsidRPr="00ED0381">
        <w:rPr>
          <w:b/>
          <w:bCs/>
        </w:rPr>
        <w:t>wholesale adoption of remote ways of working</w:t>
      </w:r>
      <w:r w:rsidR="00F20C64">
        <w:t xml:space="preserve">. </w:t>
      </w:r>
      <w:r w:rsidR="00762F83">
        <w:t xml:space="preserve">Firstly, </w:t>
      </w:r>
      <w:r w:rsidR="00762F83" w:rsidRPr="00BB05D1">
        <w:t>this may disadvantage those unable to access the relevant information and communication technologies, such as those within rural and remote communities</w:t>
      </w:r>
      <w:r w:rsidR="00F56E16">
        <w:t>,</w:t>
      </w:r>
      <w:r w:rsidR="00762F83" w:rsidRPr="00BB05D1">
        <w:t xml:space="preserve"> where internet coverage and electricity is scar</w:t>
      </w:r>
      <w:r w:rsidR="00762F83">
        <w:t>c</w:t>
      </w:r>
      <w:r w:rsidR="00762F83" w:rsidRPr="00BB05D1">
        <w:t>e and mobile data is expensive.</w:t>
      </w:r>
      <w:r w:rsidR="00762F83">
        <w:t xml:space="preserve"> Secondly, </w:t>
      </w:r>
      <w:r w:rsidR="00762F83" w:rsidRPr="00BB05D1">
        <w:t>face</w:t>
      </w:r>
      <w:r w:rsidR="00762F83">
        <w:t>-</w:t>
      </w:r>
      <w:r w:rsidR="00762F83" w:rsidRPr="00BB05D1">
        <w:t>to</w:t>
      </w:r>
      <w:r w:rsidR="00762F83">
        <w:t>-</w:t>
      </w:r>
      <w:r w:rsidR="00762F83" w:rsidRPr="00BB05D1">
        <w:t xml:space="preserve">face engagement is </w:t>
      </w:r>
      <w:r w:rsidR="00762F83">
        <w:t>important</w:t>
      </w:r>
      <w:r w:rsidR="00762F83" w:rsidRPr="00BB05D1">
        <w:t>, especially when conveying complex/technical concept</w:t>
      </w:r>
      <w:r w:rsidR="00762F83">
        <w:t xml:space="preserve">s or developing soft skills, such as in the case of </w:t>
      </w:r>
      <w:r w:rsidR="00F56E16">
        <w:t>counselling</w:t>
      </w:r>
      <w:r w:rsidR="00762F83">
        <w:t xml:space="preserve">. </w:t>
      </w:r>
      <w:r w:rsidR="00BC14F9">
        <w:t>Thirdly,</w:t>
      </w:r>
      <w:r w:rsidR="004908DD">
        <w:t xml:space="preserve"> drop-out rates may increase</w:t>
      </w:r>
      <w:r w:rsidR="000E7C98">
        <w:t xml:space="preserve">, especially at the start </w:t>
      </w:r>
      <w:r w:rsidR="00F75D19">
        <w:t xml:space="preserve">of </w:t>
      </w:r>
      <w:r w:rsidR="000E7C98">
        <w:t xml:space="preserve">courses where </w:t>
      </w:r>
      <w:r w:rsidR="00640CF0">
        <w:t xml:space="preserve">close </w:t>
      </w:r>
      <w:r w:rsidR="00F75D19">
        <w:t xml:space="preserve">support from </w:t>
      </w:r>
      <w:r w:rsidR="00402ECA">
        <w:t>tertiary</w:t>
      </w:r>
      <w:r w:rsidR="00F75D19">
        <w:t xml:space="preserve"> institutions and peers </w:t>
      </w:r>
      <w:r w:rsidR="00B07BA7">
        <w:t>help</w:t>
      </w:r>
      <w:r w:rsidR="00F75D19">
        <w:t xml:space="preserve"> students to </w:t>
      </w:r>
      <w:r w:rsidR="00402ECA">
        <w:t>settle</w:t>
      </w:r>
      <w:r w:rsidR="00F57E7B">
        <w:t xml:space="preserve"> </w:t>
      </w:r>
      <w:r w:rsidR="00402ECA">
        <w:t xml:space="preserve">in. </w:t>
      </w:r>
      <w:r w:rsidR="00054638">
        <w:t xml:space="preserve">Students may also have more distractions at home than </w:t>
      </w:r>
      <w:r w:rsidR="007A04B4">
        <w:t xml:space="preserve">on </w:t>
      </w:r>
      <w:r w:rsidR="00054638">
        <w:t>campus. Lastly,</w:t>
      </w:r>
      <w:r w:rsidR="00C174FB">
        <w:t xml:space="preserve"> the </w:t>
      </w:r>
      <w:r w:rsidR="00F57E7B">
        <w:t>p</w:t>
      </w:r>
      <w:r w:rsidR="00C174FB">
        <w:t>rogram’s soft power EOPOs (</w:t>
      </w:r>
      <w:r w:rsidR="00B07BA7">
        <w:t xml:space="preserve">i.e. </w:t>
      </w:r>
      <w:r w:rsidR="005D6407">
        <w:t xml:space="preserve">PNG to Australia </w:t>
      </w:r>
      <w:r w:rsidR="00C174FB">
        <w:t xml:space="preserve">links and public diplomacy) are in part dependent on PNG students coming to Australia. </w:t>
      </w:r>
      <w:r w:rsidR="00D11B11">
        <w:t xml:space="preserve">It is </w:t>
      </w:r>
      <w:r w:rsidR="00153D0E">
        <w:t>likely to be more</w:t>
      </w:r>
      <w:r w:rsidR="00D11B11">
        <w:t xml:space="preserve"> difficult to develop close and enduring links through intermittent, online engagement. </w:t>
      </w:r>
    </w:p>
    <w:p w14:paraId="28F16565" w14:textId="5D2CBC05" w:rsidR="00D7783A" w:rsidRPr="00D7783A" w:rsidRDefault="007821E0" w:rsidP="005E69C4">
      <w:pPr>
        <w:pStyle w:val="Heading4bluevariantHDMES"/>
      </w:pPr>
      <w:r>
        <w:t>KRQ1</w:t>
      </w:r>
      <w:r w:rsidR="006924FA">
        <w:t>b</w:t>
      </w:r>
      <w:r>
        <w:t xml:space="preserve">: </w:t>
      </w:r>
      <w:r w:rsidR="00D7783A" w:rsidRPr="00D7783A">
        <w:t>To what extent do the EOPOs remain relevant?</w:t>
      </w:r>
    </w:p>
    <w:p w14:paraId="3BC1A9CD" w14:textId="1828E6A7" w:rsidR="00153D0E" w:rsidRDefault="006070F2" w:rsidP="00C67C43">
      <w:pPr>
        <w:pStyle w:val="StyleguidetextHDMES"/>
      </w:pPr>
      <w:r>
        <w:t>According to interviewees</w:t>
      </w:r>
      <w:r w:rsidR="00D101D3">
        <w:t>,</w:t>
      </w:r>
      <w:r>
        <w:t xml:space="preserve"> the </w:t>
      </w:r>
      <w:r w:rsidRPr="006070F2">
        <w:rPr>
          <w:b/>
          <w:bCs/>
        </w:rPr>
        <w:t>EOPOs remain relevant</w:t>
      </w:r>
      <w:r w:rsidR="00ED10A6">
        <w:t xml:space="preserve">. Not only have they shifted in response to new priorities (i.e. the inclusion of an EOPO on PTI improvements in 2017), but they </w:t>
      </w:r>
      <w:r>
        <w:t xml:space="preserve">capture the key </w:t>
      </w:r>
      <w:r w:rsidR="00ED10A6">
        <w:t>focus</w:t>
      </w:r>
      <w:r>
        <w:t xml:space="preserve"> areas of the </w:t>
      </w:r>
      <w:r w:rsidR="007D7005">
        <w:t>p</w:t>
      </w:r>
      <w:r>
        <w:t>rogram going forward</w:t>
      </w:r>
      <w:r w:rsidR="00F46C43">
        <w:t xml:space="preserve"> and are aligned with the objectives of the </w:t>
      </w:r>
      <w:r w:rsidR="00ED10A6">
        <w:t>PNG</w:t>
      </w:r>
      <w:r w:rsidR="00D101D3">
        <w:t>–</w:t>
      </w:r>
      <w:r w:rsidR="00ED10A6">
        <w:t>Australia Partnership</w:t>
      </w:r>
      <w:r w:rsidR="00F46C43">
        <w:t xml:space="preserve"> as reflected in the CSEP. </w:t>
      </w:r>
      <w:r w:rsidR="004168FD">
        <w:t>For example</w:t>
      </w:r>
      <w:r w:rsidR="00047DA9">
        <w:t xml:space="preserve">, </w:t>
      </w:r>
      <w:r w:rsidR="004168FD">
        <w:t>HEI</w:t>
      </w:r>
      <w:r w:rsidR="00E51A58">
        <w:t xml:space="preserve">’s focus on </w:t>
      </w:r>
      <w:r>
        <w:t xml:space="preserve">strengthening </w:t>
      </w:r>
      <w:r w:rsidR="00E51A58">
        <w:t xml:space="preserve">teaching and learning within PTIs, </w:t>
      </w:r>
      <w:r>
        <w:t xml:space="preserve">and </w:t>
      </w:r>
      <w:r w:rsidR="003E245C">
        <w:t xml:space="preserve">supporting linkages </w:t>
      </w:r>
      <w:r>
        <w:t>between Australian and PNG universities</w:t>
      </w:r>
      <w:r w:rsidR="00E51A58">
        <w:t xml:space="preserve"> align with </w:t>
      </w:r>
      <w:r w:rsidR="00BD62B4">
        <w:t xml:space="preserve">the </w:t>
      </w:r>
      <w:r w:rsidR="00EE5CE4">
        <w:t>EOPOs on PTIs and linkages respectively</w:t>
      </w:r>
      <w:r>
        <w:t>.</w:t>
      </w:r>
      <w:r w:rsidR="00F46C43">
        <w:t xml:space="preserve"> A senior AHC interviewee also affirmed the continued importance of the soft power EOPOs, as people</w:t>
      </w:r>
      <w:r w:rsidR="00F57E7B">
        <w:t>-</w:t>
      </w:r>
      <w:r w:rsidR="00F46C43">
        <w:t>to</w:t>
      </w:r>
      <w:r w:rsidR="00F57E7B">
        <w:t>-</w:t>
      </w:r>
      <w:r w:rsidR="00F46C43">
        <w:t xml:space="preserve">people links are an important objective of the </w:t>
      </w:r>
      <w:r w:rsidR="00514BDF">
        <w:t>Australia-PNG partne</w:t>
      </w:r>
      <w:r w:rsidR="000D76BE">
        <w:t>r</w:t>
      </w:r>
      <w:r w:rsidR="00514BDF">
        <w:t>ship.</w:t>
      </w:r>
    </w:p>
    <w:p w14:paraId="0B8CA1D8" w14:textId="6BAEF3EA" w:rsidR="00633995" w:rsidRDefault="006070F2" w:rsidP="00C67C43">
      <w:pPr>
        <w:pStyle w:val="StyleguidetextHDMES"/>
      </w:pPr>
      <w:r>
        <w:t>However, the EOPOs are</w:t>
      </w:r>
      <w:r w:rsidR="00D71427">
        <w:t xml:space="preserve"> </w:t>
      </w:r>
      <w:r>
        <w:t>quite broad</w:t>
      </w:r>
      <w:r w:rsidR="00A520D5">
        <w:t xml:space="preserve">. For example, it is not clear what positive public diplomacy results the </w:t>
      </w:r>
      <w:r w:rsidR="007D7005">
        <w:t>p</w:t>
      </w:r>
      <w:r w:rsidR="00A520D5">
        <w:t xml:space="preserve">rogram seeks to achieve. </w:t>
      </w:r>
      <w:r w:rsidR="00F46C43">
        <w:t xml:space="preserve">In the case of the PTI EOPO, </w:t>
      </w:r>
      <w:r w:rsidR="00FC6928">
        <w:t xml:space="preserve">it is clear the program is focusing on improving child protection and </w:t>
      </w:r>
      <w:r w:rsidR="00514BDF">
        <w:t xml:space="preserve">supporting the implementation of </w:t>
      </w:r>
      <w:r w:rsidR="00FC6928">
        <w:t xml:space="preserve">preventing sexual exploitation and sexual harassment policies and practices. However, it is not clear what would constitute improved policies and practices. </w:t>
      </w:r>
    </w:p>
    <w:p w14:paraId="3A371332" w14:textId="61C4A7B5" w:rsidR="009E46F1" w:rsidRDefault="00205C0F" w:rsidP="00C67C43">
      <w:pPr>
        <w:pStyle w:val="StyleguidetextHDMES"/>
      </w:pPr>
      <w:r>
        <w:t xml:space="preserve">To </w:t>
      </w:r>
      <w:r w:rsidR="00E960D9">
        <w:t>specify more clearly</w:t>
      </w:r>
      <w:r>
        <w:t xml:space="preserve"> what </w:t>
      </w:r>
      <w:r w:rsidR="005539C4">
        <w:t xml:space="preserve">the </w:t>
      </w:r>
      <w:r w:rsidR="007D7005">
        <w:t>p</w:t>
      </w:r>
      <w:r w:rsidR="005539C4">
        <w:t xml:space="preserve">rogram is seeking to achieve </w:t>
      </w:r>
      <w:r w:rsidR="00E960D9">
        <w:t xml:space="preserve">by </w:t>
      </w:r>
      <w:r w:rsidR="00C4618F">
        <w:t>its end in</w:t>
      </w:r>
      <w:r w:rsidR="00B90A28">
        <w:t xml:space="preserve"> </w:t>
      </w:r>
      <w:r w:rsidR="008C41C2">
        <w:t>2023</w:t>
      </w:r>
      <w:r w:rsidR="00E960D9">
        <w:t xml:space="preserve">, it could be useful to </w:t>
      </w:r>
      <w:r w:rsidR="00D87A05">
        <w:t xml:space="preserve">identify </w:t>
      </w:r>
      <w:r w:rsidR="00D87A05" w:rsidRPr="000D266D">
        <w:rPr>
          <w:b/>
          <w:bCs/>
        </w:rPr>
        <w:t xml:space="preserve">key performance expectations </w:t>
      </w:r>
      <w:r w:rsidR="00E960D9" w:rsidRPr="000D266D">
        <w:rPr>
          <w:b/>
          <w:bCs/>
        </w:rPr>
        <w:t>for</w:t>
      </w:r>
      <w:r w:rsidR="00D87A05" w:rsidRPr="000D266D">
        <w:rPr>
          <w:b/>
          <w:bCs/>
        </w:rPr>
        <w:t xml:space="preserve"> each EOPO</w:t>
      </w:r>
      <w:r w:rsidR="00D87A05">
        <w:t xml:space="preserve">. </w:t>
      </w:r>
      <w:r w:rsidR="001B0920">
        <w:t xml:space="preserve">Performance </w:t>
      </w:r>
      <w:r w:rsidR="00E960D9">
        <w:t xml:space="preserve">expectations can </w:t>
      </w:r>
      <w:r w:rsidR="001715A3">
        <w:t xml:space="preserve">include </w:t>
      </w:r>
      <w:r w:rsidR="001B0920">
        <w:t xml:space="preserve">targets, </w:t>
      </w:r>
      <w:r w:rsidR="0061055A">
        <w:t>milestones, rubrics, criteria</w:t>
      </w:r>
      <w:r w:rsidR="00116197">
        <w:t>,</w:t>
      </w:r>
      <w:r w:rsidR="0061055A">
        <w:t xml:space="preserve"> or standards. </w:t>
      </w:r>
      <w:r w:rsidR="00116197">
        <w:t xml:space="preserve">For example, </w:t>
      </w:r>
      <w:r w:rsidR="00E960D9">
        <w:t xml:space="preserve">performance expectations </w:t>
      </w:r>
      <w:r w:rsidR="00A15265">
        <w:t xml:space="preserve">for the public diplomacy EOPO </w:t>
      </w:r>
      <w:r w:rsidR="00DF4CD5">
        <w:t xml:space="preserve">could include </w:t>
      </w:r>
      <w:r w:rsidR="00DA4FD8">
        <w:t>milestones</w:t>
      </w:r>
      <w:r w:rsidR="00D101D3">
        <w:t>,</w:t>
      </w:r>
      <w:r w:rsidR="00DA4FD8">
        <w:t xml:space="preserve"> such as an</w:t>
      </w:r>
      <w:r w:rsidR="00B176B7">
        <w:t xml:space="preserve"> increase in the number of third</w:t>
      </w:r>
      <w:r w:rsidR="00014234">
        <w:t>-</w:t>
      </w:r>
      <w:r w:rsidR="00B176B7">
        <w:t xml:space="preserve">party articles on the </w:t>
      </w:r>
      <w:r w:rsidR="007D7005">
        <w:t>p</w:t>
      </w:r>
      <w:r w:rsidR="00B176B7">
        <w:t xml:space="preserve">rogram, </w:t>
      </w:r>
      <w:r w:rsidR="00D101D3">
        <w:t xml:space="preserve">or </w:t>
      </w:r>
      <w:r w:rsidR="00B176B7">
        <w:t>improved perception among alumni of Australia</w:t>
      </w:r>
      <w:r w:rsidR="00014234">
        <w:t xml:space="preserve">. </w:t>
      </w:r>
      <w:r w:rsidR="008C41C2">
        <w:t xml:space="preserve">In the case of the PTI EOPO, there could be </w:t>
      </w:r>
      <w:r w:rsidR="00C104A3">
        <w:t xml:space="preserve">a </w:t>
      </w:r>
      <w:r w:rsidR="00CF4D33">
        <w:t xml:space="preserve">milestone or </w:t>
      </w:r>
      <w:r w:rsidR="00080E93">
        <w:t xml:space="preserve">a </w:t>
      </w:r>
      <w:r w:rsidR="00C104A3">
        <w:t xml:space="preserve">rubric </w:t>
      </w:r>
      <w:r w:rsidR="00D101D3">
        <w:t xml:space="preserve">that </w:t>
      </w:r>
      <w:r w:rsidR="00C104A3">
        <w:t xml:space="preserve">specifies what improved institutional capability looks like in relation to </w:t>
      </w:r>
      <w:r w:rsidR="00D101D3">
        <w:t>c</w:t>
      </w:r>
      <w:r w:rsidR="00C104A3">
        <w:t xml:space="preserve">hild </w:t>
      </w:r>
      <w:r w:rsidR="00D101D3">
        <w:t>p</w:t>
      </w:r>
      <w:r w:rsidR="009E46F1">
        <w:t>rotection</w:t>
      </w:r>
      <w:r w:rsidR="00080E93">
        <w:t xml:space="preserve"> (CP)</w:t>
      </w:r>
      <w:r w:rsidR="009E46F1">
        <w:t xml:space="preserve"> and </w:t>
      </w:r>
      <w:r w:rsidR="00D101D3">
        <w:t>p</w:t>
      </w:r>
      <w:r w:rsidR="009E46F1">
        <w:t xml:space="preserve">reventing </w:t>
      </w:r>
      <w:r w:rsidR="00D101D3">
        <w:t>s</w:t>
      </w:r>
      <w:r w:rsidR="009E46F1">
        <w:t xml:space="preserve">exual </w:t>
      </w:r>
      <w:r w:rsidR="00D101D3">
        <w:t>e</w:t>
      </w:r>
      <w:r w:rsidR="009E46F1">
        <w:t>xploitation</w:t>
      </w:r>
      <w:r w:rsidR="00D101D3">
        <w:t>, abuse</w:t>
      </w:r>
      <w:r w:rsidR="009E46F1">
        <w:t xml:space="preserve"> and </w:t>
      </w:r>
      <w:r w:rsidR="00D101D3">
        <w:t>h</w:t>
      </w:r>
      <w:r w:rsidR="009E46F1">
        <w:t xml:space="preserve">arassment (PSEAH). </w:t>
      </w:r>
      <w:r w:rsidR="00014234">
        <w:t xml:space="preserve">There could also be clear performance expectations for </w:t>
      </w:r>
      <w:r w:rsidR="000E48BC">
        <w:t>PNGAA</w:t>
      </w:r>
      <w:r w:rsidR="00B8266E">
        <w:t>A</w:t>
      </w:r>
      <w:r w:rsidR="00D101D3">
        <w:t>,</w:t>
      </w:r>
      <w:r w:rsidR="000E48BC">
        <w:t xml:space="preserve"> includi</w:t>
      </w:r>
      <w:r w:rsidR="002604AF">
        <w:t>ng</w:t>
      </w:r>
      <w:r w:rsidR="00BE4E08">
        <w:t xml:space="preserve"> expectations for sustainability. </w:t>
      </w:r>
    </w:p>
    <w:p w14:paraId="5FD6658A" w14:textId="36CCAB20" w:rsidR="00D7783A" w:rsidRDefault="00BE30FF" w:rsidP="00C67C43">
      <w:pPr>
        <w:pStyle w:val="StyleguidetextHDMES"/>
      </w:pPr>
      <w:r>
        <w:t>P</w:t>
      </w:r>
      <w:r w:rsidR="00AC6E3E">
        <w:t>erformance expectations, at least in relation to public diplomacy, may be developed as part of a refresh of the global Australia Awards</w:t>
      </w:r>
      <w:r w:rsidR="00436248">
        <w:t xml:space="preserve"> M&amp;E framework</w:t>
      </w:r>
      <w:r w:rsidR="00D101D3">
        <w:t>,</w:t>
      </w:r>
      <w:r w:rsidR="008A5259">
        <w:t xml:space="preserve"> scheduled for later in 2021.</w:t>
      </w:r>
      <w:r w:rsidR="00F97E19">
        <w:rPr>
          <w:rStyle w:val="FootnoteReference"/>
        </w:rPr>
        <w:footnoteReference w:id="9"/>
      </w:r>
      <w:r w:rsidR="008A5259">
        <w:t xml:space="preserve"> </w:t>
      </w:r>
      <w:r w:rsidR="005165AD">
        <w:t>I</w:t>
      </w:r>
      <w:r w:rsidR="00E8599E">
        <w:t>n developing expectations</w:t>
      </w:r>
      <w:r w:rsidR="004E24D1">
        <w:t xml:space="preserve"> for the PNG </w:t>
      </w:r>
      <w:r w:rsidR="00D101D3">
        <w:t>p</w:t>
      </w:r>
      <w:r w:rsidR="004E24D1">
        <w:t>rogram</w:t>
      </w:r>
      <w:r w:rsidR="005D7CE4">
        <w:t>,</w:t>
      </w:r>
      <w:r w:rsidR="00E8599E">
        <w:t xml:space="preserve"> it will be important to consider the ongoing impact of COVID-19,</w:t>
      </w:r>
      <w:r w:rsidR="00567C05">
        <w:t xml:space="preserve"> including the inability to mobilise awardees </w:t>
      </w:r>
      <w:r w:rsidR="005D7CE4">
        <w:t xml:space="preserve">over 2020 to </w:t>
      </w:r>
      <w:r w:rsidR="00DB27FA">
        <w:t>202</w:t>
      </w:r>
      <w:r w:rsidR="00514BDF">
        <w:t>1</w:t>
      </w:r>
      <w:r w:rsidR="00DB27FA">
        <w:t xml:space="preserve">. This will necessarily </w:t>
      </w:r>
      <w:r w:rsidR="00D04E2C">
        <w:t>limit</w:t>
      </w:r>
      <w:r w:rsidR="00DB27FA">
        <w:t xml:space="preserve"> the </w:t>
      </w:r>
      <w:r w:rsidR="007D7005">
        <w:t>p</w:t>
      </w:r>
      <w:r w:rsidR="00D04E2C">
        <w:t xml:space="preserve">rogram’s contribution to its EOPOs, especially </w:t>
      </w:r>
      <w:r w:rsidR="0033668A">
        <w:t xml:space="preserve">the development of </w:t>
      </w:r>
      <w:r w:rsidR="00FA1D58">
        <w:t>people</w:t>
      </w:r>
      <w:r w:rsidR="00F57E7B">
        <w:t>-</w:t>
      </w:r>
      <w:r w:rsidR="00FA1D58">
        <w:t>to</w:t>
      </w:r>
      <w:r w:rsidR="00F57E7B">
        <w:t>-</w:t>
      </w:r>
      <w:r w:rsidR="00FA1D58">
        <w:t xml:space="preserve">people links </w:t>
      </w:r>
      <w:r w:rsidR="006142F9">
        <w:t>between</w:t>
      </w:r>
      <w:r w:rsidR="00FA1D58">
        <w:t xml:space="preserve"> PNG and Australia. </w:t>
      </w:r>
    </w:p>
    <w:p w14:paraId="708E3022" w14:textId="5649FC72" w:rsidR="00D7783A" w:rsidRDefault="00A946C5" w:rsidP="00D7783A">
      <w:pPr>
        <w:pStyle w:val="Heading3"/>
      </w:pPr>
      <w:bookmarkStart w:id="22" w:name="_Toc86176758"/>
      <w:r>
        <w:t>KRQ2:</w:t>
      </w:r>
      <w:r w:rsidR="005E69C4">
        <w:t xml:space="preserve"> </w:t>
      </w:r>
      <w:r w:rsidR="00D7783A" w:rsidRPr="00D7783A">
        <w:t xml:space="preserve">To what extent is the </w:t>
      </w:r>
      <w:r w:rsidR="007504E6">
        <w:t>p</w:t>
      </w:r>
      <w:r w:rsidR="00D7783A" w:rsidRPr="00D7783A">
        <w:t>rogram making progress towards its end of program outcomes?</w:t>
      </w:r>
      <w:bookmarkEnd w:id="22"/>
    </w:p>
    <w:p w14:paraId="7998DE07" w14:textId="5DB651F9" w:rsidR="00673926" w:rsidRPr="00673926" w:rsidRDefault="00673926" w:rsidP="00C67C43">
      <w:pPr>
        <w:pStyle w:val="StyleguidetextHDMES"/>
      </w:pPr>
      <w:r w:rsidRPr="00AE53F3">
        <w:t xml:space="preserve">The </w:t>
      </w:r>
      <w:r w:rsidR="007504E6">
        <w:t>p</w:t>
      </w:r>
      <w:r w:rsidRPr="00AE53F3">
        <w:t xml:space="preserve">rogram has made </w:t>
      </w:r>
      <w:r w:rsidR="00113FA1">
        <w:rPr>
          <w:b/>
          <w:bCs/>
        </w:rPr>
        <w:t>variable</w:t>
      </w:r>
      <w:r w:rsidRPr="00AE53F3">
        <w:rPr>
          <w:b/>
          <w:bCs/>
        </w:rPr>
        <w:t xml:space="preserve"> progress towards its EOPOs</w:t>
      </w:r>
      <w:r w:rsidRPr="00AE53F3">
        <w:t xml:space="preserve">. </w:t>
      </w:r>
      <w:r w:rsidR="00AE53F3" w:rsidRPr="00AE53F3">
        <w:t xml:space="preserve">There is clear evidence of alumni making positive development contributions using their </w:t>
      </w:r>
      <w:r w:rsidR="00E23422">
        <w:t>new</w:t>
      </w:r>
      <w:r w:rsidR="00AE53F3" w:rsidRPr="00AE53F3">
        <w:t xml:space="preserve"> knowledge and skills, including technical skills to support service delivery in areas such as nursing and teaching, reforming policy, and sharing knowledge with colleagues. However, there are opportunities to further support alumni to apply skills and knowledge, including </w:t>
      </w:r>
      <w:r w:rsidR="003808FF">
        <w:t>improving the use of reintegration plans</w:t>
      </w:r>
      <w:r w:rsidR="00AE53F3" w:rsidRPr="00AE53F3">
        <w:t xml:space="preserve">. </w:t>
      </w:r>
      <w:r w:rsidR="00AE53F3">
        <w:t xml:space="preserve">Progress towards the other EOPOs is more variable. There is </w:t>
      </w:r>
      <w:r w:rsidR="00AE53F3" w:rsidRPr="00B11E93">
        <w:rPr>
          <w:b/>
          <w:bCs/>
        </w:rPr>
        <w:t>little evidence</w:t>
      </w:r>
      <w:r w:rsidR="00AE53F3" w:rsidRPr="00AE53F3">
        <w:t xml:space="preserve"> to suggest that PTIs have improved institutional policies and practices – although this work is still in its early stages.</w:t>
      </w:r>
      <w:r w:rsidR="00AE53F3">
        <w:t xml:space="preserve"> For other EOPOs, there is </w:t>
      </w:r>
      <w:r w:rsidR="003145DE">
        <w:t>evidence of improved individual links (</w:t>
      </w:r>
      <w:r w:rsidR="00113FA1">
        <w:t>but</w:t>
      </w:r>
      <w:r w:rsidR="003145DE">
        <w:t xml:space="preserve"> little to no evidence of institutional links), public diplomacy results</w:t>
      </w:r>
      <w:r w:rsidR="00595922">
        <w:t>,</w:t>
      </w:r>
      <w:r w:rsidR="003145DE">
        <w:t xml:space="preserve"> and </w:t>
      </w:r>
      <w:r w:rsidR="00A855BD">
        <w:t xml:space="preserve">the alumni network contributing to the </w:t>
      </w:r>
      <w:r w:rsidR="007D7005">
        <w:t>p</w:t>
      </w:r>
      <w:r w:rsidR="00A855BD">
        <w:t xml:space="preserve">rogram’s EOPOs. However, the </w:t>
      </w:r>
      <w:r w:rsidR="00A855BD" w:rsidRPr="00B11E93">
        <w:rPr>
          <w:b/>
          <w:bCs/>
        </w:rPr>
        <w:t>lack of</w:t>
      </w:r>
      <w:r w:rsidR="00A67877" w:rsidRPr="00B11E93">
        <w:rPr>
          <w:b/>
          <w:bCs/>
        </w:rPr>
        <w:t xml:space="preserve"> clear</w:t>
      </w:r>
      <w:r w:rsidR="00A855BD" w:rsidRPr="00B11E93">
        <w:rPr>
          <w:b/>
          <w:bCs/>
        </w:rPr>
        <w:t xml:space="preserve"> performance expectations</w:t>
      </w:r>
      <w:r w:rsidR="00A855BD">
        <w:t xml:space="preserve"> m</w:t>
      </w:r>
      <w:r w:rsidR="00D45A41">
        <w:t xml:space="preserve">akes it difficult to determine </w:t>
      </w:r>
      <w:r w:rsidR="00A403DF">
        <w:t xml:space="preserve">how much progress has </w:t>
      </w:r>
      <w:r w:rsidR="00B11E93">
        <w:t>been</w:t>
      </w:r>
      <w:r w:rsidR="00A403DF">
        <w:t xml:space="preserve"> made</w:t>
      </w:r>
      <w:r w:rsidR="001637A4">
        <w:t xml:space="preserve">. </w:t>
      </w:r>
    </w:p>
    <w:p w14:paraId="4C3C2AF1" w14:textId="56F34608" w:rsidR="005E69C4" w:rsidRDefault="00124BE5" w:rsidP="005E69C4">
      <w:pPr>
        <w:pStyle w:val="Heading4bluevariantHDMES"/>
      </w:pPr>
      <w:r>
        <w:t xml:space="preserve">KRQ2a: </w:t>
      </w:r>
      <w:r w:rsidR="005E69C4">
        <w:t>To what extent are alumni applying their new knowledge and skills, including leadership skills, to make positive development contributions in Papua New Guinea?</w:t>
      </w:r>
    </w:p>
    <w:p w14:paraId="1897FCE2" w14:textId="1CE96A5A" w:rsidR="00CF76A5" w:rsidRDefault="00E23422" w:rsidP="00C67C43">
      <w:pPr>
        <w:pStyle w:val="StyleguidetextHDMES"/>
      </w:pPr>
      <w:r>
        <w:t xml:space="preserve">Alumni are </w:t>
      </w:r>
      <w:r w:rsidR="00115109">
        <w:t xml:space="preserve">making </w:t>
      </w:r>
      <w:r w:rsidR="00115109" w:rsidRPr="00115109">
        <w:rPr>
          <w:b/>
          <w:bCs/>
        </w:rPr>
        <w:t>positive development contributions</w:t>
      </w:r>
      <w:r w:rsidR="00115109">
        <w:t xml:space="preserve"> through the application of their new knowledge and skills. </w:t>
      </w:r>
      <w:r w:rsidR="00E00A39">
        <w:t xml:space="preserve">The </w:t>
      </w:r>
      <w:r w:rsidR="007D7005">
        <w:t>p</w:t>
      </w:r>
      <w:r w:rsidR="00E00A39">
        <w:t xml:space="preserve">rogram </w:t>
      </w:r>
      <w:r w:rsidR="0071102A">
        <w:t>has conducted annual</w:t>
      </w:r>
      <w:r w:rsidR="00E77DAA" w:rsidRPr="00BB05D1">
        <w:t xml:space="preserve"> Alumni Development Impact Surveys (ADIS) </w:t>
      </w:r>
      <w:r w:rsidR="0071102A">
        <w:t>since 2017</w:t>
      </w:r>
      <w:r w:rsidR="00E77DAA" w:rsidRPr="00BB05D1">
        <w:t xml:space="preserve">. </w:t>
      </w:r>
      <w:r w:rsidR="00E00A39">
        <w:t xml:space="preserve">ADIS </w:t>
      </w:r>
      <w:r w:rsidR="000661E3">
        <w:t>are</w:t>
      </w:r>
      <w:r w:rsidR="000661E3" w:rsidRPr="00BB05D1">
        <w:t xml:space="preserve"> </w:t>
      </w:r>
      <w:r w:rsidR="00E77DAA" w:rsidRPr="00BB05D1">
        <w:t>designed to measure the development contributions made by alumni when using the skills and knowledge obtained from their scholarship</w:t>
      </w:r>
      <w:r w:rsidR="000661E3">
        <w:t>s</w:t>
      </w:r>
      <w:r w:rsidR="00E77DAA" w:rsidRPr="00BB05D1">
        <w:t>.</w:t>
      </w:r>
      <w:r w:rsidR="00D53655">
        <w:t xml:space="preserve"> </w:t>
      </w:r>
      <w:r w:rsidR="00C6492E">
        <w:t xml:space="preserve">Surveys </w:t>
      </w:r>
      <w:r w:rsidR="004939AA">
        <w:t>are</w:t>
      </w:r>
      <w:r w:rsidR="00C6492E">
        <w:t xml:space="preserve"> undertaken of alumni who ha</w:t>
      </w:r>
      <w:r w:rsidR="00087CD5">
        <w:t>ve</w:t>
      </w:r>
      <w:r w:rsidR="00C6492E">
        <w:t xml:space="preserve"> completed their courses </w:t>
      </w:r>
      <w:r w:rsidR="00EF2494">
        <w:t xml:space="preserve">in the </w:t>
      </w:r>
      <w:r w:rsidR="007C57E9">
        <w:t xml:space="preserve">prior </w:t>
      </w:r>
      <w:r w:rsidR="00DA056A">
        <w:t xml:space="preserve">six </w:t>
      </w:r>
      <w:r w:rsidR="00C6492E">
        <w:t xml:space="preserve">to 18 months. </w:t>
      </w:r>
      <w:r w:rsidR="00D65862">
        <w:t xml:space="preserve">Sampling of alumni </w:t>
      </w:r>
      <w:r w:rsidR="006C612D">
        <w:t>is</w:t>
      </w:r>
      <w:r w:rsidR="00D65862">
        <w:t xml:space="preserve"> </w:t>
      </w:r>
      <w:r w:rsidR="007D7005">
        <w:t>‘</w:t>
      </w:r>
      <w:r w:rsidR="00D65862">
        <w:t>as random as possible</w:t>
      </w:r>
      <w:r w:rsidR="007D7005">
        <w:t>’</w:t>
      </w:r>
      <w:r w:rsidR="00D65862">
        <w:t xml:space="preserve"> according to the </w:t>
      </w:r>
      <w:r w:rsidR="007D7005">
        <w:t>p</w:t>
      </w:r>
      <w:r w:rsidR="00DF3A97">
        <w:t>rogram</w:t>
      </w:r>
      <w:r w:rsidR="00D65862">
        <w:t>)</w:t>
      </w:r>
      <w:r w:rsidR="00DF3A97">
        <w:t xml:space="preserve">, </w:t>
      </w:r>
      <w:r w:rsidR="00134594">
        <w:t xml:space="preserve">and </w:t>
      </w:r>
      <w:r w:rsidR="00BA3D7B">
        <w:t>generally me</w:t>
      </w:r>
      <w:r w:rsidR="006C612D">
        <w:t>e</w:t>
      </w:r>
      <w:r w:rsidR="00BA3D7B">
        <w:t>t</w:t>
      </w:r>
      <w:r w:rsidR="006C612D">
        <w:t>s</w:t>
      </w:r>
      <w:r w:rsidR="00BA3D7B">
        <w:t xml:space="preserve"> a 95% confidence level with 5 to 8% margin of error</w:t>
      </w:r>
      <w:r w:rsidR="007361B9">
        <w:rPr>
          <w:rStyle w:val="FootnoteReference"/>
        </w:rPr>
        <w:footnoteReference w:id="10"/>
      </w:r>
      <w:r w:rsidR="00BA3D7B">
        <w:t xml:space="preserve">. </w:t>
      </w:r>
      <w:r w:rsidR="005B5668">
        <w:t>Across</w:t>
      </w:r>
      <w:r w:rsidR="00274B88">
        <w:t xml:space="preserve"> all three scholarship </w:t>
      </w:r>
      <w:r w:rsidR="00FF7322">
        <w:t>modalities</w:t>
      </w:r>
      <w:r w:rsidR="00274B88">
        <w:t>,</w:t>
      </w:r>
      <w:r w:rsidR="007C115E">
        <w:t xml:space="preserve"> most</w:t>
      </w:r>
      <w:r w:rsidR="00274B88">
        <w:t xml:space="preserve"> </w:t>
      </w:r>
      <w:r w:rsidR="00BE65AD">
        <w:t xml:space="preserve">alumni </w:t>
      </w:r>
      <w:r w:rsidR="005023A3">
        <w:t>were able to provide examples of positive development contributions. O</w:t>
      </w:r>
      <w:r w:rsidR="00274B88">
        <w:t>n average</w:t>
      </w:r>
      <w:r w:rsidR="00AE38B3">
        <w:t>,</w:t>
      </w:r>
      <w:r w:rsidR="00274B88">
        <w:t xml:space="preserve"> alumni reported at least </w:t>
      </w:r>
      <w:r w:rsidR="00274B88" w:rsidRPr="00AE38B3">
        <w:rPr>
          <w:b/>
          <w:bCs/>
        </w:rPr>
        <w:t xml:space="preserve">two </w:t>
      </w:r>
      <w:r w:rsidR="005023A3" w:rsidRPr="00AE38B3">
        <w:rPr>
          <w:b/>
          <w:bCs/>
        </w:rPr>
        <w:t>examples</w:t>
      </w:r>
      <w:r w:rsidR="00274B88" w:rsidRPr="00AE38B3">
        <w:rPr>
          <w:b/>
          <w:bCs/>
        </w:rPr>
        <w:t xml:space="preserve"> </w:t>
      </w:r>
      <w:r w:rsidR="00A5087B">
        <w:rPr>
          <w:b/>
          <w:bCs/>
        </w:rPr>
        <w:t xml:space="preserve">of </w:t>
      </w:r>
      <w:r w:rsidR="00274B88" w:rsidRPr="00AE38B3">
        <w:rPr>
          <w:b/>
          <w:bCs/>
        </w:rPr>
        <w:t>using their new knowledge and skills</w:t>
      </w:r>
      <w:r w:rsidR="007A63B3">
        <w:t xml:space="preserve">. Direct practice </w:t>
      </w:r>
      <w:r w:rsidR="006D6C3C">
        <w:t xml:space="preserve">examples, such as </w:t>
      </w:r>
      <w:r w:rsidR="00ED0544">
        <w:t xml:space="preserve">alumni </w:t>
      </w:r>
      <w:r w:rsidR="00F81C63">
        <w:t xml:space="preserve">applying </w:t>
      </w:r>
      <w:r w:rsidR="00ED0544">
        <w:t xml:space="preserve">key </w:t>
      </w:r>
      <w:r w:rsidR="00240008">
        <w:t xml:space="preserve">midwifery skills, were the primary type of development contribution across all </w:t>
      </w:r>
      <w:r w:rsidR="00FF7322">
        <w:t>three modalities</w:t>
      </w:r>
      <w:r w:rsidR="00A760B1">
        <w:t xml:space="preserve"> (see the table below).</w:t>
      </w:r>
    </w:p>
    <w:p w14:paraId="0ABF4ADF" w14:textId="209A0615" w:rsidR="00320530" w:rsidRDefault="00320530" w:rsidP="00320530">
      <w:pPr>
        <w:pStyle w:val="Caption"/>
        <w:keepNext/>
      </w:pPr>
      <w:r>
        <w:t xml:space="preserve">Table </w:t>
      </w:r>
      <w:r>
        <w:fldChar w:fldCharType="begin"/>
      </w:r>
      <w:r>
        <w:instrText xml:space="preserve"> SEQ Table \* ARABIC </w:instrText>
      </w:r>
      <w:r>
        <w:fldChar w:fldCharType="separate"/>
      </w:r>
      <w:r w:rsidR="00A36F1C">
        <w:rPr>
          <w:noProof/>
        </w:rPr>
        <w:t>1</w:t>
      </w:r>
      <w:r>
        <w:fldChar w:fldCharType="end"/>
      </w:r>
      <w:r>
        <w:t xml:space="preserve"> Development contributions by scholarship type</w:t>
      </w:r>
    </w:p>
    <w:tbl>
      <w:tblPr>
        <w:tblStyle w:val="BluehorizontaltableHDMES"/>
        <w:tblW w:w="9199" w:type="dxa"/>
        <w:tblLook w:val="06A0" w:firstRow="1" w:lastRow="0" w:firstColumn="1" w:lastColumn="0" w:noHBand="1" w:noVBand="1"/>
        <w:tblCaption w:val="Table 1"/>
        <w:tblDescription w:val="Development contributions by scholarship type"/>
      </w:tblPr>
      <w:tblGrid>
        <w:gridCol w:w="978"/>
        <w:gridCol w:w="8221"/>
      </w:tblGrid>
      <w:tr w:rsidR="00A760B1" w14:paraId="2B3AC6ED" w14:textId="77777777" w:rsidTr="00AB71CD">
        <w:tc>
          <w:tcPr>
            <w:cnfStyle w:val="001000000000" w:firstRow="0" w:lastRow="0" w:firstColumn="1" w:lastColumn="0" w:oddVBand="0" w:evenVBand="0" w:oddHBand="0" w:evenHBand="0" w:firstRowFirstColumn="0" w:firstRowLastColumn="0" w:lastRowFirstColumn="0" w:lastRowLastColumn="0"/>
            <w:tcW w:w="978" w:type="dxa"/>
          </w:tcPr>
          <w:p w14:paraId="5F437808" w14:textId="208C3457" w:rsidR="00A760B1" w:rsidRPr="00EF3D15" w:rsidRDefault="00A760B1" w:rsidP="00C67C43">
            <w:pPr>
              <w:pStyle w:val="TableheadingsmallHDMES"/>
            </w:pPr>
            <w:r w:rsidRPr="00EF3D15">
              <w:t>AAS</w:t>
            </w:r>
          </w:p>
        </w:tc>
        <w:tc>
          <w:tcPr>
            <w:tcW w:w="8221" w:type="dxa"/>
          </w:tcPr>
          <w:p w14:paraId="3A60B634" w14:textId="588DC95D" w:rsidR="00A760B1" w:rsidRDefault="00A760B1" w:rsidP="00A760B1">
            <w:pPr>
              <w:pStyle w:val="TabletextsmallHDMES"/>
              <w:cnfStyle w:val="000000000000" w:firstRow="0" w:lastRow="0" w:firstColumn="0" w:lastColumn="0" w:oddVBand="0" w:evenVBand="0" w:oddHBand="0" w:evenHBand="0" w:firstRowFirstColumn="0" w:firstRowLastColumn="0" w:lastRowFirstColumn="0" w:lastRowLastColumn="0"/>
            </w:pPr>
            <w:r>
              <w:t xml:space="preserve">In a cumulative analysis of ADIS undertaken from 2017 to 2020, alumni </w:t>
            </w:r>
            <w:r w:rsidR="00EA244E">
              <w:t xml:space="preserve">reported </w:t>
            </w:r>
            <w:r>
              <w:t>on average 2.63 development contribution examples. Women reported marginally more examples than men (2.8 v</w:t>
            </w:r>
            <w:r w:rsidR="00077683">
              <w:t>er</w:t>
            </w:r>
            <w:r>
              <w:t>s</w:t>
            </w:r>
            <w:r w:rsidR="00077683">
              <w:t>us</w:t>
            </w:r>
            <w:r>
              <w:t xml:space="preserve"> 2.5). These examples were predominantly related to direct practice (61%), followed by policy development (25%)</w:t>
            </w:r>
            <w:r w:rsidR="006127D7">
              <w:t>,</w:t>
            </w:r>
            <w:r>
              <w:t xml:space="preserve"> and knowledge transfer (14%).</w:t>
            </w:r>
            <w:r w:rsidRPr="0001426E">
              <w:t xml:space="preserve"> </w:t>
            </w:r>
            <w:r>
              <w:t xml:space="preserve">The ADIS also </w:t>
            </w:r>
            <w:r w:rsidRPr="003456D0">
              <w:t>gather</w:t>
            </w:r>
            <w:r>
              <w:t>ed</w:t>
            </w:r>
            <w:r w:rsidRPr="003456D0">
              <w:t xml:space="preserve"> information </w:t>
            </w:r>
            <w:r>
              <w:t xml:space="preserve">on the extent to which alumni </w:t>
            </w:r>
            <w:r w:rsidR="006127D7">
              <w:t>used</w:t>
            </w:r>
            <w:r w:rsidR="006127D7" w:rsidRPr="003456D0">
              <w:t xml:space="preserve"> </w:t>
            </w:r>
            <w:r w:rsidRPr="003456D0">
              <w:t>‘leadership skills</w:t>
            </w:r>
            <w:r>
              <w:t>’</w:t>
            </w:r>
            <w:r w:rsidRPr="003456D0">
              <w:t xml:space="preserve"> attributable to their </w:t>
            </w:r>
            <w:r w:rsidR="00B97B8F">
              <w:t>scholarship</w:t>
            </w:r>
            <w:r>
              <w:t xml:space="preserve"> in these development contributions (these skills appear to be based on the </w:t>
            </w:r>
            <w:r w:rsidRPr="006E011E">
              <w:t>PNG Ethics and Values-Based Executive Leadership and Management Capability Framework</w:t>
            </w:r>
            <w:r>
              <w:t>)</w:t>
            </w:r>
            <w:r w:rsidRPr="003456D0">
              <w:t xml:space="preserve">. Overall, </w:t>
            </w:r>
            <w:r>
              <w:t>AAS</w:t>
            </w:r>
            <w:r w:rsidRPr="003456D0">
              <w:t xml:space="preserve"> alumni reported </w:t>
            </w:r>
            <w:r w:rsidR="006127D7">
              <w:t>using</w:t>
            </w:r>
            <w:r w:rsidR="006127D7" w:rsidRPr="003456D0">
              <w:t xml:space="preserve"> </w:t>
            </w:r>
            <w:r w:rsidRPr="003456D0">
              <w:t xml:space="preserve">their leadership skills in 67% of their development contributions. Men </w:t>
            </w:r>
            <w:r w:rsidR="006127D7">
              <w:t>used</w:t>
            </w:r>
            <w:r w:rsidR="006127D7" w:rsidRPr="003456D0">
              <w:t xml:space="preserve"> </w:t>
            </w:r>
            <w:r w:rsidRPr="003456D0">
              <w:t>their leadership skills in 69% of their contributions</w:t>
            </w:r>
            <w:r w:rsidR="006127D7">
              <w:t>,</w:t>
            </w:r>
            <w:r w:rsidRPr="003456D0">
              <w:t xml:space="preserve"> whereas women showed</w:t>
            </w:r>
            <w:r w:rsidR="000F26DB">
              <w:t xml:space="preserve"> leadership skills in</w:t>
            </w:r>
            <w:r w:rsidRPr="003456D0">
              <w:t xml:space="preserve"> 64% of their examples.</w:t>
            </w:r>
            <w:r>
              <w:rPr>
                <w:rStyle w:val="FootnoteReference"/>
              </w:rPr>
              <w:footnoteReference w:id="11"/>
            </w:r>
            <w:r>
              <w:t xml:space="preserve"> </w:t>
            </w:r>
          </w:p>
        </w:tc>
      </w:tr>
      <w:tr w:rsidR="00A760B1" w14:paraId="1347AC9C" w14:textId="77777777" w:rsidTr="00AB71CD">
        <w:tc>
          <w:tcPr>
            <w:cnfStyle w:val="001000000000" w:firstRow="0" w:lastRow="0" w:firstColumn="1" w:lastColumn="0" w:oddVBand="0" w:evenVBand="0" w:oddHBand="0" w:evenHBand="0" w:firstRowFirstColumn="0" w:firstRowLastColumn="0" w:lastRowFirstColumn="0" w:lastRowLastColumn="0"/>
            <w:tcW w:w="978" w:type="dxa"/>
          </w:tcPr>
          <w:p w14:paraId="08EE4A5E" w14:textId="6AA891F7" w:rsidR="00A760B1" w:rsidRPr="00EF3D15" w:rsidRDefault="00A760B1" w:rsidP="00C67C43">
            <w:pPr>
              <w:pStyle w:val="TableheadingsmallHDMES"/>
            </w:pPr>
            <w:r w:rsidRPr="00EF3D15">
              <w:t>In-PNG</w:t>
            </w:r>
          </w:p>
        </w:tc>
        <w:tc>
          <w:tcPr>
            <w:tcW w:w="8221" w:type="dxa"/>
          </w:tcPr>
          <w:p w14:paraId="38A7AA93" w14:textId="744E95AE" w:rsidR="00A760B1" w:rsidRDefault="00A760B1" w:rsidP="00A760B1">
            <w:pPr>
              <w:pStyle w:val="TabletextsmallHDMES"/>
              <w:cnfStyle w:val="000000000000" w:firstRow="0" w:lastRow="0" w:firstColumn="0" w:lastColumn="0" w:oddVBand="0" w:evenVBand="0" w:oddHBand="0" w:evenHBand="0" w:firstRowFirstColumn="0" w:firstRowLastColumn="0" w:lastRowFirstColumn="0" w:lastRowLastColumn="0"/>
            </w:pPr>
            <w:r w:rsidRPr="008F4E43">
              <w:t xml:space="preserve">In a cumulative analysis of ADIS undertaken from 2017 to 2020, alumni </w:t>
            </w:r>
            <w:r w:rsidR="00EA244E">
              <w:t xml:space="preserve">reported </w:t>
            </w:r>
            <w:r w:rsidRPr="008F4E43">
              <w:t>on average 2.</w:t>
            </w:r>
            <w:r>
              <w:t>79</w:t>
            </w:r>
            <w:r w:rsidRPr="008F4E43">
              <w:t xml:space="preserve"> development contribution examples.</w:t>
            </w:r>
            <w:r w:rsidRPr="00851C65">
              <w:t xml:space="preserve"> </w:t>
            </w:r>
            <w:r>
              <w:t>There was little difference between women and men (2.8 v</w:t>
            </w:r>
            <w:r w:rsidR="00B8266E">
              <w:t>er</w:t>
            </w:r>
            <w:r>
              <w:t>s</w:t>
            </w:r>
            <w:r w:rsidR="00B8266E">
              <w:t>us</w:t>
            </w:r>
            <w:r>
              <w:t xml:space="preserve"> 2.88). These examples were predominantly related to direct practice (90%), followed by knowledge transfer (7%)</w:t>
            </w:r>
            <w:r w:rsidR="006127D7">
              <w:t>,</w:t>
            </w:r>
            <w:r>
              <w:t xml:space="preserve"> and policy development (3%).</w:t>
            </w:r>
            <w:r w:rsidRPr="00AE1A7C">
              <w:t xml:space="preserve"> </w:t>
            </w:r>
            <w:r>
              <w:t xml:space="preserve">In terms of leadership, </w:t>
            </w:r>
            <w:r w:rsidRPr="00AE1A7C">
              <w:t xml:space="preserve">alumni reported </w:t>
            </w:r>
            <w:r w:rsidR="006127D7">
              <w:t>using</w:t>
            </w:r>
            <w:r w:rsidR="006127D7" w:rsidRPr="00AE1A7C">
              <w:t xml:space="preserve"> </w:t>
            </w:r>
            <w:r>
              <w:t>such</w:t>
            </w:r>
            <w:r w:rsidRPr="00AE1A7C">
              <w:t xml:space="preserve"> skills in 29% of their development contributions. </w:t>
            </w:r>
            <w:r>
              <w:t>Women</w:t>
            </w:r>
            <w:r w:rsidRPr="00AE1A7C">
              <w:t xml:space="preserve"> </w:t>
            </w:r>
            <w:r w:rsidR="006127D7">
              <w:t>used</w:t>
            </w:r>
            <w:r w:rsidR="006127D7" w:rsidRPr="00AE1A7C">
              <w:t xml:space="preserve"> </w:t>
            </w:r>
            <w:r w:rsidRPr="00AE1A7C">
              <w:t>their leadership skills in 30% of their contributions</w:t>
            </w:r>
            <w:r w:rsidR="006127D7">
              <w:t>,</w:t>
            </w:r>
            <w:r w:rsidRPr="00AE1A7C">
              <w:t xml:space="preserve"> </w:t>
            </w:r>
            <w:r>
              <w:t xml:space="preserve">compared </w:t>
            </w:r>
            <w:r w:rsidR="006127D7">
              <w:t>with</w:t>
            </w:r>
            <w:r w:rsidR="006127D7" w:rsidRPr="00AE1A7C">
              <w:t xml:space="preserve"> </w:t>
            </w:r>
            <w:r w:rsidRPr="00AE1A7C">
              <w:t xml:space="preserve">26% </w:t>
            </w:r>
            <w:r>
              <w:t>of examples in the case of male alumni</w:t>
            </w:r>
            <w:r w:rsidRPr="00AE1A7C">
              <w:t>.</w:t>
            </w:r>
            <w:r>
              <w:rPr>
                <w:rStyle w:val="FootnoteReference"/>
              </w:rPr>
              <w:footnoteReference w:id="12"/>
            </w:r>
            <w:r>
              <w:t xml:space="preserve"> </w:t>
            </w:r>
          </w:p>
        </w:tc>
      </w:tr>
      <w:tr w:rsidR="00A760B1" w14:paraId="3E790528" w14:textId="77777777" w:rsidTr="00AB71CD">
        <w:tc>
          <w:tcPr>
            <w:cnfStyle w:val="001000000000" w:firstRow="0" w:lastRow="0" w:firstColumn="1" w:lastColumn="0" w:oddVBand="0" w:evenVBand="0" w:oddHBand="0" w:evenHBand="0" w:firstRowFirstColumn="0" w:firstRowLastColumn="0" w:lastRowFirstColumn="0" w:lastRowLastColumn="0"/>
            <w:tcW w:w="978" w:type="dxa"/>
          </w:tcPr>
          <w:p w14:paraId="3FB5A308" w14:textId="2215E3DA" w:rsidR="00A760B1" w:rsidRPr="00EF3D15" w:rsidRDefault="00A760B1" w:rsidP="00C67C43">
            <w:pPr>
              <w:pStyle w:val="TableheadingsmallHDMES"/>
            </w:pPr>
            <w:r w:rsidRPr="00EF3D15">
              <w:t>SCA</w:t>
            </w:r>
          </w:p>
        </w:tc>
        <w:tc>
          <w:tcPr>
            <w:tcW w:w="8221" w:type="dxa"/>
          </w:tcPr>
          <w:p w14:paraId="363C32E3" w14:textId="3B46D158" w:rsidR="00A760B1" w:rsidRDefault="00A760B1" w:rsidP="00A760B1">
            <w:pPr>
              <w:pStyle w:val="TabletextsmallHDMES"/>
              <w:cnfStyle w:val="000000000000" w:firstRow="0" w:lastRow="0" w:firstColumn="0" w:lastColumn="0" w:oddVBand="0" w:evenVBand="0" w:oddHBand="0" w:evenHBand="0" w:firstRowFirstColumn="0" w:firstRowLastColumn="0" w:lastRowFirstColumn="0" w:lastRowLastColumn="0"/>
            </w:pPr>
            <w:r>
              <w:t xml:space="preserve">Across the surveys undertaken of SCA graduates, respondents reported </w:t>
            </w:r>
            <w:r w:rsidR="00EA244E">
              <w:t xml:space="preserve">on average </w:t>
            </w:r>
            <w:r>
              <w:t xml:space="preserve">between 2.5 and 3 development contribution examples. Similar to the other modalities, there was little difference between women and men. Direct practice examples were most often cited by alumni. Policy contributions followed in the case of health economics and human resource management graduates, while agribusiness and counselling had higher levels of knowledge transfer contributions. </w:t>
            </w:r>
            <w:r w:rsidR="006127D7">
              <w:t xml:space="preserve">Use </w:t>
            </w:r>
            <w:r>
              <w:t xml:space="preserve">of leadership skills differed by SCA, but in general alumni reported using leadership skills in </w:t>
            </w:r>
            <w:r w:rsidR="00D01DA2">
              <w:t>close to half</w:t>
            </w:r>
            <w:r>
              <w:t xml:space="preserve"> of their contribution examples.</w:t>
            </w:r>
            <w:r>
              <w:rPr>
                <w:rStyle w:val="FootnoteReference"/>
              </w:rPr>
              <w:footnoteReference w:id="13"/>
            </w:r>
            <w:r>
              <w:t xml:space="preserve"> </w:t>
            </w:r>
          </w:p>
        </w:tc>
      </w:tr>
    </w:tbl>
    <w:p w14:paraId="15ABCFDA" w14:textId="7ED11F5A" w:rsidR="00A760B1" w:rsidRDefault="00A760B1" w:rsidP="00DC5A42">
      <w:pPr>
        <w:pStyle w:val="BlanklinespaceHDMES"/>
      </w:pPr>
    </w:p>
    <w:p w14:paraId="2D8D4815" w14:textId="09A8FC3E" w:rsidR="005B5668" w:rsidRDefault="000D1D73" w:rsidP="00B651B0">
      <w:pPr>
        <w:pStyle w:val="StyleguidetextbulletleadHDMES"/>
      </w:pPr>
      <w:r>
        <w:t xml:space="preserve">These </w:t>
      </w:r>
      <w:r w:rsidRPr="00BE3207">
        <w:rPr>
          <w:b/>
          <w:bCs/>
        </w:rPr>
        <w:t>survey results are supported</w:t>
      </w:r>
      <w:r>
        <w:t xml:space="preserve"> by</w:t>
      </w:r>
      <w:r w:rsidR="00A818E5" w:rsidRPr="00A818E5">
        <w:t xml:space="preserve"> </w:t>
      </w:r>
      <w:r w:rsidR="00A818E5">
        <w:t>case</w:t>
      </w:r>
      <w:r w:rsidR="006127D7">
        <w:t xml:space="preserve"> </w:t>
      </w:r>
      <w:r w:rsidR="00A818E5">
        <w:t xml:space="preserve">studies </w:t>
      </w:r>
      <w:r w:rsidR="00FA62A4">
        <w:t xml:space="preserve">prepared </w:t>
      </w:r>
      <w:r w:rsidR="00A818E5">
        <w:t xml:space="preserve">by the </w:t>
      </w:r>
      <w:r w:rsidR="006127D7">
        <w:t>p</w:t>
      </w:r>
      <w:r w:rsidR="00A818E5">
        <w:t xml:space="preserve">rogram on public service, midwifery, teaching, and nursing alumni, as well as </w:t>
      </w:r>
      <w:r w:rsidR="006162F2">
        <w:t>interviews with alumni</w:t>
      </w:r>
      <w:r w:rsidR="00A818E5">
        <w:t>.</w:t>
      </w:r>
    </w:p>
    <w:p w14:paraId="6EC20F7F" w14:textId="677C44AE" w:rsidR="00B90A28" w:rsidRPr="00075D5F" w:rsidRDefault="00C524BA" w:rsidP="00E8205E">
      <w:pPr>
        <w:pStyle w:val="Bulletlist1HDMES"/>
      </w:pPr>
      <w:r>
        <w:t xml:space="preserve">The </w:t>
      </w:r>
      <w:r w:rsidR="007D7005">
        <w:t>p</w:t>
      </w:r>
      <w:r>
        <w:t xml:space="preserve">rogram </w:t>
      </w:r>
      <w:r w:rsidR="00FA62A4">
        <w:t xml:space="preserve">prepared </w:t>
      </w:r>
      <w:r>
        <w:t xml:space="preserve">a </w:t>
      </w:r>
      <w:r w:rsidRPr="00210A43">
        <w:rPr>
          <w:b/>
          <w:bCs/>
        </w:rPr>
        <w:t>case</w:t>
      </w:r>
      <w:r w:rsidR="006127D7">
        <w:rPr>
          <w:b/>
          <w:bCs/>
        </w:rPr>
        <w:t xml:space="preserve"> </w:t>
      </w:r>
      <w:r w:rsidRPr="00210A43">
        <w:rPr>
          <w:b/>
          <w:bCs/>
        </w:rPr>
        <w:t xml:space="preserve">study </w:t>
      </w:r>
      <w:r w:rsidR="00201387" w:rsidRPr="00210A43">
        <w:rPr>
          <w:b/>
          <w:bCs/>
        </w:rPr>
        <w:t>on</w:t>
      </w:r>
      <w:r w:rsidR="00EF3D15">
        <w:rPr>
          <w:b/>
          <w:bCs/>
        </w:rPr>
        <w:t xml:space="preserve"> the</w:t>
      </w:r>
      <w:r w:rsidR="00201387" w:rsidRPr="00210A43">
        <w:rPr>
          <w:b/>
          <w:bCs/>
        </w:rPr>
        <w:t xml:space="preserve"> </w:t>
      </w:r>
      <w:r w:rsidR="00417458">
        <w:rPr>
          <w:b/>
          <w:bCs/>
        </w:rPr>
        <w:t>A</w:t>
      </w:r>
      <w:r w:rsidR="00FA62A4">
        <w:rPr>
          <w:b/>
          <w:bCs/>
        </w:rPr>
        <w:t xml:space="preserve">ustralia </w:t>
      </w:r>
      <w:r w:rsidR="00417458">
        <w:rPr>
          <w:b/>
          <w:bCs/>
        </w:rPr>
        <w:t>A</w:t>
      </w:r>
      <w:r w:rsidR="00FA62A4">
        <w:rPr>
          <w:b/>
          <w:bCs/>
        </w:rPr>
        <w:t xml:space="preserve">wards </w:t>
      </w:r>
      <w:r w:rsidR="00417458">
        <w:rPr>
          <w:b/>
          <w:bCs/>
        </w:rPr>
        <w:t>S</w:t>
      </w:r>
      <w:r w:rsidR="00FA62A4">
        <w:rPr>
          <w:b/>
          <w:bCs/>
        </w:rPr>
        <w:t>cholarships</w:t>
      </w:r>
      <w:r w:rsidR="005F0122" w:rsidRPr="00210A43">
        <w:rPr>
          <w:b/>
          <w:bCs/>
        </w:rPr>
        <w:t xml:space="preserve"> </w:t>
      </w:r>
      <w:r w:rsidR="00B44791">
        <w:t xml:space="preserve">provided </w:t>
      </w:r>
      <w:r w:rsidR="005F0122">
        <w:t xml:space="preserve">to nearly 300 public servants </w:t>
      </w:r>
      <w:r w:rsidR="00FA62A4">
        <w:t xml:space="preserve">from </w:t>
      </w:r>
      <w:r w:rsidR="005F0122">
        <w:t xml:space="preserve">2012 to 2017. </w:t>
      </w:r>
      <w:r w:rsidR="005841AD">
        <w:t xml:space="preserve">Ninety-seven alumni </w:t>
      </w:r>
      <w:r w:rsidR="005E2A5F">
        <w:t xml:space="preserve">were surveyed. Approximately, </w:t>
      </w:r>
      <w:r w:rsidR="00635DD2">
        <w:t>93% of respondents noted that the</w:t>
      </w:r>
      <w:r w:rsidR="00FC2206">
        <w:t xml:space="preserve">ir new capabilities </w:t>
      </w:r>
      <w:r w:rsidR="00EB6075">
        <w:t xml:space="preserve">were critical in enabling them to make positive development contributions in their </w:t>
      </w:r>
      <w:r w:rsidR="00CD1EA5">
        <w:t>workplaces</w:t>
      </w:r>
      <w:r w:rsidR="00FA62A4">
        <w:t>. For example</w:t>
      </w:r>
      <w:r w:rsidR="000D0948">
        <w:t xml:space="preserve">: </w:t>
      </w:r>
      <w:r w:rsidR="00077683">
        <w:t>‘</w:t>
      </w:r>
      <w:r w:rsidR="000D0948" w:rsidRPr="000D0948">
        <w:rPr>
          <w:i/>
          <w:iCs/>
        </w:rPr>
        <w:t>I have made key contributions through sharing my knowledge and skills within the Internal Revenue Commission as well as those in the community</w:t>
      </w:r>
      <w:r w:rsidR="00FA62A4">
        <w:rPr>
          <w:i/>
          <w:iCs/>
        </w:rPr>
        <w:t>’</w:t>
      </w:r>
      <w:r w:rsidR="000D0948" w:rsidRPr="000D0948">
        <w:rPr>
          <w:i/>
          <w:iCs/>
        </w:rPr>
        <w:t xml:space="preserve"> </w:t>
      </w:r>
      <w:r w:rsidR="000D0948" w:rsidRPr="00C67C43">
        <w:t>(</w:t>
      </w:r>
      <w:r w:rsidR="00FA62A4">
        <w:t>M</w:t>
      </w:r>
      <w:r w:rsidR="000D0948" w:rsidRPr="00C67C43">
        <w:t>ale public servant)</w:t>
      </w:r>
      <w:r w:rsidR="00EA244E">
        <w:t>.</w:t>
      </w:r>
      <w:r w:rsidR="000D0948" w:rsidRPr="000D0948">
        <w:t xml:space="preserve"> </w:t>
      </w:r>
      <w:r w:rsidR="00CD1EA5" w:rsidRPr="00CD1EA5">
        <w:t xml:space="preserve">The </w:t>
      </w:r>
      <w:r w:rsidR="00CD1EA5">
        <w:t xml:space="preserve">remaining </w:t>
      </w:r>
      <w:r w:rsidR="00405770">
        <w:t xml:space="preserve">7% of respondents </w:t>
      </w:r>
      <w:r w:rsidR="00CD1EA5" w:rsidRPr="00CD1EA5">
        <w:t>described a lack of opportunity to use their newly acquired knowledge and skills</w:t>
      </w:r>
      <w:r w:rsidR="00FA62A4">
        <w:t>,</w:t>
      </w:r>
      <w:r w:rsidR="00CD1EA5" w:rsidRPr="00CD1EA5">
        <w:t xml:space="preserve"> rather than </w:t>
      </w:r>
      <w:r w:rsidR="004F4DCA">
        <w:t>a</w:t>
      </w:r>
      <w:r w:rsidR="00CD1EA5" w:rsidRPr="00CD1EA5">
        <w:t xml:space="preserve"> lack of capability.</w:t>
      </w:r>
      <w:r w:rsidR="00CD1EA5">
        <w:t xml:space="preserve"> </w:t>
      </w:r>
      <w:r w:rsidR="00CD1EA5" w:rsidRPr="00CD1EA5">
        <w:t>Approximately 87% of these alumni</w:t>
      </w:r>
      <w:r w:rsidR="00696400">
        <w:t xml:space="preserve"> (</w:t>
      </w:r>
      <w:r w:rsidR="00C14B9D">
        <w:t>84 in total)</w:t>
      </w:r>
      <w:r w:rsidR="00CD1EA5" w:rsidRPr="00CD1EA5">
        <w:t xml:space="preserve"> indicated that their scholarship experience had significantly improved their leadership capability</w:t>
      </w:r>
      <w:r w:rsidR="00FA62A4">
        <w:t>. For example</w:t>
      </w:r>
      <w:r w:rsidR="00FA30C6">
        <w:t xml:space="preserve">: </w:t>
      </w:r>
      <w:r w:rsidR="00CA7109">
        <w:t>‘</w:t>
      </w:r>
      <w:r w:rsidR="00A33264" w:rsidRPr="00A33264">
        <w:rPr>
          <w:i/>
          <w:iCs/>
        </w:rPr>
        <w:t>The award has influenced me in terms of developing confidence, listening to others</w:t>
      </w:r>
      <w:r w:rsidR="00DE7566">
        <w:rPr>
          <w:i/>
          <w:iCs/>
        </w:rPr>
        <w:t>,</w:t>
      </w:r>
      <w:r w:rsidR="00A33264" w:rsidRPr="00A33264">
        <w:rPr>
          <w:i/>
          <w:iCs/>
        </w:rPr>
        <w:t xml:space="preserve"> and respecting their different opinions</w:t>
      </w:r>
      <w:r w:rsidR="00FA62A4">
        <w:rPr>
          <w:i/>
          <w:iCs/>
        </w:rPr>
        <w:t>’</w:t>
      </w:r>
      <w:r w:rsidR="00A33264" w:rsidRPr="00A33264">
        <w:rPr>
          <w:i/>
          <w:iCs/>
        </w:rPr>
        <w:t xml:space="preserve"> </w:t>
      </w:r>
      <w:r w:rsidR="00A33264" w:rsidRPr="00C67C43">
        <w:t>(</w:t>
      </w:r>
      <w:r w:rsidR="00FA62A4">
        <w:t>F</w:t>
      </w:r>
      <w:r w:rsidR="00A33264" w:rsidRPr="00C67C43">
        <w:t>emale public servant)</w:t>
      </w:r>
      <w:r w:rsidR="00EA244E">
        <w:t>.</w:t>
      </w:r>
      <w:r w:rsidR="001239C5">
        <w:rPr>
          <w:rStyle w:val="FootnoteReference"/>
          <w:i/>
          <w:iCs/>
        </w:rPr>
        <w:footnoteReference w:id="14"/>
      </w:r>
      <w:r w:rsidR="00210A43">
        <w:rPr>
          <w:i/>
          <w:iCs/>
        </w:rPr>
        <w:t xml:space="preserve"> </w:t>
      </w:r>
    </w:p>
    <w:p w14:paraId="615336A0" w14:textId="16C80565" w:rsidR="004C4C99" w:rsidRDefault="00210A43" w:rsidP="00E8205E">
      <w:pPr>
        <w:pStyle w:val="Bulletlist1HDMES"/>
      </w:pPr>
      <w:r>
        <w:t>In case</w:t>
      </w:r>
      <w:r w:rsidR="00FA62A4">
        <w:t xml:space="preserve"> </w:t>
      </w:r>
      <w:r>
        <w:t>studies of</w:t>
      </w:r>
      <w:r w:rsidR="00F852A6">
        <w:t xml:space="preserve"> </w:t>
      </w:r>
      <w:r w:rsidR="00E255E3">
        <w:rPr>
          <w:b/>
          <w:bCs/>
        </w:rPr>
        <w:t>i</w:t>
      </w:r>
      <w:r w:rsidRPr="00BE3207">
        <w:rPr>
          <w:b/>
          <w:bCs/>
        </w:rPr>
        <w:t xml:space="preserve">n-PNG scholarships provided </w:t>
      </w:r>
      <w:r w:rsidR="00220DD5" w:rsidRPr="00BE3207">
        <w:rPr>
          <w:b/>
          <w:bCs/>
        </w:rPr>
        <w:t>for teaching and nursing</w:t>
      </w:r>
      <w:r w:rsidR="003928CE">
        <w:t xml:space="preserve"> </w:t>
      </w:r>
      <w:r w:rsidR="00FA62A4">
        <w:t xml:space="preserve">from </w:t>
      </w:r>
      <w:r w:rsidR="003928CE">
        <w:t>2014 to 2018</w:t>
      </w:r>
      <w:r w:rsidR="00307525">
        <w:t xml:space="preserve"> (</w:t>
      </w:r>
      <w:r w:rsidR="00335AA2">
        <w:t>228 graduates in total</w:t>
      </w:r>
      <w:r w:rsidR="00307525">
        <w:t>)</w:t>
      </w:r>
      <w:r w:rsidR="00220DD5">
        <w:t xml:space="preserve">, </w:t>
      </w:r>
      <w:r w:rsidR="002F45BD">
        <w:t xml:space="preserve">96% </w:t>
      </w:r>
      <w:r w:rsidR="00AD1747">
        <w:t xml:space="preserve">of </w:t>
      </w:r>
      <w:r w:rsidR="00CE2923">
        <w:t>teaching and</w:t>
      </w:r>
      <w:r w:rsidR="00AD1747">
        <w:t xml:space="preserve"> 83% of</w:t>
      </w:r>
      <w:r w:rsidR="00CE2923">
        <w:t xml:space="preserve"> nursing</w:t>
      </w:r>
      <w:r w:rsidR="00AD1747">
        <w:t xml:space="preserve"> alumni</w:t>
      </w:r>
      <w:r w:rsidR="00D052C7">
        <w:t xml:space="preserve"> </w:t>
      </w:r>
      <w:r w:rsidR="004856CB">
        <w:t>from statistically representative sample</w:t>
      </w:r>
      <w:r w:rsidR="004F334A">
        <w:t>s</w:t>
      </w:r>
      <w:r w:rsidR="004856CB">
        <w:t xml:space="preserve"> </w:t>
      </w:r>
      <w:r w:rsidR="003928CE">
        <w:t>were employed.</w:t>
      </w:r>
      <w:r w:rsidR="00BE3207">
        <w:rPr>
          <w:rStyle w:val="FootnoteReference"/>
        </w:rPr>
        <w:footnoteReference w:id="15"/>
      </w:r>
      <w:r w:rsidR="003928CE">
        <w:t xml:space="preserve"> </w:t>
      </w:r>
      <w:r w:rsidR="004856CB">
        <w:t xml:space="preserve"> </w:t>
      </w:r>
    </w:p>
    <w:p w14:paraId="19833E60" w14:textId="529BB95C" w:rsidR="00EF30D6" w:rsidRDefault="006162F2" w:rsidP="00113FA1">
      <w:pPr>
        <w:pStyle w:val="Bulletlist1HDMES"/>
        <w:spacing w:after="200"/>
      </w:pPr>
      <w:r>
        <w:t xml:space="preserve">All </w:t>
      </w:r>
      <w:r w:rsidR="00FA62A4">
        <w:rPr>
          <w:b/>
          <w:bCs/>
        </w:rPr>
        <w:t>16</w:t>
      </w:r>
      <w:r w:rsidR="00FA62A4" w:rsidRPr="00440A31">
        <w:rPr>
          <w:b/>
          <w:bCs/>
        </w:rPr>
        <w:t xml:space="preserve"> </w:t>
      </w:r>
      <w:r w:rsidRPr="00440A31">
        <w:rPr>
          <w:b/>
          <w:bCs/>
        </w:rPr>
        <w:t>alumni</w:t>
      </w:r>
      <w:r w:rsidR="00335AA2">
        <w:rPr>
          <w:b/>
          <w:bCs/>
        </w:rPr>
        <w:t xml:space="preserve"> that were interviewed</w:t>
      </w:r>
      <w:r w:rsidRPr="00440A31">
        <w:rPr>
          <w:b/>
          <w:bCs/>
        </w:rPr>
        <w:t xml:space="preserve"> </w:t>
      </w:r>
      <w:r w:rsidR="004F334A">
        <w:rPr>
          <w:b/>
          <w:bCs/>
        </w:rPr>
        <w:t xml:space="preserve">as part of this review </w:t>
      </w:r>
      <w:r w:rsidR="004E5F2D" w:rsidRPr="00440A31">
        <w:rPr>
          <w:b/>
          <w:bCs/>
        </w:rPr>
        <w:t>noted that they have used their new knowledge and skills</w:t>
      </w:r>
      <w:r w:rsidR="004E5F2D">
        <w:t xml:space="preserve"> within their workplaces.</w:t>
      </w:r>
      <w:r w:rsidR="00DC6AE3">
        <w:t xml:space="preserve"> </w:t>
      </w:r>
      <w:r w:rsidR="008342A2">
        <w:t>In some cases, the</w:t>
      </w:r>
      <w:r w:rsidR="004C4C99">
        <w:t xml:space="preserve"> application of </w:t>
      </w:r>
      <w:r w:rsidR="008C278D">
        <w:t>their</w:t>
      </w:r>
      <w:r w:rsidR="004C4C99">
        <w:t xml:space="preserve"> improved capabilities has resulted in </w:t>
      </w:r>
      <w:r w:rsidR="004C4C99" w:rsidRPr="00440A31">
        <w:rPr>
          <w:b/>
          <w:bCs/>
        </w:rPr>
        <w:t xml:space="preserve">positive development </w:t>
      </w:r>
      <w:r w:rsidR="00835633" w:rsidRPr="00440A31">
        <w:rPr>
          <w:b/>
          <w:bCs/>
        </w:rPr>
        <w:t xml:space="preserve">changes </w:t>
      </w:r>
      <w:r w:rsidR="00835633">
        <w:t xml:space="preserve">within their organisations or </w:t>
      </w:r>
      <w:r w:rsidR="00835633" w:rsidRPr="00440A31">
        <w:rPr>
          <w:b/>
          <w:bCs/>
        </w:rPr>
        <w:t>outcomes</w:t>
      </w:r>
      <w:r w:rsidR="00835633">
        <w:t xml:space="preserve"> for beneficiaries. For example, </w:t>
      </w:r>
      <w:r w:rsidR="00EA6EEF">
        <w:t xml:space="preserve">a graduate of the Human Resource Management </w:t>
      </w:r>
      <w:r w:rsidR="004F334A">
        <w:t>short course</w:t>
      </w:r>
      <w:r w:rsidR="00EA6EEF">
        <w:t xml:space="preserve"> </w:t>
      </w:r>
      <w:r w:rsidR="00351529">
        <w:t xml:space="preserve">in 2019 is now </w:t>
      </w:r>
      <w:r w:rsidR="008B2B61">
        <w:t>implementing</w:t>
      </w:r>
      <w:r w:rsidR="00351529">
        <w:t xml:space="preserve"> the workplace project she </w:t>
      </w:r>
      <w:r w:rsidR="008B2B61">
        <w:t xml:space="preserve">developed while on-award. Her workplace project focuses on working with all line agencies/departments to develop Learning and Development Plans, which </w:t>
      </w:r>
      <w:r w:rsidR="0018754D">
        <w:t xml:space="preserve">will give effect to their Training and Development Policies. See other </w:t>
      </w:r>
      <w:r w:rsidR="00440A31">
        <w:t>examples of positive changes/outcomes</w:t>
      </w:r>
      <w:r w:rsidR="00FA62A4">
        <w:t xml:space="preserve"> in the box </w:t>
      </w:r>
      <w:r w:rsidR="00113FA1">
        <w:t>below</w:t>
      </w:r>
      <w:r w:rsidR="00440A31">
        <w:t xml:space="preserve">. </w:t>
      </w:r>
    </w:p>
    <w:p w14:paraId="7DFB077B" w14:textId="2D724E55" w:rsidR="00320530" w:rsidRDefault="00113FA1" w:rsidP="00320530">
      <w:pPr>
        <w:pStyle w:val="Bulletlist1HDMES"/>
        <w:numPr>
          <w:ilvl w:val="0"/>
          <w:numId w:val="0"/>
        </w:numPr>
      </w:pPr>
      <w:r w:rsidRPr="00BB05D1">
        <w:rPr>
          <w:noProof/>
          <w:lang w:eastAsia="en-AU"/>
        </w:rPr>
        <mc:AlternateContent>
          <mc:Choice Requires="wps">
            <w:drawing>
              <wp:inline distT="0" distB="0" distL="0" distR="0" wp14:anchorId="1533D08C" wp14:editId="5EEFDCC8">
                <wp:extent cx="5759450" cy="2263140"/>
                <wp:effectExtent l="0" t="0" r="12700" b="22860"/>
                <wp:docPr id="23" name="Text Box 2" descr="Text box case study - Positive outcomes for organisations and communiti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3140"/>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1E1D8" w14:textId="77777777" w:rsidR="00B001D7" w:rsidRDefault="00B001D7" w:rsidP="00113FA1">
                            <w:pPr>
                              <w:pStyle w:val="TableheadingstandardHDMES"/>
                              <w:jc w:val="both"/>
                            </w:pPr>
                            <w:r>
                              <w:t xml:space="preserve">Positive outcomes for organisations and communities </w:t>
                            </w:r>
                          </w:p>
                          <w:p w14:paraId="7A551778" w14:textId="46A4BC57" w:rsidR="00B001D7" w:rsidRPr="00B5440B" w:rsidRDefault="00B001D7" w:rsidP="00113FA1">
                            <w:pPr>
                              <w:pStyle w:val="TabletextHDMES"/>
                              <w:jc w:val="both"/>
                            </w:pPr>
                            <w:r>
                              <w:t>A Vice-Chancellor at PAU completed her Masters (graduated 2000) and PhD (graduated in 2005) through the program. Both degrees focused on the role of information and communications technology in education, with her PhD thesis focusing on online learning. Despite her studies being 15 years ago, she noted they proved useful with the advent of COVID-19 and her role overseeing the university’s move towards blended learning. In her role as Vice-Chancellor, she is also aware of the positive development contributions made by sponsored midwifery students. In June 2021, the</w:t>
                            </w:r>
                            <w:r w:rsidRPr="006B0E34">
                              <w:t xml:space="preserve"> students were on their rural practicum </w:t>
                            </w:r>
                            <w:r>
                              <w:t>in</w:t>
                            </w:r>
                            <w:r w:rsidRPr="006B0E34">
                              <w:t xml:space="preserve"> the Kupiano District in Central Province</w:t>
                            </w:r>
                            <w:r>
                              <w:t>, where</w:t>
                            </w:r>
                            <w:r w:rsidRPr="006B0E34">
                              <w:t xml:space="preserve"> some of </w:t>
                            </w:r>
                            <w:r>
                              <w:t>the group</w:t>
                            </w:r>
                            <w:r w:rsidRPr="006B0E34">
                              <w:t xml:space="preserve"> encountered a woman </w:t>
                            </w:r>
                            <w:r>
                              <w:t>who had given birth to a</w:t>
                            </w:r>
                            <w:r w:rsidRPr="006B0E34">
                              <w:t xml:space="preserve"> pre-term </w:t>
                            </w:r>
                            <w:r>
                              <w:t>child. While waiting for</w:t>
                            </w:r>
                            <w:r w:rsidRPr="006B0E34">
                              <w:t xml:space="preserve"> a vehicle to take the baby to the </w:t>
                            </w:r>
                            <w:r>
                              <w:t>local</w:t>
                            </w:r>
                            <w:r w:rsidRPr="006B0E34">
                              <w:t xml:space="preserve"> </w:t>
                            </w:r>
                            <w:r>
                              <w:t>h</w:t>
                            </w:r>
                            <w:r w:rsidRPr="006B0E34">
                              <w:t>ospital</w:t>
                            </w:r>
                            <w:r>
                              <w:t>,</w:t>
                            </w:r>
                            <w:r w:rsidRPr="006B0E34">
                              <w:t xml:space="preserve"> they all took turns to keep the baby warm</w:t>
                            </w:r>
                            <w:r>
                              <w:t>,</w:t>
                            </w:r>
                            <w:r w:rsidRPr="006B0E34">
                              <w:t xml:space="preserve"> as the mother was to</w:t>
                            </w:r>
                            <w:r>
                              <w:t>o</w:t>
                            </w:r>
                            <w:r w:rsidRPr="006B0E34">
                              <w:t xml:space="preserve"> weak.</w:t>
                            </w:r>
                            <w:r>
                              <w:t xml:space="preserve"> As a result,</w:t>
                            </w:r>
                            <w:r w:rsidRPr="006B0E34">
                              <w:t xml:space="preserve"> </w:t>
                            </w:r>
                            <w:r>
                              <w:t>both t</w:t>
                            </w:r>
                            <w:r w:rsidRPr="006B0E34">
                              <w:t>he mother and child survived</w:t>
                            </w:r>
                            <w:r>
                              <w:t>.</w:t>
                            </w:r>
                            <w:r w:rsidRPr="006B0E34">
                              <w:t xml:space="preserve"> </w:t>
                            </w:r>
                          </w:p>
                        </w:txbxContent>
                      </wps:txbx>
                      <wps:bodyPr rot="0" vert="horz" wrap="square" lIns="91440" tIns="45720" rIns="91440" bIns="45720" anchor="t" anchorCtr="0" upright="1">
                        <a:noAutofit/>
                      </wps:bodyPr>
                    </wps:wsp>
                  </a:graphicData>
                </a:graphic>
              </wp:inline>
            </w:drawing>
          </mc:Choice>
          <mc:Fallback>
            <w:pict>
              <v:rect w14:anchorId="1533D08C" id="_x0000_s1029" alt="Text box case study - Positive outcomes for organisations and communities." style="width:453.5pt;height:17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" strokecolor="#0abab5" strokeweight="2pt">
                <v:shadow color="#868686"/>
                <v:textbox>
                  <w:txbxContent>
                    <w:p w14:paraId="7D11E1D8" w14:textId="77777777" w:rsidR="00B001D7" w:rsidRDefault="00B001D7" w:rsidP="00113FA1">
                      <w:pPr>
                        <w:pStyle w:val="TableheadingstandardHDMES"/>
                        <w:jc w:val="both"/>
                      </w:pPr>
                      <w:r>
                        <w:t xml:space="preserve">Positive outcomes for organisations and communities </w:t>
                      </w:r>
                    </w:p>
                    <w:p w14:paraId="7A551778" w14:textId="46A4BC57" w:rsidR="00B001D7" w:rsidRPr="00B5440B" w:rsidRDefault="00B001D7" w:rsidP="00113FA1">
                      <w:pPr>
                        <w:pStyle w:val="TabletextHDMES"/>
                        <w:jc w:val="both"/>
                      </w:pPr>
                      <w:r>
                        <w:t>A Vice-Chancellor at PAU completed her Masters (graduated 2000) and PhD (graduated in 2005) through the program. Both degrees focused on the role of information and communications technology in education, with her PhD thesis focusing on online learning. Despite her studies being 15 years ago, she noted they proved useful with the advent of COVID-19 and her role overseeing the university’s move towards blended learning. In her role as Vice-Chancellor, she is also aware of the positive development contributions made by sponsored midwifery students. In June 2021, the</w:t>
                      </w:r>
                      <w:r w:rsidRPr="006B0E34">
                        <w:t xml:space="preserve"> students were on their rural practicum </w:t>
                      </w:r>
                      <w:r>
                        <w:t>in</w:t>
                      </w:r>
                      <w:r w:rsidRPr="006B0E34">
                        <w:t xml:space="preserve"> the Kupiano District in Central Province</w:t>
                      </w:r>
                      <w:r>
                        <w:t>, where</w:t>
                      </w:r>
                      <w:r w:rsidRPr="006B0E34">
                        <w:t xml:space="preserve"> some of </w:t>
                      </w:r>
                      <w:r>
                        <w:t>the group</w:t>
                      </w:r>
                      <w:r w:rsidRPr="006B0E34">
                        <w:t xml:space="preserve"> encountered a woman </w:t>
                      </w:r>
                      <w:r>
                        <w:t>who had given birth to a</w:t>
                      </w:r>
                      <w:r w:rsidRPr="006B0E34">
                        <w:t xml:space="preserve"> pre-term </w:t>
                      </w:r>
                      <w:r>
                        <w:t>child. While waiting for</w:t>
                      </w:r>
                      <w:r w:rsidRPr="006B0E34">
                        <w:t xml:space="preserve"> a vehicle to take the baby to the </w:t>
                      </w:r>
                      <w:r>
                        <w:t>local</w:t>
                      </w:r>
                      <w:r w:rsidRPr="006B0E34">
                        <w:t xml:space="preserve"> </w:t>
                      </w:r>
                      <w:r>
                        <w:t>h</w:t>
                      </w:r>
                      <w:r w:rsidRPr="006B0E34">
                        <w:t>ospital</w:t>
                      </w:r>
                      <w:r>
                        <w:t>,</w:t>
                      </w:r>
                      <w:r w:rsidRPr="006B0E34">
                        <w:t xml:space="preserve"> they all took turns to keep the baby warm</w:t>
                      </w:r>
                      <w:r>
                        <w:t>,</w:t>
                      </w:r>
                      <w:r w:rsidRPr="006B0E34">
                        <w:t xml:space="preserve"> as the mother was to</w:t>
                      </w:r>
                      <w:r>
                        <w:t>o</w:t>
                      </w:r>
                      <w:r w:rsidRPr="006B0E34">
                        <w:t xml:space="preserve"> weak.</w:t>
                      </w:r>
                      <w:r>
                        <w:t xml:space="preserve"> As a result,</w:t>
                      </w:r>
                      <w:r w:rsidRPr="006B0E34">
                        <w:t xml:space="preserve"> </w:t>
                      </w:r>
                      <w:r>
                        <w:t>both t</w:t>
                      </w:r>
                      <w:r w:rsidRPr="006B0E34">
                        <w:t>he mother and child survived</w:t>
                      </w:r>
                      <w:r>
                        <w:t>.</w:t>
                      </w:r>
                      <w:r w:rsidRPr="006B0E34">
                        <w:t xml:space="preserve"> </w:t>
                      </w:r>
                    </w:p>
                  </w:txbxContent>
                </v:textbox>
                <w10:anchorlock/>
              </v:rect>
            </w:pict>
          </mc:Fallback>
        </mc:AlternateContent>
      </w:r>
    </w:p>
    <w:p w14:paraId="1B1D8719" w14:textId="2B1B3C3B" w:rsidR="008C1BC5" w:rsidRDefault="00EA5D00" w:rsidP="00C67C43">
      <w:pPr>
        <w:pStyle w:val="StyleguidetextHDMES"/>
      </w:pPr>
      <w:r>
        <w:t>There have</w:t>
      </w:r>
      <w:r w:rsidR="00EA244E">
        <w:t>,</w:t>
      </w:r>
      <w:r>
        <w:t xml:space="preserve"> </w:t>
      </w:r>
      <w:r w:rsidR="000037AE">
        <w:t>however</w:t>
      </w:r>
      <w:r w:rsidR="00EA244E">
        <w:t>,</w:t>
      </w:r>
      <w:r w:rsidR="000037AE">
        <w:t xml:space="preserve"> been </w:t>
      </w:r>
      <w:r w:rsidR="000037AE" w:rsidRPr="00F012A0">
        <w:rPr>
          <w:b/>
          <w:bCs/>
        </w:rPr>
        <w:t>challenges</w:t>
      </w:r>
      <w:r w:rsidR="000037AE">
        <w:t xml:space="preserve"> </w:t>
      </w:r>
      <w:r w:rsidR="004F334A">
        <w:t>for</w:t>
      </w:r>
      <w:r w:rsidR="000037AE">
        <w:t xml:space="preserve"> alumni </w:t>
      </w:r>
      <w:r w:rsidR="004F334A">
        <w:t xml:space="preserve">in </w:t>
      </w:r>
      <w:r w:rsidR="000037AE">
        <w:t xml:space="preserve">applying their improved capabilities and </w:t>
      </w:r>
      <w:r w:rsidR="00F012A0">
        <w:t xml:space="preserve">contributing to positive changes. </w:t>
      </w:r>
      <w:r w:rsidR="00E05D17">
        <w:t xml:space="preserve">For example, while teaching and nursing graduates were able to gain employment, </w:t>
      </w:r>
      <w:r w:rsidR="00366E89">
        <w:t xml:space="preserve">80% of teachers </w:t>
      </w:r>
      <w:r w:rsidR="001416A0">
        <w:t xml:space="preserve">and </w:t>
      </w:r>
      <w:r w:rsidR="00614275">
        <w:t>more than 50% of nurses were</w:t>
      </w:r>
      <w:r w:rsidR="007F4186">
        <w:t xml:space="preserve"> still not registered at the time of the cas</w:t>
      </w:r>
      <w:r w:rsidR="00A73EB1">
        <w:t>e</w:t>
      </w:r>
      <w:r w:rsidR="00C37F0D">
        <w:t xml:space="preserve"> </w:t>
      </w:r>
      <w:r w:rsidR="007F4186">
        <w:t>stud</w:t>
      </w:r>
      <w:r w:rsidR="00B276E9">
        <w:t>ies (2019)</w:t>
      </w:r>
      <w:r w:rsidR="00FE3B69">
        <w:t xml:space="preserve"> </w:t>
      </w:r>
      <w:r w:rsidR="001F415B">
        <w:t xml:space="preserve">– </w:t>
      </w:r>
      <w:r w:rsidR="00635234">
        <w:t xml:space="preserve">which is </w:t>
      </w:r>
      <w:r w:rsidR="00BC4A89">
        <w:t xml:space="preserve">necessary to </w:t>
      </w:r>
      <w:r w:rsidR="0011223B">
        <w:t>work in an ongoing capacity.</w:t>
      </w:r>
      <w:r w:rsidR="00104E17">
        <w:t xml:space="preserve"> </w:t>
      </w:r>
      <w:r w:rsidR="004F334A">
        <w:t>There were multiple reasons for this</w:t>
      </w:r>
      <w:r w:rsidR="0073241F">
        <w:t xml:space="preserve">, </w:t>
      </w:r>
      <w:r w:rsidR="00C40B7E">
        <w:t xml:space="preserve">ranging from </w:t>
      </w:r>
      <w:r w:rsidR="00FC6B80">
        <w:t>structural issues</w:t>
      </w:r>
      <w:r w:rsidR="00CC1C7B">
        <w:t xml:space="preserve"> (</w:t>
      </w:r>
      <w:r w:rsidR="008C1BC5">
        <w:t>e.g. there is</w:t>
      </w:r>
      <w:r w:rsidR="00635234">
        <w:t xml:space="preserve"> no</w:t>
      </w:r>
      <w:r w:rsidR="00CC1C7B">
        <w:t xml:space="preserve"> </w:t>
      </w:r>
      <w:r w:rsidR="00FC6B80">
        <w:t>frontline</w:t>
      </w:r>
      <w:r w:rsidR="00CC1C7B">
        <w:t xml:space="preserve"> health worker database</w:t>
      </w:r>
      <w:r w:rsidR="00FC6B80">
        <w:t xml:space="preserve">) to </w:t>
      </w:r>
      <w:r w:rsidR="00114EB3">
        <w:t>policy decisions (</w:t>
      </w:r>
      <w:r w:rsidR="002630E5">
        <w:t>e.g</w:t>
      </w:r>
      <w:r w:rsidR="00114EB3">
        <w:t>. not</w:t>
      </w:r>
      <w:r w:rsidR="008C1BC5">
        <w:t xml:space="preserve"> registering teachers below a certain </w:t>
      </w:r>
      <w:r w:rsidR="002630E5">
        <w:t>Grade Point Average</w:t>
      </w:r>
      <w:r w:rsidR="008C1BC5">
        <w:t>).</w:t>
      </w:r>
      <w:r w:rsidR="00F97E19">
        <w:rPr>
          <w:rStyle w:val="FootnoteReference"/>
        </w:rPr>
        <w:footnoteReference w:id="16"/>
      </w:r>
      <w:r w:rsidR="00FC6B80">
        <w:t xml:space="preserve"> </w:t>
      </w:r>
    </w:p>
    <w:p w14:paraId="26FD03DA" w14:textId="019FE8B2" w:rsidR="00EF50D4" w:rsidRPr="00EF50D4" w:rsidRDefault="003A36A9" w:rsidP="00C67C43">
      <w:pPr>
        <w:pStyle w:val="StyleguidetextHDMES"/>
      </w:pPr>
      <w:r>
        <w:t>Th</w:t>
      </w:r>
      <w:r w:rsidR="004F334A">
        <w:t>r</w:t>
      </w:r>
      <w:r>
        <w:t>ough the ADIS, alumni</w:t>
      </w:r>
      <w:r w:rsidR="004F334A">
        <w:t xml:space="preserve"> also</w:t>
      </w:r>
      <w:r>
        <w:t xml:space="preserve"> cited</w:t>
      </w:r>
      <w:r w:rsidR="00C6377C">
        <w:t xml:space="preserve"> workplace </w:t>
      </w:r>
      <w:r w:rsidR="00CD0130">
        <w:t xml:space="preserve">barriers </w:t>
      </w:r>
      <w:r w:rsidR="00C37F0D">
        <w:t xml:space="preserve">as the primary constraints, </w:t>
      </w:r>
      <w:r w:rsidR="00CD0130">
        <w:t xml:space="preserve">such as </w:t>
      </w:r>
      <w:r w:rsidR="00C6377C">
        <w:t>resistance to change</w:t>
      </w:r>
      <w:r w:rsidR="00961839">
        <w:t xml:space="preserve"> (i.e.</w:t>
      </w:r>
      <w:r w:rsidR="00A362F0">
        <w:t xml:space="preserve"> cultural and organisational barriers) and</w:t>
      </w:r>
      <w:r w:rsidR="00B16F57">
        <w:t xml:space="preserve"> </w:t>
      </w:r>
      <w:r w:rsidR="00A362F0">
        <w:t>lack of resources</w:t>
      </w:r>
      <w:r w:rsidR="006B51AD">
        <w:t xml:space="preserve">. </w:t>
      </w:r>
      <w:r w:rsidR="00EF50D4">
        <w:t xml:space="preserve">The </w:t>
      </w:r>
      <w:r w:rsidR="007D7005">
        <w:t>p</w:t>
      </w:r>
      <w:r w:rsidR="00EF50D4">
        <w:t xml:space="preserve">rogram </w:t>
      </w:r>
      <w:r w:rsidR="00B16F57">
        <w:t xml:space="preserve">is </w:t>
      </w:r>
      <w:r w:rsidR="00EF50D4">
        <w:t xml:space="preserve">engaging with </w:t>
      </w:r>
      <w:r w:rsidR="004F334A">
        <w:t xml:space="preserve">the </w:t>
      </w:r>
      <w:r w:rsidR="000D0F0E">
        <w:t>Government of PNG</w:t>
      </w:r>
      <w:r w:rsidR="001D511A">
        <w:t xml:space="preserve"> to identify </w:t>
      </w:r>
      <w:r w:rsidR="00A12B14">
        <w:t>opportunities to address these constraints.</w:t>
      </w:r>
      <w:r w:rsidR="000D0F0E">
        <w:t xml:space="preserve"> One possible </w:t>
      </w:r>
      <w:r w:rsidR="00DF1927">
        <w:t>opportunity</w:t>
      </w:r>
      <w:r w:rsidR="006E2E74">
        <w:t xml:space="preserve"> </w:t>
      </w:r>
      <w:r w:rsidR="008C039F">
        <w:t xml:space="preserve">identified </w:t>
      </w:r>
      <w:r w:rsidR="006E2E74">
        <w:t>through these consultations</w:t>
      </w:r>
      <w:r w:rsidR="00DF1927">
        <w:t xml:space="preserve"> is </w:t>
      </w:r>
      <w:r w:rsidR="006D7B6B">
        <w:t>to</w:t>
      </w:r>
      <w:r w:rsidR="002938BD">
        <w:t xml:space="preserve"> provide </w:t>
      </w:r>
      <w:r w:rsidR="00B4737D">
        <w:t>g</w:t>
      </w:r>
      <w:r w:rsidR="00B40591">
        <w:t>overnment</w:t>
      </w:r>
      <w:r w:rsidR="002938BD">
        <w:t xml:space="preserve"> GEDSI Coordinators </w:t>
      </w:r>
      <w:r w:rsidR="00EE6843">
        <w:t xml:space="preserve">with a Certificate </w:t>
      </w:r>
      <w:r w:rsidR="00C37F0D">
        <w:t>i</w:t>
      </w:r>
      <w:r w:rsidR="00EE6843">
        <w:t>n GEDSI Mainstreaming</w:t>
      </w:r>
      <w:r w:rsidR="00B16F57">
        <w:t xml:space="preserve"> </w:t>
      </w:r>
      <w:r w:rsidR="00B4737D">
        <w:t xml:space="preserve">– </w:t>
      </w:r>
      <w:r w:rsidR="006D7B6B">
        <w:t>build</w:t>
      </w:r>
      <w:r w:rsidR="00B16F57">
        <w:t>ing</w:t>
      </w:r>
      <w:r w:rsidR="006D7B6B">
        <w:t xml:space="preserve"> </w:t>
      </w:r>
      <w:r w:rsidR="00EE6843">
        <w:t>their ability to</w:t>
      </w:r>
      <w:r w:rsidR="006D7B6B">
        <w:t xml:space="preserve"> implement the National </w:t>
      </w:r>
      <w:r w:rsidR="00C37F0D">
        <w:t xml:space="preserve">Public Service </w:t>
      </w:r>
      <w:r w:rsidR="006D7B6B">
        <w:t>G</w:t>
      </w:r>
      <w:r w:rsidR="00C37F0D">
        <w:t xml:space="preserve">ender </w:t>
      </w:r>
      <w:r w:rsidR="006D7B6B">
        <w:t>E</w:t>
      </w:r>
      <w:r w:rsidR="00C37F0D">
        <w:t xml:space="preserve">quity and </w:t>
      </w:r>
      <w:r w:rsidR="006D7B6B">
        <w:t>S</w:t>
      </w:r>
      <w:r w:rsidR="00C37F0D">
        <w:t xml:space="preserve">ocial </w:t>
      </w:r>
      <w:r w:rsidR="006D7B6B">
        <w:t>I</w:t>
      </w:r>
      <w:r w:rsidR="00C37F0D">
        <w:t>nclusion</w:t>
      </w:r>
      <w:r w:rsidR="006D7B6B">
        <w:t xml:space="preserve"> Policy</w:t>
      </w:r>
      <w:r w:rsidR="00C37F0D">
        <w:t>,</w:t>
      </w:r>
      <w:r w:rsidR="006E2E74">
        <w:t xml:space="preserve"> and </w:t>
      </w:r>
      <w:r w:rsidR="00EC1CA1">
        <w:t xml:space="preserve">through this </w:t>
      </w:r>
      <w:r w:rsidR="00C37F0D">
        <w:t xml:space="preserve">creating </w:t>
      </w:r>
      <w:r w:rsidR="00EC1CA1">
        <w:t xml:space="preserve">a more </w:t>
      </w:r>
      <w:r w:rsidR="006E2E74">
        <w:t>supportive</w:t>
      </w:r>
      <w:r w:rsidR="00B40591">
        <w:t xml:space="preserve"> workplace</w:t>
      </w:r>
      <w:r w:rsidR="006E2E74">
        <w:t xml:space="preserve"> environment for women</w:t>
      </w:r>
      <w:r w:rsidR="00737176">
        <w:t xml:space="preserve">. </w:t>
      </w:r>
      <w:r w:rsidR="001A3EC0">
        <w:t xml:space="preserve">This would build on the support provided to DPM </w:t>
      </w:r>
      <w:r w:rsidR="00A060B2">
        <w:t xml:space="preserve">by the </w:t>
      </w:r>
      <w:r w:rsidR="007D7005">
        <w:t>p</w:t>
      </w:r>
      <w:r w:rsidR="00A060B2">
        <w:t xml:space="preserve">rogram, including gender training and curriculum development. </w:t>
      </w:r>
      <w:r w:rsidR="003C4183">
        <w:t xml:space="preserve">The </w:t>
      </w:r>
      <w:r w:rsidR="007D7005">
        <w:t>p</w:t>
      </w:r>
      <w:r w:rsidR="003C4183">
        <w:t xml:space="preserve">rogram noted </w:t>
      </w:r>
      <w:r w:rsidR="00C37F0D">
        <w:t>it</w:t>
      </w:r>
      <w:r w:rsidR="003C4183">
        <w:t xml:space="preserve"> will have further workshops with public and private sector partners to identify w</w:t>
      </w:r>
      <w:r w:rsidR="00490218">
        <w:t>ays to support reintegration.</w:t>
      </w:r>
      <w:r w:rsidR="00A71F77">
        <w:rPr>
          <w:rStyle w:val="FootnoteReference"/>
        </w:rPr>
        <w:footnoteReference w:id="17"/>
      </w:r>
      <w:r w:rsidR="00490218">
        <w:t xml:space="preserve"> </w:t>
      </w:r>
      <w:r w:rsidR="003C4183">
        <w:t xml:space="preserve"> </w:t>
      </w:r>
    </w:p>
    <w:p w14:paraId="32D37B3E" w14:textId="2AA5E6E5" w:rsidR="003A6A14" w:rsidRDefault="008C4462" w:rsidP="00C67C43">
      <w:pPr>
        <w:pStyle w:val="StyleguidetextHDMES"/>
      </w:pPr>
      <w:r>
        <w:t xml:space="preserve">One opportunity to support reintegration </w:t>
      </w:r>
      <w:r w:rsidR="00471BE2">
        <w:t>is</w:t>
      </w:r>
      <w:r>
        <w:t xml:space="preserve"> to strengthen the </w:t>
      </w:r>
      <w:r w:rsidRPr="0050554E">
        <w:rPr>
          <w:b/>
          <w:bCs/>
        </w:rPr>
        <w:t>use of reintegration plans</w:t>
      </w:r>
      <w:r w:rsidR="000A0D88">
        <w:rPr>
          <w:b/>
          <w:bCs/>
        </w:rPr>
        <w:t xml:space="preserve"> for AAS</w:t>
      </w:r>
      <w:r w:rsidR="00FC41AF">
        <w:rPr>
          <w:b/>
          <w:bCs/>
        </w:rPr>
        <w:t xml:space="preserve"> awardees</w:t>
      </w:r>
      <w:r>
        <w:t xml:space="preserve">. </w:t>
      </w:r>
      <w:bookmarkStart w:id="23" w:name="_Hlk85638035"/>
      <w:r w:rsidR="007A0AE5">
        <w:t>These p</w:t>
      </w:r>
      <w:r w:rsidR="007A0AE5" w:rsidRPr="007A0AE5">
        <w:t xml:space="preserve">lans are developed when the applicant applies for the </w:t>
      </w:r>
      <w:r w:rsidR="00AA7167" w:rsidRPr="007A0AE5">
        <w:t>scholarship</w:t>
      </w:r>
      <w:r w:rsidR="00C37F0D">
        <w:t>,</w:t>
      </w:r>
      <w:r w:rsidR="00AA7167" w:rsidRPr="007A0AE5">
        <w:t xml:space="preserve"> but</w:t>
      </w:r>
      <w:r w:rsidR="007A0AE5" w:rsidRPr="007A0AE5">
        <w:t xml:space="preserve"> are not reviewed</w:t>
      </w:r>
      <w:r w:rsidR="007A0AE5">
        <w:t xml:space="preserve"> while on-award</w:t>
      </w:r>
      <w:r w:rsidR="007A0AE5" w:rsidRPr="007A0AE5">
        <w:t xml:space="preserve"> </w:t>
      </w:r>
      <w:r w:rsidR="009D46BC">
        <w:t>or</w:t>
      </w:r>
      <w:r w:rsidR="007A0AE5" w:rsidRPr="007A0AE5">
        <w:t xml:space="preserve"> updated when the </w:t>
      </w:r>
      <w:r w:rsidR="00843CFE">
        <w:t>awardee</w:t>
      </w:r>
      <w:r w:rsidR="007A0AE5" w:rsidRPr="007A0AE5">
        <w:t xml:space="preserve"> is intending to return</w:t>
      </w:r>
      <w:r w:rsidR="00AB6321">
        <w:t xml:space="preserve">. </w:t>
      </w:r>
      <w:bookmarkEnd w:id="23"/>
      <w:r w:rsidR="00843CFE">
        <w:t xml:space="preserve">More ‘active’ or ‘living’ plans provide an </w:t>
      </w:r>
      <w:r w:rsidR="005B0576">
        <w:t>opportunity to engage employers throughout the awards cycle</w:t>
      </w:r>
      <w:r w:rsidR="00B40591">
        <w:t xml:space="preserve"> (i.e. for those awardees selected in the public sector category who generally return to their workplace</w:t>
      </w:r>
      <w:r w:rsidR="00124BE5">
        <w:t>s</w:t>
      </w:r>
      <w:r w:rsidR="00B40591">
        <w:t>)</w:t>
      </w:r>
      <w:r w:rsidR="00460951">
        <w:t>.</w:t>
      </w:r>
      <w:r w:rsidR="00843CFE">
        <w:t xml:space="preserve"> Employers could be engaged </w:t>
      </w:r>
      <w:r w:rsidR="00D46458">
        <w:t>in the</w:t>
      </w:r>
      <w:r w:rsidR="00843CFE">
        <w:t xml:space="preserve"> development, </w:t>
      </w:r>
      <w:r w:rsidR="00547F50">
        <w:t>revision</w:t>
      </w:r>
      <w:r w:rsidR="00D46458">
        <w:t>,</w:t>
      </w:r>
      <w:r w:rsidR="00547F50">
        <w:t xml:space="preserve"> and implementation of these plans</w:t>
      </w:r>
      <w:r w:rsidR="00D46458">
        <w:t xml:space="preserve">, with the </w:t>
      </w:r>
      <w:r w:rsidR="007D7005">
        <w:t>p</w:t>
      </w:r>
      <w:r w:rsidR="00D46458">
        <w:t>rogram facilitating this process</w:t>
      </w:r>
      <w:r w:rsidR="00547F50">
        <w:t>.</w:t>
      </w:r>
      <w:r w:rsidR="00460951">
        <w:t xml:space="preserve"> While this will </w:t>
      </w:r>
      <w:r w:rsidR="00C97F1E">
        <w:t xml:space="preserve">not overcome all the </w:t>
      </w:r>
      <w:r w:rsidR="00460951">
        <w:t>constraints</w:t>
      </w:r>
      <w:r w:rsidR="00C97F1E">
        <w:t xml:space="preserve"> faced by alumni, </w:t>
      </w:r>
      <w:r w:rsidR="00460951">
        <w:t>employer engagement may</w:t>
      </w:r>
      <w:r w:rsidR="00C97F1E">
        <w:t xml:space="preserve"> strengthen </w:t>
      </w:r>
      <w:r w:rsidR="006D26E6">
        <w:t xml:space="preserve">management buy-in and facilitate a more conducive workplace for alumni to apply their new knowledge and skills. </w:t>
      </w:r>
    </w:p>
    <w:p w14:paraId="5A1D2A1E" w14:textId="6F95CC2E" w:rsidR="00961763" w:rsidRPr="00961763" w:rsidRDefault="00570C88" w:rsidP="00C67C43">
      <w:pPr>
        <w:pStyle w:val="StyleguidetextHDMES"/>
      </w:pPr>
      <w:r>
        <w:t xml:space="preserve">In the case of awardees who are </w:t>
      </w:r>
      <w:r w:rsidR="000D0B8F">
        <w:t>unemployed</w:t>
      </w:r>
      <w:r w:rsidR="00B40591">
        <w:t xml:space="preserve"> when they return to PNG (i.e. awardees selected in the open category</w:t>
      </w:r>
      <w:r w:rsidR="00C37F0D">
        <w:t>,</w:t>
      </w:r>
      <w:r w:rsidR="00B40591">
        <w:t xml:space="preserve"> who generally quit their jobs to go on scholarship)</w:t>
      </w:r>
      <w:r w:rsidR="000D0B8F">
        <w:t xml:space="preserve">, </w:t>
      </w:r>
      <w:r w:rsidR="00A251C3">
        <w:t xml:space="preserve">one </w:t>
      </w:r>
      <w:r w:rsidR="007D7005">
        <w:t>p</w:t>
      </w:r>
      <w:r w:rsidR="00A251C3">
        <w:t xml:space="preserve">rogram interviewee noted that </w:t>
      </w:r>
      <w:r w:rsidR="00FC6928">
        <w:t xml:space="preserve">reintegration </w:t>
      </w:r>
      <w:r w:rsidR="00A251C3">
        <w:t xml:space="preserve">plans could describe sectors/organisations </w:t>
      </w:r>
      <w:r w:rsidR="00C37F0D">
        <w:t xml:space="preserve">where </w:t>
      </w:r>
      <w:r w:rsidR="00A251C3">
        <w:t xml:space="preserve">the awardee would like to work. </w:t>
      </w:r>
      <w:r w:rsidR="00F42591">
        <w:t xml:space="preserve">The </w:t>
      </w:r>
      <w:r w:rsidR="007D7005">
        <w:t>p</w:t>
      </w:r>
      <w:r w:rsidR="00F42591">
        <w:t xml:space="preserve">rogram could then arrange workshops focused on these </w:t>
      </w:r>
      <w:r w:rsidR="00BA4856">
        <w:t>sectors</w:t>
      </w:r>
      <w:r w:rsidR="00F42591">
        <w:t xml:space="preserve"> and invite the relevant companies. </w:t>
      </w:r>
      <w:r w:rsidR="002E54B5">
        <w:t>As part of the reintegration process, the</w:t>
      </w:r>
      <w:r w:rsidR="00F42591">
        <w:t xml:space="preserve"> </w:t>
      </w:r>
      <w:r w:rsidR="007D7005">
        <w:t>p</w:t>
      </w:r>
      <w:r w:rsidR="00F42591">
        <w:t xml:space="preserve">rogram </w:t>
      </w:r>
      <w:r w:rsidR="0022022A">
        <w:t xml:space="preserve">currently delivers workshops in </w:t>
      </w:r>
      <w:r w:rsidR="006A599C">
        <w:t xml:space="preserve">which private sector </w:t>
      </w:r>
      <w:r w:rsidR="00D10A52">
        <w:t>participants</w:t>
      </w:r>
      <w:r w:rsidR="006A599C">
        <w:t xml:space="preserve"> present on their companies and </w:t>
      </w:r>
      <w:r w:rsidR="00D10A52">
        <w:t>network with alumni.</w:t>
      </w:r>
      <w:r w:rsidR="0022022A">
        <w:t xml:space="preserve"> </w:t>
      </w:r>
      <w:r w:rsidR="00DD3E49">
        <w:t xml:space="preserve">However, </w:t>
      </w:r>
      <w:r w:rsidR="009076F2">
        <w:t>these workshops have no</w:t>
      </w:r>
      <w:r w:rsidR="00290CCE">
        <w:t xml:space="preserve"> sectoral focus</w:t>
      </w:r>
      <w:r w:rsidR="00961763">
        <w:t>.</w:t>
      </w:r>
    </w:p>
    <w:p w14:paraId="02C161F6" w14:textId="36266A47" w:rsidR="005E69C4" w:rsidRDefault="003A6A14" w:rsidP="00C67C43">
      <w:pPr>
        <w:pStyle w:val="StyleguidetextHDMES"/>
      </w:pPr>
      <w:r>
        <w:t xml:space="preserve">Across alumni, </w:t>
      </w:r>
      <w:r w:rsidR="007D7005">
        <w:t>p</w:t>
      </w:r>
      <w:r>
        <w:t>rogram staff</w:t>
      </w:r>
      <w:r w:rsidR="001515B8">
        <w:t>,</w:t>
      </w:r>
      <w:r>
        <w:t xml:space="preserve"> and </w:t>
      </w:r>
      <w:r w:rsidR="00741ECC">
        <w:t xml:space="preserve">AHC, there was an appreciation that any increased involvement of the </w:t>
      </w:r>
      <w:r w:rsidR="007D7005">
        <w:t>p</w:t>
      </w:r>
      <w:r w:rsidR="00741ECC">
        <w:t xml:space="preserve">rogram within the reintegration process should be balanced with a recognition that </w:t>
      </w:r>
      <w:r w:rsidR="00D86A8A">
        <w:t xml:space="preserve">reintegration is </w:t>
      </w:r>
      <w:r w:rsidR="00F71F9F" w:rsidRPr="00C41EEC">
        <w:rPr>
          <w:b/>
          <w:bCs/>
        </w:rPr>
        <w:t>ultimately</w:t>
      </w:r>
      <w:r w:rsidR="00D86A8A" w:rsidRPr="00C41EEC">
        <w:rPr>
          <w:b/>
          <w:bCs/>
        </w:rPr>
        <w:t xml:space="preserve"> the </w:t>
      </w:r>
      <w:r w:rsidR="00F71F9F" w:rsidRPr="00C41EEC">
        <w:rPr>
          <w:b/>
          <w:bCs/>
        </w:rPr>
        <w:t>responsibility</w:t>
      </w:r>
      <w:r w:rsidR="00D86A8A" w:rsidRPr="00C41EEC">
        <w:rPr>
          <w:b/>
          <w:bCs/>
        </w:rPr>
        <w:t xml:space="preserve"> of awardees (and </w:t>
      </w:r>
      <w:r w:rsidR="00F71F9F" w:rsidRPr="00C41EEC">
        <w:rPr>
          <w:b/>
          <w:bCs/>
        </w:rPr>
        <w:t>employers</w:t>
      </w:r>
      <w:r w:rsidR="00D86A8A" w:rsidRPr="00C41EEC">
        <w:rPr>
          <w:b/>
          <w:bCs/>
        </w:rPr>
        <w:t>)</w:t>
      </w:r>
      <w:r w:rsidR="00D86A8A">
        <w:t xml:space="preserve">. The </w:t>
      </w:r>
      <w:r w:rsidR="007D7005">
        <w:t>p</w:t>
      </w:r>
      <w:r w:rsidR="00D86A8A">
        <w:t xml:space="preserve">rogram can only support this process, such as supporting </w:t>
      </w:r>
      <w:r w:rsidR="00124BE5">
        <w:t>awardees</w:t>
      </w:r>
      <w:r w:rsidR="00F71F9F">
        <w:t xml:space="preserve"> to</w:t>
      </w:r>
      <w:r w:rsidR="00D86A8A">
        <w:t xml:space="preserve"> </w:t>
      </w:r>
      <w:r w:rsidR="00F71F9F">
        <w:t>develop</w:t>
      </w:r>
      <w:r w:rsidR="00D86A8A">
        <w:t xml:space="preserve"> and </w:t>
      </w:r>
      <w:r w:rsidR="00F71F9F">
        <w:t>implement</w:t>
      </w:r>
      <w:r w:rsidR="00D86A8A">
        <w:t xml:space="preserve"> reintegration plan</w:t>
      </w:r>
      <w:r w:rsidR="00F71F9F">
        <w:t>s</w:t>
      </w:r>
      <w:r w:rsidR="00D86A8A">
        <w:t xml:space="preserve">. </w:t>
      </w:r>
      <w:r w:rsidR="00924268">
        <w:t xml:space="preserve">It cannot be responsible for </w:t>
      </w:r>
      <w:r w:rsidR="00124BE5">
        <w:t>arranging</w:t>
      </w:r>
      <w:r w:rsidR="00E160F0">
        <w:t xml:space="preserve"> employment</w:t>
      </w:r>
      <w:r w:rsidR="00924268">
        <w:t xml:space="preserve"> or </w:t>
      </w:r>
      <w:r w:rsidR="00C41EEC">
        <w:t xml:space="preserve">facilitating any organisational change. </w:t>
      </w:r>
    </w:p>
    <w:p w14:paraId="3B484814" w14:textId="650B8281" w:rsidR="005E69C4" w:rsidRDefault="00124BE5" w:rsidP="005E69C4">
      <w:pPr>
        <w:pStyle w:val="Heading4bluevariantHDMES"/>
      </w:pPr>
      <w:r>
        <w:t xml:space="preserve">KRQ2b: </w:t>
      </w:r>
      <w:r w:rsidR="005E69C4">
        <w:t xml:space="preserve">To what extent has the </w:t>
      </w:r>
      <w:r w:rsidR="00DD3E49">
        <w:t>p</w:t>
      </w:r>
      <w:r w:rsidR="005E69C4">
        <w:t>rogram supported positive links between Australia and Papua New Guinea at people-to-people and institutional levels?</w:t>
      </w:r>
    </w:p>
    <w:p w14:paraId="16C6375C" w14:textId="5F7F841E" w:rsidR="00CA3242" w:rsidRDefault="0032079D" w:rsidP="00C67C43">
      <w:pPr>
        <w:pStyle w:val="StyleguidetextHDMES"/>
      </w:pPr>
      <w:r>
        <w:t>In-Australia awardees (</w:t>
      </w:r>
      <w:r w:rsidR="0062033C">
        <w:t xml:space="preserve">both </w:t>
      </w:r>
      <w:r>
        <w:t>AAS and SCA</w:t>
      </w:r>
      <w:r w:rsidR="007C4F09">
        <w:t xml:space="preserve"> awardees) have </w:t>
      </w:r>
      <w:r w:rsidR="007C4F09" w:rsidRPr="004B2603">
        <w:rPr>
          <w:b/>
          <w:bCs/>
        </w:rPr>
        <w:t>developed positive</w:t>
      </w:r>
      <w:r w:rsidR="000850FB">
        <w:rPr>
          <w:b/>
          <w:bCs/>
        </w:rPr>
        <w:t>, ongoing</w:t>
      </w:r>
      <w:r w:rsidR="007C4F09" w:rsidRPr="004B2603">
        <w:rPr>
          <w:b/>
          <w:bCs/>
        </w:rPr>
        <w:t xml:space="preserve"> individual links</w:t>
      </w:r>
      <w:r w:rsidR="007C4F09">
        <w:t xml:space="preserve"> with people in Australia</w:t>
      </w:r>
      <w:r w:rsidR="008601AB">
        <w:t xml:space="preserve">. </w:t>
      </w:r>
      <w:r w:rsidR="00C41D0C">
        <w:t xml:space="preserve">In </w:t>
      </w:r>
      <w:r w:rsidR="0046476E">
        <w:t>the ADIS</w:t>
      </w:r>
      <w:r w:rsidR="00C41D0C">
        <w:t xml:space="preserve"> cumulative analysis,</w:t>
      </w:r>
      <w:r w:rsidR="0046476E">
        <w:t xml:space="preserve"> AAS</w:t>
      </w:r>
      <w:r w:rsidR="00C41D0C">
        <w:t xml:space="preserve"> alumni </w:t>
      </w:r>
      <w:r w:rsidR="00520119">
        <w:t>reported</w:t>
      </w:r>
      <w:r w:rsidR="00154B64">
        <w:t xml:space="preserve"> on average</w:t>
      </w:r>
      <w:r w:rsidR="00520119">
        <w:t xml:space="preserve"> 1.92 links </w:t>
      </w:r>
      <w:r w:rsidR="00D80B68">
        <w:t>with</w:t>
      </w:r>
      <w:r w:rsidR="00520119">
        <w:t xml:space="preserve"> people in Australia </w:t>
      </w:r>
      <w:r w:rsidR="001464D9">
        <w:t>as a result of their course. There was no real difference between women and men (1.9</w:t>
      </w:r>
      <w:r w:rsidR="005A1873">
        <w:t xml:space="preserve"> v</w:t>
      </w:r>
      <w:r w:rsidR="00B8266E">
        <w:t>er</w:t>
      </w:r>
      <w:r w:rsidR="005A1873">
        <w:t>s</w:t>
      </w:r>
      <w:r w:rsidR="00B8266E">
        <w:t>us</w:t>
      </w:r>
      <w:r w:rsidR="005A1873">
        <w:t xml:space="preserve"> 1.95).</w:t>
      </w:r>
      <w:r w:rsidR="005053A5">
        <w:rPr>
          <w:rStyle w:val="FootnoteReference"/>
        </w:rPr>
        <w:footnoteReference w:id="18"/>
      </w:r>
      <w:r w:rsidR="005A1873">
        <w:t xml:space="preserve"> </w:t>
      </w:r>
      <w:r w:rsidR="00113FA1">
        <w:br/>
      </w:r>
      <w:r w:rsidR="00E771BD">
        <w:t xml:space="preserve">These links include </w:t>
      </w:r>
      <w:r w:rsidR="00315C95">
        <w:t>professional, alumni</w:t>
      </w:r>
      <w:r w:rsidR="00373048">
        <w:t>, academic</w:t>
      </w:r>
      <w:r w:rsidR="00E66A7E">
        <w:t>,</w:t>
      </w:r>
      <w:r w:rsidR="00373048">
        <w:t xml:space="preserve"> and personal links (see the </w:t>
      </w:r>
      <w:r w:rsidR="00726341">
        <w:t>figure</w:t>
      </w:r>
      <w:r w:rsidR="00373048">
        <w:t xml:space="preserve"> below).</w:t>
      </w:r>
      <w:r w:rsidR="00160816">
        <w:t xml:space="preserve"> </w:t>
      </w:r>
      <w:r w:rsidR="00E66A7E">
        <w:t>T</w:t>
      </w:r>
      <w:r w:rsidR="00D45350">
        <w:t xml:space="preserve">he </w:t>
      </w:r>
      <w:r w:rsidR="003766AD">
        <w:t>nationality</w:t>
      </w:r>
      <w:r w:rsidR="00D45350">
        <w:t xml:space="preserve"> of these links are</w:t>
      </w:r>
      <w:r w:rsidR="00E66A7E">
        <w:t xml:space="preserve"> not clear</w:t>
      </w:r>
      <w:r w:rsidR="00D45350">
        <w:t xml:space="preserve">, as ADIS does </w:t>
      </w:r>
      <w:r w:rsidR="003766AD">
        <w:t>not capture whether these links are with Australians, Papua New Guineans</w:t>
      </w:r>
      <w:r w:rsidR="00BD618A">
        <w:t>,</w:t>
      </w:r>
      <w:r w:rsidR="003766AD">
        <w:t xml:space="preserve"> or other nationalities.</w:t>
      </w:r>
      <w:r w:rsidR="00377102">
        <w:t xml:space="preserve"> It </w:t>
      </w:r>
      <w:r w:rsidR="008E6692">
        <w:t>is likely that</w:t>
      </w:r>
      <w:r w:rsidR="00BD618A">
        <w:t xml:space="preserve"> academic and professional links may be predomina</w:t>
      </w:r>
      <w:r w:rsidR="00E66A7E">
        <w:t>n</w:t>
      </w:r>
      <w:r w:rsidR="00BD618A">
        <w:t>tly with Australians</w:t>
      </w:r>
      <w:r w:rsidR="006508A8">
        <w:t xml:space="preserve">. </w:t>
      </w:r>
    </w:p>
    <w:p w14:paraId="7838A309" w14:textId="295D1C70" w:rsidR="00320530" w:rsidRDefault="00320530" w:rsidP="00320530">
      <w:pPr>
        <w:pStyle w:val="Caption"/>
        <w:keepNext/>
        <w:jc w:val="center"/>
      </w:pPr>
      <w:r>
        <w:t xml:space="preserve">Figure </w:t>
      </w:r>
      <w:r>
        <w:fldChar w:fldCharType="begin"/>
      </w:r>
      <w:r>
        <w:instrText xml:space="preserve"> SEQ Figure \* ARABIC </w:instrText>
      </w:r>
      <w:r>
        <w:fldChar w:fldCharType="separate"/>
      </w:r>
      <w:r w:rsidR="00A36F1C">
        <w:rPr>
          <w:noProof/>
        </w:rPr>
        <w:t>1</w:t>
      </w:r>
      <w:r>
        <w:fldChar w:fldCharType="end"/>
      </w:r>
      <w:r>
        <w:t xml:space="preserve"> Types of links</w:t>
      </w:r>
    </w:p>
    <w:p w14:paraId="0A846854" w14:textId="77777777" w:rsidR="00373048" w:rsidRDefault="00CA3242" w:rsidP="00856EF5">
      <w:pPr>
        <w:pStyle w:val="StyleguidetextbulletleadHDMES"/>
        <w:jc w:val="center"/>
      </w:pPr>
      <w:r>
        <w:rPr>
          <w:noProof/>
        </w:rPr>
        <w:drawing>
          <wp:inline distT="0" distB="0" distL="0" distR="0" wp14:anchorId="23A2C672" wp14:editId="269DBBE6">
            <wp:extent cx="3629025" cy="2286000"/>
            <wp:effectExtent l="0" t="0" r="0" b="0"/>
            <wp:docPr id="15" name="Chart 15" descr="Pie chart providing breakdown of different types of links developed by alumni of In-Australia awardees.">
              <a:extLst xmlns:a="http://schemas.openxmlformats.org/drawingml/2006/main">
                <a:ext uri="{FF2B5EF4-FFF2-40B4-BE49-F238E27FC236}">
                  <a16:creationId xmlns:a16="http://schemas.microsoft.com/office/drawing/2014/main" id="{BF39E993-13F6-4610-B194-1FDFE3C3B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B66457" w14:textId="61AD23F3" w:rsidR="00AE011D" w:rsidRDefault="00D06D53" w:rsidP="00C67C43">
      <w:pPr>
        <w:pStyle w:val="StyleguidetextHDMES"/>
      </w:pPr>
      <w:r>
        <w:t>In ADIS</w:t>
      </w:r>
      <w:r w:rsidR="002F451E">
        <w:t>,</w:t>
      </w:r>
      <w:r>
        <w:t xml:space="preserve"> of six SCA undertaken </w:t>
      </w:r>
      <w:r w:rsidR="002F451E">
        <w:t xml:space="preserve">during </w:t>
      </w:r>
      <w:r>
        <w:t>2018</w:t>
      </w:r>
      <w:r w:rsidR="002F451E">
        <w:t>–</w:t>
      </w:r>
      <w:r>
        <w:t>2019</w:t>
      </w:r>
      <w:r w:rsidR="00E97298">
        <w:t xml:space="preserve">, </w:t>
      </w:r>
      <w:r w:rsidR="0048649B" w:rsidRPr="0048649B">
        <w:t xml:space="preserve">79% of SCA alumni were able to provide an example of at least one </w:t>
      </w:r>
      <w:r w:rsidR="00B14F4A">
        <w:t xml:space="preserve">ongoing </w:t>
      </w:r>
      <w:r w:rsidR="0048649B" w:rsidRPr="0048649B">
        <w:t>link from their Australian studies.</w:t>
      </w:r>
      <w:r w:rsidR="0048649B">
        <w:t xml:space="preserve"> </w:t>
      </w:r>
      <w:r w:rsidR="00DF7CBE">
        <w:t xml:space="preserve">SCA alumni have more professional links than AAS alumni </w:t>
      </w:r>
      <w:r w:rsidR="00B00A85">
        <w:t xml:space="preserve">and </w:t>
      </w:r>
      <w:r w:rsidR="002F451E">
        <w:t xml:space="preserve">fewer </w:t>
      </w:r>
      <w:r w:rsidR="00B00A85">
        <w:t>personal relationships</w:t>
      </w:r>
      <w:r w:rsidR="00726341">
        <w:t xml:space="preserve"> (see figure below)</w:t>
      </w:r>
      <w:r w:rsidR="00B00A85">
        <w:t>.</w:t>
      </w:r>
      <w:r w:rsidR="003D178C">
        <w:rPr>
          <w:rStyle w:val="FootnoteReference"/>
        </w:rPr>
        <w:footnoteReference w:id="19"/>
      </w:r>
      <w:r w:rsidR="00B00A85">
        <w:t xml:space="preserve"> This may be due to the limited time that SCA awardees have in Australia and the more targeted workplace projects they </w:t>
      </w:r>
      <w:r w:rsidR="00AE011D">
        <w:t>undertake, which may require them to reach out to other professionals.</w:t>
      </w:r>
      <w:r w:rsidR="00981AB0">
        <w:t xml:space="preserve"> The</w:t>
      </w:r>
      <w:r w:rsidR="002377A1">
        <w:t xml:space="preserve"> number and nature of these links </w:t>
      </w:r>
      <w:r w:rsidR="00981AB0">
        <w:t xml:space="preserve">are </w:t>
      </w:r>
      <w:r w:rsidR="002377A1">
        <w:t xml:space="preserve">broadly </w:t>
      </w:r>
      <w:r w:rsidR="00701E7C">
        <w:t>similar</w:t>
      </w:r>
      <w:r w:rsidR="002377A1">
        <w:t xml:space="preserve"> in ADIS of other SCA undertaken since 2017. </w:t>
      </w:r>
    </w:p>
    <w:p w14:paraId="47E025A4" w14:textId="55F42149" w:rsidR="00320530" w:rsidRDefault="00320530" w:rsidP="00320530">
      <w:pPr>
        <w:pStyle w:val="Caption"/>
        <w:keepNext/>
        <w:jc w:val="center"/>
      </w:pPr>
      <w:r>
        <w:t xml:space="preserve">Figure </w:t>
      </w:r>
      <w:r>
        <w:fldChar w:fldCharType="begin"/>
      </w:r>
      <w:r>
        <w:instrText xml:space="preserve"> SEQ Figure \* ARABIC </w:instrText>
      </w:r>
      <w:r>
        <w:fldChar w:fldCharType="separate"/>
      </w:r>
      <w:r w:rsidR="00A36F1C">
        <w:rPr>
          <w:noProof/>
        </w:rPr>
        <w:t>2</w:t>
      </w:r>
      <w:r>
        <w:fldChar w:fldCharType="end"/>
      </w:r>
      <w:r>
        <w:t xml:space="preserve"> Types of links</w:t>
      </w:r>
    </w:p>
    <w:p w14:paraId="1460ED8F" w14:textId="6B7853D0" w:rsidR="00726341" w:rsidRDefault="00726341" w:rsidP="00726341">
      <w:pPr>
        <w:jc w:val="center"/>
      </w:pPr>
      <w:r>
        <w:rPr>
          <w:noProof/>
        </w:rPr>
        <w:drawing>
          <wp:inline distT="0" distB="0" distL="0" distR="0" wp14:anchorId="6EA3C266" wp14:editId="5078A37C">
            <wp:extent cx="3810000" cy="2066925"/>
            <wp:effectExtent l="0" t="0" r="0" b="0"/>
            <wp:docPr id="18" name="Chart 18" descr="Pie chart providing breakdown of different types of links developed by alumni of SCA awardees.">
              <a:extLst xmlns:a="http://schemas.openxmlformats.org/drawingml/2006/main">
                <a:ext uri="{FF2B5EF4-FFF2-40B4-BE49-F238E27FC236}">
                  <a16:creationId xmlns:a16="http://schemas.microsoft.com/office/drawing/2014/main" id="{BD610499-2FCE-4339-8322-F441F14DD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9C00B6" w14:textId="3F3A30DF" w:rsidR="00856EF5" w:rsidRDefault="00BA2401" w:rsidP="00C67C43">
      <w:pPr>
        <w:pStyle w:val="StyleguidetextHDMES"/>
      </w:pPr>
      <w:r>
        <w:t xml:space="preserve">The majority of </w:t>
      </w:r>
      <w:r w:rsidR="00124BE5">
        <w:t>i</w:t>
      </w:r>
      <w:r w:rsidR="00C250A5">
        <w:t>n-Austra</w:t>
      </w:r>
      <w:r w:rsidR="00DD2BEA">
        <w:t xml:space="preserve">lia alumni </w:t>
      </w:r>
      <w:r w:rsidR="00594E1E">
        <w:t xml:space="preserve">who were interviewed </w:t>
      </w:r>
      <w:r w:rsidR="00DD2BEA">
        <w:t xml:space="preserve">also noted that they had developed links </w:t>
      </w:r>
      <w:r w:rsidR="00594E1E">
        <w:t xml:space="preserve">not only </w:t>
      </w:r>
      <w:r w:rsidR="00DD2BEA">
        <w:t xml:space="preserve">with </w:t>
      </w:r>
      <w:r w:rsidR="00586CBD">
        <w:t xml:space="preserve">people in Australia, but with networks, such as </w:t>
      </w:r>
      <w:r w:rsidR="008A0FEB">
        <w:t xml:space="preserve">alumni and professional networks (see </w:t>
      </w:r>
      <w:r w:rsidR="005731CF">
        <w:t>an example</w:t>
      </w:r>
      <w:r w:rsidR="00FA62A4">
        <w:t xml:space="preserve"> in </w:t>
      </w:r>
      <w:r w:rsidR="00AD2E94">
        <w:t xml:space="preserve">the </w:t>
      </w:r>
      <w:r w:rsidR="008A0FEB">
        <w:t>box</w:t>
      </w:r>
      <w:r w:rsidR="00FA62A4">
        <w:t xml:space="preserve"> on </w:t>
      </w:r>
      <w:r w:rsidR="00305988">
        <w:t>the following page)</w:t>
      </w:r>
      <w:r w:rsidR="008A0FEB">
        <w:t xml:space="preserve">. </w:t>
      </w:r>
      <w:r w:rsidR="00896956">
        <w:t>These include ongoing professional contacts</w:t>
      </w:r>
      <w:r w:rsidR="00594E1E">
        <w:t>,</w:t>
      </w:r>
      <w:r w:rsidR="00896956">
        <w:t xml:space="preserve"> such as one academic who </w:t>
      </w:r>
      <w:r w:rsidR="00655D81">
        <w:t xml:space="preserve">continues to engage with colleagues at the </w:t>
      </w:r>
      <w:r w:rsidR="000850FB">
        <w:t>Kirby and Burnet Institutes</w:t>
      </w:r>
      <w:r w:rsidR="00896956">
        <w:t xml:space="preserve">. Others include personal links, with one </w:t>
      </w:r>
      <w:r w:rsidR="00CF3ACB">
        <w:t>alumnus</w:t>
      </w:r>
      <w:r w:rsidR="00896956">
        <w:t xml:space="preserve"> keeping in touch with </w:t>
      </w:r>
      <w:r w:rsidR="006D6B88">
        <w:t xml:space="preserve">Australians she met through the church she attended while in Australia. </w:t>
      </w:r>
    </w:p>
    <w:p w14:paraId="2251BB38" w14:textId="1BA80BBA" w:rsidR="00113FA1" w:rsidRPr="00856EF5" w:rsidRDefault="00113FA1" w:rsidP="00C67C43">
      <w:pPr>
        <w:pStyle w:val="StyleguidetextHDMES"/>
      </w:pPr>
      <w:r w:rsidRPr="00BB05D1">
        <w:rPr>
          <w:noProof/>
          <w:lang w:eastAsia="en-AU"/>
        </w:rPr>
        <mc:AlternateContent>
          <mc:Choice Requires="wps">
            <w:drawing>
              <wp:inline distT="0" distB="0" distL="0" distR="0" wp14:anchorId="18D69678" wp14:editId="4E41B0F4">
                <wp:extent cx="5759450" cy="1700479"/>
                <wp:effectExtent l="0" t="0" r="12700" b="14605"/>
                <wp:docPr id="1" name="Text Box 2" descr="Textbox case study - Leveraging of Australian network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00479"/>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294167" w14:textId="77777777" w:rsidR="00B001D7" w:rsidRDefault="00B001D7" w:rsidP="00113FA1">
                            <w:pPr>
                              <w:pStyle w:val="TableheadingstandardHDMES"/>
                            </w:pPr>
                            <w:r>
                              <w:t>Leveraging of Australian networks</w:t>
                            </w:r>
                          </w:p>
                          <w:p w14:paraId="3FBEF41E" w14:textId="77777777" w:rsidR="00B001D7" w:rsidRPr="00B5440B" w:rsidRDefault="00B001D7" w:rsidP="00113FA1">
                            <w:pPr>
                              <w:pStyle w:val="TabletextHDMES"/>
                            </w:pPr>
                            <w:r>
                              <w:t xml:space="preserve">Apart from ongoing links with individuals, whether with Australians or other PNG alumni, some alumni have also developed strong links with Australian networks. For example, one female alumnus was the Secretary of the South Australian chapter of the </w:t>
                            </w:r>
                            <w:r w:rsidRPr="00CE4DF2">
                              <w:t>Business and Professional Women’s Group</w:t>
                            </w:r>
                            <w:r>
                              <w:t xml:space="preserve">. </w:t>
                            </w:r>
                            <w:r w:rsidRPr="00CE4DF2">
                              <w:t xml:space="preserve">Through </w:t>
                            </w:r>
                            <w:r>
                              <w:t>this network,</w:t>
                            </w:r>
                            <w:r w:rsidRPr="00CE4DF2">
                              <w:t xml:space="preserve"> she was able to attend conferences around Australia</w:t>
                            </w:r>
                            <w:r>
                              <w:t xml:space="preserve">. When she </w:t>
                            </w:r>
                            <w:r w:rsidRPr="00CE4DF2">
                              <w:t xml:space="preserve">returned to PNG, </w:t>
                            </w:r>
                            <w:r>
                              <w:t>she maintained contact with the network and was</w:t>
                            </w:r>
                            <w:r w:rsidRPr="00CE4DF2">
                              <w:t xml:space="preserve"> sent some books that she distributed to schools in </w:t>
                            </w:r>
                            <w:r>
                              <w:t>her local</w:t>
                            </w:r>
                            <w:r w:rsidRPr="00CE4DF2">
                              <w:t xml:space="preserve"> district.</w:t>
                            </w:r>
                            <w:r>
                              <w:t xml:space="preserve"> Another alumnus reaches out to a Western Australian mines alumni network when he requires information or assistance. </w:t>
                            </w:r>
                          </w:p>
                        </w:txbxContent>
                      </wps:txbx>
                      <wps:bodyPr rot="0" vert="horz" wrap="square" lIns="91440" tIns="45720" rIns="91440" bIns="45720" anchor="t" anchorCtr="0" upright="1">
                        <a:noAutofit/>
                      </wps:bodyPr>
                    </wps:wsp>
                  </a:graphicData>
                </a:graphic>
              </wp:inline>
            </w:drawing>
          </mc:Choice>
          <mc:Fallback>
            <w:pict>
              <v:rect w14:anchorId="18D69678" id="_x0000_s1030" alt="Textbox case study - Leveraging of Australian networks." style="width:453.5pt;height:1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" strokecolor="#0abab5" strokeweight="2pt">
                <v:shadow color="#868686"/>
                <v:textbox>
                  <w:txbxContent>
                    <w:p w14:paraId="6E294167" w14:textId="77777777" w:rsidR="00B001D7" w:rsidRDefault="00B001D7" w:rsidP="00113FA1">
                      <w:pPr>
                        <w:pStyle w:val="TableheadingstandardHDMES"/>
                      </w:pPr>
                      <w:r>
                        <w:t>Leveraging of Australian networks</w:t>
                      </w:r>
                    </w:p>
                    <w:p w14:paraId="3FBEF41E" w14:textId="77777777" w:rsidR="00B001D7" w:rsidRPr="00B5440B" w:rsidRDefault="00B001D7" w:rsidP="00113FA1">
                      <w:pPr>
                        <w:pStyle w:val="TabletextHDMES"/>
                      </w:pPr>
                      <w:r>
                        <w:t xml:space="preserve">Apart from ongoing links with individuals, whether with Australians or other PNG alumni, some alumni have also developed strong links with Australian networks. For example, one female alumnus was the Secretary of the South Australian chapter of the </w:t>
                      </w:r>
                      <w:r w:rsidRPr="00CE4DF2">
                        <w:t>Business and Professional Women’s Group</w:t>
                      </w:r>
                      <w:r>
                        <w:t xml:space="preserve">. </w:t>
                      </w:r>
                      <w:r w:rsidRPr="00CE4DF2">
                        <w:t xml:space="preserve">Through </w:t>
                      </w:r>
                      <w:r>
                        <w:t>this network,</w:t>
                      </w:r>
                      <w:r w:rsidRPr="00CE4DF2">
                        <w:t xml:space="preserve"> she was able to attend conferences around Australia</w:t>
                      </w:r>
                      <w:r>
                        <w:t xml:space="preserve">. When she </w:t>
                      </w:r>
                      <w:r w:rsidRPr="00CE4DF2">
                        <w:t xml:space="preserve">returned to PNG, </w:t>
                      </w:r>
                      <w:r>
                        <w:t>she maintained contact with the network and was</w:t>
                      </w:r>
                      <w:r w:rsidRPr="00CE4DF2">
                        <w:t xml:space="preserve"> sent some books that she distributed to schools in </w:t>
                      </w:r>
                      <w:r>
                        <w:t>her local</w:t>
                      </w:r>
                      <w:r w:rsidRPr="00CE4DF2">
                        <w:t xml:space="preserve"> district.</w:t>
                      </w:r>
                      <w:r>
                        <w:t xml:space="preserve"> Another alumnus reaches out to a Western Australian mines alumni network when he requires information or assistance. </w:t>
                      </w:r>
                    </w:p>
                  </w:txbxContent>
                </v:textbox>
                <w10:anchorlock/>
              </v:rect>
            </w:pict>
          </mc:Fallback>
        </mc:AlternateContent>
      </w:r>
    </w:p>
    <w:p w14:paraId="4CA6A2C7" w14:textId="27511F44" w:rsidR="007C4F09" w:rsidRDefault="00B14F4A" w:rsidP="00C67C43">
      <w:pPr>
        <w:pStyle w:val="StyleguidetextHDMES"/>
      </w:pPr>
      <w:r>
        <w:t xml:space="preserve">While there </w:t>
      </w:r>
      <w:r w:rsidR="00494B2F">
        <w:t xml:space="preserve">are clear </w:t>
      </w:r>
      <w:r w:rsidR="00573530">
        <w:t xml:space="preserve">ongoing links between PNG and Australia, it is </w:t>
      </w:r>
      <w:r w:rsidR="00573530" w:rsidRPr="002701D6">
        <w:rPr>
          <w:b/>
          <w:bCs/>
        </w:rPr>
        <w:t xml:space="preserve">not clear how </w:t>
      </w:r>
      <w:r w:rsidR="00823457" w:rsidRPr="002701D6">
        <w:rPr>
          <w:b/>
          <w:bCs/>
        </w:rPr>
        <w:t>substantive</w:t>
      </w:r>
      <w:r w:rsidR="00573530" w:rsidRPr="002701D6">
        <w:rPr>
          <w:b/>
          <w:bCs/>
        </w:rPr>
        <w:t xml:space="preserve"> these links are</w:t>
      </w:r>
      <w:r w:rsidR="00573530">
        <w:t>.</w:t>
      </w:r>
      <w:r w:rsidR="00823457">
        <w:t xml:space="preserve"> The ADIS does not capture any information on the strength of the links, such as how often </w:t>
      </w:r>
      <w:r w:rsidR="002701D6">
        <w:t>alumni keep in touch with contacts in Australia or how important these links are to them.</w:t>
      </w:r>
      <w:r w:rsidR="00573530">
        <w:t xml:space="preserve"> </w:t>
      </w:r>
      <w:r w:rsidR="001579E3">
        <w:t xml:space="preserve">From the links described by </w:t>
      </w:r>
      <w:r w:rsidR="005461B5">
        <w:t>interviewed</w:t>
      </w:r>
      <w:r w:rsidR="001579E3">
        <w:t xml:space="preserve"> alumni, </w:t>
      </w:r>
      <w:r w:rsidR="00632C86">
        <w:t>contact appears to be irregular</w:t>
      </w:r>
      <w:r w:rsidR="00F01429">
        <w:t xml:space="preserve">. </w:t>
      </w:r>
    </w:p>
    <w:p w14:paraId="7F3C3710" w14:textId="4BCBEFE7" w:rsidR="00214489" w:rsidRDefault="002701D6" w:rsidP="00C67C43">
      <w:pPr>
        <w:pStyle w:val="StyleguidetextHDMES"/>
      </w:pPr>
      <w:r>
        <w:t>There is also</w:t>
      </w:r>
      <w:r w:rsidR="007C4F09">
        <w:t xml:space="preserve"> </w:t>
      </w:r>
      <w:r w:rsidR="0002702E">
        <w:rPr>
          <w:b/>
          <w:bCs/>
        </w:rPr>
        <w:t>no</w:t>
      </w:r>
      <w:r w:rsidR="0002702E" w:rsidRPr="00B47207">
        <w:rPr>
          <w:b/>
          <w:bCs/>
        </w:rPr>
        <w:t xml:space="preserve"> </w:t>
      </w:r>
      <w:r w:rsidR="007C4F09" w:rsidRPr="00B47207">
        <w:rPr>
          <w:b/>
          <w:bCs/>
        </w:rPr>
        <w:t xml:space="preserve">evidence of </w:t>
      </w:r>
      <w:r w:rsidR="00B47207" w:rsidRPr="00B47207">
        <w:rPr>
          <w:b/>
          <w:bCs/>
        </w:rPr>
        <w:t>positive institutional links</w:t>
      </w:r>
      <w:r w:rsidR="00B47207">
        <w:t>.</w:t>
      </w:r>
      <w:r w:rsidR="009C5A79">
        <w:t xml:space="preserve"> </w:t>
      </w:r>
      <w:r w:rsidR="00214489">
        <w:t xml:space="preserve">Supporting communities of practice </w:t>
      </w:r>
      <w:r w:rsidR="009C5A79">
        <w:t>between PNG and Australian tertiary institutions will be the focus of HEI</w:t>
      </w:r>
      <w:r w:rsidR="0002702E">
        <w:t xml:space="preserve">. The initiative </w:t>
      </w:r>
      <w:r w:rsidR="0078712A">
        <w:t>will also</w:t>
      </w:r>
      <w:r w:rsidR="0002702E">
        <w:t xml:space="preserve"> </w:t>
      </w:r>
      <w:r w:rsidR="002A121E">
        <w:t xml:space="preserve">involve partner institutions across both countries </w:t>
      </w:r>
      <w:r w:rsidR="00F97D8E">
        <w:t xml:space="preserve">implementing joint projects that strengthen teaching and learning (e.g. </w:t>
      </w:r>
      <w:r w:rsidR="00B6257C" w:rsidRPr="00B6257C">
        <w:t>review and upgrading of curricula</w:t>
      </w:r>
      <w:r w:rsidR="00F97D8E">
        <w:t xml:space="preserve">). </w:t>
      </w:r>
      <w:r w:rsidR="00124BE5">
        <w:t>While these</w:t>
      </w:r>
      <w:r w:rsidR="00F97D8E">
        <w:t xml:space="preserve"> joint projects </w:t>
      </w:r>
      <w:r w:rsidR="00124BE5">
        <w:t xml:space="preserve">and CoPs </w:t>
      </w:r>
      <w:r w:rsidR="00F97D8E">
        <w:t>are likely to strengthen institutional links between Australian and PNG tertiary institutions</w:t>
      </w:r>
      <w:r w:rsidR="0002702E">
        <w:t>,</w:t>
      </w:r>
      <w:r w:rsidR="00214489">
        <w:t xml:space="preserve"> </w:t>
      </w:r>
      <w:r w:rsidR="00124BE5">
        <w:t>these links may not be</w:t>
      </w:r>
      <w:r w:rsidR="0002702E">
        <w:t xml:space="preserve"> maintained without ongoing funding</w:t>
      </w:r>
      <w:r w:rsidR="00214489">
        <w:t>.</w:t>
      </w:r>
    </w:p>
    <w:p w14:paraId="64F93073" w14:textId="7C3A4186" w:rsidR="007C4F09" w:rsidRPr="007C4F09" w:rsidRDefault="00124BE5" w:rsidP="00C67C43">
      <w:pPr>
        <w:pStyle w:val="StyleguidetextHDMES"/>
      </w:pPr>
      <w:r>
        <w:t>Indeed, the</w:t>
      </w:r>
      <w:r w:rsidR="00E013F6">
        <w:t xml:space="preserve"> minor review on </w:t>
      </w:r>
      <w:r w:rsidR="00C239CE">
        <w:t>Australian support to</w:t>
      </w:r>
      <w:r w:rsidR="00B84CDF">
        <w:t xml:space="preserve"> the</w:t>
      </w:r>
      <w:r w:rsidR="00C239CE">
        <w:t xml:space="preserve"> PNG te</w:t>
      </w:r>
      <w:r w:rsidR="00F26152">
        <w:t xml:space="preserve">rtiary sector noted that </w:t>
      </w:r>
      <w:r w:rsidR="00CF5F77">
        <w:t xml:space="preserve">AHC should be realistic about the </w:t>
      </w:r>
      <w:r w:rsidR="00652F8E">
        <w:t>prospects of ongoin</w:t>
      </w:r>
      <w:r w:rsidR="00833A0E">
        <w:t>g links</w:t>
      </w:r>
      <w:r w:rsidR="00893579">
        <w:t xml:space="preserve">, as some </w:t>
      </w:r>
      <w:r w:rsidR="00833A0E">
        <w:t xml:space="preserve">partnerships are not likely to continue after </w:t>
      </w:r>
      <w:r w:rsidR="00874807">
        <w:t>donor funding ends</w:t>
      </w:r>
      <w:r w:rsidR="004F1148">
        <w:t xml:space="preserve">. </w:t>
      </w:r>
      <w:r w:rsidR="009169A2">
        <w:t xml:space="preserve">Those that are likely to continue will be those that offer benefits to both institutions, such as access to research opportunities or </w:t>
      </w:r>
      <w:r w:rsidR="001B4D14">
        <w:t>attracting more students.</w:t>
      </w:r>
      <w:r w:rsidR="00D100A8">
        <w:rPr>
          <w:rStyle w:val="FootnoteReference"/>
        </w:rPr>
        <w:footnoteReference w:id="20"/>
      </w:r>
      <w:r w:rsidR="001B4D14">
        <w:t xml:space="preserve"> </w:t>
      </w:r>
      <w:r w:rsidR="003A2E58">
        <w:t xml:space="preserve">HEI appears to have </w:t>
      </w:r>
      <w:r w:rsidR="00D100A8">
        <w:t>incorporated</w:t>
      </w:r>
      <w:r w:rsidR="003A2E58">
        <w:t xml:space="preserve"> this principle into its selection criteria, as joint projects must </w:t>
      </w:r>
      <w:r w:rsidR="00D100A8">
        <w:t>provide benefits to both PNG and Australian partners.</w:t>
      </w:r>
      <w:r w:rsidR="00D100A8">
        <w:rPr>
          <w:rStyle w:val="FootnoteReference"/>
        </w:rPr>
        <w:footnoteReference w:id="21"/>
      </w:r>
      <w:r w:rsidR="00D100A8">
        <w:t xml:space="preserve"> </w:t>
      </w:r>
      <w:r w:rsidR="003A2E58">
        <w:t xml:space="preserve"> </w:t>
      </w:r>
      <w:r w:rsidR="001B4D14">
        <w:t xml:space="preserve"> </w:t>
      </w:r>
      <w:r w:rsidR="001F3C9C">
        <w:t xml:space="preserve"> </w:t>
      </w:r>
    </w:p>
    <w:p w14:paraId="5F01E9A7" w14:textId="525F5CF0" w:rsidR="005E69C4" w:rsidRDefault="00D9739C" w:rsidP="005E69C4">
      <w:pPr>
        <w:pStyle w:val="Heading4bluevariantHDMES"/>
      </w:pPr>
      <w:r>
        <w:t xml:space="preserve">KRQ2c: </w:t>
      </w:r>
      <w:r w:rsidR="005E69C4">
        <w:t>To what extent are partner tertiary institutions demonstrating improvements to targeted practices</w:t>
      </w:r>
      <w:r w:rsidR="00DD7CD3">
        <w:t xml:space="preserve"> and </w:t>
      </w:r>
      <w:r w:rsidR="005E69C4">
        <w:t>policies?</w:t>
      </w:r>
    </w:p>
    <w:p w14:paraId="3B500D17" w14:textId="745F6697" w:rsidR="0038226F" w:rsidRDefault="008F467B" w:rsidP="00933777">
      <w:pPr>
        <w:pStyle w:val="StyleguidetextbulletleadHDMES"/>
      </w:pPr>
      <w:r>
        <w:t xml:space="preserve">The </w:t>
      </w:r>
      <w:r w:rsidR="007D7005">
        <w:t>p</w:t>
      </w:r>
      <w:r>
        <w:t xml:space="preserve">rogram is supporting PTIs to </w:t>
      </w:r>
      <w:r w:rsidRPr="009342DC">
        <w:rPr>
          <w:b/>
          <w:bCs/>
        </w:rPr>
        <w:t xml:space="preserve">strengthen </w:t>
      </w:r>
      <w:r w:rsidR="009342DC">
        <w:rPr>
          <w:b/>
          <w:bCs/>
        </w:rPr>
        <w:t xml:space="preserve">aspects of </w:t>
      </w:r>
      <w:r w:rsidRPr="009342DC">
        <w:rPr>
          <w:b/>
          <w:bCs/>
        </w:rPr>
        <w:t>service delivery</w:t>
      </w:r>
      <w:r>
        <w:t xml:space="preserve">, especially minor </w:t>
      </w:r>
      <w:r w:rsidR="00F8244F">
        <w:t xml:space="preserve">infrastructure </w:t>
      </w:r>
      <w:r w:rsidR="0098518F">
        <w:t xml:space="preserve">that </w:t>
      </w:r>
      <w:r w:rsidR="009342DC">
        <w:t>is critical to student safety</w:t>
      </w:r>
      <w:r w:rsidR="00BA5CA3">
        <w:t xml:space="preserve"> and welfare</w:t>
      </w:r>
      <w:r w:rsidR="009342DC">
        <w:t>.</w:t>
      </w:r>
      <w:r w:rsidR="006D6578">
        <w:t xml:space="preserve"> Since 2018, the </w:t>
      </w:r>
      <w:r w:rsidR="007D7005">
        <w:t>p</w:t>
      </w:r>
      <w:r w:rsidR="006D6578">
        <w:t>rogram has</w:t>
      </w:r>
      <w:r w:rsidR="00BA525B">
        <w:t xml:space="preserve"> </w:t>
      </w:r>
      <w:r w:rsidR="00893579">
        <w:t xml:space="preserve">provided </w:t>
      </w:r>
      <w:r w:rsidR="00BA525B">
        <w:t xml:space="preserve">over </w:t>
      </w:r>
      <w:r w:rsidR="00276D40">
        <w:t>PGK6 million</w:t>
      </w:r>
      <w:r w:rsidR="00E90E5B">
        <w:t xml:space="preserve"> (AUD</w:t>
      </w:r>
      <w:r w:rsidR="00394754">
        <w:t>2.2 million</w:t>
      </w:r>
      <w:r w:rsidR="00E90E5B">
        <w:t>)</w:t>
      </w:r>
      <w:r w:rsidR="006D6578">
        <w:t xml:space="preserve"> </w:t>
      </w:r>
      <w:r w:rsidR="00276D40">
        <w:t>to PTIs via</w:t>
      </w:r>
      <w:r w:rsidR="004258D6">
        <w:t xml:space="preserve"> two forms of support:</w:t>
      </w:r>
    </w:p>
    <w:p w14:paraId="5D191ABA" w14:textId="28E7BB17" w:rsidR="004258D6" w:rsidRDefault="004258D6" w:rsidP="004258D6">
      <w:pPr>
        <w:pStyle w:val="Bulletlist1HDMES"/>
      </w:pPr>
      <w:r w:rsidRPr="00C67C43">
        <w:rPr>
          <w:b/>
          <w:bCs/>
        </w:rPr>
        <w:t xml:space="preserve">Capacity </w:t>
      </w:r>
      <w:r w:rsidR="004D6AC3" w:rsidRPr="00C67C43">
        <w:rPr>
          <w:b/>
          <w:bCs/>
        </w:rPr>
        <w:t>d</w:t>
      </w:r>
      <w:r w:rsidRPr="00C67C43">
        <w:rPr>
          <w:b/>
          <w:bCs/>
        </w:rPr>
        <w:t xml:space="preserve">evelopment </w:t>
      </w:r>
      <w:r w:rsidR="004D6AC3" w:rsidRPr="00C67C43">
        <w:rPr>
          <w:b/>
          <w:bCs/>
        </w:rPr>
        <w:t>i</w:t>
      </w:r>
      <w:r w:rsidRPr="00C67C43">
        <w:rPr>
          <w:b/>
          <w:bCs/>
        </w:rPr>
        <w:t>nitiatives</w:t>
      </w:r>
      <w:r>
        <w:t xml:space="preserve"> </w:t>
      </w:r>
      <w:r w:rsidR="0098518F">
        <w:t xml:space="preserve">that </w:t>
      </w:r>
      <w:r>
        <w:t>focus on common issues across PTIs</w:t>
      </w:r>
      <w:r w:rsidR="004D6AC3">
        <w:t xml:space="preserve">. These </w:t>
      </w:r>
      <w:r w:rsidR="00500836">
        <w:t>initiatives</w:t>
      </w:r>
      <w:r w:rsidR="004D6AC3">
        <w:t xml:space="preserve"> include </w:t>
      </w:r>
      <w:r w:rsidR="005F3152">
        <w:t xml:space="preserve">an </w:t>
      </w:r>
      <w:r w:rsidR="00500836">
        <w:t>annual leadership conference</w:t>
      </w:r>
      <w:r w:rsidR="005F3152">
        <w:t xml:space="preserve"> for PTIs</w:t>
      </w:r>
      <w:r w:rsidR="00500836">
        <w:t xml:space="preserve"> and GEDSI support (see below for a description of this support).</w:t>
      </w:r>
      <w:r w:rsidR="00406727">
        <w:t xml:space="preserve"> </w:t>
      </w:r>
      <w:r w:rsidR="008B18D8">
        <w:t>Eight initiatives have been delivered</w:t>
      </w:r>
      <w:r w:rsidR="009807C9">
        <w:t>,</w:t>
      </w:r>
      <w:r w:rsidR="008B18D8">
        <w:t xml:space="preserve"> with three ongoing. </w:t>
      </w:r>
      <w:r w:rsidR="00276D40">
        <w:t xml:space="preserve">Total funding to date is </w:t>
      </w:r>
      <w:r w:rsidR="00467281">
        <w:t>over PGK2.3 million</w:t>
      </w:r>
      <w:r w:rsidR="00E47635">
        <w:t xml:space="preserve"> (AUD870,00)</w:t>
      </w:r>
      <w:r w:rsidR="00467281">
        <w:t xml:space="preserve">. </w:t>
      </w:r>
    </w:p>
    <w:p w14:paraId="27AB47D2" w14:textId="2C059E8D" w:rsidR="00500836" w:rsidRPr="004258D6" w:rsidRDefault="008C794C" w:rsidP="004258D6">
      <w:pPr>
        <w:pStyle w:val="Bulletlist1HDMES"/>
      </w:pPr>
      <w:r w:rsidRPr="00C67C43">
        <w:rPr>
          <w:b/>
          <w:bCs/>
        </w:rPr>
        <w:t>Small projects</w:t>
      </w:r>
      <w:r>
        <w:t xml:space="preserve"> </w:t>
      </w:r>
      <w:r w:rsidR="0098518F">
        <w:t xml:space="preserve">that </w:t>
      </w:r>
      <w:r w:rsidR="008879A7">
        <w:t>address specific needs of each PTI</w:t>
      </w:r>
      <w:r w:rsidR="00331D50">
        <w:t xml:space="preserve">. These projects have primarily focused on improving minor infrastructure, such as </w:t>
      </w:r>
      <w:r w:rsidR="008845CB">
        <w:t>fencing</w:t>
      </w:r>
      <w:r w:rsidR="009807C9">
        <w:t xml:space="preserve"> and</w:t>
      </w:r>
      <w:r w:rsidR="008845CB">
        <w:t xml:space="preserve"> water tanks,</w:t>
      </w:r>
      <w:r w:rsidR="0089117A">
        <w:t xml:space="preserve"> as well as</w:t>
      </w:r>
      <w:r w:rsidR="008845CB">
        <w:t xml:space="preserve"> teaching and learning equipment.</w:t>
      </w:r>
      <w:r w:rsidR="00331D50">
        <w:t xml:space="preserve"> </w:t>
      </w:r>
      <w:r w:rsidR="00467281">
        <w:t>Ninety small projects have been completed, seven are ongoing</w:t>
      </w:r>
      <w:r w:rsidR="009807C9">
        <w:t>,</w:t>
      </w:r>
      <w:r w:rsidR="00467281">
        <w:t xml:space="preserve"> and nine are yet to commence</w:t>
      </w:r>
      <w:r w:rsidR="00712346">
        <w:t xml:space="preserve">. Total funding to date is </w:t>
      </w:r>
      <w:r w:rsidR="007653BF">
        <w:t xml:space="preserve">approximately </w:t>
      </w:r>
      <w:r w:rsidR="00712346">
        <w:t>PGK</w:t>
      </w:r>
      <w:r w:rsidR="00D96A84">
        <w:t>3.6 million</w:t>
      </w:r>
      <w:r w:rsidR="00E90E5B">
        <w:t xml:space="preserve"> (AUD</w:t>
      </w:r>
      <w:r w:rsidR="00E47635">
        <w:t>1.3 million</w:t>
      </w:r>
      <w:r w:rsidR="00E90E5B">
        <w:t>)</w:t>
      </w:r>
      <w:r w:rsidR="00D96A84">
        <w:t>.</w:t>
      </w:r>
    </w:p>
    <w:p w14:paraId="1297E8FA" w14:textId="77777777" w:rsidR="00635561" w:rsidRDefault="00635561" w:rsidP="00C67C43">
      <w:pPr>
        <w:pStyle w:val="BlanklinespaceHDMES"/>
      </w:pPr>
    </w:p>
    <w:p w14:paraId="27709FCB" w14:textId="2FC75018" w:rsidR="00E167E8" w:rsidRDefault="00995D64" w:rsidP="00C67C43">
      <w:pPr>
        <w:pStyle w:val="StyleguidetextHDMES"/>
      </w:pPr>
      <w:r>
        <w:t>This support has sought to address thr</w:t>
      </w:r>
      <w:r w:rsidR="003C4B5C">
        <w:t xml:space="preserve">ee quality domains: academic services, student safety and welfare, and scholarship administration. In 2020, the </w:t>
      </w:r>
      <w:r w:rsidR="007D7005">
        <w:t>p</w:t>
      </w:r>
      <w:r w:rsidR="003C4B5C">
        <w:t>rogram</w:t>
      </w:r>
      <w:r w:rsidR="00E77DAA" w:rsidRPr="00BB05D1">
        <w:t xml:space="preserve"> undertook an evaluation of </w:t>
      </w:r>
      <w:r w:rsidR="00893579">
        <w:t xml:space="preserve">the </w:t>
      </w:r>
      <w:r w:rsidR="00E77DAA" w:rsidRPr="00BB05D1">
        <w:t xml:space="preserve">capacity development support </w:t>
      </w:r>
      <w:r w:rsidR="00893579">
        <w:t>provided</w:t>
      </w:r>
      <w:r w:rsidR="00E77DAA" w:rsidRPr="00BB05D1">
        <w:t xml:space="preserve"> to </w:t>
      </w:r>
      <w:r w:rsidR="003C4B5C">
        <w:t>PTIs</w:t>
      </w:r>
      <w:r w:rsidR="00E77DAA" w:rsidRPr="00BB05D1">
        <w:t xml:space="preserve"> </w:t>
      </w:r>
      <w:r w:rsidR="009807C9">
        <w:t xml:space="preserve">from </w:t>
      </w:r>
      <w:r w:rsidR="00E77DAA" w:rsidRPr="00BB05D1">
        <w:t xml:space="preserve">January 2018 to December 2019. </w:t>
      </w:r>
      <w:r w:rsidR="00F360DF" w:rsidRPr="00F360DF">
        <w:t>Two individuals were surveyed at each PTI, one in leadership and one in a senior lecturer/coordinator role</w:t>
      </w:r>
      <w:r w:rsidR="00F360DF">
        <w:t xml:space="preserve">. </w:t>
      </w:r>
      <w:r w:rsidR="00E77DAA" w:rsidRPr="00BB05D1">
        <w:t>Overall, respondents reported that the capacity development support helped to improve academic services, student safety and welfare</w:t>
      </w:r>
      <w:r w:rsidR="007B130A">
        <w:t>, and to a lesser extent</w:t>
      </w:r>
      <w:r w:rsidR="00B60261">
        <w:t xml:space="preserve"> scholarship administration</w:t>
      </w:r>
      <w:r w:rsidR="00E77DAA" w:rsidRPr="00BB05D1">
        <w:t>.</w:t>
      </w:r>
      <w:r w:rsidR="00E77DAA" w:rsidRPr="00BB05D1">
        <w:rPr>
          <w:rStyle w:val="FootnoteReference"/>
        </w:rPr>
        <w:footnoteReference w:id="22"/>
      </w:r>
      <w:r w:rsidR="0089117A">
        <w:t xml:space="preserve"> </w:t>
      </w:r>
      <w:r w:rsidR="003E0A9B">
        <w:t>These improvements were primarily due to the</w:t>
      </w:r>
      <w:r w:rsidR="00BD5A5C">
        <w:t xml:space="preserve"> small projects funded by the </w:t>
      </w:r>
      <w:r w:rsidR="007D7005">
        <w:t>p</w:t>
      </w:r>
      <w:r w:rsidR="00BD5A5C">
        <w:t xml:space="preserve">rogram, including </w:t>
      </w:r>
      <w:r w:rsidR="0089117A">
        <w:t xml:space="preserve">support for minor infrastructure, and teaching and learning equipment. </w:t>
      </w:r>
      <w:r w:rsidR="0015682B">
        <w:t>P</w:t>
      </w:r>
      <w:r w:rsidR="00BD5A5C">
        <w:t xml:space="preserve">TI interviewees as part of this review further affirmed the importance of these projects, which </w:t>
      </w:r>
      <w:r w:rsidR="00BB3A38">
        <w:t>they noted has helped</w:t>
      </w:r>
      <w:r w:rsidR="00D236FC">
        <w:t xml:space="preserve"> fund </w:t>
      </w:r>
      <w:r w:rsidR="004324F1">
        <w:t xml:space="preserve">infrastructure critical for student welfare and safety </w:t>
      </w:r>
      <w:r w:rsidR="003069CA">
        <w:t xml:space="preserve">(see </w:t>
      </w:r>
      <w:r w:rsidR="005731CF">
        <w:t>an example</w:t>
      </w:r>
      <w:r w:rsidR="00FA62A4">
        <w:t xml:space="preserve"> in </w:t>
      </w:r>
      <w:r w:rsidR="003069CA">
        <w:t>the box</w:t>
      </w:r>
      <w:r w:rsidR="00FA62A4">
        <w:t xml:space="preserve"> </w:t>
      </w:r>
      <w:r w:rsidR="00113FA1">
        <w:t>below</w:t>
      </w:r>
      <w:r w:rsidR="003069CA">
        <w:t xml:space="preserve">). One </w:t>
      </w:r>
      <w:r w:rsidR="007D7005">
        <w:t>p</w:t>
      </w:r>
      <w:r w:rsidR="003069CA">
        <w:t>rogram interview</w:t>
      </w:r>
      <w:r w:rsidR="00752B3A">
        <w:t>ee</w:t>
      </w:r>
      <w:r w:rsidR="003069CA">
        <w:t xml:space="preserve"> note</w:t>
      </w:r>
      <w:r w:rsidR="00752B3A">
        <w:t>d</w:t>
      </w:r>
      <w:r w:rsidR="003069CA">
        <w:t xml:space="preserve"> that </w:t>
      </w:r>
      <w:r w:rsidR="004324F1">
        <w:t xml:space="preserve">PTIs may not have been able to fund </w:t>
      </w:r>
      <w:r w:rsidR="003069CA">
        <w:t>these improvements with course fees.</w:t>
      </w:r>
      <w:r w:rsidR="004324F1">
        <w:t xml:space="preserve"> </w:t>
      </w:r>
    </w:p>
    <w:p w14:paraId="58BD5865" w14:textId="4F25CBB1" w:rsidR="004103AE" w:rsidRDefault="004103AE" w:rsidP="00C67C43">
      <w:pPr>
        <w:pStyle w:val="StyleguidetextHDMES"/>
      </w:pPr>
      <w:r w:rsidRPr="00BB05D1">
        <w:rPr>
          <w:noProof/>
          <w:lang w:eastAsia="en-AU"/>
        </w:rPr>
        <mc:AlternateContent>
          <mc:Choice Requires="wps">
            <w:drawing>
              <wp:inline distT="0" distB="0" distL="0" distR="0" wp14:anchorId="780417A5" wp14:editId="5500C00C">
                <wp:extent cx="5759450" cy="1578347"/>
                <wp:effectExtent l="0" t="0" r="12700" b="22225"/>
                <wp:docPr id="2" name="Text Box 2" descr="Textbox case study - Critical infrastructure improv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8347"/>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ECC130" w14:textId="77777777" w:rsidR="00B001D7" w:rsidRDefault="00B001D7" w:rsidP="004103AE">
                            <w:pPr>
                              <w:pStyle w:val="TableheadingstandardHDMES"/>
                            </w:pPr>
                            <w:r>
                              <w:t>Critical infrastructure improvements</w:t>
                            </w:r>
                          </w:p>
                          <w:p w14:paraId="5FBC2008" w14:textId="4CED3F15" w:rsidR="00B001D7" w:rsidRPr="00B5440B" w:rsidRDefault="00B001D7" w:rsidP="004103AE">
                            <w:pPr>
                              <w:pStyle w:val="TabletextHDMES"/>
                            </w:pPr>
                            <w:r>
                              <w:t xml:space="preserve">The program has funded critical infrastructure improvements at Lae School of Nursing. Infrastructure improvements include water coolers throughout the school, construction of an </w:t>
                            </w:r>
                            <w:r w:rsidRPr="0011063D">
                              <w:t xml:space="preserve">administration building, maintenance of both the male and female dormitories, fencing around the women’s dormitories, </w:t>
                            </w:r>
                            <w:r>
                              <w:t xml:space="preserve">and installation of </w:t>
                            </w:r>
                            <w:r w:rsidRPr="0011063D">
                              <w:t>water tanks</w:t>
                            </w:r>
                            <w:r>
                              <w:t xml:space="preserve">.. An interviewee from the PTI commented that the whole student population has benefited from these improvements. </w:t>
                            </w:r>
                          </w:p>
                        </w:txbxContent>
                      </wps:txbx>
                      <wps:bodyPr rot="0" vert="horz" wrap="square" lIns="91440" tIns="45720" rIns="91440" bIns="45720" anchor="t" anchorCtr="0" upright="1">
                        <a:noAutofit/>
                      </wps:bodyPr>
                    </wps:wsp>
                  </a:graphicData>
                </a:graphic>
              </wp:inline>
            </w:drawing>
          </mc:Choice>
          <mc:Fallback>
            <w:pict>
              <v:rect w14:anchorId="780417A5" id="_x0000_s1031" alt="Textbox case study - Critical infrastructure improvements." style="width:453.5pt;height:1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" strokecolor="#0abab5" strokeweight="2pt">
                <v:shadow color="#868686"/>
                <v:textbox>
                  <w:txbxContent>
                    <w:p w14:paraId="52ECC130" w14:textId="77777777" w:rsidR="00B001D7" w:rsidRDefault="00B001D7" w:rsidP="004103AE">
                      <w:pPr>
                        <w:pStyle w:val="TableheadingstandardHDMES"/>
                      </w:pPr>
                      <w:r>
                        <w:t>Critical infrastructure improvements</w:t>
                      </w:r>
                    </w:p>
                    <w:p w14:paraId="5FBC2008" w14:textId="4CED3F15" w:rsidR="00B001D7" w:rsidRPr="00B5440B" w:rsidRDefault="00B001D7" w:rsidP="004103AE">
                      <w:pPr>
                        <w:pStyle w:val="TabletextHDMES"/>
                      </w:pPr>
                      <w:r>
                        <w:t xml:space="preserve">The program has funded critical infrastructure improvements at Lae School of Nursing. Infrastructure improvements include water coolers throughout the school, construction of an </w:t>
                      </w:r>
                      <w:r w:rsidRPr="0011063D">
                        <w:t xml:space="preserve">administration building, maintenance of both the male and female dormitories, fencing around the women’s dormitories, </w:t>
                      </w:r>
                      <w:r>
                        <w:t xml:space="preserve">and installation of </w:t>
                      </w:r>
                      <w:r w:rsidRPr="0011063D">
                        <w:t>water tanks</w:t>
                      </w:r>
                      <w:r>
                        <w:t xml:space="preserve">.. An interviewee from the PTI commented that the whole student population has benefited from these improvements. </w:t>
                      </w:r>
                    </w:p>
                  </w:txbxContent>
                </v:textbox>
                <w10:anchorlock/>
              </v:rect>
            </w:pict>
          </mc:Fallback>
        </mc:AlternateContent>
      </w:r>
    </w:p>
    <w:p w14:paraId="28648815" w14:textId="3B852907" w:rsidR="00831A2C" w:rsidRDefault="00E167E8" w:rsidP="00C67C43">
      <w:pPr>
        <w:pStyle w:val="StyleguidetextHDMES"/>
      </w:pPr>
      <w:r>
        <w:t xml:space="preserve">There is </w:t>
      </w:r>
      <w:r w:rsidR="007E1151">
        <w:t xml:space="preserve">little evidence </w:t>
      </w:r>
      <w:r w:rsidR="00BB3A38">
        <w:t xml:space="preserve">at this stage </w:t>
      </w:r>
      <w:r w:rsidR="007E1151">
        <w:t xml:space="preserve">to suggest that PTIs </w:t>
      </w:r>
      <w:r w:rsidR="00BA5CA3">
        <w:t>have</w:t>
      </w:r>
      <w:r w:rsidR="007E1151">
        <w:t xml:space="preserve"> </w:t>
      </w:r>
      <w:r w:rsidR="00266191">
        <w:t xml:space="preserve">strengthened </w:t>
      </w:r>
      <w:r w:rsidR="00266191" w:rsidRPr="0096528A">
        <w:rPr>
          <w:b/>
          <w:bCs/>
        </w:rPr>
        <w:t>institutional policies</w:t>
      </w:r>
      <w:r w:rsidR="00266191">
        <w:t xml:space="preserve">, especially those related to </w:t>
      </w:r>
      <w:r w:rsidR="0038226F">
        <w:t>CP</w:t>
      </w:r>
      <w:r w:rsidR="00933777">
        <w:t xml:space="preserve"> </w:t>
      </w:r>
      <w:r w:rsidR="008B087E">
        <w:t xml:space="preserve">and </w:t>
      </w:r>
      <w:r w:rsidR="0038226F">
        <w:t>PSEAH</w:t>
      </w:r>
      <w:r w:rsidR="009807C9">
        <w:t>,</w:t>
      </w:r>
      <w:r w:rsidR="00933777">
        <w:t xml:space="preserve"> </w:t>
      </w:r>
      <w:r w:rsidR="00EA5BF4">
        <w:t xml:space="preserve">which have been </w:t>
      </w:r>
      <w:r w:rsidR="00EA66E2">
        <w:t>a</w:t>
      </w:r>
      <w:r w:rsidR="00EA5BF4">
        <w:t xml:space="preserve"> focus of the </w:t>
      </w:r>
      <w:r w:rsidR="007D7005">
        <w:t>p</w:t>
      </w:r>
      <w:r w:rsidR="00EA5BF4">
        <w:t xml:space="preserve">rogram. </w:t>
      </w:r>
      <w:r w:rsidR="007B5F84">
        <w:t xml:space="preserve">In 2018, the </w:t>
      </w:r>
      <w:r w:rsidR="000F255D">
        <w:t>p</w:t>
      </w:r>
      <w:r w:rsidR="007B5F84">
        <w:t>rogram undertook a</w:t>
      </w:r>
      <w:r w:rsidR="0038226F">
        <w:t xml:space="preserve"> </w:t>
      </w:r>
      <w:r w:rsidR="002B7B1E" w:rsidRPr="002B7B1E">
        <w:t>GEDSI stocktake of PTIs</w:t>
      </w:r>
      <w:r w:rsidR="00A80709">
        <w:t xml:space="preserve">. The stocktake </w:t>
      </w:r>
      <w:r w:rsidR="002B7B1E" w:rsidRPr="002B7B1E">
        <w:t>underscored that the PTIs have limited policies and procedures relating to GEDSI</w:t>
      </w:r>
      <w:r w:rsidR="007B5F84">
        <w:t xml:space="preserve">, especially </w:t>
      </w:r>
      <w:r w:rsidR="009807C9">
        <w:t xml:space="preserve">for </w:t>
      </w:r>
      <w:r w:rsidR="007B5F84">
        <w:t>CP and PSEAH</w:t>
      </w:r>
      <w:r w:rsidR="002B7B1E" w:rsidRPr="002B7B1E">
        <w:t xml:space="preserve">. </w:t>
      </w:r>
      <w:r w:rsidR="00D062AD">
        <w:t xml:space="preserve">This </w:t>
      </w:r>
      <w:r w:rsidR="00D062AD" w:rsidRPr="00D062AD">
        <w:t xml:space="preserve">stocktake </w:t>
      </w:r>
      <w:r w:rsidR="00CA1E1F">
        <w:t xml:space="preserve">then </w:t>
      </w:r>
      <w:r w:rsidR="00D062AD" w:rsidRPr="00D062AD">
        <w:t>informed the development of</w:t>
      </w:r>
      <w:r w:rsidR="00975F1E">
        <w:t xml:space="preserve"> </w:t>
      </w:r>
      <w:r w:rsidR="00DF4930">
        <w:t>CP and PSEAH</w:t>
      </w:r>
      <w:r w:rsidR="00D062AD" w:rsidRPr="00D062AD">
        <w:t xml:space="preserve"> strategies for 2020</w:t>
      </w:r>
      <w:r w:rsidR="009807C9">
        <w:t>–</w:t>
      </w:r>
      <w:r w:rsidR="00D062AD" w:rsidRPr="00D062AD">
        <w:t>2021.</w:t>
      </w:r>
      <w:r w:rsidR="00975F1E">
        <w:t xml:space="preserve"> To implement these strategies, </w:t>
      </w:r>
      <w:r w:rsidR="009C7A50">
        <w:t xml:space="preserve">the </w:t>
      </w:r>
      <w:r w:rsidR="000F255D">
        <w:t>p</w:t>
      </w:r>
      <w:r w:rsidR="009C7A50">
        <w:t xml:space="preserve">rogram has engaged </w:t>
      </w:r>
      <w:r w:rsidR="00205D04">
        <w:t xml:space="preserve">Equal Playing Field </w:t>
      </w:r>
      <w:r w:rsidR="00245CB3">
        <w:t>to work with five PTIs to develop and implement CP and PSEAH policies.</w:t>
      </w:r>
      <w:r w:rsidR="0042535F">
        <w:t xml:space="preserve"> This work is still in its early stages</w:t>
      </w:r>
      <w:r w:rsidR="009807C9">
        <w:t>,</w:t>
      </w:r>
      <w:r w:rsidR="0042535F">
        <w:t xml:space="preserve"> with the five PTIs having received training and beginning to draft </w:t>
      </w:r>
      <w:r w:rsidR="00210C7F">
        <w:t xml:space="preserve">relevant </w:t>
      </w:r>
      <w:r w:rsidR="0042535F">
        <w:t xml:space="preserve">policies. </w:t>
      </w:r>
      <w:r w:rsidR="00245CB3">
        <w:t xml:space="preserve">Support for the remaining </w:t>
      </w:r>
      <w:r w:rsidR="00D97EEA">
        <w:t>six PTIs may occur at some point in 2021</w:t>
      </w:r>
      <w:r w:rsidR="009807C9">
        <w:t>–</w:t>
      </w:r>
      <w:r w:rsidR="00D97EEA">
        <w:t>2022</w:t>
      </w:r>
      <w:r w:rsidR="008C7C90">
        <w:t xml:space="preserve"> – although all PTIs have attended workshops in 2019 and 2020 on CP and PSEAH</w:t>
      </w:r>
      <w:r w:rsidR="009D5BA0">
        <w:t xml:space="preserve"> respectively</w:t>
      </w:r>
      <w:r w:rsidR="00D97EEA">
        <w:t xml:space="preserve">. </w:t>
      </w:r>
      <w:r w:rsidR="008A1883">
        <w:t xml:space="preserve">PTI </w:t>
      </w:r>
      <w:r w:rsidR="00C32D0C">
        <w:t>interviewees</w:t>
      </w:r>
      <w:r w:rsidR="008A1883">
        <w:t xml:space="preserve"> appear to be supportive of this work. This is affirmed by </w:t>
      </w:r>
      <w:r w:rsidR="00C32D0C">
        <w:t xml:space="preserve">the </w:t>
      </w:r>
      <w:r w:rsidR="008A1883">
        <w:t xml:space="preserve">previous </w:t>
      </w:r>
      <w:r w:rsidR="00C32D0C">
        <w:t>GEDSI review, which found in 2020 that there was increased awareness and ownership among PTIs of the need to better integrate GEDSI.</w:t>
      </w:r>
      <w:r w:rsidR="00981EB4">
        <w:rPr>
          <w:rStyle w:val="FootnoteReference"/>
        </w:rPr>
        <w:footnoteReference w:id="23"/>
      </w:r>
      <w:r w:rsidR="00C32D0C">
        <w:t xml:space="preserve"> </w:t>
      </w:r>
    </w:p>
    <w:p w14:paraId="0CD10884" w14:textId="552744E5" w:rsidR="00C93BD4" w:rsidRDefault="000A37C1" w:rsidP="00C67C43">
      <w:pPr>
        <w:pStyle w:val="StyleguidetextHDMES"/>
      </w:pPr>
      <w:r>
        <w:t xml:space="preserve">Interviewees </w:t>
      </w:r>
      <w:r w:rsidR="00320854">
        <w:t xml:space="preserve">in this review </w:t>
      </w:r>
      <w:r w:rsidR="00893579">
        <w:t>did note that</w:t>
      </w:r>
      <w:r w:rsidR="00320854">
        <w:t xml:space="preserve"> </w:t>
      </w:r>
      <w:r w:rsidR="00893579">
        <w:t xml:space="preserve">PTIs require long-term, </w:t>
      </w:r>
      <w:r w:rsidR="00E13620">
        <w:t>ongoing support</w:t>
      </w:r>
      <w:r w:rsidR="00893579">
        <w:t xml:space="preserve"> to effectively develop and embed</w:t>
      </w:r>
      <w:r w:rsidR="00E13620">
        <w:t xml:space="preserve"> </w:t>
      </w:r>
      <w:r w:rsidR="00893579">
        <w:t>CP and PSEAH</w:t>
      </w:r>
      <w:r w:rsidR="00E13620">
        <w:t xml:space="preserve"> policies. </w:t>
      </w:r>
      <w:r w:rsidR="00893579">
        <w:t>As a result, one</w:t>
      </w:r>
      <w:r w:rsidR="004821EE">
        <w:t xml:space="preserve"> </w:t>
      </w:r>
      <w:r w:rsidR="000F255D">
        <w:t>p</w:t>
      </w:r>
      <w:r w:rsidR="004821EE">
        <w:t xml:space="preserve">rogram interviewee noted that it </w:t>
      </w:r>
      <w:r w:rsidR="00D9739C">
        <w:t>is</w:t>
      </w:r>
      <w:r w:rsidR="004821EE">
        <w:t xml:space="preserve"> important </w:t>
      </w:r>
      <w:r w:rsidR="00D9739C">
        <w:t xml:space="preserve">for the </w:t>
      </w:r>
      <w:r w:rsidR="000F255D">
        <w:t>p</w:t>
      </w:r>
      <w:r w:rsidR="00D9739C">
        <w:t>rogram to</w:t>
      </w:r>
      <w:r w:rsidR="004821EE">
        <w:t xml:space="preserve"> clarify what success looks like </w:t>
      </w:r>
      <w:r w:rsidR="00D9739C">
        <w:t>by 2023</w:t>
      </w:r>
      <w:r w:rsidR="004821EE">
        <w:t xml:space="preserve">, and if possible </w:t>
      </w:r>
      <w:r w:rsidR="00D9739C">
        <w:t>expected outcomes</w:t>
      </w:r>
      <w:r w:rsidR="004821EE">
        <w:t xml:space="preserve"> should be </w:t>
      </w:r>
      <w:r w:rsidR="007E5B78">
        <w:t>integrated</w:t>
      </w:r>
      <w:r w:rsidR="004821EE">
        <w:t xml:space="preserve"> within the service agreements between PTIs and the </w:t>
      </w:r>
      <w:r w:rsidR="009807C9">
        <w:t>p</w:t>
      </w:r>
      <w:r w:rsidR="004821EE">
        <w:t xml:space="preserve">rogram. These service agreements primarily </w:t>
      </w:r>
      <w:r w:rsidR="001A53F8">
        <w:t xml:space="preserve">focus on scholarship administration and do not </w:t>
      </w:r>
      <w:r w:rsidR="00425110">
        <w:t xml:space="preserve">describe </w:t>
      </w:r>
      <w:r w:rsidR="005F4B4C">
        <w:t>any agreed</w:t>
      </w:r>
      <w:r w:rsidR="00425110">
        <w:t xml:space="preserve"> outcomes from </w:t>
      </w:r>
      <w:r w:rsidR="005F4B4C">
        <w:t>Australian capacity support.</w:t>
      </w:r>
      <w:r w:rsidR="004E2BD2">
        <w:t xml:space="preserve"> </w:t>
      </w:r>
      <w:r w:rsidR="00295007">
        <w:t xml:space="preserve">Any outcomes would </w:t>
      </w:r>
      <w:r w:rsidR="000961BC">
        <w:t>need</w:t>
      </w:r>
      <w:r w:rsidR="00060736">
        <w:t xml:space="preserve"> to</w:t>
      </w:r>
      <w:r w:rsidR="000961BC">
        <w:t xml:space="preserve"> </w:t>
      </w:r>
      <w:r w:rsidR="00060736">
        <w:t>reflect</w:t>
      </w:r>
      <w:r w:rsidR="00256E1E">
        <w:t xml:space="preserve"> the</w:t>
      </w:r>
      <w:r w:rsidR="00295007">
        <w:t xml:space="preserve"> time remaining</w:t>
      </w:r>
      <w:r w:rsidR="00CF1DCE">
        <w:t xml:space="preserve"> in this current phase of the </w:t>
      </w:r>
      <w:r w:rsidR="000F255D">
        <w:t>p</w:t>
      </w:r>
      <w:r w:rsidR="00CF1DCE">
        <w:t>rogram</w:t>
      </w:r>
      <w:r w:rsidR="00295007">
        <w:t xml:space="preserve">, and the capacity constraints </w:t>
      </w:r>
      <w:r w:rsidR="00154E7A">
        <w:t>faced by PTIs</w:t>
      </w:r>
      <w:r w:rsidR="006616C1">
        <w:t xml:space="preserve">, </w:t>
      </w:r>
      <w:r w:rsidR="00893579">
        <w:t xml:space="preserve">which have been </w:t>
      </w:r>
      <w:r w:rsidR="00907FB1">
        <w:t>exacerbated</w:t>
      </w:r>
      <w:r w:rsidR="006616C1">
        <w:t xml:space="preserve"> by </w:t>
      </w:r>
      <w:r w:rsidR="00154E7A">
        <w:t xml:space="preserve">the ongoing impacts of COVID-19. </w:t>
      </w:r>
    </w:p>
    <w:p w14:paraId="676D82F5" w14:textId="5E8AF3A2" w:rsidR="005E69C4" w:rsidRDefault="00D9739C" w:rsidP="005E69C4">
      <w:pPr>
        <w:pStyle w:val="Heading4bluevariantHDMES"/>
      </w:pPr>
      <w:r>
        <w:t xml:space="preserve">KRQ2d: </w:t>
      </w:r>
      <w:r w:rsidR="005E69C4">
        <w:t xml:space="preserve">To what extent is </w:t>
      </w:r>
      <w:r w:rsidR="008657F2">
        <w:t xml:space="preserve">the </w:t>
      </w:r>
      <w:r w:rsidR="000F255D">
        <w:t>p</w:t>
      </w:r>
      <w:r w:rsidR="008657F2">
        <w:t>rogram</w:t>
      </w:r>
      <w:r w:rsidR="005E69C4">
        <w:t xml:space="preserve"> and its participants/alumni generating positive public diplomacy results for the Australian and Papua New Guinean Governments?</w:t>
      </w:r>
    </w:p>
    <w:p w14:paraId="46307620" w14:textId="589005BE" w:rsidR="007B0831" w:rsidRDefault="007B0831" w:rsidP="00C67C43">
      <w:pPr>
        <w:pStyle w:val="StyleguidetextHDMES"/>
      </w:pPr>
      <w:r>
        <w:t xml:space="preserve">The </w:t>
      </w:r>
      <w:r w:rsidR="000F255D">
        <w:t>p</w:t>
      </w:r>
      <w:r>
        <w:t xml:space="preserve">rogram and alumni are generating </w:t>
      </w:r>
      <w:r w:rsidRPr="007B0831">
        <w:rPr>
          <w:b/>
          <w:bCs/>
        </w:rPr>
        <w:t>positive public diplomacy results</w:t>
      </w:r>
      <w:r>
        <w:t xml:space="preserve"> for Australia. This is evident across three domains:</w:t>
      </w:r>
      <w:r w:rsidR="0006605F">
        <w:t xml:space="preserve"> alumni’s perception of Australia,</w:t>
      </w:r>
      <w:r w:rsidR="00E84A84">
        <w:t xml:space="preserve"> media</w:t>
      </w:r>
      <w:r w:rsidR="00CD3A33">
        <w:t xml:space="preserve"> coverage</w:t>
      </w:r>
      <w:r w:rsidR="00E84A84">
        <w:t>,</w:t>
      </w:r>
      <w:r w:rsidR="0006605F">
        <w:t xml:space="preserve"> and involvement of senior PNG officials</w:t>
      </w:r>
      <w:r w:rsidR="00CB7564">
        <w:t xml:space="preserve"> (see</w:t>
      </w:r>
      <w:r w:rsidR="00ED7ED2">
        <w:t xml:space="preserve"> box</w:t>
      </w:r>
      <w:r w:rsidR="00CB7564">
        <w:t xml:space="preserve"> </w:t>
      </w:r>
      <w:r w:rsidR="00305988">
        <w:t>on the following page</w:t>
      </w:r>
      <w:r w:rsidR="00CB7564">
        <w:t>)</w:t>
      </w:r>
      <w:r w:rsidR="0006605F">
        <w:t>.</w:t>
      </w:r>
      <w:r w:rsidR="00CB7564">
        <w:t xml:space="preserve"> </w:t>
      </w:r>
      <w:r w:rsidR="00632373">
        <w:t>It is</w:t>
      </w:r>
      <w:r w:rsidR="00CB7564">
        <w:t xml:space="preserve"> not clear</w:t>
      </w:r>
      <w:r w:rsidR="00CD3A33">
        <w:t>,</w:t>
      </w:r>
      <w:r w:rsidR="00CB7564">
        <w:t xml:space="preserve"> though</w:t>
      </w:r>
      <w:r w:rsidR="00CD3A33">
        <w:t>,</w:t>
      </w:r>
      <w:r w:rsidR="00CB7564">
        <w:t xml:space="preserve"> </w:t>
      </w:r>
      <w:r w:rsidR="00386814">
        <w:t>what positive pub</w:t>
      </w:r>
      <w:r w:rsidR="003B1A86">
        <w:t>l</w:t>
      </w:r>
      <w:r w:rsidR="00386814">
        <w:t>ic diplomacy results are being generated for t</w:t>
      </w:r>
      <w:r w:rsidR="00632373">
        <w:t>he Government</w:t>
      </w:r>
      <w:r w:rsidR="00B4737D">
        <w:t xml:space="preserve"> of PNG</w:t>
      </w:r>
      <w:r w:rsidR="00632373">
        <w:t xml:space="preserve">. </w:t>
      </w:r>
      <w:r w:rsidR="00ED7ED2">
        <w:br/>
      </w:r>
      <w:r w:rsidR="00D9739C">
        <w:t>One of the few</w:t>
      </w:r>
      <w:r w:rsidR="00632373">
        <w:t xml:space="preserve"> example</w:t>
      </w:r>
      <w:r w:rsidR="00D9739C">
        <w:t>s</w:t>
      </w:r>
      <w:r w:rsidR="000C4113">
        <w:t xml:space="preserve"> </w:t>
      </w:r>
      <w:r w:rsidR="00A82343">
        <w:t>appears to</w:t>
      </w:r>
      <w:r w:rsidR="000C4113">
        <w:t xml:space="preserve"> </w:t>
      </w:r>
      <w:r w:rsidR="00A82343">
        <w:t>be</w:t>
      </w:r>
      <w:r w:rsidR="00D9739C">
        <w:t xml:space="preserve"> the</w:t>
      </w:r>
      <w:r w:rsidR="00A82343">
        <w:t xml:space="preserve"> APEC-specific SCA</w:t>
      </w:r>
      <w:r w:rsidR="00FD7DA9">
        <w:t>. B</w:t>
      </w:r>
      <w:r w:rsidR="000A508B">
        <w:t xml:space="preserve">uilding the capacity of PNG government officials to </w:t>
      </w:r>
      <w:r w:rsidR="009E4D1F">
        <w:t>effectively participate</w:t>
      </w:r>
      <w:r w:rsidR="00A63B2B">
        <w:t xml:space="preserve"> in,</w:t>
      </w:r>
      <w:r w:rsidR="009E4D1F">
        <w:t xml:space="preserve"> and </w:t>
      </w:r>
      <w:r w:rsidR="00FD7DA9">
        <w:t>at times</w:t>
      </w:r>
      <w:r w:rsidR="009E4D1F">
        <w:t xml:space="preserve"> lead</w:t>
      </w:r>
      <w:r w:rsidR="009A6E6D">
        <w:t>,</w:t>
      </w:r>
      <w:r w:rsidR="009E4D1F">
        <w:t xml:space="preserve"> APEC meetings</w:t>
      </w:r>
      <w:r w:rsidR="00EA66E2">
        <w:t xml:space="preserve"> </w:t>
      </w:r>
      <w:r w:rsidR="003C0D1B">
        <w:t>could be viewed as supporting</w:t>
      </w:r>
      <w:r w:rsidR="000B542F">
        <w:t xml:space="preserve"> PNG’s </w:t>
      </w:r>
      <w:r w:rsidR="00A20558">
        <w:t>foreign policy objectives</w:t>
      </w:r>
      <w:r w:rsidR="0006081C">
        <w:t>.</w:t>
      </w:r>
      <w:r w:rsidR="003C0D1B">
        <w:t xml:space="preserve"> </w:t>
      </w:r>
      <w:r w:rsidR="002352CF">
        <w:t>It</w:t>
      </w:r>
      <w:r w:rsidR="00B973B9">
        <w:t xml:space="preserve"> is</w:t>
      </w:r>
      <w:r w:rsidR="002352CF">
        <w:t xml:space="preserve"> also</w:t>
      </w:r>
      <w:r w:rsidR="00B973B9">
        <w:t xml:space="preserve"> not clear what </w:t>
      </w:r>
      <w:r w:rsidR="002352CF">
        <w:t>public diplomacy results the</w:t>
      </w:r>
      <w:r w:rsidR="00B973B9">
        <w:t xml:space="preserve"> </w:t>
      </w:r>
      <w:r w:rsidR="000F255D">
        <w:t>p</w:t>
      </w:r>
      <w:r w:rsidR="002352CF">
        <w:t>rogram intends to generate for Government of PNG (</w:t>
      </w:r>
      <w:r w:rsidR="00E6747F">
        <w:t>or</w:t>
      </w:r>
      <w:r w:rsidR="00ED7ED2">
        <w:t>,</w:t>
      </w:r>
      <w:r w:rsidR="0008063C">
        <w:t xml:space="preserve"> </w:t>
      </w:r>
      <w:r w:rsidR="00ED7ED2">
        <w:t xml:space="preserve">as noted, </w:t>
      </w:r>
      <w:r w:rsidR="0008063C">
        <w:t>for the</w:t>
      </w:r>
      <w:r w:rsidR="002352CF">
        <w:t xml:space="preserve"> Australian Government)</w:t>
      </w:r>
      <w:r w:rsidR="0052085C">
        <w:t xml:space="preserve">. </w:t>
      </w:r>
    </w:p>
    <w:p w14:paraId="7776576C" w14:textId="66337C17" w:rsidR="00F32E31" w:rsidRDefault="00F32E31" w:rsidP="00F32E31">
      <w:pPr>
        <w:pStyle w:val="Heading4"/>
      </w:pPr>
      <w:r w:rsidRPr="00720CD0">
        <w:t>Alumni perception of Australia</w:t>
      </w:r>
    </w:p>
    <w:p w14:paraId="1204B9BB" w14:textId="28D80E4A" w:rsidR="00F32E31" w:rsidRDefault="00F32E31" w:rsidP="00C67C43">
      <w:pPr>
        <w:pStyle w:val="StyleguidetextHDMES"/>
        <w:rPr>
          <w:noProof/>
          <w:lang w:eastAsia="en-AU"/>
        </w:rPr>
      </w:pPr>
      <w:r>
        <w:t xml:space="preserve">Across the </w:t>
      </w:r>
      <w:r w:rsidR="005731CF">
        <w:t xml:space="preserve">16 </w:t>
      </w:r>
      <w:r>
        <w:t xml:space="preserve">alumni interviewed, all commented that they had a positive perception of Australia, or their perception of Australia had improved because of their involvement in the </w:t>
      </w:r>
      <w:r w:rsidR="000F255D">
        <w:t>p</w:t>
      </w:r>
      <w:r>
        <w:t xml:space="preserve">rogram (see </w:t>
      </w:r>
      <w:r w:rsidR="005731CF">
        <w:t>an example</w:t>
      </w:r>
      <w:r w:rsidR="00FA62A4">
        <w:t xml:space="preserve"> in </w:t>
      </w:r>
      <w:r w:rsidR="00D9739C">
        <w:t>the box</w:t>
      </w:r>
      <w:r w:rsidR="00FA62A4">
        <w:t xml:space="preserve"> on this page</w:t>
      </w:r>
      <w:r>
        <w:t xml:space="preserve">). This positive perception of Australia is supported by the </w:t>
      </w:r>
      <w:r w:rsidR="000F255D">
        <w:t>p</w:t>
      </w:r>
      <w:r>
        <w:t xml:space="preserve">rogram’s </w:t>
      </w:r>
      <w:r w:rsidR="002D01AC">
        <w:t xml:space="preserve">alumni </w:t>
      </w:r>
      <w:r>
        <w:t xml:space="preserve">surveys. In 2020, the </w:t>
      </w:r>
      <w:r w:rsidR="000F255D">
        <w:t>p</w:t>
      </w:r>
      <w:r>
        <w:t xml:space="preserve">rogram </w:t>
      </w:r>
      <w:r w:rsidRPr="00BB05D1">
        <w:t xml:space="preserve">implemented its first perception survey </w:t>
      </w:r>
      <w:r>
        <w:t>in which</w:t>
      </w:r>
      <w:r w:rsidRPr="00BB05D1">
        <w:t xml:space="preserve"> </w:t>
      </w:r>
      <w:r>
        <w:t>22 returning AAS</w:t>
      </w:r>
      <w:r w:rsidRPr="00BB05D1">
        <w:t xml:space="preserve"> graduates </w:t>
      </w:r>
      <w:r>
        <w:t>were asked</w:t>
      </w:r>
      <w:r w:rsidRPr="00BB05D1">
        <w:t xml:space="preserve"> </w:t>
      </w:r>
      <w:r>
        <w:t>what about</w:t>
      </w:r>
      <w:r w:rsidRPr="00BB05D1">
        <w:t xml:space="preserve"> Australia they found most surprising. Most alumni responses centred upon respectful people, high quality of life, quality facilities, multicultural aspect</w:t>
      </w:r>
      <w:r>
        <w:t>s,</w:t>
      </w:r>
      <w:r w:rsidRPr="00BB05D1">
        <w:t xml:space="preserve"> and advanced teaching and learning systems. All respondents indicated that they were very likely to recommend studying in Australia.</w:t>
      </w:r>
      <w:r w:rsidRPr="00BB05D1">
        <w:rPr>
          <w:rStyle w:val="FootnoteReference"/>
        </w:rPr>
        <w:footnoteReference w:id="24"/>
      </w:r>
      <w:r w:rsidRPr="00BB05D1">
        <w:t xml:space="preserve"> </w:t>
      </w:r>
      <w:r>
        <w:t xml:space="preserve">Similarly, </w:t>
      </w:r>
      <w:r w:rsidR="00F372C5">
        <w:t>75</w:t>
      </w:r>
      <w:r w:rsidRPr="00720CD0">
        <w:t xml:space="preserve"> of the 97 alumni </w:t>
      </w:r>
      <w:r>
        <w:t>surveyed for the public service case</w:t>
      </w:r>
      <w:r w:rsidR="006127D7">
        <w:t xml:space="preserve"> </w:t>
      </w:r>
      <w:r>
        <w:t xml:space="preserve">study </w:t>
      </w:r>
      <w:r w:rsidRPr="00720CD0">
        <w:t xml:space="preserve">described their perception of Australia as very positive, </w:t>
      </w:r>
      <w:r>
        <w:t>with</w:t>
      </w:r>
      <w:r w:rsidRPr="00720CD0">
        <w:t xml:space="preserve"> 21 reporting a fairly positive perception of Australia</w:t>
      </w:r>
      <w:r w:rsidR="00F372C5">
        <w:t>,</w:t>
      </w:r>
      <w:r w:rsidRPr="00720CD0">
        <w:t xml:space="preserve"> and only one alumnus reporting neither a positive </w:t>
      </w:r>
      <w:r>
        <w:t>n</w:t>
      </w:r>
      <w:r w:rsidRPr="00720CD0">
        <w:t>or negative perception. No alumni reported a negative perception of Australia</w:t>
      </w:r>
      <w:r>
        <w:t>.</w:t>
      </w:r>
      <w:r>
        <w:rPr>
          <w:rStyle w:val="FootnoteReference"/>
        </w:rPr>
        <w:footnoteReference w:id="25"/>
      </w:r>
      <w:r w:rsidR="007E692E" w:rsidRPr="007E692E">
        <w:rPr>
          <w:noProof/>
          <w:lang w:eastAsia="en-AU"/>
        </w:rPr>
        <w:t xml:space="preserve"> </w:t>
      </w:r>
    </w:p>
    <w:p w14:paraId="03A8E71B" w14:textId="1765380E" w:rsidR="007E692E" w:rsidRDefault="007E692E" w:rsidP="00C67C43">
      <w:pPr>
        <w:pStyle w:val="StyleguidetextHDMES"/>
      </w:pPr>
      <w:r w:rsidRPr="00BB05D1">
        <w:rPr>
          <w:noProof/>
          <w:lang w:eastAsia="en-AU"/>
        </w:rPr>
        <mc:AlternateContent>
          <mc:Choice Requires="wps">
            <w:drawing>
              <wp:inline distT="0" distB="0" distL="0" distR="0" wp14:anchorId="21243B91" wp14:editId="2A2BA6D9">
                <wp:extent cx="5759450" cy="1664335"/>
                <wp:effectExtent l="0" t="0" r="12700" b="12065"/>
                <wp:docPr id="3" name="Text Box 2" descr="Textbox case study - Improved perception of Australia and P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64335"/>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69AFA6" w14:textId="77777777" w:rsidR="00B001D7" w:rsidRDefault="00B001D7" w:rsidP="007E692E">
                            <w:pPr>
                              <w:pStyle w:val="TableheadingstandardHDMES"/>
                            </w:pPr>
                            <w:r>
                              <w:t>Improved perception of Australia and PNG</w:t>
                            </w:r>
                          </w:p>
                          <w:p w14:paraId="3D844C05" w14:textId="77777777" w:rsidR="00B001D7" w:rsidRPr="00B5440B" w:rsidRDefault="00B001D7" w:rsidP="007E692E">
                            <w:pPr>
                              <w:pStyle w:val="TabletextHDMES"/>
                            </w:pPr>
                            <w:r>
                              <w:t>A female alumnus commented that she was concerned she would face a ‘huge culture shock’ when she came to Australia, including racism. However, she noted that she ‘settled in very well…and really liked the way of life’ in Queensland. As a result of this positive experience, she has shared application information with PNG colleagues. Another female alumnus commented that not only did her perception of Australia improve, but she realised that Papua New Guineans had skills and knowledge that would be ‘valuable to Australians as well’.</w:t>
                            </w:r>
                          </w:p>
                        </w:txbxContent>
                      </wps:txbx>
                      <wps:bodyPr rot="0" vert="horz" wrap="square" lIns="91440" tIns="45720" rIns="91440" bIns="45720" anchor="t" anchorCtr="0" upright="1">
                        <a:noAutofit/>
                      </wps:bodyPr>
                    </wps:wsp>
                  </a:graphicData>
                </a:graphic>
              </wp:inline>
            </w:drawing>
          </mc:Choice>
          <mc:Fallback>
            <w:pict>
              <v:rect w14:anchorId="21243B91" id="_x0000_s1032" alt="Textbox case study - Improved perception of Australia and PNG." style="width:453.5pt;height:1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" strokecolor="#0abab5" strokeweight="2pt">
                <v:shadow color="#868686"/>
                <v:textbox>
                  <w:txbxContent>
                    <w:p w14:paraId="3C69AFA6" w14:textId="77777777" w:rsidR="00B001D7" w:rsidRDefault="00B001D7" w:rsidP="007E692E">
                      <w:pPr>
                        <w:pStyle w:val="TableheadingstandardHDMES"/>
                      </w:pPr>
                      <w:r>
                        <w:t>Improved perception of Australia and PNG</w:t>
                      </w:r>
                    </w:p>
                    <w:p w14:paraId="3D844C05" w14:textId="77777777" w:rsidR="00B001D7" w:rsidRPr="00B5440B" w:rsidRDefault="00B001D7" w:rsidP="007E692E">
                      <w:pPr>
                        <w:pStyle w:val="TabletextHDMES"/>
                      </w:pPr>
                      <w:r>
                        <w:t>A female alumnus commented that she was concerned she would face a ‘huge culture shock’ when she came to Australia, including racism. However, she noted that she ‘settled in very well…and really liked the way of life’ in Queensland. As a result of this positive experience, she has shared application information with PNG colleagues. Another female alumnus commented that not only did her perception of Australia improve, but she realised that Papua New Guineans had skills and knowledge that would be ‘valuable to Australians as well’.</w:t>
                      </w:r>
                    </w:p>
                  </w:txbxContent>
                </v:textbox>
                <w10:anchorlock/>
              </v:rect>
            </w:pict>
          </mc:Fallback>
        </mc:AlternateContent>
      </w:r>
    </w:p>
    <w:p w14:paraId="7A3CFBD3" w14:textId="645F3457" w:rsidR="0006605F" w:rsidRDefault="007B0831" w:rsidP="0006605F">
      <w:pPr>
        <w:pStyle w:val="Heading4"/>
      </w:pPr>
      <w:r w:rsidRPr="00720CD0">
        <w:t>Media</w:t>
      </w:r>
      <w:r w:rsidR="000F61BA">
        <w:t xml:space="preserve"> </w:t>
      </w:r>
      <w:r w:rsidR="00CD3A33">
        <w:t>coverage</w:t>
      </w:r>
    </w:p>
    <w:p w14:paraId="56AF27DE" w14:textId="4908E9CA" w:rsidR="007B0831" w:rsidRDefault="002C3FCC" w:rsidP="00C67C43">
      <w:pPr>
        <w:pStyle w:val="StyleguidetextHDMES"/>
      </w:pPr>
      <w:r>
        <w:t>As a demonstration of</w:t>
      </w:r>
      <w:r w:rsidR="00F91B65">
        <w:t xml:space="preserve"> </w:t>
      </w:r>
      <w:r w:rsidR="00EA66E2">
        <w:t>reach</w:t>
      </w:r>
      <w:r>
        <w:t>,</w:t>
      </w:r>
      <w:r w:rsidR="00E77DAA" w:rsidRPr="00BB05D1">
        <w:t xml:space="preserve"> there were 59 positive media articles </w:t>
      </w:r>
      <w:r w:rsidR="007B0831">
        <w:t xml:space="preserve">about the </w:t>
      </w:r>
      <w:r w:rsidR="000F255D">
        <w:t>p</w:t>
      </w:r>
      <w:r w:rsidR="007B0831">
        <w:t>rogram</w:t>
      </w:r>
      <w:r w:rsidR="00E77DAA" w:rsidRPr="00BB05D1">
        <w:t xml:space="preserve"> or</w:t>
      </w:r>
      <w:r w:rsidR="007B0831">
        <w:t xml:space="preserve"> its</w:t>
      </w:r>
      <w:r w:rsidR="00E77DAA" w:rsidRPr="00BB05D1">
        <w:t xml:space="preserve"> alumni</w:t>
      </w:r>
      <w:r>
        <w:t xml:space="preserve"> </w:t>
      </w:r>
      <w:r w:rsidR="00F372C5">
        <w:t xml:space="preserve">during </w:t>
      </w:r>
      <w:r>
        <w:t>2019</w:t>
      </w:r>
      <w:r w:rsidR="00F372C5">
        <w:t>–</w:t>
      </w:r>
      <w:r>
        <w:t>2020</w:t>
      </w:r>
      <w:r w:rsidR="00E77DAA" w:rsidRPr="00BB05D1">
        <w:t xml:space="preserve">. These articles were from third parties, that is, unsolicited by and with no cost to </w:t>
      </w:r>
      <w:r w:rsidR="00C11BD2">
        <w:t xml:space="preserve">the </w:t>
      </w:r>
      <w:r w:rsidR="000F255D">
        <w:t>p</w:t>
      </w:r>
      <w:r w:rsidR="00C11BD2">
        <w:t>rogram</w:t>
      </w:r>
      <w:r w:rsidR="00E77DAA" w:rsidRPr="00BB05D1">
        <w:t xml:space="preserve">. This represented a more than eightfold increase on </w:t>
      </w:r>
      <w:r w:rsidR="009E3305">
        <w:t>2018</w:t>
      </w:r>
      <w:r w:rsidR="00CD3A33">
        <w:t>–</w:t>
      </w:r>
      <w:r w:rsidR="009E3305">
        <w:t>2019</w:t>
      </w:r>
      <w:r w:rsidR="00E77DAA" w:rsidRPr="00BB05D1">
        <w:t xml:space="preserve"> (</w:t>
      </w:r>
      <w:r w:rsidR="00E77DAA">
        <w:t xml:space="preserve">with only </w:t>
      </w:r>
      <w:r w:rsidR="00B4737D">
        <w:t>seven</w:t>
      </w:r>
      <w:r w:rsidR="00B4737D" w:rsidRPr="00BB05D1">
        <w:t xml:space="preserve"> </w:t>
      </w:r>
      <w:r w:rsidR="00E77DAA" w:rsidRPr="00BB05D1">
        <w:t xml:space="preserve">in that </w:t>
      </w:r>
      <w:r w:rsidR="00E77DAA">
        <w:t>financial year</w:t>
      </w:r>
      <w:r w:rsidR="00E77DAA" w:rsidRPr="00BB05D1">
        <w:t>).</w:t>
      </w:r>
      <w:r w:rsidR="00E77DAA" w:rsidRPr="00BB05D1">
        <w:rPr>
          <w:rStyle w:val="FootnoteReference"/>
        </w:rPr>
        <w:footnoteReference w:id="26"/>
      </w:r>
      <w:r w:rsidR="00E77DAA" w:rsidRPr="00BB05D1">
        <w:t xml:space="preserve"> </w:t>
      </w:r>
      <w:r w:rsidR="007F7C20">
        <w:t xml:space="preserve">It is not clear the extent to which the Australian </w:t>
      </w:r>
      <w:r w:rsidR="00B4737D">
        <w:t>G</w:t>
      </w:r>
      <w:r w:rsidR="007F7C20">
        <w:t xml:space="preserve">overnment’s role in the </w:t>
      </w:r>
      <w:r w:rsidR="00B4737D">
        <w:t>p</w:t>
      </w:r>
      <w:r w:rsidR="007F7C20">
        <w:t xml:space="preserve">rogram was referenced. These articles were in addition to the </w:t>
      </w:r>
      <w:r w:rsidR="000F255D">
        <w:t>p</w:t>
      </w:r>
      <w:r w:rsidR="007F7C20">
        <w:t>rogram’s public communications, including promotional activities across radio, print</w:t>
      </w:r>
      <w:r w:rsidR="00F372C5">
        <w:t>,</w:t>
      </w:r>
      <w:r w:rsidR="007F7C20">
        <w:t xml:space="preserve"> and social media. One </w:t>
      </w:r>
      <w:r w:rsidR="000F255D">
        <w:t>p</w:t>
      </w:r>
      <w:r w:rsidR="007F7C20">
        <w:t xml:space="preserve">rogram interviewee noted that it is important for the </w:t>
      </w:r>
      <w:r w:rsidR="000F255D">
        <w:t>p</w:t>
      </w:r>
      <w:r w:rsidR="007F7C20">
        <w:t xml:space="preserve">rogram to continue communicating through multiple channels. Internet connectivity is limited, especially </w:t>
      </w:r>
      <w:r w:rsidR="00D9739C">
        <w:t>in rural and remote regions</w:t>
      </w:r>
      <w:r w:rsidR="007F7C20">
        <w:t xml:space="preserve">, and </w:t>
      </w:r>
      <w:r w:rsidR="00F372C5">
        <w:t>so</w:t>
      </w:r>
      <w:r w:rsidR="007F7C20">
        <w:t xml:space="preserve"> traditional forms of media will continue to be important. </w:t>
      </w:r>
    </w:p>
    <w:p w14:paraId="16DA3B9C" w14:textId="23C9EF9E" w:rsidR="0006605F" w:rsidRDefault="00720CD0" w:rsidP="0006605F">
      <w:pPr>
        <w:pStyle w:val="Heading4"/>
      </w:pPr>
      <w:r w:rsidRPr="0006605F">
        <w:t>Involvement of senior PNG officials</w:t>
      </w:r>
    </w:p>
    <w:p w14:paraId="4E97C5A8" w14:textId="15D0217E" w:rsidR="00720CD0" w:rsidRPr="00BB05D1" w:rsidRDefault="00764C0E" w:rsidP="00C67C43">
      <w:pPr>
        <w:pStyle w:val="StyleguidetextHDMES"/>
      </w:pPr>
      <w:r>
        <w:t xml:space="preserve">Another positive public diplomacy result and an indication of </w:t>
      </w:r>
      <w:r w:rsidR="000F255D">
        <w:t>p</w:t>
      </w:r>
      <w:r>
        <w:t>rogram’s importance</w:t>
      </w:r>
      <w:r w:rsidR="00720CD0">
        <w:t xml:space="preserve"> </w:t>
      </w:r>
      <w:r w:rsidR="00CC2E1D">
        <w:t xml:space="preserve">has been the attendance of </w:t>
      </w:r>
      <w:r w:rsidR="00720CD0">
        <w:t xml:space="preserve">senior Government of PNG officials </w:t>
      </w:r>
      <w:r w:rsidR="00CC2E1D">
        <w:t>at</w:t>
      </w:r>
      <w:r w:rsidR="00720CD0">
        <w:t xml:space="preserve"> PNGAAA events. Examples include </w:t>
      </w:r>
      <w:r w:rsidR="003E0F34">
        <w:t xml:space="preserve">former </w:t>
      </w:r>
      <w:r w:rsidR="00720CD0" w:rsidRPr="00720CD0">
        <w:t xml:space="preserve">Prime Minister O’Neill’s attendance at the </w:t>
      </w:r>
      <w:r w:rsidR="00720CD0">
        <w:t xml:space="preserve">dinner for graduates of the APEC-focused SCA in late 2017; </w:t>
      </w:r>
      <w:r w:rsidR="003E0F34">
        <w:t>former</w:t>
      </w:r>
      <w:r w:rsidR="003E0F34" w:rsidRPr="00720CD0">
        <w:t xml:space="preserve"> </w:t>
      </w:r>
      <w:r w:rsidR="00720CD0" w:rsidRPr="00720CD0">
        <w:t>Public Service Minister, Elias Kapavore</w:t>
      </w:r>
      <w:r w:rsidR="00256F4B">
        <w:t>’s</w:t>
      </w:r>
      <w:r w:rsidR="00720CD0">
        <w:t>,</w:t>
      </w:r>
      <w:r w:rsidR="00720CD0" w:rsidRPr="00720CD0">
        <w:t xml:space="preserve"> role as guest speaker at the PNGAAA 2018 Annual Dinner</w:t>
      </w:r>
      <w:r w:rsidR="00720CD0">
        <w:t>;</w:t>
      </w:r>
      <w:r w:rsidR="00720CD0" w:rsidRPr="00720CD0">
        <w:t xml:space="preserve"> Prime Minister James Marape’s attendance as guest of honour at an Alumni Café on National Procurement Report in June 2019</w:t>
      </w:r>
      <w:r w:rsidR="00720CD0">
        <w:rPr>
          <w:rStyle w:val="FootnoteReference"/>
        </w:rPr>
        <w:footnoteReference w:id="27"/>
      </w:r>
      <w:r w:rsidR="00372941">
        <w:t>; and</w:t>
      </w:r>
      <w:r w:rsidR="00B673E8">
        <w:t xml:space="preserve"> </w:t>
      </w:r>
      <w:r w:rsidR="001409B9">
        <w:t>M</w:t>
      </w:r>
      <w:r w:rsidR="00256F4B">
        <w:t xml:space="preserve">ember of </w:t>
      </w:r>
      <w:r w:rsidR="001409B9">
        <w:t>P</w:t>
      </w:r>
      <w:r w:rsidR="00256F4B">
        <w:t>arliament</w:t>
      </w:r>
      <w:r w:rsidR="001409B9">
        <w:t xml:space="preserve"> for East Sepik Province,</w:t>
      </w:r>
      <w:r w:rsidR="00372941">
        <w:t xml:space="preserve"> </w:t>
      </w:r>
      <w:r w:rsidR="00EA66E2">
        <w:t>Al</w:t>
      </w:r>
      <w:r w:rsidR="00ED7ED2">
        <w:t>l</w:t>
      </w:r>
      <w:r w:rsidR="00EA66E2">
        <w:t>an B</w:t>
      </w:r>
      <w:r w:rsidR="009A6E6D">
        <w:t>i</w:t>
      </w:r>
      <w:r w:rsidR="00EA66E2">
        <w:t>rd</w:t>
      </w:r>
      <w:r w:rsidR="00256F4B">
        <w:t>’s</w:t>
      </w:r>
      <w:r w:rsidR="001409B9">
        <w:t>, attend</w:t>
      </w:r>
      <w:r w:rsidR="00730EEE">
        <w:t>ance at</w:t>
      </w:r>
      <w:r w:rsidR="001409B9">
        <w:t xml:space="preserve"> the</w:t>
      </w:r>
      <w:r w:rsidR="00EA66E2">
        <w:t xml:space="preserve"> 2021</w:t>
      </w:r>
      <w:r w:rsidR="00730EEE">
        <w:t xml:space="preserve"> PNGAA</w:t>
      </w:r>
      <w:r w:rsidR="00B8266E">
        <w:t>A</w:t>
      </w:r>
      <w:r w:rsidR="00730EEE">
        <w:t xml:space="preserve"> Annual Dinner</w:t>
      </w:r>
      <w:r w:rsidR="00EA66E2">
        <w:t>.</w:t>
      </w:r>
    </w:p>
    <w:p w14:paraId="71B93C06" w14:textId="5ED497C0" w:rsidR="00DF03F5" w:rsidRDefault="00D9739C" w:rsidP="005E69C4">
      <w:pPr>
        <w:pStyle w:val="Heading4bluevariantHDMES"/>
      </w:pPr>
      <w:r>
        <w:t xml:space="preserve">KRQ2e: </w:t>
      </w:r>
      <w:r w:rsidR="005E69C4">
        <w:t>To what extent are alumni and their networks (including PNG Australia Alumni Association) actively contributing to the other program outcomes?</w:t>
      </w:r>
    </w:p>
    <w:p w14:paraId="35AA48F6" w14:textId="3E6B6C66" w:rsidR="00DF03F5" w:rsidRDefault="00CA2EE5" w:rsidP="00C67C43">
      <w:pPr>
        <w:pStyle w:val="StyleguidetextHDMES"/>
      </w:pPr>
      <w:r>
        <w:t xml:space="preserve">The PNGAAA and </w:t>
      </w:r>
      <w:r w:rsidR="000F255D">
        <w:t>p</w:t>
      </w:r>
      <w:r w:rsidR="00BD5BA9">
        <w:t xml:space="preserve">rogram </w:t>
      </w:r>
      <w:r>
        <w:t xml:space="preserve">alumni are </w:t>
      </w:r>
      <w:r w:rsidRPr="00764C0E">
        <w:rPr>
          <w:b/>
          <w:bCs/>
        </w:rPr>
        <w:t xml:space="preserve">actively contributing </w:t>
      </w:r>
      <w:r w:rsidR="00183AEE">
        <w:t>to EOPO</w:t>
      </w:r>
      <w:r w:rsidR="00AB37EC">
        <w:t xml:space="preserve"> 1 (</w:t>
      </w:r>
      <w:r w:rsidR="0091085A">
        <w:t xml:space="preserve">alumni </w:t>
      </w:r>
      <w:r w:rsidR="00AB37EC">
        <w:t>making positive development contributions)</w:t>
      </w:r>
      <w:r w:rsidR="00B272CF">
        <w:t xml:space="preserve"> </w:t>
      </w:r>
      <w:r w:rsidR="00183AEE">
        <w:t>and</w:t>
      </w:r>
      <w:r w:rsidR="00AB37EC">
        <w:t xml:space="preserve"> EOPO 4 (positive </w:t>
      </w:r>
      <w:r w:rsidR="00183AEE">
        <w:t>public diplomacy</w:t>
      </w:r>
      <w:r w:rsidR="00AB37EC">
        <w:t xml:space="preserve"> results)</w:t>
      </w:r>
      <w:r w:rsidR="00183AEE">
        <w:t xml:space="preserve">. </w:t>
      </w:r>
    </w:p>
    <w:p w14:paraId="127F605B" w14:textId="7DE7D65E" w:rsidR="00D9739C" w:rsidRDefault="00183AEE" w:rsidP="00C67C43">
      <w:pPr>
        <w:pStyle w:val="StyleguidetextHDMES"/>
      </w:pPr>
      <w:r>
        <w:t xml:space="preserve">Apart from alumni </w:t>
      </w:r>
      <w:r w:rsidRPr="00B508A1">
        <w:rPr>
          <w:b/>
          <w:bCs/>
        </w:rPr>
        <w:t>actively applying their new knowledge and skills</w:t>
      </w:r>
      <w:r>
        <w:t xml:space="preserve"> within their workplaces, alumni have also supported the </w:t>
      </w:r>
      <w:r w:rsidR="000F255D">
        <w:t>p</w:t>
      </w:r>
      <w:r>
        <w:t xml:space="preserve">rogram </w:t>
      </w:r>
      <w:r w:rsidR="0028645C">
        <w:t xml:space="preserve">to </w:t>
      </w:r>
      <w:r w:rsidR="00B23D41">
        <w:t xml:space="preserve">promote </w:t>
      </w:r>
      <w:r w:rsidR="005750F1">
        <w:t xml:space="preserve">scholarship applications </w:t>
      </w:r>
      <w:r w:rsidR="00D9739C">
        <w:t xml:space="preserve">outside </w:t>
      </w:r>
      <w:r w:rsidR="00637003">
        <w:t>Port Moresby</w:t>
      </w:r>
      <w:r w:rsidR="005750F1">
        <w:t xml:space="preserve">. </w:t>
      </w:r>
      <w:r w:rsidR="00D9739C">
        <w:t>For example,</w:t>
      </w:r>
      <w:r w:rsidR="00EC6F1D">
        <w:t xml:space="preserve"> </w:t>
      </w:r>
      <w:r w:rsidR="00637003">
        <w:t xml:space="preserve">during </w:t>
      </w:r>
      <w:r w:rsidR="004E0C5E">
        <w:t>2020</w:t>
      </w:r>
      <w:r w:rsidR="00637003">
        <w:t>–</w:t>
      </w:r>
      <w:r w:rsidR="004E0C5E">
        <w:t>2021</w:t>
      </w:r>
      <w:r w:rsidR="00913B53">
        <w:t xml:space="preserve">, </w:t>
      </w:r>
      <w:r w:rsidR="0094447F">
        <w:t xml:space="preserve">PNGAAA provincial chapters </w:t>
      </w:r>
      <w:r w:rsidR="00DE3823">
        <w:t>delivered information sessions</w:t>
      </w:r>
      <w:r w:rsidR="0094447F">
        <w:t xml:space="preserve"> as </w:t>
      </w:r>
      <w:r w:rsidR="000F255D">
        <w:t>p</w:t>
      </w:r>
      <w:r w:rsidR="0094447F">
        <w:t>rogram staff were</w:t>
      </w:r>
      <w:r w:rsidR="00D9739C">
        <w:t xml:space="preserve"> often</w:t>
      </w:r>
      <w:r w:rsidR="0094447F">
        <w:t xml:space="preserve"> unable to travel.</w:t>
      </w:r>
      <w:r w:rsidR="009324F2">
        <w:t xml:space="preserve"> </w:t>
      </w:r>
    </w:p>
    <w:p w14:paraId="6159813D" w14:textId="62F919FF" w:rsidR="008B02EB" w:rsidRDefault="00D9739C" w:rsidP="00C67C43">
      <w:pPr>
        <w:pStyle w:val="StyleguidetextHDMES"/>
      </w:pPr>
      <w:r>
        <w:t xml:space="preserve">Along with supporting </w:t>
      </w:r>
      <w:r w:rsidR="00DE3823">
        <w:t>promotions</w:t>
      </w:r>
      <w:r>
        <w:t xml:space="preserve">, </w:t>
      </w:r>
      <w:r w:rsidR="002B6B61">
        <w:t>PNGAAA</w:t>
      </w:r>
      <w:r w:rsidR="008D0472">
        <w:t xml:space="preserve"> </w:t>
      </w:r>
      <w:r>
        <w:t>have</w:t>
      </w:r>
      <w:r w:rsidR="008D0472">
        <w:t xml:space="preserve"> delivered</w:t>
      </w:r>
      <w:r w:rsidR="002B6B61">
        <w:t xml:space="preserve"> </w:t>
      </w:r>
      <w:r w:rsidR="009E22FC" w:rsidRPr="009E22FC">
        <w:t xml:space="preserve">11 one-hour webinars and four online professional development workshops to over 400 </w:t>
      </w:r>
      <w:r w:rsidR="008D0472">
        <w:t>alumni</w:t>
      </w:r>
      <w:r w:rsidR="009E22FC" w:rsidRPr="009E22FC">
        <w:t xml:space="preserve"> </w:t>
      </w:r>
      <w:r w:rsidR="00637003">
        <w:t>from</w:t>
      </w:r>
      <w:r w:rsidR="00637003" w:rsidRPr="009E22FC">
        <w:t xml:space="preserve"> </w:t>
      </w:r>
      <w:r w:rsidR="009E22FC" w:rsidRPr="009E22FC">
        <w:t xml:space="preserve">July to December 2020, with many of these events facilitated by Australian universities that </w:t>
      </w:r>
      <w:r w:rsidR="00B83E5B">
        <w:t>were</w:t>
      </w:r>
      <w:r w:rsidR="009E22FC" w:rsidRPr="009E22FC">
        <w:t xml:space="preserve"> also delivering </w:t>
      </w:r>
      <w:r w:rsidR="008D0472">
        <w:t>SCA</w:t>
      </w:r>
      <w:r w:rsidR="007350D6">
        <w:t>.</w:t>
      </w:r>
      <w:r w:rsidR="00EA31E0">
        <w:rPr>
          <w:rStyle w:val="FootnoteReference"/>
        </w:rPr>
        <w:footnoteReference w:id="28"/>
      </w:r>
      <w:r w:rsidR="007350D6">
        <w:t xml:space="preserve"> </w:t>
      </w:r>
      <w:r w:rsidR="006E6D42">
        <w:t xml:space="preserve">Interviewed alumni who had attended such workshops/webinars found them useful and noted that they were more accessible as they were online and could be accessed by alumni outside </w:t>
      </w:r>
      <w:r w:rsidR="00637003">
        <w:t>Port Moresby</w:t>
      </w:r>
      <w:r w:rsidR="006E6D42">
        <w:t xml:space="preserve">. </w:t>
      </w:r>
    </w:p>
    <w:p w14:paraId="26FEE0BC" w14:textId="0F9C5A18" w:rsidR="00730E33" w:rsidRDefault="009324F2" w:rsidP="00C67C43">
      <w:pPr>
        <w:pStyle w:val="StyleguidetextHDMES"/>
      </w:pPr>
      <w:r>
        <w:t>Other relevant support includes the A</w:t>
      </w:r>
      <w:r w:rsidR="00EA642E">
        <w:t>lumni Grants Scheme (AGS)</w:t>
      </w:r>
      <w:r w:rsidR="00637003">
        <w:t>,</w:t>
      </w:r>
      <w:r w:rsidR="00EA642E">
        <w:t xml:space="preserve"> which provides</w:t>
      </w:r>
      <w:r w:rsidR="00F14118">
        <w:t xml:space="preserve"> project</w:t>
      </w:r>
      <w:r w:rsidR="00EA642E">
        <w:t xml:space="preserve"> </w:t>
      </w:r>
      <w:r w:rsidR="00DA2787">
        <w:t xml:space="preserve">grants of no more than </w:t>
      </w:r>
      <w:r w:rsidR="00DF6B88">
        <w:t>PGK</w:t>
      </w:r>
      <w:r w:rsidR="00DA2787">
        <w:t xml:space="preserve">30,000 </w:t>
      </w:r>
      <w:r w:rsidR="00BF2BE5">
        <w:t xml:space="preserve">to alumni </w:t>
      </w:r>
      <w:r w:rsidR="002564AC">
        <w:t xml:space="preserve">(see </w:t>
      </w:r>
      <w:r w:rsidR="00637003">
        <w:t xml:space="preserve">more details in </w:t>
      </w:r>
      <w:r w:rsidR="002564AC">
        <w:t>the box</w:t>
      </w:r>
      <w:r w:rsidR="00637003">
        <w:t xml:space="preserve"> </w:t>
      </w:r>
      <w:r w:rsidR="00ED7ED2">
        <w:t>below</w:t>
      </w:r>
      <w:r w:rsidR="002564AC">
        <w:t xml:space="preserve">). These projects provide an opportunity for alumni to use their new skills and knowledge, while making a positive contribution to their local </w:t>
      </w:r>
      <w:r w:rsidR="00BD03EC">
        <w:t>communities</w:t>
      </w:r>
      <w:r w:rsidR="002564AC">
        <w:t>.</w:t>
      </w:r>
      <w:r w:rsidR="0094447F">
        <w:t xml:space="preserve"> </w:t>
      </w:r>
      <w:r w:rsidR="00FC201D">
        <w:t xml:space="preserve">The </w:t>
      </w:r>
      <w:r w:rsidR="000F255D">
        <w:t>p</w:t>
      </w:r>
      <w:r w:rsidR="00FC201D">
        <w:t xml:space="preserve">rogram </w:t>
      </w:r>
      <w:r w:rsidR="007B4F89">
        <w:t xml:space="preserve">has funded </w:t>
      </w:r>
      <w:r w:rsidR="0052749B">
        <w:t>74 projects from July 2016 to June 2021</w:t>
      </w:r>
      <w:r w:rsidR="00741AFB">
        <w:t xml:space="preserve"> – more than </w:t>
      </w:r>
      <w:r w:rsidR="00DF6B88">
        <w:t>PGK</w:t>
      </w:r>
      <w:r w:rsidR="00741AFB">
        <w:t>1.6 million in total.</w:t>
      </w:r>
      <w:r w:rsidR="00DC0BE8">
        <w:t xml:space="preserve"> Of the 38 completed projects, </w:t>
      </w:r>
      <w:r w:rsidR="004C3775">
        <w:t>27 provided acquittal reports.</w:t>
      </w:r>
      <w:r w:rsidR="004D353C">
        <w:t xml:space="preserve"> </w:t>
      </w:r>
      <w:r w:rsidR="00673E3D">
        <w:t xml:space="preserve">It is not clear </w:t>
      </w:r>
      <w:r w:rsidR="00637003">
        <w:t xml:space="preserve">whether </w:t>
      </w:r>
      <w:r w:rsidR="004C3775">
        <w:t xml:space="preserve">these </w:t>
      </w:r>
      <w:r w:rsidR="00F777F0">
        <w:t>acquittals</w:t>
      </w:r>
      <w:r w:rsidR="004C3775">
        <w:t xml:space="preserve"> report on </w:t>
      </w:r>
      <w:r w:rsidR="00DF6B88">
        <w:t>grant results</w:t>
      </w:r>
      <w:r w:rsidR="00637003">
        <w:t>;</w:t>
      </w:r>
      <w:r w:rsidR="00DE3823">
        <w:t xml:space="preserve"> </w:t>
      </w:r>
      <w:r w:rsidR="00637003">
        <w:t>n</w:t>
      </w:r>
      <w:r w:rsidR="00DF6B88">
        <w:t xml:space="preserve">or are results </w:t>
      </w:r>
      <w:r w:rsidR="00F777F0">
        <w:t xml:space="preserve">included in </w:t>
      </w:r>
      <w:r w:rsidR="000F255D">
        <w:t>p</w:t>
      </w:r>
      <w:r w:rsidR="00F777F0">
        <w:t>rogram progress reports.</w:t>
      </w:r>
      <w:r w:rsidR="00E40A53">
        <w:t xml:space="preserve"> </w:t>
      </w:r>
      <w:r w:rsidR="00673E3D">
        <w:t xml:space="preserve">One senior </w:t>
      </w:r>
      <w:r w:rsidR="00BD2B5E">
        <w:t>AHC</w:t>
      </w:r>
      <w:r w:rsidR="00673E3D">
        <w:t xml:space="preserve"> interviewee noted that</w:t>
      </w:r>
      <w:r w:rsidR="00DE3823">
        <w:t xml:space="preserve"> the</w:t>
      </w:r>
      <w:r w:rsidR="00673E3D">
        <w:t xml:space="preserve"> </w:t>
      </w:r>
      <w:r w:rsidR="000F255D">
        <w:t>p</w:t>
      </w:r>
      <w:r w:rsidR="007C3F0C">
        <w:t>rogram’s M&amp;E system could be improved by capturing</w:t>
      </w:r>
      <w:r w:rsidR="009F6504">
        <w:t xml:space="preserve"> outcomes from these grants, especially for beneficiaries. </w:t>
      </w:r>
    </w:p>
    <w:p w14:paraId="1FFF8FBB" w14:textId="05BCE4B1" w:rsidR="00ED7ED2" w:rsidRPr="00730E33" w:rsidRDefault="00ED7ED2" w:rsidP="00C67C43">
      <w:pPr>
        <w:pStyle w:val="StyleguidetextHDMES"/>
      </w:pPr>
      <w:r w:rsidRPr="00BB05D1">
        <w:rPr>
          <w:noProof/>
          <w:lang w:eastAsia="en-AU"/>
        </w:rPr>
        <mc:AlternateContent>
          <mc:Choice Requires="wps">
            <w:drawing>
              <wp:inline distT="0" distB="0" distL="0" distR="0" wp14:anchorId="3A9E198B" wp14:editId="7BFFF9E5">
                <wp:extent cx="5759450" cy="1348740"/>
                <wp:effectExtent l="0" t="0" r="12700" b="22860"/>
                <wp:docPr id="5" name="Text Box 2" descr="Textbox case study - Alumni grants for the COVID-19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48740"/>
                        </a:xfrm>
                        <a:prstGeom prst="rect">
                          <a:avLst/>
                        </a:prstGeom>
                        <a:solidFill>
                          <a:srgbClr val="FFFFFF"/>
                        </a:solidFill>
                        <a:ln w="25400">
                          <a:solidFill>
                            <a:srgbClr val="0ABAB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39A96A" w14:textId="77777777" w:rsidR="00B001D7" w:rsidRDefault="00B001D7" w:rsidP="00ED7ED2">
                            <w:pPr>
                              <w:pStyle w:val="TableheadingstandardHDMES"/>
                            </w:pPr>
                            <w:r>
                              <w:t>Alumni grants for the COVID-19 response</w:t>
                            </w:r>
                          </w:p>
                          <w:p w14:paraId="01250EFE" w14:textId="77777777" w:rsidR="00B001D7" w:rsidRPr="00B5440B" w:rsidRDefault="00B001D7" w:rsidP="00ED7ED2">
                            <w:pPr>
                              <w:pStyle w:val="TabletextHDMES"/>
                            </w:pPr>
                            <w:r>
                              <w:t>In the wake of COVID-19, the program revised the AGS to have a focus on the pandemic response. Of 28 grants from July to December 2020, half were provided for COVID-19 specific activities. One grant was for COVID-19 awareness training at Six-Mile Market and the surrounding community in Port Moresby. The male alumnus involved partnered with his local church and delivered awareness raising over five consecutive Sundays at the market.</w:t>
                            </w:r>
                          </w:p>
                        </w:txbxContent>
                      </wps:txbx>
                      <wps:bodyPr rot="0" vert="horz" wrap="square" lIns="91440" tIns="45720" rIns="91440" bIns="45720" anchor="t" anchorCtr="0" upright="1">
                        <a:noAutofit/>
                      </wps:bodyPr>
                    </wps:wsp>
                  </a:graphicData>
                </a:graphic>
              </wp:inline>
            </w:drawing>
          </mc:Choice>
          <mc:Fallback>
            <w:pict>
              <v:rect w14:anchorId="3A9E198B" id="_x0000_s1033" alt="Textbox case study - Alumni grants for the COVID-19 response." style="width:453.5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" strokecolor="#0abab5" strokeweight="2pt">
                <v:shadow color="#868686"/>
                <v:textbox>
                  <w:txbxContent>
                    <w:p w14:paraId="2A39A96A" w14:textId="77777777" w:rsidR="00B001D7" w:rsidRDefault="00B001D7" w:rsidP="00ED7ED2">
                      <w:pPr>
                        <w:pStyle w:val="TableheadingstandardHDMES"/>
                      </w:pPr>
                      <w:r>
                        <w:t>Alumni grants for the COVID-19 response</w:t>
                      </w:r>
                    </w:p>
                    <w:p w14:paraId="01250EFE" w14:textId="77777777" w:rsidR="00B001D7" w:rsidRPr="00B5440B" w:rsidRDefault="00B001D7" w:rsidP="00ED7ED2">
                      <w:pPr>
                        <w:pStyle w:val="TabletextHDMES"/>
                      </w:pPr>
                      <w:r>
                        <w:t>In the wake of COVID-19, the program revised the AGS to have a focus on the pandemic response. Of 28 grants from July to December 2020, half were provided for COVID-19 specific activities. One grant was for COVID-19 awareness training at Six-Mile Market and the surrounding community in Port Moresby. The male alumnus involved partnered with his local church and delivered awareness raising over five consecutive Sundays at the market.</w:t>
                      </w:r>
                    </w:p>
                  </w:txbxContent>
                </v:textbox>
                <w10:anchorlock/>
              </v:rect>
            </w:pict>
          </mc:Fallback>
        </mc:AlternateContent>
      </w:r>
    </w:p>
    <w:p w14:paraId="108E6BD1" w14:textId="7C390C47" w:rsidR="0053287A" w:rsidRDefault="00B272CF" w:rsidP="00C67C43">
      <w:pPr>
        <w:pStyle w:val="StyleguidetextHDMES"/>
      </w:pPr>
      <w:r>
        <w:t xml:space="preserve">PNGAAA </w:t>
      </w:r>
      <w:r w:rsidR="00B508A1">
        <w:t>has also</w:t>
      </w:r>
      <w:r>
        <w:t xml:space="preserve"> </w:t>
      </w:r>
      <w:r w:rsidR="005E7FD6">
        <w:t xml:space="preserve">contributed to </w:t>
      </w:r>
      <w:r w:rsidR="005E7FD6" w:rsidRPr="00B508A1">
        <w:rPr>
          <w:b/>
          <w:bCs/>
        </w:rPr>
        <w:t>positive public diplomacy results</w:t>
      </w:r>
      <w:r w:rsidR="005E7FD6">
        <w:t xml:space="preserve"> through a range </w:t>
      </w:r>
      <w:r w:rsidR="000E0587">
        <w:t xml:space="preserve">of activities. PNGAAA </w:t>
      </w:r>
      <w:r w:rsidR="00DD0451">
        <w:t xml:space="preserve">organised several events </w:t>
      </w:r>
      <w:r w:rsidR="00310927">
        <w:t xml:space="preserve">that </w:t>
      </w:r>
      <w:r w:rsidR="00BD2B5E">
        <w:t>were</w:t>
      </w:r>
      <w:r w:rsidR="004D01DE">
        <w:t xml:space="preserve"> attended by </w:t>
      </w:r>
      <w:r w:rsidR="00823F70">
        <w:t>senior</w:t>
      </w:r>
      <w:r w:rsidR="004D01DE">
        <w:t xml:space="preserve"> </w:t>
      </w:r>
      <w:r w:rsidR="00310927">
        <w:t>G</w:t>
      </w:r>
      <w:r w:rsidR="004D01DE">
        <w:t xml:space="preserve">overnment of PNG officials. </w:t>
      </w:r>
      <w:r w:rsidR="00444BB6">
        <w:t xml:space="preserve">For example, </w:t>
      </w:r>
      <w:r w:rsidR="00327202">
        <w:t xml:space="preserve">PNGAAA holds an </w:t>
      </w:r>
      <w:r w:rsidR="005E7FD6">
        <w:t>Annual Dinner</w:t>
      </w:r>
      <w:r w:rsidR="00310927">
        <w:t>,</w:t>
      </w:r>
      <w:r w:rsidR="00327202">
        <w:t xml:space="preserve"> which is attended by alumni, as well as s</w:t>
      </w:r>
      <w:r w:rsidR="00751210">
        <w:t>enior officials</w:t>
      </w:r>
      <w:r w:rsidR="00B93D4F">
        <w:t xml:space="preserve">. </w:t>
      </w:r>
      <w:r w:rsidR="00DE3823">
        <w:t>The 2019 Annual Dinner was attended by the Acting</w:t>
      </w:r>
      <w:r w:rsidR="00C86C04" w:rsidRPr="00C86C04">
        <w:t xml:space="preserve"> Prime Minister, Sam Basil</w:t>
      </w:r>
      <w:r w:rsidR="005E7FD6">
        <w:t xml:space="preserve">. </w:t>
      </w:r>
      <w:r w:rsidR="0064657F" w:rsidRPr="0064657F">
        <w:t>PNGAAA</w:t>
      </w:r>
      <w:r w:rsidR="0064657F">
        <w:t xml:space="preserve"> also</w:t>
      </w:r>
      <w:r w:rsidR="0064657F" w:rsidRPr="0064657F">
        <w:t xml:space="preserve"> hosted an ‘Australian Bushfire Appeal’ Corporate Breakfast in January 2020 to help raise funds </w:t>
      </w:r>
      <w:r w:rsidR="00F15D58">
        <w:t>for bushfire relief</w:t>
      </w:r>
      <w:r w:rsidR="0064657F" w:rsidRPr="0064657F">
        <w:t xml:space="preserve">. </w:t>
      </w:r>
      <w:r w:rsidR="00F15D58">
        <w:t>The k</w:t>
      </w:r>
      <w:r w:rsidR="0064657F" w:rsidRPr="0064657F">
        <w:t xml:space="preserve">eynote speaker was PNG’s Prime Minister, James Marape. This event </w:t>
      </w:r>
      <w:r w:rsidR="00F15D58">
        <w:t>is</w:t>
      </w:r>
      <w:r w:rsidR="00362821">
        <w:t xml:space="preserve"> also</w:t>
      </w:r>
      <w:r w:rsidR="00F15D58">
        <w:t xml:space="preserve"> an example of PNGAAA supporting </w:t>
      </w:r>
      <w:r w:rsidR="00E24976">
        <w:t>PNG’s soft power outreach.</w:t>
      </w:r>
      <w:r w:rsidR="00637944">
        <w:t xml:space="preserve"> </w:t>
      </w:r>
      <w:r w:rsidR="000E0587">
        <w:t xml:space="preserve">Along with </w:t>
      </w:r>
      <w:r w:rsidR="00362821">
        <w:t xml:space="preserve">high-profile </w:t>
      </w:r>
      <w:r w:rsidR="000E0587">
        <w:t xml:space="preserve">events, PNGAAA also </w:t>
      </w:r>
      <w:r w:rsidR="002F297D">
        <w:t>produce</w:t>
      </w:r>
      <w:r w:rsidR="00BB7F57">
        <w:t>d</w:t>
      </w:r>
      <w:r w:rsidR="002F297D">
        <w:t xml:space="preserve"> media articles</w:t>
      </w:r>
      <w:r w:rsidR="0078254E">
        <w:t xml:space="preserve">, promoting </w:t>
      </w:r>
      <w:r w:rsidR="00E62F11">
        <w:t xml:space="preserve">the </w:t>
      </w:r>
      <w:r w:rsidR="000F255D">
        <w:t>p</w:t>
      </w:r>
      <w:r w:rsidR="00E62F11">
        <w:t>rogram, alumni</w:t>
      </w:r>
      <w:r w:rsidR="0053287A">
        <w:t>,</w:t>
      </w:r>
      <w:r w:rsidR="00E62F11">
        <w:t xml:space="preserve"> and Australia’s role. </w:t>
      </w:r>
      <w:r w:rsidR="006864F9">
        <w:t xml:space="preserve">PNGAAA produced </w:t>
      </w:r>
      <w:r w:rsidR="00D702F0">
        <w:t>74 articles in 2019</w:t>
      </w:r>
      <w:r w:rsidR="00310927">
        <w:t>–</w:t>
      </w:r>
      <w:r w:rsidR="00D702F0">
        <w:t>2020</w:t>
      </w:r>
      <w:r w:rsidR="00BB7F57">
        <w:t xml:space="preserve">, double </w:t>
      </w:r>
      <w:r w:rsidR="00310927">
        <w:t xml:space="preserve">those in </w:t>
      </w:r>
      <w:r w:rsidR="00BB7F57">
        <w:t xml:space="preserve">the previous </w:t>
      </w:r>
      <w:r w:rsidR="0053287A">
        <w:t>financial year.</w:t>
      </w:r>
      <w:r w:rsidR="0053287A">
        <w:rPr>
          <w:rStyle w:val="FootnoteReference"/>
        </w:rPr>
        <w:footnoteReference w:id="29"/>
      </w:r>
      <w:r w:rsidR="00E62F11">
        <w:t xml:space="preserve"> </w:t>
      </w:r>
    </w:p>
    <w:p w14:paraId="2FF95548" w14:textId="69A85B1A" w:rsidR="00851734" w:rsidRDefault="0053287A" w:rsidP="00C67C43">
      <w:pPr>
        <w:pStyle w:val="StyleguidetextHDMES"/>
      </w:pPr>
      <w:r>
        <w:t>The contribution</w:t>
      </w:r>
      <w:r w:rsidR="00CF3B4B">
        <w:t>s</w:t>
      </w:r>
      <w:r>
        <w:t xml:space="preserve"> made by</w:t>
      </w:r>
      <w:r w:rsidR="00C03205">
        <w:t xml:space="preserve"> PNGAAA </w:t>
      </w:r>
      <w:r w:rsidR="00DE3823">
        <w:t>have</w:t>
      </w:r>
      <w:r w:rsidR="00CF3B4B">
        <w:t xml:space="preserve"> been </w:t>
      </w:r>
      <w:r w:rsidR="00A67ACF">
        <w:t xml:space="preserve">enabled by the </w:t>
      </w:r>
      <w:r w:rsidR="00A67ACF" w:rsidRPr="00B508A1">
        <w:rPr>
          <w:b/>
          <w:bCs/>
        </w:rPr>
        <w:t>improvements in its organisational capacity</w:t>
      </w:r>
      <w:r w:rsidR="00A67ACF">
        <w:t xml:space="preserve">. </w:t>
      </w:r>
      <w:r w:rsidR="002E3036">
        <w:t xml:space="preserve">PNGAAA has expanded to 11 </w:t>
      </w:r>
      <w:r w:rsidR="00616E8E">
        <w:t>provincial</w:t>
      </w:r>
      <w:r w:rsidR="002E3036">
        <w:t xml:space="preserve"> chapters</w:t>
      </w:r>
      <w:r w:rsidR="00E6211C">
        <w:t xml:space="preserve">, with two chapters in </w:t>
      </w:r>
      <w:r w:rsidR="0060260B">
        <w:t>East Sepik and Western Highlands launching in 2019</w:t>
      </w:r>
      <w:r w:rsidR="00C655E0">
        <w:t>–</w:t>
      </w:r>
      <w:r w:rsidR="0060260B">
        <w:t>2020.</w:t>
      </w:r>
      <w:r w:rsidR="001C3E5D" w:rsidRPr="001C3E5D">
        <w:t xml:space="preserve"> As of September 202</w:t>
      </w:r>
      <w:r w:rsidR="00DE3823">
        <w:t>1</w:t>
      </w:r>
      <w:r w:rsidR="001C3E5D" w:rsidRPr="001C3E5D">
        <w:t xml:space="preserve">, </w:t>
      </w:r>
      <w:r w:rsidR="001C3E5D">
        <w:t>there were</w:t>
      </w:r>
      <w:r w:rsidR="00947A51">
        <w:t xml:space="preserve"> 1</w:t>
      </w:r>
      <w:r w:rsidR="001C3E5D" w:rsidRPr="001C3E5D">
        <w:t>,0</w:t>
      </w:r>
      <w:r w:rsidR="00947A51">
        <w:t>8</w:t>
      </w:r>
      <w:r w:rsidR="001C3E5D" w:rsidRPr="001C3E5D">
        <w:t xml:space="preserve">5 </w:t>
      </w:r>
      <w:r w:rsidR="001C3E5D">
        <w:t>PNGAAA members</w:t>
      </w:r>
      <w:r w:rsidR="00F653E8">
        <w:t>, including</w:t>
      </w:r>
      <w:r w:rsidR="00F653E8" w:rsidRPr="00F653E8">
        <w:t xml:space="preserve"> 689 full members and 396 associate members, </w:t>
      </w:r>
      <w:r w:rsidR="00380CE5">
        <w:t>with</w:t>
      </w:r>
      <w:r w:rsidR="00DE3823">
        <w:t xml:space="preserve"> the</w:t>
      </w:r>
      <w:r w:rsidR="00F653E8" w:rsidRPr="00F653E8">
        <w:t xml:space="preserve"> latter mostly </w:t>
      </w:r>
      <w:r w:rsidR="00B4737D">
        <w:t>i</w:t>
      </w:r>
      <w:r w:rsidR="00F653E8" w:rsidRPr="00F653E8">
        <w:t>n-PNG scholarship alumni.</w:t>
      </w:r>
      <w:r w:rsidR="00F653E8">
        <w:t xml:space="preserve"> </w:t>
      </w:r>
      <w:r w:rsidR="009727A4">
        <w:t xml:space="preserve">The </w:t>
      </w:r>
      <w:r w:rsidR="000F255D">
        <w:t>p</w:t>
      </w:r>
      <w:r w:rsidR="009727A4">
        <w:t xml:space="preserve">rogram has contributed to this capacity improvement </w:t>
      </w:r>
      <w:r w:rsidR="00C655E0">
        <w:t xml:space="preserve">by </w:t>
      </w:r>
      <w:r w:rsidR="009727A4">
        <w:t>providing support to the PNGAA</w:t>
      </w:r>
      <w:r w:rsidR="00B8266E">
        <w:t>A</w:t>
      </w:r>
      <w:r w:rsidR="009727A4">
        <w:t xml:space="preserve"> secretariat</w:t>
      </w:r>
      <w:r w:rsidR="00C655E0">
        <w:t>,</w:t>
      </w:r>
      <w:r w:rsidR="009727A4">
        <w:t xml:space="preserve"> including leadership training, </w:t>
      </w:r>
      <w:r w:rsidR="00DA7F35">
        <w:t>facilitating the development of a five</w:t>
      </w:r>
      <w:r w:rsidR="000E6504">
        <w:t>-</w:t>
      </w:r>
      <w:r w:rsidR="00DA7F35">
        <w:t>year PNGAA</w:t>
      </w:r>
      <w:r w:rsidR="00B8266E">
        <w:t>A</w:t>
      </w:r>
      <w:r w:rsidR="00DA7F35">
        <w:t xml:space="preserve"> Strategy</w:t>
      </w:r>
      <w:r w:rsidR="00A710CB">
        <w:t>,</w:t>
      </w:r>
      <w:r w:rsidR="00E476B1">
        <w:t xml:space="preserve"> and</w:t>
      </w:r>
      <w:r w:rsidR="00A01CD6">
        <w:t xml:space="preserve"> developing</w:t>
      </w:r>
      <w:r w:rsidR="00E476B1">
        <w:t xml:space="preserve"> operational and financial guidelines for chapters</w:t>
      </w:r>
      <w:r w:rsidR="00A710CB">
        <w:t xml:space="preserve">. The </w:t>
      </w:r>
      <w:r w:rsidR="000F255D">
        <w:t>p</w:t>
      </w:r>
      <w:r w:rsidR="00A710CB">
        <w:t xml:space="preserve">rogram also </w:t>
      </w:r>
      <w:r w:rsidR="00727A59">
        <w:t>provid</w:t>
      </w:r>
      <w:r w:rsidR="00A710CB">
        <w:t>es</w:t>
      </w:r>
      <w:r w:rsidR="00727A59">
        <w:t xml:space="preserve"> funding for most of PNGAAA’s activities</w:t>
      </w:r>
      <w:r w:rsidR="0026464E">
        <w:t xml:space="preserve">, </w:t>
      </w:r>
      <w:r w:rsidR="00C655E0">
        <w:t>and</w:t>
      </w:r>
      <w:r w:rsidR="0026464E">
        <w:t xml:space="preserve"> funds</w:t>
      </w:r>
      <w:r w:rsidR="00653360">
        <w:t xml:space="preserve"> the first year of membership </w:t>
      </w:r>
      <w:r w:rsidR="002934A2">
        <w:t>to PNGAAA</w:t>
      </w:r>
      <w:r w:rsidR="00C655E0">
        <w:t xml:space="preserve"> for each alumnus</w:t>
      </w:r>
      <w:r w:rsidR="00727A59">
        <w:t>.</w:t>
      </w:r>
      <w:r w:rsidR="00727A59">
        <w:rPr>
          <w:rStyle w:val="FootnoteReference"/>
        </w:rPr>
        <w:footnoteReference w:id="30"/>
      </w:r>
      <w:r w:rsidR="00E476B1">
        <w:t xml:space="preserve">  </w:t>
      </w:r>
      <w:r w:rsidR="00A710CB">
        <w:t xml:space="preserve"> </w:t>
      </w:r>
    </w:p>
    <w:p w14:paraId="000A4E2B" w14:textId="05DEF417" w:rsidR="0053287A" w:rsidRDefault="00EB15EF" w:rsidP="00C67C43">
      <w:pPr>
        <w:pStyle w:val="StyleguidetextHDMES"/>
      </w:pPr>
      <w:r>
        <w:t xml:space="preserve">Both </w:t>
      </w:r>
      <w:r w:rsidR="000F255D">
        <w:t>p</w:t>
      </w:r>
      <w:r>
        <w:t xml:space="preserve">rogram and PNGAAA </w:t>
      </w:r>
      <w:r w:rsidR="008B0F74">
        <w:t>interviewees</w:t>
      </w:r>
      <w:r>
        <w:t xml:space="preserve"> noted that </w:t>
      </w:r>
      <w:r w:rsidR="00361168">
        <w:t xml:space="preserve">the </w:t>
      </w:r>
      <w:r w:rsidR="000F255D">
        <w:rPr>
          <w:b/>
          <w:bCs/>
        </w:rPr>
        <w:t>p</w:t>
      </w:r>
      <w:r w:rsidR="00361168" w:rsidRPr="00B508A1">
        <w:rPr>
          <w:b/>
          <w:bCs/>
        </w:rPr>
        <w:t>rogram should continue to support PNGAAA’s efforts to become more sustainable</w:t>
      </w:r>
      <w:r w:rsidR="008B0F74">
        <w:t>, including</w:t>
      </w:r>
      <w:r w:rsidR="00361168">
        <w:t xml:space="preserve"> continuing to support the development </w:t>
      </w:r>
      <w:r w:rsidR="00B332C7">
        <w:t>of a sustainability action plan</w:t>
      </w:r>
      <w:r w:rsidR="008B0F74">
        <w:t xml:space="preserve">. </w:t>
      </w:r>
      <w:r w:rsidR="00AA464F">
        <w:t xml:space="preserve">A </w:t>
      </w:r>
      <w:r w:rsidR="000F255D">
        <w:t>p</w:t>
      </w:r>
      <w:r w:rsidR="00AA464F">
        <w:t>rogram interviewee</w:t>
      </w:r>
      <w:r w:rsidR="008B0F74">
        <w:t xml:space="preserve"> noted that this plan should set out </w:t>
      </w:r>
      <w:r w:rsidR="00105021">
        <w:t xml:space="preserve">clear, </w:t>
      </w:r>
      <w:r w:rsidR="00DE3823">
        <w:t>joint</w:t>
      </w:r>
      <w:r w:rsidR="00105021">
        <w:t xml:space="preserve"> </w:t>
      </w:r>
      <w:r w:rsidR="00DE3823">
        <w:t>activities</w:t>
      </w:r>
      <w:r w:rsidR="00105021">
        <w:t xml:space="preserve"> </w:t>
      </w:r>
      <w:r w:rsidR="00C655E0">
        <w:t xml:space="preserve">that </w:t>
      </w:r>
      <w:r w:rsidR="00105021">
        <w:t>can be tracked periodically</w:t>
      </w:r>
      <w:r w:rsidR="00C655E0">
        <w:t>,</w:t>
      </w:r>
      <w:r w:rsidR="00105021">
        <w:t xml:space="preserve"> so there is </w:t>
      </w:r>
      <w:r w:rsidR="00DE3823">
        <w:t>mutual</w:t>
      </w:r>
      <w:r w:rsidR="00105021">
        <w:t xml:space="preserve"> accountability for results. These </w:t>
      </w:r>
      <w:r w:rsidR="00DE3823">
        <w:t>activities</w:t>
      </w:r>
      <w:r w:rsidR="00105021">
        <w:t xml:space="preserve"> could also inform</w:t>
      </w:r>
      <w:r w:rsidR="0096221A">
        <w:t xml:space="preserve"> performance expectations the </w:t>
      </w:r>
      <w:r w:rsidR="000F255D">
        <w:t>p</w:t>
      </w:r>
      <w:r w:rsidR="0096221A">
        <w:t>rogram has regarding PNGAAA’s organisational capacity</w:t>
      </w:r>
      <w:r w:rsidR="00DE3823">
        <w:t xml:space="preserve"> by 2023</w:t>
      </w:r>
      <w:r w:rsidR="0096221A">
        <w:t>. Interviewees did note that</w:t>
      </w:r>
      <w:r w:rsidR="00C655E0">
        <w:t>,</w:t>
      </w:r>
      <w:r w:rsidR="0096221A">
        <w:t xml:space="preserve"> as PNGAAA is voluntary, </w:t>
      </w:r>
      <w:r w:rsidR="00DE3823">
        <w:t>any performance expectations/activities</w:t>
      </w:r>
      <w:r w:rsidR="0096221A">
        <w:t xml:space="preserve"> would need to reflect the limited capacity of executive staff. </w:t>
      </w:r>
      <w:r w:rsidR="007650D7">
        <w:t>Also, it may not be feasible or desirable for PNGAAA to be wholly sustainable</w:t>
      </w:r>
      <w:r w:rsidR="00851734">
        <w:t>. N</w:t>
      </w:r>
      <w:r w:rsidR="007650D7">
        <w:t>ot only may</w:t>
      </w:r>
      <w:r w:rsidR="00851734">
        <w:t xml:space="preserve"> PNG</w:t>
      </w:r>
      <w:r w:rsidR="00862F9D">
        <w:t>A</w:t>
      </w:r>
      <w:r w:rsidR="00851734">
        <w:t>AA</w:t>
      </w:r>
      <w:r w:rsidR="007650D7">
        <w:t xml:space="preserve"> require some level of ongoing funding for program activities, but </w:t>
      </w:r>
      <w:r w:rsidR="00851734">
        <w:t>DFAT</w:t>
      </w:r>
      <w:r w:rsidR="007650D7">
        <w:t xml:space="preserve"> may still want to </w:t>
      </w:r>
      <w:r w:rsidR="00851734">
        <w:t xml:space="preserve">fund activities that promote Australia’s public diplomacy objectives. </w:t>
      </w:r>
    </w:p>
    <w:p w14:paraId="5FAF6B46" w14:textId="5546DCF0" w:rsidR="005E69C4" w:rsidRDefault="00862F9D" w:rsidP="00281468">
      <w:pPr>
        <w:pStyle w:val="Heading3"/>
      </w:pPr>
      <w:bookmarkStart w:id="24" w:name="_Toc86176759"/>
      <w:r>
        <w:t>KRQ3:</w:t>
      </w:r>
      <w:r w:rsidR="005E69C4">
        <w:t xml:space="preserve"> To what extent are the </w:t>
      </w:r>
      <w:r w:rsidR="000F255D">
        <w:t>p</w:t>
      </w:r>
      <w:r w:rsidR="005E69C4">
        <w:t>rogram’s management and implementation arrangements supporting effective delivery?</w:t>
      </w:r>
      <w:bookmarkEnd w:id="24"/>
    </w:p>
    <w:p w14:paraId="4246C68A" w14:textId="12479AA7" w:rsidR="00F11DF7" w:rsidRDefault="00FC79E7" w:rsidP="00F11DF7">
      <w:pPr>
        <w:pStyle w:val="StyleguidetextHDMES"/>
      </w:pPr>
      <w:r w:rsidRPr="00FC79E7">
        <w:t xml:space="preserve">Overall, the </w:t>
      </w:r>
      <w:r w:rsidR="000F255D">
        <w:t>p</w:t>
      </w:r>
      <w:r w:rsidRPr="00FC79E7">
        <w:t xml:space="preserve">rogram’s </w:t>
      </w:r>
      <w:r w:rsidRPr="00E67E37">
        <w:rPr>
          <w:b/>
          <w:bCs/>
        </w:rPr>
        <w:t>management and implementation arrangements</w:t>
      </w:r>
      <w:r w:rsidRPr="00FC79E7">
        <w:t xml:space="preserve"> are supporting effective </w:t>
      </w:r>
      <w:r w:rsidR="00E67E37">
        <w:t>delivery</w:t>
      </w:r>
      <w:r w:rsidRPr="00FC79E7">
        <w:t xml:space="preserve">. The management arrangements are </w:t>
      </w:r>
      <w:r w:rsidRPr="00E67E37">
        <w:rPr>
          <w:b/>
          <w:bCs/>
        </w:rPr>
        <w:t>generally proportionate</w:t>
      </w:r>
      <w:r w:rsidR="00205276">
        <w:t>,</w:t>
      </w:r>
      <w:r w:rsidRPr="00FC79E7">
        <w:t xml:space="preserve"> with the </w:t>
      </w:r>
      <w:r w:rsidR="005344F9">
        <w:t>JSC</w:t>
      </w:r>
      <w:r w:rsidRPr="00FC79E7">
        <w:t xml:space="preserve"> having an appropriate membership and </w:t>
      </w:r>
      <w:r w:rsidR="00467916">
        <w:t xml:space="preserve">level of </w:t>
      </w:r>
      <w:r w:rsidRPr="00FC79E7">
        <w:t>oversight</w:t>
      </w:r>
      <w:r w:rsidR="00E67E37">
        <w:t xml:space="preserve">; the </w:t>
      </w:r>
      <w:r w:rsidR="000F255D">
        <w:t>p</w:t>
      </w:r>
      <w:r w:rsidR="00E67E37">
        <w:t xml:space="preserve">rogram </w:t>
      </w:r>
      <w:r w:rsidR="004734BE">
        <w:t xml:space="preserve">leadership team viewed as effective and responsive; and the role of DFAT and its relationship with the </w:t>
      </w:r>
      <w:r w:rsidR="000F255D">
        <w:t>p</w:t>
      </w:r>
      <w:r w:rsidR="00862F9D">
        <w:t>rogram</w:t>
      </w:r>
      <w:r w:rsidR="004734BE">
        <w:t xml:space="preserve"> generally appropriate. However, </w:t>
      </w:r>
      <w:r w:rsidRPr="00FC79E7">
        <w:t xml:space="preserve">DFAT’s management burden could be lessened by providing </w:t>
      </w:r>
      <w:r w:rsidR="00862F9D">
        <w:t xml:space="preserve">the </w:t>
      </w:r>
      <w:r w:rsidR="000F255D">
        <w:t>p</w:t>
      </w:r>
      <w:r w:rsidR="00862F9D">
        <w:t>rogram/</w:t>
      </w:r>
      <w:r w:rsidR="000F255D">
        <w:t>c</w:t>
      </w:r>
      <w:r w:rsidR="00862F9D">
        <w:t xml:space="preserve">ontractor </w:t>
      </w:r>
      <w:r w:rsidRPr="00FC79E7">
        <w:t>with a higher level of delegation</w:t>
      </w:r>
      <w:r w:rsidR="003E0F34">
        <w:t xml:space="preserve"> for select activities</w:t>
      </w:r>
      <w:r w:rsidRPr="00FC79E7">
        <w:t xml:space="preserve">. Implementation arrangements are also </w:t>
      </w:r>
      <w:r w:rsidRPr="004734BE">
        <w:rPr>
          <w:b/>
          <w:bCs/>
        </w:rPr>
        <w:t xml:space="preserve">considered to be </w:t>
      </w:r>
      <w:r w:rsidR="00DD3E49">
        <w:rPr>
          <w:b/>
          <w:bCs/>
        </w:rPr>
        <w:t>‘</w:t>
      </w:r>
      <w:r w:rsidRPr="004734BE">
        <w:rPr>
          <w:b/>
          <w:bCs/>
        </w:rPr>
        <w:t>about right</w:t>
      </w:r>
      <w:r w:rsidR="00DD3E49">
        <w:rPr>
          <w:b/>
          <w:bCs/>
        </w:rPr>
        <w:t>’</w:t>
      </w:r>
      <w:r w:rsidR="00152F85">
        <w:t>,</w:t>
      </w:r>
      <w:r w:rsidRPr="00FC79E7">
        <w:t xml:space="preserve"> with the set-up of the </w:t>
      </w:r>
      <w:r w:rsidR="000F255D">
        <w:t>p</w:t>
      </w:r>
      <w:r w:rsidRPr="00FC79E7">
        <w:t>rogram (including its st</w:t>
      </w:r>
      <w:r w:rsidR="002F2420">
        <w:t>r</w:t>
      </w:r>
      <w:r w:rsidRPr="00FC79E7">
        <w:t xml:space="preserve">eams and staffing), </w:t>
      </w:r>
      <w:r w:rsidR="004D6F20">
        <w:t xml:space="preserve">its </w:t>
      </w:r>
      <w:r w:rsidRPr="00FC79E7">
        <w:t>engagement with key stakeholders</w:t>
      </w:r>
      <w:r w:rsidR="0094404B">
        <w:t>,</w:t>
      </w:r>
      <w:r w:rsidRPr="00FC79E7">
        <w:t xml:space="preserve"> and management of</w:t>
      </w:r>
      <w:r w:rsidR="004D6F20">
        <w:t xml:space="preserve"> key</w:t>
      </w:r>
      <w:r w:rsidRPr="00FC79E7">
        <w:t xml:space="preserve"> risks</w:t>
      </w:r>
      <w:r w:rsidR="00152F85">
        <w:t>,</w:t>
      </w:r>
      <w:r w:rsidR="00D71ABC">
        <w:t xml:space="preserve"> all considered to be</w:t>
      </w:r>
      <w:r w:rsidRPr="00FC79E7">
        <w:t xml:space="preserve"> appropriate. </w:t>
      </w:r>
      <w:r w:rsidR="004D6F20">
        <w:t>M&amp;E is</w:t>
      </w:r>
      <w:r w:rsidR="0094404B">
        <w:t xml:space="preserve"> also</w:t>
      </w:r>
      <w:r w:rsidR="004D6F20">
        <w:t xml:space="preserve"> </w:t>
      </w:r>
      <w:r w:rsidR="001B61E2">
        <w:t>supporting</w:t>
      </w:r>
      <w:r w:rsidR="004D6F20">
        <w:t xml:space="preserve"> decision-making, with the findings and recommendations from </w:t>
      </w:r>
      <w:r w:rsidR="0094404B">
        <w:t>internal</w:t>
      </w:r>
      <w:r w:rsidR="004D6F20">
        <w:t xml:space="preserve"> and independent reviews </w:t>
      </w:r>
      <w:r w:rsidR="001B61E2">
        <w:t xml:space="preserve">informing program improvements. </w:t>
      </w:r>
    </w:p>
    <w:p w14:paraId="16D24F58" w14:textId="77777777" w:rsidR="00635561" w:rsidRDefault="00635561" w:rsidP="00F11DF7">
      <w:pPr>
        <w:pStyle w:val="StyleguidetextHDMES"/>
      </w:pPr>
    </w:p>
    <w:p w14:paraId="4322C6F7" w14:textId="57DC877E" w:rsidR="00F11DF7" w:rsidRPr="00F11DF7" w:rsidRDefault="00F11DF7" w:rsidP="00F11DF7">
      <w:pPr>
        <w:pStyle w:val="StyleguidetextHDMES"/>
        <w:sectPr w:rsidR="00F11DF7" w:rsidRPr="00F11DF7" w:rsidSect="00F11DF7">
          <w:footerReference w:type="default" r:id="rId25"/>
          <w:pgSz w:w="11906" w:h="16838" w:code="9"/>
          <w:pgMar w:top="1418" w:right="1418" w:bottom="1418" w:left="1418" w:header="709" w:footer="709" w:gutter="0"/>
          <w:pgNumType w:start="1"/>
          <w:cols w:space="708"/>
          <w:docGrid w:linePitch="360"/>
        </w:sectPr>
      </w:pPr>
    </w:p>
    <w:p w14:paraId="67B33D9C" w14:textId="6BD51EDC" w:rsidR="005E69C4" w:rsidRDefault="00150F6B" w:rsidP="005E69C4">
      <w:pPr>
        <w:pStyle w:val="Heading4bluevariantHDMES"/>
      </w:pPr>
      <w:r>
        <w:t xml:space="preserve">KRQ3a: </w:t>
      </w:r>
      <w:r w:rsidR="005E69C4">
        <w:t xml:space="preserve">Are the </w:t>
      </w:r>
      <w:r w:rsidR="00A463FC">
        <w:t>p</w:t>
      </w:r>
      <w:r w:rsidR="005E69C4">
        <w:t>rogram’s management and implementation arrangements appropriate and proportionate to the outcomes sought?</w:t>
      </w:r>
    </w:p>
    <w:p w14:paraId="08B1CF70" w14:textId="7C21FAD3" w:rsidR="00062E03" w:rsidRDefault="00D7514E" w:rsidP="00C67C43">
      <w:pPr>
        <w:pStyle w:val="StyleguidetextHDMES"/>
      </w:pPr>
      <w:r>
        <w:t xml:space="preserve">The </w:t>
      </w:r>
      <w:r w:rsidR="008C54A8">
        <w:t xml:space="preserve">management and implementation arrangements are </w:t>
      </w:r>
      <w:r w:rsidR="008C54A8" w:rsidRPr="008C54A8">
        <w:rPr>
          <w:b/>
          <w:bCs/>
        </w:rPr>
        <w:t>generally appropriate and proportionate</w:t>
      </w:r>
      <w:r w:rsidR="008C54A8">
        <w:t xml:space="preserve">. </w:t>
      </w:r>
      <w:r w:rsidR="00074038">
        <w:t xml:space="preserve">The table below outlines </w:t>
      </w:r>
      <w:r w:rsidR="0037489C">
        <w:t>some of the</w:t>
      </w:r>
      <w:r w:rsidR="00074038">
        <w:t xml:space="preserve"> key </w:t>
      </w:r>
      <w:r w:rsidR="00DE2149">
        <w:t>domains</w:t>
      </w:r>
      <w:r w:rsidR="00074038">
        <w:t xml:space="preserve"> across management and implementation</w:t>
      </w:r>
      <w:r w:rsidR="00A760C1">
        <w:t xml:space="preserve">, </w:t>
      </w:r>
      <w:r w:rsidR="00862F9D">
        <w:t xml:space="preserve">and relevant </w:t>
      </w:r>
      <w:r w:rsidR="00A760C1">
        <w:t>strengths</w:t>
      </w:r>
      <w:r w:rsidR="00862F9D">
        <w:t xml:space="preserve"> </w:t>
      </w:r>
      <w:r w:rsidR="00A760C1">
        <w:t xml:space="preserve">and </w:t>
      </w:r>
      <w:r w:rsidR="0037489C">
        <w:t>areas for improvement</w:t>
      </w:r>
      <w:r w:rsidR="00A760C1">
        <w:t xml:space="preserve">. </w:t>
      </w:r>
    </w:p>
    <w:p w14:paraId="1B3D94CA" w14:textId="4D8CFAD0" w:rsidR="00FA7C36" w:rsidRDefault="00FA7C36" w:rsidP="00FA7C36">
      <w:pPr>
        <w:pStyle w:val="Caption"/>
        <w:keepNext/>
      </w:pPr>
      <w:r>
        <w:t xml:space="preserve">Table </w:t>
      </w:r>
      <w:r>
        <w:fldChar w:fldCharType="begin"/>
      </w:r>
      <w:r>
        <w:instrText xml:space="preserve"> SEQ Table \* ARABIC </w:instrText>
      </w:r>
      <w:r>
        <w:fldChar w:fldCharType="separate"/>
      </w:r>
      <w:r w:rsidR="00A36F1C">
        <w:rPr>
          <w:noProof/>
        </w:rPr>
        <w:t>2</w:t>
      </w:r>
      <w:r>
        <w:fldChar w:fldCharType="end"/>
      </w:r>
      <w:r>
        <w:t xml:space="preserve"> Strengths and areas for improvement across management and implementation</w:t>
      </w:r>
    </w:p>
    <w:tbl>
      <w:tblPr>
        <w:tblStyle w:val="ComplexverticaltableHDMES"/>
        <w:tblW w:w="5000" w:type="pct"/>
        <w:tblLook w:val="06A0" w:firstRow="1" w:lastRow="0" w:firstColumn="1" w:lastColumn="0" w:noHBand="1" w:noVBand="1"/>
      </w:tblPr>
      <w:tblGrid>
        <w:gridCol w:w="2122"/>
        <w:gridCol w:w="2126"/>
        <w:gridCol w:w="7513"/>
        <w:gridCol w:w="9204"/>
      </w:tblGrid>
      <w:tr w:rsidR="0037489C" w14:paraId="51FA41D5" w14:textId="77777777" w:rsidTr="0046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left w:val="single" w:sz="4" w:space="0" w:color="A4E5E0"/>
              <w:bottom w:val="single" w:sz="4" w:space="0" w:color="A4E5E0"/>
              <w:right w:val="single" w:sz="4" w:space="0" w:color="A4E5E0"/>
            </w:tcBorders>
          </w:tcPr>
          <w:p w14:paraId="32001889" w14:textId="2F3BFDEB" w:rsidR="00062E03" w:rsidRPr="0037489C" w:rsidRDefault="00F115B6" w:rsidP="00C67C43">
            <w:pPr>
              <w:pStyle w:val="TableheadingsmallreverseHDMES"/>
            </w:pPr>
            <w:r>
              <w:t>Program aspect</w:t>
            </w:r>
          </w:p>
        </w:tc>
        <w:tc>
          <w:tcPr>
            <w:tcW w:w="2126" w:type="dxa"/>
            <w:tcBorders>
              <w:left w:val="single" w:sz="4" w:space="0" w:color="A4E5E0"/>
            </w:tcBorders>
          </w:tcPr>
          <w:p w14:paraId="62F5F23B" w14:textId="02997FA3" w:rsidR="00062E03" w:rsidRPr="0037489C" w:rsidRDefault="00062E0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37489C">
              <w:t>Domains</w:t>
            </w:r>
          </w:p>
        </w:tc>
        <w:tc>
          <w:tcPr>
            <w:tcW w:w="7513" w:type="dxa"/>
          </w:tcPr>
          <w:p w14:paraId="105AB760" w14:textId="36F4DDF0" w:rsidR="00062E03" w:rsidRPr="0037489C" w:rsidRDefault="00062E0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37489C">
              <w:t xml:space="preserve">Strengths </w:t>
            </w:r>
          </w:p>
        </w:tc>
        <w:tc>
          <w:tcPr>
            <w:tcW w:w="9204" w:type="dxa"/>
          </w:tcPr>
          <w:p w14:paraId="03398D9C" w14:textId="7EAC4D3D" w:rsidR="00062E03" w:rsidRPr="0037489C" w:rsidRDefault="0037489C"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37489C">
              <w:t xml:space="preserve">Areas for improvement </w:t>
            </w:r>
          </w:p>
        </w:tc>
      </w:tr>
      <w:tr w:rsidR="00EB0B6B" w14:paraId="6009886F" w14:textId="77777777" w:rsidTr="00466F9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left w:val="single" w:sz="4" w:space="0" w:color="A4E5E0"/>
              <w:bottom w:val="single" w:sz="4" w:space="0" w:color="A4E5E0"/>
              <w:right w:val="single" w:sz="4" w:space="0" w:color="A4E5E0"/>
            </w:tcBorders>
          </w:tcPr>
          <w:p w14:paraId="7D26BB2F" w14:textId="1FB47852" w:rsidR="008B65E2" w:rsidRPr="0037489C" w:rsidRDefault="008B65E2" w:rsidP="00C67C43">
            <w:pPr>
              <w:pStyle w:val="TableheadingsmallHDMES"/>
            </w:pPr>
            <w:r w:rsidRPr="0037489C">
              <w:t>Management</w:t>
            </w:r>
          </w:p>
        </w:tc>
        <w:tc>
          <w:tcPr>
            <w:tcW w:w="2126" w:type="dxa"/>
            <w:tcBorders>
              <w:left w:val="single" w:sz="4" w:space="0" w:color="A4E5E0"/>
            </w:tcBorders>
          </w:tcPr>
          <w:p w14:paraId="08BC7003" w14:textId="66233BA7" w:rsidR="008B65E2" w:rsidRPr="0037489C" w:rsidRDefault="008B65E2" w:rsidP="00C67C43">
            <w:pPr>
              <w:pStyle w:val="TabletextsmallHDMES"/>
              <w:cnfStyle w:val="000000000000" w:firstRow="0" w:lastRow="0" w:firstColumn="0" w:lastColumn="0" w:oddVBand="0" w:evenVBand="0" w:oddHBand="0" w:evenHBand="0" w:firstRowFirstColumn="0" w:firstRowLastColumn="0" w:lastRowFirstColumn="0" w:lastRowLastColumn="0"/>
            </w:pPr>
            <w:r w:rsidRPr="0037489C">
              <w:t xml:space="preserve">Governance </w:t>
            </w:r>
          </w:p>
        </w:tc>
        <w:tc>
          <w:tcPr>
            <w:tcW w:w="7513" w:type="dxa"/>
          </w:tcPr>
          <w:p w14:paraId="4021CF39" w14:textId="0F42CFBB" w:rsidR="008B65E2" w:rsidRPr="0037489C" w:rsidRDefault="0037489C"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Across </w:t>
            </w:r>
            <w:r w:rsidR="00573EE7">
              <w:rPr>
                <w:sz w:val="20"/>
                <w:szCs w:val="20"/>
              </w:rPr>
              <w:t>Government of PNG, AHC</w:t>
            </w:r>
            <w:r w:rsidR="00F115B6">
              <w:rPr>
                <w:sz w:val="20"/>
                <w:szCs w:val="20"/>
              </w:rPr>
              <w:t>,</w:t>
            </w:r>
            <w:r w:rsidR="00573EE7">
              <w:rPr>
                <w:sz w:val="20"/>
                <w:szCs w:val="20"/>
              </w:rPr>
              <w:t xml:space="preserve"> and </w:t>
            </w:r>
            <w:r w:rsidR="00B4737D">
              <w:rPr>
                <w:sz w:val="20"/>
                <w:szCs w:val="20"/>
              </w:rPr>
              <w:t>p</w:t>
            </w:r>
            <w:r w:rsidR="00573EE7">
              <w:rPr>
                <w:sz w:val="20"/>
                <w:szCs w:val="20"/>
              </w:rPr>
              <w:t xml:space="preserve">rogram interviewees, the </w:t>
            </w:r>
            <w:r w:rsidR="000302DB">
              <w:rPr>
                <w:sz w:val="20"/>
                <w:szCs w:val="20"/>
              </w:rPr>
              <w:t>JSC</w:t>
            </w:r>
            <w:r w:rsidR="00573EE7">
              <w:rPr>
                <w:sz w:val="20"/>
                <w:szCs w:val="20"/>
              </w:rPr>
              <w:t xml:space="preserve"> was </w:t>
            </w:r>
            <w:r w:rsidR="00E9040D">
              <w:rPr>
                <w:sz w:val="20"/>
                <w:szCs w:val="20"/>
              </w:rPr>
              <w:t>viewed</w:t>
            </w:r>
            <w:r w:rsidR="00463294">
              <w:rPr>
                <w:sz w:val="20"/>
                <w:szCs w:val="20"/>
              </w:rPr>
              <w:t xml:space="preserve"> as having </w:t>
            </w:r>
            <w:r w:rsidR="00E9040D">
              <w:rPr>
                <w:sz w:val="20"/>
                <w:szCs w:val="20"/>
              </w:rPr>
              <w:t>both an</w:t>
            </w:r>
            <w:r w:rsidR="0021127D" w:rsidRPr="0021127D">
              <w:rPr>
                <w:sz w:val="20"/>
                <w:szCs w:val="20"/>
              </w:rPr>
              <w:t xml:space="preserve"> appropriate membership and level of oversight</w:t>
            </w:r>
            <w:r w:rsidR="001E0BDB">
              <w:rPr>
                <w:sz w:val="20"/>
                <w:szCs w:val="20"/>
              </w:rPr>
              <w:t xml:space="preserve">. </w:t>
            </w:r>
            <w:r w:rsidR="0081339B">
              <w:rPr>
                <w:sz w:val="20"/>
                <w:szCs w:val="20"/>
              </w:rPr>
              <w:t>Strategic issues</w:t>
            </w:r>
            <w:r w:rsidR="00751769">
              <w:rPr>
                <w:sz w:val="20"/>
                <w:szCs w:val="20"/>
              </w:rPr>
              <w:t>/direction</w:t>
            </w:r>
            <w:r w:rsidR="0081339B">
              <w:rPr>
                <w:sz w:val="20"/>
                <w:szCs w:val="20"/>
              </w:rPr>
              <w:t xml:space="preserve"> are discussed at </w:t>
            </w:r>
            <w:r w:rsidR="009C21CE">
              <w:rPr>
                <w:sz w:val="20"/>
                <w:szCs w:val="20"/>
              </w:rPr>
              <w:t>meetings</w:t>
            </w:r>
            <w:r w:rsidR="0081339B">
              <w:rPr>
                <w:sz w:val="20"/>
                <w:szCs w:val="20"/>
              </w:rPr>
              <w:t xml:space="preserve">, while </w:t>
            </w:r>
            <w:r w:rsidR="002E314B">
              <w:rPr>
                <w:sz w:val="20"/>
                <w:szCs w:val="20"/>
              </w:rPr>
              <w:t>a</w:t>
            </w:r>
            <w:r w:rsidR="001E7DFE">
              <w:rPr>
                <w:sz w:val="20"/>
                <w:szCs w:val="20"/>
              </w:rPr>
              <w:t xml:space="preserve"> </w:t>
            </w:r>
            <w:r w:rsidR="00B4737D">
              <w:rPr>
                <w:sz w:val="20"/>
                <w:szCs w:val="20"/>
              </w:rPr>
              <w:t>S</w:t>
            </w:r>
            <w:r w:rsidR="001E7DFE">
              <w:rPr>
                <w:sz w:val="20"/>
                <w:szCs w:val="20"/>
              </w:rPr>
              <w:t>takeholder</w:t>
            </w:r>
            <w:r w:rsidR="009C21CE">
              <w:rPr>
                <w:sz w:val="20"/>
                <w:szCs w:val="20"/>
              </w:rPr>
              <w:t xml:space="preserve"> and </w:t>
            </w:r>
            <w:r w:rsidR="00B4737D">
              <w:rPr>
                <w:sz w:val="20"/>
                <w:szCs w:val="20"/>
              </w:rPr>
              <w:t>T</w:t>
            </w:r>
            <w:r w:rsidR="009C21CE">
              <w:rPr>
                <w:sz w:val="20"/>
                <w:szCs w:val="20"/>
              </w:rPr>
              <w:t>echnical</w:t>
            </w:r>
            <w:r w:rsidR="002E314B">
              <w:rPr>
                <w:sz w:val="20"/>
                <w:szCs w:val="20"/>
              </w:rPr>
              <w:t xml:space="preserve"> </w:t>
            </w:r>
            <w:r w:rsidR="00B4737D">
              <w:rPr>
                <w:sz w:val="20"/>
                <w:szCs w:val="20"/>
              </w:rPr>
              <w:t>W</w:t>
            </w:r>
            <w:r w:rsidR="002E314B">
              <w:rPr>
                <w:sz w:val="20"/>
                <w:szCs w:val="20"/>
              </w:rPr>
              <w:t xml:space="preserve">orking </w:t>
            </w:r>
            <w:r w:rsidR="00B4737D">
              <w:rPr>
                <w:sz w:val="20"/>
                <w:szCs w:val="20"/>
              </w:rPr>
              <w:t>G</w:t>
            </w:r>
            <w:r w:rsidR="002E314B">
              <w:rPr>
                <w:sz w:val="20"/>
                <w:szCs w:val="20"/>
              </w:rPr>
              <w:t>roup</w:t>
            </w:r>
            <w:r w:rsidR="001E7DFE">
              <w:rPr>
                <w:sz w:val="20"/>
                <w:szCs w:val="20"/>
              </w:rPr>
              <w:t xml:space="preserve"> with </w:t>
            </w:r>
            <w:r w:rsidR="002020CD">
              <w:rPr>
                <w:sz w:val="20"/>
                <w:szCs w:val="20"/>
              </w:rPr>
              <w:t xml:space="preserve">operational </w:t>
            </w:r>
            <w:r w:rsidR="00751769">
              <w:rPr>
                <w:sz w:val="20"/>
                <w:szCs w:val="20"/>
              </w:rPr>
              <w:t>-level</w:t>
            </w:r>
            <w:r w:rsidR="001E7DFE">
              <w:rPr>
                <w:sz w:val="20"/>
                <w:szCs w:val="20"/>
              </w:rPr>
              <w:t xml:space="preserve"> staff and officials</w:t>
            </w:r>
            <w:r w:rsidR="002E314B">
              <w:rPr>
                <w:sz w:val="20"/>
                <w:szCs w:val="20"/>
              </w:rPr>
              <w:t xml:space="preserve"> </w:t>
            </w:r>
            <w:r w:rsidR="001E7DFE">
              <w:rPr>
                <w:sz w:val="20"/>
                <w:szCs w:val="20"/>
              </w:rPr>
              <w:t>discuss</w:t>
            </w:r>
            <w:r w:rsidR="00751769">
              <w:rPr>
                <w:sz w:val="20"/>
                <w:szCs w:val="20"/>
              </w:rPr>
              <w:t xml:space="preserve"> implementation</w:t>
            </w:r>
            <w:r w:rsidR="001E7DFE">
              <w:rPr>
                <w:sz w:val="20"/>
                <w:szCs w:val="20"/>
              </w:rPr>
              <w:t xml:space="preserve">. </w:t>
            </w:r>
          </w:p>
        </w:tc>
        <w:tc>
          <w:tcPr>
            <w:tcW w:w="9204" w:type="dxa"/>
          </w:tcPr>
          <w:p w14:paraId="6C179705" w14:textId="24CE6DAD" w:rsidR="008B65E2" w:rsidRPr="0037489C" w:rsidRDefault="00720B8B"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While no areas of improvement were identified, </w:t>
            </w:r>
            <w:r w:rsidR="00D8421B">
              <w:rPr>
                <w:sz w:val="20"/>
                <w:szCs w:val="20"/>
              </w:rPr>
              <w:t xml:space="preserve">one </w:t>
            </w:r>
            <w:r w:rsidR="00F115B6">
              <w:rPr>
                <w:sz w:val="20"/>
                <w:szCs w:val="20"/>
              </w:rPr>
              <w:t>p</w:t>
            </w:r>
            <w:r w:rsidR="00C966DB">
              <w:rPr>
                <w:sz w:val="20"/>
                <w:szCs w:val="20"/>
              </w:rPr>
              <w:t>rogram interviewee noted with the upcoming national election</w:t>
            </w:r>
            <w:r w:rsidR="00F115B6">
              <w:rPr>
                <w:sz w:val="20"/>
                <w:szCs w:val="20"/>
              </w:rPr>
              <w:t xml:space="preserve"> that</w:t>
            </w:r>
            <w:r w:rsidR="00C966DB">
              <w:rPr>
                <w:sz w:val="20"/>
                <w:szCs w:val="20"/>
              </w:rPr>
              <w:t xml:space="preserve"> there may be changeover</w:t>
            </w:r>
            <w:r w:rsidR="00F115B6">
              <w:rPr>
                <w:sz w:val="20"/>
                <w:szCs w:val="20"/>
              </w:rPr>
              <w:t>s</w:t>
            </w:r>
            <w:r w:rsidR="00C966DB">
              <w:rPr>
                <w:sz w:val="20"/>
                <w:szCs w:val="20"/>
              </w:rPr>
              <w:t xml:space="preserve"> in departmental heads. </w:t>
            </w:r>
            <w:r w:rsidR="00196963">
              <w:rPr>
                <w:sz w:val="20"/>
                <w:szCs w:val="20"/>
              </w:rPr>
              <w:t xml:space="preserve">The </w:t>
            </w:r>
            <w:r w:rsidR="00F115B6">
              <w:rPr>
                <w:sz w:val="20"/>
                <w:szCs w:val="20"/>
              </w:rPr>
              <w:t>p</w:t>
            </w:r>
            <w:r w:rsidR="00196963">
              <w:rPr>
                <w:sz w:val="20"/>
                <w:szCs w:val="20"/>
              </w:rPr>
              <w:t>rogram should be read</w:t>
            </w:r>
            <w:r w:rsidR="000B7BF6">
              <w:rPr>
                <w:sz w:val="20"/>
                <w:szCs w:val="20"/>
              </w:rPr>
              <w:t>y</w:t>
            </w:r>
            <w:r w:rsidR="00196963">
              <w:rPr>
                <w:sz w:val="20"/>
                <w:szCs w:val="20"/>
              </w:rPr>
              <w:t xml:space="preserve"> to proactively engage </w:t>
            </w:r>
            <w:r w:rsidR="00E209CD">
              <w:rPr>
                <w:sz w:val="20"/>
                <w:szCs w:val="20"/>
              </w:rPr>
              <w:t>with any</w:t>
            </w:r>
            <w:r w:rsidR="00196963">
              <w:rPr>
                <w:sz w:val="20"/>
                <w:szCs w:val="20"/>
              </w:rPr>
              <w:t xml:space="preserve"> new</w:t>
            </w:r>
            <w:r w:rsidR="00E209CD">
              <w:rPr>
                <w:sz w:val="20"/>
                <w:szCs w:val="20"/>
              </w:rPr>
              <w:t xml:space="preserve"> </w:t>
            </w:r>
            <w:r w:rsidR="00134BBB">
              <w:rPr>
                <w:sz w:val="20"/>
                <w:szCs w:val="20"/>
              </w:rPr>
              <w:t xml:space="preserve">departmental heads </w:t>
            </w:r>
            <w:r w:rsidR="00196963">
              <w:rPr>
                <w:sz w:val="20"/>
                <w:szCs w:val="20"/>
              </w:rPr>
              <w:t>to gain leadership support</w:t>
            </w:r>
            <w:r w:rsidR="00157B63">
              <w:rPr>
                <w:sz w:val="20"/>
                <w:szCs w:val="20"/>
              </w:rPr>
              <w:t xml:space="preserve">. </w:t>
            </w:r>
            <w:r w:rsidR="00E209CD">
              <w:rPr>
                <w:sz w:val="20"/>
                <w:szCs w:val="20"/>
              </w:rPr>
              <w:t xml:space="preserve"> </w:t>
            </w:r>
            <w:r w:rsidR="00D8421B">
              <w:rPr>
                <w:sz w:val="20"/>
                <w:szCs w:val="20"/>
              </w:rPr>
              <w:t xml:space="preserve"> </w:t>
            </w:r>
          </w:p>
        </w:tc>
      </w:tr>
      <w:tr w:rsidR="00EB0B6B" w14:paraId="58268D78" w14:textId="77777777" w:rsidTr="00466F90">
        <w:trPr>
          <w:trHeight w:val="69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left w:val="single" w:sz="4" w:space="0" w:color="A4E5E0"/>
              <w:bottom w:val="single" w:sz="4" w:space="0" w:color="A4E5E0"/>
              <w:right w:val="single" w:sz="4" w:space="0" w:color="A4E5E0"/>
            </w:tcBorders>
          </w:tcPr>
          <w:p w14:paraId="7578FA94" w14:textId="77777777" w:rsidR="008B65E2" w:rsidRPr="0037489C" w:rsidRDefault="008B65E2" w:rsidP="00062E03">
            <w:pPr>
              <w:pStyle w:val="StyleguidetextHDMES"/>
              <w:rPr>
                <w:b/>
                <w:bCs/>
                <w:sz w:val="20"/>
                <w:szCs w:val="20"/>
              </w:rPr>
            </w:pPr>
          </w:p>
        </w:tc>
        <w:tc>
          <w:tcPr>
            <w:tcW w:w="2126" w:type="dxa"/>
            <w:tcBorders>
              <w:left w:val="single" w:sz="4" w:space="0" w:color="A4E5E0"/>
            </w:tcBorders>
          </w:tcPr>
          <w:p w14:paraId="68C400A2" w14:textId="5272F834" w:rsidR="008B65E2" w:rsidRPr="0037489C" w:rsidRDefault="008B65E2" w:rsidP="00C67C43">
            <w:pPr>
              <w:pStyle w:val="TabletextsmallHDMES"/>
              <w:cnfStyle w:val="000000000000" w:firstRow="0" w:lastRow="0" w:firstColumn="0" w:lastColumn="0" w:oddVBand="0" w:evenVBand="0" w:oddHBand="0" w:evenHBand="0" w:firstRowFirstColumn="0" w:firstRowLastColumn="0" w:lastRowFirstColumn="0" w:lastRowLastColumn="0"/>
            </w:pPr>
            <w:r w:rsidRPr="0037489C">
              <w:t>Program management team</w:t>
            </w:r>
          </w:p>
        </w:tc>
        <w:tc>
          <w:tcPr>
            <w:tcW w:w="7513" w:type="dxa"/>
          </w:tcPr>
          <w:p w14:paraId="7ABFB20F" w14:textId="5BF93C43" w:rsidR="008B65E2" w:rsidRDefault="00F76F3B"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00F115B6">
              <w:rPr>
                <w:sz w:val="20"/>
                <w:szCs w:val="20"/>
              </w:rPr>
              <w:t>p</w:t>
            </w:r>
            <w:r>
              <w:rPr>
                <w:sz w:val="20"/>
                <w:szCs w:val="20"/>
              </w:rPr>
              <w:t>rogram</w:t>
            </w:r>
            <w:r w:rsidR="00F115B6">
              <w:rPr>
                <w:sz w:val="20"/>
                <w:szCs w:val="20"/>
              </w:rPr>
              <w:t>’s</w:t>
            </w:r>
            <w:r>
              <w:rPr>
                <w:sz w:val="20"/>
                <w:szCs w:val="20"/>
              </w:rPr>
              <w:t xml:space="preserve"> management team</w:t>
            </w:r>
            <w:r w:rsidR="00B05110">
              <w:rPr>
                <w:sz w:val="20"/>
                <w:szCs w:val="20"/>
              </w:rPr>
              <w:t xml:space="preserve"> is viewed as effective and responsive, especially to </w:t>
            </w:r>
            <w:r w:rsidR="00744A4E">
              <w:rPr>
                <w:sz w:val="20"/>
                <w:szCs w:val="20"/>
              </w:rPr>
              <w:t>AHC’s</w:t>
            </w:r>
            <w:r w:rsidR="00B05110">
              <w:rPr>
                <w:sz w:val="20"/>
                <w:szCs w:val="20"/>
              </w:rPr>
              <w:t xml:space="preserve"> needs. </w:t>
            </w:r>
            <w:r w:rsidR="0015134A">
              <w:rPr>
                <w:sz w:val="20"/>
                <w:szCs w:val="20"/>
              </w:rPr>
              <w:t>While unsurprising, the</w:t>
            </w:r>
            <w:r w:rsidR="00CF36A0">
              <w:rPr>
                <w:sz w:val="20"/>
                <w:szCs w:val="20"/>
              </w:rPr>
              <w:t xml:space="preserve"> Team Leader</w:t>
            </w:r>
            <w:r w:rsidR="00011624">
              <w:rPr>
                <w:sz w:val="20"/>
                <w:szCs w:val="20"/>
              </w:rPr>
              <w:t xml:space="preserve"> was </w:t>
            </w:r>
            <w:r w:rsidR="0015134A">
              <w:rPr>
                <w:sz w:val="20"/>
                <w:szCs w:val="20"/>
              </w:rPr>
              <w:t xml:space="preserve">highlighted by interviewees as critical to the success of the </w:t>
            </w:r>
            <w:r w:rsidR="00F115B6">
              <w:rPr>
                <w:sz w:val="20"/>
                <w:szCs w:val="20"/>
              </w:rPr>
              <w:t>p</w:t>
            </w:r>
            <w:r w:rsidR="0015134A">
              <w:rPr>
                <w:sz w:val="20"/>
                <w:szCs w:val="20"/>
              </w:rPr>
              <w:t>rogram to date.</w:t>
            </w:r>
            <w:r w:rsidR="00011624">
              <w:rPr>
                <w:sz w:val="20"/>
                <w:szCs w:val="20"/>
              </w:rPr>
              <w:t xml:space="preserve"> </w:t>
            </w:r>
          </w:p>
          <w:p w14:paraId="42593FC9" w14:textId="27D47494" w:rsidR="0015134A" w:rsidRPr="0037489C" w:rsidRDefault="0015134A"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00AE26C9">
              <w:rPr>
                <w:sz w:val="20"/>
                <w:szCs w:val="20"/>
              </w:rPr>
              <w:t>current level of management staff is viewed as generally appropriate</w:t>
            </w:r>
            <w:r w:rsidR="00F115B6">
              <w:rPr>
                <w:sz w:val="20"/>
                <w:szCs w:val="20"/>
              </w:rPr>
              <w:t>,</w:t>
            </w:r>
            <w:r w:rsidR="00AE26C9">
              <w:rPr>
                <w:sz w:val="20"/>
                <w:szCs w:val="20"/>
              </w:rPr>
              <w:t xml:space="preserve"> with the addition of a Deputy Team Leader in 2020. However, if </w:t>
            </w:r>
            <w:r w:rsidR="00FC2495">
              <w:rPr>
                <w:sz w:val="20"/>
                <w:szCs w:val="20"/>
              </w:rPr>
              <w:t xml:space="preserve">there is a greater emphasis on promoting collaboration across streams (see below), then </w:t>
            </w:r>
            <w:r w:rsidR="0012333E">
              <w:rPr>
                <w:sz w:val="20"/>
                <w:szCs w:val="20"/>
              </w:rPr>
              <w:t xml:space="preserve">additional Deputy Team Leaders may be required to </w:t>
            </w:r>
            <w:r w:rsidR="00177EA6">
              <w:rPr>
                <w:sz w:val="20"/>
                <w:szCs w:val="20"/>
              </w:rPr>
              <w:t>facilitate</w:t>
            </w:r>
            <w:r w:rsidR="0012333E">
              <w:rPr>
                <w:sz w:val="20"/>
                <w:szCs w:val="20"/>
              </w:rPr>
              <w:t xml:space="preserve"> cross-stream work</w:t>
            </w:r>
            <w:r w:rsidR="00F959B3">
              <w:rPr>
                <w:sz w:val="20"/>
                <w:szCs w:val="20"/>
              </w:rPr>
              <w:t xml:space="preserve">. </w:t>
            </w:r>
          </w:p>
        </w:tc>
        <w:tc>
          <w:tcPr>
            <w:tcW w:w="9204" w:type="dxa"/>
          </w:tcPr>
          <w:p w14:paraId="7BE293D5" w14:textId="557A97E6" w:rsidR="00EC6115" w:rsidRDefault="00B05110"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w:t>
            </w:r>
            <w:r w:rsidR="00E41BFC">
              <w:rPr>
                <w:sz w:val="20"/>
                <w:szCs w:val="20"/>
              </w:rPr>
              <w:t xml:space="preserve">ile no areas of improvement were identified, </w:t>
            </w:r>
            <w:r w:rsidR="007B1AF3">
              <w:rPr>
                <w:sz w:val="20"/>
                <w:szCs w:val="20"/>
              </w:rPr>
              <w:t xml:space="preserve">the current Team Leader will soon leave the </w:t>
            </w:r>
            <w:r w:rsidR="00E061DD">
              <w:rPr>
                <w:sz w:val="20"/>
                <w:szCs w:val="20"/>
              </w:rPr>
              <w:t>p</w:t>
            </w:r>
            <w:r w:rsidR="007B1AF3">
              <w:rPr>
                <w:sz w:val="20"/>
                <w:szCs w:val="20"/>
              </w:rPr>
              <w:t xml:space="preserve">rogram. </w:t>
            </w:r>
            <w:r w:rsidR="00180DFF">
              <w:rPr>
                <w:sz w:val="20"/>
                <w:szCs w:val="20"/>
              </w:rPr>
              <w:t xml:space="preserve">A key risk for the </w:t>
            </w:r>
            <w:r w:rsidR="00E061DD">
              <w:rPr>
                <w:sz w:val="20"/>
                <w:szCs w:val="20"/>
              </w:rPr>
              <w:t>p</w:t>
            </w:r>
            <w:r w:rsidR="00180DFF">
              <w:rPr>
                <w:sz w:val="20"/>
                <w:szCs w:val="20"/>
              </w:rPr>
              <w:t xml:space="preserve">rogram will be managing the recruitment and transition process. </w:t>
            </w:r>
          </w:p>
          <w:p w14:paraId="74F0E24D" w14:textId="29D4BF98" w:rsidR="008B65E2" w:rsidRPr="0037489C" w:rsidRDefault="000554AB"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interviewees also supported the focus on nationalising management positions where possible, such as the new HEI manager</w:t>
            </w:r>
            <w:r w:rsidR="00F40313">
              <w:rPr>
                <w:sz w:val="20"/>
                <w:szCs w:val="20"/>
              </w:rPr>
              <w:t xml:space="preserve"> and the hiring of a local SCA manager</w:t>
            </w:r>
            <w:r>
              <w:rPr>
                <w:sz w:val="20"/>
                <w:szCs w:val="20"/>
              </w:rPr>
              <w:t xml:space="preserve">. However, interviewees </w:t>
            </w:r>
            <w:r w:rsidR="00CF36A0">
              <w:rPr>
                <w:sz w:val="20"/>
                <w:szCs w:val="20"/>
              </w:rPr>
              <w:t xml:space="preserve">also </w:t>
            </w:r>
            <w:r>
              <w:rPr>
                <w:sz w:val="20"/>
                <w:szCs w:val="20"/>
              </w:rPr>
              <w:t>noted that</w:t>
            </w:r>
            <w:r w:rsidR="003A5388">
              <w:rPr>
                <w:sz w:val="20"/>
                <w:szCs w:val="20"/>
              </w:rPr>
              <w:t xml:space="preserve"> </w:t>
            </w:r>
            <w:r w:rsidR="00AB3D4A">
              <w:rPr>
                <w:sz w:val="20"/>
                <w:szCs w:val="20"/>
              </w:rPr>
              <w:t xml:space="preserve">additional capacity building is at times required, especially in leadership and management skills. </w:t>
            </w:r>
            <w:r w:rsidR="00F36247">
              <w:rPr>
                <w:sz w:val="20"/>
                <w:szCs w:val="20"/>
              </w:rPr>
              <w:t>This</w:t>
            </w:r>
            <w:r w:rsidR="00836105">
              <w:rPr>
                <w:sz w:val="20"/>
                <w:szCs w:val="20"/>
              </w:rPr>
              <w:t xml:space="preserve"> has required significant input from international staff</w:t>
            </w:r>
            <w:r w:rsidR="009B0D2C">
              <w:rPr>
                <w:sz w:val="20"/>
                <w:szCs w:val="20"/>
              </w:rPr>
              <w:t xml:space="preserve"> and should be factored into </w:t>
            </w:r>
            <w:r w:rsidR="00CF36A0">
              <w:rPr>
                <w:sz w:val="20"/>
                <w:szCs w:val="20"/>
              </w:rPr>
              <w:t>onboarding of future staff</w:t>
            </w:r>
            <w:r w:rsidR="00F959B3">
              <w:rPr>
                <w:sz w:val="20"/>
                <w:szCs w:val="20"/>
              </w:rPr>
              <w:t xml:space="preserve">. </w:t>
            </w:r>
          </w:p>
        </w:tc>
      </w:tr>
      <w:tr w:rsidR="00EB0B6B" w14:paraId="1FAF89B5" w14:textId="77777777" w:rsidTr="00466F9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left w:val="single" w:sz="4" w:space="0" w:color="A4E5E0"/>
              <w:bottom w:val="single" w:sz="4" w:space="0" w:color="A4E5E0"/>
              <w:right w:val="single" w:sz="4" w:space="0" w:color="A4E5E0"/>
            </w:tcBorders>
          </w:tcPr>
          <w:p w14:paraId="744AB011" w14:textId="77777777" w:rsidR="008B65E2" w:rsidRPr="0037489C" w:rsidRDefault="008B65E2" w:rsidP="00062E03">
            <w:pPr>
              <w:pStyle w:val="StyleguidetextHDMES"/>
              <w:rPr>
                <w:b/>
                <w:bCs/>
                <w:sz w:val="20"/>
                <w:szCs w:val="20"/>
              </w:rPr>
            </w:pPr>
          </w:p>
        </w:tc>
        <w:tc>
          <w:tcPr>
            <w:tcW w:w="2126" w:type="dxa"/>
            <w:tcBorders>
              <w:left w:val="single" w:sz="4" w:space="0" w:color="A4E5E0"/>
            </w:tcBorders>
          </w:tcPr>
          <w:p w14:paraId="5A0E2B34" w14:textId="6E93905F" w:rsidR="008B65E2" w:rsidRPr="0037489C" w:rsidRDefault="00926970" w:rsidP="00C67C43">
            <w:pPr>
              <w:pStyle w:val="TabletextsmallHDMES"/>
              <w:cnfStyle w:val="000000000000" w:firstRow="0" w:lastRow="0" w:firstColumn="0" w:lastColumn="0" w:oddVBand="0" w:evenVBand="0" w:oddHBand="0" w:evenHBand="0" w:firstRowFirstColumn="0" w:firstRowLastColumn="0" w:lastRowFirstColumn="0" w:lastRowLastColumn="0"/>
            </w:pPr>
            <w:r>
              <w:t>AHC’s</w:t>
            </w:r>
            <w:r w:rsidR="008B65E2" w:rsidRPr="0037489C">
              <w:t xml:space="preserve"> role</w:t>
            </w:r>
          </w:p>
        </w:tc>
        <w:tc>
          <w:tcPr>
            <w:tcW w:w="7513" w:type="dxa"/>
          </w:tcPr>
          <w:p w14:paraId="28D348BD" w14:textId="5B222ABE" w:rsidR="008B65E2" w:rsidRDefault="00157B93"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There appears to be good engagement between AHC and </w:t>
            </w:r>
            <w:r w:rsidR="007450AE">
              <w:rPr>
                <w:sz w:val="20"/>
                <w:szCs w:val="20"/>
              </w:rPr>
              <w:t xml:space="preserve">the </w:t>
            </w:r>
            <w:r w:rsidR="00F115B6">
              <w:rPr>
                <w:sz w:val="20"/>
                <w:szCs w:val="20"/>
              </w:rPr>
              <w:t>p</w:t>
            </w:r>
            <w:r w:rsidR="007450AE">
              <w:rPr>
                <w:sz w:val="20"/>
                <w:szCs w:val="20"/>
              </w:rPr>
              <w:t xml:space="preserve">rogram, with interviewees noting that the relationship is strong. </w:t>
            </w:r>
          </w:p>
          <w:p w14:paraId="6C9C5855" w14:textId="0CB8BAC2" w:rsidR="00B81A41" w:rsidRPr="0037489C" w:rsidRDefault="00B81A41"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There </w:t>
            </w:r>
            <w:r w:rsidR="00A3425B">
              <w:rPr>
                <w:sz w:val="20"/>
                <w:szCs w:val="20"/>
              </w:rPr>
              <w:t xml:space="preserve">is </w:t>
            </w:r>
            <w:r w:rsidR="00B362E6">
              <w:rPr>
                <w:sz w:val="20"/>
                <w:szCs w:val="20"/>
              </w:rPr>
              <w:t xml:space="preserve">a </w:t>
            </w:r>
            <w:r w:rsidR="00F115B6">
              <w:rPr>
                <w:sz w:val="20"/>
                <w:szCs w:val="20"/>
              </w:rPr>
              <w:t>‘</w:t>
            </w:r>
            <w:r w:rsidR="00B362E6">
              <w:rPr>
                <w:sz w:val="20"/>
                <w:szCs w:val="20"/>
              </w:rPr>
              <w:t>touch base</w:t>
            </w:r>
            <w:r w:rsidR="00F115B6">
              <w:rPr>
                <w:sz w:val="20"/>
                <w:szCs w:val="20"/>
              </w:rPr>
              <w:t>’</w:t>
            </w:r>
            <w:r w:rsidR="00A3425B">
              <w:rPr>
                <w:sz w:val="20"/>
                <w:szCs w:val="20"/>
              </w:rPr>
              <w:t xml:space="preserve"> management meeting with </w:t>
            </w:r>
            <w:r w:rsidR="00461B13">
              <w:rPr>
                <w:sz w:val="20"/>
                <w:szCs w:val="20"/>
              </w:rPr>
              <w:t>AHC</w:t>
            </w:r>
            <w:r w:rsidR="00A3425B">
              <w:rPr>
                <w:sz w:val="20"/>
                <w:szCs w:val="20"/>
              </w:rPr>
              <w:t xml:space="preserve"> every fortnight</w:t>
            </w:r>
            <w:r w:rsidR="005E6F56">
              <w:rPr>
                <w:sz w:val="20"/>
                <w:szCs w:val="20"/>
              </w:rPr>
              <w:t xml:space="preserve">. Program interviewees noted </w:t>
            </w:r>
            <w:r w:rsidR="00743043">
              <w:rPr>
                <w:sz w:val="20"/>
                <w:szCs w:val="20"/>
              </w:rPr>
              <w:t>there is an increased focus in these meetings on strategi</w:t>
            </w:r>
            <w:r w:rsidR="005F77AD">
              <w:rPr>
                <w:sz w:val="20"/>
                <w:szCs w:val="20"/>
              </w:rPr>
              <w:t xml:space="preserve">c issues, which should continue. </w:t>
            </w:r>
          </w:p>
        </w:tc>
        <w:tc>
          <w:tcPr>
            <w:tcW w:w="9204" w:type="dxa"/>
          </w:tcPr>
          <w:p w14:paraId="6E53C0CD" w14:textId="2CD76CCB" w:rsidR="008B65E2" w:rsidRDefault="00177EA6"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senior </w:t>
            </w:r>
            <w:r w:rsidR="0032110B">
              <w:rPr>
                <w:sz w:val="20"/>
                <w:szCs w:val="20"/>
              </w:rPr>
              <w:t>AHC</w:t>
            </w:r>
            <w:r>
              <w:rPr>
                <w:sz w:val="20"/>
                <w:szCs w:val="20"/>
              </w:rPr>
              <w:t xml:space="preserve"> interviewee noted that </w:t>
            </w:r>
            <w:r w:rsidR="009C5365">
              <w:rPr>
                <w:sz w:val="20"/>
                <w:szCs w:val="20"/>
              </w:rPr>
              <w:t>AHC’s</w:t>
            </w:r>
            <w:r>
              <w:rPr>
                <w:sz w:val="20"/>
                <w:szCs w:val="20"/>
              </w:rPr>
              <w:t xml:space="preserve"> management </w:t>
            </w:r>
            <w:r w:rsidR="009E3084">
              <w:rPr>
                <w:sz w:val="20"/>
                <w:szCs w:val="20"/>
              </w:rPr>
              <w:t>load</w:t>
            </w:r>
            <w:r>
              <w:rPr>
                <w:sz w:val="20"/>
                <w:szCs w:val="20"/>
              </w:rPr>
              <w:t xml:space="preserve"> could be lessened. Currently, </w:t>
            </w:r>
            <w:r w:rsidR="009C5365">
              <w:rPr>
                <w:sz w:val="20"/>
                <w:szCs w:val="20"/>
              </w:rPr>
              <w:t>AHC</w:t>
            </w:r>
            <w:r w:rsidR="00D44FB7">
              <w:rPr>
                <w:sz w:val="20"/>
                <w:szCs w:val="20"/>
              </w:rPr>
              <w:t xml:space="preserve"> staff, including senior staff, are</w:t>
            </w:r>
            <w:r w:rsidR="006C3CD7">
              <w:rPr>
                <w:sz w:val="20"/>
                <w:szCs w:val="20"/>
              </w:rPr>
              <w:t xml:space="preserve"> </w:t>
            </w:r>
            <w:r w:rsidR="00382629">
              <w:rPr>
                <w:sz w:val="20"/>
                <w:szCs w:val="20"/>
              </w:rPr>
              <w:t xml:space="preserve">significantly </w:t>
            </w:r>
            <w:r w:rsidR="00EE3773">
              <w:rPr>
                <w:sz w:val="20"/>
                <w:szCs w:val="20"/>
              </w:rPr>
              <w:t xml:space="preserve">involved in </w:t>
            </w:r>
            <w:r w:rsidR="001F2436">
              <w:rPr>
                <w:sz w:val="20"/>
                <w:szCs w:val="20"/>
              </w:rPr>
              <w:t>implement</w:t>
            </w:r>
            <w:r w:rsidR="00F91AD6">
              <w:rPr>
                <w:sz w:val="20"/>
                <w:szCs w:val="20"/>
              </w:rPr>
              <w:t>ation</w:t>
            </w:r>
            <w:r w:rsidR="001F2436">
              <w:rPr>
                <w:sz w:val="20"/>
                <w:szCs w:val="20"/>
              </w:rPr>
              <w:t xml:space="preserve"> decision-making, </w:t>
            </w:r>
            <w:r w:rsidR="00E061DD">
              <w:rPr>
                <w:sz w:val="20"/>
                <w:szCs w:val="20"/>
              </w:rPr>
              <w:t xml:space="preserve">and </w:t>
            </w:r>
            <w:r w:rsidR="00461B13">
              <w:rPr>
                <w:sz w:val="20"/>
                <w:szCs w:val="20"/>
              </w:rPr>
              <w:t>approving</w:t>
            </w:r>
            <w:r w:rsidR="001F2436">
              <w:rPr>
                <w:sz w:val="20"/>
                <w:szCs w:val="20"/>
              </w:rPr>
              <w:t xml:space="preserve"> </w:t>
            </w:r>
            <w:r w:rsidR="001314B5">
              <w:rPr>
                <w:sz w:val="20"/>
                <w:szCs w:val="20"/>
              </w:rPr>
              <w:t xml:space="preserve">a range of activities including </w:t>
            </w:r>
            <w:r w:rsidR="00E30479">
              <w:rPr>
                <w:sz w:val="20"/>
                <w:szCs w:val="20"/>
              </w:rPr>
              <w:t xml:space="preserve">awardee </w:t>
            </w:r>
            <w:r w:rsidR="009A73E0">
              <w:rPr>
                <w:sz w:val="20"/>
                <w:szCs w:val="20"/>
              </w:rPr>
              <w:t>variations</w:t>
            </w:r>
            <w:r w:rsidR="001F2436">
              <w:rPr>
                <w:sz w:val="20"/>
                <w:szCs w:val="20"/>
              </w:rPr>
              <w:t xml:space="preserve">, small projects </w:t>
            </w:r>
            <w:r w:rsidR="00C67268">
              <w:rPr>
                <w:sz w:val="20"/>
                <w:szCs w:val="20"/>
              </w:rPr>
              <w:t>for</w:t>
            </w:r>
            <w:r w:rsidR="001F2436">
              <w:rPr>
                <w:sz w:val="20"/>
                <w:szCs w:val="20"/>
              </w:rPr>
              <w:t xml:space="preserve"> PTIs</w:t>
            </w:r>
            <w:r w:rsidR="00E061DD">
              <w:rPr>
                <w:sz w:val="20"/>
                <w:szCs w:val="20"/>
              </w:rPr>
              <w:t>,</w:t>
            </w:r>
            <w:r w:rsidR="001F2436">
              <w:rPr>
                <w:sz w:val="20"/>
                <w:szCs w:val="20"/>
              </w:rPr>
              <w:t xml:space="preserve"> and </w:t>
            </w:r>
            <w:r w:rsidR="009A73E0">
              <w:rPr>
                <w:sz w:val="20"/>
                <w:szCs w:val="20"/>
              </w:rPr>
              <w:t xml:space="preserve">social media posts. </w:t>
            </w:r>
            <w:r w:rsidR="00461B13">
              <w:rPr>
                <w:sz w:val="20"/>
                <w:szCs w:val="20"/>
              </w:rPr>
              <w:t>Approval for some</w:t>
            </w:r>
            <w:r w:rsidR="009A73E0">
              <w:rPr>
                <w:sz w:val="20"/>
                <w:szCs w:val="20"/>
              </w:rPr>
              <w:t xml:space="preserve"> of these</w:t>
            </w:r>
            <w:r w:rsidR="00461B13">
              <w:rPr>
                <w:sz w:val="20"/>
                <w:szCs w:val="20"/>
              </w:rPr>
              <w:t xml:space="preserve"> activities</w:t>
            </w:r>
            <w:r w:rsidR="009A73E0">
              <w:rPr>
                <w:sz w:val="20"/>
                <w:szCs w:val="20"/>
              </w:rPr>
              <w:t xml:space="preserve"> </w:t>
            </w:r>
            <w:r w:rsidR="00E30479">
              <w:rPr>
                <w:sz w:val="20"/>
                <w:szCs w:val="20"/>
              </w:rPr>
              <w:t xml:space="preserve">could be delegated to the </w:t>
            </w:r>
            <w:r w:rsidR="00F2640E">
              <w:rPr>
                <w:sz w:val="20"/>
                <w:szCs w:val="20"/>
              </w:rPr>
              <w:t>p</w:t>
            </w:r>
            <w:r w:rsidR="00E30479">
              <w:rPr>
                <w:sz w:val="20"/>
                <w:szCs w:val="20"/>
              </w:rPr>
              <w:t>rogram/</w:t>
            </w:r>
            <w:r w:rsidR="00F2640E">
              <w:rPr>
                <w:sz w:val="20"/>
                <w:szCs w:val="20"/>
              </w:rPr>
              <w:t>c</w:t>
            </w:r>
            <w:r w:rsidR="00E30479">
              <w:rPr>
                <w:sz w:val="20"/>
                <w:szCs w:val="20"/>
              </w:rPr>
              <w:t>ontractor</w:t>
            </w:r>
            <w:r w:rsidR="006906B9">
              <w:rPr>
                <w:sz w:val="20"/>
                <w:szCs w:val="20"/>
              </w:rPr>
              <w:t xml:space="preserve">, enabling </w:t>
            </w:r>
            <w:r w:rsidR="009C5365">
              <w:rPr>
                <w:sz w:val="20"/>
                <w:szCs w:val="20"/>
              </w:rPr>
              <w:t>AHC</w:t>
            </w:r>
            <w:r w:rsidR="006906B9">
              <w:rPr>
                <w:sz w:val="20"/>
                <w:szCs w:val="20"/>
              </w:rPr>
              <w:t xml:space="preserve"> to focus more on the strategic direction of the </w:t>
            </w:r>
            <w:r w:rsidR="00E061DD">
              <w:rPr>
                <w:sz w:val="20"/>
                <w:szCs w:val="20"/>
              </w:rPr>
              <w:t>p</w:t>
            </w:r>
            <w:r w:rsidR="006906B9">
              <w:rPr>
                <w:sz w:val="20"/>
                <w:szCs w:val="20"/>
              </w:rPr>
              <w:t>rogram</w:t>
            </w:r>
            <w:r w:rsidR="00E30479">
              <w:rPr>
                <w:sz w:val="20"/>
                <w:szCs w:val="20"/>
              </w:rPr>
              <w:t xml:space="preserve">. </w:t>
            </w:r>
          </w:p>
          <w:p w14:paraId="44F5AB0A" w14:textId="1127E871" w:rsidR="0032110B" w:rsidRPr="0037489C" w:rsidRDefault="0032110B"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Two DFAT interviewees noted that </w:t>
            </w:r>
            <w:r w:rsidR="002020CD">
              <w:rPr>
                <w:sz w:val="20"/>
                <w:szCs w:val="20"/>
              </w:rPr>
              <w:t xml:space="preserve">Canberra  </w:t>
            </w:r>
            <w:r>
              <w:rPr>
                <w:sz w:val="20"/>
                <w:szCs w:val="20"/>
              </w:rPr>
              <w:t xml:space="preserve">could have greater visibility over the </w:t>
            </w:r>
            <w:r w:rsidR="00F2640E">
              <w:rPr>
                <w:sz w:val="20"/>
                <w:szCs w:val="20"/>
              </w:rPr>
              <w:t>p</w:t>
            </w:r>
            <w:r>
              <w:rPr>
                <w:sz w:val="20"/>
                <w:szCs w:val="20"/>
              </w:rPr>
              <w:t>rogram, including more regular engagement with AHC. This is to ensure alignment with the wider Australia Awards Program.</w:t>
            </w:r>
          </w:p>
        </w:tc>
      </w:tr>
      <w:tr w:rsidR="00EB0B6B" w14:paraId="302FD75A" w14:textId="77777777" w:rsidTr="00466F9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bottom w:val="single" w:sz="4" w:space="0" w:color="A4E5E0"/>
            </w:tcBorders>
          </w:tcPr>
          <w:p w14:paraId="5D591E18" w14:textId="28A89136" w:rsidR="008B65E2" w:rsidRPr="0037489C" w:rsidRDefault="008B65E2" w:rsidP="00C67C43">
            <w:pPr>
              <w:pStyle w:val="TableheadingsmallHDMES"/>
            </w:pPr>
            <w:r w:rsidRPr="0037489C">
              <w:t>Implementation</w:t>
            </w:r>
          </w:p>
        </w:tc>
        <w:tc>
          <w:tcPr>
            <w:tcW w:w="2126" w:type="dxa"/>
          </w:tcPr>
          <w:p w14:paraId="2C42ADE3" w14:textId="6D757A90" w:rsidR="008B65E2" w:rsidRPr="0037489C" w:rsidRDefault="008B65E2" w:rsidP="00C67C43">
            <w:pPr>
              <w:pStyle w:val="TabletextsmallHDMES"/>
              <w:cnfStyle w:val="000000000000" w:firstRow="0" w:lastRow="0" w:firstColumn="0" w:lastColumn="0" w:oddVBand="0" w:evenVBand="0" w:oddHBand="0" w:evenHBand="0" w:firstRowFirstColumn="0" w:firstRowLastColumn="0" w:lastRowFirstColumn="0" w:lastRowLastColumn="0"/>
            </w:pPr>
            <w:r w:rsidRPr="0037489C">
              <w:t xml:space="preserve">Set-up of </w:t>
            </w:r>
            <w:r w:rsidR="000F255D">
              <w:t>p</w:t>
            </w:r>
            <w:r w:rsidRPr="0037489C">
              <w:t>rogram (streams and staffing)</w:t>
            </w:r>
          </w:p>
        </w:tc>
        <w:tc>
          <w:tcPr>
            <w:tcW w:w="7513" w:type="dxa"/>
          </w:tcPr>
          <w:p w14:paraId="15159BBC" w14:textId="4EEBEAB6" w:rsidR="0032110B" w:rsidRPr="0032110B" w:rsidRDefault="0032110B" w:rsidP="0032110B">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00635561">
              <w:rPr>
                <w:sz w:val="20"/>
                <w:szCs w:val="20"/>
              </w:rPr>
              <w:t>p</w:t>
            </w:r>
            <w:r>
              <w:rPr>
                <w:sz w:val="20"/>
                <w:szCs w:val="20"/>
              </w:rPr>
              <w:t>rogram’s set-up, including its streams and staffing levels across these streams</w:t>
            </w:r>
            <w:r w:rsidR="00F115B6">
              <w:rPr>
                <w:sz w:val="20"/>
                <w:szCs w:val="20"/>
              </w:rPr>
              <w:t>,</w:t>
            </w:r>
            <w:r>
              <w:rPr>
                <w:sz w:val="20"/>
                <w:szCs w:val="20"/>
              </w:rPr>
              <w:t xml:space="preserve"> is generally appropriate. For example, in </w:t>
            </w:r>
            <w:r w:rsidRPr="0032110B">
              <w:rPr>
                <w:sz w:val="20"/>
                <w:szCs w:val="20"/>
              </w:rPr>
              <w:t>response to the increased need for expertise in gender equality and disability inclusion</w:t>
            </w:r>
            <w:r>
              <w:rPr>
                <w:sz w:val="20"/>
                <w:szCs w:val="20"/>
              </w:rPr>
              <w:t>, a GEDSI Coordinator and Safeguards Specialist were recruited.</w:t>
            </w:r>
            <w:r w:rsidR="00962698">
              <w:rPr>
                <w:rStyle w:val="FootnoteReference"/>
                <w:sz w:val="20"/>
                <w:szCs w:val="20"/>
              </w:rPr>
              <w:footnoteReference w:id="31"/>
            </w:r>
            <w:r>
              <w:rPr>
                <w:sz w:val="20"/>
                <w:szCs w:val="20"/>
              </w:rPr>
              <w:t xml:space="preserve"> </w:t>
            </w:r>
          </w:p>
        </w:tc>
        <w:tc>
          <w:tcPr>
            <w:tcW w:w="9204" w:type="dxa"/>
          </w:tcPr>
          <w:p w14:paraId="2399142E" w14:textId="4FE4BEEC" w:rsidR="008B65E2" w:rsidRDefault="001D0704"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Resourcing requirements will need to be monitored as the </w:t>
            </w:r>
            <w:r w:rsidR="00E061DD">
              <w:rPr>
                <w:sz w:val="20"/>
                <w:szCs w:val="20"/>
              </w:rPr>
              <w:t>p</w:t>
            </w:r>
            <w:r w:rsidR="005327C8">
              <w:rPr>
                <w:sz w:val="20"/>
                <w:szCs w:val="20"/>
              </w:rPr>
              <w:t>rogram implements HEI</w:t>
            </w:r>
            <w:r w:rsidR="0087363A">
              <w:rPr>
                <w:sz w:val="20"/>
                <w:szCs w:val="20"/>
              </w:rPr>
              <w:t xml:space="preserve">. </w:t>
            </w:r>
          </w:p>
          <w:p w14:paraId="79042C99" w14:textId="33AC2DB2" w:rsidR="0032110B" w:rsidRPr="0037489C" w:rsidRDefault="0032110B"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While there is collaboration across the </w:t>
            </w:r>
            <w:r w:rsidR="00862F9D">
              <w:rPr>
                <w:sz w:val="20"/>
                <w:szCs w:val="20"/>
              </w:rPr>
              <w:t>s</w:t>
            </w:r>
            <w:r>
              <w:rPr>
                <w:sz w:val="20"/>
                <w:szCs w:val="20"/>
              </w:rPr>
              <w:t xml:space="preserve">treams, such as </w:t>
            </w:r>
            <w:r w:rsidR="00AB659F">
              <w:rPr>
                <w:sz w:val="20"/>
                <w:szCs w:val="20"/>
              </w:rPr>
              <w:t xml:space="preserve">the recent work to scope an equity fund across all scholarships, </w:t>
            </w:r>
            <w:r w:rsidR="00E061DD">
              <w:rPr>
                <w:sz w:val="20"/>
                <w:szCs w:val="20"/>
              </w:rPr>
              <w:t>p</w:t>
            </w:r>
            <w:r w:rsidR="00AB659F">
              <w:rPr>
                <w:sz w:val="20"/>
                <w:szCs w:val="20"/>
              </w:rPr>
              <w:t>rogram</w:t>
            </w:r>
            <w:r>
              <w:rPr>
                <w:sz w:val="20"/>
                <w:szCs w:val="20"/>
              </w:rPr>
              <w:t xml:space="preserve"> interviewees noted there was room for improvement. </w:t>
            </w:r>
            <w:r w:rsidR="00AB659F">
              <w:rPr>
                <w:sz w:val="20"/>
                <w:szCs w:val="20"/>
              </w:rPr>
              <w:t xml:space="preserve">For example, one </w:t>
            </w:r>
            <w:r w:rsidR="00E061DD">
              <w:rPr>
                <w:sz w:val="20"/>
                <w:szCs w:val="20"/>
              </w:rPr>
              <w:t>p</w:t>
            </w:r>
            <w:r w:rsidR="00685400">
              <w:rPr>
                <w:sz w:val="20"/>
                <w:szCs w:val="20"/>
              </w:rPr>
              <w:t xml:space="preserve">rogram </w:t>
            </w:r>
            <w:r w:rsidR="00AB659F">
              <w:rPr>
                <w:sz w:val="20"/>
                <w:szCs w:val="20"/>
              </w:rPr>
              <w:t xml:space="preserve">interviewee noted that the </w:t>
            </w:r>
            <w:r w:rsidR="00E061DD">
              <w:rPr>
                <w:sz w:val="20"/>
                <w:szCs w:val="20"/>
              </w:rPr>
              <w:t>p</w:t>
            </w:r>
            <w:r w:rsidR="00AB659F">
              <w:rPr>
                <w:sz w:val="20"/>
                <w:szCs w:val="20"/>
              </w:rPr>
              <w:t xml:space="preserve">rogram could have cross-program working groups that focus on priority topics, such as STEM. The interviewee noted that this would enable a more targeted approach to the </w:t>
            </w:r>
            <w:r w:rsidR="00E061DD">
              <w:rPr>
                <w:sz w:val="20"/>
                <w:szCs w:val="20"/>
              </w:rPr>
              <w:t>p</w:t>
            </w:r>
            <w:r w:rsidR="00AB659F">
              <w:rPr>
                <w:sz w:val="20"/>
                <w:szCs w:val="20"/>
              </w:rPr>
              <w:t xml:space="preserve">rogram’s support (as described in KRQ1) and reduce any duplication. </w:t>
            </w:r>
          </w:p>
        </w:tc>
      </w:tr>
      <w:tr w:rsidR="00EB0B6B" w14:paraId="58DF664D" w14:textId="77777777" w:rsidTr="00466F9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4E5E0"/>
              <w:left w:val="single" w:sz="4" w:space="0" w:color="A4E5E0"/>
              <w:bottom w:val="single" w:sz="4" w:space="0" w:color="A4E5E0"/>
              <w:right w:val="single" w:sz="4" w:space="0" w:color="A4E5E0"/>
            </w:tcBorders>
          </w:tcPr>
          <w:p w14:paraId="3D49F3C8" w14:textId="77777777" w:rsidR="008B65E2" w:rsidRDefault="008B65E2" w:rsidP="00062E03">
            <w:pPr>
              <w:pStyle w:val="StyleguidetextHDMES"/>
              <w:rPr>
                <w:sz w:val="20"/>
                <w:szCs w:val="20"/>
              </w:rPr>
            </w:pPr>
          </w:p>
          <w:p w14:paraId="582E9BDF" w14:textId="77777777" w:rsidR="00BF1614" w:rsidRDefault="00BF1614" w:rsidP="00BF1614">
            <w:pPr>
              <w:rPr>
                <w:sz w:val="20"/>
                <w:szCs w:val="20"/>
              </w:rPr>
            </w:pPr>
          </w:p>
          <w:p w14:paraId="4673B75F" w14:textId="591A11ED" w:rsidR="00BF1614" w:rsidRPr="00BF1614" w:rsidRDefault="00BF1614" w:rsidP="00BF1614">
            <w:pPr>
              <w:jc w:val="right"/>
            </w:pPr>
          </w:p>
        </w:tc>
        <w:tc>
          <w:tcPr>
            <w:tcW w:w="2126" w:type="dxa"/>
            <w:tcBorders>
              <w:left w:val="single" w:sz="4" w:space="0" w:color="A4E5E0"/>
            </w:tcBorders>
          </w:tcPr>
          <w:p w14:paraId="36657595" w14:textId="2C742D33" w:rsidR="008B65E2" w:rsidRPr="0037489C" w:rsidRDefault="008B65E2" w:rsidP="00C67C43">
            <w:pPr>
              <w:pStyle w:val="TabletextsmallHDMES"/>
              <w:cnfStyle w:val="000000000000" w:firstRow="0" w:lastRow="0" w:firstColumn="0" w:lastColumn="0" w:oddVBand="0" w:evenVBand="0" w:oddHBand="0" w:evenHBand="0" w:firstRowFirstColumn="0" w:firstRowLastColumn="0" w:lastRowFirstColumn="0" w:lastRowLastColumn="0"/>
            </w:pPr>
            <w:r w:rsidRPr="0037489C">
              <w:t>Engagement with key partners</w:t>
            </w:r>
          </w:p>
        </w:tc>
        <w:tc>
          <w:tcPr>
            <w:tcW w:w="7513" w:type="dxa"/>
          </w:tcPr>
          <w:p w14:paraId="04DDC566" w14:textId="0B908DF4" w:rsidR="00AB659F" w:rsidRDefault="00AB659F"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Along with affirming their</w:t>
            </w:r>
            <w:r w:rsidR="00862F9D">
              <w:rPr>
                <w:sz w:val="20"/>
                <w:szCs w:val="20"/>
              </w:rPr>
              <w:t xml:space="preserve"> level of</w:t>
            </w:r>
            <w:r>
              <w:rPr>
                <w:sz w:val="20"/>
                <w:szCs w:val="20"/>
              </w:rPr>
              <w:t xml:space="preserve"> involvement in the </w:t>
            </w:r>
            <w:r w:rsidR="00F115B6">
              <w:rPr>
                <w:sz w:val="20"/>
                <w:szCs w:val="20"/>
              </w:rPr>
              <w:t>p</w:t>
            </w:r>
            <w:r>
              <w:rPr>
                <w:sz w:val="20"/>
                <w:szCs w:val="20"/>
              </w:rPr>
              <w:t xml:space="preserve">rogram’s governance, Government of PNG interviewees further noted that they have an appropriate level of engagement with the </w:t>
            </w:r>
            <w:r w:rsidR="00F115B6">
              <w:rPr>
                <w:sz w:val="20"/>
                <w:szCs w:val="20"/>
              </w:rPr>
              <w:t>p</w:t>
            </w:r>
            <w:r>
              <w:rPr>
                <w:sz w:val="20"/>
                <w:szCs w:val="20"/>
              </w:rPr>
              <w:t>rogram</w:t>
            </w:r>
            <w:r w:rsidR="00231C89">
              <w:rPr>
                <w:sz w:val="20"/>
                <w:szCs w:val="20"/>
              </w:rPr>
              <w:t xml:space="preserve"> in terms of implementation</w:t>
            </w:r>
            <w:r>
              <w:rPr>
                <w:sz w:val="20"/>
                <w:szCs w:val="20"/>
              </w:rPr>
              <w:t>. A DPM interviewee noted that</w:t>
            </w:r>
            <w:r w:rsidR="00685400">
              <w:rPr>
                <w:sz w:val="20"/>
                <w:szCs w:val="20"/>
              </w:rPr>
              <w:t>:</w:t>
            </w:r>
            <w:r>
              <w:rPr>
                <w:sz w:val="20"/>
                <w:szCs w:val="20"/>
              </w:rPr>
              <w:t xml:space="preserve"> </w:t>
            </w:r>
            <w:r w:rsidR="00077683">
              <w:rPr>
                <w:sz w:val="20"/>
                <w:szCs w:val="20"/>
              </w:rPr>
              <w:t>‘</w:t>
            </w:r>
            <w:r w:rsidRPr="00AB659F">
              <w:rPr>
                <w:i/>
                <w:iCs/>
                <w:sz w:val="20"/>
                <w:szCs w:val="20"/>
              </w:rPr>
              <w:t>the Australia Awards Scholarship Program is the only one that works very closely with DPM in the whole process from selection to reintegration. They have maintained that close working relationship over the years.</w:t>
            </w:r>
            <w:r w:rsidR="00077683">
              <w:rPr>
                <w:i/>
                <w:iCs/>
                <w:sz w:val="20"/>
                <w:szCs w:val="20"/>
              </w:rPr>
              <w:t>’</w:t>
            </w:r>
          </w:p>
          <w:p w14:paraId="6D5C9F75" w14:textId="4C6940E5" w:rsidR="008B65E2" w:rsidRPr="0037489C" w:rsidRDefault="008D5652"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Most PTIs are supportive of their level of involvement within the selection of awardees,</w:t>
            </w:r>
            <w:r w:rsidR="000801F8">
              <w:rPr>
                <w:sz w:val="20"/>
                <w:szCs w:val="20"/>
              </w:rPr>
              <w:t xml:space="preserve"> with the </w:t>
            </w:r>
            <w:r w:rsidR="00E061DD">
              <w:rPr>
                <w:sz w:val="20"/>
                <w:szCs w:val="20"/>
              </w:rPr>
              <w:t>p</w:t>
            </w:r>
            <w:r w:rsidR="000801F8">
              <w:rPr>
                <w:sz w:val="20"/>
                <w:szCs w:val="20"/>
              </w:rPr>
              <w:t>rogram shortlisting applicants and providing</w:t>
            </w:r>
            <w:r w:rsidR="0096619E">
              <w:rPr>
                <w:sz w:val="20"/>
                <w:szCs w:val="20"/>
              </w:rPr>
              <w:t xml:space="preserve"> lists</w:t>
            </w:r>
            <w:r w:rsidR="000801F8">
              <w:rPr>
                <w:sz w:val="20"/>
                <w:szCs w:val="20"/>
              </w:rPr>
              <w:t xml:space="preserve"> to PTIs for approval. </w:t>
            </w:r>
            <w:r w:rsidR="00C26DAE">
              <w:rPr>
                <w:sz w:val="20"/>
                <w:szCs w:val="20"/>
              </w:rPr>
              <w:t>Interviewees in PTIs offering four-year bachelor</w:t>
            </w:r>
            <w:r w:rsidR="00320887">
              <w:rPr>
                <w:sz w:val="20"/>
                <w:szCs w:val="20"/>
              </w:rPr>
              <w:t xml:space="preserve"> courses</w:t>
            </w:r>
            <w:r w:rsidR="00C26DAE">
              <w:rPr>
                <w:sz w:val="20"/>
                <w:szCs w:val="20"/>
              </w:rPr>
              <w:t xml:space="preserve"> also supported </w:t>
            </w:r>
            <w:r w:rsidR="004717BD">
              <w:rPr>
                <w:sz w:val="20"/>
                <w:szCs w:val="20"/>
              </w:rPr>
              <w:t>the move to</w:t>
            </w:r>
            <w:r>
              <w:rPr>
                <w:sz w:val="20"/>
                <w:szCs w:val="20"/>
              </w:rPr>
              <w:t xml:space="preserve"> provid</w:t>
            </w:r>
            <w:r w:rsidR="00C26DAE">
              <w:rPr>
                <w:sz w:val="20"/>
                <w:szCs w:val="20"/>
              </w:rPr>
              <w:t>ing</w:t>
            </w:r>
            <w:r>
              <w:rPr>
                <w:sz w:val="20"/>
                <w:szCs w:val="20"/>
              </w:rPr>
              <w:t xml:space="preserve"> scholarships from second year onwards. </w:t>
            </w:r>
            <w:r w:rsidR="00B67B05">
              <w:rPr>
                <w:sz w:val="20"/>
                <w:szCs w:val="20"/>
              </w:rPr>
              <w:t xml:space="preserve">These awardees </w:t>
            </w:r>
            <w:r w:rsidR="000801F8">
              <w:rPr>
                <w:sz w:val="20"/>
                <w:szCs w:val="20"/>
              </w:rPr>
              <w:t>were noted</w:t>
            </w:r>
            <w:r w:rsidR="00B67B05">
              <w:rPr>
                <w:sz w:val="20"/>
                <w:szCs w:val="20"/>
              </w:rPr>
              <w:t xml:space="preserve"> as more likely to complete their courses than </w:t>
            </w:r>
            <w:r w:rsidR="0014030A">
              <w:rPr>
                <w:sz w:val="20"/>
                <w:szCs w:val="20"/>
              </w:rPr>
              <w:t>students offered scholarships in their first year</w:t>
            </w:r>
            <w:r w:rsidR="00B67B05">
              <w:rPr>
                <w:sz w:val="20"/>
                <w:szCs w:val="20"/>
              </w:rPr>
              <w:t xml:space="preserve">. </w:t>
            </w:r>
          </w:p>
        </w:tc>
        <w:tc>
          <w:tcPr>
            <w:tcW w:w="9204" w:type="dxa"/>
          </w:tcPr>
          <w:p w14:paraId="155E2C8A" w14:textId="4F8FA78C" w:rsidR="008C0CD3" w:rsidRPr="0037489C" w:rsidRDefault="00655B0F" w:rsidP="00B221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Interviewees</w:t>
            </w:r>
            <w:r w:rsidR="008C0CD3">
              <w:rPr>
                <w:sz w:val="20"/>
                <w:szCs w:val="20"/>
              </w:rPr>
              <w:t xml:space="preserve"> across midwifery PTIs noted that they should have greater involvement in the selection process. </w:t>
            </w:r>
            <w:r>
              <w:rPr>
                <w:sz w:val="20"/>
                <w:szCs w:val="20"/>
              </w:rPr>
              <w:t>Interviewees</w:t>
            </w:r>
            <w:r w:rsidR="008C0CD3">
              <w:rPr>
                <w:sz w:val="20"/>
                <w:szCs w:val="20"/>
              </w:rPr>
              <w:t xml:space="preserve"> noted some awardees do not have the necessary experience (e.g. experience </w:t>
            </w:r>
            <w:r>
              <w:rPr>
                <w:sz w:val="20"/>
                <w:szCs w:val="20"/>
              </w:rPr>
              <w:t>working</w:t>
            </w:r>
            <w:r w:rsidRPr="00655B0F">
              <w:rPr>
                <w:sz w:val="20"/>
                <w:szCs w:val="20"/>
              </w:rPr>
              <w:t xml:space="preserve"> in </w:t>
            </w:r>
            <w:r>
              <w:rPr>
                <w:sz w:val="20"/>
                <w:szCs w:val="20"/>
              </w:rPr>
              <w:t>o</w:t>
            </w:r>
            <w:r w:rsidRPr="00655B0F">
              <w:rPr>
                <w:sz w:val="20"/>
                <w:szCs w:val="20"/>
              </w:rPr>
              <w:t xml:space="preserve">bstetrics and </w:t>
            </w:r>
            <w:r>
              <w:rPr>
                <w:sz w:val="20"/>
                <w:szCs w:val="20"/>
              </w:rPr>
              <w:t>g</w:t>
            </w:r>
            <w:r w:rsidRPr="00655B0F">
              <w:rPr>
                <w:sz w:val="20"/>
                <w:szCs w:val="20"/>
              </w:rPr>
              <w:t>ynaecology</w:t>
            </w:r>
            <w:r>
              <w:rPr>
                <w:sz w:val="20"/>
                <w:szCs w:val="20"/>
              </w:rPr>
              <w:t>), and as a result they have at time</w:t>
            </w:r>
            <w:r w:rsidR="00AE3D92">
              <w:rPr>
                <w:sz w:val="20"/>
                <w:szCs w:val="20"/>
              </w:rPr>
              <w:t>s</w:t>
            </w:r>
            <w:r>
              <w:rPr>
                <w:sz w:val="20"/>
                <w:szCs w:val="20"/>
              </w:rPr>
              <w:t xml:space="preserve"> struggled with their coursework. This has required additional effort by PTIs to bring these awardees up to speed. These interviewees noted that instead of the </w:t>
            </w:r>
            <w:r w:rsidR="003D4C7A">
              <w:rPr>
                <w:sz w:val="20"/>
                <w:szCs w:val="20"/>
              </w:rPr>
              <w:t>p</w:t>
            </w:r>
            <w:r>
              <w:rPr>
                <w:sz w:val="20"/>
                <w:szCs w:val="20"/>
              </w:rPr>
              <w:t xml:space="preserve">rogram undertaking the selection process, the PTIs and the </w:t>
            </w:r>
            <w:r w:rsidR="003D4C7A">
              <w:rPr>
                <w:sz w:val="20"/>
                <w:szCs w:val="20"/>
              </w:rPr>
              <w:t>p</w:t>
            </w:r>
            <w:r>
              <w:rPr>
                <w:sz w:val="20"/>
                <w:szCs w:val="20"/>
              </w:rPr>
              <w:t xml:space="preserve">rogram </w:t>
            </w:r>
            <w:r w:rsidR="00862F9D">
              <w:rPr>
                <w:sz w:val="20"/>
                <w:szCs w:val="20"/>
              </w:rPr>
              <w:t>could</w:t>
            </w:r>
            <w:r>
              <w:rPr>
                <w:sz w:val="20"/>
                <w:szCs w:val="20"/>
              </w:rPr>
              <w:t xml:space="preserve"> form a selection committee and jointly select applicants.</w:t>
            </w:r>
            <w:r w:rsidR="008C038A">
              <w:rPr>
                <w:sz w:val="20"/>
                <w:szCs w:val="20"/>
              </w:rPr>
              <w:t xml:space="preserve"> However, the </w:t>
            </w:r>
            <w:r w:rsidR="00DE5C1A">
              <w:rPr>
                <w:sz w:val="20"/>
                <w:szCs w:val="20"/>
              </w:rPr>
              <w:t>p</w:t>
            </w:r>
            <w:r w:rsidR="008C038A">
              <w:rPr>
                <w:sz w:val="20"/>
                <w:szCs w:val="20"/>
              </w:rPr>
              <w:t xml:space="preserve">rogram </w:t>
            </w:r>
            <w:r w:rsidR="00E47635">
              <w:rPr>
                <w:sz w:val="20"/>
                <w:szCs w:val="20"/>
              </w:rPr>
              <w:t xml:space="preserve">and AHC </w:t>
            </w:r>
            <w:r w:rsidR="008C038A">
              <w:rPr>
                <w:sz w:val="20"/>
                <w:szCs w:val="20"/>
              </w:rPr>
              <w:t>noted that</w:t>
            </w:r>
            <w:r w:rsidR="00E47635">
              <w:t xml:space="preserve"> </w:t>
            </w:r>
            <w:r w:rsidR="00E47635" w:rsidRPr="00E47635">
              <w:rPr>
                <w:sz w:val="20"/>
                <w:szCs w:val="20"/>
              </w:rPr>
              <w:t>an</w:t>
            </w:r>
            <w:r w:rsidR="00E47635">
              <w:t xml:space="preserve"> </w:t>
            </w:r>
            <w:r w:rsidR="003B0507" w:rsidRPr="003B0507">
              <w:rPr>
                <w:sz w:val="20"/>
                <w:szCs w:val="20"/>
              </w:rPr>
              <w:t>award of a scholarship is conditional upon the applicant’s admission to the institution</w:t>
            </w:r>
            <w:r w:rsidR="003B0507">
              <w:rPr>
                <w:sz w:val="20"/>
                <w:szCs w:val="20"/>
              </w:rPr>
              <w:t>, and so</w:t>
            </w:r>
            <w:r w:rsidR="00420D9C">
              <w:rPr>
                <w:sz w:val="20"/>
                <w:szCs w:val="20"/>
              </w:rPr>
              <w:t xml:space="preserve"> the institution should be rejecting those who do not meet their criteria. This </w:t>
            </w:r>
            <w:r w:rsidR="00FF3330">
              <w:rPr>
                <w:sz w:val="20"/>
                <w:szCs w:val="20"/>
              </w:rPr>
              <w:t xml:space="preserve">possible </w:t>
            </w:r>
            <w:r w:rsidR="00420D9C">
              <w:rPr>
                <w:sz w:val="20"/>
                <w:szCs w:val="20"/>
              </w:rPr>
              <w:t>d</w:t>
            </w:r>
            <w:r w:rsidR="00914E60">
              <w:rPr>
                <w:sz w:val="20"/>
                <w:szCs w:val="20"/>
              </w:rPr>
              <w:t xml:space="preserve">ifference in perspectives may be worth exploring in more detail as part of the </w:t>
            </w:r>
            <w:r w:rsidR="00DE5C1A">
              <w:rPr>
                <w:sz w:val="20"/>
                <w:szCs w:val="20"/>
              </w:rPr>
              <w:t>scheduled midwifery review</w:t>
            </w:r>
            <w:r w:rsidR="00242125">
              <w:rPr>
                <w:sz w:val="20"/>
                <w:szCs w:val="20"/>
              </w:rPr>
              <w:t xml:space="preserve">. </w:t>
            </w:r>
          </w:p>
        </w:tc>
      </w:tr>
    </w:tbl>
    <w:p w14:paraId="6026C9DA" w14:textId="455FBCDA" w:rsidR="00062E03" w:rsidRDefault="00062E03" w:rsidP="00062E03">
      <w:pPr>
        <w:pStyle w:val="StyleguidetextHDMES"/>
      </w:pPr>
    </w:p>
    <w:p w14:paraId="32BF0C21" w14:textId="77777777" w:rsidR="007B73A4" w:rsidRDefault="007B73A4" w:rsidP="00062E03">
      <w:pPr>
        <w:pStyle w:val="StyleguidetextHDMES"/>
        <w:sectPr w:rsidR="007B73A4" w:rsidSect="009076F2">
          <w:headerReference w:type="default" r:id="rId26"/>
          <w:footerReference w:type="default" r:id="rId27"/>
          <w:pgSz w:w="23811" w:h="16838" w:orient="landscape" w:code="8"/>
          <w:pgMar w:top="1418" w:right="1418" w:bottom="1418" w:left="1418" w:header="709" w:footer="709" w:gutter="0"/>
          <w:cols w:space="708"/>
          <w:docGrid w:linePitch="360"/>
        </w:sectPr>
      </w:pPr>
    </w:p>
    <w:p w14:paraId="624F7A10" w14:textId="61A89C7E" w:rsidR="005E69C4" w:rsidRDefault="00150F6B" w:rsidP="005E69C4">
      <w:pPr>
        <w:pStyle w:val="Heading4bluevariantHDMES"/>
      </w:pPr>
      <w:r>
        <w:t xml:space="preserve">KRQ3b: </w:t>
      </w:r>
      <w:r w:rsidR="005E69C4">
        <w:t xml:space="preserve">How well is the </w:t>
      </w:r>
      <w:r w:rsidR="000F255D">
        <w:t>p</w:t>
      </w:r>
      <w:r w:rsidR="005E69C4">
        <w:t xml:space="preserve">rogram managing risks, including risks related to non-completion rates, variations, and student welfare? </w:t>
      </w:r>
    </w:p>
    <w:p w14:paraId="719549FF" w14:textId="1C887421" w:rsidR="00DE449A" w:rsidRDefault="00377BA0" w:rsidP="00C67C43">
      <w:pPr>
        <w:pStyle w:val="StyleguidetextHDMES"/>
      </w:pPr>
      <w:r>
        <w:t xml:space="preserve">The </w:t>
      </w:r>
      <w:r w:rsidR="000F255D">
        <w:t>p</w:t>
      </w:r>
      <w:r>
        <w:t xml:space="preserve">rogram has proactively </w:t>
      </w:r>
      <w:r w:rsidRPr="00FB4808">
        <w:rPr>
          <w:b/>
          <w:bCs/>
        </w:rPr>
        <w:t>managed key risks</w:t>
      </w:r>
      <w:r>
        <w:t xml:space="preserve">, including risks related to </w:t>
      </w:r>
      <w:r w:rsidR="00FB4808">
        <w:t>COVID-19, as well as awardees’ welfare</w:t>
      </w:r>
      <w:r w:rsidR="00653C9A">
        <w:t xml:space="preserve"> and academic progress</w:t>
      </w:r>
      <w:r w:rsidR="00FB4808">
        <w:t>.</w:t>
      </w:r>
      <w:r w:rsidR="00F174CA">
        <w:t xml:space="preserve"> </w:t>
      </w:r>
    </w:p>
    <w:p w14:paraId="37502C87" w14:textId="7826D2BA" w:rsidR="006969E7" w:rsidRDefault="00F174CA" w:rsidP="00C67C43">
      <w:pPr>
        <w:pStyle w:val="StyleguidetextHDMES"/>
      </w:pPr>
      <w:r>
        <w:t xml:space="preserve">As described above, </w:t>
      </w:r>
      <w:r w:rsidR="00530444">
        <w:t xml:space="preserve">the </w:t>
      </w:r>
      <w:r w:rsidR="000F255D">
        <w:t>p</w:t>
      </w:r>
      <w:r w:rsidR="00530444">
        <w:t xml:space="preserve">rogram pivoted in response to </w:t>
      </w:r>
      <w:r w:rsidR="00530444" w:rsidRPr="00DE449A">
        <w:rPr>
          <w:b/>
          <w:bCs/>
        </w:rPr>
        <w:t>COVID-19</w:t>
      </w:r>
      <w:r w:rsidR="00530444">
        <w:t xml:space="preserve"> to deliver online programming where possible. </w:t>
      </w:r>
      <w:r w:rsidR="00940761">
        <w:t xml:space="preserve">In the case of </w:t>
      </w:r>
      <w:r w:rsidR="003D4C7A">
        <w:t>i</w:t>
      </w:r>
      <w:r w:rsidR="00940761">
        <w:t>n-PNG scholarships</w:t>
      </w:r>
      <w:r w:rsidR="003D4C7A">
        <w:t>,</w:t>
      </w:r>
      <w:r w:rsidR="00940761">
        <w:t xml:space="preserve"> where </w:t>
      </w:r>
      <w:r w:rsidR="00273E8A">
        <w:t>remote</w:t>
      </w:r>
      <w:r w:rsidR="00940761">
        <w:t xml:space="preserve"> </w:t>
      </w:r>
      <w:r w:rsidR="006F2F1B">
        <w:t>learning</w:t>
      </w:r>
      <w:r w:rsidR="00940761">
        <w:t xml:space="preserve"> was </w:t>
      </w:r>
      <w:r w:rsidR="00B31953">
        <w:t>n</w:t>
      </w:r>
      <w:r w:rsidR="00191A33">
        <w:t>ot always possible</w:t>
      </w:r>
      <w:r w:rsidR="00940761">
        <w:t xml:space="preserve">, </w:t>
      </w:r>
      <w:r w:rsidR="00CE28A0">
        <w:t xml:space="preserve">COVID-19 </w:t>
      </w:r>
      <w:r w:rsidR="00E8098D">
        <w:t>raised</w:t>
      </w:r>
      <w:r w:rsidR="00CE28A0">
        <w:t xml:space="preserve"> significant </w:t>
      </w:r>
      <w:r w:rsidR="00E8098D">
        <w:t xml:space="preserve">risks </w:t>
      </w:r>
      <w:r w:rsidR="00EA113F">
        <w:t>for</w:t>
      </w:r>
      <w:r w:rsidR="00687EFC">
        <w:t xml:space="preserve"> </w:t>
      </w:r>
      <w:r w:rsidR="00365570">
        <w:t>awardees</w:t>
      </w:r>
      <w:r w:rsidR="003D4C7A">
        <w:t>’</w:t>
      </w:r>
      <w:r w:rsidR="00365570">
        <w:t xml:space="preserve"> </w:t>
      </w:r>
      <w:r w:rsidR="00D02B3D">
        <w:t>welfare.</w:t>
      </w:r>
      <w:r w:rsidR="006969E7" w:rsidRPr="006969E7">
        <w:t xml:space="preserve"> Key issues included awardees departing campus without permission, </w:t>
      </w:r>
      <w:r w:rsidR="00191A33">
        <w:t xml:space="preserve">and </w:t>
      </w:r>
      <w:r w:rsidR="006969E7" w:rsidRPr="006969E7">
        <w:t>challenges at PTIs with social distancing and personal hygiene. From late March 2020</w:t>
      </w:r>
      <w:r w:rsidR="00D02B3D">
        <w:t>,</w:t>
      </w:r>
      <w:r w:rsidR="006969E7" w:rsidRPr="006969E7">
        <w:t xml:space="preserve"> </w:t>
      </w:r>
      <w:r w:rsidR="00D02B3D">
        <w:t xml:space="preserve">the </w:t>
      </w:r>
      <w:r w:rsidR="000F255D">
        <w:t>p</w:t>
      </w:r>
      <w:r w:rsidR="00D02B3D">
        <w:t>rogram</w:t>
      </w:r>
      <w:r w:rsidR="006969E7" w:rsidRPr="006969E7">
        <w:t xml:space="preserve"> provided weekly situation reports to </w:t>
      </w:r>
      <w:r w:rsidR="00A053F7">
        <w:t>AHC</w:t>
      </w:r>
      <w:r w:rsidR="006969E7" w:rsidRPr="006969E7">
        <w:t xml:space="preserve"> on awardee welfare status and the PTIs’ COVID-19 response.</w:t>
      </w:r>
      <w:r w:rsidR="0020538F">
        <w:t xml:space="preserve"> </w:t>
      </w:r>
      <w:r w:rsidR="006969E7" w:rsidRPr="006969E7">
        <w:t xml:space="preserve">In the case of AAS, </w:t>
      </w:r>
      <w:r w:rsidR="00D02B3D">
        <w:t xml:space="preserve">the </w:t>
      </w:r>
      <w:r w:rsidR="000F255D">
        <w:t>p</w:t>
      </w:r>
      <w:r w:rsidR="00D02B3D">
        <w:t>rogram</w:t>
      </w:r>
      <w:r w:rsidR="006969E7" w:rsidRPr="006969E7">
        <w:t xml:space="preserve"> supported 14 awardees </w:t>
      </w:r>
      <w:r w:rsidR="00BD512B">
        <w:t xml:space="preserve">who had suspended their studies </w:t>
      </w:r>
      <w:r w:rsidR="006969E7" w:rsidRPr="006969E7">
        <w:t xml:space="preserve">to return to PNG, including liaising with PNG High Commission in Australia and organising their 14-day quarantine stay. </w:t>
      </w:r>
      <w:r w:rsidR="00D713BE">
        <w:t xml:space="preserve">The </w:t>
      </w:r>
      <w:r w:rsidR="000F255D">
        <w:t>p</w:t>
      </w:r>
      <w:r w:rsidR="00D713BE">
        <w:t>rogram</w:t>
      </w:r>
      <w:r w:rsidR="006969E7" w:rsidRPr="006969E7">
        <w:t xml:space="preserve"> also worked closely with </w:t>
      </w:r>
      <w:r w:rsidR="00A053F7">
        <w:t>Student Contact Officers (SCOs) at Australian universities</w:t>
      </w:r>
      <w:r w:rsidR="006969E7" w:rsidRPr="006969E7">
        <w:t xml:space="preserve"> to support awardees unable to return to Australia or travel to PNG for study-related activities.</w:t>
      </w:r>
      <w:r w:rsidR="00E909C7">
        <w:rPr>
          <w:rStyle w:val="FootnoteReference"/>
        </w:rPr>
        <w:footnoteReference w:id="32"/>
      </w:r>
      <w:r w:rsidR="006969E7">
        <w:t xml:space="preserve"> </w:t>
      </w:r>
    </w:p>
    <w:p w14:paraId="49D8DD37" w14:textId="60E24708" w:rsidR="006712CE" w:rsidRDefault="00B61852" w:rsidP="00C67C43">
      <w:pPr>
        <w:pStyle w:val="StyleguidetextHDMES"/>
      </w:pPr>
      <w:r>
        <w:t xml:space="preserve">In </w:t>
      </w:r>
      <w:r w:rsidR="00C83D8F">
        <w:t>relation</w:t>
      </w:r>
      <w:r>
        <w:t xml:space="preserve"> to</w:t>
      </w:r>
      <w:r w:rsidR="00F10B43">
        <w:t xml:space="preserve"> other risks to</w:t>
      </w:r>
      <w:r w:rsidR="00572D05">
        <w:t xml:space="preserve"> </w:t>
      </w:r>
      <w:r w:rsidR="00572D05" w:rsidRPr="00281BF6">
        <w:rPr>
          <w:b/>
          <w:bCs/>
        </w:rPr>
        <w:t>awardees</w:t>
      </w:r>
      <w:r w:rsidR="003D4C7A">
        <w:rPr>
          <w:b/>
          <w:bCs/>
        </w:rPr>
        <w:t>’</w:t>
      </w:r>
      <w:r w:rsidR="00572D05" w:rsidRPr="00281BF6">
        <w:rPr>
          <w:b/>
          <w:bCs/>
        </w:rPr>
        <w:t xml:space="preserve"> welfare</w:t>
      </w:r>
      <w:r w:rsidR="001461AA">
        <w:t>, th</w:t>
      </w:r>
      <w:r w:rsidR="00DF6617">
        <w:t xml:space="preserve">ere have been ongoing security issues </w:t>
      </w:r>
      <w:r w:rsidR="00A93442">
        <w:t>in and around several PTIs.</w:t>
      </w:r>
      <w:r w:rsidR="00806446">
        <w:rPr>
          <w:rStyle w:val="FootnoteReference"/>
        </w:rPr>
        <w:footnoteReference w:id="33"/>
      </w:r>
      <w:r w:rsidR="00C326DA">
        <w:t xml:space="preserve"> </w:t>
      </w:r>
      <w:r w:rsidR="00321251">
        <w:t xml:space="preserve">In recognition of the </w:t>
      </w:r>
      <w:r w:rsidR="000F255D">
        <w:t>p</w:t>
      </w:r>
      <w:r w:rsidR="00833B84">
        <w:t>rogram</w:t>
      </w:r>
      <w:r>
        <w:t xml:space="preserve"> and PTIs</w:t>
      </w:r>
      <w:r w:rsidR="00833B84">
        <w:t xml:space="preserve"> not having the </w:t>
      </w:r>
      <w:r w:rsidR="00232152">
        <w:t xml:space="preserve">necessary expertise and systems to respond to </w:t>
      </w:r>
      <w:r w:rsidR="00BD7235">
        <w:t xml:space="preserve">these security risks, the </w:t>
      </w:r>
      <w:r w:rsidR="000F255D">
        <w:t>p</w:t>
      </w:r>
      <w:r w:rsidR="00BD7235">
        <w:t xml:space="preserve">rogram </w:t>
      </w:r>
      <w:r w:rsidR="001D1AF8">
        <w:t xml:space="preserve">hired a short-term </w:t>
      </w:r>
      <w:r w:rsidR="0028436C">
        <w:t>Security Specialist</w:t>
      </w:r>
      <w:r w:rsidR="0028436C" w:rsidRPr="0028436C">
        <w:t>. An assessment of each PTI’s security risk</w:t>
      </w:r>
      <w:r w:rsidR="0021734B">
        <w:t>s</w:t>
      </w:r>
      <w:r w:rsidR="0028436C" w:rsidRPr="0028436C">
        <w:t xml:space="preserve"> was undertaken </w:t>
      </w:r>
      <w:r w:rsidR="0010776E">
        <w:t>over</w:t>
      </w:r>
      <w:r w:rsidR="0028436C" w:rsidRPr="0028436C">
        <w:t xml:space="preserve"> November and December 2020 by </w:t>
      </w:r>
      <w:r w:rsidR="0028436C">
        <w:t>the</w:t>
      </w:r>
      <w:r w:rsidR="0028436C" w:rsidRPr="0028436C">
        <w:t xml:space="preserve"> </w:t>
      </w:r>
      <w:r w:rsidR="003D4C7A">
        <w:t xml:space="preserve">Security </w:t>
      </w:r>
      <w:r w:rsidR="0028436C" w:rsidRPr="0028436C">
        <w:t>Specialist</w:t>
      </w:r>
      <w:r w:rsidR="00C167CB">
        <w:t xml:space="preserve">. </w:t>
      </w:r>
      <w:r w:rsidR="0010776E">
        <w:t>The</w:t>
      </w:r>
      <w:r w:rsidR="00C167CB" w:rsidRPr="00C167CB">
        <w:t xml:space="preserve"> assessment </w:t>
      </w:r>
      <w:r w:rsidR="0010776E">
        <w:t>found</w:t>
      </w:r>
      <w:r w:rsidR="00C167CB" w:rsidRPr="00C167CB">
        <w:t xml:space="preserve"> that </w:t>
      </w:r>
      <w:r w:rsidR="00132376">
        <w:t xml:space="preserve">several </w:t>
      </w:r>
      <w:r w:rsidR="00C167CB" w:rsidRPr="00C167CB">
        <w:t>PTIs have security issues that currently represent high risks</w:t>
      </w:r>
      <w:r w:rsidR="003D4C7A">
        <w:t>,</w:t>
      </w:r>
      <w:r w:rsidR="00C167CB" w:rsidRPr="00C167CB">
        <w:t xml:space="preserve"> </w:t>
      </w:r>
      <w:r w:rsidR="003D4C7A">
        <w:t>and which</w:t>
      </w:r>
      <w:r w:rsidR="003D4C7A" w:rsidRPr="00C167CB">
        <w:t xml:space="preserve"> </w:t>
      </w:r>
      <w:r w:rsidR="0010776E">
        <w:t>could</w:t>
      </w:r>
      <w:r w:rsidR="00C167CB" w:rsidRPr="00C167CB">
        <w:t xml:space="preserve"> be reduced to a more tolerable level through immediate action. Consequently, </w:t>
      </w:r>
      <w:r w:rsidR="00C167CB">
        <w:t xml:space="preserve">the </w:t>
      </w:r>
      <w:r w:rsidR="000F255D">
        <w:t>p</w:t>
      </w:r>
      <w:r w:rsidR="00C167CB">
        <w:t>rogram</w:t>
      </w:r>
      <w:r w:rsidR="00C167CB" w:rsidRPr="00C167CB">
        <w:t xml:space="preserve"> </w:t>
      </w:r>
      <w:r w:rsidR="000B4E1C">
        <w:t>is</w:t>
      </w:r>
      <w:r w:rsidR="00C167CB" w:rsidRPr="00C167CB">
        <w:t xml:space="preserve"> </w:t>
      </w:r>
      <w:r w:rsidR="00B06810">
        <w:t>provid</w:t>
      </w:r>
      <w:r w:rsidR="000B4E1C">
        <w:t>ing</w:t>
      </w:r>
      <w:r w:rsidR="00B06810">
        <w:t xml:space="preserve"> an</w:t>
      </w:r>
      <w:r w:rsidR="00C167CB" w:rsidRPr="00C167CB">
        <w:t xml:space="preserve"> additional round of capacity development grants in </w:t>
      </w:r>
      <w:r w:rsidR="00D46C96">
        <w:t>2021</w:t>
      </w:r>
      <w:r w:rsidR="00FA45F3">
        <w:t xml:space="preserve"> </w:t>
      </w:r>
      <w:r w:rsidR="00C167CB" w:rsidRPr="00C167CB">
        <w:t>that will target issues highlighted in these assessments</w:t>
      </w:r>
      <w:r w:rsidR="002542FF">
        <w:t xml:space="preserve">, such as funding for lighting, </w:t>
      </w:r>
      <w:r w:rsidR="001B2709">
        <w:t xml:space="preserve">and </w:t>
      </w:r>
      <w:r w:rsidR="002542FF">
        <w:t>support for developing emergency plans</w:t>
      </w:r>
      <w:r w:rsidR="00C167CB">
        <w:t>.</w:t>
      </w:r>
      <w:r w:rsidR="00C167CB">
        <w:rPr>
          <w:rStyle w:val="FootnoteReference"/>
        </w:rPr>
        <w:footnoteReference w:id="34"/>
      </w:r>
      <w:r w:rsidR="00281BF6">
        <w:t xml:space="preserve"> Other </w:t>
      </w:r>
      <w:r w:rsidR="008B22EF">
        <w:t xml:space="preserve">support </w:t>
      </w:r>
      <w:r w:rsidR="00E82CF2">
        <w:t>to PTIs to improve awardees</w:t>
      </w:r>
      <w:r w:rsidR="001B2709">
        <w:t>’</w:t>
      </w:r>
      <w:r w:rsidR="00E82CF2">
        <w:t xml:space="preserve"> safety inc</w:t>
      </w:r>
      <w:r w:rsidR="005C3473">
        <w:t>l</w:t>
      </w:r>
      <w:r w:rsidR="00E82CF2">
        <w:t>udes the</w:t>
      </w:r>
      <w:r w:rsidR="006712CE">
        <w:t xml:space="preserve"> current work to strengthen PSEAH policies and practices. </w:t>
      </w:r>
    </w:p>
    <w:p w14:paraId="4F7D1816" w14:textId="51840775" w:rsidR="006969E7" w:rsidRDefault="001F35EE" w:rsidP="00C67C43">
      <w:pPr>
        <w:pStyle w:val="StyleguidetextHDMES"/>
      </w:pPr>
      <w:r>
        <w:t xml:space="preserve">The </w:t>
      </w:r>
      <w:r w:rsidR="00DE5A4C">
        <w:t>p</w:t>
      </w:r>
      <w:r>
        <w:t>rogram has</w:t>
      </w:r>
      <w:r w:rsidR="00FC695E">
        <w:t xml:space="preserve"> also strengthened support </w:t>
      </w:r>
      <w:r w:rsidR="00F5393B">
        <w:t>to</w:t>
      </w:r>
      <w:r w:rsidR="0015584F">
        <w:t xml:space="preserve"> AAS awardees</w:t>
      </w:r>
      <w:r w:rsidR="0060669E">
        <w:t xml:space="preserve"> across the awards cycle</w:t>
      </w:r>
      <w:r w:rsidR="0015584F">
        <w:t xml:space="preserve"> to </w:t>
      </w:r>
      <w:r w:rsidR="002F2A02">
        <w:rPr>
          <w:b/>
          <w:bCs/>
        </w:rPr>
        <w:t>reduce</w:t>
      </w:r>
      <w:r w:rsidR="00A0742E">
        <w:rPr>
          <w:b/>
          <w:bCs/>
        </w:rPr>
        <w:t xml:space="preserve"> </w:t>
      </w:r>
      <w:r w:rsidR="006E6CC5">
        <w:rPr>
          <w:b/>
          <w:bCs/>
        </w:rPr>
        <w:t>variation</w:t>
      </w:r>
      <w:r w:rsidR="00010B71">
        <w:rPr>
          <w:b/>
          <w:bCs/>
        </w:rPr>
        <w:t xml:space="preserve"> rates</w:t>
      </w:r>
      <w:r w:rsidR="009A4E64">
        <w:rPr>
          <w:b/>
          <w:bCs/>
        </w:rPr>
        <w:t>, especially non-completion</w:t>
      </w:r>
      <w:r w:rsidR="00CB07F8">
        <w:rPr>
          <w:b/>
          <w:bCs/>
        </w:rPr>
        <w:t xml:space="preserve"> rates</w:t>
      </w:r>
      <w:r w:rsidR="00CB07F8">
        <w:t>. This includes</w:t>
      </w:r>
      <w:r w:rsidR="00411DFC">
        <w:t xml:space="preserve"> </w:t>
      </w:r>
      <w:r w:rsidR="00BD584A">
        <w:t>introducing three</w:t>
      </w:r>
      <w:r w:rsidR="00C9344F">
        <w:t>-</w:t>
      </w:r>
      <w:r w:rsidR="00BD584A">
        <w:t>week pre-departure training</w:t>
      </w:r>
      <w:r w:rsidR="00212488">
        <w:t xml:space="preserve"> in 2017</w:t>
      </w:r>
      <w:r w:rsidR="00BD584A">
        <w:t xml:space="preserve"> </w:t>
      </w:r>
      <w:r w:rsidR="004A62B7">
        <w:t>to prepare awardees for studying in Australia</w:t>
      </w:r>
      <w:r w:rsidR="0060230F">
        <w:t xml:space="preserve">, as well as introducing </w:t>
      </w:r>
      <w:r w:rsidR="002020CD">
        <w:t xml:space="preserve">an assessment of </w:t>
      </w:r>
      <w:r w:rsidR="0060230F">
        <w:t>resilience in I</w:t>
      </w:r>
      <w:r w:rsidR="0060230F" w:rsidRPr="0060230F">
        <w:t>ntake 2021 selections</w:t>
      </w:r>
      <w:r w:rsidR="006B0967">
        <w:t>. There has been a specific focus on research awardees</w:t>
      </w:r>
      <w:r w:rsidR="001B2709">
        <w:t>,</w:t>
      </w:r>
      <w:r w:rsidR="006B0967">
        <w:t xml:space="preserve"> due to their higher non-completion rates</w:t>
      </w:r>
      <w:r w:rsidR="001B2709">
        <w:t>.</w:t>
      </w:r>
      <w:r w:rsidR="006B0967">
        <w:t xml:space="preserve"> </w:t>
      </w:r>
      <w:r w:rsidR="00306860" w:rsidRPr="00306860">
        <w:t xml:space="preserve">PhD </w:t>
      </w:r>
      <w:r w:rsidR="00FF7736">
        <w:t xml:space="preserve">scholarships </w:t>
      </w:r>
      <w:r w:rsidR="001B2709">
        <w:t xml:space="preserve">are </w:t>
      </w:r>
      <w:r w:rsidR="00FF7736">
        <w:t>now only offered to university employees</w:t>
      </w:r>
      <w:r w:rsidR="001B2709">
        <w:t>,</w:t>
      </w:r>
      <w:r w:rsidR="00FF7736">
        <w:t xml:space="preserve"> and all applicants are </w:t>
      </w:r>
      <w:r w:rsidR="00306860" w:rsidRPr="00306860">
        <w:t>required to undergo</w:t>
      </w:r>
      <w:r w:rsidR="006E3AC6">
        <w:t xml:space="preserve"> a</w:t>
      </w:r>
      <w:r w:rsidR="00306860" w:rsidRPr="00306860">
        <w:t xml:space="preserve"> pre-application interview before submitting their application</w:t>
      </w:r>
      <w:r w:rsidR="006B0967">
        <w:t xml:space="preserve">. </w:t>
      </w:r>
      <w:r w:rsidR="00A22D85">
        <w:t>A</w:t>
      </w:r>
      <w:r w:rsidR="00BE67D8">
        <w:t xml:space="preserve">pplicants also </w:t>
      </w:r>
      <w:r w:rsidR="00A22D85">
        <w:t>must</w:t>
      </w:r>
      <w:r w:rsidR="00BE67D8">
        <w:t xml:space="preserve"> provide proof of acceptance by an Australian institution, as well as </w:t>
      </w:r>
      <w:r w:rsidR="00A22D85">
        <w:t xml:space="preserve">a confirmed supervisor. </w:t>
      </w:r>
      <w:r w:rsidR="006B0967">
        <w:t>On-award support has been strengthened for research awardees</w:t>
      </w:r>
      <w:r w:rsidR="000C2041">
        <w:t xml:space="preserve"> as well,</w:t>
      </w:r>
      <w:r w:rsidR="006B0967">
        <w:t xml:space="preserve"> including </w:t>
      </w:r>
      <w:r w:rsidR="006E3AC6">
        <w:t>the formation in 2021 of</w:t>
      </w:r>
      <w:r w:rsidR="006B0967">
        <w:t xml:space="preserve"> </w:t>
      </w:r>
      <w:r w:rsidR="009E01CA" w:rsidRPr="009E01CA">
        <w:t>a peer support group for PhD awardees</w:t>
      </w:r>
      <w:r w:rsidR="001B2709">
        <w:t>,</w:t>
      </w:r>
      <w:r w:rsidR="009E01CA" w:rsidRPr="009E01CA">
        <w:t xml:space="preserve"> </w:t>
      </w:r>
      <w:r w:rsidR="009E01CA">
        <w:t xml:space="preserve">so they can </w:t>
      </w:r>
      <w:r w:rsidR="009E01CA" w:rsidRPr="009E01CA">
        <w:t>share study experiences and strategies</w:t>
      </w:r>
      <w:r w:rsidR="006E3AC6">
        <w:t>.</w:t>
      </w:r>
      <w:r w:rsidR="00551801">
        <w:rPr>
          <w:rStyle w:val="FootnoteReference"/>
        </w:rPr>
        <w:footnoteReference w:id="35"/>
      </w:r>
      <w:r w:rsidR="006E3AC6">
        <w:t xml:space="preserve"> A </w:t>
      </w:r>
      <w:r w:rsidR="007752A1" w:rsidRPr="007752A1">
        <w:t xml:space="preserve">dedicated In-Australia Support Coordinator </w:t>
      </w:r>
      <w:r w:rsidR="007752A1">
        <w:t>has</w:t>
      </w:r>
      <w:r w:rsidR="006E3AC6">
        <w:t xml:space="preserve"> also</w:t>
      </w:r>
      <w:r w:rsidR="007752A1">
        <w:t xml:space="preserve"> been</w:t>
      </w:r>
      <w:r w:rsidR="007752A1" w:rsidRPr="007752A1">
        <w:t xml:space="preserve"> assigned to monitor academic progress and welfare of research awardees.</w:t>
      </w:r>
      <w:r w:rsidR="001649E9">
        <w:rPr>
          <w:rStyle w:val="FootnoteReference"/>
        </w:rPr>
        <w:footnoteReference w:id="36"/>
      </w:r>
    </w:p>
    <w:p w14:paraId="66939033" w14:textId="4E4DF58A" w:rsidR="00357C32" w:rsidRDefault="00406E33" w:rsidP="00C67C43">
      <w:pPr>
        <w:pStyle w:val="StyleguidetextHDMES"/>
      </w:pPr>
      <w:r>
        <w:t>AAS v</w:t>
      </w:r>
      <w:r w:rsidR="00986DA1">
        <w:t>ariation</w:t>
      </w:r>
      <w:r w:rsidR="00644DE2">
        <w:t xml:space="preserve">s </w:t>
      </w:r>
      <w:r w:rsidR="00205276">
        <w:t xml:space="preserve">from </w:t>
      </w:r>
      <w:r w:rsidR="00986DA1">
        <w:t>2016 to 2021</w:t>
      </w:r>
      <w:r w:rsidR="00D95974">
        <w:rPr>
          <w:rStyle w:val="FootnoteReference"/>
        </w:rPr>
        <w:footnoteReference w:id="37"/>
      </w:r>
      <w:r w:rsidR="00C805CB">
        <w:t xml:space="preserve"> have fluctuated</w:t>
      </w:r>
      <w:r w:rsidR="00721E36">
        <w:t xml:space="preserve"> (see </w:t>
      </w:r>
      <w:r w:rsidR="00A463FC">
        <w:t>t</w:t>
      </w:r>
      <w:r w:rsidR="00721E36">
        <w:t>able below)</w:t>
      </w:r>
      <w:r w:rsidR="00EB207D">
        <w:t xml:space="preserve">. </w:t>
      </w:r>
      <w:r w:rsidR="00F24E21">
        <w:t>Variations</w:t>
      </w:r>
      <w:r w:rsidR="00EB207D">
        <w:t xml:space="preserve"> were relatively stable over 2016 to 2018 (61 to 66 variations), decreasing to 50 in 2019 and then increasing to 76 in </w:t>
      </w:r>
      <w:r w:rsidR="00FD7000">
        <w:t xml:space="preserve">2020. </w:t>
      </w:r>
      <w:r w:rsidR="005D00B5">
        <w:t xml:space="preserve">However, the primary reason provided for variations recorded in </w:t>
      </w:r>
      <w:r w:rsidR="00B8266E">
        <w:t xml:space="preserve">the Australia Awards global system, </w:t>
      </w:r>
      <w:r w:rsidR="005D00B5">
        <w:t>OASIS</w:t>
      </w:r>
      <w:r w:rsidR="00B8266E">
        <w:t>,</w:t>
      </w:r>
      <w:r w:rsidR="005D00B5">
        <w:t xml:space="preserve"> was COVID-19, with </w:t>
      </w:r>
      <w:r w:rsidR="00E34446">
        <w:t xml:space="preserve">18 </w:t>
      </w:r>
      <w:r w:rsidR="00917F24">
        <w:t>awardees</w:t>
      </w:r>
      <w:r w:rsidR="00E34446">
        <w:t xml:space="preserve"> either deferring or suspending their studies due to COVID-19, including </w:t>
      </w:r>
      <w:r w:rsidR="00864A0F">
        <w:t>returning to PNG or being unable to return to Australia due to travel restrictions.</w:t>
      </w:r>
      <w:r w:rsidR="00721E36">
        <w:t xml:space="preserve"> </w:t>
      </w:r>
      <w:r w:rsidR="00755D6C">
        <w:t>Accounting</w:t>
      </w:r>
      <w:r w:rsidR="00CF474F">
        <w:t xml:space="preserve"> for COVID-19, </w:t>
      </w:r>
      <w:r w:rsidR="00FD7000">
        <w:t>number of variations</w:t>
      </w:r>
      <w:r w:rsidR="00CF474F">
        <w:t xml:space="preserve"> was closer to </w:t>
      </w:r>
      <w:r w:rsidR="00766DFB">
        <w:t>37</w:t>
      </w:r>
      <w:r w:rsidR="00CF474F">
        <w:t xml:space="preserve"> in 2020. Similarly, </w:t>
      </w:r>
      <w:r w:rsidR="0075550A">
        <w:t>accounting</w:t>
      </w:r>
      <w:r w:rsidR="00CF474F">
        <w:t xml:space="preserve"> for COVID-19, </w:t>
      </w:r>
      <w:r w:rsidR="00766DFB">
        <w:t>the number of variations in</w:t>
      </w:r>
      <w:r w:rsidR="00CF474F">
        <w:t xml:space="preserve"> </w:t>
      </w:r>
      <w:r w:rsidR="00766DFB">
        <w:t>2021 (up to September)</w:t>
      </w:r>
      <w:r w:rsidR="00CF474F">
        <w:t xml:space="preserve"> is </w:t>
      </w:r>
      <w:r w:rsidR="00766DFB">
        <w:t>closer to 21.</w:t>
      </w:r>
    </w:p>
    <w:p w14:paraId="41E55D53" w14:textId="5F7E17EA" w:rsidR="006D072E" w:rsidRDefault="00766DFB" w:rsidP="00755D6C">
      <w:pPr>
        <w:pStyle w:val="StyleguidetextHDMES"/>
      </w:pPr>
      <w:r>
        <w:t>However, the</w:t>
      </w:r>
      <w:r w:rsidR="007D7301">
        <w:t xml:space="preserve"> </w:t>
      </w:r>
      <w:r>
        <w:t>number of variations</w:t>
      </w:r>
      <w:r w:rsidR="000D2D1A">
        <w:t xml:space="preserve"> </w:t>
      </w:r>
      <w:r>
        <w:t>is</w:t>
      </w:r>
      <w:r w:rsidR="00755D6C">
        <w:t xml:space="preserve"> inflated by double</w:t>
      </w:r>
      <w:r w:rsidR="00F5231A">
        <w:t xml:space="preserve"> </w:t>
      </w:r>
      <w:r w:rsidR="00755D6C">
        <w:t>counting</w:t>
      </w:r>
      <w:r w:rsidR="00F5231A">
        <w:t>,</w:t>
      </w:r>
      <w:r w:rsidR="007C75BE">
        <w:t xml:space="preserve"> both within a year</w:t>
      </w:r>
      <w:r w:rsidR="00F5231A">
        <w:t>,</w:t>
      </w:r>
      <w:r w:rsidR="007C75BE">
        <w:t xml:space="preserve"> and across</w:t>
      </w:r>
      <w:r w:rsidR="00F5231A">
        <w:t xml:space="preserve"> the period</w:t>
      </w:r>
      <w:r w:rsidR="007C75BE">
        <w:t xml:space="preserve"> 2016 to 2021. For example, an awardee may have received a suspension </w:t>
      </w:r>
      <w:r w:rsidR="00E12B84">
        <w:t>in the first half of 2017</w:t>
      </w:r>
      <w:r w:rsidR="001B2709">
        <w:t>,</w:t>
      </w:r>
      <w:r w:rsidR="00E12B84">
        <w:t xml:space="preserve"> and then had their scholarship terminated at the end of 2017</w:t>
      </w:r>
      <w:r w:rsidR="00644F4F">
        <w:t xml:space="preserve">. </w:t>
      </w:r>
      <w:r>
        <w:t>In 2</w:t>
      </w:r>
      <w:r w:rsidR="004C001B">
        <w:t>021</w:t>
      </w:r>
      <w:r>
        <w:t>,</w:t>
      </w:r>
      <w:r w:rsidR="004C001B">
        <w:t xml:space="preserve"> 31 </w:t>
      </w:r>
      <w:r w:rsidR="00E66327">
        <w:t>awardees</w:t>
      </w:r>
      <w:r w:rsidR="004C001B">
        <w:t xml:space="preserve"> </w:t>
      </w:r>
      <w:r w:rsidR="00E66327">
        <w:t>were</w:t>
      </w:r>
      <w:r w:rsidR="004C001B">
        <w:t xml:space="preserve"> responsible for </w:t>
      </w:r>
      <w:r w:rsidR="00945147">
        <w:t>the 42 variations thus far</w:t>
      </w:r>
      <w:r w:rsidR="00F7527C">
        <w:t xml:space="preserve">, with two of these </w:t>
      </w:r>
      <w:r w:rsidR="00E66327">
        <w:t>awardees receiv</w:t>
      </w:r>
      <w:r w:rsidR="00F7527C">
        <w:t>ing</w:t>
      </w:r>
      <w:r w:rsidR="00E66327">
        <w:t xml:space="preserve"> six </w:t>
      </w:r>
      <w:r w:rsidR="001F1567">
        <w:t xml:space="preserve">variations. </w:t>
      </w:r>
      <w:r w:rsidR="00F7527C">
        <w:t>As a percentage of the 2021 AAS cohort, approximately 23% received variations.</w:t>
      </w:r>
      <w:r w:rsidR="00F7527C">
        <w:rPr>
          <w:rStyle w:val="FootnoteReference"/>
        </w:rPr>
        <w:footnoteReference w:id="38"/>
      </w:r>
      <w:r w:rsidR="00F7527C">
        <w:t xml:space="preserve"> </w:t>
      </w:r>
      <w:r w:rsidR="001F1567">
        <w:t xml:space="preserve">Of these 31 awardees, eight had </w:t>
      </w:r>
      <w:r w:rsidR="00F7527C">
        <w:t xml:space="preserve">also </w:t>
      </w:r>
      <w:r w:rsidR="001F1567">
        <w:t>received variations in 2021.</w:t>
      </w:r>
      <w:r w:rsidR="000B152A">
        <w:rPr>
          <w:rStyle w:val="FootnoteReference"/>
        </w:rPr>
        <w:footnoteReference w:id="39"/>
      </w:r>
      <w:r w:rsidR="001F1567">
        <w:t xml:space="preserve"> </w:t>
      </w:r>
    </w:p>
    <w:p w14:paraId="5CD28750" w14:textId="192D2CC7" w:rsidR="00755D6C" w:rsidRPr="00755D6C" w:rsidRDefault="007D2F9C" w:rsidP="00755D6C">
      <w:pPr>
        <w:pStyle w:val="StyleguidetextHDMES"/>
      </w:pPr>
      <w:r>
        <w:t xml:space="preserve">Non-completion rates (terminations and withdrawals) </w:t>
      </w:r>
      <w:r w:rsidR="001949A5">
        <w:t>are</w:t>
      </w:r>
      <w:r w:rsidR="006323B8">
        <w:t xml:space="preserve"> less</w:t>
      </w:r>
      <w:r w:rsidR="001949A5">
        <w:t xml:space="preserve"> likely to </w:t>
      </w:r>
      <w:r>
        <w:t xml:space="preserve">include </w:t>
      </w:r>
      <w:r w:rsidR="00B01666">
        <w:t>double counting</w:t>
      </w:r>
      <w:r>
        <w:t xml:space="preserve">. </w:t>
      </w:r>
      <w:r w:rsidR="00620F3E">
        <w:t>On average</w:t>
      </w:r>
      <w:r w:rsidR="00B01666">
        <w:t>,</w:t>
      </w:r>
      <w:r w:rsidR="00620F3E">
        <w:t xml:space="preserve"> </w:t>
      </w:r>
      <w:r w:rsidR="001949A5">
        <w:t>non-completions</w:t>
      </w:r>
      <w:r w:rsidR="00620F3E">
        <w:t xml:space="preserve"> have remained below 3%</w:t>
      </w:r>
      <w:r w:rsidR="00E20106">
        <w:t xml:space="preserve"> of</w:t>
      </w:r>
      <w:r w:rsidR="00620F3E">
        <w:t xml:space="preserve"> each </w:t>
      </w:r>
      <w:r w:rsidR="00E20106">
        <w:t>year’s</w:t>
      </w:r>
      <w:r w:rsidR="002D393D">
        <w:t xml:space="preserve"> total AAS awardees</w:t>
      </w:r>
      <w:r w:rsidR="00B01666">
        <w:t>.</w:t>
      </w:r>
      <w:r w:rsidR="00D10B74">
        <w:t xml:space="preserve"> </w:t>
      </w:r>
      <w:r w:rsidR="008A019E">
        <w:t xml:space="preserve">While comparable data for other AAS programs was not </w:t>
      </w:r>
      <w:r w:rsidR="00B876A9">
        <w:t>considered as part of this review</w:t>
      </w:r>
      <w:r w:rsidR="008A019E">
        <w:t>, s</w:t>
      </w:r>
      <w:r w:rsidR="00F43A6A">
        <w:t>uccess</w:t>
      </w:r>
      <w:r w:rsidR="00C67989">
        <w:t xml:space="preserve"> rates have improved since 2016 for PNG AAS awardees. </w:t>
      </w:r>
      <w:r w:rsidR="00B00FB5">
        <w:t xml:space="preserve">In 2016, the success rate </w:t>
      </w:r>
      <w:r w:rsidR="00DA6E80">
        <w:t>for PNG</w:t>
      </w:r>
      <w:r w:rsidR="004A2395">
        <w:t xml:space="preserve"> awardees</w:t>
      </w:r>
      <w:r w:rsidR="00DA6E80">
        <w:t xml:space="preserve"> was 91.1% compared to 97.6% for the whole of the Australia Awards program. </w:t>
      </w:r>
      <w:r w:rsidR="001D6841">
        <w:t>In 2020, the gap has narrowed with PNG awardees attaining a 96% success rate compared to 99% globally.</w:t>
      </w:r>
      <w:r w:rsidR="00614E37">
        <w:rPr>
          <w:rStyle w:val="FootnoteReference"/>
        </w:rPr>
        <w:footnoteReference w:id="40"/>
      </w:r>
      <w:r w:rsidR="001D6841">
        <w:t xml:space="preserve"> </w:t>
      </w:r>
    </w:p>
    <w:tbl>
      <w:tblPr>
        <w:tblStyle w:val="ComplexverticaltableHDMES"/>
        <w:tblW w:w="5161" w:type="pct"/>
        <w:tblLook w:val="06A0" w:firstRow="1" w:lastRow="0" w:firstColumn="1" w:lastColumn="0" w:noHBand="1" w:noVBand="1"/>
      </w:tblPr>
      <w:tblGrid>
        <w:gridCol w:w="4099"/>
        <w:gridCol w:w="690"/>
        <w:gridCol w:w="724"/>
        <w:gridCol w:w="724"/>
        <w:gridCol w:w="724"/>
        <w:gridCol w:w="724"/>
        <w:gridCol w:w="724"/>
        <w:gridCol w:w="943"/>
      </w:tblGrid>
      <w:tr w:rsidR="0099512F" w:rsidRPr="00C751E1" w14:paraId="18B73F47" w14:textId="2DE30515" w:rsidTr="00466F90">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192" w:type="pct"/>
            <w:noWrap/>
            <w:hideMark/>
          </w:tcPr>
          <w:p w14:paraId="7380FDCE" w14:textId="3A9D76A7" w:rsidR="00366D43" w:rsidRPr="00C751E1" w:rsidRDefault="007F14B0" w:rsidP="00C67C43">
            <w:pPr>
              <w:pStyle w:val="TableheadingsmallreverseHDMES"/>
            </w:pPr>
            <w:r>
              <w:t>Variation types</w:t>
            </w:r>
          </w:p>
        </w:tc>
        <w:tc>
          <w:tcPr>
            <w:tcW w:w="369" w:type="pct"/>
          </w:tcPr>
          <w:p w14:paraId="6C30EC15" w14:textId="2569EC38"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t>2016</w:t>
            </w:r>
          </w:p>
        </w:tc>
        <w:tc>
          <w:tcPr>
            <w:tcW w:w="387" w:type="pct"/>
            <w:hideMark/>
          </w:tcPr>
          <w:p w14:paraId="364E6BF0" w14:textId="3C0A24C2"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C751E1">
              <w:t>2017</w:t>
            </w:r>
          </w:p>
        </w:tc>
        <w:tc>
          <w:tcPr>
            <w:tcW w:w="387" w:type="pct"/>
            <w:hideMark/>
          </w:tcPr>
          <w:p w14:paraId="798FAE60" w14:textId="77777777"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C751E1">
              <w:t>2018</w:t>
            </w:r>
          </w:p>
        </w:tc>
        <w:tc>
          <w:tcPr>
            <w:tcW w:w="387" w:type="pct"/>
            <w:hideMark/>
          </w:tcPr>
          <w:p w14:paraId="18219110" w14:textId="77777777"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C751E1">
              <w:t>2019</w:t>
            </w:r>
          </w:p>
        </w:tc>
        <w:tc>
          <w:tcPr>
            <w:tcW w:w="387" w:type="pct"/>
          </w:tcPr>
          <w:p w14:paraId="5AC6D3C6" w14:textId="77777777"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C751E1">
              <w:t>2020</w:t>
            </w:r>
          </w:p>
        </w:tc>
        <w:tc>
          <w:tcPr>
            <w:tcW w:w="387" w:type="pct"/>
          </w:tcPr>
          <w:p w14:paraId="3056C0BF" w14:textId="3089E1E4" w:rsidR="00366D43"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t>2021</w:t>
            </w:r>
          </w:p>
        </w:tc>
        <w:tc>
          <w:tcPr>
            <w:tcW w:w="504" w:type="pct"/>
          </w:tcPr>
          <w:p w14:paraId="4150D576" w14:textId="1C34CADA" w:rsidR="00366D43" w:rsidRPr="00C751E1" w:rsidRDefault="00366D43" w:rsidP="00C67C43">
            <w:pPr>
              <w:pStyle w:val="TableheadingsmallreverseHDMES"/>
              <w:cnfStyle w:val="100000000000" w:firstRow="1" w:lastRow="0" w:firstColumn="0" w:lastColumn="0" w:oddVBand="0" w:evenVBand="0" w:oddHBand="0" w:evenHBand="0" w:firstRowFirstColumn="0" w:firstRowLastColumn="0" w:lastRowFirstColumn="0" w:lastRowLastColumn="0"/>
            </w:pPr>
            <w:r>
              <w:t>Total</w:t>
            </w:r>
          </w:p>
        </w:tc>
      </w:tr>
      <w:tr w:rsidR="0099512F" w:rsidRPr="00C751E1" w14:paraId="7422DC61" w14:textId="7DA43E04"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hideMark/>
          </w:tcPr>
          <w:p w14:paraId="4903534B" w14:textId="2A801578" w:rsidR="00366D43" w:rsidRPr="001C42C2" w:rsidRDefault="00366D43" w:rsidP="00C67C43">
            <w:pPr>
              <w:pStyle w:val="TabletextsmallHDMES"/>
            </w:pPr>
            <w:r w:rsidRPr="001C42C2">
              <w:t>Deferrals</w:t>
            </w:r>
          </w:p>
        </w:tc>
        <w:tc>
          <w:tcPr>
            <w:tcW w:w="369" w:type="pct"/>
          </w:tcPr>
          <w:p w14:paraId="78730258" w14:textId="595ED22B"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23</w:t>
            </w:r>
          </w:p>
        </w:tc>
        <w:tc>
          <w:tcPr>
            <w:tcW w:w="387" w:type="pct"/>
            <w:hideMark/>
          </w:tcPr>
          <w:p w14:paraId="5932EAAC" w14:textId="2D31EE54"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3</w:t>
            </w:r>
          </w:p>
        </w:tc>
        <w:tc>
          <w:tcPr>
            <w:tcW w:w="387" w:type="pct"/>
            <w:hideMark/>
          </w:tcPr>
          <w:p w14:paraId="1161A147" w14:textId="21B76734"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7</w:t>
            </w:r>
          </w:p>
        </w:tc>
        <w:tc>
          <w:tcPr>
            <w:tcW w:w="387" w:type="pct"/>
            <w:hideMark/>
          </w:tcPr>
          <w:p w14:paraId="6974DDA2" w14:textId="36E97A33"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5</w:t>
            </w:r>
          </w:p>
        </w:tc>
        <w:tc>
          <w:tcPr>
            <w:tcW w:w="387" w:type="pct"/>
          </w:tcPr>
          <w:p w14:paraId="43677C93" w14:textId="7BE057A2"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8</w:t>
            </w:r>
          </w:p>
        </w:tc>
        <w:tc>
          <w:tcPr>
            <w:tcW w:w="387" w:type="pct"/>
          </w:tcPr>
          <w:p w14:paraId="10CDA67E" w14:textId="688ECB93"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w:t>
            </w:r>
          </w:p>
        </w:tc>
        <w:tc>
          <w:tcPr>
            <w:tcW w:w="504" w:type="pct"/>
          </w:tcPr>
          <w:p w14:paraId="0B7E9770" w14:textId="4924ABA1"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47</w:t>
            </w:r>
          </w:p>
        </w:tc>
      </w:tr>
      <w:tr w:rsidR="0099512F" w:rsidRPr="00C751E1" w14:paraId="469152F7" w14:textId="1CD0A8F9"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hideMark/>
          </w:tcPr>
          <w:p w14:paraId="786D724A" w14:textId="0EC46ABF" w:rsidR="00366D43" w:rsidRPr="001C42C2" w:rsidRDefault="00366D43" w:rsidP="00C67C43">
            <w:pPr>
              <w:pStyle w:val="TabletextsmallHDMES"/>
            </w:pPr>
            <w:r w:rsidRPr="001C42C2">
              <w:t>Downgrades</w:t>
            </w:r>
          </w:p>
        </w:tc>
        <w:tc>
          <w:tcPr>
            <w:tcW w:w="369" w:type="pct"/>
          </w:tcPr>
          <w:p w14:paraId="74205457" w14:textId="0BF502F0"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12</w:t>
            </w:r>
          </w:p>
        </w:tc>
        <w:tc>
          <w:tcPr>
            <w:tcW w:w="387" w:type="pct"/>
            <w:hideMark/>
          </w:tcPr>
          <w:p w14:paraId="2FF7F00E" w14:textId="79F3F366"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5</w:t>
            </w:r>
          </w:p>
        </w:tc>
        <w:tc>
          <w:tcPr>
            <w:tcW w:w="387" w:type="pct"/>
            <w:hideMark/>
          </w:tcPr>
          <w:p w14:paraId="55C10B8C" w14:textId="4F2125ED"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5</w:t>
            </w:r>
          </w:p>
        </w:tc>
        <w:tc>
          <w:tcPr>
            <w:tcW w:w="387" w:type="pct"/>
            <w:hideMark/>
          </w:tcPr>
          <w:p w14:paraId="69E4D81E" w14:textId="608B2077"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w:t>
            </w:r>
          </w:p>
        </w:tc>
        <w:tc>
          <w:tcPr>
            <w:tcW w:w="387" w:type="pct"/>
          </w:tcPr>
          <w:p w14:paraId="0B43E413" w14:textId="6B5265EF"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w:t>
            </w:r>
          </w:p>
        </w:tc>
        <w:tc>
          <w:tcPr>
            <w:tcW w:w="387" w:type="pct"/>
          </w:tcPr>
          <w:p w14:paraId="6F53F664" w14:textId="531D8459"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w:t>
            </w:r>
          </w:p>
        </w:tc>
        <w:tc>
          <w:tcPr>
            <w:tcW w:w="504" w:type="pct"/>
          </w:tcPr>
          <w:p w14:paraId="01514071" w14:textId="2E6B345B"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26</w:t>
            </w:r>
          </w:p>
        </w:tc>
      </w:tr>
      <w:tr w:rsidR="0099512F" w:rsidRPr="00C751E1" w14:paraId="1ED7D575" w14:textId="1DB2CAEC"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hideMark/>
          </w:tcPr>
          <w:p w14:paraId="5028B20F" w14:textId="203FE62C" w:rsidR="00366D43" w:rsidRPr="001C42C2" w:rsidRDefault="00366D43" w:rsidP="00C67C43">
            <w:pPr>
              <w:pStyle w:val="TabletextsmallHDMES"/>
            </w:pPr>
            <w:r w:rsidRPr="001C42C2">
              <w:t>Extensions</w:t>
            </w:r>
          </w:p>
        </w:tc>
        <w:tc>
          <w:tcPr>
            <w:tcW w:w="369" w:type="pct"/>
          </w:tcPr>
          <w:p w14:paraId="2C7A9247" w14:textId="45E5C7CE"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12</w:t>
            </w:r>
          </w:p>
        </w:tc>
        <w:tc>
          <w:tcPr>
            <w:tcW w:w="387" w:type="pct"/>
            <w:hideMark/>
          </w:tcPr>
          <w:p w14:paraId="6CF46DD6" w14:textId="74904252"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27</w:t>
            </w:r>
          </w:p>
        </w:tc>
        <w:tc>
          <w:tcPr>
            <w:tcW w:w="387" w:type="pct"/>
            <w:hideMark/>
          </w:tcPr>
          <w:p w14:paraId="7826A28D" w14:textId="760B720D"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25</w:t>
            </w:r>
          </w:p>
        </w:tc>
        <w:tc>
          <w:tcPr>
            <w:tcW w:w="387" w:type="pct"/>
            <w:hideMark/>
          </w:tcPr>
          <w:p w14:paraId="7D36E624" w14:textId="582C5C5B"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20</w:t>
            </w:r>
          </w:p>
        </w:tc>
        <w:tc>
          <w:tcPr>
            <w:tcW w:w="387" w:type="pct"/>
          </w:tcPr>
          <w:p w14:paraId="3E27FB13" w14:textId="052C80BC"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39</w:t>
            </w:r>
          </w:p>
        </w:tc>
        <w:tc>
          <w:tcPr>
            <w:tcW w:w="387" w:type="pct"/>
          </w:tcPr>
          <w:p w14:paraId="2B71328B" w14:textId="17535476"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33</w:t>
            </w:r>
          </w:p>
        </w:tc>
        <w:tc>
          <w:tcPr>
            <w:tcW w:w="504" w:type="pct"/>
          </w:tcPr>
          <w:p w14:paraId="3D6DFF35" w14:textId="72DBF421"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156</w:t>
            </w:r>
          </w:p>
        </w:tc>
      </w:tr>
      <w:tr w:rsidR="0099512F" w:rsidRPr="00C751E1" w14:paraId="5FDF8C5C" w14:textId="3EB27DCB"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tcPr>
          <w:p w14:paraId="259DC403" w14:textId="4E6DF615" w:rsidR="00366D43" w:rsidRPr="001C42C2" w:rsidRDefault="00366D43" w:rsidP="00C67C43">
            <w:pPr>
              <w:pStyle w:val="TabletextsmallHDMES"/>
            </w:pPr>
            <w:r w:rsidRPr="001C42C2">
              <w:t>Suspensions</w:t>
            </w:r>
          </w:p>
        </w:tc>
        <w:tc>
          <w:tcPr>
            <w:tcW w:w="369" w:type="pct"/>
          </w:tcPr>
          <w:p w14:paraId="232886F1" w14:textId="7B3177D7" w:rsidR="00366D43"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7</w:t>
            </w:r>
          </w:p>
        </w:tc>
        <w:tc>
          <w:tcPr>
            <w:tcW w:w="387" w:type="pct"/>
          </w:tcPr>
          <w:p w14:paraId="64CD93EE" w14:textId="33CF7C00"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16</w:t>
            </w:r>
          </w:p>
        </w:tc>
        <w:tc>
          <w:tcPr>
            <w:tcW w:w="387" w:type="pct"/>
          </w:tcPr>
          <w:p w14:paraId="3DB0FD22" w14:textId="39D4E072"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18</w:t>
            </w:r>
          </w:p>
        </w:tc>
        <w:tc>
          <w:tcPr>
            <w:tcW w:w="387" w:type="pct"/>
          </w:tcPr>
          <w:p w14:paraId="49EBDBDD" w14:textId="36B34417"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12</w:t>
            </w:r>
          </w:p>
        </w:tc>
        <w:tc>
          <w:tcPr>
            <w:tcW w:w="387" w:type="pct"/>
          </w:tcPr>
          <w:p w14:paraId="785E974E" w14:textId="1647F58F"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24</w:t>
            </w:r>
          </w:p>
        </w:tc>
        <w:tc>
          <w:tcPr>
            <w:tcW w:w="387" w:type="pct"/>
          </w:tcPr>
          <w:p w14:paraId="23053D9D" w14:textId="61A42233"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6</w:t>
            </w:r>
          </w:p>
        </w:tc>
        <w:tc>
          <w:tcPr>
            <w:tcW w:w="504" w:type="pct"/>
          </w:tcPr>
          <w:p w14:paraId="60526CAC" w14:textId="70C0E1A8"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83</w:t>
            </w:r>
          </w:p>
        </w:tc>
      </w:tr>
      <w:tr w:rsidR="0099512F" w:rsidRPr="00C751E1" w14:paraId="3C4A9C29" w14:textId="42D1B5BF"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tcPr>
          <w:p w14:paraId="32752FE9" w14:textId="6B866422" w:rsidR="00366D43" w:rsidRPr="001C42C2" w:rsidRDefault="00366D43" w:rsidP="00C67C43">
            <w:pPr>
              <w:pStyle w:val="TabletextsmallHDMES"/>
            </w:pPr>
            <w:r w:rsidRPr="001C42C2">
              <w:t>Terminations</w:t>
            </w:r>
          </w:p>
        </w:tc>
        <w:tc>
          <w:tcPr>
            <w:tcW w:w="369" w:type="pct"/>
          </w:tcPr>
          <w:p w14:paraId="45EA5A59" w14:textId="329DCFC9" w:rsidR="00366D43"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4</w:t>
            </w:r>
          </w:p>
        </w:tc>
        <w:tc>
          <w:tcPr>
            <w:tcW w:w="387" w:type="pct"/>
          </w:tcPr>
          <w:p w14:paraId="4A98DD00" w14:textId="6B391F45"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w:t>
            </w:r>
          </w:p>
        </w:tc>
        <w:tc>
          <w:tcPr>
            <w:tcW w:w="387" w:type="pct"/>
          </w:tcPr>
          <w:p w14:paraId="65632C94" w14:textId="09717E53"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6</w:t>
            </w:r>
          </w:p>
        </w:tc>
        <w:tc>
          <w:tcPr>
            <w:tcW w:w="387" w:type="pct"/>
          </w:tcPr>
          <w:p w14:paraId="28B212F7" w14:textId="6207EB20"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2</w:t>
            </w:r>
          </w:p>
        </w:tc>
        <w:tc>
          <w:tcPr>
            <w:tcW w:w="387" w:type="pct"/>
          </w:tcPr>
          <w:p w14:paraId="528E6878" w14:textId="4663FD14" w:rsidR="00366D43" w:rsidRPr="00C751E1" w:rsidRDefault="001A1205" w:rsidP="00C67C43">
            <w:pPr>
              <w:pStyle w:val="TabletextsmallHDMES"/>
              <w:cnfStyle w:val="000000000000" w:firstRow="0" w:lastRow="0" w:firstColumn="0" w:lastColumn="0" w:oddVBand="0" w:evenVBand="0" w:oddHBand="0" w:evenHBand="0" w:firstRowFirstColumn="0" w:firstRowLastColumn="0" w:lastRowFirstColumn="0" w:lastRowLastColumn="0"/>
            </w:pPr>
            <w:r>
              <w:t>0</w:t>
            </w:r>
          </w:p>
        </w:tc>
        <w:tc>
          <w:tcPr>
            <w:tcW w:w="387" w:type="pct"/>
          </w:tcPr>
          <w:p w14:paraId="2E80E8E7" w14:textId="04F0C375" w:rsidR="00366D43" w:rsidRPr="00C751E1" w:rsidRDefault="001A1205" w:rsidP="00C67C43">
            <w:pPr>
              <w:pStyle w:val="TabletextsmallHDMES"/>
              <w:cnfStyle w:val="000000000000" w:firstRow="0" w:lastRow="0" w:firstColumn="0" w:lastColumn="0" w:oddVBand="0" w:evenVBand="0" w:oddHBand="0" w:evenHBand="0" w:firstRowFirstColumn="0" w:firstRowLastColumn="0" w:lastRowFirstColumn="0" w:lastRowLastColumn="0"/>
            </w:pPr>
            <w:r>
              <w:t>0</w:t>
            </w:r>
          </w:p>
        </w:tc>
        <w:tc>
          <w:tcPr>
            <w:tcW w:w="504" w:type="pct"/>
          </w:tcPr>
          <w:p w14:paraId="7D64FB23" w14:textId="64D41492"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14</w:t>
            </w:r>
          </w:p>
        </w:tc>
      </w:tr>
      <w:tr w:rsidR="0099512F" w:rsidRPr="00C751E1" w14:paraId="302310CE" w14:textId="7F0CEE40" w:rsidTr="00466F90">
        <w:trPr>
          <w:trHeight w:val="264"/>
        </w:trPr>
        <w:tc>
          <w:tcPr>
            <w:cnfStyle w:val="001000000000" w:firstRow="0" w:lastRow="0" w:firstColumn="1" w:lastColumn="0" w:oddVBand="0" w:evenVBand="0" w:oddHBand="0" w:evenHBand="0" w:firstRowFirstColumn="0" w:firstRowLastColumn="0" w:lastRowFirstColumn="0" w:lastRowLastColumn="0"/>
            <w:tcW w:w="2192" w:type="pct"/>
            <w:noWrap/>
          </w:tcPr>
          <w:p w14:paraId="4A002D74" w14:textId="27F0E67C" w:rsidR="00366D43" w:rsidRPr="001C42C2" w:rsidRDefault="00366D43" w:rsidP="00C67C43">
            <w:pPr>
              <w:pStyle w:val="TabletextsmallHDMES"/>
            </w:pPr>
            <w:r w:rsidRPr="001C42C2">
              <w:t>Withdrawals</w:t>
            </w:r>
          </w:p>
        </w:tc>
        <w:tc>
          <w:tcPr>
            <w:tcW w:w="369" w:type="pct"/>
          </w:tcPr>
          <w:p w14:paraId="03DC9AD4" w14:textId="37261F19" w:rsidR="00366D43"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3</w:t>
            </w:r>
          </w:p>
        </w:tc>
        <w:tc>
          <w:tcPr>
            <w:tcW w:w="387" w:type="pct"/>
          </w:tcPr>
          <w:p w14:paraId="412C68C5" w14:textId="4C83D7CD"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8</w:t>
            </w:r>
          </w:p>
        </w:tc>
        <w:tc>
          <w:tcPr>
            <w:tcW w:w="387" w:type="pct"/>
          </w:tcPr>
          <w:p w14:paraId="5FBC186B" w14:textId="78FAA584"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5</w:t>
            </w:r>
          </w:p>
        </w:tc>
        <w:tc>
          <w:tcPr>
            <w:tcW w:w="387" w:type="pct"/>
          </w:tcPr>
          <w:p w14:paraId="4E01AC51" w14:textId="42ACB52F"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10</w:t>
            </w:r>
          </w:p>
        </w:tc>
        <w:tc>
          <w:tcPr>
            <w:tcW w:w="387" w:type="pct"/>
          </w:tcPr>
          <w:p w14:paraId="313C8B66" w14:textId="76AFAC34"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3</w:t>
            </w:r>
          </w:p>
        </w:tc>
        <w:tc>
          <w:tcPr>
            <w:tcW w:w="387" w:type="pct"/>
          </w:tcPr>
          <w:p w14:paraId="3D84BD65" w14:textId="4C6E48D1" w:rsidR="00366D43" w:rsidRPr="00C751E1"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pPr>
            <w:r w:rsidRPr="007F32A2">
              <w:t>1</w:t>
            </w:r>
          </w:p>
        </w:tc>
        <w:tc>
          <w:tcPr>
            <w:tcW w:w="504" w:type="pct"/>
          </w:tcPr>
          <w:p w14:paraId="7ABC9813" w14:textId="3DEC5291" w:rsidR="00366D43" w:rsidRPr="0042050A"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42050A">
              <w:rPr>
                <w:b/>
                <w:bCs/>
              </w:rPr>
              <w:t>30</w:t>
            </w:r>
          </w:p>
        </w:tc>
      </w:tr>
      <w:tr w:rsidR="0099512F" w:rsidRPr="00C751E1" w14:paraId="09F015CC" w14:textId="6ECF7F37" w:rsidTr="00466F90">
        <w:trPr>
          <w:trHeight w:val="121"/>
        </w:trPr>
        <w:tc>
          <w:tcPr>
            <w:cnfStyle w:val="001000000000" w:firstRow="0" w:lastRow="0" w:firstColumn="1" w:lastColumn="0" w:oddVBand="0" w:evenVBand="0" w:oddHBand="0" w:evenHBand="0" w:firstRowFirstColumn="0" w:firstRowLastColumn="0" w:lastRowFirstColumn="0" w:lastRowLastColumn="0"/>
            <w:tcW w:w="2192" w:type="pct"/>
            <w:noWrap/>
          </w:tcPr>
          <w:p w14:paraId="42B6819F" w14:textId="7F307E96" w:rsidR="00366D43" w:rsidRPr="001C42C2" w:rsidRDefault="00366D43" w:rsidP="00C67C43">
            <w:pPr>
              <w:pStyle w:val="TabletextsmallHDMES"/>
              <w:rPr>
                <w:b/>
                <w:bCs/>
              </w:rPr>
            </w:pPr>
            <w:r w:rsidRPr="001C42C2">
              <w:rPr>
                <w:b/>
                <w:bCs/>
              </w:rPr>
              <w:t>Total</w:t>
            </w:r>
            <w:r w:rsidR="007F14B0">
              <w:rPr>
                <w:b/>
                <w:bCs/>
              </w:rPr>
              <w:t xml:space="preserve"> variations</w:t>
            </w:r>
          </w:p>
        </w:tc>
        <w:tc>
          <w:tcPr>
            <w:tcW w:w="369" w:type="pct"/>
          </w:tcPr>
          <w:p w14:paraId="6E978760" w14:textId="0321E860"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61</w:t>
            </w:r>
          </w:p>
        </w:tc>
        <w:tc>
          <w:tcPr>
            <w:tcW w:w="387" w:type="pct"/>
          </w:tcPr>
          <w:p w14:paraId="46316D2E" w14:textId="0D9B45B4"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61</w:t>
            </w:r>
          </w:p>
        </w:tc>
        <w:tc>
          <w:tcPr>
            <w:tcW w:w="387" w:type="pct"/>
          </w:tcPr>
          <w:p w14:paraId="71364890" w14:textId="2A6F0CAF"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66</w:t>
            </w:r>
          </w:p>
        </w:tc>
        <w:tc>
          <w:tcPr>
            <w:tcW w:w="387" w:type="pct"/>
          </w:tcPr>
          <w:p w14:paraId="4A8AA7C2" w14:textId="048C39F0"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50</w:t>
            </w:r>
          </w:p>
        </w:tc>
        <w:tc>
          <w:tcPr>
            <w:tcW w:w="387" w:type="pct"/>
          </w:tcPr>
          <w:p w14:paraId="4452A999" w14:textId="29058A7E"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76</w:t>
            </w:r>
          </w:p>
        </w:tc>
        <w:tc>
          <w:tcPr>
            <w:tcW w:w="387" w:type="pct"/>
          </w:tcPr>
          <w:p w14:paraId="6ADA2E50" w14:textId="6CEDE11D"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42</w:t>
            </w:r>
          </w:p>
        </w:tc>
        <w:tc>
          <w:tcPr>
            <w:tcW w:w="504" w:type="pct"/>
          </w:tcPr>
          <w:p w14:paraId="3241308B" w14:textId="2101C616" w:rsidR="00366D43" w:rsidRPr="001C42C2" w:rsidRDefault="00366D4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1C42C2">
              <w:rPr>
                <w:b/>
                <w:bCs/>
              </w:rPr>
              <w:t>356</w:t>
            </w:r>
          </w:p>
        </w:tc>
      </w:tr>
      <w:tr w:rsidR="0099512F" w:rsidRPr="00C751E1" w14:paraId="4233A05C" w14:textId="77777777" w:rsidTr="00466F90">
        <w:trPr>
          <w:trHeight w:val="407"/>
        </w:trPr>
        <w:tc>
          <w:tcPr>
            <w:cnfStyle w:val="001000000000" w:firstRow="0" w:lastRow="0" w:firstColumn="1" w:lastColumn="0" w:oddVBand="0" w:evenVBand="0" w:oddHBand="0" w:evenHBand="0" w:firstRowFirstColumn="0" w:firstRowLastColumn="0" w:lastRowFirstColumn="0" w:lastRowLastColumn="0"/>
            <w:tcW w:w="2192" w:type="pct"/>
            <w:noWrap/>
          </w:tcPr>
          <w:p w14:paraId="02DE1BD3" w14:textId="1D2C39C3" w:rsidR="00664958" w:rsidRPr="001C42C2" w:rsidRDefault="00664958" w:rsidP="00C67C43">
            <w:pPr>
              <w:pStyle w:val="TabletextsmallHDMES"/>
              <w:rPr>
                <w:b/>
                <w:bCs/>
              </w:rPr>
            </w:pPr>
            <w:r>
              <w:rPr>
                <w:b/>
                <w:bCs/>
              </w:rPr>
              <w:t>Total awardees for that year</w:t>
            </w:r>
          </w:p>
        </w:tc>
        <w:tc>
          <w:tcPr>
            <w:tcW w:w="369" w:type="pct"/>
          </w:tcPr>
          <w:p w14:paraId="1DDE1DFC" w14:textId="57E245D0"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53B5E">
              <w:rPr>
                <w:b/>
                <w:bCs/>
              </w:rPr>
              <w:t>334</w:t>
            </w:r>
          </w:p>
        </w:tc>
        <w:tc>
          <w:tcPr>
            <w:tcW w:w="387" w:type="pct"/>
          </w:tcPr>
          <w:p w14:paraId="6D310617" w14:textId="0406CF3C"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304</w:t>
            </w:r>
          </w:p>
        </w:tc>
        <w:tc>
          <w:tcPr>
            <w:tcW w:w="387" w:type="pct"/>
          </w:tcPr>
          <w:p w14:paraId="0CC3A462" w14:textId="013B5B21"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267</w:t>
            </w:r>
          </w:p>
        </w:tc>
        <w:tc>
          <w:tcPr>
            <w:tcW w:w="387" w:type="pct"/>
          </w:tcPr>
          <w:p w14:paraId="4885F92D" w14:textId="555B6D9B"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25</w:t>
            </w:r>
            <w:r w:rsidR="00CF1430">
              <w:rPr>
                <w:b/>
                <w:bCs/>
              </w:rPr>
              <w:t>8</w:t>
            </w:r>
          </w:p>
        </w:tc>
        <w:tc>
          <w:tcPr>
            <w:tcW w:w="387" w:type="pct"/>
          </w:tcPr>
          <w:p w14:paraId="56B50851" w14:textId="2D014799"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23</w:t>
            </w:r>
            <w:r w:rsidR="004B03F4">
              <w:rPr>
                <w:b/>
                <w:bCs/>
              </w:rPr>
              <w:t>3</w:t>
            </w:r>
          </w:p>
        </w:tc>
        <w:tc>
          <w:tcPr>
            <w:tcW w:w="387" w:type="pct"/>
          </w:tcPr>
          <w:p w14:paraId="7A0CE483" w14:textId="215D0E59" w:rsidR="00664958" w:rsidRPr="001C42C2" w:rsidRDefault="00653B5E"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135</w:t>
            </w:r>
          </w:p>
        </w:tc>
        <w:tc>
          <w:tcPr>
            <w:tcW w:w="504" w:type="pct"/>
          </w:tcPr>
          <w:p w14:paraId="5BA774AB" w14:textId="2353E266" w:rsidR="00664958" w:rsidRPr="001C42C2" w:rsidRDefault="004B03F4"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688</w:t>
            </w:r>
            <w:r>
              <w:rPr>
                <w:rStyle w:val="FootnoteReference"/>
                <w:b/>
                <w:bCs/>
              </w:rPr>
              <w:footnoteReference w:id="41"/>
            </w:r>
          </w:p>
        </w:tc>
      </w:tr>
    </w:tbl>
    <w:p w14:paraId="2616137D" w14:textId="7E03C4AB" w:rsidR="003659C7" w:rsidRDefault="003659C7" w:rsidP="001D7D88">
      <w:pPr>
        <w:pStyle w:val="BlanklinespaceHDMES"/>
      </w:pPr>
    </w:p>
    <w:p w14:paraId="719CDDD6" w14:textId="77777777" w:rsidR="001D7D88" w:rsidRDefault="001D7D88" w:rsidP="00C67C43">
      <w:pPr>
        <w:pStyle w:val="BlanklinespaceHDMES"/>
      </w:pPr>
    </w:p>
    <w:p w14:paraId="6F0B3030" w14:textId="77777777" w:rsidR="0059392A" w:rsidRDefault="0059392A">
      <w:pPr>
        <w:spacing w:after="0" w:line="240" w:lineRule="auto"/>
      </w:pPr>
      <w:r>
        <w:br w:type="page"/>
      </w:r>
    </w:p>
    <w:p w14:paraId="0752DDE0" w14:textId="391CA9D5" w:rsidR="00ED03A7" w:rsidRDefault="00C93E71" w:rsidP="00A45C63">
      <w:pPr>
        <w:pStyle w:val="StyleguidetextHDMES"/>
      </w:pPr>
      <w:r>
        <w:t>A</w:t>
      </w:r>
      <w:r w:rsidR="00510FF4">
        <w:t>long with COVID-19</w:t>
      </w:r>
      <w:r>
        <w:t>, key</w:t>
      </w:r>
      <w:r w:rsidR="00510FF4">
        <w:t xml:space="preserve"> reasons</w:t>
      </w:r>
      <w:r>
        <w:t xml:space="preserve"> for variations</w:t>
      </w:r>
      <w:r w:rsidR="00510FF4">
        <w:t xml:space="preserve"> recorded</w:t>
      </w:r>
      <w:r w:rsidR="0013576D">
        <w:t xml:space="preserve"> in OASIS include </w:t>
      </w:r>
      <w:r w:rsidR="00C85CAA">
        <w:t>unsatisfactory academic performance</w:t>
      </w:r>
      <w:r w:rsidR="0013576D">
        <w:t>,</w:t>
      </w:r>
      <w:r w:rsidR="00ED03A7">
        <w:t xml:space="preserve"> family and health issues,</w:t>
      </w:r>
      <w:r w:rsidR="00D21533">
        <w:t xml:space="preserve"> and</w:t>
      </w:r>
      <w:r w:rsidR="00ED03A7">
        <w:t xml:space="preserve"> visa delays.</w:t>
      </w:r>
      <w:r w:rsidR="003A778F">
        <w:t xml:space="preserve"> It is likely</w:t>
      </w:r>
      <w:r w:rsidR="00D21533">
        <w:t>,</w:t>
      </w:r>
      <w:r w:rsidR="003A778F">
        <w:t xml:space="preserve"> though</w:t>
      </w:r>
      <w:r w:rsidR="00D21533">
        <w:t>,</w:t>
      </w:r>
      <w:r w:rsidR="003A778F">
        <w:t xml:space="preserve"> that awardees have multiple reasons for variations</w:t>
      </w:r>
      <w:r w:rsidR="00AF0BC8">
        <w:t>.</w:t>
      </w:r>
    </w:p>
    <w:tbl>
      <w:tblPr>
        <w:tblStyle w:val="ComplexverticaltableHDMES"/>
        <w:tblW w:w="5250" w:type="pct"/>
        <w:tblLook w:val="06A0" w:firstRow="1" w:lastRow="0" w:firstColumn="1" w:lastColumn="0" w:noHBand="1" w:noVBand="1"/>
      </w:tblPr>
      <w:tblGrid>
        <w:gridCol w:w="1025"/>
        <w:gridCol w:w="1291"/>
        <w:gridCol w:w="764"/>
        <w:gridCol w:w="728"/>
        <w:gridCol w:w="730"/>
        <w:gridCol w:w="712"/>
        <w:gridCol w:w="1121"/>
        <w:gridCol w:w="941"/>
        <w:gridCol w:w="761"/>
        <w:gridCol w:w="737"/>
        <w:gridCol w:w="703"/>
      </w:tblGrid>
      <w:tr w:rsidR="005E0CB0" w14:paraId="00EA7C1C" w14:textId="77596A26" w:rsidTr="0046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4C52B6E" w14:textId="48DD4119" w:rsidR="005E0CB0" w:rsidRPr="00C67C43" w:rsidRDefault="005E0CB0" w:rsidP="00DD3F5A">
            <w:pPr>
              <w:pStyle w:val="TableheadingsmallreverseHDMES"/>
              <w:rPr>
                <w:sz w:val="18"/>
                <w:szCs w:val="20"/>
              </w:rPr>
            </w:pPr>
          </w:p>
        </w:tc>
        <w:tc>
          <w:tcPr>
            <w:tcW w:w="1377" w:type="dxa"/>
          </w:tcPr>
          <w:p w14:paraId="7B201697" w14:textId="18E7AE67" w:rsidR="005E0CB0" w:rsidRPr="00C67C43" w:rsidRDefault="00C85CAA"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Unsatisfactory</w:t>
            </w:r>
            <w:r w:rsidR="005E0CB0" w:rsidRPr="00C67C43">
              <w:rPr>
                <w:sz w:val="16"/>
                <w:szCs w:val="18"/>
              </w:rPr>
              <w:t xml:space="preserve"> </w:t>
            </w:r>
            <w:r w:rsidRPr="00C67C43">
              <w:rPr>
                <w:sz w:val="16"/>
                <w:szCs w:val="18"/>
              </w:rPr>
              <w:t>academic</w:t>
            </w:r>
            <w:r w:rsidR="005E0CB0" w:rsidRPr="00C67C43">
              <w:rPr>
                <w:sz w:val="16"/>
                <w:szCs w:val="18"/>
              </w:rPr>
              <w:t xml:space="preserve"> performance </w:t>
            </w:r>
          </w:p>
        </w:tc>
        <w:tc>
          <w:tcPr>
            <w:tcW w:w="862" w:type="dxa"/>
          </w:tcPr>
          <w:p w14:paraId="190F93D2" w14:textId="6A298BDF"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COVID-19</w:t>
            </w:r>
          </w:p>
        </w:tc>
        <w:tc>
          <w:tcPr>
            <w:tcW w:w="799" w:type="dxa"/>
          </w:tcPr>
          <w:p w14:paraId="05A6A799" w14:textId="02090803"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Family issues</w:t>
            </w:r>
          </w:p>
        </w:tc>
        <w:tc>
          <w:tcPr>
            <w:tcW w:w="808" w:type="dxa"/>
          </w:tcPr>
          <w:p w14:paraId="657856EC" w14:textId="17B07B1B"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Health issues</w:t>
            </w:r>
          </w:p>
        </w:tc>
        <w:tc>
          <w:tcPr>
            <w:tcW w:w="783" w:type="dxa"/>
          </w:tcPr>
          <w:p w14:paraId="54AB7A5E" w14:textId="5B8FFE40"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Visa delays</w:t>
            </w:r>
          </w:p>
        </w:tc>
        <w:tc>
          <w:tcPr>
            <w:tcW w:w="1242" w:type="dxa"/>
          </w:tcPr>
          <w:p w14:paraId="518251CC" w14:textId="06DF4AA4"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Scholarship details amended</w:t>
            </w:r>
          </w:p>
        </w:tc>
        <w:tc>
          <w:tcPr>
            <w:tcW w:w="1032" w:type="dxa"/>
          </w:tcPr>
          <w:p w14:paraId="0F88DD4C" w14:textId="68F83EA8"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Research delays</w:t>
            </w:r>
          </w:p>
        </w:tc>
        <w:tc>
          <w:tcPr>
            <w:tcW w:w="844" w:type="dxa"/>
          </w:tcPr>
          <w:p w14:paraId="109E6C74" w14:textId="297C7058"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Thesis writing delay</w:t>
            </w:r>
          </w:p>
        </w:tc>
        <w:tc>
          <w:tcPr>
            <w:tcW w:w="824" w:type="dxa"/>
          </w:tcPr>
          <w:p w14:paraId="28B34854" w14:textId="7F57448F"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Others</w:t>
            </w:r>
          </w:p>
        </w:tc>
        <w:tc>
          <w:tcPr>
            <w:tcW w:w="824" w:type="dxa"/>
          </w:tcPr>
          <w:p w14:paraId="3C4A2C37" w14:textId="3F36C073" w:rsidR="005E0CB0" w:rsidRPr="00C67C43" w:rsidRDefault="005E0CB0" w:rsidP="00DD3F5A">
            <w:pPr>
              <w:pStyle w:val="TableheadingsmallreverseHDMES"/>
              <w:cnfStyle w:val="100000000000" w:firstRow="1" w:lastRow="0" w:firstColumn="0" w:lastColumn="0" w:oddVBand="0" w:evenVBand="0" w:oddHBand="0" w:evenHBand="0" w:firstRowFirstColumn="0" w:firstRowLastColumn="0" w:lastRowFirstColumn="0" w:lastRowLastColumn="0"/>
              <w:rPr>
                <w:sz w:val="16"/>
                <w:szCs w:val="18"/>
              </w:rPr>
            </w:pPr>
            <w:r w:rsidRPr="00C67C43">
              <w:rPr>
                <w:sz w:val="16"/>
                <w:szCs w:val="18"/>
              </w:rPr>
              <w:t xml:space="preserve">Total </w:t>
            </w:r>
          </w:p>
        </w:tc>
      </w:tr>
      <w:tr w:rsidR="005E0CB0" w14:paraId="664D1754" w14:textId="092DA472" w:rsidTr="00466F90">
        <w:tc>
          <w:tcPr>
            <w:cnfStyle w:val="001000000000" w:firstRow="0" w:lastRow="0" w:firstColumn="1" w:lastColumn="0" w:oddVBand="0" w:evenVBand="0" w:oddHBand="0" w:evenHBand="0" w:firstRowFirstColumn="0" w:firstRowLastColumn="0" w:lastRowFirstColumn="0" w:lastRowLastColumn="0"/>
            <w:tcW w:w="1124" w:type="dxa"/>
          </w:tcPr>
          <w:p w14:paraId="3EA7FD7D" w14:textId="14132374" w:rsidR="005E0CB0" w:rsidRPr="00C67C43" w:rsidRDefault="005E0CB0" w:rsidP="00DD3F5A">
            <w:pPr>
              <w:pStyle w:val="TabletextsmallHDMES"/>
              <w:rPr>
                <w:b/>
                <w:bCs/>
                <w:sz w:val="18"/>
                <w:szCs w:val="20"/>
              </w:rPr>
            </w:pPr>
            <w:r w:rsidRPr="00C67C43">
              <w:rPr>
                <w:b/>
                <w:bCs/>
                <w:sz w:val="18"/>
                <w:szCs w:val="20"/>
              </w:rPr>
              <w:t xml:space="preserve">Total </w:t>
            </w:r>
            <w:r w:rsidR="005316F9" w:rsidRPr="00C67C43">
              <w:rPr>
                <w:b/>
                <w:bCs/>
                <w:sz w:val="18"/>
                <w:szCs w:val="20"/>
              </w:rPr>
              <w:t>for that reason</w:t>
            </w:r>
          </w:p>
        </w:tc>
        <w:tc>
          <w:tcPr>
            <w:tcW w:w="1377" w:type="dxa"/>
          </w:tcPr>
          <w:p w14:paraId="4DB46A8B" w14:textId="2C2F8F27" w:rsidR="005E0CB0" w:rsidRPr="00C67C43" w:rsidRDefault="00BA3E26"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96</w:t>
            </w:r>
          </w:p>
        </w:tc>
        <w:tc>
          <w:tcPr>
            <w:tcW w:w="862" w:type="dxa"/>
          </w:tcPr>
          <w:p w14:paraId="1D683C67" w14:textId="3140282C" w:rsidR="005E0CB0" w:rsidRPr="00C67C43" w:rsidRDefault="00BA3E26"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60</w:t>
            </w:r>
          </w:p>
        </w:tc>
        <w:tc>
          <w:tcPr>
            <w:tcW w:w="799" w:type="dxa"/>
          </w:tcPr>
          <w:p w14:paraId="42E1F018" w14:textId="5FA2EE69"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48</w:t>
            </w:r>
          </w:p>
        </w:tc>
        <w:tc>
          <w:tcPr>
            <w:tcW w:w="808" w:type="dxa"/>
          </w:tcPr>
          <w:p w14:paraId="70C496CB" w14:textId="748A987C"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43</w:t>
            </w:r>
          </w:p>
        </w:tc>
        <w:tc>
          <w:tcPr>
            <w:tcW w:w="783" w:type="dxa"/>
          </w:tcPr>
          <w:p w14:paraId="40D9CDED" w14:textId="2EA3D375"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36</w:t>
            </w:r>
          </w:p>
        </w:tc>
        <w:tc>
          <w:tcPr>
            <w:tcW w:w="1242" w:type="dxa"/>
          </w:tcPr>
          <w:p w14:paraId="7EBDD163" w14:textId="2BC81D47"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27</w:t>
            </w:r>
          </w:p>
        </w:tc>
        <w:tc>
          <w:tcPr>
            <w:tcW w:w="1032" w:type="dxa"/>
          </w:tcPr>
          <w:p w14:paraId="5316D06E" w14:textId="50C441A2" w:rsidR="005E0CB0" w:rsidRPr="00C67C43" w:rsidRDefault="00BA3E26"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25</w:t>
            </w:r>
          </w:p>
        </w:tc>
        <w:tc>
          <w:tcPr>
            <w:tcW w:w="844" w:type="dxa"/>
          </w:tcPr>
          <w:p w14:paraId="2D46E367" w14:textId="5AB08057" w:rsidR="005E0CB0" w:rsidRPr="00C67C43" w:rsidRDefault="00BA3E26"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12</w:t>
            </w:r>
          </w:p>
        </w:tc>
        <w:tc>
          <w:tcPr>
            <w:tcW w:w="824" w:type="dxa"/>
          </w:tcPr>
          <w:p w14:paraId="138EBF49" w14:textId="0551FF72" w:rsidR="005E0CB0" w:rsidRPr="00C67C43" w:rsidRDefault="00BA3E26"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9</w:t>
            </w:r>
          </w:p>
        </w:tc>
        <w:tc>
          <w:tcPr>
            <w:tcW w:w="824" w:type="dxa"/>
          </w:tcPr>
          <w:p w14:paraId="370A643C" w14:textId="21F02E06" w:rsidR="005E0CB0" w:rsidRPr="00C67C43" w:rsidRDefault="0071223D" w:rsidP="00DD3F5A">
            <w:pPr>
              <w:pStyle w:val="TabletextsmallHDMES"/>
              <w:cnfStyle w:val="000000000000" w:firstRow="0" w:lastRow="0" w:firstColumn="0" w:lastColumn="0" w:oddVBand="0" w:evenVBand="0" w:oddHBand="0" w:evenHBand="0" w:firstRowFirstColumn="0" w:firstRowLastColumn="0" w:lastRowFirstColumn="0" w:lastRowLastColumn="0"/>
              <w:rPr>
                <w:b/>
                <w:bCs/>
                <w:sz w:val="18"/>
                <w:szCs w:val="20"/>
              </w:rPr>
            </w:pPr>
            <w:r w:rsidRPr="00C67C43">
              <w:rPr>
                <w:b/>
                <w:bCs/>
                <w:sz w:val="18"/>
                <w:szCs w:val="20"/>
              </w:rPr>
              <w:t>356</w:t>
            </w:r>
          </w:p>
        </w:tc>
      </w:tr>
      <w:tr w:rsidR="005E0CB0" w14:paraId="3BAD925F" w14:textId="0515DFEE" w:rsidTr="00466F90">
        <w:tc>
          <w:tcPr>
            <w:cnfStyle w:val="001000000000" w:firstRow="0" w:lastRow="0" w:firstColumn="1" w:lastColumn="0" w:oddVBand="0" w:evenVBand="0" w:oddHBand="0" w:evenHBand="0" w:firstRowFirstColumn="0" w:firstRowLastColumn="0" w:lastRowFirstColumn="0" w:lastRowLastColumn="0"/>
            <w:tcW w:w="1124" w:type="dxa"/>
          </w:tcPr>
          <w:p w14:paraId="3684DA1E" w14:textId="79633F61" w:rsidR="005E0CB0" w:rsidRPr="00C67C43" w:rsidRDefault="005E0CB0" w:rsidP="00DD3F5A">
            <w:pPr>
              <w:pStyle w:val="TabletextsmallHDMES"/>
              <w:rPr>
                <w:b/>
                <w:bCs/>
                <w:sz w:val="18"/>
                <w:szCs w:val="20"/>
              </w:rPr>
            </w:pPr>
            <w:r w:rsidRPr="00C67C43">
              <w:rPr>
                <w:b/>
                <w:bCs/>
                <w:sz w:val="18"/>
                <w:szCs w:val="20"/>
              </w:rPr>
              <w:t>% of total</w:t>
            </w:r>
            <w:r w:rsidR="005562D8" w:rsidRPr="00C67C43">
              <w:rPr>
                <w:b/>
                <w:bCs/>
                <w:sz w:val="18"/>
                <w:szCs w:val="20"/>
              </w:rPr>
              <w:t xml:space="preserve"> variations</w:t>
            </w:r>
          </w:p>
        </w:tc>
        <w:tc>
          <w:tcPr>
            <w:tcW w:w="1377" w:type="dxa"/>
          </w:tcPr>
          <w:p w14:paraId="21B07A41" w14:textId="1EEEF8DB" w:rsidR="005E0CB0" w:rsidRPr="00C67C43" w:rsidRDefault="00B12BF1"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27%</w:t>
            </w:r>
          </w:p>
        </w:tc>
        <w:tc>
          <w:tcPr>
            <w:tcW w:w="862" w:type="dxa"/>
          </w:tcPr>
          <w:p w14:paraId="0A4EE2CA" w14:textId="5B06B229" w:rsidR="005E0CB0" w:rsidRPr="00C67C43" w:rsidRDefault="001A5D79"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16.9%</w:t>
            </w:r>
          </w:p>
        </w:tc>
        <w:tc>
          <w:tcPr>
            <w:tcW w:w="799" w:type="dxa"/>
          </w:tcPr>
          <w:p w14:paraId="0F5F0453" w14:textId="7A514792"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13.5%</w:t>
            </w:r>
          </w:p>
        </w:tc>
        <w:tc>
          <w:tcPr>
            <w:tcW w:w="808" w:type="dxa"/>
          </w:tcPr>
          <w:p w14:paraId="4B35ACAF" w14:textId="3D11685A"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12.1%</w:t>
            </w:r>
          </w:p>
        </w:tc>
        <w:tc>
          <w:tcPr>
            <w:tcW w:w="783" w:type="dxa"/>
          </w:tcPr>
          <w:p w14:paraId="652E88D1" w14:textId="1AF6BB37" w:rsidR="005E0CB0" w:rsidRPr="00C67C43" w:rsidRDefault="001A5D79"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10.1%</w:t>
            </w:r>
          </w:p>
        </w:tc>
        <w:tc>
          <w:tcPr>
            <w:tcW w:w="1242" w:type="dxa"/>
          </w:tcPr>
          <w:p w14:paraId="4543B28F" w14:textId="6B4DEA8D" w:rsidR="005E0CB0" w:rsidRPr="00C67C43" w:rsidRDefault="001A5D79"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7.6%</w:t>
            </w:r>
          </w:p>
        </w:tc>
        <w:tc>
          <w:tcPr>
            <w:tcW w:w="1032" w:type="dxa"/>
          </w:tcPr>
          <w:p w14:paraId="512602B9" w14:textId="7C67832B" w:rsidR="005E0CB0" w:rsidRPr="00C67C43" w:rsidRDefault="00962217"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7%</w:t>
            </w:r>
          </w:p>
        </w:tc>
        <w:tc>
          <w:tcPr>
            <w:tcW w:w="844" w:type="dxa"/>
          </w:tcPr>
          <w:p w14:paraId="3A4346D4" w14:textId="4B4CF6C5" w:rsidR="005E0CB0" w:rsidRPr="00C67C43" w:rsidRDefault="00B12BF1"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3.4%</w:t>
            </w:r>
          </w:p>
        </w:tc>
        <w:tc>
          <w:tcPr>
            <w:tcW w:w="824" w:type="dxa"/>
          </w:tcPr>
          <w:p w14:paraId="420101C4" w14:textId="70FDA26C" w:rsidR="005E0CB0" w:rsidRPr="00C67C43" w:rsidRDefault="001A5D79" w:rsidP="00DD3F5A">
            <w:pPr>
              <w:pStyle w:val="TabletextsmallHDMES"/>
              <w:cnfStyle w:val="000000000000" w:firstRow="0" w:lastRow="0" w:firstColumn="0" w:lastColumn="0" w:oddVBand="0" w:evenVBand="0" w:oddHBand="0" w:evenHBand="0" w:firstRowFirstColumn="0" w:firstRowLastColumn="0" w:lastRowFirstColumn="0" w:lastRowLastColumn="0"/>
              <w:rPr>
                <w:sz w:val="18"/>
                <w:szCs w:val="20"/>
              </w:rPr>
            </w:pPr>
            <w:r w:rsidRPr="00C67C43">
              <w:rPr>
                <w:sz w:val="18"/>
                <w:szCs w:val="20"/>
              </w:rPr>
              <w:t>2.5%</w:t>
            </w:r>
          </w:p>
        </w:tc>
        <w:tc>
          <w:tcPr>
            <w:tcW w:w="824" w:type="dxa"/>
          </w:tcPr>
          <w:p w14:paraId="333C5300" w14:textId="1CA56A4A" w:rsidR="005E0CB0" w:rsidRPr="00C67C43" w:rsidRDefault="00CA6C0B" w:rsidP="00DD3F5A">
            <w:pPr>
              <w:pStyle w:val="TabletextsmallHDMES"/>
              <w:cnfStyle w:val="000000000000" w:firstRow="0" w:lastRow="0" w:firstColumn="0" w:lastColumn="0" w:oddVBand="0" w:evenVBand="0" w:oddHBand="0" w:evenHBand="0" w:firstRowFirstColumn="0" w:firstRowLastColumn="0" w:lastRowFirstColumn="0" w:lastRowLastColumn="0"/>
              <w:rPr>
                <w:b/>
                <w:bCs/>
                <w:sz w:val="18"/>
                <w:szCs w:val="20"/>
              </w:rPr>
            </w:pPr>
            <w:r w:rsidRPr="00C67C43">
              <w:rPr>
                <w:b/>
                <w:bCs/>
                <w:sz w:val="18"/>
                <w:szCs w:val="20"/>
              </w:rPr>
              <w:t>100%</w:t>
            </w:r>
          </w:p>
        </w:tc>
      </w:tr>
    </w:tbl>
    <w:p w14:paraId="50FC5330" w14:textId="076B1526" w:rsidR="00051230" w:rsidRDefault="00051230" w:rsidP="001D7D88">
      <w:pPr>
        <w:pStyle w:val="BlanklinespaceHDMES"/>
      </w:pPr>
    </w:p>
    <w:p w14:paraId="3216F725" w14:textId="77777777" w:rsidR="001D7D88" w:rsidRDefault="001D7D88" w:rsidP="00C67C43">
      <w:pPr>
        <w:pStyle w:val="BlanklinespaceHDMES"/>
      </w:pPr>
    </w:p>
    <w:p w14:paraId="1A074566" w14:textId="19E647A6" w:rsidR="00051230" w:rsidRDefault="00ED70EA" w:rsidP="00A45C63">
      <w:pPr>
        <w:pStyle w:val="StyleguidetextHDMES"/>
      </w:pPr>
      <w:r>
        <w:t>The underlying causes for these reasons are</w:t>
      </w:r>
      <w:r w:rsidR="00051230">
        <w:t xml:space="preserve"> not entirely clear from the available documentation, </w:t>
      </w:r>
      <w:r>
        <w:t>including</w:t>
      </w:r>
      <w:r w:rsidR="00051230">
        <w:t xml:space="preserve"> the causes for unsatisfactory academic progress (e.g. awardees not having the necessary academic skills, </w:t>
      </w:r>
      <w:r w:rsidR="00D21533">
        <w:t xml:space="preserve">or </w:t>
      </w:r>
      <w:r w:rsidR="00051230">
        <w:t xml:space="preserve">inadequate support from the </w:t>
      </w:r>
      <w:r w:rsidR="00B5657A">
        <w:t>tertiary institution</w:t>
      </w:r>
      <w:r w:rsidR="00051230">
        <w:t>)</w:t>
      </w:r>
      <w:r w:rsidR="00D21533">
        <w:t>,</w:t>
      </w:r>
      <w:r w:rsidR="00051230">
        <w:t xml:space="preserve"> or </w:t>
      </w:r>
      <w:r w:rsidR="00C054C8">
        <w:t>family issues</w:t>
      </w:r>
      <w:r w:rsidR="00051230">
        <w:t xml:space="preserve"> (e.g. number of dependents). </w:t>
      </w:r>
      <w:r w:rsidR="00C85CAA">
        <w:t>Unsatisfactory academic performance</w:t>
      </w:r>
      <w:r w:rsidR="00051230">
        <w:t xml:space="preserve"> does continue to be an issue for AAS awardees studying STEM courses, with some awardees not having the necessary foundational skills in math</w:t>
      </w:r>
      <w:r w:rsidR="00D21533">
        <w:t>ematics</w:t>
      </w:r>
      <w:r w:rsidR="00051230">
        <w:t xml:space="preserve">. </w:t>
      </w:r>
      <w:r w:rsidR="00051230" w:rsidRPr="00915A33">
        <w:t xml:space="preserve">Since </w:t>
      </w:r>
      <w:r w:rsidR="00051230">
        <w:t>2017</w:t>
      </w:r>
      <w:r w:rsidR="00051230" w:rsidRPr="00915A33">
        <w:t>, academic counselling has been provided for awardees intending to commence courses requiring STEM study</w:t>
      </w:r>
      <w:r w:rsidR="00D21533">
        <w:t>,</w:t>
      </w:r>
      <w:r w:rsidR="00051230" w:rsidRPr="00915A33">
        <w:t xml:space="preserve"> to ensure that they are appropriately informed about the academic requirements for these courses.</w:t>
      </w:r>
      <w:r w:rsidR="00051230">
        <w:t xml:space="preserve"> However, additional support may be required, such as foundational study before or shortly after arriving in Australia.</w:t>
      </w:r>
      <w:r w:rsidR="00051230">
        <w:rPr>
          <w:rStyle w:val="FootnoteReference"/>
        </w:rPr>
        <w:footnoteReference w:id="42"/>
      </w:r>
    </w:p>
    <w:p w14:paraId="24909463" w14:textId="26CCFC2B" w:rsidR="00E134FD" w:rsidRDefault="00E134FD" w:rsidP="00E134FD">
      <w:pPr>
        <w:pStyle w:val="StyleguidetextHDMES"/>
      </w:pPr>
      <w:r>
        <w:t xml:space="preserve">In terms of </w:t>
      </w:r>
      <w:r w:rsidRPr="00231526">
        <w:rPr>
          <w:b/>
          <w:bCs/>
        </w:rPr>
        <w:t xml:space="preserve">other factors </w:t>
      </w:r>
      <w:r w:rsidR="00D21533">
        <w:rPr>
          <w:b/>
          <w:bCs/>
        </w:rPr>
        <w:t>that</w:t>
      </w:r>
      <w:r w:rsidR="00D21533" w:rsidRPr="00231526">
        <w:rPr>
          <w:b/>
          <w:bCs/>
        </w:rPr>
        <w:t xml:space="preserve"> </w:t>
      </w:r>
      <w:r w:rsidRPr="00231526">
        <w:rPr>
          <w:b/>
          <w:bCs/>
        </w:rPr>
        <w:t>may influence</w:t>
      </w:r>
      <w:r w:rsidR="00C85CAA">
        <w:rPr>
          <w:b/>
          <w:bCs/>
        </w:rPr>
        <w:t>/be linked with</w:t>
      </w:r>
      <w:r w:rsidRPr="00231526">
        <w:rPr>
          <w:b/>
          <w:bCs/>
        </w:rPr>
        <w:t xml:space="preserve"> variation rates</w:t>
      </w:r>
      <w:r>
        <w:t xml:space="preserve">, </w:t>
      </w:r>
      <w:r w:rsidR="00741B3F">
        <w:t>gender</w:t>
      </w:r>
      <w:r>
        <w:t xml:space="preserve"> appears to have little to</w:t>
      </w:r>
      <w:r w:rsidR="00F905BC">
        <w:t xml:space="preserve"> no</w:t>
      </w:r>
      <w:r>
        <w:t xml:space="preserve"> </w:t>
      </w:r>
      <w:r w:rsidR="005B540F">
        <w:t>connection to</w:t>
      </w:r>
      <w:r>
        <w:t xml:space="preserve"> overall variation rates</w:t>
      </w:r>
      <w:r w:rsidR="00F905BC">
        <w:t xml:space="preserve">. </w:t>
      </w:r>
      <w:r w:rsidR="00D21533">
        <w:t xml:space="preserve">From </w:t>
      </w:r>
      <w:r w:rsidR="00F905BC">
        <w:t xml:space="preserve">2016 to 2021, </w:t>
      </w:r>
      <w:r w:rsidR="005B540F">
        <w:t>marginally</w:t>
      </w:r>
      <w:r w:rsidR="00F905BC">
        <w:t xml:space="preserve"> more women </w:t>
      </w:r>
      <w:r w:rsidR="005B540F">
        <w:t>were</w:t>
      </w:r>
      <w:r w:rsidR="00F905BC">
        <w:t xml:space="preserve"> provided scholarships (51.4%) than men (48.6%</w:t>
      </w:r>
      <w:r w:rsidR="00DA0BC9">
        <w:t xml:space="preserve">). Over the same period, </w:t>
      </w:r>
      <w:r w:rsidR="00442362">
        <w:t>female awardees recorded</w:t>
      </w:r>
      <w:r w:rsidR="00F50A2E">
        <w:t xml:space="preserve"> 185 variations (accounting for 23.6% of </w:t>
      </w:r>
      <w:r w:rsidR="00442362">
        <w:t xml:space="preserve">scholarships awarded to women) compared </w:t>
      </w:r>
      <w:r w:rsidR="00D21533">
        <w:t xml:space="preserve">with </w:t>
      </w:r>
      <w:r w:rsidR="00442362">
        <w:t>171 for men (accounting for 23% of scholarships awarded to men)</w:t>
      </w:r>
      <w:r>
        <w:t>. PWD variation rates do appear to be relatively higher</w:t>
      </w:r>
      <w:r w:rsidR="00D21533">
        <w:t>,</w:t>
      </w:r>
      <w:r>
        <w:t xml:space="preserve"> as </w:t>
      </w:r>
      <w:r w:rsidR="00D21533">
        <w:t xml:space="preserve">from </w:t>
      </w:r>
      <w:r w:rsidR="005B540F">
        <w:t>2016 to 2021</w:t>
      </w:r>
      <w:r w:rsidR="0031795F">
        <w:t xml:space="preserve"> </w:t>
      </w:r>
      <w:r w:rsidR="00CE0EA2">
        <w:t xml:space="preserve">PWD awardees recorded 43 variations (accounting for </w:t>
      </w:r>
      <w:r w:rsidR="00CE431B">
        <w:t>33.6% of scholarships awarded to PWD</w:t>
      </w:r>
      <w:r w:rsidR="005B540F">
        <w:t xml:space="preserve"> for that period</w:t>
      </w:r>
      <w:r w:rsidR="00CE431B">
        <w:t>)</w:t>
      </w:r>
      <w:r>
        <w:t xml:space="preserve">. </w:t>
      </w:r>
      <w:r w:rsidR="00A27E4B">
        <w:t>While noting that the</w:t>
      </w:r>
      <w:r w:rsidR="000C7C66">
        <w:t xml:space="preserve"> variation rates </w:t>
      </w:r>
      <w:r w:rsidR="0086238D">
        <w:t>are likely to be</w:t>
      </w:r>
      <w:r w:rsidR="000C7C66">
        <w:t xml:space="preserve"> inflated by double</w:t>
      </w:r>
      <w:r w:rsidR="00F5231A">
        <w:t xml:space="preserve"> </w:t>
      </w:r>
      <w:r w:rsidR="000C7C66">
        <w:t>counting</w:t>
      </w:r>
      <w:r w:rsidR="00A27E4B">
        <w:t xml:space="preserve">, a 2018 disability inclusion review </w:t>
      </w:r>
      <w:r w:rsidR="008D0423">
        <w:t>did find</w:t>
      </w:r>
      <w:r w:rsidR="00A27E4B">
        <w:t xml:space="preserve"> that PWD have higher non-completion rates</w:t>
      </w:r>
      <w:r w:rsidR="00D21533">
        <w:t>,</w:t>
      </w:r>
      <w:r w:rsidR="00A27E4B">
        <w:t xml:space="preserve"> </w:t>
      </w:r>
      <w:r>
        <w:t xml:space="preserve">, </w:t>
      </w:r>
      <w:r w:rsidR="00A27E4B">
        <w:t>with</w:t>
      </w:r>
      <w:r w:rsidR="00BB2856">
        <w:t xml:space="preserve"> PWD</w:t>
      </w:r>
      <w:r>
        <w:t xml:space="preserve"> awardees </w:t>
      </w:r>
      <w:r w:rsidR="00BB2856">
        <w:t xml:space="preserve">at times not prepared for study </w:t>
      </w:r>
      <w:r w:rsidR="00A9470B">
        <w:t>in Australia or at that level</w:t>
      </w:r>
      <w:r>
        <w:t>.</w:t>
      </w:r>
      <w:r>
        <w:rPr>
          <w:rStyle w:val="FootnoteReference"/>
        </w:rPr>
        <w:footnoteReference w:id="43"/>
      </w:r>
      <w:r>
        <w:t xml:space="preserve"> The </w:t>
      </w:r>
      <w:r w:rsidR="000F255D">
        <w:t>p</w:t>
      </w:r>
      <w:r>
        <w:t xml:space="preserve">rogram has moved from a quota to a merit-based system, and as described below, is also developing an equity fund to provide further support to PWD students prior to and while on-award (e.g. funding for foundation studies). </w:t>
      </w:r>
    </w:p>
    <w:p w14:paraId="7501394C" w14:textId="1C4F4B07" w:rsidR="006850FC" w:rsidRDefault="00E134FD" w:rsidP="00C67C43">
      <w:pPr>
        <w:pStyle w:val="StyleguidetextHDMES"/>
      </w:pPr>
      <w:r>
        <w:t xml:space="preserve">In </w:t>
      </w:r>
      <w:r w:rsidR="009A621E">
        <w:t>relation to</w:t>
      </w:r>
      <w:r>
        <w:t xml:space="preserve"> </w:t>
      </w:r>
      <w:r w:rsidR="0032310A">
        <w:t>whether there are</w:t>
      </w:r>
      <w:r w:rsidR="00916BF1">
        <w:t xml:space="preserve"> </w:t>
      </w:r>
      <w:r w:rsidR="00720F28">
        <w:t>linkage</w:t>
      </w:r>
      <w:r w:rsidR="0032310A">
        <w:t>s</w:t>
      </w:r>
      <w:r w:rsidR="00720F28">
        <w:t xml:space="preserve"> </w:t>
      </w:r>
      <w:r w:rsidR="0032310A">
        <w:t>between</w:t>
      </w:r>
      <w:r w:rsidR="00720F28">
        <w:t xml:space="preserve"> variations </w:t>
      </w:r>
      <w:r w:rsidR="00DB1805">
        <w:t>and</w:t>
      </w:r>
      <w:r w:rsidR="00997F18">
        <w:t xml:space="preserve"> the type of degree or </w:t>
      </w:r>
      <w:r w:rsidR="00790EA6">
        <w:t xml:space="preserve">tertiary </w:t>
      </w:r>
      <w:r>
        <w:t>institution</w:t>
      </w:r>
      <w:r w:rsidR="0077182A">
        <w:t xml:space="preserve">, </w:t>
      </w:r>
      <w:r w:rsidR="00180804">
        <w:t>it is not</w:t>
      </w:r>
      <w:r w:rsidR="006850FC">
        <w:t xml:space="preserve"> entirely</w:t>
      </w:r>
      <w:r w:rsidR="00180804">
        <w:t xml:space="preserve"> clear from the available data.</w:t>
      </w:r>
      <w:r w:rsidR="006850FC">
        <w:t xml:space="preserve"> </w:t>
      </w:r>
      <w:r w:rsidR="00F9312E">
        <w:t>In terms of study</w:t>
      </w:r>
      <w:r w:rsidR="00D21533">
        <w:t xml:space="preserve"> </w:t>
      </w:r>
      <w:r w:rsidR="002A406B">
        <w:t>levels, it is not clear how many</w:t>
      </w:r>
      <w:r w:rsidR="00B869CB">
        <w:t xml:space="preserve"> scholarships were provided for each</w:t>
      </w:r>
      <w:r w:rsidR="002A406B">
        <w:t xml:space="preserve"> </w:t>
      </w:r>
      <w:r w:rsidR="00E450F6">
        <w:t xml:space="preserve">different degree type </w:t>
      </w:r>
      <w:r w:rsidR="00A067C2">
        <w:t>(e.g. total number of bachelor</w:t>
      </w:r>
      <w:r w:rsidR="001B598D">
        <w:t>s</w:t>
      </w:r>
      <w:r w:rsidR="00A067C2">
        <w:t>, masters</w:t>
      </w:r>
      <w:r w:rsidR="00D21533">
        <w:t>,</w:t>
      </w:r>
      <w:r w:rsidR="00A067C2">
        <w:t xml:space="preserve"> and PhD scholarships provided</w:t>
      </w:r>
      <w:r w:rsidR="00297166">
        <w:t xml:space="preserve"> each year</w:t>
      </w:r>
      <w:r w:rsidR="00A067C2">
        <w:t>). However,</w:t>
      </w:r>
      <w:r w:rsidR="00B869CB">
        <w:t xml:space="preserve"> </w:t>
      </w:r>
      <w:r w:rsidR="00D21533">
        <w:t>p</w:t>
      </w:r>
      <w:r w:rsidR="00B869CB">
        <w:t xml:space="preserve">rogram </w:t>
      </w:r>
      <w:r w:rsidR="001F556A">
        <w:t>reviews</w:t>
      </w:r>
      <w:r w:rsidR="00B869CB">
        <w:t xml:space="preserve">, as well as interviewees have noted that the </w:t>
      </w:r>
      <w:r w:rsidR="00272CDA">
        <w:t xml:space="preserve">longer </w:t>
      </w:r>
      <w:r w:rsidR="004F7756">
        <w:t>the duration of</w:t>
      </w:r>
      <w:r w:rsidR="00272CDA">
        <w:t xml:space="preserve"> study the higher the variation rate</w:t>
      </w:r>
      <w:r w:rsidR="00765004">
        <w:t>s.</w:t>
      </w:r>
      <w:r w:rsidR="00BD18FD">
        <w:t xml:space="preserve"> For example,</w:t>
      </w:r>
      <w:r w:rsidR="00BD18FD" w:rsidRPr="00BD18FD">
        <w:t xml:space="preserve"> </w:t>
      </w:r>
      <w:r w:rsidR="00BD18FD">
        <w:t xml:space="preserve">of the 52 PhD awardees </w:t>
      </w:r>
      <w:r w:rsidR="00D21533">
        <w:t xml:space="preserve">from </w:t>
      </w:r>
      <w:r w:rsidR="00BD18FD">
        <w:t>the 2011 to 2016 intakes, at least 13 have withdrawn or completed without graduation.</w:t>
      </w:r>
      <w:r w:rsidR="00BD18FD">
        <w:rPr>
          <w:rStyle w:val="FootnoteReference"/>
          <w:sz w:val="20"/>
          <w:szCs w:val="20"/>
        </w:rPr>
        <w:footnoteReference w:id="44"/>
      </w:r>
      <w:r w:rsidR="00BD18FD">
        <w:t xml:space="preserve"> </w:t>
      </w:r>
      <w:r w:rsidR="005D7578">
        <w:t>It is also</w:t>
      </w:r>
      <w:r w:rsidR="00765004">
        <w:t xml:space="preserve"> not clear how many scholarships were provided to each </w:t>
      </w:r>
      <w:r w:rsidR="00297166">
        <w:t>tertiary institution</w:t>
      </w:r>
      <w:r w:rsidR="005A504E">
        <w:t>, which could help to identify</w:t>
      </w:r>
      <w:r w:rsidR="00765004">
        <w:t xml:space="preserve"> whether </w:t>
      </w:r>
      <w:r w:rsidR="009C68D8">
        <w:t xml:space="preserve">there are </w:t>
      </w:r>
      <w:r w:rsidR="005B540F">
        <w:t>institutions</w:t>
      </w:r>
      <w:r w:rsidR="009C68D8">
        <w:t xml:space="preserve"> that have higher variation rates</w:t>
      </w:r>
      <w:r w:rsidR="003B5E16">
        <w:t xml:space="preserve"> compared </w:t>
      </w:r>
      <w:r w:rsidR="00D21533">
        <w:t xml:space="preserve">with </w:t>
      </w:r>
      <w:r w:rsidR="003B5E16">
        <w:t>others</w:t>
      </w:r>
      <w:r w:rsidR="009C68D8">
        <w:t xml:space="preserve">. </w:t>
      </w:r>
      <w:r w:rsidR="00E81557">
        <w:t xml:space="preserve">For example, of the 356 variations, close to 13% have occurred at </w:t>
      </w:r>
      <w:r w:rsidR="00D21533">
        <w:t>T</w:t>
      </w:r>
      <w:r w:rsidR="00E81557">
        <w:t xml:space="preserve">he University of Queensland – </w:t>
      </w:r>
      <w:r w:rsidR="00E83EEB">
        <w:t>more than double the next university</w:t>
      </w:r>
      <w:r w:rsidR="00DF4139">
        <w:t xml:space="preserve"> (the average was 2.4%)</w:t>
      </w:r>
      <w:r w:rsidR="00E83EEB">
        <w:t xml:space="preserve">. This may be due to </w:t>
      </w:r>
      <w:r w:rsidR="00D21533">
        <w:t>T</w:t>
      </w:r>
      <w:r w:rsidR="00E83EEB">
        <w:t xml:space="preserve">he University of Queensland receiving a higher number of </w:t>
      </w:r>
      <w:r w:rsidR="00B1105C">
        <w:t>awardees</w:t>
      </w:r>
      <w:r w:rsidR="00E83EEB">
        <w:t xml:space="preserve"> in proportion to other universities or delivering certain courses, such as STEM or PhD studies, where there are higher </w:t>
      </w:r>
      <w:r w:rsidR="00D95974">
        <w:t>variation</w:t>
      </w:r>
      <w:r w:rsidR="00E83EEB">
        <w:t xml:space="preserve"> rates. </w:t>
      </w:r>
      <w:r w:rsidR="00D95974">
        <w:t>These comments should not be viewed as a reflection on the data</w:t>
      </w:r>
      <w:r w:rsidR="000876C0">
        <w:t xml:space="preserve"> or support</w:t>
      </w:r>
      <w:r w:rsidR="001A13E4">
        <w:t xml:space="preserve"> </w:t>
      </w:r>
      <w:r w:rsidR="00D95974">
        <w:t xml:space="preserve">provided by the </w:t>
      </w:r>
      <w:r w:rsidR="00D21533">
        <w:t>p</w:t>
      </w:r>
      <w:r w:rsidR="00D95974">
        <w:t>rogram</w:t>
      </w:r>
      <w:r w:rsidR="001A13E4">
        <w:t xml:space="preserve"> to requests by the review team</w:t>
      </w:r>
      <w:r w:rsidR="00D95974">
        <w:t xml:space="preserve">, as </w:t>
      </w:r>
      <w:r w:rsidR="00577F6A">
        <w:t xml:space="preserve">providing the level of data necessary to address these issues, including </w:t>
      </w:r>
      <w:r w:rsidR="00F30EED">
        <w:t>double counting</w:t>
      </w:r>
      <w:r w:rsidR="00577F6A">
        <w:t xml:space="preserve">, would have required significant </w:t>
      </w:r>
      <w:r w:rsidR="0051699C">
        <w:t>time inputs</w:t>
      </w:r>
      <w:r w:rsidR="00577F6A">
        <w:t xml:space="preserve">, which the review timeframe did not </w:t>
      </w:r>
      <w:r w:rsidR="00D21533">
        <w:t>permit</w:t>
      </w:r>
      <w:r w:rsidR="001B797D">
        <w:t xml:space="preserve">. </w:t>
      </w:r>
    </w:p>
    <w:p w14:paraId="7E649DD1" w14:textId="74C1138D" w:rsidR="0060230F" w:rsidRDefault="001C4FF3" w:rsidP="00A45C63">
      <w:pPr>
        <w:pStyle w:val="StyleguidetextHDMES"/>
      </w:pPr>
      <w:r>
        <w:t xml:space="preserve">The </w:t>
      </w:r>
      <w:r w:rsidR="001D7D88">
        <w:t>p</w:t>
      </w:r>
      <w:r w:rsidR="0060230F">
        <w:t>rogram</w:t>
      </w:r>
      <w:r w:rsidR="0051699C">
        <w:t xml:space="preserve"> did</w:t>
      </w:r>
      <w:r w:rsidR="0094520A">
        <w:t xml:space="preserve"> undert</w:t>
      </w:r>
      <w:r w:rsidR="0051699C">
        <w:t>ake</w:t>
      </w:r>
      <w:r w:rsidR="0094520A">
        <w:t xml:space="preserve"> a </w:t>
      </w:r>
      <w:r w:rsidR="003659C7">
        <w:t>study in 2020 of the</w:t>
      </w:r>
      <w:r w:rsidR="003659C7" w:rsidRPr="003659C7">
        <w:t xml:space="preserve"> 925 Australia Awards Scholarships awarded from Intake</w:t>
      </w:r>
      <w:r w:rsidR="00D21533">
        <w:t>s</w:t>
      </w:r>
      <w:r w:rsidR="003659C7" w:rsidRPr="003659C7">
        <w:t xml:space="preserve"> 2011 to 2017</w:t>
      </w:r>
      <w:r w:rsidR="00D21533">
        <w:t>,</w:t>
      </w:r>
      <w:r w:rsidR="00667486">
        <w:t xml:space="preserve"> to determine whether completion rates </w:t>
      </w:r>
      <w:r w:rsidR="00DC1D0D">
        <w:t>are</w:t>
      </w:r>
      <w:r w:rsidR="00667486">
        <w:t xml:space="preserve"> related to selection rankings</w:t>
      </w:r>
      <w:r w:rsidR="003659C7">
        <w:t xml:space="preserve">. </w:t>
      </w:r>
      <w:r w:rsidR="00667486">
        <w:t>The study</w:t>
      </w:r>
      <w:r w:rsidR="003659C7">
        <w:t xml:space="preserve"> found </w:t>
      </w:r>
      <w:r w:rsidR="003659C7" w:rsidRPr="003659C7">
        <w:t xml:space="preserve">no correlation between an awardees’ selection ranking and </w:t>
      </w:r>
      <w:r w:rsidR="003659C7">
        <w:t>whether they completed their course. The review noted that having</w:t>
      </w:r>
      <w:r w:rsidR="003659C7" w:rsidRPr="003659C7">
        <w:t xml:space="preserve"> a specified percentage cut-off score for each </w:t>
      </w:r>
      <w:r w:rsidR="00BD18FD" w:rsidRPr="003659C7">
        <w:t>criterion</w:t>
      </w:r>
      <w:r w:rsidR="003659C7" w:rsidRPr="003659C7">
        <w:t xml:space="preserve"> or total score</w:t>
      </w:r>
      <w:r w:rsidR="003659C7">
        <w:t xml:space="preserve"> </w:t>
      </w:r>
      <w:r w:rsidR="003659C7" w:rsidRPr="003659C7">
        <w:t>may have limited direct effect in terms of ensuring higher awardee completion rates.</w:t>
      </w:r>
      <w:r w:rsidR="003659C7">
        <w:rPr>
          <w:rStyle w:val="FootnoteReference"/>
        </w:rPr>
        <w:footnoteReference w:id="45"/>
      </w:r>
      <w:r w:rsidR="0094520A">
        <w:t xml:space="preserve"> However, completion rates are a simplified measure of success and </w:t>
      </w:r>
      <w:r w:rsidR="0060230F">
        <w:t xml:space="preserve">selection rankings may correlate with the quality of academic performance, including suspensions. </w:t>
      </w:r>
    </w:p>
    <w:p w14:paraId="61CD70F1" w14:textId="4F635BD8" w:rsidR="009661D3" w:rsidRDefault="0060230F" w:rsidP="00A45C63">
      <w:pPr>
        <w:pStyle w:val="StyleguidetextHDMES"/>
      </w:pPr>
      <w:r>
        <w:t xml:space="preserve">There are likely to be a range of </w:t>
      </w:r>
      <w:r w:rsidR="00510196">
        <w:t xml:space="preserve">underlying </w:t>
      </w:r>
      <w:r>
        <w:t xml:space="preserve">factors that might influence an awardee’s likelihood of </w:t>
      </w:r>
      <w:r w:rsidR="006A7F1D">
        <w:t>requiring study variations</w:t>
      </w:r>
      <w:r>
        <w:t>, including personal factors, course type,</w:t>
      </w:r>
      <w:r w:rsidR="00B809B0">
        <w:t xml:space="preserve"> quality of teaching</w:t>
      </w:r>
      <w:r w:rsidR="00E61970">
        <w:t xml:space="preserve"> and academic support,</w:t>
      </w:r>
      <w:r>
        <w:t xml:space="preserve"> as well as the quality of the </w:t>
      </w:r>
      <w:r w:rsidR="00D21533">
        <w:t>p</w:t>
      </w:r>
      <w:r>
        <w:t xml:space="preserve">rogram’s </w:t>
      </w:r>
      <w:r w:rsidR="00C03AB1">
        <w:t>selection, preparation, and on-award processes</w:t>
      </w:r>
      <w:r>
        <w:t>.</w:t>
      </w:r>
      <w:r w:rsidR="001C70CD">
        <w:t xml:space="preserve"> </w:t>
      </w:r>
      <w:r w:rsidR="00FD282A">
        <w:t>For some</w:t>
      </w:r>
      <w:r w:rsidR="001C70CD">
        <w:t xml:space="preserve"> of these </w:t>
      </w:r>
      <w:r w:rsidR="00FD282A">
        <w:t xml:space="preserve">factors, </w:t>
      </w:r>
      <w:r w:rsidR="001C70CD">
        <w:t>such as those related to personal factors (e.g. family incidents or health issues)</w:t>
      </w:r>
      <w:r w:rsidR="00FD282A">
        <w:t xml:space="preserve">, the </w:t>
      </w:r>
      <w:r w:rsidR="00D21533">
        <w:t>p</w:t>
      </w:r>
      <w:r w:rsidR="00FD282A">
        <w:t xml:space="preserve">rogram may have little </w:t>
      </w:r>
      <w:r w:rsidR="00962F40">
        <w:t xml:space="preserve">to no </w:t>
      </w:r>
      <w:r w:rsidR="00FD282A">
        <w:t>influence</w:t>
      </w:r>
      <w:r w:rsidR="00962F40">
        <w:t>/be unable to anticipate</w:t>
      </w:r>
      <w:r w:rsidR="00895607">
        <w:t>.</w:t>
      </w:r>
      <w:r>
        <w:t xml:space="preserve"> </w:t>
      </w:r>
      <w:r w:rsidR="00962F40">
        <w:t xml:space="preserve">However, there may be factors, such as </w:t>
      </w:r>
      <w:r w:rsidR="003246D4">
        <w:t>STEM</w:t>
      </w:r>
      <w:r w:rsidR="00876290">
        <w:t xml:space="preserve"> course requirements</w:t>
      </w:r>
      <w:r w:rsidR="003246D4">
        <w:t xml:space="preserve"> that </w:t>
      </w:r>
      <w:r w:rsidR="00525E43">
        <w:t xml:space="preserve">the </w:t>
      </w:r>
      <w:r w:rsidR="00D21533">
        <w:t>p</w:t>
      </w:r>
      <w:r w:rsidR="00525E43">
        <w:t>rogram could address</w:t>
      </w:r>
      <w:r w:rsidR="00BF29FE">
        <w:t>.</w:t>
      </w:r>
      <w:r w:rsidR="003246D4">
        <w:t xml:space="preserve"> </w:t>
      </w:r>
    </w:p>
    <w:p w14:paraId="34FEB09D" w14:textId="79A63E31" w:rsidR="00A059E2" w:rsidRDefault="00461597" w:rsidP="00A45C63">
      <w:pPr>
        <w:pStyle w:val="StyleguidetextHDMES"/>
      </w:pPr>
      <w:r>
        <w:t xml:space="preserve">The </w:t>
      </w:r>
      <w:r w:rsidR="00D21533">
        <w:t>p</w:t>
      </w:r>
      <w:r>
        <w:t xml:space="preserve">rogram could </w:t>
      </w:r>
      <w:r w:rsidR="00007969">
        <w:t>undertake/commission a stud</w:t>
      </w:r>
      <w:r w:rsidR="00672B86">
        <w:t>y</w:t>
      </w:r>
      <w:r w:rsidR="00007969">
        <w:t xml:space="preserve"> </w:t>
      </w:r>
      <w:r w:rsidR="00D21533">
        <w:t xml:space="preserve">that </w:t>
      </w:r>
      <w:r>
        <w:t>focus</w:t>
      </w:r>
      <w:r w:rsidR="001B598D">
        <w:t>es</w:t>
      </w:r>
      <w:r>
        <w:t xml:space="preserve"> on a sample of awardees</w:t>
      </w:r>
      <w:r w:rsidR="00007969">
        <w:t xml:space="preserve"> </w:t>
      </w:r>
      <w:r w:rsidR="001B598D">
        <w:t xml:space="preserve">who </w:t>
      </w:r>
      <w:r w:rsidR="00007969">
        <w:t>required a range of variation types</w:t>
      </w:r>
      <w:r w:rsidR="001B598D">
        <w:t>,</w:t>
      </w:r>
      <w:r w:rsidR="00007969">
        <w:t xml:space="preserve"> to </w:t>
      </w:r>
      <w:r w:rsidR="00556C4C">
        <w:t xml:space="preserve">identify the underlying factors </w:t>
      </w:r>
      <w:r w:rsidR="00EE58F2">
        <w:t xml:space="preserve">and the </w:t>
      </w:r>
      <w:r w:rsidR="00020AD1">
        <w:t>possible improvements t</w:t>
      </w:r>
      <w:r w:rsidR="005C5F1B">
        <w:t xml:space="preserve">hat the </w:t>
      </w:r>
      <w:r w:rsidR="00D21533">
        <w:t>p</w:t>
      </w:r>
      <w:r w:rsidR="005C5F1B">
        <w:t xml:space="preserve">rogram could </w:t>
      </w:r>
      <w:r w:rsidR="00EE58F2">
        <w:t>adopt to reduce variations</w:t>
      </w:r>
      <w:r w:rsidR="005C5F1B">
        <w:t>.</w:t>
      </w:r>
      <w:r w:rsidR="00485F73">
        <w:t xml:space="preserve"> The study could</w:t>
      </w:r>
      <w:r w:rsidR="00D21533">
        <w:t>,</w:t>
      </w:r>
      <w:r w:rsidR="00485F73">
        <w:t xml:space="preserve"> for example</w:t>
      </w:r>
      <w:r w:rsidR="00D21533">
        <w:t>,</w:t>
      </w:r>
      <w:r w:rsidR="00485F73">
        <w:t xml:space="preserve"> explore </w:t>
      </w:r>
      <w:r w:rsidR="00950A25">
        <w:t xml:space="preserve">whether the </w:t>
      </w:r>
      <w:r w:rsidR="00F1309F">
        <w:t>extent</w:t>
      </w:r>
      <w:r w:rsidR="00950A25">
        <w:t xml:space="preserve"> of academic </w:t>
      </w:r>
      <w:r w:rsidR="00F1309F">
        <w:t xml:space="preserve">monitoring and support by Australian </w:t>
      </w:r>
      <w:r w:rsidR="004C1B9C">
        <w:t xml:space="preserve">tertiary </w:t>
      </w:r>
      <w:r w:rsidR="003B5E16">
        <w:t>institutions</w:t>
      </w:r>
      <w:r w:rsidR="00CD2619">
        <w:t xml:space="preserve"> influences variation rates, and whether there are opportunities for improvement.</w:t>
      </w:r>
      <w:r w:rsidR="00485F73">
        <w:t xml:space="preserve"> </w:t>
      </w:r>
      <w:r w:rsidR="005C5F1B">
        <w:t xml:space="preserve">For example, </w:t>
      </w:r>
      <w:r w:rsidR="00175100">
        <w:t>when</w:t>
      </w:r>
      <w:r w:rsidR="006A7F1D">
        <w:t xml:space="preserve"> an</w:t>
      </w:r>
      <w:r w:rsidR="00175100">
        <w:t xml:space="preserve"> awardee </w:t>
      </w:r>
      <w:r w:rsidR="00744547">
        <w:t>fail</w:t>
      </w:r>
      <w:r w:rsidR="00175100">
        <w:t>s</w:t>
      </w:r>
      <w:r w:rsidR="00744547">
        <w:t xml:space="preserve"> </w:t>
      </w:r>
      <w:r w:rsidR="00921BC3">
        <w:t>one or more subjects in a semester, an a</w:t>
      </w:r>
      <w:r w:rsidR="00175100">
        <w:t>ction plan i</w:t>
      </w:r>
      <w:r w:rsidR="003C616D">
        <w:t xml:space="preserve">s developed by the institution in consultation with the awardee. </w:t>
      </w:r>
      <w:r w:rsidR="003C616D" w:rsidRPr="003C616D">
        <w:t xml:space="preserve">The action plan </w:t>
      </w:r>
      <w:r w:rsidR="006A7F1D">
        <w:t>can</w:t>
      </w:r>
      <w:r w:rsidR="003C616D" w:rsidRPr="003C616D">
        <w:t xml:space="preserve"> include</w:t>
      </w:r>
      <w:r w:rsidR="00597CCC">
        <w:t>,</w:t>
      </w:r>
      <w:r w:rsidR="003C616D" w:rsidRPr="003C616D">
        <w:t xml:space="preserve"> for example: supplementary academic support (e.g. additional tuition), enrolling in non-standard sessions (e.g. summer school), reduction in awardees</w:t>
      </w:r>
      <w:r w:rsidR="00597CCC">
        <w:t>’</w:t>
      </w:r>
      <w:r w:rsidR="003C616D" w:rsidRPr="003C616D">
        <w:t xml:space="preserve"> workload, cross-institution enrolment</w:t>
      </w:r>
      <w:r w:rsidR="001B598D">
        <w:t>,</w:t>
      </w:r>
      <w:r w:rsidR="003C616D" w:rsidRPr="003C616D">
        <w:t xml:space="preserve"> or course downgrade.</w:t>
      </w:r>
      <w:r w:rsidR="008427D0">
        <w:t xml:space="preserve"> Action plans could</w:t>
      </w:r>
      <w:r w:rsidR="00A74FD0">
        <w:t xml:space="preserve"> also</w:t>
      </w:r>
      <w:r w:rsidR="008427D0">
        <w:t xml:space="preserve"> be developed </w:t>
      </w:r>
      <w:r w:rsidR="000E71FC">
        <w:t xml:space="preserve">by institutions </w:t>
      </w:r>
      <w:r w:rsidR="008427D0">
        <w:t xml:space="preserve">for </w:t>
      </w:r>
      <w:r w:rsidR="000E71FC">
        <w:t>awardees</w:t>
      </w:r>
      <w:r w:rsidR="008427D0">
        <w:t xml:space="preserve"> who consistently </w:t>
      </w:r>
      <w:r w:rsidR="005B5A63">
        <w:t xml:space="preserve">receive </w:t>
      </w:r>
      <w:r w:rsidR="00093FEA">
        <w:t>low marks</w:t>
      </w:r>
      <w:r w:rsidR="00F61597">
        <w:t xml:space="preserve"> (or </w:t>
      </w:r>
      <w:r w:rsidR="00934AF9">
        <w:t>meet other</w:t>
      </w:r>
      <w:r w:rsidR="00F61597">
        <w:t xml:space="preserve"> </w:t>
      </w:r>
      <w:r w:rsidR="00934AF9">
        <w:t>criteria in the case of research awardees)</w:t>
      </w:r>
      <w:r w:rsidR="00093FEA">
        <w:t xml:space="preserve">, whether </w:t>
      </w:r>
      <w:r w:rsidR="00934AF9">
        <w:t>within</w:t>
      </w:r>
      <w:r w:rsidR="00093FEA">
        <w:t xml:space="preserve"> one semester or across consecutive semesters. </w:t>
      </w:r>
      <w:r w:rsidR="00BC7C23">
        <w:t>The e</w:t>
      </w:r>
      <w:r w:rsidR="006C1CC6">
        <w:t xml:space="preserve">xact benchmark could be agreed between the </w:t>
      </w:r>
      <w:r w:rsidR="00597CCC">
        <w:t>p</w:t>
      </w:r>
      <w:r w:rsidR="004F26A3">
        <w:t xml:space="preserve">rogram and the institution. Alternatively, the institution could agree to alert the </w:t>
      </w:r>
      <w:r w:rsidR="00597CCC">
        <w:t>p</w:t>
      </w:r>
      <w:r w:rsidR="004F26A3">
        <w:t xml:space="preserve">rogram when that benchmark is reached, and the </w:t>
      </w:r>
      <w:r w:rsidR="00597CCC">
        <w:t>p</w:t>
      </w:r>
      <w:r w:rsidR="004F26A3">
        <w:t xml:space="preserve">rogram could then </w:t>
      </w:r>
      <w:r w:rsidR="004A144E">
        <w:t xml:space="preserve">provide additional support to the awardee, which may include </w:t>
      </w:r>
      <w:r w:rsidR="00D1392D">
        <w:t xml:space="preserve">supporting the awardee to </w:t>
      </w:r>
      <w:r w:rsidR="004A144E">
        <w:t>develop an action pl</w:t>
      </w:r>
      <w:r w:rsidR="00D1392D">
        <w:t xml:space="preserve">an. </w:t>
      </w:r>
      <w:r w:rsidR="00A74FD0">
        <w:t>This</w:t>
      </w:r>
      <w:r w:rsidR="000E71FC">
        <w:t xml:space="preserve"> could reduce the likelihood of students </w:t>
      </w:r>
      <w:r w:rsidR="00214D5D">
        <w:t>failing subjects in later semesters (especially if the course content bec</w:t>
      </w:r>
      <w:r w:rsidR="00E25802">
        <w:t>omes</w:t>
      </w:r>
      <w:r w:rsidR="00214D5D">
        <w:t xml:space="preserve"> more difficult) and/or withdrawing. </w:t>
      </w:r>
    </w:p>
    <w:p w14:paraId="7E1486D8" w14:textId="3B9BC10B" w:rsidR="002F499C" w:rsidRDefault="003C05AB" w:rsidP="00C67C43">
      <w:pPr>
        <w:pStyle w:val="StyleguidetextHDMES"/>
      </w:pPr>
      <w:r>
        <w:t xml:space="preserve">In the case of </w:t>
      </w:r>
      <w:r w:rsidR="001B598D">
        <w:t>i</w:t>
      </w:r>
      <w:r>
        <w:t xml:space="preserve">n-PNG scholarships, withdrawal and termination rates </w:t>
      </w:r>
      <w:r w:rsidR="003757E5">
        <w:t xml:space="preserve">in 2020 </w:t>
      </w:r>
      <w:r>
        <w:t>only accounted for 2.4% of peak scholarships</w:t>
      </w:r>
      <w:r w:rsidR="007B17DF">
        <w:rPr>
          <w:rStyle w:val="FootnoteReference"/>
        </w:rPr>
        <w:footnoteReference w:id="46"/>
      </w:r>
      <w:r w:rsidR="000024D1">
        <w:t xml:space="preserve"> </w:t>
      </w:r>
      <w:r>
        <w:t xml:space="preserve">compared </w:t>
      </w:r>
      <w:r w:rsidR="00597CCC">
        <w:t xml:space="preserve">with </w:t>
      </w:r>
      <w:r>
        <w:t>5% in 2019, 4.5% in 2018</w:t>
      </w:r>
      <w:r w:rsidR="00597CCC">
        <w:t>,</w:t>
      </w:r>
      <w:r>
        <w:t xml:space="preserve"> and 7.5% in 2017.</w:t>
      </w:r>
      <w:r w:rsidR="008C1F7A">
        <w:rPr>
          <w:rStyle w:val="FootnoteReference"/>
        </w:rPr>
        <w:footnoteReference w:id="47"/>
      </w:r>
      <w:r>
        <w:t xml:space="preserve"> </w:t>
      </w:r>
      <w:r w:rsidR="00E221C3">
        <w:t xml:space="preserve">While </w:t>
      </w:r>
      <w:r w:rsidR="0059577B">
        <w:t>there is an</w:t>
      </w:r>
      <w:r w:rsidR="00E221C3">
        <w:t xml:space="preserve"> improvement</w:t>
      </w:r>
      <w:r w:rsidR="0059577B">
        <w:t xml:space="preserve"> in non-completion rates</w:t>
      </w:r>
      <w:r w:rsidR="00E221C3">
        <w:t xml:space="preserve"> from 201</w:t>
      </w:r>
      <w:r w:rsidR="0059577B">
        <w:t>8</w:t>
      </w:r>
      <w:r w:rsidR="00E221C3">
        <w:t xml:space="preserve"> to 2020, it is not possible </w:t>
      </w:r>
      <w:r w:rsidR="0059577B">
        <w:t>to compare non-completion rates prior to 2018.</w:t>
      </w:r>
      <w:r w:rsidR="00205DFA">
        <w:t xml:space="preserve"> </w:t>
      </w:r>
      <w:r w:rsidR="0059577B">
        <w:t>A</w:t>
      </w:r>
      <w:r w:rsidR="00DE6F7D">
        <w:t xml:space="preserve">ccording to the </w:t>
      </w:r>
      <w:r w:rsidR="00597CCC">
        <w:t>p</w:t>
      </w:r>
      <w:r w:rsidR="00DE6F7D">
        <w:t>rogram</w:t>
      </w:r>
      <w:r w:rsidR="00597CCC">
        <w:t>,</w:t>
      </w:r>
      <w:r w:rsidR="0059577B">
        <w:t xml:space="preserve"> </w:t>
      </w:r>
      <w:r w:rsidR="00FA6D5E">
        <w:t xml:space="preserve">prior </w:t>
      </w:r>
      <w:r w:rsidR="00B60BFF">
        <w:t xml:space="preserve">to 2018 there was close to </w:t>
      </w:r>
      <w:r w:rsidR="00292EDF">
        <w:t>a zero-tolerance</w:t>
      </w:r>
      <w:r w:rsidR="00B60BFF">
        <w:t xml:space="preserve"> approach to a range of situations, necessitating withdrawals in the case of pregnancy</w:t>
      </w:r>
      <w:r w:rsidR="00597CCC">
        <w:t>,</w:t>
      </w:r>
      <w:r w:rsidR="00B60BFF">
        <w:t xml:space="preserve"> and</w:t>
      </w:r>
      <w:r w:rsidR="002072F9">
        <w:t xml:space="preserve"> terminat</w:t>
      </w:r>
      <w:r w:rsidR="00597CCC">
        <w:t>ed</w:t>
      </w:r>
      <w:r w:rsidR="002072F9">
        <w:t xml:space="preserve"> </w:t>
      </w:r>
      <w:r w:rsidR="00597CCC">
        <w:t xml:space="preserve">enrolments </w:t>
      </w:r>
      <w:r w:rsidR="002072F9">
        <w:t>for failing subjects.</w:t>
      </w:r>
      <w:r w:rsidR="00867DA6">
        <w:t xml:space="preserve"> There is a more </w:t>
      </w:r>
      <w:r w:rsidR="00501286">
        <w:t>considered</w:t>
      </w:r>
      <w:r w:rsidR="00867DA6">
        <w:t xml:space="preserve"> approach now, as </w:t>
      </w:r>
      <w:r w:rsidR="00EE6581">
        <w:t>in the case of academic failure</w:t>
      </w:r>
      <w:r w:rsidR="00E83501">
        <w:t xml:space="preserve"> </w:t>
      </w:r>
      <w:r w:rsidR="00912DD4">
        <w:t>a PTI</w:t>
      </w:r>
      <w:r w:rsidR="00E83501">
        <w:t xml:space="preserve"> will often </w:t>
      </w:r>
      <w:r w:rsidR="00EE6581" w:rsidRPr="00EE6581">
        <w:t>seek to arrange supplementary assessment/exams for</w:t>
      </w:r>
      <w:r w:rsidR="00EE6581">
        <w:t xml:space="preserve"> </w:t>
      </w:r>
      <w:r w:rsidR="00912DD4">
        <w:t>the awardee</w:t>
      </w:r>
      <w:r w:rsidR="00EE6581">
        <w:t xml:space="preserve">, or the </w:t>
      </w:r>
      <w:r w:rsidR="00597CCC">
        <w:t>p</w:t>
      </w:r>
      <w:r w:rsidR="00EE6581">
        <w:t xml:space="preserve">rogram will suspend </w:t>
      </w:r>
      <w:r w:rsidR="00501286">
        <w:t xml:space="preserve">their </w:t>
      </w:r>
      <w:r w:rsidR="00912DD4">
        <w:t>course</w:t>
      </w:r>
      <w:r w:rsidR="00501286">
        <w:t xml:space="preserve"> for six-months, at which point th</w:t>
      </w:r>
      <w:r w:rsidR="00912DD4">
        <w:t>e awardee can return and sit the subject again.</w:t>
      </w:r>
      <w:r w:rsidR="00F509A5">
        <w:t xml:space="preserve"> </w:t>
      </w:r>
    </w:p>
    <w:p w14:paraId="09B9BE2F" w14:textId="6149A680" w:rsidR="00244A38" w:rsidRDefault="002F499C" w:rsidP="008C1F7A">
      <w:pPr>
        <w:pStyle w:val="StyleguidetextbulletleadHDMES"/>
      </w:pPr>
      <w:r>
        <w:t xml:space="preserve">Possible improvements identified in any study of factors influencing </w:t>
      </w:r>
      <w:r w:rsidR="005A7D73">
        <w:t>variation</w:t>
      </w:r>
      <w:r>
        <w:t xml:space="preserve"> rates may be relevant to </w:t>
      </w:r>
      <w:r w:rsidR="00597CCC">
        <w:t>i</w:t>
      </w:r>
      <w:r>
        <w:t xml:space="preserve">n-PNG scholarships. </w:t>
      </w:r>
      <w:r w:rsidR="00F6646B">
        <w:t>Interviewed alumni also</w:t>
      </w:r>
      <w:r w:rsidR="00361C73">
        <w:t xml:space="preserve"> identif</w:t>
      </w:r>
      <w:r w:rsidR="009E532D">
        <w:t>ied</w:t>
      </w:r>
      <w:r w:rsidR="00361C73">
        <w:t xml:space="preserve"> </w:t>
      </w:r>
      <w:r w:rsidR="00361C73" w:rsidRPr="00326E20">
        <w:rPr>
          <w:b/>
          <w:bCs/>
        </w:rPr>
        <w:t>several improvements</w:t>
      </w:r>
      <w:r w:rsidR="00826DF5">
        <w:t xml:space="preserve"> </w:t>
      </w:r>
      <w:r w:rsidR="00644A37">
        <w:t>to on-award support</w:t>
      </w:r>
      <w:r w:rsidR="00597CCC">
        <w:t>,</w:t>
      </w:r>
      <w:r w:rsidR="00644A37">
        <w:t xml:space="preserve"> which could</w:t>
      </w:r>
      <w:r w:rsidR="00B4098F">
        <w:t xml:space="preserve"> contribute to reducing </w:t>
      </w:r>
      <w:r w:rsidR="00A6371F">
        <w:t>variation</w:t>
      </w:r>
      <w:r w:rsidR="00B4098F">
        <w:t xml:space="preserve"> rates</w:t>
      </w:r>
      <w:r w:rsidR="009C322A">
        <w:t xml:space="preserve"> across scholarship types:</w:t>
      </w:r>
      <w:r w:rsidR="00295ECB">
        <w:t xml:space="preserve"> </w:t>
      </w:r>
    </w:p>
    <w:p w14:paraId="3132509B" w14:textId="1EC5011A" w:rsidR="00244A38" w:rsidRDefault="00295ECB" w:rsidP="00244A38">
      <w:pPr>
        <w:pStyle w:val="Bulletlist1HDMES"/>
      </w:pPr>
      <w:r>
        <w:t xml:space="preserve">Three female alumni </w:t>
      </w:r>
      <w:r w:rsidR="0065424F">
        <w:t>commented</w:t>
      </w:r>
      <w:r>
        <w:t xml:space="preserve"> </w:t>
      </w:r>
      <w:r w:rsidR="008E4602">
        <w:t xml:space="preserve">they would have </w:t>
      </w:r>
      <w:r w:rsidR="006B36E5">
        <w:t>preferred to have</w:t>
      </w:r>
      <w:r w:rsidR="007F5BFC">
        <w:t xml:space="preserve"> had</w:t>
      </w:r>
      <w:r w:rsidR="006B36E5">
        <w:t xml:space="preserve"> their children accompany them </w:t>
      </w:r>
      <w:r w:rsidR="00D37304">
        <w:t>when the</w:t>
      </w:r>
      <w:r w:rsidR="00483FE7">
        <w:t>y</w:t>
      </w:r>
      <w:r w:rsidR="00D37304">
        <w:t xml:space="preserve"> first arrived in Australia, rather than wait six</w:t>
      </w:r>
      <w:r w:rsidR="00597CCC">
        <w:t xml:space="preserve"> </w:t>
      </w:r>
      <w:r w:rsidR="00D37304">
        <w:t>months as recommended. Having their children present would have better enabled them to settle in</w:t>
      </w:r>
      <w:r w:rsidR="00E07027">
        <w:t>.</w:t>
      </w:r>
      <w:r w:rsidR="00B4098F">
        <w:t xml:space="preserve"> </w:t>
      </w:r>
      <w:r w:rsidR="00F00055">
        <w:t xml:space="preserve">While a </w:t>
      </w:r>
      <w:r w:rsidR="008C1598">
        <w:t xml:space="preserve">strong recommendation of the </w:t>
      </w:r>
      <w:r w:rsidR="0029715C" w:rsidRPr="0029715C">
        <w:t>Australia Awards Scholarships Policy Handbook</w:t>
      </w:r>
      <w:r w:rsidR="0029715C">
        <w:t xml:space="preserve">, it is up to the discretion of </w:t>
      </w:r>
      <w:r w:rsidR="00DC2223">
        <w:t xml:space="preserve">the Delegate </w:t>
      </w:r>
      <w:r w:rsidR="00DC2223" w:rsidRPr="00F00055">
        <w:t xml:space="preserve"> </w:t>
      </w:r>
      <w:r w:rsidR="0029715C">
        <w:t xml:space="preserve">whether </w:t>
      </w:r>
      <w:r w:rsidR="00F00055" w:rsidRPr="00F00055">
        <w:t xml:space="preserve">families </w:t>
      </w:r>
      <w:r w:rsidR="0029715C">
        <w:t>can</w:t>
      </w:r>
      <w:r w:rsidR="00F00055" w:rsidRPr="00F00055">
        <w:t xml:space="preserve"> travel with the awardee</w:t>
      </w:r>
      <w:r w:rsidR="0029715C">
        <w:t xml:space="preserve"> in the first six</w:t>
      </w:r>
      <w:r w:rsidR="00616BB6">
        <w:noBreakHyphen/>
      </w:r>
      <w:r w:rsidR="0029715C">
        <w:t>months</w:t>
      </w:r>
      <w:r w:rsidR="00F00055" w:rsidRPr="00F00055">
        <w:t>.</w:t>
      </w:r>
    </w:p>
    <w:p w14:paraId="3323BF25" w14:textId="06C80D3A" w:rsidR="00F04947" w:rsidRDefault="00345775" w:rsidP="00244A38">
      <w:pPr>
        <w:pStyle w:val="Bulletlist1HDMES"/>
      </w:pPr>
      <w:r>
        <w:t>Three interviewees (one alumn</w:t>
      </w:r>
      <w:r w:rsidR="008F2044">
        <w:t>us</w:t>
      </w:r>
      <w:r>
        <w:t xml:space="preserve"> and two PTI </w:t>
      </w:r>
      <w:r w:rsidR="008F2044">
        <w:t xml:space="preserve">interviewees) </w:t>
      </w:r>
      <w:r w:rsidR="00483FE7">
        <w:t>suggested</w:t>
      </w:r>
      <w:r w:rsidR="001935DB">
        <w:t xml:space="preserve"> that </w:t>
      </w:r>
      <w:r w:rsidR="00483FE7">
        <w:t xml:space="preserve">the </w:t>
      </w:r>
      <w:r w:rsidR="001935DB">
        <w:t>midwifery stipend could be increased.</w:t>
      </w:r>
      <w:r w:rsidR="008F2044">
        <w:t xml:space="preserve"> </w:t>
      </w:r>
      <w:r w:rsidR="001935DB">
        <w:t>I</w:t>
      </w:r>
      <w:r w:rsidR="00ED1394">
        <w:t>n some cases</w:t>
      </w:r>
      <w:r w:rsidR="001935DB">
        <w:t xml:space="preserve">, </w:t>
      </w:r>
      <w:r w:rsidR="00ED1394">
        <w:t>awar</w:t>
      </w:r>
      <w:r w:rsidR="00721DF2">
        <w:t>dees are required to take</w:t>
      </w:r>
      <w:r w:rsidR="002639B2">
        <w:t xml:space="preserve"> leave without pay by Provincial Health Authorities. </w:t>
      </w:r>
      <w:r w:rsidR="00A97012">
        <w:t xml:space="preserve">As this course is </w:t>
      </w:r>
      <w:r w:rsidR="001935DB">
        <w:t>pitched at</w:t>
      </w:r>
      <w:r w:rsidR="00A97012">
        <w:t xml:space="preserve"> mid-career professionals, awardees often have families</w:t>
      </w:r>
      <w:r w:rsidR="00DE3EE8">
        <w:t xml:space="preserve">, </w:t>
      </w:r>
      <w:r w:rsidR="005005EC">
        <w:t>so the</w:t>
      </w:r>
      <w:r w:rsidR="00A97012">
        <w:t xml:space="preserve"> </w:t>
      </w:r>
      <w:r w:rsidR="00597CCC">
        <w:t>PGK</w:t>
      </w:r>
      <w:r w:rsidR="008F2044">
        <w:t>140</w:t>
      </w:r>
      <w:r w:rsidR="00D13C27">
        <w:t xml:space="preserve"> </w:t>
      </w:r>
      <w:r w:rsidR="00597CCC">
        <w:t>per</w:t>
      </w:r>
      <w:r w:rsidR="00D13C27">
        <w:t xml:space="preserve"> fortnight </w:t>
      </w:r>
      <w:r w:rsidR="00A97012">
        <w:t xml:space="preserve">provided by the </w:t>
      </w:r>
      <w:r w:rsidR="000F255D">
        <w:t>p</w:t>
      </w:r>
      <w:r w:rsidR="00A97012">
        <w:t xml:space="preserve">rogram </w:t>
      </w:r>
      <w:r w:rsidR="001765E6">
        <w:t>i</w:t>
      </w:r>
      <w:r w:rsidR="009F2FB6">
        <w:t xml:space="preserve">s used to support their families. However, </w:t>
      </w:r>
      <w:r w:rsidR="004547F1">
        <w:t>interviewees noted this</w:t>
      </w:r>
      <w:r w:rsidR="009F2FB6">
        <w:t xml:space="preserve"> stipend is not sufficient.</w:t>
      </w:r>
      <w:r w:rsidR="008A4E4D">
        <w:t xml:space="preserve"> </w:t>
      </w:r>
      <w:r w:rsidR="00150F6B">
        <w:t>Even</w:t>
      </w:r>
      <w:r w:rsidR="004547F1">
        <w:t xml:space="preserve"> when</w:t>
      </w:r>
      <w:r w:rsidR="008A4E4D">
        <w:t xml:space="preserve"> </w:t>
      </w:r>
      <w:r w:rsidR="00646290">
        <w:t>awardees can take leave with pay</w:t>
      </w:r>
      <w:r w:rsidR="008A4E4D">
        <w:t xml:space="preserve">, </w:t>
      </w:r>
      <w:r w:rsidR="005B4CC5">
        <w:t xml:space="preserve">the stipend </w:t>
      </w:r>
      <w:r w:rsidR="00946861">
        <w:t xml:space="preserve">still does not </w:t>
      </w:r>
      <w:r w:rsidR="00D57E69">
        <w:t xml:space="preserve">cover all their </w:t>
      </w:r>
      <w:r w:rsidR="00946861">
        <w:t xml:space="preserve">study </w:t>
      </w:r>
      <w:r w:rsidR="00D57E69">
        <w:t>expenses</w:t>
      </w:r>
      <w:r w:rsidR="00064C44">
        <w:t xml:space="preserve">, such as medical equipment </w:t>
      </w:r>
      <w:r w:rsidR="00AE1998">
        <w:t>required for their placements</w:t>
      </w:r>
      <w:r w:rsidR="00A35FD6">
        <w:t xml:space="preserve">. </w:t>
      </w:r>
    </w:p>
    <w:p w14:paraId="55604E35" w14:textId="12BF9F84" w:rsidR="00AE1998" w:rsidRDefault="00F37CC4" w:rsidP="00244A38">
      <w:pPr>
        <w:pStyle w:val="Bulletlist1HDMES"/>
      </w:pPr>
      <w:r>
        <w:t xml:space="preserve">Two interviewees (one private sector partner and one </w:t>
      </w:r>
      <w:r w:rsidR="0062033C">
        <w:t>p</w:t>
      </w:r>
      <w:r>
        <w:t xml:space="preserve">rogram staff-member) </w:t>
      </w:r>
      <w:r w:rsidR="00455A1E">
        <w:t>commented that</w:t>
      </w:r>
      <w:r w:rsidR="009A0200">
        <w:t xml:space="preserve"> referral pathways for </w:t>
      </w:r>
      <w:r w:rsidR="00B4737D">
        <w:t>i</w:t>
      </w:r>
      <w:r w:rsidR="00636E65">
        <w:t>n-PNG awardees</w:t>
      </w:r>
      <w:r w:rsidR="00EA66E2">
        <w:t xml:space="preserve"> </w:t>
      </w:r>
      <w:r w:rsidR="009A0200">
        <w:t>subject to</w:t>
      </w:r>
      <w:r w:rsidR="00455A1E">
        <w:t xml:space="preserve"> </w:t>
      </w:r>
      <w:r w:rsidR="0062033C">
        <w:t>f</w:t>
      </w:r>
      <w:r w:rsidR="00455A1E">
        <w:t xml:space="preserve">amily and </w:t>
      </w:r>
      <w:r w:rsidR="0062033C">
        <w:t>s</w:t>
      </w:r>
      <w:r w:rsidR="00455A1E">
        <w:t xml:space="preserve">exual </w:t>
      </w:r>
      <w:r w:rsidR="0062033C">
        <w:t>v</w:t>
      </w:r>
      <w:r w:rsidR="00455A1E">
        <w:t xml:space="preserve">iolence (FSV) </w:t>
      </w:r>
      <w:r w:rsidR="009A0200">
        <w:t>could be clearer</w:t>
      </w:r>
      <w:r w:rsidR="00FC5A8C">
        <w:t>/clarified</w:t>
      </w:r>
      <w:r w:rsidR="009A0200">
        <w:t xml:space="preserve">. </w:t>
      </w:r>
      <w:r w:rsidR="00A9438E">
        <w:t xml:space="preserve">While recognising the progress made by the </w:t>
      </w:r>
      <w:r w:rsidR="0062033C">
        <w:t>p</w:t>
      </w:r>
      <w:r w:rsidR="00A9438E">
        <w:t>rogram, including developing a</w:t>
      </w:r>
      <w:r w:rsidR="001B598D">
        <w:t>n</w:t>
      </w:r>
      <w:r w:rsidR="00A9438E">
        <w:t xml:space="preserve"> FSV register and providing FSV training to staff, </w:t>
      </w:r>
      <w:r w:rsidR="003644A8">
        <w:t>the</w:t>
      </w:r>
      <w:r w:rsidR="008D2AE4">
        <w:t xml:space="preserve"> </w:t>
      </w:r>
      <w:r w:rsidR="0062033C">
        <w:t>p</w:t>
      </w:r>
      <w:r w:rsidR="008D2AE4">
        <w:t xml:space="preserve">rogram </w:t>
      </w:r>
      <w:r w:rsidR="000E4902">
        <w:t>interviewee</w:t>
      </w:r>
      <w:r w:rsidR="008D2AE4">
        <w:t xml:space="preserve"> noted </w:t>
      </w:r>
      <w:r w:rsidR="002B4927">
        <w:t>that t</w:t>
      </w:r>
      <w:r w:rsidR="00766CD4">
        <w:t xml:space="preserve">here is an opportunity to ensure that </w:t>
      </w:r>
      <w:r w:rsidR="00E57B2C">
        <w:t>Institution Contact Officers</w:t>
      </w:r>
      <w:r w:rsidR="000E4902">
        <w:t xml:space="preserve"> (ICOs)</w:t>
      </w:r>
      <w:r w:rsidR="00E57B2C">
        <w:t xml:space="preserve"> within PTIs are clear</w:t>
      </w:r>
      <w:r w:rsidR="007662DF">
        <w:t>er</w:t>
      </w:r>
      <w:r w:rsidR="00E57B2C">
        <w:t xml:space="preserve"> on referral pathways, and if </w:t>
      </w:r>
      <w:r w:rsidR="003644A8">
        <w:t>required</w:t>
      </w:r>
      <w:r w:rsidR="00E57B2C">
        <w:t xml:space="preserve"> the </w:t>
      </w:r>
      <w:r w:rsidR="000F255D">
        <w:t>p</w:t>
      </w:r>
      <w:r w:rsidR="00E57B2C">
        <w:t>rogram could enter into formal partnership</w:t>
      </w:r>
      <w:r w:rsidR="007662DF">
        <w:t xml:space="preserve">s with FSV </w:t>
      </w:r>
      <w:r w:rsidR="00D27FF9">
        <w:t xml:space="preserve">support </w:t>
      </w:r>
      <w:r w:rsidR="007662DF">
        <w:t>providers</w:t>
      </w:r>
      <w:r w:rsidR="00D27FF9">
        <w:t xml:space="preserve">. </w:t>
      </w:r>
    </w:p>
    <w:p w14:paraId="310405B0" w14:textId="77777777" w:rsidR="001D7D88" w:rsidRDefault="001D7D88" w:rsidP="00C67C43">
      <w:pPr>
        <w:pStyle w:val="BlanklinespaceHDMES"/>
      </w:pPr>
    </w:p>
    <w:p w14:paraId="17BC75A0" w14:textId="5ADB7AD4" w:rsidR="005E69C4" w:rsidRDefault="00150F6B" w:rsidP="005E69C4">
      <w:pPr>
        <w:pStyle w:val="Heading4bluevariantHDMES"/>
      </w:pPr>
      <w:r>
        <w:t xml:space="preserve">KRQ3c: </w:t>
      </w:r>
      <w:r w:rsidR="005E69C4">
        <w:t>How well is M&amp;E supporting decision-making?</w:t>
      </w:r>
    </w:p>
    <w:p w14:paraId="63104E19" w14:textId="6A5C70F7" w:rsidR="005E69C4" w:rsidRPr="00BB05D1" w:rsidRDefault="005B4B07" w:rsidP="00A87D31">
      <w:pPr>
        <w:pStyle w:val="StyleguidetextbulletleadHDMES"/>
      </w:pPr>
      <w:r>
        <w:t xml:space="preserve">The </w:t>
      </w:r>
      <w:r w:rsidR="000F255D">
        <w:t>p</w:t>
      </w:r>
      <w:r>
        <w:t>rogram has b</w:t>
      </w:r>
      <w:r w:rsidR="00C52224">
        <w:t xml:space="preserve">een </w:t>
      </w:r>
      <w:r w:rsidR="00C52224" w:rsidRPr="009D52A9">
        <w:rPr>
          <w:b/>
          <w:bCs/>
        </w:rPr>
        <w:t xml:space="preserve">effectively </w:t>
      </w:r>
      <w:r w:rsidR="009D52A9" w:rsidRPr="009D52A9">
        <w:rPr>
          <w:b/>
          <w:bCs/>
        </w:rPr>
        <w:t>using information from M&amp;E activities</w:t>
      </w:r>
      <w:r w:rsidR="009D52A9">
        <w:t xml:space="preserve"> to inform decision-making and program improvements.</w:t>
      </w:r>
      <w:r w:rsidR="00FC0E94">
        <w:t xml:space="preserve"> </w:t>
      </w:r>
      <w:r w:rsidR="009D52A9">
        <w:t xml:space="preserve">A </w:t>
      </w:r>
      <w:r w:rsidR="00577909">
        <w:t>significant number</w:t>
      </w:r>
      <w:r w:rsidR="00750AEF">
        <w:rPr>
          <w:rStyle w:val="FootnoteReference"/>
        </w:rPr>
        <w:footnoteReference w:id="48"/>
      </w:r>
      <w:r w:rsidR="00577909">
        <w:t xml:space="preserve"> </w:t>
      </w:r>
      <w:r w:rsidR="00430E61">
        <w:t>of</w:t>
      </w:r>
      <w:r w:rsidR="009D52A9">
        <w:t xml:space="preserve"> </w:t>
      </w:r>
      <w:r w:rsidR="00662037">
        <w:t>internal</w:t>
      </w:r>
      <w:r w:rsidR="009D52A9">
        <w:t xml:space="preserve"> and independent evaluations/reviews have been undertaken since 2017</w:t>
      </w:r>
      <w:r w:rsidR="00B6182C">
        <w:t xml:space="preserve">. </w:t>
      </w:r>
      <w:r w:rsidR="004A5898">
        <w:t xml:space="preserve">Examples include a review of the </w:t>
      </w:r>
      <w:r w:rsidR="001B598D">
        <w:t>i</w:t>
      </w:r>
      <w:r w:rsidR="004A5898">
        <w:t>n-PNG scholarships program in 2017,</w:t>
      </w:r>
      <w:r w:rsidR="00A24969">
        <w:t xml:space="preserve"> an assessment of FSV </w:t>
      </w:r>
      <w:r w:rsidR="008128C0">
        <w:t xml:space="preserve">across the </w:t>
      </w:r>
      <w:r w:rsidR="000F255D">
        <w:t>p</w:t>
      </w:r>
      <w:r w:rsidR="008128C0">
        <w:t>rogram in 2018,</w:t>
      </w:r>
      <w:r w:rsidR="00D845DE">
        <w:t xml:space="preserve"> a stocktake of GE</w:t>
      </w:r>
      <w:r w:rsidR="00C87B6B">
        <w:t>D</w:t>
      </w:r>
      <w:r w:rsidR="00D845DE">
        <w:t>SI policies across PTIs in 2018,</w:t>
      </w:r>
      <w:r w:rsidR="004A5898">
        <w:t xml:space="preserve"> </w:t>
      </w:r>
      <w:r w:rsidR="009B16C6">
        <w:t xml:space="preserve">a review on AAS research degrees in 2019, a HDMES review of the </w:t>
      </w:r>
      <w:r w:rsidR="000F255D">
        <w:t>p</w:t>
      </w:r>
      <w:r w:rsidR="009B16C6">
        <w:t xml:space="preserve">rogram’s GEDSI programming in 2020, </w:t>
      </w:r>
      <w:r w:rsidR="0015017F">
        <w:t xml:space="preserve">as well as other smaller reviews </w:t>
      </w:r>
      <w:r w:rsidR="001B598D">
        <w:t xml:space="preserve">during </w:t>
      </w:r>
      <w:r w:rsidR="0021500B">
        <w:t>2020</w:t>
      </w:r>
      <w:r w:rsidR="001B598D">
        <w:t>–</w:t>
      </w:r>
      <w:r w:rsidR="0021500B">
        <w:t xml:space="preserve">2021, including reviews </w:t>
      </w:r>
      <w:r w:rsidR="0015017F">
        <w:t>into application assessment processes</w:t>
      </w:r>
      <w:r w:rsidR="00D33C30">
        <w:t xml:space="preserve"> and </w:t>
      </w:r>
      <w:r w:rsidR="0015017F">
        <w:t xml:space="preserve">AAS completion rates. </w:t>
      </w:r>
      <w:r w:rsidR="00F124F7">
        <w:t xml:space="preserve">Across these reviews, the </w:t>
      </w:r>
      <w:r w:rsidR="000F255D">
        <w:t>p</w:t>
      </w:r>
      <w:r w:rsidR="00F124F7">
        <w:t xml:space="preserve">rogram </w:t>
      </w:r>
      <w:r w:rsidR="00D845DE">
        <w:t>has</w:t>
      </w:r>
      <w:r w:rsidR="00967EB5">
        <w:t xml:space="preserve"> generally clearly </w:t>
      </w:r>
      <w:r w:rsidR="00E96429">
        <w:t xml:space="preserve">described progress in implementing </w:t>
      </w:r>
      <w:r w:rsidR="004E4EF6">
        <w:t>agreed</w:t>
      </w:r>
      <w:r w:rsidR="00E96429">
        <w:t xml:space="preserve"> recommendations in six-monthly and annual progress reports. For example, the </w:t>
      </w:r>
      <w:r w:rsidR="000F255D">
        <w:t>p</w:t>
      </w:r>
      <w:r w:rsidR="00E96429">
        <w:t>rogram</w:t>
      </w:r>
      <w:r w:rsidR="005E69C4" w:rsidRPr="00BB05D1">
        <w:t xml:space="preserve"> has commenced implementing the key recommendations from the GEDSI review</w:t>
      </w:r>
      <w:r w:rsidR="001B598D">
        <w:t>,</w:t>
      </w:r>
      <w:r w:rsidR="005E69C4" w:rsidRPr="00BB05D1">
        <w:t xml:space="preserve"> including:</w:t>
      </w:r>
    </w:p>
    <w:p w14:paraId="03910B9F" w14:textId="71677CA5" w:rsidR="005E69C4" w:rsidRPr="00BB05D1" w:rsidRDefault="005E69C4" w:rsidP="005E69C4">
      <w:pPr>
        <w:pStyle w:val="Bulletlist1HDMES"/>
      </w:pPr>
      <w:r w:rsidRPr="00BB05D1">
        <w:t xml:space="preserve">Engaging the services of a technical specialist to provide a report on </w:t>
      </w:r>
      <w:r w:rsidR="00546A36">
        <w:t>an equity fund to support PWD,</w:t>
      </w:r>
      <w:r w:rsidR="009A4B74">
        <w:t xml:space="preserve"> women</w:t>
      </w:r>
      <w:r w:rsidR="001B598D">
        <w:t>,</w:t>
      </w:r>
      <w:r w:rsidR="009A4B74">
        <w:t xml:space="preserve"> and people from rural and remote areas</w:t>
      </w:r>
      <w:r w:rsidR="001B598D">
        <w:t>,</w:t>
      </w:r>
      <w:r w:rsidR="009A4B74">
        <w:t xml:space="preserve"> across the awards cycle</w:t>
      </w:r>
      <w:r w:rsidRPr="00BB05D1">
        <w:t>. Th</w:t>
      </w:r>
      <w:r w:rsidR="009A4B74">
        <w:t xml:space="preserve">e equity fund has been approved and </w:t>
      </w:r>
      <w:r w:rsidR="00BF35D8">
        <w:t>the specialist is developing the fund’s guidelines.</w:t>
      </w:r>
      <w:r w:rsidR="00DC30BD">
        <w:rPr>
          <w:rStyle w:val="FootnoteReference"/>
        </w:rPr>
        <w:footnoteReference w:id="49"/>
      </w:r>
      <w:r w:rsidR="00BF35D8">
        <w:t xml:space="preserve"> </w:t>
      </w:r>
    </w:p>
    <w:p w14:paraId="6E7793DF" w14:textId="43B02830" w:rsidR="005E69C4" w:rsidRPr="00BB05D1" w:rsidRDefault="00DC2223" w:rsidP="005E69C4">
      <w:pPr>
        <w:pStyle w:val="Bulletlist1HDMES"/>
      </w:pPr>
      <w:r>
        <w:t xml:space="preserve">Delivering </w:t>
      </w:r>
      <w:r w:rsidR="005E69C4" w:rsidRPr="00BB05D1">
        <w:t xml:space="preserve"> a Graduate Certificate </w:t>
      </w:r>
      <w:r w:rsidR="005E69C4">
        <w:t>in</w:t>
      </w:r>
      <w:r w:rsidR="005E69C4" w:rsidRPr="00BB05D1">
        <w:t xml:space="preserve"> Disability Inclusion</w:t>
      </w:r>
      <w:r>
        <w:t xml:space="preserve"> SCA </w:t>
      </w:r>
      <w:r w:rsidR="005E69C4" w:rsidRPr="00BB05D1">
        <w:t xml:space="preserve"> in 2021. This has been endorsed by the Joint Steering Committee</w:t>
      </w:r>
      <w:r>
        <w:t xml:space="preserve"> and has commenced</w:t>
      </w:r>
      <w:r w:rsidR="005E69C4" w:rsidRPr="00BB05D1">
        <w:t>. The course is targeted at leaders or managers in secondary schools, colleges</w:t>
      </w:r>
      <w:r w:rsidR="005E69C4">
        <w:t>,</w:t>
      </w:r>
      <w:r w:rsidR="005E69C4" w:rsidRPr="00BB05D1">
        <w:t xml:space="preserve"> </w:t>
      </w:r>
      <w:r w:rsidR="00CF101E">
        <w:t>and</w:t>
      </w:r>
      <w:r w:rsidR="005E69C4" w:rsidRPr="00BB05D1">
        <w:t xml:space="preserve"> universities seeking to enhance disability inclusion within their institutions.</w:t>
      </w:r>
      <w:r w:rsidR="005E69C4" w:rsidRPr="00BB05D1">
        <w:rPr>
          <w:rStyle w:val="FootnoteReference"/>
        </w:rPr>
        <w:footnoteReference w:id="50"/>
      </w:r>
    </w:p>
    <w:p w14:paraId="6FD4CCD1" w14:textId="3F68D3AD" w:rsidR="006067D8" w:rsidRDefault="005C6868" w:rsidP="00C67C43">
      <w:pPr>
        <w:pStyle w:val="StyleguidetextHDMES"/>
      </w:pPr>
      <w:r>
        <w:t>Other examples includ</w:t>
      </w:r>
      <w:r w:rsidR="00115B1A">
        <w:t>e</w:t>
      </w:r>
      <w:r>
        <w:t xml:space="preserve"> the</w:t>
      </w:r>
      <w:r w:rsidR="000F5F73">
        <w:t xml:space="preserve"> </w:t>
      </w:r>
      <w:r w:rsidR="000F255D">
        <w:t>p</w:t>
      </w:r>
      <w:r w:rsidR="000F5F73">
        <w:t xml:space="preserve">rogram adopting the </w:t>
      </w:r>
      <w:r w:rsidR="001B598D">
        <w:t>recommendations of the i</w:t>
      </w:r>
      <w:r w:rsidR="000F5F73">
        <w:t xml:space="preserve">n-PNG scholarships </w:t>
      </w:r>
      <w:r w:rsidR="00CF101E">
        <w:t>review</w:t>
      </w:r>
      <w:r w:rsidR="000F5F73">
        <w:t xml:space="preserve"> around reducing the number of PTIs and </w:t>
      </w:r>
      <w:r w:rsidR="00CF101E">
        <w:t>focusing</w:t>
      </w:r>
      <w:r w:rsidR="000F5F73">
        <w:t xml:space="preserve"> on capacity buildin</w:t>
      </w:r>
      <w:r w:rsidR="00F13031">
        <w:t>g</w:t>
      </w:r>
      <w:r w:rsidR="004872E5">
        <w:t>,</w:t>
      </w:r>
      <w:r w:rsidR="005F2596">
        <w:t xml:space="preserve"> as well as</w:t>
      </w:r>
      <w:r w:rsidR="000F5F73">
        <w:t xml:space="preserve"> developing </w:t>
      </w:r>
      <w:r>
        <w:t>CP and PSEAH strategies</w:t>
      </w:r>
      <w:r w:rsidR="000F5F73">
        <w:t xml:space="preserve"> in response to the</w:t>
      </w:r>
      <w:r w:rsidR="00F57E93">
        <w:t xml:space="preserve"> PTI</w:t>
      </w:r>
      <w:r w:rsidR="000F5F73">
        <w:t xml:space="preserve"> stocktake. </w:t>
      </w:r>
    </w:p>
    <w:p w14:paraId="1E0AA356" w14:textId="338D77CE" w:rsidR="005E69C4" w:rsidRDefault="005F2596" w:rsidP="00C67C43">
      <w:pPr>
        <w:pStyle w:val="StyleguidetextHDMES"/>
      </w:pPr>
      <w:r>
        <w:t>Program interviewees</w:t>
      </w:r>
      <w:r w:rsidR="00F45724">
        <w:t xml:space="preserve"> </w:t>
      </w:r>
      <w:r w:rsidR="00345BC7">
        <w:t>further</w:t>
      </w:r>
      <w:r w:rsidR="00F45724">
        <w:t xml:space="preserve"> noted that M&amp;E information is reflected on </w:t>
      </w:r>
      <w:r w:rsidR="00422C55">
        <w:t xml:space="preserve">within regular meetings, such as the weekly management meetings, and informs program improvements. </w:t>
      </w:r>
      <w:r w:rsidR="00345BC7">
        <w:t>Progress</w:t>
      </w:r>
      <w:r w:rsidR="00422C55">
        <w:t xml:space="preserve"> reporting also </w:t>
      </w:r>
      <w:r w:rsidR="00616310">
        <w:t xml:space="preserve">clearly references key learning and challenges, </w:t>
      </w:r>
      <w:r w:rsidR="00740C96">
        <w:t>and associated</w:t>
      </w:r>
      <w:r w:rsidR="00616310">
        <w:t xml:space="preserve"> management actions (although these</w:t>
      </w:r>
      <w:r w:rsidR="006067D8">
        <w:t xml:space="preserve"> actions</w:t>
      </w:r>
      <w:r w:rsidR="00616310">
        <w:t xml:space="preserve"> aren’t tracked in </w:t>
      </w:r>
      <w:r w:rsidR="00740C96">
        <w:t>subsequent</w:t>
      </w:r>
      <w:r w:rsidR="006067D8">
        <w:t xml:space="preserve"> progress reports). </w:t>
      </w:r>
    </w:p>
    <w:p w14:paraId="40321CD8" w14:textId="404660B3" w:rsidR="00F57E93" w:rsidRDefault="00F57E93" w:rsidP="00C67C43">
      <w:pPr>
        <w:pStyle w:val="StyleguidetextHDMES"/>
      </w:pPr>
      <w:r>
        <w:t xml:space="preserve">More broadly, the </w:t>
      </w:r>
      <w:r w:rsidR="000F255D">
        <w:t>p</w:t>
      </w:r>
      <w:r>
        <w:t xml:space="preserve">rogram has </w:t>
      </w:r>
      <w:r w:rsidR="001B4FB0" w:rsidRPr="005418C6">
        <w:rPr>
          <w:b/>
          <w:bCs/>
        </w:rPr>
        <w:t>continued to improve its M&amp;E system</w:t>
      </w:r>
      <w:r w:rsidR="001B4FB0">
        <w:t xml:space="preserve">, including </w:t>
      </w:r>
      <w:r w:rsidR="00FF6D8C">
        <w:t>undertaking case</w:t>
      </w:r>
      <w:r w:rsidR="007B0197">
        <w:t xml:space="preserve"> </w:t>
      </w:r>
      <w:r w:rsidR="00FF6D8C">
        <w:t xml:space="preserve">studies to </w:t>
      </w:r>
      <w:r w:rsidR="004168DE">
        <w:t xml:space="preserve">better understand the </w:t>
      </w:r>
      <w:r w:rsidR="000F255D">
        <w:t>p</w:t>
      </w:r>
      <w:r w:rsidR="004168DE">
        <w:t xml:space="preserve">rogram’s impact within specific sectors, </w:t>
      </w:r>
      <w:r w:rsidR="005920A0">
        <w:t xml:space="preserve">following up with </w:t>
      </w:r>
      <w:r w:rsidR="005148E9">
        <w:t>alumni closer to 18 months after graduating as this improve</w:t>
      </w:r>
      <w:r w:rsidR="00DA40B6">
        <w:t>s</w:t>
      </w:r>
      <w:r w:rsidR="005148E9">
        <w:t xml:space="preserve"> ADIS response rates, and planning </w:t>
      </w:r>
      <w:r w:rsidR="0083302E">
        <w:t xml:space="preserve">VfM reviews of key activities later </w:t>
      </w:r>
      <w:r w:rsidR="007B0197">
        <w:t xml:space="preserve">in </w:t>
      </w:r>
      <w:r w:rsidR="0083302E">
        <w:t>2021/early 2022 to inform program improvements.</w:t>
      </w:r>
      <w:r w:rsidR="00DB49E1">
        <w:rPr>
          <w:rStyle w:val="FootnoteReference"/>
        </w:rPr>
        <w:footnoteReference w:id="51"/>
      </w:r>
      <w:r w:rsidR="0083302E">
        <w:t xml:space="preserve"> </w:t>
      </w:r>
      <w:r w:rsidR="00B06BE4">
        <w:t xml:space="preserve">As noted above, there are </w:t>
      </w:r>
      <w:r w:rsidR="00B06BE4" w:rsidRPr="005418C6">
        <w:rPr>
          <w:b/>
          <w:bCs/>
        </w:rPr>
        <w:t>opportunities to further strengthen M&amp;E</w:t>
      </w:r>
      <w:r w:rsidR="007B0197">
        <w:t>,</w:t>
      </w:r>
      <w:r w:rsidR="00B06BE4">
        <w:t xml:space="preserve"> including developing performance expectations and reporting on </w:t>
      </w:r>
      <w:r w:rsidR="009D73A3">
        <w:t>outcomes</w:t>
      </w:r>
      <w:r w:rsidR="00D513D7">
        <w:t xml:space="preserve"> from alumni grants</w:t>
      </w:r>
      <w:r w:rsidR="009D73A3">
        <w:t xml:space="preserve">. </w:t>
      </w:r>
    </w:p>
    <w:p w14:paraId="1928E6D2" w14:textId="56A7AD76" w:rsidR="005E69C4" w:rsidRDefault="00D66F5B" w:rsidP="005E69C4">
      <w:pPr>
        <w:pStyle w:val="Heading3"/>
      </w:pPr>
      <w:bookmarkStart w:id="25" w:name="_Toc86176760"/>
      <w:r>
        <w:t>KRQ</w:t>
      </w:r>
      <w:r w:rsidR="00717195">
        <w:t>4</w:t>
      </w:r>
      <w:r w:rsidR="00650207">
        <w:t>:</w:t>
      </w:r>
      <w:r w:rsidR="005E69C4">
        <w:t xml:space="preserve"> To what extent is the </w:t>
      </w:r>
      <w:r w:rsidR="000F255D">
        <w:t>p</w:t>
      </w:r>
      <w:r w:rsidR="005E69C4">
        <w:t>rogram demonstrating value for money?</w:t>
      </w:r>
      <w:bookmarkEnd w:id="25"/>
    </w:p>
    <w:p w14:paraId="151EC9DF" w14:textId="6937C4FF" w:rsidR="005E69C4" w:rsidRPr="005E69C4" w:rsidRDefault="00993283" w:rsidP="00C67C43">
      <w:pPr>
        <w:pStyle w:val="StyleguidetextHDMES"/>
      </w:pPr>
      <w:r>
        <w:t xml:space="preserve">The </w:t>
      </w:r>
      <w:r w:rsidR="000F255D">
        <w:t>p</w:t>
      </w:r>
      <w:r>
        <w:t>rogram is generally</w:t>
      </w:r>
      <w:r w:rsidR="007B57ED">
        <w:t xml:space="preserve"> demonstrating</w:t>
      </w:r>
      <w:r w:rsidR="000224AC" w:rsidRPr="00A82F7D">
        <w:rPr>
          <w:b/>
          <w:bCs/>
        </w:rPr>
        <w:t xml:space="preserve"> value for money</w:t>
      </w:r>
      <w:r w:rsidR="000224AC" w:rsidRPr="000224AC">
        <w:t xml:space="preserve">. The </w:t>
      </w:r>
      <w:r w:rsidR="000F255D">
        <w:t>p</w:t>
      </w:r>
      <w:r w:rsidR="000224AC" w:rsidRPr="000224AC">
        <w:t>rogram has been delivered within</w:t>
      </w:r>
      <w:r>
        <w:t xml:space="preserve"> tolerable</w:t>
      </w:r>
      <w:r w:rsidR="000224AC" w:rsidRPr="000224AC">
        <w:t xml:space="preserve"> budget</w:t>
      </w:r>
      <w:r>
        <w:t xml:space="preserve"> limits</w:t>
      </w:r>
      <w:r w:rsidR="00A82F7D">
        <w:t xml:space="preserve">, </w:t>
      </w:r>
      <w:r w:rsidR="000224AC" w:rsidRPr="000224AC">
        <w:t>it has realised efficiencies across program management, course delivery and pastoral care</w:t>
      </w:r>
      <w:r w:rsidR="00A82F7D">
        <w:t xml:space="preserve"> (</w:t>
      </w:r>
      <w:r w:rsidR="000224AC" w:rsidRPr="000224AC">
        <w:t xml:space="preserve">although </w:t>
      </w:r>
      <w:r w:rsidR="00A82F7D">
        <w:t xml:space="preserve">management of </w:t>
      </w:r>
      <w:r w:rsidR="00B14134">
        <w:t>i</w:t>
      </w:r>
      <w:r w:rsidR="00A82F7D">
        <w:t>n-PNG scholarships remains resource</w:t>
      </w:r>
      <w:r w:rsidR="00B14134">
        <w:t>-</w:t>
      </w:r>
      <w:r w:rsidR="00A82F7D">
        <w:t>intensive)</w:t>
      </w:r>
      <w:r w:rsidR="002F2E33">
        <w:t>,</w:t>
      </w:r>
      <w:r w:rsidR="00A82F7D">
        <w:t xml:space="preserve"> and the program’s </w:t>
      </w:r>
      <w:r w:rsidR="002F2E33">
        <w:t xml:space="preserve">scholarship </w:t>
      </w:r>
      <w:r w:rsidR="00A82F7D">
        <w:t xml:space="preserve">modalities are generally efficient ways of delivering support. While this is not a review of the </w:t>
      </w:r>
      <w:r w:rsidR="000F255D">
        <w:t>p</w:t>
      </w:r>
      <w:r w:rsidR="00A82F7D">
        <w:t>rogram against DFAT’s VfM principles</w:t>
      </w:r>
      <w:r w:rsidR="00A82F7D">
        <w:rPr>
          <w:rStyle w:val="FootnoteReference"/>
        </w:rPr>
        <w:footnoteReference w:id="52"/>
      </w:r>
      <w:r w:rsidR="00A82F7D">
        <w:t xml:space="preserve">, the </w:t>
      </w:r>
      <w:r w:rsidR="000F255D">
        <w:t>p</w:t>
      </w:r>
      <w:r w:rsidR="00A82F7D">
        <w:t xml:space="preserve">rogram’s efforts to promote efficient program delivery, along with </w:t>
      </w:r>
      <w:r>
        <w:t>its progress towards its EOPOs, the</w:t>
      </w:r>
      <w:r w:rsidR="00EA2455">
        <w:t xml:space="preserve"> generally</w:t>
      </w:r>
      <w:r>
        <w:t xml:space="preserve"> proportional management and implementation arrangements, and the proactive management of risk</w:t>
      </w:r>
      <w:r w:rsidR="002F130C">
        <w:t>s</w:t>
      </w:r>
      <w:r w:rsidR="00B14134">
        <w:t>,</w:t>
      </w:r>
      <w:r>
        <w:t xml:space="preserve"> does suggest that </w:t>
      </w:r>
      <w:r w:rsidR="00B14134">
        <w:t xml:space="preserve">the </w:t>
      </w:r>
      <w:r w:rsidR="000F255D">
        <w:t>p</w:t>
      </w:r>
      <w:r>
        <w:t>rogram align</w:t>
      </w:r>
      <w:r w:rsidR="007926F3">
        <w:t>s</w:t>
      </w:r>
      <w:r>
        <w:t xml:space="preserve"> with some of DFAT’s VfM principles. </w:t>
      </w:r>
    </w:p>
    <w:p w14:paraId="512BD231" w14:textId="1B8D5E54" w:rsidR="005E69C4" w:rsidRDefault="00DE567D" w:rsidP="005E69C4">
      <w:pPr>
        <w:pStyle w:val="Heading4bluevariantHDMES"/>
      </w:pPr>
      <w:r>
        <w:t xml:space="preserve">KRQ4a: </w:t>
      </w:r>
      <w:r w:rsidR="005E69C4">
        <w:t xml:space="preserve">To what extent is the </w:t>
      </w:r>
      <w:r w:rsidR="000F255D">
        <w:t>p</w:t>
      </w:r>
      <w:r w:rsidR="005E69C4">
        <w:t>rogram being delivered on time and budget?</w:t>
      </w:r>
    </w:p>
    <w:p w14:paraId="5EAA25F1" w14:textId="57D4F7F0" w:rsidR="005E69C4" w:rsidRDefault="00FF6F38" w:rsidP="00C67C43">
      <w:pPr>
        <w:pStyle w:val="StyleguidetextHDMES"/>
      </w:pPr>
      <w:r>
        <w:t xml:space="preserve">Generally, the </w:t>
      </w:r>
      <w:r w:rsidR="000F255D">
        <w:t>p</w:t>
      </w:r>
      <w:r>
        <w:t xml:space="preserve">rogram has been </w:t>
      </w:r>
      <w:r w:rsidRPr="00FF6F38">
        <w:rPr>
          <w:b/>
          <w:bCs/>
        </w:rPr>
        <w:t>delivered</w:t>
      </w:r>
      <w:r w:rsidR="0030692E">
        <w:rPr>
          <w:b/>
          <w:bCs/>
        </w:rPr>
        <w:t xml:space="preserve"> on</w:t>
      </w:r>
      <w:r w:rsidRPr="00FF6F38">
        <w:rPr>
          <w:b/>
          <w:bCs/>
        </w:rPr>
        <w:t xml:space="preserve"> time and budget</w:t>
      </w:r>
      <w:r>
        <w:t>.</w:t>
      </w:r>
      <w:r w:rsidR="00F601CA">
        <w:t xml:space="preserve"> Based on a review of annual reports, </w:t>
      </w:r>
      <w:r w:rsidR="003046C1">
        <w:t xml:space="preserve">the majority of </w:t>
      </w:r>
      <w:r w:rsidR="00F601CA">
        <w:t xml:space="preserve">activities have generally been delivered as planned. </w:t>
      </w:r>
      <w:r w:rsidR="003046C1">
        <w:t xml:space="preserve">This was affirmed by interviewees. </w:t>
      </w:r>
      <w:r w:rsidR="00D74B30">
        <w:t xml:space="preserve">The primary reason for delayed or cancelled activities has been </w:t>
      </w:r>
      <w:r w:rsidR="00EC4C89">
        <w:t xml:space="preserve">COVID-19, which resulted in the delayed mobilisation of </w:t>
      </w:r>
      <w:r w:rsidR="00B7436D">
        <w:t xml:space="preserve">the 2021 AAS intake until 2022 and </w:t>
      </w:r>
      <w:r w:rsidR="001F1C30">
        <w:t>t</w:t>
      </w:r>
      <w:r w:rsidR="006A3E2B">
        <w:t xml:space="preserve">he </w:t>
      </w:r>
      <w:r w:rsidR="00B15043">
        <w:t>postponement</w:t>
      </w:r>
      <w:r w:rsidR="006A3E2B">
        <w:t xml:space="preserve"> of </w:t>
      </w:r>
      <w:r w:rsidR="00B15043">
        <w:t xml:space="preserve">two </w:t>
      </w:r>
      <w:r w:rsidR="006B7486">
        <w:t xml:space="preserve">2020 </w:t>
      </w:r>
      <w:r w:rsidR="002F130C">
        <w:t>short courses</w:t>
      </w:r>
      <w:r w:rsidR="00B15043">
        <w:t xml:space="preserve"> until 2021 (Graduate Certificates </w:t>
      </w:r>
      <w:r w:rsidR="00B14134">
        <w:t>i</w:t>
      </w:r>
      <w:r w:rsidR="00B15043">
        <w:t xml:space="preserve">n STEM Education and Entrepreneurship). </w:t>
      </w:r>
      <w:r w:rsidR="00836653">
        <w:t xml:space="preserve">Nevertheless, the </w:t>
      </w:r>
      <w:r w:rsidR="000F255D">
        <w:t>p</w:t>
      </w:r>
      <w:r w:rsidR="00836653">
        <w:t xml:space="preserve">rogram </w:t>
      </w:r>
      <w:r w:rsidR="003B460A">
        <w:t xml:space="preserve">did adapt to the onset of the pandemic </w:t>
      </w:r>
      <w:r w:rsidR="00727141">
        <w:t xml:space="preserve">and maintained program delivery through transitioning elements of programming online. </w:t>
      </w:r>
    </w:p>
    <w:p w14:paraId="547A895F" w14:textId="6B5E447B" w:rsidR="00051054" w:rsidRPr="00051054" w:rsidRDefault="0052598A" w:rsidP="00C67C43">
      <w:pPr>
        <w:pStyle w:val="StyleguidetextHDMES"/>
      </w:pPr>
      <w:r>
        <w:t xml:space="preserve">The </w:t>
      </w:r>
      <w:r w:rsidR="000F255D">
        <w:t>p</w:t>
      </w:r>
      <w:r>
        <w:t xml:space="preserve">rogram has also been delivered within </w:t>
      </w:r>
      <w:r w:rsidRPr="009464A1">
        <w:rPr>
          <w:b/>
          <w:bCs/>
        </w:rPr>
        <w:t>tolerable budget limits</w:t>
      </w:r>
      <w:r>
        <w:t xml:space="preserve">. </w:t>
      </w:r>
      <w:r w:rsidR="00BC5129">
        <w:t>As evident by the figure</w:t>
      </w:r>
      <w:r w:rsidR="005F029E">
        <w:t>s</w:t>
      </w:r>
      <w:r w:rsidR="00BC5129">
        <w:t xml:space="preserve"> below, </w:t>
      </w:r>
      <w:r w:rsidR="00427044">
        <w:t xml:space="preserve">annual </w:t>
      </w:r>
      <w:r w:rsidR="00AF4C25">
        <w:t xml:space="preserve">budget variance </w:t>
      </w:r>
      <w:r w:rsidR="00427044">
        <w:t xml:space="preserve">has averaged 3% </w:t>
      </w:r>
      <w:r w:rsidR="00B14134">
        <w:t xml:space="preserve">in the period </w:t>
      </w:r>
      <w:r w:rsidR="00427044">
        <w:t>2016</w:t>
      </w:r>
      <w:r w:rsidR="00B14134">
        <w:t>–</w:t>
      </w:r>
      <w:r w:rsidR="00427044">
        <w:t>2017 to 2019</w:t>
      </w:r>
      <w:r w:rsidR="00B14134">
        <w:t>–</w:t>
      </w:r>
      <w:r w:rsidR="00427044">
        <w:t>2020</w:t>
      </w:r>
      <w:r w:rsidR="00E42387">
        <w:t xml:space="preserve">. </w:t>
      </w:r>
      <w:r w:rsidR="00B14134">
        <w:t>T</w:t>
      </w:r>
      <w:r w:rsidR="0004266B">
        <w:t>o put it another</w:t>
      </w:r>
      <w:r w:rsidR="00AF4C25">
        <w:t xml:space="preserve"> way</w:t>
      </w:r>
      <w:r w:rsidR="0004266B">
        <w:t>,</w:t>
      </w:r>
      <w:r w:rsidR="00666577">
        <w:t xml:space="preserve"> on average</w:t>
      </w:r>
      <w:r w:rsidR="0004266B">
        <w:t xml:space="preserve"> the </w:t>
      </w:r>
      <w:r w:rsidR="000F255D">
        <w:t>p</w:t>
      </w:r>
      <w:r w:rsidR="0004266B">
        <w:t xml:space="preserve">rogram </w:t>
      </w:r>
      <w:r w:rsidR="00661917">
        <w:t>spent</w:t>
      </w:r>
      <w:r w:rsidR="00AD54A5">
        <w:t xml:space="preserve"> </w:t>
      </w:r>
      <w:r w:rsidR="00EC5FF4">
        <w:t>97% o</w:t>
      </w:r>
      <w:r w:rsidR="00B66A84">
        <w:t xml:space="preserve">f </w:t>
      </w:r>
      <w:r w:rsidR="009D6785">
        <w:t>each year’s budget</w:t>
      </w:r>
      <w:r w:rsidR="00EC5FF4">
        <w:t xml:space="preserve">. </w:t>
      </w:r>
      <w:r w:rsidR="00A449AE">
        <w:t xml:space="preserve">The </w:t>
      </w:r>
      <w:r w:rsidR="003D435E">
        <w:t>higher-than-expected</w:t>
      </w:r>
      <w:r w:rsidR="00A449AE">
        <w:t xml:space="preserve"> expenditure in 2016</w:t>
      </w:r>
      <w:r w:rsidR="00B14134">
        <w:t>–</w:t>
      </w:r>
      <w:r w:rsidR="00A449AE">
        <w:t xml:space="preserve">2017 was due in part to the </w:t>
      </w:r>
      <w:r w:rsidR="000F255D">
        <w:t>p</w:t>
      </w:r>
      <w:r w:rsidR="00A449AE">
        <w:t>rogram implementing additional activities (</w:t>
      </w:r>
      <w:r w:rsidR="00F1081C">
        <w:t>i.e. those not included in the Annual Plan)</w:t>
      </w:r>
      <w:r w:rsidR="005A0FE9">
        <w:rPr>
          <w:rStyle w:val="FootnoteReference"/>
        </w:rPr>
        <w:footnoteReference w:id="53"/>
      </w:r>
      <w:r w:rsidR="003D435E">
        <w:t xml:space="preserve">, while </w:t>
      </w:r>
      <w:r w:rsidR="00F1081C">
        <w:t>the underspend in 2017</w:t>
      </w:r>
      <w:r w:rsidR="00B14134">
        <w:t>–</w:t>
      </w:r>
      <w:r w:rsidR="00F1081C">
        <w:t xml:space="preserve">2018 was </w:t>
      </w:r>
      <w:r w:rsidR="003D435E">
        <w:t xml:space="preserve">due to </w:t>
      </w:r>
      <w:r w:rsidR="005F029E">
        <w:t xml:space="preserve">the </w:t>
      </w:r>
      <w:r w:rsidR="003D435E">
        <w:t>Counselling SCA being postponed and lower than anticipated enrol</w:t>
      </w:r>
      <w:r w:rsidR="005F632E">
        <w:t xml:space="preserve">ments within </w:t>
      </w:r>
      <w:r w:rsidR="005F029E">
        <w:t>i</w:t>
      </w:r>
      <w:r w:rsidR="005F632E">
        <w:t>n-PNG scholarships</w:t>
      </w:r>
      <w:r w:rsidR="005A0FE9">
        <w:t>.</w:t>
      </w:r>
      <w:r w:rsidR="00F445AE">
        <w:rPr>
          <w:rStyle w:val="FootnoteReference"/>
        </w:rPr>
        <w:footnoteReference w:id="54"/>
      </w:r>
      <w:r w:rsidR="007F0E85">
        <w:t xml:space="preserve"> The 2019</w:t>
      </w:r>
      <w:r w:rsidR="005F029E">
        <w:t>–</w:t>
      </w:r>
      <w:r w:rsidR="007F0E85">
        <w:t xml:space="preserve">2020 underspend was </w:t>
      </w:r>
      <w:r w:rsidR="00222B5F">
        <w:t>due to delays arising from COVID-19.</w:t>
      </w:r>
      <w:r w:rsidR="001A5688">
        <w:t xml:space="preserve"> </w:t>
      </w:r>
    </w:p>
    <w:p w14:paraId="4881FAD2" w14:textId="732FD2BB" w:rsidR="00FA7C36" w:rsidRDefault="00FA7C36" w:rsidP="00FA7C36">
      <w:pPr>
        <w:pStyle w:val="Caption"/>
        <w:keepNext/>
      </w:pPr>
      <w:r>
        <w:t xml:space="preserve">Figure </w:t>
      </w:r>
      <w:r>
        <w:fldChar w:fldCharType="begin"/>
      </w:r>
      <w:r>
        <w:instrText xml:space="preserve"> SEQ Figure \* ARABIC </w:instrText>
      </w:r>
      <w:r>
        <w:fldChar w:fldCharType="separate"/>
      </w:r>
      <w:r w:rsidR="00A36F1C">
        <w:rPr>
          <w:noProof/>
        </w:rPr>
        <w:t>3</w:t>
      </w:r>
      <w:r>
        <w:fldChar w:fldCharType="end"/>
      </w:r>
      <w:r>
        <w:t xml:space="preserve"> Budget variance as</w:t>
      </w:r>
      <w:r w:rsidR="00D200A0">
        <w:t xml:space="preserve"> a</w:t>
      </w:r>
      <w:r>
        <w:t xml:space="preserve"> %</w:t>
      </w:r>
    </w:p>
    <w:p w14:paraId="613A299C" w14:textId="2572F309" w:rsidR="0063530C" w:rsidRDefault="003E0AE7" w:rsidP="0063530C">
      <w:pPr>
        <w:pStyle w:val="StyleguidetextHDMES"/>
      </w:pPr>
      <w:r>
        <w:rPr>
          <w:noProof/>
        </w:rPr>
        <w:drawing>
          <wp:inline distT="0" distB="0" distL="0" distR="0" wp14:anchorId="45E27623" wp14:editId="5FADE080">
            <wp:extent cx="4067175" cy="2057400"/>
            <wp:effectExtent l="0" t="0" r="0" b="0"/>
            <wp:docPr id="6" name="Chart 6" descr="Bar graph depicting the budget variance in SCA budgets for the four financial years between 2016 and 2020.">
              <a:extLst xmlns:a="http://schemas.openxmlformats.org/drawingml/2006/main">
                <a:ext uri="{FF2B5EF4-FFF2-40B4-BE49-F238E27FC236}">
                  <a16:creationId xmlns:a16="http://schemas.microsoft.com/office/drawing/2014/main" id="{E7546D50-A34A-4DDF-87FE-06FF5AF37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6BB8A0" w14:textId="1593FD8F" w:rsidR="00EF3D15" w:rsidRDefault="00F712E9" w:rsidP="00EF3D15">
      <w:pPr>
        <w:pStyle w:val="StyleguidetextHDMES"/>
      </w:pPr>
      <w:r>
        <w:t>AHC</w:t>
      </w:r>
      <w:r w:rsidR="005D5766">
        <w:t xml:space="preserve"> interviewees</w:t>
      </w:r>
      <w:r w:rsidR="008A4854">
        <w:t xml:space="preserve"> noted that </w:t>
      </w:r>
      <w:r w:rsidR="00BD2CEC">
        <w:t xml:space="preserve">the </w:t>
      </w:r>
      <w:r w:rsidR="000F255D">
        <w:t>p</w:t>
      </w:r>
      <w:r w:rsidR="00BD2CEC">
        <w:t xml:space="preserve">rogram’s financial management has improved, as previously </w:t>
      </w:r>
      <w:r w:rsidR="00FD2788">
        <w:t xml:space="preserve">the </w:t>
      </w:r>
      <w:r w:rsidR="000F255D">
        <w:t>p</w:t>
      </w:r>
      <w:r w:rsidR="00FD2788">
        <w:t xml:space="preserve">rogram </w:t>
      </w:r>
      <w:r w:rsidR="00B31AB4">
        <w:t>did not efficiently process</w:t>
      </w:r>
      <w:r w:rsidR="00FD2788">
        <w:t xml:space="preserve"> payments to partners/sub-contractors</w:t>
      </w:r>
      <w:r w:rsidR="00B31AB4">
        <w:t xml:space="preserve">. </w:t>
      </w:r>
      <w:r w:rsidR="00BE5B98">
        <w:t xml:space="preserve">While </w:t>
      </w:r>
      <w:r w:rsidR="001013BE">
        <w:t>processing has improved</w:t>
      </w:r>
      <w:r w:rsidR="00BE5B98">
        <w:t>, the</w:t>
      </w:r>
      <w:r w:rsidR="00BB779F">
        <w:t xml:space="preserve"> </w:t>
      </w:r>
      <w:r w:rsidR="000F255D">
        <w:t>p</w:t>
      </w:r>
      <w:r w:rsidR="00BB779F">
        <w:t xml:space="preserve">rogram could improve its monthly forecasting. Actual expenditure </w:t>
      </w:r>
      <w:r w:rsidR="00050C5F">
        <w:t>do</w:t>
      </w:r>
      <w:r w:rsidR="00D45F50">
        <w:t>es</w:t>
      </w:r>
      <w:r w:rsidR="00050C5F">
        <w:t xml:space="preserve"> not always align with forecasts, and this </w:t>
      </w:r>
      <w:r w:rsidR="00AC0315">
        <w:t xml:space="preserve">has flow on impacts </w:t>
      </w:r>
      <w:r w:rsidR="00F6195E">
        <w:t xml:space="preserve">for </w:t>
      </w:r>
      <w:r w:rsidR="00BC2A0C">
        <w:t>AHC’s</w:t>
      </w:r>
      <w:r w:rsidR="00AC0315">
        <w:t xml:space="preserve"> internal forecasts. </w:t>
      </w:r>
      <w:r w:rsidR="00017082">
        <w:t xml:space="preserve">The </w:t>
      </w:r>
      <w:r w:rsidR="000F255D">
        <w:t>p</w:t>
      </w:r>
      <w:r w:rsidR="00017082">
        <w:t xml:space="preserve">rogram could flag with </w:t>
      </w:r>
      <w:r w:rsidR="00BC2A0C">
        <w:t>AHC</w:t>
      </w:r>
      <w:r w:rsidR="00EB6CE6">
        <w:t xml:space="preserve"> </w:t>
      </w:r>
      <w:r w:rsidR="00E01421">
        <w:t>prior to invoicing</w:t>
      </w:r>
      <w:r w:rsidR="00017082">
        <w:t xml:space="preserve"> if </w:t>
      </w:r>
      <w:r w:rsidR="00E01421">
        <w:t>expenditure</w:t>
      </w:r>
      <w:r w:rsidR="00017082">
        <w:t xml:space="preserve"> is likely to </w:t>
      </w:r>
      <w:r w:rsidR="00EB6CE6">
        <w:t xml:space="preserve">vary significantly from </w:t>
      </w:r>
      <w:r w:rsidR="007C42AD">
        <w:t xml:space="preserve">the </w:t>
      </w:r>
      <w:r w:rsidR="00E01421">
        <w:t>forecast</w:t>
      </w:r>
      <w:r w:rsidR="00EB6CE6">
        <w:t xml:space="preserve">. </w:t>
      </w:r>
    </w:p>
    <w:p w14:paraId="457DAEE1" w14:textId="75FA2280" w:rsidR="005E69C4" w:rsidRDefault="00DE567D" w:rsidP="005E69C4">
      <w:pPr>
        <w:pStyle w:val="Heading4bluevariantHDMES"/>
      </w:pPr>
      <w:r>
        <w:t xml:space="preserve">KRQ4b: </w:t>
      </w:r>
      <w:r w:rsidR="005E69C4">
        <w:t>How well is the program promoting efficiencies, such as reducing input costs or leverag</w:t>
      </w:r>
      <w:r w:rsidR="00BC7B48">
        <w:t>ing</w:t>
      </w:r>
      <w:r w:rsidR="005E69C4">
        <w:t xml:space="preserve"> private sector funding? </w:t>
      </w:r>
    </w:p>
    <w:p w14:paraId="4E773EFB" w14:textId="1AEE8AFF" w:rsidR="005E69C4" w:rsidRDefault="00BC7B48" w:rsidP="00C67C43">
      <w:pPr>
        <w:pStyle w:val="StyleguidetextHDMES"/>
      </w:pPr>
      <w:r>
        <w:t xml:space="preserve">Throughout its lifetime, the </w:t>
      </w:r>
      <w:r w:rsidR="000F255D">
        <w:t>p</w:t>
      </w:r>
      <w:r>
        <w:t xml:space="preserve">rogram has </w:t>
      </w:r>
      <w:r w:rsidRPr="00CB5AF0">
        <w:rPr>
          <w:b/>
          <w:bCs/>
        </w:rPr>
        <w:t>strengthened the efficiency of program delivery</w:t>
      </w:r>
      <w:r>
        <w:t xml:space="preserve">. This is evident across program </w:t>
      </w:r>
      <w:r w:rsidR="00605453">
        <w:t>administrati</w:t>
      </w:r>
      <w:r w:rsidR="00F6195E">
        <w:t>on</w:t>
      </w:r>
      <w:r>
        <w:t xml:space="preserve">, </w:t>
      </w:r>
      <w:r w:rsidR="00AF074A">
        <w:t>partnerships</w:t>
      </w:r>
      <w:r w:rsidR="00CB5AF0">
        <w:t>,</w:t>
      </w:r>
      <w:r w:rsidR="00AF074A">
        <w:t xml:space="preserve"> and course delivery</w:t>
      </w:r>
      <w:r w:rsidR="00FA686C">
        <w:t xml:space="preserve">. </w:t>
      </w:r>
    </w:p>
    <w:p w14:paraId="000AFA9E" w14:textId="57273EAA" w:rsidR="00444C54" w:rsidRDefault="00237079" w:rsidP="00237079">
      <w:pPr>
        <w:pStyle w:val="Heading4"/>
      </w:pPr>
      <w:r>
        <w:t xml:space="preserve">Program </w:t>
      </w:r>
      <w:r w:rsidR="00605453">
        <w:t>administration</w:t>
      </w:r>
    </w:p>
    <w:p w14:paraId="6E7502EF" w14:textId="77B0C106" w:rsidR="00C80A49" w:rsidRDefault="00D823BF" w:rsidP="00127E3D">
      <w:pPr>
        <w:pStyle w:val="StyleguidetextbulletleadHDMES"/>
      </w:pPr>
      <w:r>
        <w:t xml:space="preserve">The </w:t>
      </w:r>
      <w:r w:rsidR="000F255D">
        <w:t>p</w:t>
      </w:r>
      <w:r>
        <w:t xml:space="preserve">rogram has instituted </w:t>
      </w:r>
      <w:r w:rsidR="00777167" w:rsidRPr="00166981">
        <w:rPr>
          <w:b/>
          <w:bCs/>
        </w:rPr>
        <w:t>several</w:t>
      </w:r>
      <w:r w:rsidR="00265BC2" w:rsidRPr="00166981">
        <w:rPr>
          <w:b/>
          <w:bCs/>
        </w:rPr>
        <w:t xml:space="preserve"> </w:t>
      </w:r>
      <w:r w:rsidR="00605453" w:rsidRPr="00166981">
        <w:rPr>
          <w:b/>
          <w:bCs/>
        </w:rPr>
        <w:t>administrative</w:t>
      </w:r>
      <w:r w:rsidR="00265BC2" w:rsidRPr="00166981">
        <w:rPr>
          <w:b/>
          <w:bCs/>
        </w:rPr>
        <w:t xml:space="preserve"> efficiencies</w:t>
      </w:r>
      <w:r w:rsidR="00DA11C5">
        <w:t>, including</w:t>
      </w:r>
      <w:r w:rsidR="00C80A49">
        <w:t>:</w:t>
      </w:r>
    </w:p>
    <w:p w14:paraId="1E77B4B1" w14:textId="52EA0C73" w:rsidR="00BF6FFF" w:rsidRDefault="000F255D" w:rsidP="00127E3D">
      <w:pPr>
        <w:pStyle w:val="Bulletlist1HDMES"/>
      </w:pPr>
      <w:r>
        <w:t>M</w:t>
      </w:r>
      <w:r w:rsidR="002D6F41" w:rsidRPr="002D6F41">
        <w:t>ov</w:t>
      </w:r>
      <w:r w:rsidR="00AF1641">
        <w:t>ing</w:t>
      </w:r>
      <w:r w:rsidR="002D6F41" w:rsidRPr="002D6F41">
        <w:t xml:space="preserve"> to online applications</w:t>
      </w:r>
      <w:r w:rsidR="00F6195E">
        <w:t>,</w:t>
      </w:r>
      <w:r w:rsidR="005224AF">
        <w:t xml:space="preserve"> with </w:t>
      </w:r>
      <w:r w:rsidR="00777167">
        <w:t>p</w:t>
      </w:r>
      <w:r w:rsidR="00777167" w:rsidRPr="002D6F41">
        <w:t>aper-based</w:t>
      </w:r>
      <w:r w:rsidR="002D6F41" w:rsidRPr="002D6F41">
        <w:t xml:space="preserve"> applications available on request</w:t>
      </w:r>
      <w:r w:rsidR="005224AF">
        <w:t>.</w:t>
      </w:r>
      <w:r w:rsidR="005224AF">
        <w:rPr>
          <w:rStyle w:val="FootnoteReference"/>
        </w:rPr>
        <w:footnoteReference w:id="55"/>
      </w:r>
    </w:p>
    <w:p w14:paraId="772362BC" w14:textId="61453206" w:rsidR="00127E3D" w:rsidRDefault="000F255D" w:rsidP="00127E3D">
      <w:pPr>
        <w:pStyle w:val="Bulletlist1HDMES"/>
      </w:pPr>
      <w:r>
        <w:t>T</w:t>
      </w:r>
      <w:r w:rsidR="00127E3D" w:rsidRPr="003E7C18">
        <w:t>ransition</w:t>
      </w:r>
      <w:r w:rsidR="00DA11C5">
        <w:t>ing</w:t>
      </w:r>
      <w:r w:rsidR="00127E3D" w:rsidRPr="003E7C18">
        <w:t xml:space="preserve"> from Scholar to </w:t>
      </w:r>
      <w:r w:rsidR="00B8266E">
        <w:t xml:space="preserve">the </w:t>
      </w:r>
      <w:r w:rsidR="00127E3D" w:rsidRPr="003E7C18">
        <w:t>Australia Awards global system</w:t>
      </w:r>
      <w:r w:rsidR="00B8266E">
        <w:t>,</w:t>
      </w:r>
      <w:r w:rsidR="00127E3D" w:rsidRPr="003E7C18">
        <w:t xml:space="preserve"> OASIS. The relative ease of submitting applications on OASIS compared </w:t>
      </w:r>
      <w:r w:rsidR="007B4B2A">
        <w:t>with</w:t>
      </w:r>
      <w:r w:rsidR="007B4B2A" w:rsidRPr="003E7C18">
        <w:t xml:space="preserve"> </w:t>
      </w:r>
      <w:r w:rsidR="00127E3D" w:rsidRPr="003E7C18">
        <w:t xml:space="preserve">Scholar contributed to an increase in applications for Intake 2020 compared </w:t>
      </w:r>
      <w:r w:rsidR="007B4B2A">
        <w:t>with</w:t>
      </w:r>
      <w:r w:rsidR="007B4B2A" w:rsidRPr="003E7C18">
        <w:t xml:space="preserve"> </w:t>
      </w:r>
      <w:r w:rsidR="00127E3D" w:rsidRPr="003E7C18">
        <w:t>the previous year (1,382 v</w:t>
      </w:r>
      <w:r w:rsidR="00B8266E">
        <w:t>er</w:t>
      </w:r>
      <w:r w:rsidR="00127E3D" w:rsidRPr="003E7C18">
        <w:t>s</w:t>
      </w:r>
      <w:r w:rsidR="00B8266E">
        <w:t>us</w:t>
      </w:r>
      <w:r w:rsidR="00127E3D" w:rsidRPr="003E7C18">
        <w:t xml:space="preserve"> 1,062)</w:t>
      </w:r>
      <w:r w:rsidR="007B4B2A">
        <w:t>,</w:t>
      </w:r>
      <w:r w:rsidR="00127E3D" w:rsidRPr="003E7C18">
        <w:t xml:space="preserve"> and improved the percentage of compliant applications (35% v</w:t>
      </w:r>
      <w:r w:rsidR="00B8266E">
        <w:t>er</w:t>
      </w:r>
      <w:r w:rsidR="00127E3D" w:rsidRPr="003E7C18">
        <w:t>s</w:t>
      </w:r>
      <w:r w:rsidR="00B8266E">
        <w:t>us</w:t>
      </w:r>
      <w:r w:rsidR="00127E3D" w:rsidRPr="003E7C18">
        <w:t xml:space="preserve"> 28%).</w:t>
      </w:r>
      <w:r w:rsidR="00127E3D">
        <w:rPr>
          <w:rStyle w:val="FootnoteReference"/>
        </w:rPr>
        <w:footnoteReference w:id="56"/>
      </w:r>
    </w:p>
    <w:p w14:paraId="32A798E8" w14:textId="230F00CA" w:rsidR="00237079" w:rsidRDefault="000F255D" w:rsidP="00237079">
      <w:pPr>
        <w:pStyle w:val="Bulletlist1HDMES"/>
      </w:pPr>
      <w:r>
        <w:t>I</w:t>
      </w:r>
      <w:r w:rsidR="006D4F78" w:rsidRPr="006D4F78">
        <w:t>ntroduc</w:t>
      </w:r>
      <w:r w:rsidR="00DA11C5">
        <w:t>ing</w:t>
      </w:r>
      <w:r w:rsidR="006D4F78" w:rsidRPr="006D4F78">
        <w:t xml:space="preserve"> an enhanced contracts database to ensure supplier details are available in a central location and easily accessible. </w:t>
      </w:r>
      <w:r w:rsidR="001D062F">
        <w:t xml:space="preserve">The </w:t>
      </w:r>
      <w:r>
        <w:t>p</w:t>
      </w:r>
      <w:r w:rsidR="001D062F">
        <w:t>rogram</w:t>
      </w:r>
      <w:r w:rsidR="006D4F78" w:rsidRPr="006D4F78">
        <w:t xml:space="preserve"> also continues to review </w:t>
      </w:r>
      <w:r w:rsidR="007B4B2A">
        <w:t>its</w:t>
      </w:r>
      <w:r w:rsidR="007B4B2A" w:rsidRPr="006D4F78">
        <w:t xml:space="preserve"> </w:t>
      </w:r>
      <w:r w:rsidR="006D4F78" w:rsidRPr="006D4F78">
        <w:t xml:space="preserve">preferred supplier list to ensure </w:t>
      </w:r>
      <w:r w:rsidR="007B4B2A">
        <w:t>suppliers</w:t>
      </w:r>
      <w:r w:rsidR="007B4B2A" w:rsidRPr="006D4F78">
        <w:t xml:space="preserve"> </w:t>
      </w:r>
      <w:r w:rsidR="006D4F78" w:rsidRPr="006D4F78">
        <w:t>provide VfM in their provision of goods and service</w:t>
      </w:r>
      <w:r w:rsidR="007B4B2A">
        <w:t>s</w:t>
      </w:r>
      <w:r w:rsidR="006D4F78" w:rsidRPr="006D4F78">
        <w:t xml:space="preserve">. For example, the operations team are currently reviewing terms and conditions </w:t>
      </w:r>
      <w:r w:rsidR="001D062F">
        <w:t>of</w:t>
      </w:r>
      <w:r w:rsidR="006D4F78" w:rsidRPr="006D4F78">
        <w:t xml:space="preserve"> major suppliers</w:t>
      </w:r>
      <w:r w:rsidR="006D4F78">
        <w:t>.</w:t>
      </w:r>
      <w:r w:rsidR="00025271">
        <w:rPr>
          <w:rStyle w:val="FootnoteReference"/>
        </w:rPr>
        <w:footnoteReference w:id="57"/>
      </w:r>
    </w:p>
    <w:p w14:paraId="67785621" w14:textId="77777777" w:rsidR="001D7D88" w:rsidRDefault="001D7D88" w:rsidP="00C67C43">
      <w:pPr>
        <w:pStyle w:val="BlanklinespaceHDMES"/>
      </w:pPr>
    </w:p>
    <w:p w14:paraId="7216BDAB" w14:textId="3CB7850F" w:rsidR="00237079" w:rsidRDefault="00237079" w:rsidP="00237079">
      <w:pPr>
        <w:pStyle w:val="Heading4"/>
      </w:pPr>
      <w:r>
        <w:t>Partnerships</w:t>
      </w:r>
    </w:p>
    <w:p w14:paraId="35B1E9AB" w14:textId="35E15C54" w:rsidR="003C315D" w:rsidRDefault="00605453" w:rsidP="00127E3D">
      <w:pPr>
        <w:pStyle w:val="StyleguidetextHDMES"/>
      </w:pPr>
      <w:r>
        <w:t xml:space="preserve">The </w:t>
      </w:r>
      <w:r w:rsidR="000F255D">
        <w:t>p</w:t>
      </w:r>
      <w:r w:rsidR="003624F2">
        <w:t xml:space="preserve">rogram has </w:t>
      </w:r>
      <w:r w:rsidR="000944B4" w:rsidRPr="00166981">
        <w:rPr>
          <w:b/>
          <w:bCs/>
        </w:rPr>
        <w:t xml:space="preserve">partnered with </w:t>
      </w:r>
      <w:r w:rsidR="00DD4616" w:rsidRPr="00166981">
        <w:rPr>
          <w:b/>
          <w:bCs/>
        </w:rPr>
        <w:t>businesses</w:t>
      </w:r>
      <w:r w:rsidR="00DD4616">
        <w:t xml:space="preserve"> </w:t>
      </w:r>
      <w:r w:rsidR="001D1DA9">
        <w:t xml:space="preserve">who have sponsored </w:t>
      </w:r>
      <w:r w:rsidR="00B56A21">
        <w:t>scholarships</w:t>
      </w:r>
      <w:r w:rsidR="008562E8">
        <w:t xml:space="preserve"> to study at tertiary institutions</w:t>
      </w:r>
      <w:r w:rsidR="007B4B2A">
        <w:t xml:space="preserve"> in PNG and Australia</w:t>
      </w:r>
      <w:r w:rsidR="004E30C4">
        <w:t>.</w:t>
      </w:r>
      <w:r w:rsidR="007C1346">
        <w:t xml:space="preserve"> </w:t>
      </w:r>
      <w:r w:rsidR="007B4B2A">
        <w:t xml:space="preserve">From </w:t>
      </w:r>
      <w:r w:rsidR="00AF799B">
        <w:t>2016</w:t>
      </w:r>
      <w:r w:rsidR="007B4B2A">
        <w:t xml:space="preserve"> to 2020</w:t>
      </w:r>
      <w:r w:rsidR="00AF799B">
        <w:t xml:space="preserve">, private sector partners have sponsored </w:t>
      </w:r>
      <w:r w:rsidR="005852C0">
        <w:t>90 awardees across midwifery, nursing, community health</w:t>
      </w:r>
      <w:r w:rsidR="007B4B2A">
        <w:t>,</w:t>
      </w:r>
      <w:r w:rsidR="005852C0">
        <w:t xml:space="preserve"> and maritime studies (see table below</w:t>
      </w:r>
      <w:r w:rsidR="00947512">
        <w:t xml:space="preserve"> for summary and </w:t>
      </w:r>
      <w:r w:rsidR="00B803C2">
        <w:t>A</w:t>
      </w:r>
      <w:r w:rsidR="00947512">
        <w:t>nnex</w:t>
      </w:r>
      <w:r w:rsidR="00804647">
        <w:t xml:space="preserve"> </w:t>
      </w:r>
      <w:r w:rsidR="00A70033">
        <w:t>4</w:t>
      </w:r>
      <w:r w:rsidR="00947512">
        <w:t xml:space="preserve"> for </w:t>
      </w:r>
      <w:r w:rsidR="00804647">
        <w:t xml:space="preserve">a </w:t>
      </w:r>
      <w:r w:rsidR="00947512">
        <w:t xml:space="preserve">detailed list of </w:t>
      </w:r>
      <w:r w:rsidR="008A4029">
        <w:t>sponsored</w:t>
      </w:r>
      <w:r w:rsidR="00947512">
        <w:t xml:space="preserve"> award</w:t>
      </w:r>
      <w:r w:rsidR="0022172C">
        <w:t>ee</w:t>
      </w:r>
      <w:r w:rsidR="00947512">
        <w:t>s</w:t>
      </w:r>
      <w:r w:rsidR="005852C0">
        <w:t xml:space="preserve">). </w:t>
      </w:r>
      <w:r w:rsidR="00537875">
        <w:t xml:space="preserve">No awardees were sponsored </w:t>
      </w:r>
      <w:r w:rsidR="00236216">
        <w:t xml:space="preserve">for study in Australia </w:t>
      </w:r>
      <w:r w:rsidR="00537875">
        <w:t xml:space="preserve">in 2021 due to COVID-19. </w:t>
      </w:r>
    </w:p>
    <w:p w14:paraId="131E44C4" w14:textId="6C050467" w:rsidR="00FA7C36" w:rsidRDefault="00FA7C36" w:rsidP="00FA7C36">
      <w:pPr>
        <w:pStyle w:val="Caption"/>
        <w:keepNext/>
      </w:pPr>
      <w:r>
        <w:t xml:space="preserve">Table </w:t>
      </w:r>
      <w:r>
        <w:fldChar w:fldCharType="begin"/>
      </w:r>
      <w:r>
        <w:instrText xml:space="preserve"> SEQ Table \* ARABIC </w:instrText>
      </w:r>
      <w:r>
        <w:fldChar w:fldCharType="separate"/>
      </w:r>
      <w:r w:rsidR="00A36F1C">
        <w:rPr>
          <w:noProof/>
        </w:rPr>
        <w:t>3</w:t>
      </w:r>
      <w:r>
        <w:fldChar w:fldCharType="end"/>
      </w:r>
      <w:r>
        <w:t xml:space="preserve"> List of private sector sponsored awardees</w:t>
      </w:r>
    </w:p>
    <w:tbl>
      <w:tblPr>
        <w:tblStyle w:val="StandardverticaltableHDMES"/>
        <w:tblW w:w="0" w:type="auto"/>
        <w:tblLook w:val="0620" w:firstRow="1" w:lastRow="0" w:firstColumn="0" w:lastColumn="0" w:noHBand="1" w:noVBand="1"/>
      </w:tblPr>
      <w:tblGrid>
        <w:gridCol w:w="2263"/>
        <w:gridCol w:w="1985"/>
        <w:gridCol w:w="4812"/>
      </w:tblGrid>
      <w:tr w:rsidR="003C315D" w14:paraId="51E13A7D" w14:textId="77777777" w:rsidTr="00B7069B">
        <w:trPr>
          <w:cnfStyle w:val="100000000000" w:firstRow="1" w:lastRow="0" w:firstColumn="0" w:lastColumn="0" w:oddVBand="0" w:evenVBand="0" w:oddHBand="0" w:evenHBand="0" w:firstRowFirstColumn="0" w:firstRowLastColumn="0" w:lastRowFirstColumn="0" w:lastRowLastColumn="0"/>
        </w:trPr>
        <w:tc>
          <w:tcPr>
            <w:tcW w:w="2263" w:type="dxa"/>
          </w:tcPr>
          <w:p w14:paraId="2F6A7090" w14:textId="75E588D7" w:rsidR="003C315D" w:rsidRDefault="00FC274E" w:rsidP="003C315D">
            <w:pPr>
              <w:pStyle w:val="TableheadingsmallreverseHDMES"/>
            </w:pPr>
            <w:r>
              <w:t>Sponsor</w:t>
            </w:r>
          </w:p>
        </w:tc>
        <w:tc>
          <w:tcPr>
            <w:tcW w:w="1985" w:type="dxa"/>
          </w:tcPr>
          <w:p w14:paraId="216D1624" w14:textId="1F75B974" w:rsidR="003C315D" w:rsidRDefault="00FC274E" w:rsidP="003C315D">
            <w:pPr>
              <w:pStyle w:val="TableheadingsmallreverseHDMES"/>
            </w:pPr>
            <w:r>
              <w:t>No. of awardees</w:t>
            </w:r>
          </w:p>
        </w:tc>
        <w:tc>
          <w:tcPr>
            <w:tcW w:w="4812" w:type="dxa"/>
          </w:tcPr>
          <w:p w14:paraId="70F714AE" w14:textId="561B5436" w:rsidR="003C315D" w:rsidRDefault="00FC274E" w:rsidP="003C315D">
            <w:pPr>
              <w:pStyle w:val="TableheadingsmallreverseHDMES"/>
            </w:pPr>
            <w:r>
              <w:t>Courses</w:t>
            </w:r>
          </w:p>
        </w:tc>
      </w:tr>
      <w:tr w:rsidR="003C315D" w14:paraId="3A7FE602" w14:textId="77777777" w:rsidTr="00B7069B">
        <w:tc>
          <w:tcPr>
            <w:tcW w:w="2263" w:type="dxa"/>
          </w:tcPr>
          <w:p w14:paraId="488DC12D" w14:textId="197A049F" w:rsidR="003C315D" w:rsidRDefault="00521626" w:rsidP="003C315D">
            <w:pPr>
              <w:pStyle w:val="TabletextsmallHDMES"/>
            </w:pPr>
            <w:r>
              <w:t>Exxon Mobil</w:t>
            </w:r>
          </w:p>
        </w:tc>
        <w:tc>
          <w:tcPr>
            <w:tcW w:w="1985" w:type="dxa"/>
          </w:tcPr>
          <w:p w14:paraId="0138A72E" w14:textId="76DD1F73" w:rsidR="003C315D" w:rsidRDefault="00261094" w:rsidP="003C315D">
            <w:pPr>
              <w:pStyle w:val="TabletextsmallHDMES"/>
            </w:pPr>
            <w:r>
              <w:t>20</w:t>
            </w:r>
          </w:p>
        </w:tc>
        <w:tc>
          <w:tcPr>
            <w:tcW w:w="4812" w:type="dxa"/>
          </w:tcPr>
          <w:p w14:paraId="75723C4A" w14:textId="09E49657" w:rsidR="003C315D" w:rsidRDefault="00261094" w:rsidP="003C315D">
            <w:pPr>
              <w:pStyle w:val="TabletextsmallHDMES"/>
            </w:pPr>
            <w:r>
              <w:t>Community Health Worker</w:t>
            </w:r>
            <w:r w:rsidR="005A3013">
              <w:t xml:space="preserve"> (20)</w:t>
            </w:r>
            <w:r>
              <w:t xml:space="preserve"> and Nursing</w:t>
            </w:r>
            <w:r w:rsidR="005A3013">
              <w:t xml:space="preserve"> (2 </w:t>
            </w:r>
            <w:r w:rsidR="00F1200F">
              <w:t>–</w:t>
            </w:r>
            <w:r w:rsidR="005A3013">
              <w:t xml:space="preserve"> </w:t>
            </w:r>
            <w:r w:rsidR="00F1200F">
              <w:t>combined nursing and CHW certificate)</w:t>
            </w:r>
          </w:p>
        </w:tc>
      </w:tr>
      <w:tr w:rsidR="003C315D" w14:paraId="53439C46" w14:textId="77777777" w:rsidTr="00B7069B">
        <w:tc>
          <w:tcPr>
            <w:tcW w:w="2263" w:type="dxa"/>
          </w:tcPr>
          <w:p w14:paraId="57A7BB28" w14:textId="48BB24CA" w:rsidR="003C315D" w:rsidRDefault="002F2367" w:rsidP="003C315D">
            <w:pPr>
              <w:pStyle w:val="TabletextsmallHDMES"/>
            </w:pPr>
            <w:r>
              <w:t>Newcrest</w:t>
            </w:r>
          </w:p>
        </w:tc>
        <w:tc>
          <w:tcPr>
            <w:tcW w:w="1985" w:type="dxa"/>
          </w:tcPr>
          <w:p w14:paraId="58C3E4F7" w14:textId="2E0C3684" w:rsidR="003C315D" w:rsidRDefault="008B62E8" w:rsidP="003C315D">
            <w:pPr>
              <w:pStyle w:val="TabletextsmallHDMES"/>
            </w:pPr>
            <w:r>
              <w:t>38</w:t>
            </w:r>
          </w:p>
        </w:tc>
        <w:tc>
          <w:tcPr>
            <w:tcW w:w="4812" w:type="dxa"/>
          </w:tcPr>
          <w:p w14:paraId="6E33C619" w14:textId="3AE08317" w:rsidR="003C315D" w:rsidRDefault="008B62E8" w:rsidP="003C315D">
            <w:pPr>
              <w:pStyle w:val="TabletextsmallHDMES"/>
            </w:pPr>
            <w:r>
              <w:t>Midwifery</w:t>
            </w:r>
            <w:r w:rsidR="00C87F35">
              <w:t xml:space="preserve"> (27)</w:t>
            </w:r>
            <w:r>
              <w:t xml:space="preserve"> and Nursing </w:t>
            </w:r>
            <w:r w:rsidR="00C87F35">
              <w:t>(11)</w:t>
            </w:r>
          </w:p>
        </w:tc>
      </w:tr>
      <w:tr w:rsidR="003C315D" w14:paraId="1A4E2D89" w14:textId="77777777" w:rsidTr="00B7069B">
        <w:tc>
          <w:tcPr>
            <w:tcW w:w="2263" w:type="dxa"/>
          </w:tcPr>
          <w:p w14:paraId="63CF188C" w14:textId="180549E2" w:rsidR="003C315D" w:rsidRDefault="002F2367" w:rsidP="003C315D">
            <w:pPr>
              <w:pStyle w:val="TabletextsmallHDMES"/>
            </w:pPr>
            <w:r>
              <w:t>Oil Search</w:t>
            </w:r>
          </w:p>
        </w:tc>
        <w:tc>
          <w:tcPr>
            <w:tcW w:w="1985" w:type="dxa"/>
          </w:tcPr>
          <w:p w14:paraId="1AED9B03" w14:textId="4943621C" w:rsidR="003C315D" w:rsidRDefault="001B0D67" w:rsidP="003C315D">
            <w:pPr>
              <w:pStyle w:val="TabletextsmallHDMES"/>
            </w:pPr>
            <w:r>
              <w:t>3</w:t>
            </w:r>
          </w:p>
        </w:tc>
        <w:tc>
          <w:tcPr>
            <w:tcW w:w="4812" w:type="dxa"/>
          </w:tcPr>
          <w:p w14:paraId="28608800" w14:textId="45AD868F" w:rsidR="003C315D" w:rsidRDefault="006678E4" w:rsidP="003C315D">
            <w:pPr>
              <w:pStyle w:val="TabletextsmallHDMES"/>
            </w:pPr>
            <w:r>
              <w:t>Community Health Worker</w:t>
            </w:r>
          </w:p>
        </w:tc>
      </w:tr>
      <w:tr w:rsidR="00982C35" w14:paraId="36101DFF" w14:textId="77777777" w:rsidTr="00B7069B">
        <w:tc>
          <w:tcPr>
            <w:tcW w:w="2263" w:type="dxa"/>
          </w:tcPr>
          <w:p w14:paraId="56A64913" w14:textId="6DBBBEB9" w:rsidR="00982C35" w:rsidRDefault="00982C35" w:rsidP="003C315D">
            <w:pPr>
              <w:pStyle w:val="TabletextsmallHDMES"/>
            </w:pPr>
            <w:r>
              <w:t>Santos</w:t>
            </w:r>
          </w:p>
        </w:tc>
        <w:tc>
          <w:tcPr>
            <w:tcW w:w="1985" w:type="dxa"/>
          </w:tcPr>
          <w:p w14:paraId="444E436E" w14:textId="39173F08" w:rsidR="00982C35" w:rsidRDefault="008A4029" w:rsidP="003C315D">
            <w:pPr>
              <w:pStyle w:val="TabletextsmallHDMES"/>
            </w:pPr>
            <w:r>
              <w:t>2</w:t>
            </w:r>
          </w:p>
        </w:tc>
        <w:tc>
          <w:tcPr>
            <w:tcW w:w="4812" w:type="dxa"/>
          </w:tcPr>
          <w:p w14:paraId="097DB186" w14:textId="62194668" w:rsidR="00982C35" w:rsidRDefault="00287D76" w:rsidP="003C315D">
            <w:pPr>
              <w:pStyle w:val="TabletextsmallHDMES"/>
            </w:pPr>
            <w:r>
              <w:t>Engineering/Petroleum</w:t>
            </w:r>
          </w:p>
        </w:tc>
      </w:tr>
      <w:tr w:rsidR="002F2367" w14:paraId="6905B5D5" w14:textId="77777777" w:rsidTr="00B7069B">
        <w:tc>
          <w:tcPr>
            <w:tcW w:w="2263" w:type="dxa"/>
          </w:tcPr>
          <w:p w14:paraId="5A8EDE80" w14:textId="43D4136D" w:rsidR="002F2367" w:rsidRDefault="00855656" w:rsidP="003C315D">
            <w:pPr>
              <w:pStyle w:val="TabletextsmallHDMES"/>
            </w:pPr>
            <w:r>
              <w:t>Steamships</w:t>
            </w:r>
          </w:p>
        </w:tc>
        <w:tc>
          <w:tcPr>
            <w:tcW w:w="1985" w:type="dxa"/>
          </w:tcPr>
          <w:p w14:paraId="35FAA918" w14:textId="6E02150E" w:rsidR="002F2367" w:rsidRDefault="00D712EB" w:rsidP="003C315D">
            <w:pPr>
              <w:pStyle w:val="TabletextsmallHDMES"/>
            </w:pPr>
            <w:r>
              <w:t>29</w:t>
            </w:r>
          </w:p>
        </w:tc>
        <w:tc>
          <w:tcPr>
            <w:tcW w:w="4812" w:type="dxa"/>
          </w:tcPr>
          <w:p w14:paraId="6C35DA54" w14:textId="32703D74" w:rsidR="002F2367" w:rsidRDefault="00FB5AD4" w:rsidP="003C315D">
            <w:pPr>
              <w:pStyle w:val="TabletextsmallHDMES"/>
            </w:pPr>
            <w:r>
              <w:t>Maritime (26) and Nursing (3)</w:t>
            </w:r>
          </w:p>
        </w:tc>
      </w:tr>
    </w:tbl>
    <w:p w14:paraId="5D6E8F67" w14:textId="77777777" w:rsidR="00B039B0" w:rsidRDefault="00B039B0" w:rsidP="00C67C43">
      <w:pPr>
        <w:pStyle w:val="BlanklinespaceHDMES"/>
      </w:pPr>
    </w:p>
    <w:p w14:paraId="13A4C636" w14:textId="03B7388C" w:rsidR="003A7C17" w:rsidRDefault="00A951C7" w:rsidP="00127E3D">
      <w:pPr>
        <w:pStyle w:val="StyleguidetextHDMES"/>
      </w:pPr>
      <w:r>
        <w:t>In 202</w:t>
      </w:r>
      <w:r w:rsidR="00537875">
        <w:t>2</w:t>
      </w:r>
      <w:r>
        <w:t xml:space="preserve">, Steamships will provide sea-time training to </w:t>
      </w:r>
      <w:r w:rsidR="00CA401E">
        <w:t>six women, while Newcrest will sponsor an additional six midwifery scholarships.</w:t>
      </w:r>
      <w:r w:rsidR="00C96472">
        <w:rPr>
          <w:rStyle w:val="FootnoteReference"/>
        </w:rPr>
        <w:footnoteReference w:id="58"/>
      </w:r>
      <w:r w:rsidR="00CA401E">
        <w:t xml:space="preserve"> </w:t>
      </w:r>
      <w:r w:rsidR="00642658">
        <w:t xml:space="preserve">Santos </w:t>
      </w:r>
      <w:r w:rsidR="00283DE0">
        <w:t xml:space="preserve">will sponsor </w:t>
      </w:r>
      <w:r w:rsidR="00236216">
        <w:t xml:space="preserve">an </w:t>
      </w:r>
      <w:r w:rsidR="00283DE0">
        <w:t>employee of</w:t>
      </w:r>
      <w:r w:rsidR="00600C4B">
        <w:t xml:space="preserve"> PNG’s state oil </w:t>
      </w:r>
      <w:r w:rsidR="008A6513">
        <w:t>company</w:t>
      </w:r>
      <w:r w:rsidR="00600C4B">
        <w:t xml:space="preserve"> to undertake their </w:t>
      </w:r>
      <w:r w:rsidR="00236216">
        <w:t>M</w:t>
      </w:r>
      <w:r w:rsidR="002D72DB">
        <w:t>aster</w:t>
      </w:r>
      <w:r w:rsidR="00236216">
        <w:t>’</w:t>
      </w:r>
      <w:r w:rsidR="002D72DB">
        <w:t>s</w:t>
      </w:r>
      <w:r w:rsidR="00600C4B">
        <w:t xml:space="preserve"> at</w:t>
      </w:r>
      <w:r w:rsidR="002D72DB">
        <w:t xml:space="preserve"> the</w:t>
      </w:r>
      <w:r w:rsidR="00600C4B">
        <w:t xml:space="preserve"> University of South Australia</w:t>
      </w:r>
      <w:r w:rsidR="008A6513">
        <w:t xml:space="preserve"> in 2022.</w:t>
      </w:r>
      <w:r w:rsidR="00C96472">
        <w:rPr>
          <w:rStyle w:val="FootnoteReference"/>
        </w:rPr>
        <w:footnoteReference w:id="59"/>
      </w:r>
      <w:r w:rsidR="009D13CE">
        <w:t xml:space="preserve"> </w:t>
      </w:r>
    </w:p>
    <w:p w14:paraId="03F8FAF6" w14:textId="507DB38D" w:rsidR="00166981" w:rsidRPr="00127E3D" w:rsidRDefault="009D13CE" w:rsidP="00127E3D">
      <w:pPr>
        <w:pStyle w:val="StyleguidetextHDMES"/>
      </w:pPr>
      <w:r>
        <w:t xml:space="preserve">The </w:t>
      </w:r>
      <w:r w:rsidR="000F255D">
        <w:t>p</w:t>
      </w:r>
      <w:r>
        <w:t xml:space="preserve">rogram has also </w:t>
      </w:r>
      <w:r w:rsidRPr="007640F4">
        <w:rPr>
          <w:b/>
          <w:bCs/>
        </w:rPr>
        <w:t>consolidated its partnerships</w:t>
      </w:r>
      <w:r>
        <w:t xml:space="preserve"> with PNG tertiary institutions, reducing the number of PTIs from </w:t>
      </w:r>
      <w:r w:rsidR="002D72DB">
        <w:t>28 in 20</w:t>
      </w:r>
      <w:r w:rsidR="00415A5B">
        <w:t>18 to 12 in 2020.</w:t>
      </w:r>
      <w:r w:rsidR="00DE2523">
        <w:t xml:space="preserve"> While it is not clear </w:t>
      </w:r>
      <w:r w:rsidR="00D509DB">
        <w:t>if</w:t>
      </w:r>
      <w:r w:rsidR="00DE2523">
        <w:t xml:space="preserve"> this reduced the </w:t>
      </w:r>
      <w:r w:rsidR="000F255D">
        <w:t>p</w:t>
      </w:r>
      <w:r w:rsidR="00DE2523">
        <w:t xml:space="preserve">rogram’s management costs, it </w:t>
      </w:r>
      <w:r w:rsidR="00A75A30">
        <w:t xml:space="preserve">is feasible that </w:t>
      </w:r>
      <w:r w:rsidR="0097344E">
        <w:t>it</w:t>
      </w:r>
      <w:r w:rsidR="00A75A30">
        <w:t xml:space="preserve"> </w:t>
      </w:r>
      <w:r w:rsidR="00EB7D5F">
        <w:t xml:space="preserve">provided </w:t>
      </w:r>
      <w:r w:rsidR="000F255D">
        <w:t>p</w:t>
      </w:r>
      <w:r w:rsidR="00EB7D5F">
        <w:t xml:space="preserve">rogram staff with greater capacity to </w:t>
      </w:r>
      <w:r w:rsidR="008C3A4F">
        <w:t>engage with individual PTIs and manage any issues</w:t>
      </w:r>
      <w:r w:rsidR="00D513D7">
        <w:t>, inc</w:t>
      </w:r>
      <w:r w:rsidR="003C298A">
        <w:t>l</w:t>
      </w:r>
      <w:r w:rsidR="00D513D7">
        <w:t>u</w:t>
      </w:r>
      <w:r w:rsidR="003C298A">
        <w:t>d</w:t>
      </w:r>
      <w:r w:rsidR="00D513D7">
        <w:t>ing issues related to security and fraud</w:t>
      </w:r>
      <w:r w:rsidR="008C3A4F">
        <w:t xml:space="preserve">. </w:t>
      </w:r>
    </w:p>
    <w:p w14:paraId="412C4AAF" w14:textId="02D042BB" w:rsidR="00F5446C" w:rsidRDefault="001818FC" w:rsidP="00237079">
      <w:pPr>
        <w:pStyle w:val="Heading4"/>
      </w:pPr>
      <w:r>
        <w:t>Program</w:t>
      </w:r>
      <w:r w:rsidR="00237079">
        <w:t xml:space="preserve"> delivery </w:t>
      </w:r>
    </w:p>
    <w:p w14:paraId="71549434" w14:textId="337149E3" w:rsidR="00D620C9" w:rsidRDefault="007640F4" w:rsidP="00F5446C">
      <w:pPr>
        <w:pStyle w:val="StyleguidetextHDMES"/>
      </w:pPr>
      <w:r>
        <w:t>Finally, th</w:t>
      </w:r>
      <w:r w:rsidR="0095771D">
        <w:t xml:space="preserve">e </w:t>
      </w:r>
      <w:r w:rsidR="00A463FC">
        <w:t>p</w:t>
      </w:r>
      <w:r w:rsidR="0095771D">
        <w:t xml:space="preserve">rogram has instituted efficiencies across </w:t>
      </w:r>
      <w:r w:rsidR="001818FC">
        <w:t>program delivery</w:t>
      </w:r>
      <w:r w:rsidR="0095771D">
        <w:t xml:space="preserve">. </w:t>
      </w:r>
      <w:r w:rsidR="0047155B" w:rsidRPr="0047155B">
        <w:t xml:space="preserve">In February 2020, </w:t>
      </w:r>
      <w:r w:rsidR="00EC1E6A">
        <w:t xml:space="preserve">the </w:t>
      </w:r>
      <w:r w:rsidR="00A463FC">
        <w:t>p</w:t>
      </w:r>
      <w:r w:rsidR="00EC1E6A">
        <w:t xml:space="preserve">rogram revised its approach to pastoral care for </w:t>
      </w:r>
      <w:r w:rsidR="003C298A">
        <w:t>i</w:t>
      </w:r>
      <w:r w:rsidR="00EC1E6A">
        <w:t>n-Australia awardees</w:t>
      </w:r>
      <w:r w:rsidR="005679F9">
        <w:t>, transitioning</w:t>
      </w:r>
      <w:r w:rsidR="00EC1E6A">
        <w:t xml:space="preserve"> </w:t>
      </w:r>
      <w:r w:rsidR="0047155B" w:rsidRPr="0047155B">
        <w:t>from direct</w:t>
      </w:r>
      <w:r w:rsidR="005679F9">
        <w:t>ly</w:t>
      </w:r>
      <w:r w:rsidR="0047155B" w:rsidRPr="0047155B">
        <w:t xml:space="preserve"> </w:t>
      </w:r>
      <w:r w:rsidR="005679F9">
        <w:t>supporting</w:t>
      </w:r>
      <w:r w:rsidR="0047155B" w:rsidRPr="0047155B">
        <w:t xml:space="preserve"> awardees </w:t>
      </w:r>
      <w:r w:rsidR="00C33266">
        <w:t>to</w:t>
      </w:r>
      <w:r w:rsidR="0047155B" w:rsidRPr="0047155B">
        <w:t xml:space="preserve"> supporting </w:t>
      </w:r>
      <w:r w:rsidR="00C33266">
        <w:t>university SCOs</w:t>
      </w:r>
      <w:r w:rsidR="000A0F02">
        <w:t xml:space="preserve"> to wor</w:t>
      </w:r>
      <w:r w:rsidR="0047155B" w:rsidRPr="0047155B">
        <w:t>k</w:t>
      </w:r>
      <w:r w:rsidR="000A0F02">
        <w:t xml:space="preserve"> with </w:t>
      </w:r>
      <w:r w:rsidR="0047155B" w:rsidRPr="0047155B">
        <w:t>awardees. T</w:t>
      </w:r>
      <w:r w:rsidR="00EC1E6A" w:rsidRPr="00EC1E6A">
        <w:t xml:space="preserve">his new approach </w:t>
      </w:r>
      <w:r w:rsidR="00AC0483">
        <w:t xml:space="preserve">has enabled </w:t>
      </w:r>
      <w:r w:rsidR="00EC1E6A" w:rsidRPr="00EC1E6A">
        <w:t xml:space="preserve">more streamlined communications and </w:t>
      </w:r>
      <w:r w:rsidR="00AC0483">
        <w:t xml:space="preserve">an </w:t>
      </w:r>
      <w:r w:rsidR="00EC1E6A" w:rsidRPr="00EC1E6A">
        <w:t xml:space="preserve">effective working relationship between </w:t>
      </w:r>
      <w:r w:rsidR="000A0F02">
        <w:t xml:space="preserve">the </w:t>
      </w:r>
      <w:r w:rsidR="00A463FC">
        <w:t>p</w:t>
      </w:r>
      <w:r w:rsidR="000A0F02">
        <w:t>rogram</w:t>
      </w:r>
      <w:r w:rsidR="00EC1E6A" w:rsidRPr="00EC1E6A">
        <w:t>, SCOs</w:t>
      </w:r>
      <w:r w:rsidR="003C298A">
        <w:t>,</w:t>
      </w:r>
      <w:r w:rsidR="00EC1E6A" w:rsidRPr="00EC1E6A">
        <w:t xml:space="preserve"> and awardees.</w:t>
      </w:r>
      <w:r w:rsidR="00485F77">
        <w:t xml:space="preserve"> </w:t>
      </w:r>
      <w:r w:rsidR="00EA4DEA">
        <w:t xml:space="preserve">A </w:t>
      </w:r>
      <w:r w:rsidR="00A463FC">
        <w:t>p</w:t>
      </w:r>
      <w:r w:rsidR="00EA4DEA">
        <w:t xml:space="preserve">rogram interviewee noted that previously </w:t>
      </w:r>
      <w:r w:rsidR="00E5757A">
        <w:t>awardees</w:t>
      </w:r>
      <w:r w:rsidR="00EA4DEA">
        <w:t xml:space="preserve"> were unsure of whether to </w:t>
      </w:r>
      <w:r w:rsidR="00CA4223">
        <w:t>go to the SCO</w:t>
      </w:r>
      <w:r w:rsidR="00AC0483">
        <w:t>s</w:t>
      </w:r>
      <w:r w:rsidR="00CA4223">
        <w:t xml:space="preserve"> or the </w:t>
      </w:r>
      <w:r w:rsidR="00A463FC">
        <w:t>p</w:t>
      </w:r>
      <w:r w:rsidR="00CA4223">
        <w:t xml:space="preserve">rogram, and messaging was not always consistent </w:t>
      </w:r>
      <w:r w:rsidR="00F44C96">
        <w:t xml:space="preserve">among </w:t>
      </w:r>
      <w:r w:rsidR="00CA4223">
        <w:t>partners.</w:t>
      </w:r>
      <w:r w:rsidR="00F44C96">
        <w:t xml:space="preserve"> This more streamlined approach was </w:t>
      </w:r>
      <w:r w:rsidR="00EC1E6A" w:rsidRPr="00EC1E6A">
        <w:t>effective in the COVID-19 response</w:t>
      </w:r>
      <w:r w:rsidR="00CB578F">
        <w:t xml:space="preserve">, as the </w:t>
      </w:r>
      <w:r w:rsidR="00A463FC">
        <w:t>p</w:t>
      </w:r>
      <w:r w:rsidR="00CB578F">
        <w:t xml:space="preserve">rogram </w:t>
      </w:r>
      <w:r w:rsidR="00EC1E6A" w:rsidRPr="00EC1E6A">
        <w:t xml:space="preserve">worked closely with SCOs </w:t>
      </w:r>
      <w:r w:rsidR="00C706C1">
        <w:t>to provide</w:t>
      </w:r>
      <w:r w:rsidR="00CB578F">
        <w:t xml:space="preserve"> consistent </w:t>
      </w:r>
      <w:r w:rsidR="00FF1565">
        <w:t>messag</w:t>
      </w:r>
      <w:r w:rsidR="00E5757A">
        <w:t>ing</w:t>
      </w:r>
      <w:r w:rsidR="00FF1565">
        <w:t xml:space="preserve"> to awardees around government policies, as well as </w:t>
      </w:r>
      <w:r w:rsidR="001B3AE7">
        <w:t xml:space="preserve">key risks such as the </w:t>
      </w:r>
      <w:r w:rsidR="00EC1E6A" w:rsidRPr="00EC1E6A">
        <w:t>possibility of</w:t>
      </w:r>
      <w:r w:rsidR="002515CE">
        <w:t xml:space="preserve"> long delays in </w:t>
      </w:r>
      <w:r w:rsidR="00EC1E6A" w:rsidRPr="00EC1E6A">
        <w:t xml:space="preserve">resuming </w:t>
      </w:r>
      <w:r w:rsidR="002515CE">
        <w:t>courses</w:t>
      </w:r>
      <w:r w:rsidR="001B3AE7">
        <w:t xml:space="preserve"> if awardees decided to suspend their studies.</w:t>
      </w:r>
      <w:r w:rsidR="00AC00F7">
        <w:rPr>
          <w:rStyle w:val="FootnoteReference"/>
        </w:rPr>
        <w:footnoteReference w:id="60"/>
      </w:r>
      <w:r w:rsidR="001B3AE7">
        <w:t xml:space="preserve"> </w:t>
      </w:r>
      <w:r w:rsidR="000B07A2">
        <w:t xml:space="preserve">The transition </w:t>
      </w:r>
      <w:r w:rsidR="00EF42D0">
        <w:t>to some online programming</w:t>
      </w:r>
      <w:r w:rsidR="000B07A2">
        <w:t xml:space="preserve"> has</w:t>
      </w:r>
      <w:r w:rsidR="00A80EEB">
        <w:t xml:space="preserve"> also</w:t>
      </w:r>
      <w:r w:rsidR="000B07A2">
        <w:t xml:space="preserve"> realised efficiencies, including </w:t>
      </w:r>
      <w:r w:rsidR="003B4731">
        <w:t xml:space="preserve">the </w:t>
      </w:r>
      <w:r w:rsidR="00EF42D0">
        <w:t xml:space="preserve">online </w:t>
      </w:r>
      <w:r w:rsidR="003B4731">
        <w:t>delivery of alumni professional development</w:t>
      </w:r>
      <w:r w:rsidR="00EF42D0">
        <w:t xml:space="preserve"> workshops</w:t>
      </w:r>
      <w:r w:rsidR="003B4731">
        <w:t xml:space="preserve">. </w:t>
      </w:r>
    </w:p>
    <w:p w14:paraId="1E39E0A6" w14:textId="77777777" w:rsidR="00D620C9" w:rsidRDefault="00D620C9" w:rsidP="00D620C9">
      <w:pPr>
        <w:pStyle w:val="Heading4"/>
      </w:pPr>
      <w:r>
        <w:t>Challenges</w:t>
      </w:r>
    </w:p>
    <w:p w14:paraId="049EBAA2" w14:textId="0A11C345" w:rsidR="00C26DAE" w:rsidRDefault="00D620C9" w:rsidP="00D620C9">
      <w:pPr>
        <w:pStyle w:val="StyleguidetextbulletleadHDMES"/>
      </w:pPr>
      <w:r>
        <w:t xml:space="preserve">While the </w:t>
      </w:r>
      <w:r w:rsidR="00CE2A49">
        <w:t>p</w:t>
      </w:r>
      <w:r>
        <w:t xml:space="preserve">rogram has generally been delivered </w:t>
      </w:r>
      <w:r w:rsidR="00677EF4">
        <w:t>efficiently</w:t>
      </w:r>
      <w:r>
        <w:t xml:space="preserve">, there are </w:t>
      </w:r>
      <w:r w:rsidR="00677EF4">
        <w:t>several</w:t>
      </w:r>
      <w:r>
        <w:t xml:space="preserve"> ongoing challenges that are </w:t>
      </w:r>
      <w:r w:rsidR="00677EF4">
        <w:t xml:space="preserve">limiting program efficiency. </w:t>
      </w:r>
      <w:r w:rsidR="00133131">
        <w:t xml:space="preserve">The management of </w:t>
      </w:r>
      <w:r w:rsidR="003C298A">
        <w:t>i</w:t>
      </w:r>
      <w:r w:rsidR="00133131">
        <w:t>n-PNG scholarships continues to be resource</w:t>
      </w:r>
      <w:r w:rsidR="003C298A">
        <w:t>-</w:t>
      </w:r>
      <w:r w:rsidR="00133131">
        <w:t xml:space="preserve">intensive, </w:t>
      </w:r>
      <w:r w:rsidR="00C26DAE">
        <w:t xml:space="preserve">with </w:t>
      </w:r>
      <w:r w:rsidR="00A463FC">
        <w:t>p</w:t>
      </w:r>
      <w:r w:rsidR="00C26DAE">
        <w:t>rogram staff needing to respond to ongoing issues within and around</w:t>
      </w:r>
      <w:r w:rsidR="009539D5">
        <w:t xml:space="preserve"> some</w:t>
      </w:r>
      <w:r w:rsidR="00C26DAE">
        <w:t xml:space="preserve"> PTIs, such as</w:t>
      </w:r>
      <w:r w:rsidR="000801F8">
        <w:t xml:space="preserve"> security issues. </w:t>
      </w:r>
      <w:r w:rsidR="00C26DAE">
        <w:t xml:space="preserve">Other </w:t>
      </w:r>
      <w:r w:rsidR="00431C62">
        <w:t>challenges</w:t>
      </w:r>
      <w:r w:rsidR="00C26DAE">
        <w:t xml:space="preserve"> across </w:t>
      </w:r>
      <w:r w:rsidR="003C298A">
        <w:t>i</w:t>
      </w:r>
      <w:r w:rsidR="00431C62">
        <w:t>n-PNG scholarships</w:t>
      </w:r>
      <w:r w:rsidR="00C26DAE">
        <w:t xml:space="preserve"> include:</w:t>
      </w:r>
    </w:p>
    <w:p w14:paraId="4187381A" w14:textId="565CD93C" w:rsidR="00C26DAE" w:rsidRDefault="000801F8" w:rsidP="00C26DAE">
      <w:pPr>
        <w:pStyle w:val="Bulletlist1HDMES"/>
      </w:pPr>
      <w:r>
        <w:t xml:space="preserve">One </w:t>
      </w:r>
      <w:r w:rsidR="00A463FC">
        <w:t>p</w:t>
      </w:r>
      <w:r>
        <w:t>rogram interviewee</w:t>
      </w:r>
      <w:r w:rsidR="00C26DAE">
        <w:t xml:space="preserve"> </w:t>
      </w:r>
      <w:r>
        <w:t xml:space="preserve">noted that while the selection process for </w:t>
      </w:r>
      <w:r w:rsidR="003C298A">
        <w:t>i</w:t>
      </w:r>
      <w:r>
        <w:t>n-PNG scholarships is generally appropriate, it is resource</w:t>
      </w:r>
      <w:r w:rsidR="003C298A">
        <w:t>-</w:t>
      </w:r>
      <w:r>
        <w:t xml:space="preserve">intensive, </w:t>
      </w:r>
      <w:r w:rsidR="00C26DAE">
        <w:t>with</w:t>
      </w:r>
      <w:r>
        <w:t xml:space="preserve"> the </w:t>
      </w:r>
      <w:r w:rsidR="00A463FC">
        <w:t>p</w:t>
      </w:r>
      <w:r>
        <w:t>rogram managing five separate selection processes.</w:t>
      </w:r>
      <w:r w:rsidR="002A2599">
        <w:t xml:space="preserve"> </w:t>
      </w:r>
      <w:r w:rsidR="0063032F">
        <w:t>The</w:t>
      </w:r>
      <w:r w:rsidR="003F2FD3">
        <w:t xml:space="preserve"> </w:t>
      </w:r>
      <w:r w:rsidR="00A463FC">
        <w:t>p</w:t>
      </w:r>
      <w:r w:rsidR="003F2FD3">
        <w:t xml:space="preserve">rogram </w:t>
      </w:r>
      <w:r w:rsidR="00366E66">
        <w:t xml:space="preserve">took on </w:t>
      </w:r>
      <w:r w:rsidR="00E41304">
        <w:t>management</w:t>
      </w:r>
      <w:r w:rsidR="00366E66">
        <w:t xml:space="preserve"> of</w:t>
      </w:r>
      <w:r w:rsidR="003F2FD3">
        <w:t xml:space="preserve"> the application process</w:t>
      </w:r>
      <w:r w:rsidR="00E41304">
        <w:t xml:space="preserve"> due to the findings of </w:t>
      </w:r>
      <w:r w:rsidR="003F2FD3">
        <w:t>t</w:t>
      </w:r>
      <w:r w:rsidR="005F2DAD">
        <w:t>he 2017 review of the In</w:t>
      </w:r>
      <w:r w:rsidR="00CE2A49">
        <w:t>-</w:t>
      </w:r>
      <w:r w:rsidR="005F2DAD">
        <w:t xml:space="preserve">Country Scholarship Program </w:t>
      </w:r>
      <w:r w:rsidR="00DA4AF3">
        <w:t>(predecessor</w:t>
      </w:r>
      <w:r>
        <w:t xml:space="preserve"> </w:t>
      </w:r>
      <w:r w:rsidR="004B1481">
        <w:t>to the In-PNG Scholarships)</w:t>
      </w:r>
      <w:r w:rsidR="003572EB">
        <w:t xml:space="preserve">, which found that </w:t>
      </w:r>
      <w:r w:rsidR="003E19AB">
        <w:t>PTIs’</w:t>
      </w:r>
      <w:r w:rsidR="00C8322D">
        <w:t xml:space="preserve"> selection processes</w:t>
      </w:r>
      <w:r w:rsidR="003E19AB">
        <w:t xml:space="preserve"> did not adequately consider the suitability of candidates and there was potential for fraud.</w:t>
      </w:r>
      <w:r w:rsidR="00A34669">
        <w:rPr>
          <w:rStyle w:val="FootnoteReference"/>
        </w:rPr>
        <w:footnoteReference w:id="61"/>
      </w:r>
      <w:r w:rsidR="00762961">
        <w:t xml:space="preserve"> While the interviewee acknowledged </w:t>
      </w:r>
      <w:r w:rsidR="00EE0981">
        <w:t xml:space="preserve">that the </w:t>
      </w:r>
      <w:r w:rsidR="00A463FC">
        <w:t>p</w:t>
      </w:r>
      <w:r w:rsidR="00EE0981">
        <w:t xml:space="preserve">rogram was best placed to </w:t>
      </w:r>
      <w:r w:rsidR="001C3D61">
        <w:t xml:space="preserve">manage the application process for most </w:t>
      </w:r>
      <w:r w:rsidR="008B7DF9">
        <w:t>courses</w:t>
      </w:r>
      <w:r w:rsidR="00762961">
        <w:t>, they also noted</w:t>
      </w:r>
      <w:r w:rsidR="001C3D61">
        <w:t xml:space="preserve"> that midwifery PTIs</w:t>
      </w:r>
      <w:r w:rsidR="00762961">
        <w:t xml:space="preserve"> </w:t>
      </w:r>
      <w:r w:rsidR="001C3D61">
        <w:t>could be more involved in the selection process. The interviewee noted that</w:t>
      </w:r>
      <w:r w:rsidR="0039779E">
        <w:t>,</w:t>
      </w:r>
      <w:r w:rsidR="001C3D61">
        <w:t xml:space="preserve"> as there </w:t>
      </w:r>
      <w:r w:rsidR="0039779E">
        <w:t xml:space="preserve">are </w:t>
      </w:r>
      <w:r w:rsidR="001C3D61">
        <w:t>such a small number of applicants and places, it might be</w:t>
      </w:r>
      <w:r w:rsidR="001A638E">
        <w:t xml:space="preserve"> possible and </w:t>
      </w:r>
      <w:r w:rsidR="001C3D61">
        <w:t xml:space="preserve">more efficient for these PTIs to </w:t>
      </w:r>
      <w:r w:rsidR="00EC444C">
        <w:t xml:space="preserve">have a greater role in selecting awardees. </w:t>
      </w:r>
      <w:r w:rsidR="000828E2">
        <w:t>For example,</w:t>
      </w:r>
      <w:r w:rsidR="00C26DAE">
        <w:t xml:space="preserve"> midwifery PTIs </w:t>
      </w:r>
      <w:r w:rsidR="00B818C0">
        <w:t>could provide</w:t>
      </w:r>
      <w:r w:rsidR="00C26DAE">
        <w:t xml:space="preserve"> a list of potential applicants that meet their requirements</w:t>
      </w:r>
      <w:r w:rsidR="000B3D39">
        <w:t xml:space="preserve"> to the </w:t>
      </w:r>
      <w:r w:rsidR="00A463FC">
        <w:t>p</w:t>
      </w:r>
      <w:r w:rsidR="000B3D39">
        <w:t xml:space="preserve">rogram. Both partners could </w:t>
      </w:r>
      <w:r w:rsidR="00C63BFA">
        <w:t xml:space="preserve">then </w:t>
      </w:r>
      <w:r w:rsidR="000B3D39">
        <w:t>interview</w:t>
      </w:r>
      <w:r w:rsidR="00C63BFA">
        <w:t xml:space="preserve"> these</w:t>
      </w:r>
      <w:r w:rsidR="000B3D39">
        <w:t xml:space="preserve"> applicants to ensure they are suitable.</w:t>
      </w:r>
    </w:p>
    <w:p w14:paraId="7485FC35" w14:textId="04308C64" w:rsidR="00C06CCE" w:rsidRDefault="00C26DAE" w:rsidP="00360D26">
      <w:pPr>
        <w:pStyle w:val="Bulletlist1HDMES"/>
      </w:pPr>
      <w:r>
        <w:t xml:space="preserve">The </w:t>
      </w:r>
      <w:r w:rsidR="00A463FC">
        <w:t>p</w:t>
      </w:r>
      <w:r>
        <w:t xml:space="preserve">rogram also manages the </w:t>
      </w:r>
      <w:r w:rsidR="009A6777">
        <w:t>Australia Awards Pacific Scholarships</w:t>
      </w:r>
      <w:r w:rsidR="00B20909">
        <w:t xml:space="preserve"> (AAPS) </w:t>
      </w:r>
      <w:r w:rsidR="0039779E">
        <w:t>P</w:t>
      </w:r>
      <w:r w:rsidR="002C072A">
        <w:t>rogram in PNG</w:t>
      </w:r>
      <w:r w:rsidR="00B20909">
        <w:t xml:space="preserve">. Since 2003, 98 AAPS awardees have </w:t>
      </w:r>
      <w:r w:rsidR="003E2C4D">
        <w:t xml:space="preserve">undertaken study across five PTIs. </w:t>
      </w:r>
      <w:r w:rsidR="002C072A">
        <w:t xml:space="preserve">As the </w:t>
      </w:r>
      <w:r w:rsidR="00A463FC">
        <w:t>p</w:t>
      </w:r>
      <w:r w:rsidR="002C072A">
        <w:t xml:space="preserve">rogram does not have service agreements with PTIs for these awardees, the </w:t>
      </w:r>
      <w:r w:rsidR="00A463FC">
        <w:t>p</w:t>
      </w:r>
      <w:r w:rsidR="002C072A">
        <w:t xml:space="preserve">rogram takes on a greater level of responsibility for awardees than </w:t>
      </w:r>
      <w:r w:rsidR="00844B03">
        <w:t>would normally be the case</w:t>
      </w:r>
      <w:r w:rsidR="002C072A">
        <w:t>,</w:t>
      </w:r>
      <w:r w:rsidR="00E219ED">
        <w:t xml:space="preserve"> including providing </w:t>
      </w:r>
      <w:r w:rsidR="002C072A" w:rsidRPr="002C072A">
        <w:t>on-arrival support, pastoral and academic monitoring,</w:t>
      </w:r>
      <w:r w:rsidR="002C072A">
        <w:t xml:space="preserve"> </w:t>
      </w:r>
      <w:r w:rsidR="0039779E">
        <w:t xml:space="preserve">and </w:t>
      </w:r>
      <w:r w:rsidR="002C072A">
        <w:t>reunion travel</w:t>
      </w:r>
      <w:r w:rsidR="002C072A" w:rsidRPr="002C072A">
        <w:t>.</w:t>
      </w:r>
      <w:r w:rsidR="002C072A">
        <w:t xml:space="preserve"> In an internal review of AAPS </w:t>
      </w:r>
      <w:r w:rsidR="0039779E">
        <w:t>P</w:t>
      </w:r>
      <w:r w:rsidR="002C072A">
        <w:t xml:space="preserve">rogram in PNG, the </w:t>
      </w:r>
      <w:r w:rsidR="00A463FC">
        <w:t>p</w:t>
      </w:r>
      <w:r w:rsidR="002C072A">
        <w:t xml:space="preserve">rogram noted that PTIs are also not responsive to requests for information, such as </w:t>
      </w:r>
      <w:r w:rsidR="00242019">
        <w:t>information related to</w:t>
      </w:r>
      <w:r w:rsidR="002C072A">
        <w:t xml:space="preserve"> admission requirements, </w:t>
      </w:r>
      <w:r w:rsidR="0039779E">
        <w:t xml:space="preserve">or </w:t>
      </w:r>
      <w:r w:rsidR="002C20F7">
        <w:t xml:space="preserve">awardees’ </w:t>
      </w:r>
      <w:r w:rsidR="002C072A">
        <w:t>academic progress.</w:t>
      </w:r>
      <w:r w:rsidR="002C072A">
        <w:rPr>
          <w:rStyle w:val="FootnoteReference"/>
        </w:rPr>
        <w:footnoteReference w:id="62"/>
      </w:r>
      <w:r w:rsidR="002C072A">
        <w:t xml:space="preserve"> The resource</w:t>
      </w:r>
      <w:r w:rsidR="0039779E">
        <w:t>-</w:t>
      </w:r>
      <w:r w:rsidR="002C072A">
        <w:t>intensive nature of</w:t>
      </w:r>
      <w:r w:rsidR="006A2110">
        <w:t xml:space="preserve"> AAPS was acknowledged by AHC interviewees</w:t>
      </w:r>
      <w:r w:rsidR="00556591">
        <w:t>.</w:t>
      </w:r>
      <w:r w:rsidR="0097775D">
        <w:t xml:space="preserve"> </w:t>
      </w:r>
      <w:r w:rsidR="00556591">
        <w:t>While no</w:t>
      </w:r>
      <w:r w:rsidR="0097775D">
        <w:t xml:space="preserve"> awardees were mobilised in 202</w:t>
      </w:r>
      <w:r w:rsidR="00FA7C36">
        <w:t>1</w:t>
      </w:r>
      <w:r w:rsidR="00556591">
        <w:t xml:space="preserve"> due to ongoing travel restrictions, the</w:t>
      </w:r>
      <w:r w:rsidR="0097775D">
        <w:t xml:space="preserve"> </w:t>
      </w:r>
      <w:r w:rsidR="00A463FC">
        <w:t>p</w:t>
      </w:r>
      <w:r w:rsidR="0097775D">
        <w:t xml:space="preserve">rogram is </w:t>
      </w:r>
      <w:r w:rsidR="00556591">
        <w:t>undertaking further research to identify ways to improve the efficiency of AAPS delivery going forward</w:t>
      </w:r>
      <w:r w:rsidR="006A2110">
        <w:t>.</w:t>
      </w:r>
      <w:r w:rsidR="00431C62">
        <w:rPr>
          <w:rStyle w:val="FootnoteReference"/>
        </w:rPr>
        <w:footnoteReference w:id="63"/>
      </w:r>
      <w:r w:rsidR="006A2110">
        <w:t xml:space="preserve">  </w:t>
      </w:r>
    </w:p>
    <w:p w14:paraId="4298AB7A" w14:textId="77777777" w:rsidR="006009B5" w:rsidRDefault="006009B5" w:rsidP="00C67C43">
      <w:pPr>
        <w:pStyle w:val="BlanklinespaceHDMES"/>
      </w:pPr>
    </w:p>
    <w:p w14:paraId="5FAF29A5" w14:textId="1121DC0D" w:rsidR="005E69C4" w:rsidRDefault="006A0846" w:rsidP="005E69C4">
      <w:pPr>
        <w:pStyle w:val="Heading4bluevariantHDMES"/>
      </w:pPr>
      <w:r>
        <w:t xml:space="preserve">KRQ4c: </w:t>
      </w:r>
      <w:r w:rsidR="005E69C4">
        <w:t xml:space="preserve">Are the </w:t>
      </w:r>
      <w:r w:rsidR="00A463FC">
        <w:t>p</w:t>
      </w:r>
      <w:r w:rsidR="005E69C4">
        <w:t>rogram’s modalities the most efficient way to deliver support</w:t>
      </w:r>
      <w:r w:rsidR="004A37B6">
        <w:t xml:space="preserve">? </w:t>
      </w:r>
    </w:p>
    <w:p w14:paraId="2994BCFA" w14:textId="5062D5EB" w:rsidR="00A634EF" w:rsidRDefault="00A2325E" w:rsidP="00C67C43">
      <w:pPr>
        <w:pStyle w:val="StyleguidetextHDMES"/>
      </w:pPr>
      <w:r>
        <w:t xml:space="preserve">The </w:t>
      </w:r>
      <w:r w:rsidR="00A463FC">
        <w:t>p</w:t>
      </w:r>
      <w:r>
        <w:t>rogram’s</w:t>
      </w:r>
      <w:r w:rsidR="008350FF">
        <w:t xml:space="preserve"> scholarship modalities are </w:t>
      </w:r>
      <w:r w:rsidR="00053323">
        <w:t xml:space="preserve">generally </w:t>
      </w:r>
      <w:r w:rsidR="003E5DB5">
        <w:t>viewed as an</w:t>
      </w:r>
      <w:r w:rsidR="00053323">
        <w:t xml:space="preserve"> </w:t>
      </w:r>
      <w:r w:rsidR="00053323" w:rsidRPr="00053323">
        <w:rPr>
          <w:b/>
          <w:bCs/>
        </w:rPr>
        <w:t>efficient way of delivering support</w:t>
      </w:r>
      <w:r w:rsidR="00053323">
        <w:t xml:space="preserve">. </w:t>
      </w:r>
      <w:r>
        <w:t xml:space="preserve">Interviewees noted that these modalities are efficient </w:t>
      </w:r>
      <w:r w:rsidR="00FF5E97">
        <w:t>precisely because each modality is effective at achieving different objectives</w:t>
      </w:r>
      <w:r>
        <w:t xml:space="preserve">. For example, SCA have been effective in addressing immediate skills gaps, as evident by the effectiveness of the APEC-related SCA. </w:t>
      </w:r>
      <w:r w:rsidR="00FF5E97">
        <w:t>Similarly, AAS have been effective in building public sector capability, while strengthening people</w:t>
      </w:r>
      <w:r w:rsidR="00F57E7B">
        <w:t>-</w:t>
      </w:r>
      <w:r w:rsidR="00FF5E97">
        <w:t>to</w:t>
      </w:r>
      <w:r w:rsidR="00F57E7B">
        <w:t>-</w:t>
      </w:r>
      <w:r w:rsidR="00FF5E97">
        <w:t xml:space="preserve">people links. </w:t>
      </w:r>
    </w:p>
    <w:p w14:paraId="191900E6" w14:textId="1B23EC9A" w:rsidR="00A634EF" w:rsidRDefault="003E5DB5" w:rsidP="00C67C43">
      <w:pPr>
        <w:pStyle w:val="StyleguidetextHDMES"/>
      </w:pPr>
      <w:r>
        <w:t xml:space="preserve">However, more work could be done by the </w:t>
      </w:r>
      <w:r w:rsidR="0039779E">
        <w:t>p</w:t>
      </w:r>
      <w:r>
        <w:t xml:space="preserve">rogram to </w:t>
      </w:r>
      <w:r w:rsidRPr="006F14AF">
        <w:rPr>
          <w:b/>
          <w:bCs/>
        </w:rPr>
        <w:t>better understand the costs</w:t>
      </w:r>
      <w:r>
        <w:t xml:space="preserve"> of delivering </w:t>
      </w:r>
      <w:r w:rsidR="00034007">
        <w:t>each scholarship</w:t>
      </w:r>
      <w:r>
        <w:t xml:space="preserve"> modality. This is especially the case </w:t>
      </w:r>
      <w:r w:rsidR="00882524">
        <w:t>with</w:t>
      </w:r>
      <w:r>
        <w:t xml:space="preserve"> SCA, where a </w:t>
      </w:r>
      <w:r w:rsidR="0039779E">
        <w:t>p</w:t>
      </w:r>
      <w:r>
        <w:t xml:space="preserve">rogram interviewee noted that a blended approach to </w:t>
      </w:r>
      <w:r w:rsidR="00FA6776">
        <w:t xml:space="preserve">course </w:t>
      </w:r>
      <w:r>
        <w:t xml:space="preserve">delivery may be more expensive than </w:t>
      </w:r>
      <w:r w:rsidR="000208EE">
        <w:t xml:space="preserve">the </w:t>
      </w:r>
      <w:r w:rsidR="0039779E">
        <w:t>i</w:t>
      </w:r>
      <w:r>
        <w:t>n-Australia model. It will be important to include a</w:t>
      </w:r>
      <w:r w:rsidR="00E35375">
        <w:t xml:space="preserve">n </w:t>
      </w:r>
      <w:r w:rsidR="00565035">
        <w:rPr>
          <w:bCs/>
          <w:iCs/>
          <w:lang w:val="en-GB"/>
        </w:rPr>
        <w:t>analysis of</w:t>
      </w:r>
      <w:r w:rsidR="00C77692">
        <w:rPr>
          <w:bCs/>
          <w:iCs/>
          <w:lang w:val="en-GB"/>
        </w:rPr>
        <w:t xml:space="preserve"> the costs of a blended approach to course delivery </w:t>
      </w:r>
      <w:r>
        <w:t xml:space="preserve">in the SCA review to be undertaken in the latter part of 2021. </w:t>
      </w:r>
      <w:r w:rsidR="00A634EF">
        <w:t>This will inform decision-making</w:t>
      </w:r>
      <w:r w:rsidR="0039779E">
        <w:t>,</w:t>
      </w:r>
      <w:r w:rsidR="00A634EF">
        <w:t xml:space="preserve"> both around the delivery of SCA and the most appropriate mix of scholarship modalities while international travel is </w:t>
      </w:r>
      <w:r w:rsidR="00826D76">
        <w:t>restricted</w:t>
      </w:r>
      <w:r w:rsidR="00CD52F8">
        <w:t xml:space="preserve">. </w:t>
      </w:r>
    </w:p>
    <w:p w14:paraId="0F22CD3C" w14:textId="312F49FC" w:rsidR="00FF5E97" w:rsidRDefault="003E5DB5">
      <w:pPr>
        <w:pStyle w:val="StyleguidetextHDMES"/>
      </w:pPr>
      <w:r>
        <w:t xml:space="preserve">The table below </w:t>
      </w:r>
      <w:r w:rsidR="00435EEE">
        <w:t>describes the strengths</w:t>
      </w:r>
      <w:r w:rsidR="00A634EF">
        <w:t xml:space="preserve">, as well as the costs and risks of each modality. </w:t>
      </w:r>
    </w:p>
    <w:p w14:paraId="7E360DB4" w14:textId="77777777" w:rsidR="000208EE" w:rsidRDefault="000208EE" w:rsidP="00C67C43">
      <w:pPr>
        <w:pStyle w:val="StyleguidetextHDMES"/>
      </w:pPr>
    </w:p>
    <w:p w14:paraId="33CAC10A" w14:textId="77777777" w:rsidR="00BB3E8A" w:rsidRDefault="00BB3E8A" w:rsidP="00FF5E97">
      <w:pPr>
        <w:pStyle w:val="StyleguidetextHDMES"/>
        <w:sectPr w:rsidR="00BB3E8A" w:rsidSect="009076F2">
          <w:headerReference w:type="default" r:id="rId29"/>
          <w:footerReference w:type="default" r:id="rId30"/>
          <w:pgSz w:w="11906" w:h="16838" w:code="9"/>
          <w:pgMar w:top="1418" w:right="1418" w:bottom="1418" w:left="1418" w:header="709" w:footer="709" w:gutter="0"/>
          <w:cols w:space="708"/>
          <w:docGrid w:linePitch="360"/>
        </w:sectPr>
      </w:pPr>
    </w:p>
    <w:tbl>
      <w:tblPr>
        <w:tblStyle w:val="ComplexverticaltableHDMES"/>
        <w:tblW w:w="5266" w:type="pct"/>
        <w:tblLook w:val="06A0" w:firstRow="1" w:lastRow="0" w:firstColumn="1" w:lastColumn="0" w:noHBand="1" w:noVBand="1"/>
      </w:tblPr>
      <w:tblGrid>
        <w:gridCol w:w="977"/>
        <w:gridCol w:w="6956"/>
        <w:gridCol w:w="6803"/>
      </w:tblGrid>
      <w:tr w:rsidR="00FF5E97" w14:paraId="3E4EA9C8" w14:textId="77777777" w:rsidTr="0046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14:paraId="557AE3A3" w14:textId="7B7F0C23" w:rsidR="00FF5E97" w:rsidRPr="00435EEE" w:rsidRDefault="00FF5E97" w:rsidP="003C315D">
            <w:pPr>
              <w:pStyle w:val="TableheadingsmallreverseHDMES"/>
            </w:pPr>
            <w:r w:rsidRPr="00435EEE">
              <w:t xml:space="preserve">Modality </w:t>
            </w:r>
          </w:p>
        </w:tc>
        <w:tc>
          <w:tcPr>
            <w:tcW w:w="6956" w:type="dxa"/>
          </w:tcPr>
          <w:p w14:paraId="667BCD30" w14:textId="53C9D7BA" w:rsidR="00FF5E97" w:rsidRPr="00435EEE" w:rsidRDefault="00435EEE" w:rsidP="003C315D">
            <w:pPr>
              <w:pStyle w:val="TableheadingsmallreverseHDMES"/>
              <w:cnfStyle w:val="100000000000" w:firstRow="1" w:lastRow="0" w:firstColumn="0" w:lastColumn="0" w:oddVBand="0" w:evenVBand="0" w:oddHBand="0" w:evenHBand="0" w:firstRowFirstColumn="0" w:firstRowLastColumn="0" w:lastRowFirstColumn="0" w:lastRowLastColumn="0"/>
            </w:pPr>
            <w:r>
              <w:t>Strengths</w:t>
            </w:r>
            <w:r w:rsidR="00FF5E97" w:rsidRPr="00435EEE">
              <w:t xml:space="preserve"> </w:t>
            </w:r>
          </w:p>
        </w:tc>
        <w:tc>
          <w:tcPr>
            <w:tcW w:w="6803" w:type="dxa"/>
          </w:tcPr>
          <w:p w14:paraId="367B96A3" w14:textId="66D018C5" w:rsidR="00FF5E97" w:rsidRPr="00435EEE" w:rsidRDefault="00FF5E97" w:rsidP="003C315D">
            <w:pPr>
              <w:pStyle w:val="TableheadingsmallreverseHDMES"/>
              <w:cnfStyle w:val="100000000000" w:firstRow="1" w:lastRow="0" w:firstColumn="0" w:lastColumn="0" w:oddVBand="0" w:evenVBand="0" w:oddHBand="0" w:evenHBand="0" w:firstRowFirstColumn="0" w:firstRowLastColumn="0" w:lastRowFirstColumn="0" w:lastRowLastColumn="0"/>
            </w:pPr>
            <w:r w:rsidRPr="00435EEE">
              <w:t>Costs and risks</w:t>
            </w:r>
          </w:p>
        </w:tc>
      </w:tr>
      <w:tr w:rsidR="00FF5E97" w14:paraId="3BFC76AF" w14:textId="77777777" w:rsidTr="00466F90">
        <w:trPr>
          <w:trHeight w:val="1933"/>
        </w:trPr>
        <w:tc>
          <w:tcPr>
            <w:cnfStyle w:val="001000000000" w:firstRow="0" w:lastRow="0" w:firstColumn="1" w:lastColumn="0" w:oddVBand="0" w:evenVBand="0" w:oddHBand="0" w:evenHBand="0" w:firstRowFirstColumn="0" w:firstRowLastColumn="0" w:lastRowFirstColumn="0" w:lastRowLastColumn="0"/>
            <w:tcW w:w="977" w:type="dxa"/>
          </w:tcPr>
          <w:p w14:paraId="6AD42AD5" w14:textId="0D1A86F1" w:rsidR="00FF5E97" w:rsidRPr="00435EEE" w:rsidRDefault="00A634EF" w:rsidP="00C67C43">
            <w:pPr>
              <w:pStyle w:val="TableheadingsmallHDMES"/>
            </w:pPr>
            <w:r w:rsidRPr="00435EEE">
              <w:t>AAS</w:t>
            </w:r>
          </w:p>
        </w:tc>
        <w:tc>
          <w:tcPr>
            <w:tcW w:w="6956" w:type="dxa"/>
          </w:tcPr>
          <w:p w14:paraId="359BA9CC" w14:textId="7366A4E5" w:rsidR="00C51789" w:rsidRDefault="00BB3E8A"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Building capability within priority sectors, especially within the public sector, as well as </w:t>
            </w:r>
            <w:r w:rsidR="0058264F">
              <w:rPr>
                <w:sz w:val="20"/>
                <w:szCs w:val="20"/>
              </w:rPr>
              <w:t xml:space="preserve">developing </w:t>
            </w:r>
            <w:r>
              <w:rPr>
                <w:sz w:val="20"/>
                <w:szCs w:val="20"/>
              </w:rPr>
              <w:t>people</w:t>
            </w:r>
            <w:r w:rsidR="00F57E7B">
              <w:rPr>
                <w:sz w:val="20"/>
                <w:szCs w:val="20"/>
              </w:rPr>
              <w:t>-</w:t>
            </w:r>
            <w:r>
              <w:rPr>
                <w:sz w:val="20"/>
                <w:szCs w:val="20"/>
              </w:rPr>
              <w:t>to</w:t>
            </w:r>
            <w:r w:rsidR="00F57E7B">
              <w:rPr>
                <w:sz w:val="20"/>
                <w:szCs w:val="20"/>
              </w:rPr>
              <w:t>-</w:t>
            </w:r>
            <w:r>
              <w:rPr>
                <w:sz w:val="20"/>
                <w:szCs w:val="20"/>
              </w:rPr>
              <w:t xml:space="preserve">people links between PNG and Australia. </w:t>
            </w:r>
            <w:r w:rsidR="0058264F">
              <w:rPr>
                <w:sz w:val="20"/>
                <w:szCs w:val="20"/>
              </w:rPr>
              <w:t xml:space="preserve">For example, </w:t>
            </w:r>
            <w:r>
              <w:rPr>
                <w:sz w:val="20"/>
                <w:szCs w:val="20"/>
              </w:rPr>
              <w:t>ADIS</w:t>
            </w:r>
            <w:r w:rsidR="00C140A4">
              <w:rPr>
                <w:sz w:val="20"/>
                <w:szCs w:val="20"/>
              </w:rPr>
              <w:t xml:space="preserve"> results</w:t>
            </w:r>
            <w:r>
              <w:rPr>
                <w:sz w:val="20"/>
                <w:szCs w:val="20"/>
              </w:rPr>
              <w:t xml:space="preserve"> demonstrate public sector awardees are contributing to policy reform at a higher </w:t>
            </w:r>
            <w:r w:rsidR="0058264F">
              <w:rPr>
                <w:sz w:val="20"/>
                <w:szCs w:val="20"/>
              </w:rPr>
              <w:t>rate</w:t>
            </w:r>
            <w:r>
              <w:rPr>
                <w:sz w:val="20"/>
                <w:szCs w:val="20"/>
              </w:rPr>
              <w:t xml:space="preserve"> compared </w:t>
            </w:r>
            <w:r w:rsidR="0039779E">
              <w:rPr>
                <w:sz w:val="20"/>
                <w:szCs w:val="20"/>
              </w:rPr>
              <w:t xml:space="preserve">with </w:t>
            </w:r>
            <w:r w:rsidR="00C140A4">
              <w:rPr>
                <w:sz w:val="20"/>
                <w:szCs w:val="20"/>
              </w:rPr>
              <w:t>awardees from other scholarship</w:t>
            </w:r>
            <w:r>
              <w:rPr>
                <w:sz w:val="20"/>
                <w:szCs w:val="20"/>
              </w:rPr>
              <w:t xml:space="preserve"> modalities</w:t>
            </w:r>
            <w:r w:rsidR="003E422B">
              <w:rPr>
                <w:sz w:val="20"/>
                <w:szCs w:val="20"/>
              </w:rPr>
              <w:t>.</w:t>
            </w:r>
            <w:r w:rsidR="00D33025">
              <w:rPr>
                <w:sz w:val="20"/>
                <w:szCs w:val="20"/>
              </w:rPr>
              <w:t xml:space="preserve"> </w:t>
            </w:r>
          </w:p>
          <w:p w14:paraId="687C0AAA" w14:textId="3E392104" w:rsidR="00FF5E97" w:rsidRPr="00435EEE" w:rsidRDefault="00D33025"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435EEE" w:rsidRPr="00435EEE">
              <w:rPr>
                <w:sz w:val="20"/>
                <w:szCs w:val="20"/>
              </w:rPr>
              <w:t xml:space="preserve">eneral split between degrees is viewed </w:t>
            </w:r>
            <w:r w:rsidR="00435EEE">
              <w:rPr>
                <w:sz w:val="20"/>
                <w:szCs w:val="20"/>
              </w:rPr>
              <w:t xml:space="preserve">by interviewees </w:t>
            </w:r>
            <w:r w:rsidR="00435EEE" w:rsidRPr="00435EEE">
              <w:rPr>
                <w:sz w:val="20"/>
                <w:szCs w:val="20"/>
              </w:rPr>
              <w:t>as appropriate (</w:t>
            </w:r>
            <w:r w:rsidR="00B91CAC">
              <w:rPr>
                <w:sz w:val="20"/>
                <w:szCs w:val="20"/>
              </w:rPr>
              <w:t>approximately 90% masters and the rest predomina</w:t>
            </w:r>
            <w:r w:rsidR="0039779E">
              <w:rPr>
                <w:sz w:val="20"/>
                <w:szCs w:val="20"/>
              </w:rPr>
              <w:t>n</w:t>
            </w:r>
            <w:r w:rsidR="00B91CAC">
              <w:rPr>
                <w:sz w:val="20"/>
                <w:szCs w:val="20"/>
              </w:rPr>
              <w:t>tly bachelor</w:t>
            </w:r>
            <w:r w:rsidR="00CC755F">
              <w:rPr>
                <w:sz w:val="20"/>
                <w:szCs w:val="20"/>
              </w:rPr>
              <w:t>s</w:t>
            </w:r>
            <w:r w:rsidR="00B91CAC">
              <w:rPr>
                <w:sz w:val="20"/>
                <w:szCs w:val="20"/>
              </w:rPr>
              <w:t xml:space="preserve"> and PhD</w:t>
            </w:r>
            <w:r w:rsidR="00CC755F">
              <w:rPr>
                <w:sz w:val="20"/>
                <w:szCs w:val="20"/>
              </w:rPr>
              <w:t>s</w:t>
            </w:r>
            <w:r w:rsidR="00435EEE" w:rsidRPr="00435EEE">
              <w:rPr>
                <w:sz w:val="20"/>
                <w:szCs w:val="20"/>
              </w:rPr>
              <w:t>), due to the focus of AAS on building technical and leadership skills</w:t>
            </w:r>
            <w:r w:rsidR="0039779E">
              <w:rPr>
                <w:sz w:val="20"/>
                <w:szCs w:val="20"/>
              </w:rPr>
              <w:t>,</w:t>
            </w:r>
            <w:r w:rsidR="00034007">
              <w:rPr>
                <w:sz w:val="20"/>
                <w:szCs w:val="20"/>
              </w:rPr>
              <w:t xml:space="preserve"> </w:t>
            </w:r>
            <w:r w:rsidR="0039779E">
              <w:rPr>
                <w:sz w:val="20"/>
                <w:szCs w:val="20"/>
              </w:rPr>
              <w:t>as well as</w:t>
            </w:r>
            <w:r w:rsidR="0039779E" w:rsidRPr="00435EEE">
              <w:rPr>
                <w:sz w:val="20"/>
                <w:szCs w:val="20"/>
              </w:rPr>
              <w:t xml:space="preserve"> </w:t>
            </w:r>
            <w:r w:rsidR="00435EEE" w:rsidRPr="00435EEE">
              <w:rPr>
                <w:sz w:val="20"/>
                <w:szCs w:val="20"/>
              </w:rPr>
              <w:t>the expense of PhDs</w:t>
            </w:r>
            <w:r w:rsidR="0039779E">
              <w:rPr>
                <w:sz w:val="20"/>
                <w:szCs w:val="20"/>
              </w:rPr>
              <w:t xml:space="preserve"> and </w:t>
            </w:r>
            <w:r w:rsidR="00435EEE" w:rsidRPr="00435EEE">
              <w:rPr>
                <w:sz w:val="20"/>
                <w:szCs w:val="20"/>
              </w:rPr>
              <w:t xml:space="preserve">availability of </w:t>
            </w:r>
            <w:r w:rsidR="00A5552E">
              <w:rPr>
                <w:sz w:val="20"/>
                <w:szCs w:val="20"/>
              </w:rPr>
              <w:t>b</w:t>
            </w:r>
            <w:r w:rsidR="00435EEE" w:rsidRPr="00435EEE">
              <w:rPr>
                <w:sz w:val="20"/>
                <w:szCs w:val="20"/>
              </w:rPr>
              <w:t>achelor courses in PNG</w:t>
            </w:r>
            <w:r w:rsidR="00C51789">
              <w:rPr>
                <w:sz w:val="20"/>
                <w:szCs w:val="20"/>
              </w:rPr>
              <w:t>.</w:t>
            </w:r>
          </w:p>
        </w:tc>
        <w:tc>
          <w:tcPr>
            <w:tcW w:w="6803" w:type="dxa"/>
          </w:tcPr>
          <w:p w14:paraId="060989A0" w14:textId="47FA7EE9" w:rsidR="00FF5E97" w:rsidRDefault="00C51789"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Pr="00C51789">
              <w:rPr>
                <w:sz w:val="20"/>
                <w:szCs w:val="20"/>
              </w:rPr>
              <w:t xml:space="preserve">stimated cost for </w:t>
            </w:r>
            <w:r>
              <w:rPr>
                <w:sz w:val="20"/>
                <w:szCs w:val="20"/>
              </w:rPr>
              <w:t>AAS</w:t>
            </w:r>
            <w:r w:rsidRPr="00C51789">
              <w:rPr>
                <w:sz w:val="20"/>
                <w:szCs w:val="20"/>
              </w:rPr>
              <w:t xml:space="preserve"> is approximately</w:t>
            </w:r>
            <w:r w:rsidR="00765307">
              <w:rPr>
                <w:sz w:val="20"/>
                <w:szCs w:val="20"/>
              </w:rPr>
              <w:t xml:space="preserve"> AUD285,000 for Bachelor’s degrees</w:t>
            </w:r>
            <w:r w:rsidR="00765307">
              <w:rPr>
                <w:rStyle w:val="FootnoteReference"/>
                <w:sz w:val="20"/>
                <w:szCs w:val="20"/>
              </w:rPr>
              <w:footnoteReference w:id="64"/>
            </w:r>
            <w:r w:rsidR="00765307">
              <w:rPr>
                <w:sz w:val="20"/>
                <w:szCs w:val="20"/>
              </w:rPr>
              <w:t>,</w:t>
            </w:r>
            <w:r w:rsidRPr="00C51789">
              <w:rPr>
                <w:sz w:val="20"/>
                <w:szCs w:val="20"/>
              </w:rPr>
              <w:t xml:space="preserve"> </w:t>
            </w:r>
            <w:r w:rsidR="00A5552E">
              <w:rPr>
                <w:sz w:val="20"/>
                <w:szCs w:val="20"/>
              </w:rPr>
              <w:t>AUD</w:t>
            </w:r>
            <w:r w:rsidRPr="00C51789">
              <w:rPr>
                <w:sz w:val="20"/>
                <w:szCs w:val="20"/>
              </w:rPr>
              <w:t xml:space="preserve">130,000 to </w:t>
            </w:r>
            <w:r w:rsidR="00A5552E">
              <w:rPr>
                <w:sz w:val="20"/>
                <w:szCs w:val="20"/>
              </w:rPr>
              <w:t>AUD</w:t>
            </w:r>
            <w:r w:rsidRPr="00C51789">
              <w:rPr>
                <w:sz w:val="20"/>
                <w:szCs w:val="20"/>
              </w:rPr>
              <w:t xml:space="preserve">167,000 </w:t>
            </w:r>
            <w:r>
              <w:rPr>
                <w:sz w:val="20"/>
                <w:szCs w:val="20"/>
              </w:rPr>
              <w:t>for</w:t>
            </w:r>
            <w:r w:rsidRPr="00C51789">
              <w:rPr>
                <w:sz w:val="20"/>
                <w:szCs w:val="20"/>
              </w:rPr>
              <w:t xml:space="preserve"> </w:t>
            </w:r>
            <w:r w:rsidR="00E255E3">
              <w:rPr>
                <w:sz w:val="20"/>
                <w:szCs w:val="20"/>
              </w:rPr>
              <w:t xml:space="preserve">each </w:t>
            </w:r>
            <w:r w:rsidR="00CC755F">
              <w:rPr>
                <w:sz w:val="20"/>
                <w:szCs w:val="20"/>
              </w:rPr>
              <w:t>masters</w:t>
            </w:r>
            <w:r w:rsidR="00D71E63">
              <w:rPr>
                <w:sz w:val="20"/>
                <w:szCs w:val="20"/>
              </w:rPr>
              <w:t>’</w:t>
            </w:r>
            <w:r w:rsidRPr="00C51789">
              <w:rPr>
                <w:sz w:val="20"/>
                <w:szCs w:val="20"/>
              </w:rPr>
              <w:t xml:space="preserve"> degree</w:t>
            </w:r>
            <w:r w:rsidR="000208EE">
              <w:rPr>
                <w:sz w:val="20"/>
                <w:szCs w:val="20"/>
              </w:rPr>
              <w:t>,</w:t>
            </w:r>
            <w:r w:rsidRPr="00C51789">
              <w:rPr>
                <w:sz w:val="20"/>
                <w:szCs w:val="20"/>
              </w:rPr>
              <w:t xml:space="preserve"> and </w:t>
            </w:r>
            <w:r w:rsidR="00A5552E">
              <w:rPr>
                <w:sz w:val="20"/>
                <w:szCs w:val="20"/>
              </w:rPr>
              <w:t>AUD</w:t>
            </w:r>
            <w:r w:rsidRPr="00C51789">
              <w:rPr>
                <w:sz w:val="20"/>
                <w:szCs w:val="20"/>
              </w:rPr>
              <w:t>334,00 for PhD stud</w:t>
            </w:r>
            <w:r>
              <w:rPr>
                <w:sz w:val="20"/>
                <w:szCs w:val="20"/>
              </w:rPr>
              <w:t>y.</w:t>
            </w:r>
            <w:r w:rsidR="00B82498">
              <w:rPr>
                <w:rStyle w:val="FootnoteReference"/>
                <w:sz w:val="20"/>
                <w:szCs w:val="20"/>
              </w:rPr>
              <w:footnoteReference w:id="65"/>
            </w:r>
          </w:p>
          <w:p w14:paraId="79B1FB23" w14:textId="4144F2A9" w:rsidR="0013669F" w:rsidRPr="00556591" w:rsidRDefault="00C51789" w:rsidP="00556591">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PhD awardees have relatively low completion rates </w:t>
            </w:r>
            <w:r w:rsidR="00BD18FD">
              <w:rPr>
                <w:sz w:val="20"/>
                <w:szCs w:val="20"/>
              </w:rPr>
              <w:t xml:space="preserve">as described </w:t>
            </w:r>
            <w:r w:rsidR="00E255E3">
              <w:rPr>
                <w:sz w:val="20"/>
                <w:szCs w:val="20"/>
              </w:rPr>
              <w:t>previously</w:t>
            </w:r>
            <w:r w:rsidR="00BD18FD">
              <w:rPr>
                <w:sz w:val="20"/>
                <w:szCs w:val="20"/>
              </w:rPr>
              <w:t xml:space="preserve">. </w:t>
            </w:r>
          </w:p>
        </w:tc>
      </w:tr>
      <w:tr w:rsidR="00FF5E97" w14:paraId="6C0606B9" w14:textId="77777777" w:rsidTr="00466F90">
        <w:tc>
          <w:tcPr>
            <w:cnfStyle w:val="001000000000" w:firstRow="0" w:lastRow="0" w:firstColumn="1" w:lastColumn="0" w:oddVBand="0" w:evenVBand="0" w:oddHBand="0" w:evenHBand="0" w:firstRowFirstColumn="0" w:firstRowLastColumn="0" w:lastRowFirstColumn="0" w:lastRowLastColumn="0"/>
            <w:tcW w:w="977" w:type="dxa"/>
          </w:tcPr>
          <w:p w14:paraId="5F61F2E9" w14:textId="2382FA64" w:rsidR="00FF5E97" w:rsidRPr="00435EEE" w:rsidRDefault="00A634EF" w:rsidP="00C67C43">
            <w:pPr>
              <w:pStyle w:val="TableheadingsmallHDMES"/>
            </w:pPr>
            <w:r w:rsidRPr="00435EEE">
              <w:t>In-PNG</w:t>
            </w:r>
          </w:p>
        </w:tc>
        <w:tc>
          <w:tcPr>
            <w:tcW w:w="6956" w:type="dxa"/>
          </w:tcPr>
          <w:p w14:paraId="2757587F" w14:textId="0C910B13" w:rsidR="00FF5E97" w:rsidRDefault="003E422B"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Addressing workforce gaps in frontline service delivery</w:t>
            </w:r>
            <w:r w:rsidR="0039779E">
              <w:rPr>
                <w:sz w:val="20"/>
                <w:szCs w:val="20"/>
              </w:rPr>
              <w:t>,</w:t>
            </w:r>
            <w:r>
              <w:rPr>
                <w:sz w:val="20"/>
                <w:szCs w:val="20"/>
              </w:rPr>
              <w:t xml:space="preserve"> such as midwifery, </w:t>
            </w:r>
            <w:r w:rsidR="00D71E63">
              <w:rPr>
                <w:sz w:val="20"/>
                <w:szCs w:val="20"/>
              </w:rPr>
              <w:t xml:space="preserve">nursing and teaching </w:t>
            </w:r>
            <w:r>
              <w:rPr>
                <w:sz w:val="20"/>
                <w:szCs w:val="20"/>
              </w:rPr>
              <w:t>with awardees</w:t>
            </w:r>
            <w:r w:rsidR="0039779E">
              <w:rPr>
                <w:sz w:val="20"/>
                <w:szCs w:val="20"/>
              </w:rPr>
              <w:t>’</w:t>
            </w:r>
            <w:r>
              <w:rPr>
                <w:sz w:val="20"/>
                <w:szCs w:val="20"/>
              </w:rPr>
              <w:t xml:space="preserve"> primary development contributions in direct practice. </w:t>
            </w:r>
          </w:p>
          <w:p w14:paraId="4BB0BE98" w14:textId="17C2019A" w:rsidR="0058264F" w:rsidRPr="00435EEE" w:rsidRDefault="0058264F"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Ongoing provision of scholarships provides an opportunity to maintain engagement </w:t>
            </w:r>
            <w:r w:rsidR="00AD7266">
              <w:rPr>
                <w:sz w:val="20"/>
                <w:szCs w:val="20"/>
              </w:rPr>
              <w:t>with</w:t>
            </w:r>
            <w:r>
              <w:rPr>
                <w:sz w:val="20"/>
                <w:szCs w:val="20"/>
              </w:rPr>
              <w:t xml:space="preserve"> PTI</w:t>
            </w:r>
            <w:r w:rsidR="00AD7266">
              <w:rPr>
                <w:sz w:val="20"/>
                <w:szCs w:val="20"/>
              </w:rPr>
              <w:t>s on</w:t>
            </w:r>
            <w:r>
              <w:rPr>
                <w:sz w:val="20"/>
                <w:szCs w:val="20"/>
              </w:rPr>
              <w:t xml:space="preserve"> </w:t>
            </w:r>
            <w:r w:rsidR="00AD7266">
              <w:rPr>
                <w:sz w:val="20"/>
                <w:szCs w:val="20"/>
              </w:rPr>
              <w:t>institutional strengthening</w:t>
            </w:r>
            <w:r>
              <w:rPr>
                <w:sz w:val="20"/>
                <w:szCs w:val="20"/>
              </w:rPr>
              <w:t xml:space="preserve">. </w:t>
            </w:r>
          </w:p>
        </w:tc>
        <w:tc>
          <w:tcPr>
            <w:tcW w:w="6803" w:type="dxa"/>
          </w:tcPr>
          <w:p w14:paraId="6BD5CE0A" w14:textId="09EAEA34" w:rsidR="00FF5E97" w:rsidRDefault="00C51789"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Pr="00C51789">
              <w:rPr>
                <w:sz w:val="20"/>
                <w:szCs w:val="20"/>
              </w:rPr>
              <w:t xml:space="preserve">stimated cost for an </w:t>
            </w:r>
            <w:r>
              <w:rPr>
                <w:sz w:val="20"/>
                <w:szCs w:val="20"/>
              </w:rPr>
              <w:t xml:space="preserve">In-PNG </w:t>
            </w:r>
            <w:r w:rsidR="00F438BB">
              <w:rPr>
                <w:sz w:val="20"/>
                <w:szCs w:val="20"/>
              </w:rPr>
              <w:t>S</w:t>
            </w:r>
            <w:r>
              <w:rPr>
                <w:sz w:val="20"/>
                <w:szCs w:val="20"/>
              </w:rPr>
              <w:t>cholarship</w:t>
            </w:r>
            <w:r w:rsidRPr="00C51789">
              <w:rPr>
                <w:sz w:val="20"/>
                <w:szCs w:val="20"/>
              </w:rPr>
              <w:t xml:space="preserve"> is approximately</w:t>
            </w:r>
            <w:r>
              <w:rPr>
                <w:sz w:val="20"/>
                <w:szCs w:val="20"/>
              </w:rPr>
              <w:t xml:space="preserve"> </w:t>
            </w:r>
            <w:r w:rsidR="001F16DC">
              <w:rPr>
                <w:sz w:val="20"/>
                <w:szCs w:val="20"/>
              </w:rPr>
              <w:t>AUD</w:t>
            </w:r>
            <w:r w:rsidRPr="00C51789">
              <w:rPr>
                <w:sz w:val="20"/>
                <w:szCs w:val="20"/>
              </w:rPr>
              <w:t xml:space="preserve">20,000 to </w:t>
            </w:r>
            <w:r w:rsidR="001F16DC">
              <w:rPr>
                <w:sz w:val="20"/>
                <w:szCs w:val="20"/>
              </w:rPr>
              <w:t>AUD</w:t>
            </w:r>
            <w:r w:rsidRPr="00C51789">
              <w:rPr>
                <w:sz w:val="20"/>
                <w:szCs w:val="20"/>
              </w:rPr>
              <w:t>30,000</w:t>
            </w:r>
            <w:r w:rsidR="00034007">
              <w:rPr>
                <w:sz w:val="20"/>
                <w:szCs w:val="20"/>
              </w:rPr>
              <w:t xml:space="preserve"> per person</w:t>
            </w:r>
            <w:r>
              <w:rPr>
                <w:sz w:val="20"/>
                <w:szCs w:val="20"/>
              </w:rPr>
              <w:t>.</w:t>
            </w:r>
            <w:r w:rsidR="00B82498">
              <w:rPr>
                <w:rStyle w:val="FootnoteReference"/>
                <w:sz w:val="20"/>
                <w:szCs w:val="20"/>
              </w:rPr>
              <w:footnoteReference w:id="66"/>
            </w:r>
          </w:p>
          <w:p w14:paraId="0CB327C7" w14:textId="117C12C8" w:rsidR="0058264F" w:rsidRDefault="00D33025"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costs of non-completion should also be considered, as </w:t>
            </w:r>
            <w:r w:rsidR="0058264F">
              <w:rPr>
                <w:sz w:val="20"/>
                <w:szCs w:val="20"/>
              </w:rPr>
              <w:t xml:space="preserve">generally the longer the degree, the lower the completion rate. </w:t>
            </w:r>
            <w:r w:rsidR="006F14AF">
              <w:rPr>
                <w:sz w:val="20"/>
                <w:szCs w:val="20"/>
              </w:rPr>
              <w:t xml:space="preserve">It is not clear what the additional costs of non-completion are across </w:t>
            </w:r>
            <w:r w:rsidR="00E255E3">
              <w:rPr>
                <w:sz w:val="20"/>
                <w:szCs w:val="20"/>
              </w:rPr>
              <w:t>i</w:t>
            </w:r>
            <w:r w:rsidR="006F14AF">
              <w:rPr>
                <w:sz w:val="20"/>
                <w:szCs w:val="20"/>
              </w:rPr>
              <w:t>n-PNG courses, or for AAS courses</w:t>
            </w:r>
            <w:r w:rsidR="00752ECD">
              <w:rPr>
                <w:sz w:val="20"/>
                <w:szCs w:val="20"/>
              </w:rPr>
              <w:t xml:space="preserve">. </w:t>
            </w:r>
          </w:p>
          <w:p w14:paraId="568CA0EA" w14:textId="1720A4E0" w:rsidR="00D33025" w:rsidRPr="00556591" w:rsidRDefault="00556591" w:rsidP="00556591">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Along with the quality of the degrees, the</w:t>
            </w:r>
            <w:r w:rsidR="0058264F">
              <w:rPr>
                <w:sz w:val="20"/>
                <w:szCs w:val="20"/>
              </w:rPr>
              <w:t xml:space="preserve"> ongoing welfare and safety risks within and around PTIs should also </w:t>
            </w:r>
            <w:r w:rsidR="005962E9">
              <w:rPr>
                <w:sz w:val="20"/>
                <w:szCs w:val="20"/>
              </w:rPr>
              <w:t xml:space="preserve">be </w:t>
            </w:r>
            <w:r w:rsidR="0058264F">
              <w:rPr>
                <w:sz w:val="20"/>
                <w:szCs w:val="20"/>
              </w:rPr>
              <w:t>considered, with PTIs having varying degrees of capacity to address these risks</w:t>
            </w:r>
            <w:r>
              <w:rPr>
                <w:sz w:val="20"/>
                <w:szCs w:val="20"/>
              </w:rPr>
              <w:t xml:space="preserve">. </w:t>
            </w:r>
          </w:p>
        </w:tc>
      </w:tr>
      <w:tr w:rsidR="00FF5E97" w14:paraId="60F89D74" w14:textId="77777777" w:rsidTr="00466F90">
        <w:tc>
          <w:tcPr>
            <w:cnfStyle w:val="001000000000" w:firstRow="0" w:lastRow="0" w:firstColumn="1" w:lastColumn="0" w:oddVBand="0" w:evenVBand="0" w:oddHBand="0" w:evenHBand="0" w:firstRowFirstColumn="0" w:firstRowLastColumn="0" w:lastRowFirstColumn="0" w:lastRowLastColumn="0"/>
            <w:tcW w:w="977" w:type="dxa"/>
          </w:tcPr>
          <w:p w14:paraId="3E3CDF9E" w14:textId="3EA2F736" w:rsidR="00FF5E97" w:rsidRPr="00435EEE" w:rsidRDefault="00A634EF" w:rsidP="00C67C43">
            <w:pPr>
              <w:pStyle w:val="TableheadingsmallHDMES"/>
            </w:pPr>
            <w:r w:rsidRPr="00435EEE">
              <w:t>SCA</w:t>
            </w:r>
          </w:p>
        </w:tc>
        <w:tc>
          <w:tcPr>
            <w:tcW w:w="6956" w:type="dxa"/>
          </w:tcPr>
          <w:p w14:paraId="7231C4BD" w14:textId="697A1315" w:rsidR="003E422B" w:rsidRDefault="003E422B" w:rsidP="00D330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Targeting immediate skills gaps, as well as promoting people</w:t>
            </w:r>
            <w:r w:rsidR="00F57E7B">
              <w:rPr>
                <w:sz w:val="20"/>
                <w:szCs w:val="20"/>
              </w:rPr>
              <w:t>-</w:t>
            </w:r>
            <w:r>
              <w:rPr>
                <w:sz w:val="20"/>
                <w:szCs w:val="20"/>
              </w:rPr>
              <w:t>to</w:t>
            </w:r>
            <w:r w:rsidR="00F57E7B">
              <w:rPr>
                <w:sz w:val="20"/>
                <w:szCs w:val="20"/>
              </w:rPr>
              <w:t>-</w:t>
            </w:r>
            <w:r>
              <w:rPr>
                <w:sz w:val="20"/>
                <w:szCs w:val="20"/>
              </w:rPr>
              <w:t xml:space="preserve">people links. </w:t>
            </w:r>
            <w:r w:rsidR="00D33025">
              <w:rPr>
                <w:sz w:val="20"/>
                <w:szCs w:val="20"/>
              </w:rPr>
              <w:t>D</w:t>
            </w:r>
            <w:r w:rsidRPr="00D33025">
              <w:rPr>
                <w:sz w:val="20"/>
                <w:szCs w:val="20"/>
              </w:rPr>
              <w:t>evelopment contributions</w:t>
            </w:r>
            <w:r w:rsidR="00D33025">
              <w:rPr>
                <w:sz w:val="20"/>
                <w:szCs w:val="20"/>
              </w:rPr>
              <w:t xml:space="preserve"> differ between SCA</w:t>
            </w:r>
            <w:r w:rsidR="0039779E">
              <w:rPr>
                <w:sz w:val="20"/>
                <w:szCs w:val="20"/>
              </w:rPr>
              <w:t>,</w:t>
            </w:r>
            <w:r w:rsidRPr="00D33025">
              <w:rPr>
                <w:sz w:val="20"/>
                <w:szCs w:val="20"/>
              </w:rPr>
              <w:t xml:space="preserve"> with APEC-specific SCA predomina</w:t>
            </w:r>
            <w:r w:rsidR="0039779E">
              <w:rPr>
                <w:sz w:val="20"/>
                <w:szCs w:val="20"/>
              </w:rPr>
              <w:t>n</w:t>
            </w:r>
            <w:r w:rsidRPr="00D33025">
              <w:rPr>
                <w:sz w:val="20"/>
                <w:szCs w:val="20"/>
              </w:rPr>
              <w:t xml:space="preserve">tly </w:t>
            </w:r>
            <w:r w:rsidR="00D33025" w:rsidRPr="00D33025">
              <w:rPr>
                <w:sz w:val="20"/>
                <w:szCs w:val="20"/>
              </w:rPr>
              <w:t>involving</w:t>
            </w:r>
            <w:r w:rsidRPr="00D33025">
              <w:rPr>
                <w:sz w:val="20"/>
                <w:szCs w:val="20"/>
              </w:rPr>
              <w:t xml:space="preserve"> policy development, </w:t>
            </w:r>
            <w:r w:rsidR="0039779E">
              <w:rPr>
                <w:sz w:val="20"/>
                <w:szCs w:val="20"/>
              </w:rPr>
              <w:t>and</w:t>
            </w:r>
            <w:r w:rsidR="0039779E" w:rsidRPr="00D33025">
              <w:rPr>
                <w:sz w:val="20"/>
                <w:szCs w:val="20"/>
              </w:rPr>
              <w:t xml:space="preserve"> </w:t>
            </w:r>
            <w:r w:rsidRPr="00D33025">
              <w:rPr>
                <w:sz w:val="20"/>
                <w:szCs w:val="20"/>
              </w:rPr>
              <w:t xml:space="preserve">private sector SCA </w:t>
            </w:r>
            <w:r w:rsidR="00D33025" w:rsidRPr="00D33025">
              <w:rPr>
                <w:sz w:val="20"/>
                <w:szCs w:val="20"/>
              </w:rPr>
              <w:t>predomina</w:t>
            </w:r>
            <w:r w:rsidR="0039779E">
              <w:rPr>
                <w:sz w:val="20"/>
                <w:szCs w:val="20"/>
              </w:rPr>
              <w:t>n</w:t>
            </w:r>
            <w:r w:rsidR="00D33025" w:rsidRPr="00D33025">
              <w:rPr>
                <w:sz w:val="20"/>
                <w:szCs w:val="20"/>
              </w:rPr>
              <w:t>tly</w:t>
            </w:r>
            <w:r w:rsidRPr="00D33025">
              <w:rPr>
                <w:sz w:val="20"/>
                <w:szCs w:val="20"/>
              </w:rPr>
              <w:t xml:space="preserve"> </w:t>
            </w:r>
            <w:r w:rsidR="00D33025" w:rsidRPr="00D33025">
              <w:rPr>
                <w:sz w:val="20"/>
                <w:szCs w:val="20"/>
              </w:rPr>
              <w:t>involv</w:t>
            </w:r>
            <w:r w:rsidR="00597749">
              <w:rPr>
                <w:sz w:val="20"/>
                <w:szCs w:val="20"/>
              </w:rPr>
              <w:t>ing</w:t>
            </w:r>
            <w:r w:rsidR="00D33025" w:rsidRPr="00D33025">
              <w:rPr>
                <w:sz w:val="20"/>
                <w:szCs w:val="20"/>
              </w:rPr>
              <w:t xml:space="preserve"> direct practice and knowledge transfer. This </w:t>
            </w:r>
            <w:r w:rsidR="00D33025">
              <w:rPr>
                <w:sz w:val="20"/>
                <w:szCs w:val="20"/>
              </w:rPr>
              <w:t>demonstrates relevance of SCA to skills requirements</w:t>
            </w:r>
            <w:r w:rsidR="006F14AF">
              <w:rPr>
                <w:sz w:val="20"/>
                <w:szCs w:val="20"/>
              </w:rPr>
              <w:t xml:space="preserve"> in different sectors. </w:t>
            </w:r>
          </w:p>
          <w:p w14:paraId="274BFC2A" w14:textId="730DED10" w:rsidR="00D33025" w:rsidRPr="00D33025" w:rsidRDefault="00D33025" w:rsidP="00D330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Viewed favourably by Government of PNG, as does not take public servants away from roles for significant period</w:t>
            </w:r>
            <w:r w:rsidR="00802347">
              <w:rPr>
                <w:sz w:val="20"/>
                <w:szCs w:val="20"/>
              </w:rPr>
              <w:t>s of time</w:t>
            </w:r>
            <w:r>
              <w:rPr>
                <w:sz w:val="20"/>
                <w:szCs w:val="20"/>
              </w:rPr>
              <w:t>.</w:t>
            </w:r>
          </w:p>
          <w:p w14:paraId="405B8657" w14:textId="33643625" w:rsidR="00FF5E97" w:rsidRPr="00D33025" w:rsidRDefault="00C51789" w:rsidP="00D33025">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There are high completion rates across SCA. For example, in the seven SCA completed since 2018, </w:t>
            </w:r>
            <w:r w:rsidR="0059040B">
              <w:rPr>
                <w:sz w:val="20"/>
                <w:szCs w:val="20"/>
              </w:rPr>
              <w:t>all</w:t>
            </w:r>
            <w:r>
              <w:rPr>
                <w:sz w:val="20"/>
                <w:szCs w:val="20"/>
              </w:rPr>
              <w:t xml:space="preserve"> participants</w:t>
            </w:r>
            <w:r w:rsidR="00964B53">
              <w:rPr>
                <w:sz w:val="20"/>
                <w:szCs w:val="20"/>
              </w:rPr>
              <w:t xml:space="preserve"> </w:t>
            </w:r>
            <w:r w:rsidR="0039779E">
              <w:rPr>
                <w:sz w:val="20"/>
                <w:szCs w:val="20"/>
              </w:rPr>
              <w:t xml:space="preserve">except </w:t>
            </w:r>
            <w:r w:rsidR="00964B53">
              <w:rPr>
                <w:sz w:val="20"/>
                <w:szCs w:val="20"/>
              </w:rPr>
              <w:t>two</w:t>
            </w:r>
            <w:r>
              <w:rPr>
                <w:sz w:val="20"/>
                <w:szCs w:val="20"/>
              </w:rPr>
              <w:t xml:space="preserve"> graduated. </w:t>
            </w:r>
          </w:p>
        </w:tc>
        <w:tc>
          <w:tcPr>
            <w:tcW w:w="6803" w:type="dxa"/>
          </w:tcPr>
          <w:p w14:paraId="123D9E8F" w14:textId="48637F9E" w:rsidR="00FF5E97" w:rsidRPr="00435EEE" w:rsidRDefault="00C51789" w:rsidP="00435EEE">
            <w:pPr>
              <w:pStyle w:val="Tablebullet1HDMES"/>
              <w:cnfStyle w:val="000000000000" w:firstRow="0" w:lastRow="0" w:firstColumn="0" w:lastColumn="0" w:oddVBand="0" w:evenVBand="0" w:oddHBand="0" w:evenHBand="0" w:firstRowFirstColumn="0" w:firstRowLastColumn="0" w:lastRowFirstColumn="0" w:lastRowLastColumn="0"/>
              <w:rPr>
                <w:sz w:val="20"/>
                <w:szCs w:val="20"/>
              </w:rPr>
            </w:pPr>
            <w:r w:rsidRPr="00C51789">
              <w:rPr>
                <w:sz w:val="20"/>
                <w:szCs w:val="20"/>
              </w:rPr>
              <w:t xml:space="preserve">Estimated cost for </w:t>
            </w:r>
            <w:r>
              <w:rPr>
                <w:sz w:val="20"/>
                <w:szCs w:val="20"/>
              </w:rPr>
              <w:t>SCA</w:t>
            </w:r>
            <w:r w:rsidRPr="00C51789">
              <w:rPr>
                <w:sz w:val="20"/>
                <w:szCs w:val="20"/>
              </w:rPr>
              <w:t xml:space="preserve"> is approximately </w:t>
            </w:r>
            <w:r w:rsidR="00965066">
              <w:rPr>
                <w:sz w:val="20"/>
                <w:szCs w:val="20"/>
              </w:rPr>
              <w:t>AUD</w:t>
            </w:r>
            <w:r>
              <w:rPr>
                <w:sz w:val="20"/>
                <w:szCs w:val="20"/>
              </w:rPr>
              <w:t>4</w:t>
            </w:r>
            <w:r w:rsidRPr="00C51789">
              <w:rPr>
                <w:sz w:val="20"/>
                <w:szCs w:val="20"/>
              </w:rPr>
              <w:t xml:space="preserve">0,000 to </w:t>
            </w:r>
            <w:r w:rsidR="00965066">
              <w:rPr>
                <w:sz w:val="20"/>
                <w:szCs w:val="20"/>
              </w:rPr>
              <w:t>AUD</w:t>
            </w:r>
            <w:r>
              <w:rPr>
                <w:sz w:val="20"/>
                <w:szCs w:val="20"/>
              </w:rPr>
              <w:t>5</w:t>
            </w:r>
            <w:r w:rsidRPr="00C51789">
              <w:rPr>
                <w:sz w:val="20"/>
                <w:szCs w:val="20"/>
              </w:rPr>
              <w:t>0,000</w:t>
            </w:r>
            <w:r>
              <w:rPr>
                <w:sz w:val="20"/>
                <w:szCs w:val="20"/>
              </w:rPr>
              <w:t xml:space="preserve"> </w:t>
            </w:r>
            <w:r w:rsidR="00B56A21">
              <w:rPr>
                <w:sz w:val="20"/>
                <w:szCs w:val="20"/>
              </w:rPr>
              <w:t xml:space="preserve">per person </w:t>
            </w:r>
            <w:r>
              <w:rPr>
                <w:sz w:val="20"/>
                <w:szCs w:val="20"/>
              </w:rPr>
              <w:t>– although this may be higher for blended approaches.</w:t>
            </w:r>
            <w:r w:rsidR="00B82498">
              <w:rPr>
                <w:rStyle w:val="FootnoteReference"/>
                <w:sz w:val="20"/>
                <w:szCs w:val="20"/>
              </w:rPr>
              <w:footnoteReference w:id="67"/>
            </w:r>
            <w:r>
              <w:rPr>
                <w:sz w:val="20"/>
                <w:szCs w:val="20"/>
              </w:rPr>
              <w:t xml:space="preserve"> </w:t>
            </w:r>
          </w:p>
        </w:tc>
      </w:tr>
    </w:tbl>
    <w:p w14:paraId="3C0A07EB" w14:textId="77777777" w:rsidR="00BB3E8A" w:rsidRDefault="00BB3E8A" w:rsidP="005E69C4">
      <w:pPr>
        <w:pStyle w:val="StyleguidetextbulletleadHDMES"/>
        <w:sectPr w:rsidR="00BB3E8A" w:rsidSect="009076F2">
          <w:pgSz w:w="16838" w:h="11906" w:orient="landscape"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7"/>
        <w:gridCol w:w="8113"/>
      </w:tblGrid>
      <w:tr w:rsidR="000D5A47" w:rsidRPr="00BB05D1" w14:paraId="0BE0874A" w14:textId="77777777" w:rsidTr="00466F90">
        <w:tc>
          <w:tcPr>
            <w:tcW w:w="959" w:type="dxa"/>
          </w:tcPr>
          <w:p w14:paraId="7156911B" w14:textId="77777777" w:rsidR="000D5A47" w:rsidRPr="00BB05D1" w:rsidRDefault="000D5A47" w:rsidP="00385A86">
            <w:pPr>
              <w:pStyle w:val="BlanklinespaceHDMES"/>
            </w:pPr>
            <w:r w:rsidRPr="00BB05D1">
              <w:rPr>
                <w:noProof/>
                <w:lang w:eastAsia="en-AU"/>
              </w:rPr>
              <w:drawing>
                <wp:inline distT="0" distB="0" distL="0" distR="0" wp14:anchorId="3FB2E279" wp14:editId="4B077F77">
                  <wp:extent cx="442800" cy="64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inline>
              </w:drawing>
            </w:r>
          </w:p>
        </w:tc>
        <w:tc>
          <w:tcPr>
            <w:tcW w:w="8327" w:type="dxa"/>
          </w:tcPr>
          <w:p w14:paraId="2109B138" w14:textId="0756DD5B" w:rsidR="000D5A47" w:rsidRPr="0089334D" w:rsidRDefault="00F5446C" w:rsidP="0089334D">
            <w:pPr>
              <w:pStyle w:val="Heading1numberedHDMES"/>
            </w:pPr>
            <w:bookmarkStart w:id="26" w:name="_Toc86176761"/>
            <w:r w:rsidRPr="0089334D">
              <w:t>Recommendations</w:t>
            </w:r>
            <w:bookmarkEnd w:id="26"/>
          </w:p>
        </w:tc>
      </w:tr>
    </w:tbl>
    <w:p w14:paraId="627133A1" w14:textId="77777777" w:rsidR="00AB5832" w:rsidRPr="00BB05D1" w:rsidRDefault="00AB5832" w:rsidP="007C561B">
      <w:pPr>
        <w:pStyle w:val="BlanklinespaceHDMES"/>
      </w:pPr>
    </w:p>
    <w:p w14:paraId="7525156E" w14:textId="4D2E6B88" w:rsidR="00962E47" w:rsidRDefault="00962E47" w:rsidP="00C67C43">
      <w:pPr>
        <w:pStyle w:val="StyleguidetextHDMES"/>
      </w:pPr>
      <w:r>
        <w:t xml:space="preserve">The recommendations are divided between recommendations for </w:t>
      </w:r>
      <w:r w:rsidR="00AE2A7C">
        <w:t xml:space="preserve">the remainder of the current </w:t>
      </w:r>
      <w:r w:rsidR="00A463FC">
        <w:t>p</w:t>
      </w:r>
      <w:r w:rsidR="00AE2A7C">
        <w:t>rogram</w:t>
      </w:r>
      <w:r>
        <w:t xml:space="preserve"> and </w:t>
      </w:r>
      <w:r w:rsidR="00B175D4">
        <w:t xml:space="preserve">for </w:t>
      </w:r>
      <w:r w:rsidR="00202F22">
        <w:t>the design of the next phase of the</w:t>
      </w:r>
      <w:r w:rsidR="00A0522A">
        <w:t xml:space="preserve"> </w:t>
      </w:r>
      <w:r w:rsidR="00A463FC">
        <w:t>p</w:t>
      </w:r>
      <w:r w:rsidR="00A0522A">
        <w:t>rogram.</w:t>
      </w:r>
    </w:p>
    <w:p w14:paraId="783CF329" w14:textId="53287586" w:rsidR="00093CEF" w:rsidRPr="00093CEF" w:rsidRDefault="00AE2A7C" w:rsidP="00A91C9E">
      <w:pPr>
        <w:pStyle w:val="Heading3"/>
      </w:pPr>
      <w:bookmarkStart w:id="27" w:name="_Toc86176762"/>
      <w:r>
        <w:t>Recommendations for 2021 to 2023</w:t>
      </w:r>
      <w:bookmarkEnd w:id="27"/>
      <w:r w:rsidR="00962E47">
        <w:t xml:space="preserve"> </w:t>
      </w:r>
    </w:p>
    <w:p w14:paraId="57F74168" w14:textId="77777777" w:rsidR="002D503B" w:rsidRDefault="002D503B" w:rsidP="00190F33">
      <w:pPr>
        <w:pStyle w:val="Heading4bluevariantHDMES"/>
      </w:pPr>
      <w:r>
        <w:t xml:space="preserve">Program management </w:t>
      </w:r>
    </w:p>
    <w:p w14:paraId="4DD1E590" w14:textId="526AD74D" w:rsidR="00144870" w:rsidRDefault="002D503B" w:rsidP="00C67C43">
      <w:pPr>
        <w:pStyle w:val="StyleguidetextHDMES"/>
      </w:pPr>
      <w:r>
        <w:t xml:space="preserve">AHC </w:t>
      </w:r>
      <w:r w:rsidR="00556591">
        <w:t>could</w:t>
      </w:r>
      <w:r w:rsidR="00A570A3">
        <w:t xml:space="preserve"> </w:t>
      </w:r>
      <w:r>
        <w:t>develop</w:t>
      </w:r>
      <w:r w:rsidR="00144870">
        <w:t xml:space="preserve"> </w:t>
      </w:r>
      <w:r>
        <w:t xml:space="preserve">clear guidance on the </w:t>
      </w:r>
      <w:r w:rsidR="00A463FC">
        <w:t>p</w:t>
      </w:r>
      <w:r w:rsidR="00DD7B8C">
        <w:t>rogram/</w:t>
      </w:r>
      <w:r w:rsidR="00A463FC">
        <w:t>c</w:t>
      </w:r>
      <w:r w:rsidR="00734B1C">
        <w:t>ontractor’s</w:t>
      </w:r>
      <w:r>
        <w:t xml:space="preserve"> sign-off authority. This guidance should provide </w:t>
      </w:r>
      <w:r w:rsidR="00A463FC">
        <w:t>p</w:t>
      </w:r>
      <w:r w:rsidR="00DD7B8C">
        <w:t>rogram</w:t>
      </w:r>
      <w:r w:rsidR="00B808AA">
        <w:t xml:space="preserve"> staff</w:t>
      </w:r>
      <w:r>
        <w:t xml:space="preserve"> with a higher level of delegation</w:t>
      </w:r>
      <w:r w:rsidR="00187D89">
        <w:t xml:space="preserve"> </w:t>
      </w:r>
      <w:r>
        <w:t xml:space="preserve">to reduce the involvement of AHC within implementation and enable it to focus more on the </w:t>
      </w:r>
      <w:r w:rsidR="00A463FC">
        <w:t>p</w:t>
      </w:r>
      <w:r>
        <w:t xml:space="preserve">rogram’s strategic direction. </w:t>
      </w:r>
      <w:r w:rsidR="00144870">
        <w:t>The level of delegation could be based on an agreed risk matrix</w:t>
      </w:r>
      <w:r w:rsidR="00FE5CC3">
        <w:t xml:space="preserve">. Decisions with </w:t>
      </w:r>
      <w:r w:rsidR="00144870">
        <w:t xml:space="preserve">low levels of program risk </w:t>
      </w:r>
      <w:r w:rsidR="00FE5CC3">
        <w:t xml:space="preserve">could be made by the </w:t>
      </w:r>
      <w:r w:rsidR="00A463FC">
        <w:t>p</w:t>
      </w:r>
      <w:r w:rsidR="00FE5CC3">
        <w:t>rogram</w:t>
      </w:r>
      <w:r w:rsidR="00187D89">
        <w:t>, such as minor works and alumni grants</w:t>
      </w:r>
      <w:r w:rsidR="00144870">
        <w:t xml:space="preserve">, while </w:t>
      </w:r>
      <w:r w:rsidR="00FE5CC3">
        <w:t>decisions that carry higher levels of risk</w:t>
      </w:r>
      <w:r w:rsidR="00144870">
        <w:t xml:space="preserve"> </w:t>
      </w:r>
      <w:r w:rsidR="00FE5CC3">
        <w:t>would require</w:t>
      </w:r>
      <w:r w:rsidR="00144870">
        <w:t xml:space="preserve"> increasingly senior AHC involvement. </w:t>
      </w:r>
    </w:p>
    <w:p w14:paraId="2815AD7E" w14:textId="77777777" w:rsidR="00144870" w:rsidRDefault="00144870" w:rsidP="00190F33">
      <w:pPr>
        <w:pStyle w:val="Heading4bluevariantHDMES"/>
      </w:pPr>
      <w:r>
        <w:t>Program M&amp;E</w:t>
      </w:r>
    </w:p>
    <w:p w14:paraId="659A77FB" w14:textId="5D36FDA4" w:rsidR="002D503B" w:rsidRDefault="00144870" w:rsidP="00C67C43">
      <w:pPr>
        <w:pStyle w:val="StyleguidetextbulletleadHDMES"/>
      </w:pPr>
      <w:r>
        <w:t xml:space="preserve">The </w:t>
      </w:r>
      <w:r w:rsidR="00F57E7B">
        <w:t>p</w:t>
      </w:r>
      <w:r>
        <w:t xml:space="preserve">rogram </w:t>
      </w:r>
      <w:r w:rsidR="00AF63F0">
        <w:t>could</w:t>
      </w:r>
      <w:r>
        <w:t xml:space="preserve"> consider the following:</w:t>
      </w:r>
    </w:p>
    <w:p w14:paraId="6C41DD88" w14:textId="7F19E01C" w:rsidR="00144870" w:rsidRDefault="00144870" w:rsidP="00C67C43">
      <w:pPr>
        <w:pStyle w:val="Bulletlist1HDMES"/>
      </w:pPr>
      <w:r>
        <w:t xml:space="preserve">Develop performance expectations for each </w:t>
      </w:r>
      <w:r w:rsidR="00FE09CC">
        <w:t xml:space="preserve">end of program outcome </w:t>
      </w:r>
      <w:r>
        <w:t xml:space="preserve">– </w:t>
      </w:r>
      <w:r w:rsidR="00CA7109">
        <w:t xml:space="preserve">one </w:t>
      </w:r>
      <w:r>
        <w:t xml:space="preserve">or </w:t>
      </w:r>
      <w:r w:rsidR="00CA7109">
        <w:t xml:space="preserve">two </w:t>
      </w:r>
      <w:r>
        <w:t xml:space="preserve">per EOPO should be sufficient to provide greater clarity as to what the </w:t>
      </w:r>
      <w:r w:rsidR="00F57E7B">
        <w:t>p</w:t>
      </w:r>
      <w:r>
        <w:t xml:space="preserve">rogram expects to achieve by 2023. </w:t>
      </w:r>
    </w:p>
    <w:p w14:paraId="16D877B2" w14:textId="6AEB7769" w:rsidR="002D503B" w:rsidRDefault="00144870" w:rsidP="00C67C43">
      <w:pPr>
        <w:pStyle w:val="Bulletlist1HDMES"/>
      </w:pPr>
      <w:r>
        <w:t>As part of the S</w:t>
      </w:r>
      <w:r w:rsidR="0025598C">
        <w:t xml:space="preserve">hort </w:t>
      </w:r>
      <w:r>
        <w:t>C</w:t>
      </w:r>
      <w:r w:rsidR="0025598C">
        <w:t xml:space="preserve">ourse </w:t>
      </w:r>
      <w:r>
        <w:t>A</w:t>
      </w:r>
      <w:r w:rsidR="0025598C">
        <w:t>wards</w:t>
      </w:r>
      <w:r>
        <w:t xml:space="preserve"> review, undertake </w:t>
      </w:r>
      <w:r w:rsidRPr="00144870">
        <w:t xml:space="preserve">an analysis of </w:t>
      </w:r>
      <w:r w:rsidR="002D6AAB">
        <w:t>the costs of delivering a blended approach to course delivery</w:t>
      </w:r>
      <w:r>
        <w:t>.</w:t>
      </w:r>
    </w:p>
    <w:p w14:paraId="5E189FC8" w14:textId="6C772C75" w:rsidR="009C7962" w:rsidRDefault="009C7962" w:rsidP="00C67C43">
      <w:pPr>
        <w:pStyle w:val="Bulletlist1HDMES"/>
      </w:pPr>
      <w:r>
        <w:t xml:space="preserve">The </w:t>
      </w:r>
      <w:r w:rsidR="00F57E7B">
        <w:t>p</w:t>
      </w:r>
      <w:r>
        <w:t>rogram</w:t>
      </w:r>
      <w:r w:rsidRPr="009C7962">
        <w:t xml:space="preserve"> could undertake/commission a study to identify the factors that influence </w:t>
      </w:r>
      <w:r w:rsidR="00970C70">
        <w:t>variation</w:t>
      </w:r>
      <w:r w:rsidR="00970C70" w:rsidRPr="009C7962">
        <w:t xml:space="preserve"> rates</w:t>
      </w:r>
      <w:r w:rsidR="00970C70">
        <w:t xml:space="preserve"> for </w:t>
      </w:r>
      <w:r>
        <w:t>A</w:t>
      </w:r>
      <w:r w:rsidR="00970C70">
        <w:t xml:space="preserve">ustralia </w:t>
      </w:r>
      <w:r>
        <w:t>A</w:t>
      </w:r>
      <w:r w:rsidR="00970C70">
        <w:t xml:space="preserve">wards </w:t>
      </w:r>
      <w:r>
        <w:t>S</w:t>
      </w:r>
      <w:r w:rsidR="00970C70">
        <w:t>cholarships</w:t>
      </w:r>
      <w:r w:rsidRPr="009C7962">
        <w:t>.</w:t>
      </w:r>
      <w:r>
        <w:t xml:space="preserve"> </w:t>
      </w:r>
      <w:r w:rsidR="006765A1">
        <w:t xml:space="preserve">This could then inform possible improvements to </w:t>
      </w:r>
      <w:r w:rsidR="00E33F74">
        <w:t xml:space="preserve">how the </w:t>
      </w:r>
      <w:r w:rsidR="00A463FC">
        <w:t>p</w:t>
      </w:r>
      <w:r w:rsidR="00E33F74">
        <w:t>rogram selects, prepares, and supports students while on</w:t>
      </w:r>
      <w:r w:rsidR="00F57E7B">
        <w:t>-</w:t>
      </w:r>
      <w:r w:rsidR="00E33F74">
        <w:t xml:space="preserve">award. </w:t>
      </w:r>
      <w:r w:rsidR="00CC7DA9">
        <w:t xml:space="preserve">For example, the study could explore </w:t>
      </w:r>
      <w:r w:rsidR="00F61597">
        <w:t xml:space="preserve">whether the </w:t>
      </w:r>
      <w:r w:rsidR="00A463FC">
        <w:t>p</w:t>
      </w:r>
      <w:r w:rsidR="005838FD">
        <w:t xml:space="preserve">rogram could be alerted </w:t>
      </w:r>
      <w:r w:rsidR="00F61597">
        <w:t>if</w:t>
      </w:r>
      <w:r w:rsidR="005838FD">
        <w:t xml:space="preserve"> students are consistently receiving low-scores</w:t>
      </w:r>
      <w:r w:rsidR="00F61597">
        <w:t xml:space="preserve"> or may be struggling, and the types of support that could be provided</w:t>
      </w:r>
      <w:r w:rsidR="00867157">
        <w:t>.</w:t>
      </w:r>
    </w:p>
    <w:p w14:paraId="5245B98B" w14:textId="4004349C" w:rsidR="00144870" w:rsidRDefault="00144870" w:rsidP="00C67C43">
      <w:pPr>
        <w:pStyle w:val="Bulletlist1HDMES"/>
      </w:pPr>
      <w:r>
        <w:t>Better track A</w:t>
      </w:r>
      <w:r w:rsidR="0025598C">
        <w:t xml:space="preserve">lumni </w:t>
      </w:r>
      <w:r>
        <w:t>G</w:t>
      </w:r>
      <w:r w:rsidR="0025598C">
        <w:t xml:space="preserve">rants </w:t>
      </w:r>
      <w:r>
        <w:t>S</w:t>
      </w:r>
      <w:r w:rsidR="0025598C">
        <w:t>cheme</w:t>
      </w:r>
      <w:r>
        <w:t xml:space="preserve"> outcomes</w:t>
      </w:r>
      <w:r w:rsidR="00D00B02">
        <w:t xml:space="preserve"> by focusing on a sample of grants</w:t>
      </w:r>
      <w:r>
        <w:t xml:space="preserve">. This sample could include grants that have been successful and less successful to inform both reporting and learning as to what works. Surveys/interviews could be undertaken with grantees, partners, and beneficiaries. </w:t>
      </w:r>
    </w:p>
    <w:p w14:paraId="3C68AA50" w14:textId="77777777" w:rsidR="00370B59" w:rsidRDefault="00370B59" w:rsidP="00C67C43">
      <w:pPr>
        <w:pStyle w:val="BlanklinespaceHDMES"/>
      </w:pPr>
    </w:p>
    <w:p w14:paraId="45ED82B6" w14:textId="0F7D099A" w:rsidR="00190F33" w:rsidRDefault="00606FE3" w:rsidP="00190F33">
      <w:pPr>
        <w:pStyle w:val="Heading4bluevariantHDMES"/>
      </w:pPr>
      <w:r>
        <w:t>A</w:t>
      </w:r>
      <w:r w:rsidR="00190F33">
        <w:t>cross the awards cycle</w:t>
      </w:r>
    </w:p>
    <w:p w14:paraId="04E12A5B" w14:textId="718BF3C0" w:rsidR="00190F33" w:rsidRDefault="00190F33" w:rsidP="00C67C43">
      <w:pPr>
        <w:pStyle w:val="Bulletlist1HDMES"/>
      </w:pPr>
      <w:r w:rsidRPr="00190F33">
        <w:rPr>
          <w:b/>
          <w:bCs/>
        </w:rPr>
        <w:t>Application process</w:t>
      </w:r>
      <w:r>
        <w:t xml:space="preserve">: As part of the scheduled/ongoing midwifery review, the </w:t>
      </w:r>
      <w:r w:rsidR="00A463FC">
        <w:t>p</w:t>
      </w:r>
      <w:r>
        <w:t xml:space="preserve">rogram could </w:t>
      </w:r>
      <w:r w:rsidR="00142830">
        <w:t>review</w:t>
      </w:r>
      <w:r>
        <w:t xml:space="preserve"> </w:t>
      </w:r>
      <w:r w:rsidR="005F30AC">
        <w:t>the selection of awardees</w:t>
      </w:r>
      <w:r w:rsidR="00C27108">
        <w:t>,</w:t>
      </w:r>
      <w:r w:rsidR="005F30AC">
        <w:t xml:space="preserve"> </w:t>
      </w:r>
      <w:r w:rsidR="00EA15FD">
        <w:t>including exploring the role of midwifery PTIs within the selection process</w:t>
      </w:r>
      <w:r>
        <w:t xml:space="preserve">. </w:t>
      </w:r>
    </w:p>
    <w:p w14:paraId="18DA77DB" w14:textId="0F367C9B" w:rsidR="00190F33" w:rsidRDefault="00190F33" w:rsidP="00C67C43">
      <w:pPr>
        <w:pStyle w:val="Bulletlist1HDMES"/>
      </w:pPr>
      <w:r>
        <w:rPr>
          <w:b/>
          <w:bCs/>
        </w:rPr>
        <w:t>On</w:t>
      </w:r>
      <w:r w:rsidRPr="00190F33">
        <w:rPr>
          <w:b/>
          <w:bCs/>
        </w:rPr>
        <w:t>-award support</w:t>
      </w:r>
      <w:r>
        <w:t xml:space="preserve">: The </w:t>
      </w:r>
      <w:r w:rsidR="00A463FC">
        <w:t>p</w:t>
      </w:r>
      <w:r>
        <w:t>rogram could consider the following:</w:t>
      </w:r>
    </w:p>
    <w:p w14:paraId="3ADB5698" w14:textId="45621761" w:rsidR="00190F33" w:rsidRDefault="00190F33" w:rsidP="00C67C43">
      <w:pPr>
        <w:pStyle w:val="Bulletlist2HDMES"/>
      </w:pPr>
      <w:r>
        <w:t xml:space="preserve">Exploring whether to raise the stipend for midwifery awardees as part of the midwifery review. </w:t>
      </w:r>
      <w:r w:rsidR="00A35FD6">
        <w:t xml:space="preserve">This should include </w:t>
      </w:r>
      <w:r w:rsidR="00233996">
        <w:t xml:space="preserve">determining whether this </w:t>
      </w:r>
      <w:r w:rsidR="008050B4">
        <w:t xml:space="preserve">would result in equity issues for other in-PNG scholarship awardees. </w:t>
      </w:r>
    </w:p>
    <w:p w14:paraId="5A1C7655" w14:textId="061CCF75" w:rsidR="00190F33" w:rsidRDefault="00190F33" w:rsidP="00C67C43">
      <w:pPr>
        <w:pStyle w:val="Bulletlist2HDMES"/>
      </w:pPr>
      <w:r>
        <w:t xml:space="preserve">Ensuring that </w:t>
      </w:r>
      <w:r w:rsidR="00E217DA">
        <w:t xml:space="preserve">Institution Contact Officers </w:t>
      </w:r>
      <w:r>
        <w:t xml:space="preserve">in PTIs are aware of </w:t>
      </w:r>
      <w:r w:rsidR="00E217DA">
        <w:t xml:space="preserve">family and sexual violence </w:t>
      </w:r>
      <w:r>
        <w:t xml:space="preserve">processes, including FSV support providers. If </w:t>
      </w:r>
      <w:r w:rsidR="00B85377">
        <w:t xml:space="preserve">there are not clear referral pathways, such as within certain provinces, the </w:t>
      </w:r>
      <w:r w:rsidR="00A463FC">
        <w:t>p</w:t>
      </w:r>
      <w:r w:rsidR="00B85377">
        <w:t xml:space="preserve">rogram could consider forming partnerships with FSV providers. </w:t>
      </w:r>
    </w:p>
    <w:p w14:paraId="39BB423A" w14:textId="51DC7C16" w:rsidR="00B85377" w:rsidRDefault="00B85377" w:rsidP="00C67C43">
      <w:pPr>
        <w:pStyle w:val="Bulletlist1HDMES"/>
      </w:pPr>
      <w:r w:rsidRPr="00B85377">
        <w:rPr>
          <w:b/>
          <w:bCs/>
        </w:rPr>
        <w:t>Reintegration:</w:t>
      </w:r>
      <w:r>
        <w:t xml:space="preserve"> The </w:t>
      </w:r>
      <w:r w:rsidR="00A463FC">
        <w:t>p</w:t>
      </w:r>
      <w:r>
        <w:t xml:space="preserve">rogram could </w:t>
      </w:r>
      <w:r w:rsidR="00ED3DA0">
        <w:t>improve</w:t>
      </w:r>
      <w:r>
        <w:t xml:space="preserve"> the use of reintegration plans</w:t>
      </w:r>
      <w:r w:rsidR="002A006F">
        <w:t xml:space="preserve"> for AAS awardees</w:t>
      </w:r>
      <w:r w:rsidR="009E3084">
        <w:t xml:space="preserve">, </w:t>
      </w:r>
      <w:r w:rsidR="00647CD9">
        <w:t>both for</w:t>
      </w:r>
      <w:r w:rsidR="009E3084">
        <w:t xml:space="preserve"> those in open and public sector categories</w:t>
      </w:r>
      <w:r>
        <w:t xml:space="preserve">. These plans could be living documents </w:t>
      </w:r>
      <w:r w:rsidR="00E217DA">
        <w:t xml:space="preserve">that </w:t>
      </w:r>
      <w:r>
        <w:t>are developed prior to commencement, revisited while on-award including prior to graduation, and then implemented on</w:t>
      </w:r>
      <w:r w:rsidR="00E217DA">
        <w:t xml:space="preserve"> awardees’ </w:t>
      </w:r>
      <w:r>
        <w:t>return. Th</w:t>
      </w:r>
      <w:r w:rsidR="0078212E">
        <w:t>e</w:t>
      </w:r>
      <w:r>
        <w:t xml:space="preserve"> plan</w:t>
      </w:r>
      <w:r w:rsidR="0078212E">
        <w:t>s</w:t>
      </w:r>
      <w:r>
        <w:t xml:space="preserve"> should be high-level (ideally one or two pages) and set out how the awardee will use their new skills and knowledge. </w:t>
      </w:r>
      <w:r w:rsidR="00220010">
        <w:t>For public sector awardees, e</w:t>
      </w:r>
      <w:r>
        <w:t>mploye</w:t>
      </w:r>
      <w:r w:rsidR="009C0325">
        <w:t>r</w:t>
      </w:r>
      <w:r>
        <w:t>s should be involved throughout the process. Ideally, there would be a senior contact point within the employe</w:t>
      </w:r>
      <w:r w:rsidR="0043379F">
        <w:t>r</w:t>
      </w:r>
      <w:r>
        <w:t xml:space="preserve"> who would work </w:t>
      </w:r>
      <w:r w:rsidR="00E217DA">
        <w:t xml:space="preserve">with </w:t>
      </w:r>
      <w:r>
        <w:t xml:space="preserve">the awardee to develop, revise and implement the reintegration plan. The </w:t>
      </w:r>
      <w:r w:rsidR="00A463FC">
        <w:t>p</w:t>
      </w:r>
      <w:r>
        <w:t>rogram should play a supporting role,</w:t>
      </w:r>
      <w:r w:rsidR="00C610A5">
        <w:t xml:space="preserve"> including</w:t>
      </w:r>
      <w:r>
        <w:t xml:space="preserve"> ensuring that the awardee updates the plan as required, facilitat</w:t>
      </w:r>
      <w:r w:rsidR="00C610A5">
        <w:t>ing</w:t>
      </w:r>
      <w:r>
        <w:t xml:space="preserve"> the engagement of the employe</w:t>
      </w:r>
      <w:r w:rsidR="005C0EC0">
        <w:t>r</w:t>
      </w:r>
      <w:r w:rsidR="00220010">
        <w:t xml:space="preserve"> </w:t>
      </w:r>
      <w:r w:rsidR="009E3084">
        <w:t>in the case of public sector awardees</w:t>
      </w:r>
      <w:r w:rsidR="00C610A5">
        <w:t>,</w:t>
      </w:r>
      <w:r>
        <w:t xml:space="preserve"> </w:t>
      </w:r>
      <w:r w:rsidR="00220010">
        <w:t>as well as</w:t>
      </w:r>
      <w:r>
        <w:t xml:space="preserve"> </w:t>
      </w:r>
      <w:r w:rsidR="00DE02B8">
        <w:t xml:space="preserve">continuing to </w:t>
      </w:r>
      <w:r w:rsidR="00C610A5">
        <w:t>provid</w:t>
      </w:r>
      <w:r w:rsidR="00DE02B8">
        <w:t>e</w:t>
      </w:r>
      <w:r>
        <w:t xml:space="preserve"> targeted </w:t>
      </w:r>
      <w:r w:rsidR="00C610A5">
        <w:t>assistance</w:t>
      </w:r>
      <w:r>
        <w:t xml:space="preserve"> to awardees while on-award</w:t>
      </w:r>
      <w:r w:rsidR="00C610A5">
        <w:t xml:space="preserve"> </w:t>
      </w:r>
      <w:r w:rsidR="009340F6" w:rsidRPr="00D02B11">
        <w:rPr>
          <w:lang w:val="en-GB"/>
        </w:rPr>
        <w:t>(</w:t>
      </w:r>
      <w:r w:rsidR="00DE02B8">
        <w:rPr>
          <w:lang w:val="en-GB"/>
        </w:rPr>
        <w:t>e.g.</w:t>
      </w:r>
      <w:r w:rsidR="009340F6">
        <w:rPr>
          <w:lang w:val="en-GB"/>
        </w:rPr>
        <w:t xml:space="preserve"> </w:t>
      </w:r>
      <w:r w:rsidR="009340F6" w:rsidRPr="00D02B11">
        <w:rPr>
          <w:lang w:val="en-GB"/>
        </w:rPr>
        <w:t>enrichment activities) and during their reintegration (</w:t>
      </w:r>
      <w:r w:rsidR="00DE02B8">
        <w:rPr>
          <w:lang w:val="en-GB"/>
        </w:rPr>
        <w:t>e.g.</w:t>
      </w:r>
      <w:r w:rsidR="009340F6">
        <w:rPr>
          <w:lang w:val="en-GB"/>
        </w:rPr>
        <w:t xml:space="preserve"> </w:t>
      </w:r>
      <w:r w:rsidR="009340F6" w:rsidRPr="00D02B11">
        <w:rPr>
          <w:lang w:val="en-GB"/>
        </w:rPr>
        <w:t>alumni capacity building workshops</w:t>
      </w:r>
      <w:r w:rsidR="00DE02B8">
        <w:rPr>
          <w:lang w:val="en-GB"/>
        </w:rPr>
        <w:t>)</w:t>
      </w:r>
      <w:r w:rsidR="009340F6">
        <w:rPr>
          <w:lang w:val="en-GB"/>
        </w:rPr>
        <w:t xml:space="preserve"> </w:t>
      </w:r>
      <w:r w:rsidR="00C610A5">
        <w:t>to support the plan’s implementation</w:t>
      </w:r>
      <w:r>
        <w:t xml:space="preserve">. </w:t>
      </w:r>
    </w:p>
    <w:p w14:paraId="594287D1" w14:textId="1B34A1F7" w:rsidR="002D503B" w:rsidRDefault="00B85377" w:rsidP="00C67C43">
      <w:pPr>
        <w:pStyle w:val="Bulletlist1HDMES"/>
      </w:pPr>
      <w:r w:rsidRPr="00B85377">
        <w:rPr>
          <w:b/>
          <w:bCs/>
        </w:rPr>
        <w:t xml:space="preserve">Alumni network: </w:t>
      </w:r>
      <w:r>
        <w:t xml:space="preserve">The </w:t>
      </w:r>
      <w:r w:rsidR="00A463FC">
        <w:t>p</w:t>
      </w:r>
      <w:r>
        <w:t xml:space="preserve">rogram should continue to support PNGAAA to become more sustainable, including through finalising a sustainability action plan. This action plan should set out </w:t>
      </w:r>
      <w:r w:rsidRPr="00B85377">
        <w:t xml:space="preserve">clear, </w:t>
      </w:r>
      <w:r w:rsidR="00220010">
        <w:t>joint</w:t>
      </w:r>
      <w:r w:rsidRPr="00B85377">
        <w:t xml:space="preserve"> </w:t>
      </w:r>
      <w:r w:rsidR="00220010">
        <w:t>activities</w:t>
      </w:r>
      <w:r w:rsidRPr="00B85377">
        <w:t xml:space="preserve"> </w:t>
      </w:r>
      <w:r w:rsidR="00E217DA">
        <w:t>that</w:t>
      </w:r>
      <w:r w:rsidR="00E217DA" w:rsidRPr="00B85377">
        <w:t xml:space="preserve"> </w:t>
      </w:r>
      <w:r w:rsidRPr="00B85377">
        <w:t xml:space="preserve">can be </w:t>
      </w:r>
      <w:r>
        <w:t>revisited</w:t>
      </w:r>
      <w:r w:rsidRPr="00B85377">
        <w:t xml:space="preserve"> periodically</w:t>
      </w:r>
      <w:r w:rsidR="00E217DA">
        <w:t>,</w:t>
      </w:r>
      <w:r w:rsidRPr="00B85377">
        <w:t xml:space="preserve"> so there is </w:t>
      </w:r>
      <w:r w:rsidR="00220010">
        <w:t>mutual</w:t>
      </w:r>
      <w:r w:rsidRPr="00B85377">
        <w:t xml:space="preserve"> accountability for results.</w:t>
      </w:r>
    </w:p>
    <w:p w14:paraId="4E4C89D4" w14:textId="77777777" w:rsidR="00370B59" w:rsidRDefault="00370B59" w:rsidP="00C67C43">
      <w:pPr>
        <w:pStyle w:val="BlanklinespaceHDMES"/>
      </w:pPr>
    </w:p>
    <w:p w14:paraId="788F600E" w14:textId="4B740172" w:rsidR="002D503B" w:rsidRDefault="009C0597" w:rsidP="00C610A5">
      <w:pPr>
        <w:pStyle w:val="Heading3"/>
      </w:pPr>
      <w:bookmarkStart w:id="28" w:name="_Toc86176763"/>
      <w:r>
        <w:t>Recommendations</w:t>
      </w:r>
      <w:r w:rsidR="00A570A3">
        <w:t xml:space="preserve"> for </w:t>
      </w:r>
      <w:r w:rsidR="00202F22">
        <w:t xml:space="preserve">the next phase of the </w:t>
      </w:r>
      <w:r w:rsidR="00A95524">
        <w:t>p</w:t>
      </w:r>
      <w:r w:rsidR="00A570A3">
        <w:t>rogram</w:t>
      </w:r>
      <w:bookmarkEnd w:id="28"/>
      <w:r w:rsidR="00A570A3">
        <w:t xml:space="preserve"> </w:t>
      </w:r>
    </w:p>
    <w:p w14:paraId="7CA0A663" w14:textId="332E67F0" w:rsidR="00C610A5" w:rsidRDefault="00E408B0" w:rsidP="00C67C43">
      <w:pPr>
        <w:pStyle w:val="Bulletlist1HDMES"/>
      </w:pPr>
      <w:r>
        <w:rPr>
          <w:b/>
          <w:bCs/>
        </w:rPr>
        <w:t>Partly focus</w:t>
      </w:r>
      <w:r w:rsidR="00E61F11">
        <w:rPr>
          <w:b/>
          <w:bCs/>
        </w:rPr>
        <w:t xml:space="preserve"> on a</w:t>
      </w:r>
      <w:r w:rsidR="00C6561F">
        <w:rPr>
          <w:b/>
          <w:bCs/>
        </w:rPr>
        <w:t xml:space="preserve"> small set of </w:t>
      </w:r>
      <w:r w:rsidR="00E61F11">
        <w:rPr>
          <w:b/>
          <w:bCs/>
        </w:rPr>
        <w:t xml:space="preserve">workforce </w:t>
      </w:r>
      <w:r>
        <w:rPr>
          <w:b/>
          <w:bCs/>
        </w:rPr>
        <w:t>gaps</w:t>
      </w:r>
      <w:r w:rsidR="00C610A5">
        <w:t xml:space="preserve">: </w:t>
      </w:r>
      <w:bookmarkStart w:id="29" w:name="_Hlk82756550"/>
      <w:r w:rsidR="004700DE">
        <w:t xml:space="preserve">To maximise the </w:t>
      </w:r>
      <w:r w:rsidR="00A463FC">
        <w:t>p</w:t>
      </w:r>
      <w:r w:rsidR="004700DE">
        <w:t xml:space="preserve">rogram’s impact, </w:t>
      </w:r>
      <w:r w:rsidR="00C6561F">
        <w:t xml:space="preserve">a successor </w:t>
      </w:r>
      <w:r w:rsidR="00A463FC">
        <w:t>p</w:t>
      </w:r>
      <w:r w:rsidR="00C6561F">
        <w:t>rogram could</w:t>
      </w:r>
      <w:r w:rsidR="004700DE">
        <w:t xml:space="preserve"> </w:t>
      </w:r>
      <w:r w:rsidR="00C6561F">
        <w:t xml:space="preserve">focus </w:t>
      </w:r>
      <w:r w:rsidR="00B549FD">
        <w:t xml:space="preserve">part of its support </w:t>
      </w:r>
      <w:r w:rsidR="00C418C2">
        <w:t>on</w:t>
      </w:r>
      <w:r w:rsidR="00B549FD">
        <w:t xml:space="preserve"> a small set of</w:t>
      </w:r>
      <w:r w:rsidR="004700DE">
        <w:t xml:space="preserve"> </w:t>
      </w:r>
      <w:r w:rsidR="005C2249">
        <w:t>specific</w:t>
      </w:r>
      <w:r w:rsidR="008B39F8">
        <w:t xml:space="preserve"> Go</w:t>
      </w:r>
      <w:r w:rsidR="00FE09CC">
        <w:t xml:space="preserve">vernment of </w:t>
      </w:r>
      <w:r w:rsidR="008B39F8">
        <w:t xml:space="preserve">PNG </w:t>
      </w:r>
      <w:r w:rsidR="00F45C99">
        <w:t xml:space="preserve">workforce </w:t>
      </w:r>
      <w:r w:rsidR="0096662D">
        <w:t>gaps</w:t>
      </w:r>
      <w:r w:rsidR="004700DE">
        <w:t xml:space="preserve">. </w:t>
      </w:r>
      <w:r w:rsidR="00C30FE2">
        <w:t>Currently</w:t>
      </w:r>
      <w:r w:rsidR="004A6FB2">
        <w:t>,</w:t>
      </w:r>
      <w:r w:rsidR="00C30FE2">
        <w:t xml:space="preserve"> the </w:t>
      </w:r>
      <w:r w:rsidR="00A463FC">
        <w:t>p</w:t>
      </w:r>
      <w:r w:rsidR="00C30FE2">
        <w:t xml:space="preserve">rogram </w:t>
      </w:r>
      <w:r w:rsidR="00220010">
        <w:t xml:space="preserve">focuses </w:t>
      </w:r>
      <w:r w:rsidR="00144EF4">
        <w:t xml:space="preserve">on </w:t>
      </w:r>
      <w:r w:rsidR="0001131D">
        <w:t>six priority areas</w:t>
      </w:r>
      <w:r w:rsidR="00F93AC4">
        <w:t xml:space="preserve">. </w:t>
      </w:r>
      <w:r w:rsidR="000D7030">
        <w:t>A</w:t>
      </w:r>
      <w:r w:rsidR="00F93AC4">
        <w:t xml:space="preserve"> </w:t>
      </w:r>
      <w:r w:rsidR="000D7030">
        <w:t xml:space="preserve">more targeted </w:t>
      </w:r>
      <w:r w:rsidR="00F93AC4">
        <w:t xml:space="preserve">approach would </w:t>
      </w:r>
      <w:r w:rsidR="000D7030">
        <w:t>involve selecting</w:t>
      </w:r>
      <w:r w:rsidR="00F93AC4">
        <w:t xml:space="preserve"> </w:t>
      </w:r>
      <w:r w:rsidR="004A6FB2">
        <w:t xml:space="preserve">one or two of these </w:t>
      </w:r>
      <w:r w:rsidR="00BF5D1E">
        <w:t xml:space="preserve">priority </w:t>
      </w:r>
      <w:r w:rsidR="004A6FB2">
        <w:t>areas, and identify</w:t>
      </w:r>
      <w:r w:rsidR="000C3032">
        <w:t>ing</w:t>
      </w:r>
      <w:r w:rsidR="004A6FB2">
        <w:t xml:space="preserve"> key workforce </w:t>
      </w:r>
      <w:r w:rsidR="00AC3179">
        <w:t>gaps</w:t>
      </w:r>
      <w:r w:rsidR="004A6FB2">
        <w:t xml:space="preserve"> within these </w:t>
      </w:r>
      <w:r w:rsidR="00BF5D1E">
        <w:t>areas</w:t>
      </w:r>
      <w:r w:rsidR="00AC3179">
        <w:t>, such as STEM within education</w:t>
      </w:r>
      <w:r w:rsidR="00BF5D1E">
        <w:t>.</w:t>
      </w:r>
      <w:r w:rsidR="000C3032" w:rsidRPr="000C3032">
        <w:t xml:space="preserve"> </w:t>
      </w:r>
      <w:r w:rsidR="00B61168">
        <w:t xml:space="preserve">A </w:t>
      </w:r>
      <w:r w:rsidR="000C3032">
        <w:t xml:space="preserve">high-level strategy could be developed </w:t>
      </w:r>
      <w:r w:rsidR="00FE09CC">
        <w:t xml:space="preserve">that </w:t>
      </w:r>
      <w:r w:rsidR="000C3032">
        <w:t xml:space="preserve">outlines how the </w:t>
      </w:r>
      <w:r w:rsidR="00A463FC">
        <w:t>p</w:t>
      </w:r>
      <w:r w:rsidR="000C3032">
        <w:t xml:space="preserve">rogram will draw on its range of scholarships and </w:t>
      </w:r>
      <w:r w:rsidR="00220010">
        <w:t xml:space="preserve">PTI </w:t>
      </w:r>
      <w:r w:rsidR="000C3032">
        <w:t>capacity building support to address</w:t>
      </w:r>
      <w:r w:rsidR="003C68B4">
        <w:t xml:space="preserve"> identified</w:t>
      </w:r>
      <w:r w:rsidR="000C3032">
        <w:t xml:space="preserve"> </w:t>
      </w:r>
      <w:r w:rsidR="00CD1A3F">
        <w:t>workforce</w:t>
      </w:r>
      <w:r w:rsidR="000C3032">
        <w:t xml:space="preserve"> </w:t>
      </w:r>
      <w:r w:rsidR="00CD1A3F">
        <w:t>gaps</w:t>
      </w:r>
      <w:r w:rsidR="000C3032">
        <w:t xml:space="preserve">, </w:t>
      </w:r>
      <w:r w:rsidR="00FE09CC">
        <w:t xml:space="preserve">as well as </w:t>
      </w:r>
      <w:r w:rsidR="000C3032">
        <w:t xml:space="preserve">any expected outcomes. </w:t>
      </w:r>
      <w:r w:rsidR="00BF5D1E">
        <w:t>For example, in the case of STEM</w:t>
      </w:r>
      <w:r w:rsidR="000D7030">
        <w:t>,</w:t>
      </w:r>
      <w:r w:rsidR="00BF5D1E">
        <w:t xml:space="preserve"> </w:t>
      </w:r>
      <w:r w:rsidR="00E255E3">
        <w:t>i</w:t>
      </w:r>
      <w:r w:rsidR="00BF5D1E">
        <w:t>n-PNG scholarships with a focus on STEM could</w:t>
      </w:r>
      <w:r w:rsidR="00746D7B">
        <w:t xml:space="preserve"> continue</w:t>
      </w:r>
      <w:r w:rsidR="0031013C">
        <w:t xml:space="preserve"> to</w:t>
      </w:r>
      <w:r w:rsidR="00BF5D1E">
        <w:t xml:space="preserve"> be provided to new teachers</w:t>
      </w:r>
      <w:r w:rsidR="0036724E" w:rsidRPr="00E408B0">
        <w:t xml:space="preserve">, </w:t>
      </w:r>
      <w:r w:rsidR="0036724E">
        <w:t>short courses</w:t>
      </w:r>
      <w:r w:rsidR="0036724E" w:rsidRPr="00E408B0">
        <w:t xml:space="preserve"> on STEM education could continue to be delivered to existing teachers</w:t>
      </w:r>
      <w:r w:rsidR="00BF5D1E">
        <w:t xml:space="preserve">, and relevant </w:t>
      </w:r>
      <w:r w:rsidR="00BF5D1E" w:rsidRPr="004100F4">
        <w:t>masters degrees could be provided to educational policymakers and lecturers within teaching colleges.</w:t>
      </w:r>
      <w:r w:rsidR="004700DE">
        <w:t xml:space="preserve"> This strategy could be supported through the development of cross-</w:t>
      </w:r>
      <w:r w:rsidR="00A463FC">
        <w:t>p</w:t>
      </w:r>
      <w:r w:rsidR="004700DE">
        <w:t>rogram working groups, as well as the proposed funding of a dedicated contact</w:t>
      </w:r>
      <w:r w:rsidR="00F5231A">
        <w:t xml:space="preserve"> </w:t>
      </w:r>
      <w:r w:rsidR="004700DE">
        <w:t xml:space="preserve">point within </w:t>
      </w:r>
      <w:r w:rsidR="00FE09CC">
        <w:t xml:space="preserve">the </w:t>
      </w:r>
      <w:r w:rsidR="004700DE">
        <w:t>D</w:t>
      </w:r>
      <w:r w:rsidR="00FE09CC">
        <w:t xml:space="preserve">epartment of </w:t>
      </w:r>
      <w:r w:rsidR="004700DE">
        <w:t>P</w:t>
      </w:r>
      <w:r w:rsidR="00FE09CC">
        <w:t xml:space="preserve">ersonnel </w:t>
      </w:r>
      <w:r w:rsidR="004700DE">
        <w:t>M</w:t>
      </w:r>
      <w:r w:rsidR="00FE09CC">
        <w:t>anagement</w:t>
      </w:r>
      <w:r w:rsidR="004700DE">
        <w:t>.</w:t>
      </w:r>
      <w:r w:rsidR="00F361C6">
        <w:t xml:space="preserve"> This</w:t>
      </w:r>
      <w:r w:rsidR="00A85F14">
        <w:t xml:space="preserve"> approach </w:t>
      </w:r>
      <w:r w:rsidR="003C68B4">
        <w:t>could continue alongside</w:t>
      </w:r>
      <w:r w:rsidR="00CD56D6">
        <w:t xml:space="preserve"> the </w:t>
      </w:r>
      <w:r w:rsidR="00A463FC">
        <w:t>p</w:t>
      </w:r>
      <w:r w:rsidR="00CD56D6">
        <w:t xml:space="preserve">rogram’s current provision of scholarships across </w:t>
      </w:r>
      <w:r w:rsidR="00EC02D5">
        <w:t>the six priority sectors</w:t>
      </w:r>
      <w:r w:rsidR="00885414">
        <w:t xml:space="preserve"> agreed with the Government of PNG, including addressing emerging </w:t>
      </w:r>
      <w:r>
        <w:t xml:space="preserve">priorities through </w:t>
      </w:r>
      <w:r w:rsidR="00220010">
        <w:t>short courses</w:t>
      </w:r>
      <w:r w:rsidR="00746D7B">
        <w:t xml:space="preserve">. </w:t>
      </w:r>
    </w:p>
    <w:bookmarkEnd w:id="29"/>
    <w:p w14:paraId="03BC865E" w14:textId="7D465DEF" w:rsidR="005F22FB" w:rsidRDefault="005F22FB" w:rsidP="00C67C43">
      <w:pPr>
        <w:pStyle w:val="Bulletlist1HDMES"/>
      </w:pPr>
      <w:r>
        <w:rPr>
          <w:b/>
          <w:bCs/>
        </w:rPr>
        <w:t>Cross</w:t>
      </w:r>
      <w:r w:rsidRPr="005F22FB">
        <w:rPr>
          <w:b/>
          <w:bCs/>
        </w:rPr>
        <w:t>-</w:t>
      </w:r>
      <w:r w:rsidR="00BF0EBE">
        <w:rPr>
          <w:b/>
          <w:bCs/>
        </w:rPr>
        <w:t>p</w:t>
      </w:r>
      <w:r w:rsidRPr="005F22FB">
        <w:rPr>
          <w:b/>
          <w:bCs/>
        </w:rPr>
        <w:t>rogram coordination</w:t>
      </w:r>
      <w:r>
        <w:t xml:space="preserve">: Alumni reported key constraints to using their new knowledge and skills, including a lack of resources and organisational support. To address these constraints, the </w:t>
      </w:r>
      <w:r w:rsidR="00A463FC">
        <w:t>p</w:t>
      </w:r>
      <w:r>
        <w:t>rogram could partner with other development programs</w:t>
      </w:r>
      <w:r w:rsidR="00625C21">
        <w:t xml:space="preserve"> </w:t>
      </w:r>
      <w:r w:rsidR="00FE09CC">
        <w:t xml:space="preserve">that </w:t>
      </w:r>
      <w:r w:rsidR="00625C21">
        <w:t xml:space="preserve">may be working to strengthen the institutional capacity of organisations within priority sectors. Australia Awards could build the technical and leadership capability of key staff, while another </w:t>
      </w:r>
      <w:r w:rsidR="000E3BA9">
        <w:t>p</w:t>
      </w:r>
      <w:r w:rsidR="00625C21">
        <w:t xml:space="preserve">rogram </w:t>
      </w:r>
      <w:r w:rsidR="005C2249">
        <w:t>could</w:t>
      </w:r>
      <w:r w:rsidR="00625C21">
        <w:t xml:space="preserve"> provide the resources and build the enabling environment that </w:t>
      </w:r>
      <w:r w:rsidR="008A29E5">
        <w:t xml:space="preserve">may better </w:t>
      </w:r>
      <w:r w:rsidR="005C2249">
        <w:t>support</w:t>
      </w:r>
      <w:r w:rsidR="00625C21">
        <w:t xml:space="preserve"> alumni to </w:t>
      </w:r>
      <w:r w:rsidR="00BE4388">
        <w:t>use their new knowledge and skills more fully</w:t>
      </w:r>
      <w:r w:rsidR="00625C21">
        <w:t xml:space="preserve">. </w:t>
      </w:r>
      <w:r w:rsidR="00903C24">
        <w:t xml:space="preserve">For example, the </w:t>
      </w:r>
      <w:r w:rsidR="00A463FC">
        <w:t>p</w:t>
      </w:r>
      <w:r w:rsidR="00903C24">
        <w:t>rogram could provide</w:t>
      </w:r>
      <w:r w:rsidR="00DD0D42">
        <w:t xml:space="preserve"> targeted scholarships to key stakeholders </w:t>
      </w:r>
      <w:r w:rsidR="00FE09CC">
        <w:t xml:space="preserve">who </w:t>
      </w:r>
      <w:r w:rsidR="00DD0D42">
        <w:t xml:space="preserve">will be engaged by </w:t>
      </w:r>
      <w:r w:rsidR="00CB0734" w:rsidRPr="00CB0734">
        <w:t>PNG Partnerships for Improving Education</w:t>
      </w:r>
      <w:r w:rsidR="00CB0734">
        <w:t xml:space="preserve"> </w:t>
      </w:r>
      <w:r w:rsidR="00FE09CC">
        <w:t>(</w:t>
      </w:r>
      <w:r w:rsidR="00CB0734">
        <w:t>DFAT’s new education facility</w:t>
      </w:r>
      <w:r w:rsidR="00220010">
        <w:t xml:space="preserve"> that will commence in 2022</w:t>
      </w:r>
      <w:r w:rsidR="00FE09CC">
        <w:t>)</w:t>
      </w:r>
      <w:r w:rsidR="00CB0734">
        <w:t>.</w:t>
      </w:r>
    </w:p>
    <w:p w14:paraId="6F8CCFA6" w14:textId="67CE2205" w:rsidR="00625C21" w:rsidRDefault="00625C21" w:rsidP="00C67C43">
      <w:pPr>
        <w:pStyle w:val="Bulletlist1HDMES"/>
      </w:pPr>
      <w:r>
        <w:rPr>
          <w:b/>
          <w:bCs/>
        </w:rPr>
        <w:t>PTIs</w:t>
      </w:r>
      <w:r w:rsidRPr="00625C21">
        <w:t>:</w:t>
      </w:r>
      <w:r>
        <w:t xml:space="preserve"> Develop a set of criteria </w:t>
      </w:r>
      <w:r w:rsidR="00375A46">
        <w:t xml:space="preserve">for selecting partner tertiary institutions. These could include having a minimum acceptable level of security standards, leadership support for institutional strengthening (especially </w:t>
      </w:r>
      <w:r w:rsidR="00DC4480">
        <w:t xml:space="preserve">strengthening </w:t>
      </w:r>
      <w:r w:rsidR="00375A46">
        <w:t>GEDSI</w:t>
      </w:r>
      <w:r w:rsidR="00DC4480">
        <w:t xml:space="preserve"> policies</w:t>
      </w:r>
      <w:r w:rsidR="00375A46">
        <w:t xml:space="preserve">), </w:t>
      </w:r>
      <w:r w:rsidR="00FE09CC">
        <w:t xml:space="preserve">and </w:t>
      </w:r>
      <w:r w:rsidR="00375A46">
        <w:t>alignment with any sectoral focus. The design team should also explore whether the current number of PTIs is appropriate</w:t>
      </w:r>
      <w:r w:rsidR="0084609B">
        <w:t>.</w:t>
      </w:r>
    </w:p>
    <w:p w14:paraId="4A180AE9" w14:textId="0E1B6EEC" w:rsidR="00D508C6" w:rsidRDefault="00625C21" w:rsidP="00187D89">
      <w:pPr>
        <w:pStyle w:val="Bulletlist1HDMES"/>
      </w:pPr>
      <w:r w:rsidRPr="00625C21">
        <w:rPr>
          <w:b/>
          <w:bCs/>
        </w:rPr>
        <w:t>GEDSI</w:t>
      </w:r>
      <w:r>
        <w:t xml:space="preserve">: </w:t>
      </w:r>
      <w:r w:rsidRPr="00625C21">
        <w:t xml:space="preserve">To ensure that the </w:t>
      </w:r>
      <w:r w:rsidR="00A463FC">
        <w:t>p</w:t>
      </w:r>
      <w:r w:rsidRPr="00625C21">
        <w:t>rogram qualifies for an</w:t>
      </w:r>
      <w:r>
        <w:t xml:space="preserve"> </w:t>
      </w:r>
      <w:r w:rsidRPr="00625C21">
        <w:t>OECD DAC gender marker,</w:t>
      </w:r>
      <w:r>
        <w:t xml:space="preserve"> </w:t>
      </w:r>
      <w:r w:rsidR="002B78C9">
        <w:t xml:space="preserve">the design team should </w:t>
      </w:r>
      <w:r>
        <w:t xml:space="preserve">undertake a </w:t>
      </w:r>
      <w:r w:rsidRPr="00625C21">
        <w:t>GEDSI analysis</w:t>
      </w:r>
      <w:r>
        <w:t xml:space="preserve"> </w:t>
      </w:r>
      <w:r w:rsidRPr="00625C21">
        <w:t xml:space="preserve">that identifies key barriers </w:t>
      </w:r>
      <w:r w:rsidR="00FE09CC" w:rsidRPr="00625C21">
        <w:t xml:space="preserve">across the awards cycle </w:t>
      </w:r>
      <w:r w:rsidRPr="00625C21">
        <w:t xml:space="preserve">to women, </w:t>
      </w:r>
      <w:r w:rsidR="00FE09CC">
        <w:t>people with disabilities,</w:t>
      </w:r>
      <w:r w:rsidR="00FE09CC" w:rsidRPr="00625C21">
        <w:t xml:space="preserve"> </w:t>
      </w:r>
      <w:r w:rsidRPr="00625C21">
        <w:t>and those from rural and remote locations. This analysis should also inform the development of a GEDSI end of program outcome.</w:t>
      </w:r>
      <w:r w:rsidR="00D508C6">
        <w:br w:type="page"/>
      </w:r>
    </w:p>
    <w:tbl>
      <w:tblPr>
        <w:tblStyle w:val="NobordersnoshadingtableHDMES"/>
        <w:tblW w:w="0" w:type="auto"/>
        <w:tblLook w:val="0620" w:firstRow="1" w:lastRow="0" w:firstColumn="0" w:lastColumn="0" w:noHBand="1" w:noVBand="1"/>
      </w:tblPr>
      <w:tblGrid>
        <w:gridCol w:w="958"/>
        <w:gridCol w:w="8112"/>
      </w:tblGrid>
      <w:tr w:rsidR="003740CC" w:rsidRPr="00BB05D1" w14:paraId="53929B10" w14:textId="77777777" w:rsidTr="00466F90">
        <w:tc>
          <w:tcPr>
            <w:tcW w:w="959" w:type="dxa"/>
          </w:tcPr>
          <w:p w14:paraId="290F9B47" w14:textId="77777777" w:rsidR="003740CC" w:rsidRPr="00BB05D1" w:rsidRDefault="003740CC" w:rsidP="00685B55">
            <w:pPr>
              <w:pStyle w:val="BlanklinespaceHDMES"/>
            </w:pPr>
            <w:r w:rsidRPr="00BB05D1">
              <w:rPr>
                <w:noProof/>
                <w:lang w:eastAsia="en-AU"/>
              </w:rPr>
              <w:drawing>
                <wp:inline distT="0" distB="0" distL="0" distR="0" wp14:anchorId="32946E57" wp14:editId="54E0E18A">
                  <wp:extent cx="442800" cy="6480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800" cy="648000"/>
                          </a:xfrm>
                          <a:prstGeom prst="rect">
                            <a:avLst/>
                          </a:prstGeom>
                        </pic:spPr>
                      </pic:pic>
                    </a:graphicData>
                  </a:graphic>
                </wp:inline>
              </w:drawing>
            </w:r>
          </w:p>
        </w:tc>
        <w:tc>
          <w:tcPr>
            <w:tcW w:w="8327" w:type="dxa"/>
          </w:tcPr>
          <w:p w14:paraId="56C4B64D" w14:textId="03740492" w:rsidR="003740CC" w:rsidRPr="00BB05D1" w:rsidRDefault="003740CC" w:rsidP="00685B55">
            <w:pPr>
              <w:pStyle w:val="Heading1"/>
            </w:pPr>
            <w:bookmarkStart w:id="30" w:name="_Toc53507309"/>
            <w:bookmarkStart w:id="31" w:name="_Toc53519806"/>
            <w:bookmarkStart w:id="32" w:name="_Toc86176764"/>
            <w:r w:rsidRPr="00BB05D1">
              <w:t>Annexes</w:t>
            </w:r>
            <w:bookmarkEnd w:id="30"/>
            <w:bookmarkEnd w:id="31"/>
            <w:bookmarkEnd w:id="32"/>
          </w:p>
        </w:tc>
      </w:tr>
    </w:tbl>
    <w:p w14:paraId="3A538EA7" w14:textId="77777777" w:rsidR="003740CC" w:rsidRPr="00BB05D1" w:rsidRDefault="003740CC" w:rsidP="003740CC">
      <w:pPr>
        <w:pStyle w:val="BlanklinespaceHDMES"/>
      </w:pPr>
    </w:p>
    <w:p w14:paraId="7555FD02" w14:textId="042E4D84" w:rsidR="00D7783A" w:rsidRDefault="00FC032A" w:rsidP="00D7783A">
      <w:pPr>
        <w:pStyle w:val="Heading3"/>
      </w:pPr>
      <w:bookmarkStart w:id="33" w:name="_Toc86176765"/>
      <w:r w:rsidRPr="00BB05D1">
        <w:t xml:space="preserve">Annex 1 – </w:t>
      </w:r>
      <w:r w:rsidR="00092E74">
        <w:t>Program documents review</w:t>
      </w:r>
      <w:r w:rsidR="00EC2045">
        <w:t>ed</w:t>
      </w:r>
      <w:bookmarkEnd w:id="33"/>
    </w:p>
    <w:p w14:paraId="1DB2EEB3" w14:textId="791E3C98" w:rsidR="00D7783A" w:rsidRDefault="00D7783A" w:rsidP="00D7783A">
      <w:pPr>
        <w:pStyle w:val="Numberedlist1HDMES"/>
        <w:numPr>
          <w:ilvl w:val="0"/>
          <w:numId w:val="39"/>
        </w:numPr>
      </w:pPr>
      <w:r>
        <w:t>AAPNG, Annual Monitoring and Evaluation Report, 2016/2017</w:t>
      </w:r>
      <w:r w:rsidR="00B8266E">
        <w:t>.</w:t>
      </w:r>
    </w:p>
    <w:p w14:paraId="4FA90772" w14:textId="53B0BFD8" w:rsidR="00D7783A" w:rsidRDefault="00D7783A" w:rsidP="00D7783A">
      <w:pPr>
        <w:pStyle w:val="Numberedlist1HDMES"/>
        <w:numPr>
          <w:ilvl w:val="0"/>
          <w:numId w:val="39"/>
        </w:numPr>
      </w:pPr>
      <w:r>
        <w:t>AAPNG, ADIS SCA – All Courses Cumulative Analysis, 2017</w:t>
      </w:r>
      <w:r w:rsidR="00B8266E">
        <w:t>.</w:t>
      </w:r>
    </w:p>
    <w:p w14:paraId="0089B9EA" w14:textId="7F6B35B5" w:rsidR="00D7783A" w:rsidRDefault="00D7783A" w:rsidP="00D7783A">
      <w:pPr>
        <w:pStyle w:val="Numberedlist1HDMES"/>
        <w:numPr>
          <w:ilvl w:val="0"/>
          <w:numId w:val="39"/>
        </w:numPr>
      </w:pPr>
      <w:r>
        <w:t xml:space="preserve">AAPNG, Assessing the </w:t>
      </w:r>
      <w:r w:rsidR="00F0636E">
        <w:t>E</w:t>
      </w:r>
      <w:r>
        <w:t>ffectiveness of the Australia Awards Short Courses for APEC in Papua New Guinea, 2018</w:t>
      </w:r>
      <w:r w:rsidR="00B8266E">
        <w:t>.</w:t>
      </w:r>
      <w:r>
        <w:t xml:space="preserve"> </w:t>
      </w:r>
    </w:p>
    <w:p w14:paraId="2F85E708" w14:textId="4897A05C" w:rsidR="00D7783A" w:rsidRDefault="00D7783A" w:rsidP="00D7783A">
      <w:pPr>
        <w:pStyle w:val="Numberedlist1HDMES"/>
        <w:numPr>
          <w:ilvl w:val="0"/>
          <w:numId w:val="39"/>
        </w:numPr>
      </w:pPr>
      <w:r>
        <w:t xml:space="preserve">AAPNG, Assessing the </w:t>
      </w:r>
      <w:r w:rsidR="00F0636E">
        <w:t>E</w:t>
      </w:r>
      <w:r>
        <w:t xml:space="preserve">ffectiveness of the </w:t>
      </w:r>
      <w:r w:rsidR="00F0636E">
        <w:t>D</w:t>
      </w:r>
      <w:r>
        <w:t xml:space="preserve">ifferent </w:t>
      </w:r>
      <w:r w:rsidR="00F0636E">
        <w:t>S</w:t>
      </w:r>
      <w:r>
        <w:t xml:space="preserve">cholarship </w:t>
      </w:r>
      <w:r w:rsidR="00F0636E">
        <w:t>M</w:t>
      </w:r>
      <w:r>
        <w:t>odalities of Australia Awards in Papua New Guinea, 2018</w:t>
      </w:r>
      <w:r w:rsidR="00B8266E">
        <w:t>.</w:t>
      </w:r>
    </w:p>
    <w:p w14:paraId="6ED0400D" w14:textId="5AB150AE" w:rsidR="00D7783A" w:rsidRDefault="00D7783A" w:rsidP="00D7783A">
      <w:pPr>
        <w:pStyle w:val="Numberedlist1HDMES"/>
        <w:numPr>
          <w:ilvl w:val="0"/>
          <w:numId w:val="39"/>
        </w:numPr>
      </w:pPr>
      <w:r>
        <w:t>AAPNG, ADIS SCA – Project Management Cumulative Analysis, 2018</w:t>
      </w:r>
      <w:r w:rsidR="00B8266E">
        <w:t>.</w:t>
      </w:r>
    </w:p>
    <w:p w14:paraId="397C72AA" w14:textId="55172832" w:rsidR="00D7783A" w:rsidRDefault="00D7783A" w:rsidP="00D7783A">
      <w:pPr>
        <w:pStyle w:val="Numberedlist1HDMES"/>
        <w:numPr>
          <w:ilvl w:val="0"/>
          <w:numId w:val="39"/>
        </w:numPr>
      </w:pPr>
      <w:r>
        <w:t>AAPNG, Annual Monitoring and Evaluation Report, 2017/2018</w:t>
      </w:r>
      <w:r w:rsidR="00B8266E">
        <w:t>.</w:t>
      </w:r>
    </w:p>
    <w:p w14:paraId="37CD0142" w14:textId="12198AEA" w:rsidR="00D7783A" w:rsidRDefault="00D7783A" w:rsidP="00D7783A">
      <w:pPr>
        <w:pStyle w:val="Numberedlist1HDMES"/>
        <w:numPr>
          <w:ilvl w:val="0"/>
          <w:numId w:val="39"/>
        </w:numPr>
      </w:pPr>
      <w:r>
        <w:t>AAPNG, ADIS SCA – Entrepreneurship and New Innovation Cumulative Analysis, 2018</w:t>
      </w:r>
      <w:r w:rsidR="00B8266E">
        <w:t>.</w:t>
      </w:r>
    </w:p>
    <w:p w14:paraId="17FFB266" w14:textId="2B62C4CD" w:rsidR="00D7783A" w:rsidRDefault="00D7783A" w:rsidP="00D7783A">
      <w:pPr>
        <w:pStyle w:val="Numberedlist1HDMES"/>
        <w:numPr>
          <w:ilvl w:val="0"/>
          <w:numId w:val="39"/>
        </w:numPr>
      </w:pPr>
      <w:r>
        <w:t>AAPNG, Awardee Performance Report, 2018</w:t>
      </w:r>
      <w:r w:rsidR="00B8266E">
        <w:t>.</w:t>
      </w:r>
    </w:p>
    <w:p w14:paraId="3B493A7C" w14:textId="2C9EB548" w:rsidR="00D7783A" w:rsidRDefault="00D7783A" w:rsidP="00D7783A">
      <w:pPr>
        <w:pStyle w:val="Numberedlist1HDMES"/>
        <w:numPr>
          <w:ilvl w:val="0"/>
          <w:numId w:val="39"/>
        </w:numPr>
      </w:pPr>
      <w:r>
        <w:t>AAPNG, Six</w:t>
      </w:r>
      <w:r w:rsidR="00BB7769">
        <w:t>-</w:t>
      </w:r>
      <w:r>
        <w:t>Month Progress Report, July to December 2019</w:t>
      </w:r>
      <w:r w:rsidR="00B8266E">
        <w:t>.</w:t>
      </w:r>
    </w:p>
    <w:p w14:paraId="51093C80" w14:textId="2943042F" w:rsidR="00D7783A" w:rsidRDefault="00D7783A" w:rsidP="00D7783A">
      <w:pPr>
        <w:pStyle w:val="Numberedlist1HDMES"/>
        <w:numPr>
          <w:ilvl w:val="0"/>
          <w:numId w:val="39"/>
        </w:numPr>
      </w:pPr>
      <w:r>
        <w:t>AAPNG, ADIS SCA – Agribusiness Cumulative Analysis, 2019</w:t>
      </w:r>
      <w:r w:rsidR="00B8266E">
        <w:t>.</w:t>
      </w:r>
    </w:p>
    <w:p w14:paraId="614FE4CB" w14:textId="728F9678" w:rsidR="00D7783A" w:rsidRDefault="00D7783A" w:rsidP="00D7783A">
      <w:pPr>
        <w:pStyle w:val="Numberedlist1HDMES"/>
        <w:numPr>
          <w:ilvl w:val="0"/>
          <w:numId w:val="39"/>
        </w:numPr>
      </w:pPr>
      <w:r>
        <w:t>AAPNG, ADIS SCA – HRM Cumulative Analysis, 2019</w:t>
      </w:r>
      <w:r w:rsidR="00B8266E">
        <w:t>.</w:t>
      </w:r>
    </w:p>
    <w:p w14:paraId="7959B087" w14:textId="0B099E6E" w:rsidR="00D7783A" w:rsidRDefault="00D7783A" w:rsidP="00D7783A">
      <w:pPr>
        <w:pStyle w:val="Numberedlist1HDMES"/>
        <w:numPr>
          <w:ilvl w:val="0"/>
          <w:numId w:val="39"/>
        </w:numPr>
      </w:pPr>
      <w:r>
        <w:t>AAPNG, Annual Monitoring and Evaluation Report, 2018/2019</w:t>
      </w:r>
      <w:r w:rsidR="00B8266E">
        <w:t>.</w:t>
      </w:r>
    </w:p>
    <w:p w14:paraId="04910FD7" w14:textId="1003A5DA" w:rsidR="00D7783A" w:rsidRDefault="00D7783A" w:rsidP="00D7783A">
      <w:pPr>
        <w:pStyle w:val="Numberedlist1HDMES"/>
        <w:numPr>
          <w:ilvl w:val="0"/>
          <w:numId w:val="39"/>
        </w:numPr>
      </w:pPr>
      <w:r>
        <w:t>AAPNG, Awardee Performance Report, 2019</w:t>
      </w:r>
      <w:r w:rsidR="00B8266E">
        <w:t>.</w:t>
      </w:r>
    </w:p>
    <w:p w14:paraId="24D18FB7" w14:textId="5EBC8696" w:rsidR="00D7783A" w:rsidRDefault="00D7783A" w:rsidP="00D7783A">
      <w:pPr>
        <w:pStyle w:val="Numberedlist1HDMES"/>
        <w:numPr>
          <w:ilvl w:val="0"/>
          <w:numId w:val="39"/>
        </w:numPr>
      </w:pPr>
      <w:r>
        <w:t>AAPNG, Minor Case-Study – Nursing, 2019</w:t>
      </w:r>
      <w:r w:rsidR="00B8266E">
        <w:t>.</w:t>
      </w:r>
    </w:p>
    <w:p w14:paraId="09BFF974" w14:textId="066F8641" w:rsidR="00D7783A" w:rsidRDefault="00D7783A" w:rsidP="00D7783A">
      <w:pPr>
        <w:pStyle w:val="Numberedlist1HDMES"/>
        <w:numPr>
          <w:ilvl w:val="0"/>
          <w:numId w:val="39"/>
        </w:numPr>
      </w:pPr>
      <w:r>
        <w:t>AAPNG, Minor Case-Study – Education, 2019</w:t>
      </w:r>
      <w:r w:rsidR="00B8266E">
        <w:t>.</w:t>
      </w:r>
    </w:p>
    <w:p w14:paraId="256C8D72" w14:textId="5C990AF3" w:rsidR="00D7783A" w:rsidRDefault="00D7783A" w:rsidP="00D7783A">
      <w:pPr>
        <w:pStyle w:val="Numberedlist1HDMES"/>
        <w:numPr>
          <w:ilvl w:val="0"/>
          <w:numId w:val="39"/>
        </w:numPr>
      </w:pPr>
      <w:r>
        <w:t>AAPNG, Research, Dual Degree and Undergraduate Output Review, August 2019</w:t>
      </w:r>
      <w:r w:rsidR="00B8266E">
        <w:t>.</w:t>
      </w:r>
    </w:p>
    <w:p w14:paraId="66E03D71" w14:textId="36202A29" w:rsidR="00D7783A" w:rsidRDefault="00D7783A" w:rsidP="00D7783A">
      <w:pPr>
        <w:pStyle w:val="Numberedlist1HDMES"/>
        <w:numPr>
          <w:ilvl w:val="0"/>
          <w:numId w:val="39"/>
        </w:numPr>
      </w:pPr>
      <w:r>
        <w:t>AAPNG, Case-</w:t>
      </w:r>
      <w:r w:rsidR="00F0636E">
        <w:t>S</w:t>
      </w:r>
      <w:r>
        <w:t>tudy of the Impact of Australia Awards In-PNG Scholarships for Midwifery 2012</w:t>
      </w:r>
      <w:r w:rsidR="00B8266E">
        <w:t>–</w:t>
      </w:r>
      <w:r>
        <w:t>2016, 2019</w:t>
      </w:r>
      <w:r w:rsidR="00B8266E">
        <w:t>.</w:t>
      </w:r>
    </w:p>
    <w:p w14:paraId="414CC31F" w14:textId="40D9B803" w:rsidR="00D7783A" w:rsidRDefault="00D7783A" w:rsidP="00D7783A">
      <w:pPr>
        <w:pStyle w:val="Numberedlist1HDMES"/>
        <w:numPr>
          <w:ilvl w:val="0"/>
          <w:numId w:val="39"/>
        </w:numPr>
      </w:pPr>
      <w:r>
        <w:t>AAPNG, Annual Monitoring and Evaluation Report, 2019/2020</w:t>
      </w:r>
      <w:r w:rsidR="00B8266E">
        <w:t>.</w:t>
      </w:r>
    </w:p>
    <w:p w14:paraId="5757D33C" w14:textId="5C7B7990" w:rsidR="00D7783A" w:rsidRDefault="00D7783A" w:rsidP="00D7783A">
      <w:pPr>
        <w:pStyle w:val="Numberedlist1HDMES"/>
        <w:numPr>
          <w:ilvl w:val="0"/>
          <w:numId w:val="39"/>
        </w:numPr>
      </w:pPr>
      <w:r>
        <w:t>AAPNG, EOPO Performance Report, 2020</w:t>
      </w:r>
      <w:r w:rsidR="00B8266E">
        <w:t>.</w:t>
      </w:r>
    </w:p>
    <w:p w14:paraId="02F30D2A" w14:textId="341B759F" w:rsidR="00D7783A" w:rsidRDefault="00D7783A" w:rsidP="00D7783A">
      <w:pPr>
        <w:pStyle w:val="Numberedlist1HDMES"/>
        <w:numPr>
          <w:ilvl w:val="0"/>
          <w:numId w:val="39"/>
        </w:numPr>
      </w:pPr>
      <w:r>
        <w:t>AAPNG, Six-Month Progress Report, July to December 2020</w:t>
      </w:r>
      <w:r w:rsidR="00B8266E">
        <w:t>.</w:t>
      </w:r>
    </w:p>
    <w:p w14:paraId="3EFCE6BD" w14:textId="511FB8D9" w:rsidR="00D7783A" w:rsidRDefault="00D7783A" w:rsidP="00D7783A">
      <w:pPr>
        <w:pStyle w:val="Numberedlist1HDMES"/>
        <w:numPr>
          <w:ilvl w:val="0"/>
          <w:numId w:val="39"/>
        </w:numPr>
      </w:pPr>
      <w:r>
        <w:t>AAPNG, In-Australia Cumulative Analysis, 2020</w:t>
      </w:r>
      <w:r w:rsidR="00B8266E">
        <w:t>.</w:t>
      </w:r>
    </w:p>
    <w:p w14:paraId="795CF6B4" w14:textId="3AD79E16" w:rsidR="00D7783A" w:rsidRDefault="00D7783A" w:rsidP="00D7783A">
      <w:pPr>
        <w:pStyle w:val="Numberedlist1HDMES"/>
        <w:numPr>
          <w:ilvl w:val="0"/>
          <w:numId w:val="39"/>
        </w:numPr>
      </w:pPr>
      <w:r>
        <w:t>AAPNG, Awardee Performance Report, 2020</w:t>
      </w:r>
      <w:r w:rsidR="00B8266E">
        <w:t>.</w:t>
      </w:r>
    </w:p>
    <w:p w14:paraId="39976BED" w14:textId="0AFE4921" w:rsidR="00BD3A42" w:rsidRDefault="00BD3A42" w:rsidP="00D7783A">
      <w:pPr>
        <w:pStyle w:val="Numberedlist1HDMES"/>
        <w:numPr>
          <w:ilvl w:val="0"/>
          <w:numId w:val="39"/>
        </w:numPr>
      </w:pPr>
      <w:r w:rsidRPr="00BD3A42">
        <w:t>AAPNG, Review of Completion Outputs for Australia Awards Scholarships against Selection Rankings, Intake 2011</w:t>
      </w:r>
      <w:r w:rsidR="00DE5A4C">
        <w:t>–</w:t>
      </w:r>
      <w:r w:rsidRPr="00BD3A42">
        <w:t>2017, 2020</w:t>
      </w:r>
      <w:r w:rsidR="00B8266E">
        <w:t>.</w:t>
      </w:r>
    </w:p>
    <w:p w14:paraId="2B031F23" w14:textId="4CD1C868" w:rsidR="00D7783A" w:rsidRDefault="00D7783A" w:rsidP="00D7783A">
      <w:pPr>
        <w:pStyle w:val="Numberedlist1HDMES"/>
        <w:numPr>
          <w:ilvl w:val="0"/>
          <w:numId w:val="39"/>
        </w:numPr>
      </w:pPr>
      <w:r>
        <w:t>AAPNG, Case Study Report: Impact of Australia Awards Scholarships on PNG’s Public Service, 2020</w:t>
      </w:r>
      <w:r w:rsidR="00B8266E">
        <w:t>.</w:t>
      </w:r>
    </w:p>
    <w:p w14:paraId="072CA96B" w14:textId="09CE07A1" w:rsidR="00D7783A" w:rsidRDefault="00D7783A" w:rsidP="00D7783A">
      <w:pPr>
        <w:pStyle w:val="Numberedlist1HDMES"/>
        <w:numPr>
          <w:ilvl w:val="0"/>
          <w:numId w:val="39"/>
        </w:numPr>
      </w:pPr>
      <w:r>
        <w:t>AAPNG, In-PNG Cumulative Analysis, 2020</w:t>
      </w:r>
      <w:r w:rsidR="00B8266E">
        <w:t>.</w:t>
      </w:r>
    </w:p>
    <w:p w14:paraId="2B98C672" w14:textId="7A3A55DC" w:rsidR="00D7783A" w:rsidRDefault="00D7783A" w:rsidP="00D7783A">
      <w:pPr>
        <w:pStyle w:val="Numberedlist1HDMES"/>
        <w:numPr>
          <w:ilvl w:val="0"/>
          <w:numId w:val="39"/>
        </w:numPr>
      </w:pPr>
      <w:r>
        <w:t>AAPNG, Awardee Performance Report, 2021</w:t>
      </w:r>
      <w:r w:rsidR="00B8266E">
        <w:t>.</w:t>
      </w:r>
    </w:p>
    <w:p w14:paraId="576C2FA8" w14:textId="7C00545A" w:rsidR="00D7783A" w:rsidRDefault="00D7783A" w:rsidP="00D7783A">
      <w:pPr>
        <w:pStyle w:val="Numberedlist1HDMES"/>
        <w:numPr>
          <w:ilvl w:val="0"/>
          <w:numId w:val="39"/>
        </w:numPr>
      </w:pPr>
      <w:r>
        <w:t>AAPNG, Briefing Note on AAPS PIC, 2021</w:t>
      </w:r>
      <w:r w:rsidR="00B8266E">
        <w:t>.</w:t>
      </w:r>
    </w:p>
    <w:p w14:paraId="5DF8DEBD" w14:textId="58482F7C" w:rsidR="00D7783A" w:rsidRDefault="00D7783A" w:rsidP="00D7783A">
      <w:pPr>
        <w:pStyle w:val="Numberedlist1HDMES"/>
        <w:numPr>
          <w:ilvl w:val="0"/>
          <w:numId w:val="39"/>
        </w:numPr>
      </w:pPr>
      <w:r>
        <w:t>AAPNG, P</w:t>
      </w:r>
      <w:r w:rsidR="0062033C">
        <w:t>h</w:t>
      </w:r>
      <w:r>
        <w:t>D Briefing Note, 2021</w:t>
      </w:r>
      <w:r w:rsidR="00B8266E">
        <w:t>.</w:t>
      </w:r>
    </w:p>
    <w:p w14:paraId="459ED3E4" w14:textId="3E567377" w:rsidR="009724F7" w:rsidRDefault="009724F7" w:rsidP="00D7783A">
      <w:pPr>
        <w:pStyle w:val="Numberedlist1HDMES"/>
        <w:numPr>
          <w:ilvl w:val="0"/>
          <w:numId w:val="39"/>
        </w:numPr>
      </w:pPr>
      <w:r w:rsidRPr="009724F7">
        <w:t>AAPNG. HEI Overview and Funding Guidelines, April 2021</w:t>
      </w:r>
      <w:r w:rsidR="00B8266E">
        <w:t>.</w:t>
      </w:r>
    </w:p>
    <w:p w14:paraId="7D24A670" w14:textId="6452803C" w:rsidR="00D7783A" w:rsidRDefault="00D7783A" w:rsidP="00D7783A">
      <w:pPr>
        <w:pStyle w:val="Numberedlist1HDMES"/>
        <w:numPr>
          <w:ilvl w:val="0"/>
          <w:numId w:val="39"/>
        </w:numPr>
      </w:pPr>
      <w:r>
        <w:t>DFAT, Desk Review of Mongolia</w:t>
      </w:r>
      <w:r w:rsidR="00F0636E">
        <w:t>–</w:t>
      </w:r>
      <w:r>
        <w:t>Australia Scholarships Program Phase 2, March 2020</w:t>
      </w:r>
      <w:r w:rsidR="00B8266E">
        <w:t>.</w:t>
      </w:r>
    </w:p>
    <w:p w14:paraId="40AFC32D" w14:textId="45F3C52E" w:rsidR="00D7783A" w:rsidRDefault="00D7783A" w:rsidP="00D7783A">
      <w:pPr>
        <w:pStyle w:val="Numberedlist1HDMES"/>
        <w:numPr>
          <w:ilvl w:val="0"/>
          <w:numId w:val="39"/>
        </w:numPr>
      </w:pPr>
      <w:r>
        <w:t>DFAT, 2016 AAPNG AQC</w:t>
      </w:r>
      <w:r w:rsidR="00B8266E">
        <w:t>.</w:t>
      </w:r>
    </w:p>
    <w:p w14:paraId="31DF6718" w14:textId="0D50AF38" w:rsidR="00D7783A" w:rsidRDefault="00D7783A" w:rsidP="00D7783A">
      <w:pPr>
        <w:pStyle w:val="Numberedlist1HDMES"/>
        <w:numPr>
          <w:ilvl w:val="0"/>
          <w:numId w:val="39"/>
        </w:numPr>
      </w:pPr>
      <w:r>
        <w:t>DFAT, 2017 AAPNG AQC</w:t>
      </w:r>
      <w:r w:rsidR="00B8266E">
        <w:t>.</w:t>
      </w:r>
    </w:p>
    <w:p w14:paraId="6282E413" w14:textId="4B6C1AA0" w:rsidR="00D7783A" w:rsidRDefault="00D7783A" w:rsidP="00D7783A">
      <w:pPr>
        <w:pStyle w:val="Numberedlist1HDMES"/>
        <w:numPr>
          <w:ilvl w:val="0"/>
          <w:numId w:val="39"/>
        </w:numPr>
      </w:pPr>
      <w:r>
        <w:t>DFAT, 2018 AAPNG AQC</w:t>
      </w:r>
      <w:r w:rsidR="00B8266E">
        <w:t>.</w:t>
      </w:r>
    </w:p>
    <w:p w14:paraId="52749D5E" w14:textId="70099512" w:rsidR="00D7783A" w:rsidRDefault="00D7783A" w:rsidP="00D7783A">
      <w:pPr>
        <w:pStyle w:val="Numberedlist1HDMES"/>
        <w:numPr>
          <w:ilvl w:val="0"/>
          <w:numId w:val="39"/>
        </w:numPr>
      </w:pPr>
      <w:r>
        <w:t>DFAT, 2019 AAPNG AQC</w:t>
      </w:r>
      <w:r w:rsidR="00B8266E">
        <w:t>.</w:t>
      </w:r>
    </w:p>
    <w:p w14:paraId="7BC49C5E" w14:textId="33B3B6DD" w:rsidR="00D7783A" w:rsidRDefault="00D7783A" w:rsidP="00D7783A">
      <w:pPr>
        <w:pStyle w:val="Numberedlist1HDMES"/>
        <w:numPr>
          <w:ilvl w:val="0"/>
          <w:numId w:val="39"/>
        </w:numPr>
      </w:pPr>
      <w:r>
        <w:t>DFAT, 2020 AAPNG IMR</w:t>
      </w:r>
      <w:r w:rsidR="00B8266E">
        <w:t>.</w:t>
      </w:r>
    </w:p>
    <w:p w14:paraId="03507C88" w14:textId="59AD2735" w:rsidR="00431C62" w:rsidRDefault="00431C62" w:rsidP="00D7783A">
      <w:pPr>
        <w:pStyle w:val="Numberedlist1HDMES"/>
        <w:numPr>
          <w:ilvl w:val="0"/>
          <w:numId w:val="39"/>
        </w:numPr>
      </w:pPr>
      <w:r w:rsidRPr="00431C62">
        <w:t>DFAT, Response to Briefing Note on AAPS PIC, 2021</w:t>
      </w:r>
      <w:r w:rsidR="00B8266E">
        <w:t>.</w:t>
      </w:r>
    </w:p>
    <w:p w14:paraId="3EC09E14" w14:textId="52A416B0" w:rsidR="009724F7" w:rsidRDefault="009724F7" w:rsidP="00D7783A">
      <w:pPr>
        <w:pStyle w:val="Numberedlist1HDMES"/>
        <w:numPr>
          <w:ilvl w:val="0"/>
          <w:numId w:val="39"/>
        </w:numPr>
      </w:pPr>
      <w:r w:rsidRPr="009724F7">
        <w:t>Dr Jeanette Baird and Ms Prisca Mauve, GoA Support in GoPNG Tertiary Sector Minor Review, October 2020</w:t>
      </w:r>
      <w:r w:rsidR="00B8266E">
        <w:t>.</w:t>
      </w:r>
    </w:p>
    <w:p w14:paraId="445AE88E" w14:textId="14550801" w:rsidR="00D7783A" w:rsidRDefault="00D7783A" w:rsidP="00D7783A">
      <w:pPr>
        <w:pStyle w:val="Numberedlist1HDMES"/>
        <w:numPr>
          <w:ilvl w:val="0"/>
          <w:numId w:val="39"/>
        </w:numPr>
      </w:pPr>
      <w:r>
        <w:t>Clear Horizon, Review of Australia Awards Indonesia, 2021</w:t>
      </w:r>
      <w:r w:rsidR="00B8266E">
        <w:t>.</w:t>
      </w:r>
    </w:p>
    <w:p w14:paraId="02120164" w14:textId="5E352BB7" w:rsidR="00D7783A" w:rsidRDefault="00D7783A" w:rsidP="00D7783A">
      <w:pPr>
        <w:pStyle w:val="Numberedlist1HDMES"/>
        <w:numPr>
          <w:ilvl w:val="0"/>
          <w:numId w:val="39"/>
        </w:numPr>
      </w:pPr>
      <w:r>
        <w:t>HDMES, GEDSI Review of AAPNG, 2020</w:t>
      </w:r>
      <w:r w:rsidR="00B8266E">
        <w:t>.</w:t>
      </w:r>
    </w:p>
    <w:p w14:paraId="06CBDB84" w14:textId="73FE7C98" w:rsidR="00D7783A" w:rsidRDefault="00D7783A" w:rsidP="00D7783A">
      <w:pPr>
        <w:pStyle w:val="Numberedlist1HDMES"/>
        <w:numPr>
          <w:ilvl w:val="0"/>
          <w:numId w:val="39"/>
        </w:numPr>
      </w:pPr>
      <w:r>
        <w:t>HDMES, ELPP January to June 2020 Progress Report</w:t>
      </w:r>
      <w:r w:rsidR="00B8266E">
        <w:t>.</w:t>
      </w:r>
    </w:p>
    <w:p w14:paraId="04150ABD" w14:textId="2579EB27" w:rsidR="00114140" w:rsidRDefault="00114140" w:rsidP="00D7783A">
      <w:pPr>
        <w:pStyle w:val="Numberedlist1HDMES"/>
        <w:numPr>
          <w:ilvl w:val="0"/>
          <w:numId w:val="39"/>
        </w:numPr>
      </w:pPr>
      <w:r w:rsidRPr="00114140">
        <w:t>Nicky Thatcher and Douglas Smith, In-Country Scholarships Strategic Program Review, 2017</w:t>
      </w:r>
      <w:r w:rsidR="00B8266E">
        <w:t>.</w:t>
      </w:r>
    </w:p>
    <w:p w14:paraId="5BA39D56" w14:textId="77777777" w:rsidR="00ED00B4" w:rsidRPr="00BB05D1" w:rsidRDefault="00ED00B4" w:rsidP="0038468D">
      <w:pPr>
        <w:pStyle w:val="StyleguidetextHDMES"/>
      </w:pPr>
      <w:r w:rsidRPr="00BB05D1">
        <w:br w:type="page"/>
      </w:r>
    </w:p>
    <w:bookmarkEnd w:id="1"/>
    <w:p w14:paraId="6FB0D550" w14:textId="53136531" w:rsidR="00A0704C" w:rsidRDefault="00A0704C">
      <w:pPr>
        <w:spacing w:after="0" w:line="240" w:lineRule="auto"/>
        <w:sectPr w:rsidR="00A0704C" w:rsidSect="009076F2">
          <w:pgSz w:w="11906" w:h="16838" w:code="9"/>
          <w:pgMar w:top="1418" w:right="1418" w:bottom="1418" w:left="1418" w:header="709" w:footer="709" w:gutter="0"/>
          <w:cols w:space="708"/>
          <w:docGrid w:linePitch="360"/>
        </w:sectPr>
      </w:pPr>
    </w:p>
    <w:p w14:paraId="3545AAF6" w14:textId="4C8A19BF" w:rsidR="005105F0" w:rsidRDefault="005105F0" w:rsidP="005105F0">
      <w:pPr>
        <w:pStyle w:val="Heading3"/>
      </w:pPr>
      <w:bookmarkStart w:id="34" w:name="_Toc86176767"/>
      <w:r>
        <w:t xml:space="preserve">Annex </w:t>
      </w:r>
      <w:r w:rsidR="00A70033">
        <w:t>2</w:t>
      </w:r>
      <w:r w:rsidR="00A463FC">
        <w:t xml:space="preserve"> –</w:t>
      </w:r>
      <w:r>
        <w:t xml:space="preserve"> </w:t>
      </w:r>
      <w:r w:rsidR="00D472DB">
        <w:t xml:space="preserve">Total </w:t>
      </w:r>
      <w:r w:rsidR="002760C5">
        <w:t xml:space="preserve">awardees </w:t>
      </w:r>
      <w:r w:rsidR="00471DDD">
        <w:t>from 2016 to 2021</w:t>
      </w:r>
      <w:bookmarkEnd w:id="34"/>
    </w:p>
    <w:tbl>
      <w:tblPr>
        <w:tblStyle w:val="ComplexverticaltableHDMES"/>
        <w:tblW w:w="5296" w:type="pct"/>
        <w:tblLook w:val="06A0" w:firstRow="1" w:lastRow="0" w:firstColumn="1" w:lastColumn="0" w:noHBand="1" w:noVBand="1"/>
      </w:tblPr>
      <w:tblGrid>
        <w:gridCol w:w="1453"/>
        <w:gridCol w:w="973"/>
        <w:gridCol w:w="1244"/>
        <w:gridCol w:w="859"/>
        <w:gridCol w:w="974"/>
        <w:gridCol w:w="1244"/>
        <w:gridCol w:w="859"/>
        <w:gridCol w:w="974"/>
        <w:gridCol w:w="1244"/>
        <w:gridCol w:w="859"/>
        <w:gridCol w:w="973"/>
        <w:gridCol w:w="1244"/>
        <w:gridCol w:w="859"/>
        <w:gridCol w:w="974"/>
        <w:gridCol w:w="1244"/>
        <w:gridCol w:w="859"/>
        <w:gridCol w:w="974"/>
        <w:gridCol w:w="1244"/>
        <w:gridCol w:w="859"/>
        <w:gridCol w:w="1148"/>
        <w:gridCol w:w="1145"/>
      </w:tblGrid>
      <w:tr w:rsidR="00A70033" w:rsidRPr="00C15088" w14:paraId="33E789F9" w14:textId="77777777" w:rsidTr="0046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24752190" w14:textId="77777777" w:rsidR="00380C1C" w:rsidRPr="00A55A82" w:rsidRDefault="00380C1C" w:rsidP="00510857">
            <w:pPr>
              <w:pStyle w:val="TableheadingreverseHDMES"/>
            </w:pPr>
            <w:bookmarkStart w:id="35" w:name="_Hlk83208613"/>
            <w:r w:rsidRPr="00A55A82">
              <w:t>Award type</w:t>
            </w:r>
          </w:p>
        </w:tc>
        <w:tc>
          <w:tcPr>
            <w:tcW w:w="1037" w:type="dxa"/>
          </w:tcPr>
          <w:p w14:paraId="3C955E57"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2016 new entrant</w:t>
            </w:r>
          </w:p>
        </w:tc>
        <w:tc>
          <w:tcPr>
            <w:tcW w:w="1034" w:type="dxa"/>
          </w:tcPr>
          <w:p w14:paraId="4950FEF4" w14:textId="2BE94B5E"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2016 carried over continuing awardees</w:t>
            </w:r>
          </w:p>
        </w:tc>
        <w:tc>
          <w:tcPr>
            <w:tcW w:w="1031" w:type="dxa"/>
          </w:tcPr>
          <w:p w14:paraId="4351BE31"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2016 total</w:t>
            </w:r>
          </w:p>
        </w:tc>
        <w:tc>
          <w:tcPr>
            <w:tcW w:w="1039" w:type="dxa"/>
          </w:tcPr>
          <w:p w14:paraId="31FA38B1"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2017 new entrant</w:t>
            </w:r>
          </w:p>
        </w:tc>
        <w:tc>
          <w:tcPr>
            <w:tcW w:w="1034" w:type="dxa"/>
          </w:tcPr>
          <w:p w14:paraId="675D9E70" w14:textId="3D6FC2EA"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201</w:t>
            </w:r>
            <w:r>
              <w:t>7</w:t>
            </w:r>
            <w:r w:rsidRPr="00E6137F">
              <w:t xml:space="preserve"> carried over continuing awardees</w:t>
            </w:r>
          </w:p>
        </w:tc>
        <w:tc>
          <w:tcPr>
            <w:tcW w:w="1032" w:type="dxa"/>
          </w:tcPr>
          <w:p w14:paraId="0D941B1D"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2017 total</w:t>
            </w:r>
          </w:p>
        </w:tc>
        <w:tc>
          <w:tcPr>
            <w:tcW w:w="1039" w:type="dxa"/>
          </w:tcPr>
          <w:p w14:paraId="05E0D4A5"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2018 new entrant</w:t>
            </w:r>
          </w:p>
        </w:tc>
        <w:tc>
          <w:tcPr>
            <w:tcW w:w="1035" w:type="dxa"/>
          </w:tcPr>
          <w:p w14:paraId="1D4A7EC2" w14:textId="0EF9A32F"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201</w:t>
            </w:r>
            <w:r>
              <w:t>8</w:t>
            </w:r>
            <w:r w:rsidRPr="00E6137F">
              <w:t xml:space="preserve"> carried over continuing awardees</w:t>
            </w:r>
          </w:p>
        </w:tc>
        <w:tc>
          <w:tcPr>
            <w:tcW w:w="1032" w:type="dxa"/>
          </w:tcPr>
          <w:p w14:paraId="4DED9086"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2018 total</w:t>
            </w:r>
          </w:p>
        </w:tc>
        <w:tc>
          <w:tcPr>
            <w:tcW w:w="1038" w:type="dxa"/>
          </w:tcPr>
          <w:p w14:paraId="2DCE396D"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2019 new entrant</w:t>
            </w:r>
          </w:p>
        </w:tc>
        <w:tc>
          <w:tcPr>
            <w:tcW w:w="1035" w:type="dxa"/>
          </w:tcPr>
          <w:p w14:paraId="5B7DCEC8" w14:textId="6A4E8B5C"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201</w:t>
            </w:r>
            <w:r>
              <w:t>9</w:t>
            </w:r>
            <w:r w:rsidRPr="00E6137F">
              <w:t xml:space="preserve"> carried over continuing awardees</w:t>
            </w:r>
          </w:p>
        </w:tc>
        <w:tc>
          <w:tcPr>
            <w:tcW w:w="1032" w:type="dxa"/>
          </w:tcPr>
          <w:p w14:paraId="0472B3BD"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2019 total</w:t>
            </w:r>
          </w:p>
        </w:tc>
        <w:tc>
          <w:tcPr>
            <w:tcW w:w="1039" w:type="dxa"/>
          </w:tcPr>
          <w:p w14:paraId="3F660E69"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2020 new entrant</w:t>
            </w:r>
          </w:p>
        </w:tc>
        <w:tc>
          <w:tcPr>
            <w:tcW w:w="1035" w:type="dxa"/>
          </w:tcPr>
          <w:p w14:paraId="4943A730" w14:textId="6E6F310D"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w:t>
            </w:r>
            <w:r>
              <w:t>20</w:t>
            </w:r>
            <w:r w:rsidRPr="00E6137F">
              <w:t xml:space="preserve"> carried over continuing awardees</w:t>
            </w:r>
          </w:p>
        </w:tc>
        <w:tc>
          <w:tcPr>
            <w:tcW w:w="1031" w:type="dxa"/>
          </w:tcPr>
          <w:p w14:paraId="4371BC7F"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2020 total</w:t>
            </w:r>
          </w:p>
        </w:tc>
        <w:tc>
          <w:tcPr>
            <w:tcW w:w="1039" w:type="dxa"/>
          </w:tcPr>
          <w:p w14:paraId="7D5928BA"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2021 new entrant</w:t>
            </w:r>
          </w:p>
        </w:tc>
        <w:tc>
          <w:tcPr>
            <w:tcW w:w="1035" w:type="dxa"/>
          </w:tcPr>
          <w:p w14:paraId="607C6A8B" w14:textId="07C6FB02" w:rsidR="00380C1C" w:rsidRPr="00A55A82" w:rsidRDefault="00E6137F"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E6137F">
              <w:t>Year 20</w:t>
            </w:r>
            <w:r>
              <w:t>21</w:t>
            </w:r>
            <w:r w:rsidRPr="00E6137F">
              <w:t xml:space="preserve"> carried over continuing awardees</w:t>
            </w:r>
          </w:p>
        </w:tc>
        <w:tc>
          <w:tcPr>
            <w:tcW w:w="1032" w:type="dxa"/>
          </w:tcPr>
          <w:p w14:paraId="201043D2" w14:textId="77777777" w:rsidR="00380C1C" w:rsidRPr="00A55A82"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A55A82">
              <w:t>Year 2021 total</w:t>
            </w:r>
          </w:p>
        </w:tc>
        <w:tc>
          <w:tcPr>
            <w:tcW w:w="1043" w:type="dxa"/>
          </w:tcPr>
          <w:p w14:paraId="2B8FA157" w14:textId="4B8D578B" w:rsidR="00380C1C" w:rsidRPr="00647150" w:rsidRDefault="00380C1C" w:rsidP="00510857">
            <w:pPr>
              <w:pStyle w:val="TableheadingreverseHDMES"/>
              <w:cnfStyle w:val="100000000000" w:firstRow="1" w:lastRow="0" w:firstColumn="0" w:lastColumn="0" w:oddVBand="0" w:evenVBand="0" w:oddHBand="0" w:evenHBand="0" w:firstRowFirstColumn="0" w:firstRowLastColumn="0" w:lastRowFirstColumn="0" w:lastRowLastColumn="0"/>
            </w:pPr>
            <w:r>
              <w:t xml:space="preserve">Total new </w:t>
            </w:r>
            <w:r w:rsidR="00C15DA0">
              <w:t>awardees</w:t>
            </w:r>
            <w:r w:rsidR="000409DB">
              <w:t xml:space="preserve"> over 2016 to 2021</w:t>
            </w:r>
          </w:p>
        </w:tc>
        <w:tc>
          <w:tcPr>
            <w:tcW w:w="1185" w:type="dxa"/>
          </w:tcPr>
          <w:p w14:paraId="2B06834A" w14:textId="09794D36" w:rsidR="00380C1C" w:rsidRPr="00647150" w:rsidRDefault="000409DB" w:rsidP="00510857">
            <w:pPr>
              <w:pStyle w:val="TableheadingreverseHDMES"/>
              <w:cnfStyle w:val="100000000000" w:firstRow="1" w:lastRow="0" w:firstColumn="0" w:lastColumn="0" w:oddVBand="0" w:evenVBand="0" w:oddHBand="0" w:evenHBand="0" w:firstRowFirstColumn="0" w:firstRowLastColumn="0" w:lastRowFirstColumn="0" w:lastRowLastColumn="0"/>
            </w:pPr>
            <w:r w:rsidRPr="000409DB">
              <w:t>Total cohort managed and in receipt of CLE</w:t>
            </w:r>
            <w:r>
              <w:rPr>
                <w:rStyle w:val="FootnoteReference"/>
              </w:rPr>
              <w:footnoteReference w:id="68"/>
            </w:r>
            <w:r w:rsidRPr="000409DB">
              <w:t xml:space="preserve"> 2016-2021</w:t>
            </w:r>
            <w:r w:rsidR="00DD40CC">
              <w:rPr>
                <w:rStyle w:val="FootnoteReference"/>
              </w:rPr>
              <w:footnoteReference w:id="69"/>
            </w:r>
          </w:p>
        </w:tc>
      </w:tr>
      <w:tr w:rsidR="00A70033" w:rsidRPr="00C15088" w14:paraId="1A6ED124" w14:textId="77777777" w:rsidTr="00466F90">
        <w:trPr>
          <w:trHeight w:val="850"/>
        </w:trPr>
        <w:tc>
          <w:tcPr>
            <w:cnfStyle w:val="001000000000" w:firstRow="0" w:lastRow="0" w:firstColumn="1" w:lastColumn="0" w:oddVBand="0" w:evenVBand="0" w:oddHBand="0" w:evenHBand="0" w:firstRowFirstColumn="0" w:firstRowLastColumn="0" w:lastRowFirstColumn="0" w:lastRowLastColumn="0"/>
            <w:tcW w:w="1349" w:type="dxa"/>
          </w:tcPr>
          <w:p w14:paraId="54A4D200" w14:textId="7B51EA84" w:rsidR="00285175" w:rsidRPr="00C15088" w:rsidRDefault="00285175" w:rsidP="00285175">
            <w:pPr>
              <w:pStyle w:val="TableheadingstandardHDMES"/>
            </w:pPr>
            <w:r>
              <w:t>Australia Awards Scholarship</w:t>
            </w:r>
            <w:r w:rsidR="002F7326">
              <w:t>s</w:t>
            </w:r>
          </w:p>
        </w:tc>
        <w:tc>
          <w:tcPr>
            <w:tcW w:w="1037" w:type="dxa"/>
          </w:tcPr>
          <w:p w14:paraId="52191AD9" w14:textId="6F79E545"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131</w:t>
            </w:r>
          </w:p>
        </w:tc>
        <w:tc>
          <w:tcPr>
            <w:tcW w:w="1034" w:type="dxa"/>
          </w:tcPr>
          <w:p w14:paraId="2827D04C" w14:textId="45703CC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203</w:t>
            </w:r>
          </w:p>
        </w:tc>
        <w:tc>
          <w:tcPr>
            <w:tcW w:w="1031" w:type="dxa"/>
            <w:shd w:val="clear" w:color="auto" w:fill="BFBFBF" w:themeFill="background1" w:themeFillShade="BF"/>
          </w:tcPr>
          <w:p w14:paraId="1A6EC8CE" w14:textId="7E41B1E5"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334</w:t>
            </w:r>
          </w:p>
        </w:tc>
        <w:tc>
          <w:tcPr>
            <w:tcW w:w="1039" w:type="dxa"/>
          </w:tcPr>
          <w:p w14:paraId="271A4E78" w14:textId="30BEA402"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94</w:t>
            </w:r>
          </w:p>
        </w:tc>
        <w:tc>
          <w:tcPr>
            <w:tcW w:w="1034" w:type="dxa"/>
          </w:tcPr>
          <w:p w14:paraId="37411DF2" w14:textId="43FF7675"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210</w:t>
            </w:r>
          </w:p>
        </w:tc>
        <w:tc>
          <w:tcPr>
            <w:tcW w:w="1032" w:type="dxa"/>
            <w:shd w:val="clear" w:color="auto" w:fill="BFBFBF" w:themeFill="background1" w:themeFillShade="BF"/>
          </w:tcPr>
          <w:p w14:paraId="5826AA46" w14:textId="01E244CE"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304</w:t>
            </w:r>
          </w:p>
        </w:tc>
        <w:tc>
          <w:tcPr>
            <w:tcW w:w="1039" w:type="dxa"/>
          </w:tcPr>
          <w:p w14:paraId="5E5F25B5" w14:textId="34A51A8A"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89</w:t>
            </w:r>
          </w:p>
        </w:tc>
        <w:tc>
          <w:tcPr>
            <w:tcW w:w="1035" w:type="dxa"/>
          </w:tcPr>
          <w:p w14:paraId="03366846" w14:textId="0EDEE6E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178</w:t>
            </w:r>
          </w:p>
        </w:tc>
        <w:tc>
          <w:tcPr>
            <w:tcW w:w="1032" w:type="dxa"/>
            <w:shd w:val="clear" w:color="auto" w:fill="BFBFBF" w:themeFill="background1" w:themeFillShade="BF"/>
          </w:tcPr>
          <w:p w14:paraId="594AFEE6" w14:textId="642C6CB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267</w:t>
            </w:r>
          </w:p>
        </w:tc>
        <w:tc>
          <w:tcPr>
            <w:tcW w:w="1038" w:type="dxa"/>
          </w:tcPr>
          <w:p w14:paraId="2D21A39C" w14:textId="0A0359F1"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90</w:t>
            </w:r>
          </w:p>
        </w:tc>
        <w:tc>
          <w:tcPr>
            <w:tcW w:w="1035" w:type="dxa"/>
          </w:tcPr>
          <w:p w14:paraId="7E8E7148" w14:textId="78731D36"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168</w:t>
            </w:r>
          </w:p>
        </w:tc>
        <w:tc>
          <w:tcPr>
            <w:tcW w:w="1032" w:type="dxa"/>
            <w:shd w:val="clear" w:color="auto" w:fill="BFBFBF" w:themeFill="background1" w:themeFillShade="BF"/>
          </w:tcPr>
          <w:p w14:paraId="399CE0A6" w14:textId="4252C955"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258</w:t>
            </w:r>
          </w:p>
        </w:tc>
        <w:tc>
          <w:tcPr>
            <w:tcW w:w="1039" w:type="dxa"/>
          </w:tcPr>
          <w:p w14:paraId="52632622" w14:textId="6913E864"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76</w:t>
            </w:r>
          </w:p>
        </w:tc>
        <w:tc>
          <w:tcPr>
            <w:tcW w:w="1035" w:type="dxa"/>
          </w:tcPr>
          <w:p w14:paraId="40BABA6C" w14:textId="652CF7A1"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157</w:t>
            </w:r>
          </w:p>
        </w:tc>
        <w:tc>
          <w:tcPr>
            <w:tcW w:w="1031" w:type="dxa"/>
            <w:shd w:val="clear" w:color="auto" w:fill="BFBFBF" w:themeFill="background1" w:themeFillShade="BF"/>
          </w:tcPr>
          <w:p w14:paraId="568E936E" w14:textId="648BB84D"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233</w:t>
            </w:r>
          </w:p>
        </w:tc>
        <w:tc>
          <w:tcPr>
            <w:tcW w:w="1039" w:type="dxa"/>
          </w:tcPr>
          <w:p w14:paraId="36BAC6C4" w14:textId="4C84937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0</w:t>
            </w:r>
            <w:r w:rsidR="00FB38B6">
              <w:rPr>
                <w:rStyle w:val="FootnoteReference"/>
              </w:rPr>
              <w:footnoteReference w:id="70"/>
            </w:r>
          </w:p>
        </w:tc>
        <w:tc>
          <w:tcPr>
            <w:tcW w:w="1035" w:type="dxa"/>
          </w:tcPr>
          <w:p w14:paraId="366824F2" w14:textId="43984E7B"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135</w:t>
            </w:r>
          </w:p>
        </w:tc>
        <w:tc>
          <w:tcPr>
            <w:tcW w:w="1032" w:type="dxa"/>
            <w:shd w:val="clear" w:color="auto" w:fill="BFBFBF" w:themeFill="background1" w:themeFillShade="BF"/>
          </w:tcPr>
          <w:p w14:paraId="545E264A" w14:textId="4F53B81F"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0A6FA7">
              <w:t>135</w:t>
            </w:r>
          </w:p>
        </w:tc>
        <w:tc>
          <w:tcPr>
            <w:tcW w:w="1043" w:type="dxa"/>
            <w:shd w:val="clear" w:color="auto" w:fill="A4E5E0"/>
          </w:tcPr>
          <w:p w14:paraId="0DA1922E" w14:textId="677D81C3" w:rsidR="00285175" w:rsidRPr="00285175" w:rsidRDefault="00285175" w:rsidP="00285175">
            <w:pPr>
              <w:pStyle w:val="TabletextHDMES"/>
              <w:cnfStyle w:val="000000000000" w:firstRow="0" w:lastRow="0" w:firstColumn="0" w:lastColumn="0" w:oddVBand="0" w:evenVBand="0" w:oddHBand="0" w:evenHBand="0" w:firstRowFirstColumn="0" w:firstRowLastColumn="0" w:lastRowFirstColumn="0" w:lastRowLastColumn="0"/>
              <w:rPr>
                <w:b/>
                <w:bCs/>
              </w:rPr>
            </w:pPr>
            <w:r w:rsidRPr="00285175">
              <w:rPr>
                <w:b/>
                <w:bCs/>
              </w:rPr>
              <w:t>480</w:t>
            </w:r>
          </w:p>
        </w:tc>
        <w:tc>
          <w:tcPr>
            <w:tcW w:w="1185" w:type="dxa"/>
            <w:shd w:val="clear" w:color="auto" w:fill="A4E5E0"/>
          </w:tcPr>
          <w:p w14:paraId="3AEFBE93" w14:textId="5AE47537" w:rsidR="00285175" w:rsidRPr="00285175" w:rsidRDefault="009A1CD2" w:rsidP="00285175">
            <w:pPr>
              <w:pStyle w:val="TabletextHDMES"/>
              <w:cnfStyle w:val="000000000000" w:firstRow="0" w:lastRow="0" w:firstColumn="0" w:lastColumn="0" w:oddVBand="0" w:evenVBand="0" w:oddHBand="0" w:evenHBand="0" w:firstRowFirstColumn="0" w:firstRowLastColumn="0" w:lastRowFirstColumn="0" w:lastRowLastColumn="0"/>
              <w:rPr>
                <w:b/>
                <w:bCs/>
              </w:rPr>
            </w:pPr>
            <w:r w:rsidRPr="009A1CD2">
              <w:rPr>
                <w:b/>
                <w:bCs/>
              </w:rPr>
              <w:t>1</w:t>
            </w:r>
            <w:r>
              <w:rPr>
                <w:b/>
                <w:bCs/>
              </w:rPr>
              <w:t>,</w:t>
            </w:r>
            <w:r w:rsidRPr="009A1CD2">
              <w:rPr>
                <w:b/>
                <w:bCs/>
              </w:rPr>
              <w:t>531</w:t>
            </w:r>
          </w:p>
        </w:tc>
      </w:tr>
      <w:tr w:rsidR="00A70033" w:rsidRPr="00C15088" w14:paraId="0557714E" w14:textId="77777777" w:rsidTr="00466F90">
        <w:trPr>
          <w:trHeight w:val="850"/>
        </w:trPr>
        <w:tc>
          <w:tcPr>
            <w:cnfStyle w:val="001000000000" w:firstRow="0" w:lastRow="0" w:firstColumn="1" w:lastColumn="0" w:oddVBand="0" w:evenVBand="0" w:oddHBand="0" w:evenHBand="0" w:firstRowFirstColumn="0" w:firstRowLastColumn="0" w:lastRowFirstColumn="0" w:lastRowLastColumn="0"/>
            <w:tcW w:w="1349" w:type="dxa"/>
          </w:tcPr>
          <w:p w14:paraId="285A0D59" w14:textId="109EC31E" w:rsidR="00285175" w:rsidRPr="00295D80" w:rsidRDefault="00285175" w:rsidP="00285175">
            <w:pPr>
              <w:pStyle w:val="TableheadingstandardHDMES"/>
            </w:pPr>
            <w:r w:rsidRPr="00295D80">
              <w:t>In-PNG Scholars</w:t>
            </w:r>
            <w:r>
              <w:t>hip</w:t>
            </w:r>
            <w:r w:rsidR="002F7326">
              <w:t>s</w:t>
            </w:r>
          </w:p>
        </w:tc>
        <w:tc>
          <w:tcPr>
            <w:tcW w:w="1037" w:type="dxa"/>
          </w:tcPr>
          <w:p w14:paraId="21BEDCCF" w14:textId="3F22F287"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334</w:t>
            </w:r>
          </w:p>
        </w:tc>
        <w:tc>
          <w:tcPr>
            <w:tcW w:w="1034" w:type="dxa"/>
          </w:tcPr>
          <w:p w14:paraId="3229C3FF" w14:textId="4D13EC76"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596</w:t>
            </w:r>
          </w:p>
        </w:tc>
        <w:tc>
          <w:tcPr>
            <w:tcW w:w="1031" w:type="dxa"/>
            <w:shd w:val="clear" w:color="auto" w:fill="BFBFBF" w:themeFill="background1" w:themeFillShade="BF"/>
          </w:tcPr>
          <w:p w14:paraId="0750DC77" w14:textId="4CC5549D"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930</w:t>
            </w:r>
          </w:p>
        </w:tc>
        <w:tc>
          <w:tcPr>
            <w:tcW w:w="1039" w:type="dxa"/>
          </w:tcPr>
          <w:p w14:paraId="44267801" w14:textId="7FBAB57E"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184</w:t>
            </w:r>
          </w:p>
        </w:tc>
        <w:tc>
          <w:tcPr>
            <w:tcW w:w="1034" w:type="dxa"/>
          </w:tcPr>
          <w:p w14:paraId="12D68FBD" w14:textId="5BAB767B"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468</w:t>
            </w:r>
          </w:p>
        </w:tc>
        <w:tc>
          <w:tcPr>
            <w:tcW w:w="1032" w:type="dxa"/>
            <w:shd w:val="clear" w:color="auto" w:fill="BFBFBF" w:themeFill="background1" w:themeFillShade="BF"/>
          </w:tcPr>
          <w:p w14:paraId="4C55032D" w14:textId="3804E526"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652</w:t>
            </w:r>
          </w:p>
        </w:tc>
        <w:tc>
          <w:tcPr>
            <w:tcW w:w="1039" w:type="dxa"/>
          </w:tcPr>
          <w:p w14:paraId="7467B40E" w14:textId="2428063B"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112</w:t>
            </w:r>
          </w:p>
        </w:tc>
        <w:tc>
          <w:tcPr>
            <w:tcW w:w="1035" w:type="dxa"/>
          </w:tcPr>
          <w:p w14:paraId="49736DB4" w14:textId="0F146BEA"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270</w:t>
            </w:r>
          </w:p>
        </w:tc>
        <w:tc>
          <w:tcPr>
            <w:tcW w:w="1032" w:type="dxa"/>
            <w:shd w:val="clear" w:color="auto" w:fill="BFBFBF" w:themeFill="background1" w:themeFillShade="BF"/>
          </w:tcPr>
          <w:p w14:paraId="6C446C87" w14:textId="51A13D54"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382</w:t>
            </w:r>
          </w:p>
        </w:tc>
        <w:tc>
          <w:tcPr>
            <w:tcW w:w="1038" w:type="dxa"/>
          </w:tcPr>
          <w:p w14:paraId="18046497" w14:textId="626E3DA1"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171</w:t>
            </w:r>
          </w:p>
        </w:tc>
        <w:tc>
          <w:tcPr>
            <w:tcW w:w="1035" w:type="dxa"/>
          </w:tcPr>
          <w:p w14:paraId="7B93BDE8" w14:textId="25492786"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127</w:t>
            </w:r>
          </w:p>
        </w:tc>
        <w:tc>
          <w:tcPr>
            <w:tcW w:w="1032" w:type="dxa"/>
            <w:shd w:val="clear" w:color="auto" w:fill="BFBFBF" w:themeFill="background1" w:themeFillShade="BF"/>
          </w:tcPr>
          <w:p w14:paraId="6DE9714D" w14:textId="36CBE15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298</w:t>
            </w:r>
          </w:p>
        </w:tc>
        <w:tc>
          <w:tcPr>
            <w:tcW w:w="1039" w:type="dxa"/>
          </w:tcPr>
          <w:p w14:paraId="2FAC9946" w14:textId="3FF344A7"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158</w:t>
            </w:r>
          </w:p>
        </w:tc>
        <w:tc>
          <w:tcPr>
            <w:tcW w:w="1035" w:type="dxa"/>
          </w:tcPr>
          <w:p w14:paraId="0B80E77A" w14:textId="21AA98A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171</w:t>
            </w:r>
          </w:p>
        </w:tc>
        <w:tc>
          <w:tcPr>
            <w:tcW w:w="1031" w:type="dxa"/>
            <w:shd w:val="clear" w:color="auto" w:fill="BFBFBF" w:themeFill="background1" w:themeFillShade="BF"/>
          </w:tcPr>
          <w:p w14:paraId="6B3CED03" w14:textId="688FA5B6"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329</w:t>
            </w:r>
          </w:p>
        </w:tc>
        <w:tc>
          <w:tcPr>
            <w:tcW w:w="1039" w:type="dxa"/>
          </w:tcPr>
          <w:p w14:paraId="1B5D870D" w14:textId="69AEF5AE"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1</w:t>
            </w:r>
            <w:r w:rsidR="003E46B3">
              <w:t>8</w:t>
            </w:r>
            <w:r w:rsidRPr="00A545DC">
              <w:t>6</w:t>
            </w:r>
          </w:p>
        </w:tc>
        <w:tc>
          <w:tcPr>
            <w:tcW w:w="1035" w:type="dxa"/>
          </w:tcPr>
          <w:p w14:paraId="6E12B40B" w14:textId="6DD1787E"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241</w:t>
            </w:r>
          </w:p>
        </w:tc>
        <w:tc>
          <w:tcPr>
            <w:tcW w:w="1032" w:type="dxa"/>
            <w:shd w:val="clear" w:color="auto" w:fill="BFBFBF" w:themeFill="background1" w:themeFillShade="BF"/>
          </w:tcPr>
          <w:p w14:paraId="5E91FE49" w14:textId="17183ED9" w:rsidR="00285175" w:rsidRPr="006031FF" w:rsidRDefault="00285175" w:rsidP="00285175">
            <w:pPr>
              <w:pStyle w:val="TabletextHDMES"/>
              <w:cnfStyle w:val="000000000000" w:firstRow="0" w:lastRow="0" w:firstColumn="0" w:lastColumn="0" w:oddVBand="0" w:evenVBand="0" w:oddHBand="0" w:evenHBand="0" w:firstRowFirstColumn="0" w:firstRowLastColumn="0" w:lastRowFirstColumn="0" w:lastRowLastColumn="0"/>
            </w:pPr>
            <w:r w:rsidRPr="00A545DC">
              <w:t>4</w:t>
            </w:r>
            <w:r w:rsidR="0082273B">
              <w:t>27</w:t>
            </w:r>
          </w:p>
        </w:tc>
        <w:tc>
          <w:tcPr>
            <w:tcW w:w="1043" w:type="dxa"/>
            <w:shd w:val="clear" w:color="auto" w:fill="A4E5E0"/>
          </w:tcPr>
          <w:p w14:paraId="11BEF385" w14:textId="00E802E6" w:rsidR="00285175" w:rsidRPr="001E13F4" w:rsidRDefault="00285175" w:rsidP="00285175">
            <w:pPr>
              <w:pStyle w:val="TabletextHDMES"/>
              <w:cnfStyle w:val="000000000000" w:firstRow="0" w:lastRow="0" w:firstColumn="0" w:lastColumn="0" w:oddVBand="0" w:evenVBand="0" w:oddHBand="0" w:evenHBand="0" w:firstRowFirstColumn="0" w:firstRowLastColumn="0" w:lastRowFirstColumn="0" w:lastRowLastColumn="0"/>
              <w:rPr>
                <w:b/>
                <w:bCs/>
              </w:rPr>
            </w:pPr>
            <w:r w:rsidRPr="001E13F4">
              <w:rPr>
                <w:b/>
                <w:bCs/>
              </w:rPr>
              <w:t>1</w:t>
            </w:r>
            <w:r w:rsidR="00C95ACF">
              <w:rPr>
                <w:b/>
                <w:bCs/>
              </w:rPr>
              <w:t>,145</w:t>
            </w:r>
          </w:p>
        </w:tc>
        <w:tc>
          <w:tcPr>
            <w:tcW w:w="1185" w:type="dxa"/>
            <w:shd w:val="clear" w:color="auto" w:fill="A4E5E0"/>
          </w:tcPr>
          <w:p w14:paraId="21D50CC4" w14:textId="1F697F1B" w:rsidR="00285175" w:rsidRPr="001E13F4" w:rsidRDefault="00C95ACF" w:rsidP="00285175">
            <w:pPr>
              <w:pStyle w:val="TabletextHDMES"/>
              <w:cnfStyle w:val="000000000000" w:firstRow="0" w:lastRow="0" w:firstColumn="0" w:lastColumn="0" w:oddVBand="0" w:evenVBand="0" w:oddHBand="0" w:evenHBand="0" w:firstRowFirstColumn="0" w:firstRowLastColumn="0" w:lastRowFirstColumn="0" w:lastRowLastColumn="0"/>
              <w:rPr>
                <w:b/>
                <w:bCs/>
              </w:rPr>
            </w:pPr>
            <w:r>
              <w:rPr>
                <w:b/>
                <w:bCs/>
              </w:rPr>
              <w:t>3,0</w:t>
            </w:r>
            <w:r w:rsidR="00457764">
              <w:rPr>
                <w:b/>
                <w:bCs/>
              </w:rPr>
              <w:t>18</w:t>
            </w:r>
          </w:p>
        </w:tc>
      </w:tr>
      <w:tr w:rsidR="00A70033" w:rsidRPr="00C15088" w14:paraId="31A9545C" w14:textId="77777777" w:rsidTr="00466F90">
        <w:trPr>
          <w:trHeight w:val="850"/>
        </w:trPr>
        <w:tc>
          <w:tcPr>
            <w:cnfStyle w:val="001000000000" w:firstRow="0" w:lastRow="0" w:firstColumn="1" w:lastColumn="0" w:oddVBand="0" w:evenVBand="0" w:oddHBand="0" w:evenHBand="0" w:firstRowFirstColumn="0" w:firstRowLastColumn="0" w:lastRowFirstColumn="0" w:lastRowLastColumn="0"/>
            <w:tcW w:w="1349" w:type="dxa"/>
          </w:tcPr>
          <w:p w14:paraId="06A2765C" w14:textId="77777777" w:rsidR="00380C1C" w:rsidRPr="00C15088" w:rsidRDefault="00380C1C" w:rsidP="00510857">
            <w:pPr>
              <w:pStyle w:val="TableheadingstandardHDMES"/>
            </w:pPr>
            <w:r>
              <w:t>Short Course Awards</w:t>
            </w:r>
          </w:p>
        </w:tc>
        <w:tc>
          <w:tcPr>
            <w:tcW w:w="1037" w:type="dxa"/>
          </w:tcPr>
          <w:p w14:paraId="21A363AB" w14:textId="49AEE626" w:rsidR="00380C1C" w:rsidRPr="006031FF" w:rsidRDefault="00991FBD"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4" w:type="dxa"/>
          </w:tcPr>
          <w:p w14:paraId="14334C19"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1" w:type="dxa"/>
            <w:shd w:val="clear" w:color="auto" w:fill="BFBFBF" w:themeFill="background1" w:themeFillShade="BF"/>
          </w:tcPr>
          <w:p w14:paraId="0EFB1EAC" w14:textId="71841B37" w:rsidR="00380C1C" w:rsidRPr="006031FF" w:rsidRDefault="00991FBD" w:rsidP="006031FF">
            <w:pPr>
              <w:pStyle w:val="TabletextHDMES"/>
              <w:cnfStyle w:val="000000000000" w:firstRow="0" w:lastRow="0" w:firstColumn="0" w:lastColumn="0" w:oddVBand="0" w:evenVBand="0" w:oddHBand="0" w:evenHBand="0" w:firstRowFirstColumn="0" w:firstRowLastColumn="0" w:lastRowFirstColumn="0" w:lastRowLastColumn="0"/>
            </w:pPr>
            <w:r>
              <w:t>0</w:t>
            </w:r>
          </w:p>
        </w:tc>
        <w:tc>
          <w:tcPr>
            <w:tcW w:w="1039" w:type="dxa"/>
          </w:tcPr>
          <w:p w14:paraId="52D459D1"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199</w:t>
            </w:r>
          </w:p>
        </w:tc>
        <w:tc>
          <w:tcPr>
            <w:tcW w:w="1034" w:type="dxa"/>
          </w:tcPr>
          <w:p w14:paraId="37867CA5"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2" w:type="dxa"/>
            <w:shd w:val="clear" w:color="auto" w:fill="BFBFBF" w:themeFill="background1" w:themeFillShade="BF"/>
          </w:tcPr>
          <w:p w14:paraId="3D6897FD"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199</w:t>
            </w:r>
          </w:p>
        </w:tc>
        <w:tc>
          <w:tcPr>
            <w:tcW w:w="1039" w:type="dxa"/>
          </w:tcPr>
          <w:p w14:paraId="709B9AC6"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102</w:t>
            </w:r>
          </w:p>
        </w:tc>
        <w:tc>
          <w:tcPr>
            <w:tcW w:w="1035" w:type="dxa"/>
          </w:tcPr>
          <w:p w14:paraId="1C8DA447"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2" w:type="dxa"/>
            <w:shd w:val="clear" w:color="auto" w:fill="BFBFBF" w:themeFill="background1" w:themeFillShade="BF"/>
          </w:tcPr>
          <w:p w14:paraId="00E4057F"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102</w:t>
            </w:r>
          </w:p>
        </w:tc>
        <w:tc>
          <w:tcPr>
            <w:tcW w:w="1038" w:type="dxa"/>
          </w:tcPr>
          <w:p w14:paraId="46B39A79"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146</w:t>
            </w:r>
          </w:p>
        </w:tc>
        <w:tc>
          <w:tcPr>
            <w:tcW w:w="1035" w:type="dxa"/>
          </w:tcPr>
          <w:p w14:paraId="7339FCC8"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2" w:type="dxa"/>
            <w:shd w:val="clear" w:color="auto" w:fill="BFBFBF" w:themeFill="background1" w:themeFillShade="BF"/>
          </w:tcPr>
          <w:p w14:paraId="12A36E62"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146</w:t>
            </w:r>
          </w:p>
        </w:tc>
        <w:tc>
          <w:tcPr>
            <w:tcW w:w="1039" w:type="dxa"/>
          </w:tcPr>
          <w:p w14:paraId="22CE6478"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76</w:t>
            </w:r>
          </w:p>
        </w:tc>
        <w:tc>
          <w:tcPr>
            <w:tcW w:w="1035" w:type="dxa"/>
          </w:tcPr>
          <w:p w14:paraId="62F11247"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1" w:type="dxa"/>
            <w:shd w:val="clear" w:color="auto" w:fill="BFBFBF" w:themeFill="background1" w:themeFillShade="BF"/>
          </w:tcPr>
          <w:p w14:paraId="555720F5"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76</w:t>
            </w:r>
          </w:p>
        </w:tc>
        <w:tc>
          <w:tcPr>
            <w:tcW w:w="1039" w:type="dxa"/>
          </w:tcPr>
          <w:p w14:paraId="0A9837D1"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100</w:t>
            </w:r>
          </w:p>
        </w:tc>
        <w:tc>
          <w:tcPr>
            <w:tcW w:w="1035" w:type="dxa"/>
          </w:tcPr>
          <w:p w14:paraId="0CA1F41E"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N/A</w:t>
            </w:r>
          </w:p>
        </w:tc>
        <w:tc>
          <w:tcPr>
            <w:tcW w:w="1032" w:type="dxa"/>
            <w:shd w:val="clear" w:color="auto" w:fill="BFBFBF" w:themeFill="background1" w:themeFillShade="BF"/>
          </w:tcPr>
          <w:p w14:paraId="3C1ED64D" w14:textId="77777777"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pPr>
            <w:r w:rsidRPr="006031FF">
              <w:t>100</w:t>
            </w:r>
          </w:p>
        </w:tc>
        <w:tc>
          <w:tcPr>
            <w:tcW w:w="1043" w:type="dxa"/>
            <w:shd w:val="clear" w:color="auto" w:fill="A4E5E0"/>
          </w:tcPr>
          <w:p w14:paraId="523A866C" w14:textId="5E3D895E" w:rsidR="00380C1C" w:rsidRPr="006031FF" w:rsidRDefault="00285175" w:rsidP="006031FF">
            <w:pPr>
              <w:pStyle w:val="TabletextHDMES"/>
              <w:cnfStyle w:val="000000000000" w:firstRow="0" w:lastRow="0" w:firstColumn="0" w:lastColumn="0" w:oddVBand="0" w:evenVBand="0" w:oddHBand="0" w:evenHBand="0" w:firstRowFirstColumn="0" w:firstRowLastColumn="0" w:lastRowFirstColumn="0" w:lastRowLastColumn="0"/>
              <w:rPr>
                <w:b/>
                <w:bCs/>
              </w:rPr>
            </w:pPr>
            <w:r>
              <w:rPr>
                <w:b/>
                <w:bCs/>
              </w:rPr>
              <w:t>6</w:t>
            </w:r>
            <w:r w:rsidR="004055CA">
              <w:rPr>
                <w:b/>
                <w:bCs/>
              </w:rPr>
              <w:t>23</w:t>
            </w:r>
          </w:p>
        </w:tc>
        <w:tc>
          <w:tcPr>
            <w:tcW w:w="1185" w:type="dxa"/>
            <w:shd w:val="clear" w:color="auto" w:fill="A4E5E0"/>
          </w:tcPr>
          <w:p w14:paraId="061012AE" w14:textId="729A6D75" w:rsidR="00380C1C" w:rsidRPr="006031FF" w:rsidRDefault="00380C1C" w:rsidP="006031FF">
            <w:pPr>
              <w:pStyle w:val="TabletextHDMES"/>
              <w:cnfStyle w:val="000000000000" w:firstRow="0" w:lastRow="0" w:firstColumn="0" w:lastColumn="0" w:oddVBand="0" w:evenVBand="0" w:oddHBand="0" w:evenHBand="0" w:firstRowFirstColumn="0" w:firstRowLastColumn="0" w:lastRowFirstColumn="0" w:lastRowLastColumn="0"/>
              <w:rPr>
                <w:b/>
                <w:bCs/>
              </w:rPr>
            </w:pPr>
            <w:r w:rsidRPr="006031FF">
              <w:rPr>
                <w:b/>
                <w:bCs/>
              </w:rPr>
              <w:t>6</w:t>
            </w:r>
            <w:r w:rsidR="00457764">
              <w:rPr>
                <w:b/>
                <w:bCs/>
              </w:rPr>
              <w:t>23</w:t>
            </w:r>
          </w:p>
        </w:tc>
      </w:tr>
      <w:tr w:rsidR="00A70033" w:rsidRPr="00C15088" w14:paraId="4DBDD155" w14:textId="77777777" w:rsidTr="00466F90">
        <w:trPr>
          <w:trHeight w:val="850"/>
        </w:trPr>
        <w:tc>
          <w:tcPr>
            <w:cnfStyle w:val="001000000000" w:firstRow="0" w:lastRow="0" w:firstColumn="1" w:lastColumn="0" w:oddVBand="0" w:evenVBand="0" w:oddHBand="0" w:evenHBand="0" w:firstRowFirstColumn="0" w:firstRowLastColumn="0" w:lastRowFirstColumn="0" w:lastRowLastColumn="0"/>
            <w:tcW w:w="1349" w:type="dxa"/>
          </w:tcPr>
          <w:p w14:paraId="48161B46" w14:textId="77777777" w:rsidR="000F2380" w:rsidRPr="005F5C32" w:rsidRDefault="000F2380" w:rsidP="000F2380">
            <w:pPr>
              <w:pStyle w:val="TableheadingstandardHDMES"/>
            </w:pPr>
            <w:r w:rsidRPr="005F5C32">
              <w:t>Total</w:t>
            </w:r>
          </w:p>
        </w:tc>
        <w:tc>
          <w:tcPr>
            <w:tcW w:w="1037" w:type="dxa"/>
          </w:tcPr>
          <w:p w14:paraId="13211BB5" w14:textId="3D79707E"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522</w:t>
            </w:r>
          </w:p>
        </w:tc>
        <w:tc>
          <w:tcPr>
            <w:tcW w:w="1034" w:type="dxa"/>
          </w:tcPr>
          <w:p w14:paraId="7830A8F8" w14:textId="285F0D3C"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799</w:t>
            </w:r>
          </w:p>
        </w:tc>
        <w:tc>
          <w:tcPr>
            <w:tcW w:w="1031" w:type="dxa"/>
            <w:shd w:val="clear" w:color="auto" w:fill="BFBFBF" w:themeFill="background1" w:themeFillShade="BF"/>
          </w:tcPr>
          <w:p w14:paraId="7DCF3776" w14:textId="3E223DF6"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1321</w:t>
            </w:r>
          </w:p>
        </w:tc>
        <w:tc>
          <w:tcPr>
            <w:tcW w:w="1039" w:type="dxa"/>
          </w:tcPr>
          <w:p w14:paraId="118FB65C" w14:textId="70BD5CF9"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477</w:t>
            </w:r>
          </w:p>
        </w:tc>
        <w:tc>
          <w:tcPr>
            <w:tcW w:w="1034" w:type="dxa"/>
          </w:tcPr>
          <w:p w14:paraId="5153B113" w14:textId="6A2B6E09"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678</w:t>
            </w:r>
          </w:p>
        </w:tc>
        <w:tc>
          <w:tcPr>
            <w:tcW w:w="1032" w:type="dxa"/>
            <w:shd w:val="clear" w:color="auto" w:fill="BFBFBF" w:themeFill="background1" w:themeFillShade="BF"/>
          </w:tcPr>
          <w:p w14:paraId="12BD14F3" w14:textId="0C81E1A9"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1155</w:t>
            </w:r>
          </w:p>
        </w:tc>
        <w:tc>
          <w:tcPr>
            <w:tcW w:w="1039" w:type="dxa"/>
          </w:tcPr>
          <w:p w14:paraId="7AD96918" w14:textId="337FD696"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303</w:t>
            </w:r>
          </w:p>
        </w:tc>
        <w:tc>
          <w:tcPr>
            <w:tcW w:w="1035" w:type="dxa"/>
          </w:tcPr>
          <w:p w14:paraId="01A1AE1E" w14:textId="2EBBA473"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448</w:t>
            </w:r>
          </w:p>
        </w:tc>
        <w:tc>
          <w:tcPr>
            <w:tcW w:w="1032" w:type="dxa"/>
            <w:shd w:val="clear" w:color="auto" w:fill="BFBFBF" w:themeFill="background1" w:themeFillShade="BF"/>
          </w:tcPr>
          <w:p w14:paraId="32A153B2" w14:textId="00DA2C9C"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751</w:t>
            </w:r>
          </w:p>
        </w:tc>
        <w:tc>
          <w:tcPr>
            <w:tcW w:w="1038" w:type="dxa"/>
          </w:tcPr>
          <w:p w14:paraId="7214A03D" w14:textId="64614E4E"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407</w:t>
            </w:r>
          </w:p>
        </w:tc>
        <w:tc>
          <w:tcPr>
            <w:tcW w:w="1035" w:type="dxa"/>
          </w:tcPr>
          <w:p w14:paraId="1C5441EE" w14:textId="706790AA"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295</w:t>
            </w:r>
          </w:p>
        </w:tc>
        <w:tc>
          <w:tcPr>
            <w:tcW w:w="1032" w:type="dxa"/>
            <w:shd w:val="clear" w:color="auto" w:fill="BFBFBF" w:themeFill="background1" w:themeFillShade="BF"/>
          </w:tcPr>
          <w:p w14:paraId="677209C5" w14:textId="52073377"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702</w:t>
            </w:r>
          </w:p>
        </w:tc>
        <w:tc>
          <w:tcPr>
            <w:tcW w:w="1039" w:type="dxa"/>
          </w:tcPr>
          <w:p w14:paraId="1CEDC141" w14:textId="49043C22"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310</w:t>
            </w:r>
          </w:p>
        </w:tc>
        <w:tc>
          <w:tcPr>
            <w:tcW w:w="1035" w:type="dxa"/>
          </w:tcPr>
          <w:p w14:paraId="681BA9A9" w14:textId="52CDF35A"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328</w:t>
            </w:r>
          </w:p>
        </w:tc>
        <w:tc>
          <w:tcPr>
            <w:tcW w:w="1031" w:type="dxa"/>
            <w:shd w:val="clear" w:color="auto" w:fill="BFBFBF" w:themeFill="background1" w:themeFillShade="BF"/>
          </w:tcPr>
          <w:p w14:paraId="0848AA70" w14:textId="3AC7D47A"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638</w:t>
            </w:r>
          </w:p>
        </w:tc>
        <w:tc>
          <w:tcPr>
            <w:tcW w:w="1039" w:type="dxa"/>
          </w:tcPr>
          <w:p w14:paraId="66BF4FB2" w14:textId="6B512D2C"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296</w:t>
            </w:r>
          </w:p>
        </w:tc>
        <w:tc>
          <w:tcPr>
            <w:tcW w:w="1035" w:type="dxa"/>
          </w:tcPr>
          <w:p w14:paraId="546144AB" w14:textId="1C19A2CF"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376</w:t>
            </w:r>
          </w:p>
        </w:tc>
        <w:tc>
          <w:tcPr>
            <w:tcW w:w="1032" w:type="dxa"/>
            <w:shd w:val="clear" w:color="auto" w:fill="BFBFBF" w:themeFill="background1" w:themeFillShade="BF"/>
          </w:tcPr>
          <w:p w14:paraId="32942844" w14:textId="55BEBE3B" w:rsidR="000F2380" w:rsidRPr="006031FF" w:rsidRDefault="000F2380"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7627CF">
              <w:t>675</w:t>
            </w:r>
          </w:p>
        </w:tc>
        <w:tc>
          <w:tcPr>
            <w:tcW w:w="1043" w:type="dxa"/>
            <w:shd w:val="clear" w:color="auto" w:fill="A4E5E0"/>
          </w:tcPr>
          <w:p w14:paraId="681656D7" w14:textId="34CDBCD9" w:rsidR="000F2380" w:rsidRPr="000F2380" w:rsidRDefault="001E13F4"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sidRPr="001E13F4">
              <w:rPr>
                <w:b/>
                <w:bCs/>
              </w:rPr>
              <w:t>2</w:t>
            </w:r>
            <w:r w:rsidR="00724225">
              <w:rPr>
                <w:b/>
                <w:bCs/>
              </w:rPr>
              <w:t>,</w:t>
            </w:r>
            <w:r w:rsidRPr="001E13F4">
              <w:rPr>
                <w:b/>
                <w:bCs/>
              </w:rPr>
              <w:t>2</w:t>
            </w:r>
            <w:r w:rsidR="00724225">
              <w:rPr>
                <w:b/>
                <w:bCs/>
              </w:rPr>
              <w:t>4</w:t>
            </w:r>
            <w:r w:rsidRPr="001E13F4">
              <w:rPr>
                <w:b/>
                <w:bCs/>
              </w:rPr>
              <w:t>8</w:t>
            </w:r>
          </w:p>
        </w:tc>
        <w:tc>
          <w:tcPr>
            <w:tcW w:w="1185" w:type="dxa"/>
            <w:shd w:val="clear" w:color="auto" w:fill="A4E5E0"/>
          </w:tcPr>
          <w:p w14:paraId="78D991DD" w14:textId="79D1C50D" w:rsidR="000F2380" w:rsidRPr="000F2380" w:rsidRDefault="00724225" w:rsidP="000F2380">
            <w:pPr>
              <w:pStyle w:val="TabletextHDMES"/>
              <w:cnfStyle w:val="000000000000" w:firstRow="0" w:lastRow="0" w:firstColumn="0" w:lastColumn="0" w:oddVBand="0" w:evenVBand="0" w:oddHBand="0" w:evenHBand="0" w:firstRowFirstColumn="0" w:firstRowLastColumn="0" w:lastRowFirstColumn="0" w:lastRowLastColumn="0"/>
              <w:rPr>
                <w:b/>
                <w:bCs/>
              </w:rPr>
            </w:pPr>
            <w:r>
              <w:rPr>
                <w:b/>
                <w:bCs/>
              </w:rPr>
              <w:t>5,</w:t>
            </w:r>
            <w:r w:rsidR="0083653C">
              <w:rPr>
                <w:b/>
                <w:bCs/>
              </w:rPr>
              <w:t>172</w:t>
            </w:r>
          </w:p>
        </w:tc>
      </w:tr>
      <w:bookmarkEnd w:id="35"/>
    </w:tbl>
    <w:p w14:paraId="4E83E71A" w14:textId="1EA7E30C" w:rsidR="005105F0" w:rsidRDefault="005105F0">
      <w:pPr>
        <w:spacing w:after="0" w:line="240" w:lineRule="auto"/>
      </w:pPr>
    </w:p>
    <w:p w14:paraId="29BE102A" w14:textId="2569B6C0" w:rsidR="00471DDD" w:rsidRDefault="00471DDD">
      <w:pPr>
        <w:spacing w:after="0" w:line="240" w:lineRule="auto"/>
      </w:pPr>
    </w:p>
    <w:p w14:paraId="6394A9BB" w14:textId="77777777" w:rsidR="00932088" w:rsidRDefault="00932088">
      <w:pPr>
        <w:spacing w:after="0" w:line="240" w:lineRule="auto"/>
      </w:pPr>
    </w:p>
    <w:p w14:paraId="249C2121" w14:textId="1D9A9647" w:rsidR="005105F0" w:rsidRDefault="005105F0">
      <w:pPr>
        <w:spacing w:after="0" w:line="240" w:lineRule="auto"/>
        <w:rPr>
          <w:rFonts w:ascii="Franklin Gothic Demi" w:eastAsia="Times New Roman" w:hAnsi="Franklin Gothic Demi"/>
          <w:bCs/>
          <w:color w:val="263336"/>
          <w:sz w:val="28"/>
          <w:szCs w:val="26"/>
        </w:rPr>
      </w:pPr>
      <w:r>
        <w:br w:type="page"/>
      </w:r>
    </w:p>
    <w:p w14:paraId="6F95D30B" w14:textId="67D65EF4" w:rsidR="00D4000B" w:rsidRDefault="00804647" w:rsidP="00804647">
      <w:pPr>
        <w:pStyle w:val="Heading3"/>
      </w:pPr>
      <w:bookmarkStart w:id="36" w:name="_Toc86176768"/>
      <w:r>
        <w:t xml:space="preserve">Annex </w:t>
      </w:r>
      <w:r w:rsidR="00A70033">
        <w:t>3</w:t>
      </w:r>
      <w:r w:rsidR="00A463FC">
        <w:t xml:space="preserve"> –</w:t>
      </w:r>
      <w:r>
        <w:t xml:space="preserve"> List of </w:t>
      </w:r>
      <w:r w:rsidR="00034DC2">
        <w:t>short courses</w:t>
      </w:r>
      <w:r>
        <w:t xml:space="preserve"> delivered since June 2016</w:t>
      </w:r>
      <w:bookmarkEnd w:id="36"/>
    </w:p>
    <w:tbl>
      <w:tblPr>
        <w:tblStyle w:val="ComplexverticaltableHDMES"/>
        <w:tblW w:w="5070" w:type="pct"/>
        <w:tblLook w:val="06A0" w:firstRow="1" w:lastRow="0" w:firstColumn="1" w:lastColumn="0" w:noHBand="1" w:noVBand="1"/>
      </w:tblPr>
      <w:tblGrid>
        <w:gridCol w:w="583"/>
        <w:gridCol w:w="2106"/>
        <w:gridCol w:w="2189"/>
        <w:gridCol w:w="1619"/>
        <w:gridCol w:w="1136"/>
        <w:gridCol w:w="887"/>
        <w:gridCol w:w="757"/>
        <w:gridCol w:w="1321"/>
        <w:gridCol w:w="1673"/>
        <w:gridCol w:w="1215"/>
        <w:gridCol w:w="1295"/>
        <w:gridCol w:w="1003"/>
        <w:gridCol w:w="1339"/>
        <w:gridCol w:w="837"/>
        <w:gridCol w:w="1255"/>
        <w:gridCol w:w="727"/>
        <w:gridCol w:w="1317"/>
      </w:tblGrid>
      <w:tr w:rsidR="00A70033" w:rsidRPr="00FB09CF" w14:paraId="470749A6" w14:textId="77777777" w:rsidTr="00466F90">
        <w:trPr>
          <w:cnfStyle w:val="100000000000" w:firstRow="1" w:lastRow="0" w:firstColumn="0" w:lastColumn="0" w:oddVBand="0" w:evenVBand="0" w:oddHBand="0" w:evenHBand="0" w:firstRowFirstColumn="0" w:firstRowLastColumn="0" w:lastRowFirstColumn="0" w:lastRowLastColumn="0"/>
          <w:trHeight w:val="1180"/>
          <w:tblHeader/>
        </w:trPr>
        <w:tc>
          <w:tcPr>
            <w:cnfStyle w:val="001000000000" w:firstRow="0" w:lastRow="0" w:firstColumn="1" w:lastColumn="0" w:oddVBand="0" w:evenVBand="0" w:oddHBand="0" w:evenHBand="0" w:firstRowFirstColumn="0" w:firstRowLastColumn="0" w:lastRowFirstColumn="0" w:lastRowLastColumn="0"/>
            <w:tcW w:w="583" w:type="dxa"/>
            <w:noWrap/>
            <w:hideMark/>
          </w:tcPr>
          <w:p w14:paraId="36BC5CE8" w14:textId="77777777" w:rsidR="00FB09CF" w:rsidRPr="00FB09CF" w:rsidRDefault="00FB09CF" w:rsidP="00C67C43">
            <w:pPr>
              <w:pStyle w:val="TableheadingsmallreverseHDMES"/>
            </w:pPr>
            <w:r w:rsidRPr="00FB09CF">
              <w:t>No.</w:t>
            </w:r>
          </w:p>
        </w:tc>
        <w:tc>
          <w:tcPr>
            <w:tcW w:w="2106" w:type="dxa"/>
            <w:noWrap/>
            <w:hideMark/>
          </w:tcPr>
          <w:p w14:paraId="7344F836"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Course name</w:t>
            </w:r>
          </w:p>
        </w:tc>
        <w:tc>
          <w:tcPr>
            <w:tcW w:w="2189" w:type="dxa"/>
            <w:noWrap/>
            <w:hideMark/>
          </w:tcPr>
          <w:p w14:paraId="37F317D8"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Institution/Location</w:t>
            </w:r>
          </w:p>
        </w:tc>
        <w:tc>
          <w:tcPr>
            <w:tcW w:w="1619" w:type="dxa"/>
            <w:hideMark/>
          </w:tcPr>
          <w:p w14:paraId="03E6866D" w14:textId="59BF8B85" w:rsidR="00FB09CF" w:rsidRPr="00FB09CF" w:rsidRDefault="00C11915" w:rsidP="00C67C43">
            <w:pPr>
              <w:pStyle w:val="TableheadingsmallreverseHDMES"/>
              <w:cnfStyle w:val="100000000000" w:firstRow="1" w:lastRow="0" w:firstColumn="0" w:lastColumn="0" w:oddVBand="0" w:evenVBand="0" w:oddHBand="0" w:evenHBand="0" w:firstRowFirstColumn="0" w:firstRowLastColumn="0" w:lastRowFirstColumn="0" w:lastRowLastColumn="0"/>
            </w:pPr>
            <w:r>
              <w:t>C</w:t>
            </w:r>
            <w:r w:rsidR="00FB09CF" w:rsidRPr="00FB09CF">
              <w:t>ommenc</w:t>
            </w:r>
            <w:r>
              <w:t>ing awardees</w:t>
            </w:r>
          </w:p>
        </w:tc>
        <w:tc>
          <w:tcPr>
            <w:tcW w:w="1136" w:type="dxa"/>
            <w:noWrap/>
            <w:hideMark/>
          </w:tcPr>
          <w:p w14:paraId="3DBFA59E"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Females</w:t>
            </w:r>
          </w:p>
        </w:tc>
        <w:tc>
          <w:tcPr>
            <w:tcW w:w="887" w:type="dxa"/>
            <w:noWrap/>
            <w:hideMark/>
          </w:tcPr>
          <w:p w14:paraId="7C4163B4"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Males</w:t>
            </w:r>
          </w:p>
        </w:tc>
        <w:tc>
          <w:tcPr>
            <w:tcW w:w="757" w:type="dxa"/>
            <w:noWrap/>
            <w:hideMark/>
          </w:tcPr>
          <w:p w14:paraId="739AF144" w14:textId="5AFCE0F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PWD</w:t>
            </w:r>
          </w:p>
        </w:tc>
        <w:tc>
          <w:tcPr>
            <w:tcW w:w="1321" w:type="dxa"/>
            <w:hideMark/>
          </w:tcPr>
          <w:p w14:paraId="1A26A7BB" w14:textId="0C2DB113" w:rsidR="00FB09CF" w:rsidRPr="00FB09CF" w:rsidRDefault="00B3016B" w:rsidP="00C67C43">
            <w:pPr>
              <w:pStyle w:val="TableheadingsmallreverseHDMES"/>
              <w:cnfStyle w:val="100000000000" w:firstRow="1" w:lastRow="0" w:firstColumn="0" w:lastColumn="0" w:oddVBand="0" w:evenVBand="0" w:oddHBand="0" w:evenHBand="0" w:firstRowFirstColumn="0" w:firstRowLastColumn="0" w:lastRowFirstColumn="0" w:lastRowLastColumn="0"/>
            </w:pPr>
            <w:r>
              <w:t>G</w:t>
            </w:r>
            <w:r w:rsidR="00FB09CF" w:rsidRPr="00FB09CF">
              <w:t>raduates</w:t>
            </w:r>
          </w:p>
        </w:tc>
        <w:tc>
          <w:tcPr>
            <w:tcW w:w="1673" w:type="dxa"/>
            <w:hideMark/>
          </w:tcPr>
          <w:p w14:paraId="57FD654F" w14:textId="4F98D59D" w:rsidR="00FB09CF" w:rsidRPr="00FB09CF" w:rsidRDefault="006C0C3C" w:rsidP="00C67C43">
            <w:pPr>
              <w:pStyle w:val="TableheadingsmallreverseHDMES"/>
              <w:cnfStyle w:val="100000000000" w:firstRow="1" w:lastRow="0" w:firstColumn="0" w:lastColumn="0" w:oddVBand="0" w:evenVBand="0" w:oddHBand="0" w:evenHBand="0" w:firstRowFirstColumn="0" w:firstRowLastColumn="0" w:lastRowFirstColumn="0" w:lastRowLastColumn="0"/>
            </w:pPr>
            <w:r>
              <w:t xml:space="preserve">Graduates as </w:t>
            </w:r>
            <w:r w:rsidR="00E252FB">
              <w:t>% of commencing awardees</w:t>
            </w:r>
          </w:p>
        </w:tc>
        <w:tc>
          <w:tcPr>
            <w:tcW w:w="1215" w:type="dxa"/>
            <w:hideMark/>
          </w:tcPr>
          <w:p w14:paraId="2F246044"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Females</w:t>
            </w:r>
          </w:p>
        </w:tc>
        <w:tc>
          <w:tcPr>
            <w:tcW w:w="1295" w:type="dxa"/>
            <w:hideMark/>
          </w:tcPr>
          <w:p w14:paraId="218DDF01"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 of female awardees</w:t>
            </w:r>
          </w:p>
        </w:tc>
        <w:tc>
          <w:tcPr>
            <w:tcW w:w="1003" w:type="dxa"/>
            <w:hideMark/>
          </w:tcPr>
          <w:p w14:paraId="5AB0FC15"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Males</w:t>
            </w:r>
          </w:p>
        </w:tc>
        <w:tc>
          <w:tcPr>
            <w:tcW w:w="1339" w:type="dxa"/>
            <w:hideMark/>
          </w:tcPr>
          <w:p w14:paraId="52C39FD9"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 of male awardees</w:t>
            </w:r>
          </w:p>
        </w:tc>
        <w:tc>
          <w:tcPr>
            <w:tcW w:w="837" w:type="dxa"/>
            <w:hideMark/>
          </w:tcPr>
          <w:p w14:paraId="35D82917" w14:textId="324F473D"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PWD</w:t>
            </w:r>
          </w:p>
        </w:tc>
        <w:tc>
          <w:tcPr>
            <w:tcW w:w="1255" w:type="dxa"/>
            <w:hideMark/>
          </w:tcPr>
          <w:p w14:paraId="40AD285A"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 of PWD awardees</w:t>
            </w:r>
          </w:p>
        </w:tc>
        <w:tc>
          <w:tcPr>
            <w:tcW w:w="727" w:type="dxa"/>
            <w:noWrap/>
            <w:hideMark/>
          </w:tcPr>
          <w:p w14:paraId="4DF1EC19"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 xml:space="preserve">Year </w:t>
            </w:r>
          </w:p>
        </w:tc>
        <w:tc>
          <w:tcPr>
            <w:tcW w:w="1317" w:type="dxa"/>
            <w:noWrap/>
            <w:hideMark/>
          </w:tcPr>
          <w:p w14:paraId="54FB4808" w14:textId="77777777" w:rsidR="00FB09CF" w:rsidRPr="00FB09CF" w:rsidRDefault="00FB09CF" w:rsidP="00C67C43">
            <w:pPr>
              <w:pStyle w:val="TableheadingsmallreverseHDMES"/>
              <w:cnfStyle w:val="100000000000" w:firstRow="1" w:lastRow="0" w:firstColumn="0" w:lastColumn="0" w:oddVBand="0" w:evenVBand="0" w:oddHBand="0" w:evenHBand="0" w:firstRowFirstColumn="0" w:firstRowLastColumn="0" w:lastRowFirstColumn="0" w:lastRowLastColumn="0"/>
            </w:pPr>
            <w:r w:rsidRPr="00FB09CF">
              <w:t xml:space="preserve">Status </w:t>
            </w:r>
          </w:p>
        </w:tc>
      </w:tr>
      <w:tr w:rsidR="00FA62A4" w:rsidRPr="00FB09CF" w14:paraId="7A56F5D0"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7DA150F9" w14:textId="77777777" w:rsidR="00FB09CF" w:rsidRPr="00FB09CF" w:rsidRDefault="00FB09CF" w:rsidP="00C67C43">
            <w:pPr>
              <w:pStyle w:val="TabletextsmallHDMES"/>
            </w:pPr>
            <w:r w:rsidRPr="00FB09CF">
              <w:t>1</w:t>
            </w:r>
          </w:p>
        </w:tc>
        <w:tc>
          <w:tcPr>
            <w:tcW w:w="2106" w:type="dxa"/>
            <w:noWrap/>
            <w:hideMark/>
          </w:tcPr>
          <w:p w14:paraId="30AC615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Diploma in Leadership and Management </w:t>
            </w:r>
          </w:p>
        </w:tc>
        <w:tc>
          <w:tcPr>
            <w:tcW w:w="2189" w:type="dxa"/>
            <w:noWrap/>
            <w:hideMark/>
          </w:tcPr>
          <w:p w14:paraId="601EE3E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TAFE Queensland</w:t>
            </w:r>
          </w:p>
        </w:tc>
        <w:tc>
          <w:tcPr>
            <w:tcW w:w="1619" w:type="dxa"/>
            <w:noWrap/>
            <w:hideMark/>
          </w:tcPr>
          <w:p w14:paraId="1C19EF9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136" w:type="dxa"/>
            <w:noWrap/>
            <w:hideMark/>
          </w:tcPr>
          <w:p w14:paraId="2A08F8B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887" w:type="dxa"/>
            <w:noWrap/>
            <w:hideMark/>
          </w:tcPr>
          <w:p w14:paraId="353AC9F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757" w:type="dxa"/>
            <w:noWrap/>
            <w:hideMark/>
          </w:tcPr>
          <w:p w14:paraId="2B63E79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1321" w:type="dxa"/>
            <w:noWrap/>
            <w:hideMark/>
          </w:tcPr>
          <w:p w14:paraId="32B98A2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22</w:t>
            </w:r>
          </w:p>
        </w:tc>
        <w:tc>
          <w:tcPr>
            <w:tcW w:w="1673" w:type="dxa"/>
            <w:noWrap/>
            <w:hideMark/>
          </w:tcPr>
          <w:p w14:paraId="12F5569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215" w:type="dxa"/>
            <w:noWrap/>
            <w:hideMark/>
          </w:tcPr>
          <w:p w14:paraId="69073AE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17</w:t>
            </w:r>
          </w:p>
        </w:tc>
        <w:tc>
          <w:tcPr>
            <w:tcW w:w="1295" w:type="dxa"/>
            <w:noWrap/>
            <w:hideMark/>
          </w:tcPr>
          <w:p w14:paraId="556B0F7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94%</w:t>
            </w:r>
          </w:p>
        </w:tc>
        <w:tc>
          <w:tcPr>
            <w:tcW w:w="1003" w:type="dxa"/>
            <w:noWrap/>
            <w:hideMark/>
          </w:tcPr>
          <w:p w14:paraId="073D7C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1339" w:type="dxa"/>
            <w:noWrap/>
            <w:hideMark/>
          </w:tcPr>
          <w:p w14:paraId="5CD2E2A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214D317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1255" w:type="dxa"/>
            <w:noWrap/>
            <w:hideMark/>
          </w:tcPr>
          <w:p w14:paraId="296FD9E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727" w:type="dxa"/>
            <w:noWrap/>
            <w:hideMark/>
          </w:tcPr>
          <w:p w14:paraId="43066E4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68C2201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58328E3F"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7521215F" w14:textId="77777777" w:rsidR="00FB09CF" w:rsidRPr="00FB09CF" w:rsidRDefault="00FB09CF" w:rsidP="00C67C43">
            <w:pPr>
              <w:pStyle w:val="TabletextsmallHDMES"/>
            </w:pPr>
            <w:r w:rsidRPr="00FB09CF">
              <w:t>2</w:t>
            </w:r>
          </w:p>
        </w:tc>
        <w:tc>
          <w:tcPr>
            <w:tcW w:w="2106" w:type="dxa"/>
            <w:noWrap/>
            <w:hideMark/>
          </w:tcPr>
          <w:p w14:paraId="130A409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Project Management (1)</w:t>
            </w:r>
          </w:p>
        </w:tc>
        <w:tc>
          <w:tcPr>
            <w:tcW w:w="2189" w:type="dxa"/>
            <w:noWrap/>
            <w:hideMark/>
          </w:tcPr>
          <w:p w14:paraId="0B5D675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Institute of Project Management </w:t>
            </w:r>
          </w:p>
        </w:tc>
        <w:tc>
          <w:tcPr>
            <w:tcW w:w="1619" w:type="dxa"/>
            <w:noWrap/>
            <w:hideMark/>
          </w:tcPr>
          <w:p w14:paraId="1951E65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136" w:type="dxa"/>
            <w:noWrap/>
            <w:hideMark/>
          </w:tcPr>
          <w:p w14:paraId="75FF90B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887" w:type="dxa"/>
            <w:noWrap/>
            <w:hideMark/>
          </w:tcPr>
          <w:p w14:paraId="685FC44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757" w:type="dxa"/>
            <w:noWrap/>
            <w:hideMark/>
          </w:tcPr>
          <w:p w14:paraId="3CF8AA2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2AA5AC3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22</w:t>
            </w:r>
          </w:p>
        </w:tc>
        <w:tc>
          <w:tcPr>
            <w:tcW w:w="1673" w:type="dxa"/>
            <w:noWrap/>
            <w:hideMark/>
          </w:tcPr>
          <w:p w14:paraId="30CD478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215" w:type="dxa"/>
            <w:noWrap/>
            <w:hideMark/>
          </w:tcPr>
          <w:p w14:paraId="4E3CBAD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1295" w:type="dxa"/>
            <w:noWrap/>
            <w:hideMark/>
          </w:tcPr>
          <w:p w14:paraId="0AD88C9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309574F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17</w:t>
            </w:r>
          </w:p>
        </w:tc>
        <w:tc>
          <w:tcPr>
            <w:tcW w:w="1339" w:type="dxa"/>
            <w:noWrap/>
            <w:hideMark/>
          </w:tcPr>
          <w:p w14:paraId="70B3E1F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94%</w:t>
            </w:r>
          </w:p>
        </w:tc>
        <w:tc>
          <w:tcPr>
            <w:tcW w:w="837" w:type="dxa"/>
            <w:noWrap/>
            <w:hideMark/>
          </w:tcPr>
          <w:p w14:paraId="3FF1C01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38620A2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242BE93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2027</w:t>
            </w:r>
          </w:p>
        </w:tc>
        <w:tc>
          <w:tcPr>
            <w:tcW w:w="1317" w:type="dxa"/>
            <w:noWrap/>
            <w:hideMark/>
          </w:tcPr>
          <w:p w14:paraId="439F7AB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287FC92F"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2687FEB3" w14:textId="77777777" w:rsidR="00FB09CF" w:rsidRPr="00FB09CF" w:rsidRDefault="00FB09CF" w:rsidP="00C67C43">
            <w:pPr>
              <w:pStyle w:val="TabletextsmallHDMES"/>
            </w:pPr>
            <w:r w:rsidRPr="00FB09CF">
              <w:t>3</w:t>
            </w:r>
          </w:p>
        </w:tc>
        <w:tc>
          <w:tcPr>
            <w:tcW w:w="2106" w:type="dxa"/>
            <w:noWrap/>
            <w:hideMark/>
          </w:tcPr>
          <w:p w14:paraId="4A42DD8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Agribusiness (1)</w:t>
            </w:r>
          </w:p>
        </w:tc>
        <w:tc>
          <w:tcPr>
            <w:tcW w:w="2189" w:type="dxa"/>
            <w:noWrap/>
            <w:hideMark/>
          </w:tcPr>
          <w:p w14:paraId="0238C52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New England </w:t>
            </w:r>
          </w:p>
        </w:tc>
        <w:tc>
          <w:tcPr>
            <w:tcW w:w="1619" w:type="dxa"/>
            <w:noWrap/>
            <w:hideMark/>
          </w:tcPr>
          <w:p w14:paraId="56F1405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003E202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7</w:t>
            </w:r>
          </w:p>
        </w:tc>
        <w:tc>
          <w:tcPr>
            <w:tcW w:w="887" w:type="dxa"/>
            <w:noWrap/>
            <w:hideMark/>
          </w:tcPr>
          <w:p w14:paraId="6A643AC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757" w:type="dxa"/>
            <w:noWrap/>
            <w:hideMark/>
          </w:tcPr>
          <w:p w14:paraId="222FD07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1F5E3EB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7D992DF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7884AEF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7</w:t>
            </w:r>
          </w:p>
        </w:tc>
        <w:tc>
          <w:tcPr>
            <w:tcW w:w="1295" w:type="dxa"/>
            <w:noWrap/>
            <w:hideMark/>
          </w:tcPr>
          <w:p w14:paraId="15387AD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32CE615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1339" w:type="dxa"/>
            <w:noWrap/>
            <w:hideMark/>
          </w:tcPr>
          <w:p w14:paraId="3279973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7DAA9A1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14E6CD1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75567F5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1260D95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13795702"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955E857" w14:textId="77777777" w:rsidR="00FB09CF" w:rsidRPr="00FB09CF" w:rsidRDefault="00FB09CF" w:rsidP="00C67C43">
            <w:pPr>
              <w:pStyle w:val="TabletextsmallHDMES"/>
            </w:pPr>
            <w:r w:rsidRPr="00FB09CF">
              <w:t>4</w:t>
            </w:r>
          </w:p>
        </w:tc>
        <w:tc>
          <w:tcPr>
            <w:tcW w:w="2106" w:type="dxa"/>
            <w:noWrap/>
            <w:hideMark/>
          </w:tcPr>
          <w:p w14:paraId="7FBF2A6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Entrepreneurship and New Venture Creation (1)</w:t>
            </w:r>
          </w:p>
        </w:tc>
        <w:tc>
          <w:tcPr>
            <w:tcW w:w="2189" w:type="dxa"/>
            <w:noWrap/>
            <w:hideMark/>
          </w:tcPr>
          <w:p w14:paraId="63CA47E5" w14:textId="4F949A0E"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w:t>
            </w:r>
            <w:r w:rsidR="00370B59">
              <w:t xml:space="preserve">the </w:t>
            </w:r>
            <w:r w:rsidRPr="00FB09CF">
              <w:t>Sunshine Coast</w:t>
            </w:r>
          </w:p>
        </w:tc>
        <w:tc>
          <w:tcPr>
            <w:tcW w:w="1619" w:type="dxa"/>
            <w:noWrap/>
            <w:hideMark/>
          </w:tcPr>
          <w:p w14:paraId="623508E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27A3C1F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887" w:type="dxa"/>
            <w:noWrap/>
            <w:hideMark/>
          </w:tcPr>
          <w:p w14:paraId="5055DD9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757" w:type="dxa"/>
            <w:noWrap/>
            <w:hideMark/>
          </w:tcPr>
          <w:p w14:paraId="09233CD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27E2643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1673" w:type="dxa"/>
            <w:noWrap/>
            <w:hideMark/>
          </w:tcPr>
          <w:p w14:paraId="332B76D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76%</w:t>
            </w:r>
          </w:p>
        </w:tc>
        <w:tc>
          <w:tcPr>
            <w:tcW w:w="1215" w:type="dxa"/>
            <w:noWrap/>
            <w:hideMark/>
          </w:tcPr>
          <w:p w14:paraId="257AB5F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1295" w:type="dxa"/>
            <w:noWrap/>
            <w:hideMark/>
          </w:tcPr>
          <w:p w14:paraId="6FA30CA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79%</w:t>
            </w:r>
          </w:p>
        </w:tc>
        <w:tc>
          <w:tcPr>
            <w:tcW w:w="1003" w:type="dxa"/>
            <w:noWrap/>
            <w:hideMark/>
          </w:tcPr>
          <w:p w14:paraId="5D2A748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39" w:type="dxa"/>
            <w:noWrap/>
            <w:hideMark/>
          </w:tcPr>
          <w:p w14:paraId="40C47E7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4D34498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69F5F05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1B126F8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2D4D8F2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3F787733"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310BB607" w14:textId="77777777" w:rsidR="00FB09CF" w:rsidRPr="00FB09CF" w:rsidRDefault="00FB09CF" w:rsidP="00C67C43">
            <w:pPr>
              <w:pStyle w:val="TabletextsmallHDMES"/>
            </w:pPr>
            <w:r w:rsidRPr="00FB09CF">
              <w:t>5</w:t>
            </w:r>
          </w:p>
        </w:tc>
        <w:tc>
          <w:tcPr>
            <w:tcW w:w="2106" w:type="dxa"/>
            <w:noWrap/>
            <w:hideMark/>
          </w:tcPr>
          <w:p w14:paraId="2952FD4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International Relations (1)</w:t>
            </w:r>
          </w:p>
        </w:tc>
        <w:tc>
          <w:tcPr>
            <w:tcW w:w="2189" w:type="dxa"/>
            <w:noWrap/>
            <w:hideMark/>
          </w:tcPr>
          <w:p w14:paraId="6FCAE18F" w14:textId="131E880B" w:rsidR="00FB09CF" w:rsidRPr="00FB09CF" w:rsidRDefault="00370B59" w:rsidP="00C67C43">
            <w:pPr>
              <w:pStyle w:val="TabletextsmallHDMES"/>
              <w:cnfStyle w:val="000000000000" w:firstRow="0" w:lastRow="0" w:firstColumn="0" w:lastColumn="0" w:oddVBand="0" w:evenVBand="0" w:oddHBand="0" w:evenHBand="0" w:firstRowFirstColumn="0" w:firstRowLastColumn="0" w:lastRowFirstColumn="0" w:lastRowLastColumn="0"/>
            </w:pPr>
            <w:r>
              <w:t xml:space="preserve">The </w:t>
            </w:r>
            <w:r w:rsidR="00FB09CF" w:rsidRPr="00FB09CF">
              <w:t>University of Queensland</w:t>
            </w:r>
          </w:p>
        </w:tc>
        <w:tc>
          <w:tcPr>
            <w:tcW w:w="1619" w:type="dxa"/>
            <w:noWrap/>
            <w:hideMark/>
          </w:tcPr>
          <w:p w14:paraId="553C0C3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27</w:t>
            </w:r>
          </w:p>
        </w:tc>
        <w:tc>
          <w:tcPr>
            <w:tcW w:w="1136" w:type="dxa"/>
            <w:noWrap/>
            <w:hideMark/>
          </w:tcPr>
          <w:p w14:paraId="7BAD1E6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w:t>
            </w:r>
          </w:p>
        </w:tc>
        <w:tc>
          <w:tcPr>
            <w:tcW w:w="887" w:type="dxa"/>
            <w:noWrap/>
            <w:hideMark/>
          </w:tcPr>
          <w:p w14:paraId="3B74246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757" w:type="dxa"/>
            <w:noWrap/>
            <w:hideMark/>
          </w:tcPr>
          <w:p w14:paraId="71A4FB8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6153274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4E171E6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93%</w:t>
            </w:r>
          </w:p>
        </w:tc>
        <w:tc>
          <w:tcPr>
            <w:tcW w:w="1215" w:type="dxa"/>
            <w:noWrap/>
            <w:hideMark/>
          </w:tcPr>
          <w:p w14:paraId="67F6D53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w:t>
            </w:r>
          </w:p>
        </w:tc>
        <w:tc>
          <w:tcPr>
            <w:tcW w:w="1295" w:type="dxa"/>
            <w:noWrap/>
            <w:hideMark/>
          </w:tcPr>
          <w:p w14:paraId="035ECA3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667F958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1339" w:type="dxa"/>
            <w:noWrap/>
            <w:hideMark/>
          </w:tcPr>
          <w:p w14:paraId="4797A90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89%</w:t>
            </w:r>
          </w:p>
        </w:tc>
        <w:tc>
          <w:tcPr>
            <w:tcW w:w="837" w:type="dxa"/>
            <w:noWrap/>
            <w:hideMark/>
          </w:tcPr>
          <w:p w14:paraId="203BE3E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34A312E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6F17DBD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01589C7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4F0797D4"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B81A8D0" w14:textId="77777777" w:rsidR="00FB09CF" w:rsidRPr="00FB09CF" w:rsidRDefault="00FB09CF" w:rsidP="00C67C43">
            <w:pPr>
              <w:pStyle w:val="TabletextsmallHDMES"/>
            </w:pPr>
            <w:r w:rsidRPr="00FB09CF">
              <w:t>6</w:t>
            </w:r>
          </w:p>
        </w:tc>
        <w:tc>
          <w:tcPr>
            <w:tcW w:w="2106" w:type="dxa"/>
            <w:noWrap/>
            <w:hideMark/>
          </w:tcPr>
          <w:p w14:paraId="0835E4D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International Trade (1)</w:t>
            </w:r>
          </w:p>
        </w:tc>
        <w:tc>
          <w:tcPr>
            <w:tcW w:w="2189" w:type="dxa"/>
            <w:noWrap/>
            <w:hideMark/>
          </w:tcPr>
          <w:p w14:paraId="1699E00F" w14:textId="692557D1" w:rsidR="00FB09CF" w:rsidRPr="00FB09CF" w:rsidRDefault="008D74F1" w:rsidP="00C67C43">
            <w:pPr>
              <w:pStyle w:val="TabletextsmallHDMES"/>
              <w:cnfStyle w:val="000000000000" w:firstRow="0" w:lastRow="0" w:firstColumn="0" w:lastColumn="0" w:oddVBand="0" w:evenVBand="0" w:oddHBand="0" w:evenHBand="0" w:firstRowFirstColumn="0" w:firstRowLastColumn="0" w:lastRowFirstColumn="0" w:lastRowLastColumn="0"/>
            </w:pPr>
            <w:r>
              <w:t xml:space="preserve">The </w:t>
            </w:r>
            <w:r w:rsidR="00FB09CF" w:rsidRPr="00FB09CF">
              <w:t>University of Adelaide</w:t>
            </w:r>
          </w:p>
        </w:tc>
        <w:tc>
          <w:tcPr>
            <w:tcW w:w="1619" w:type="dxa"/>
            <w:noWrap/>
            <w:hideMark/>
          </w:tcPr>
          <w:p w14:paraId="283556E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215378E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6</w:t>
            </w:r>
          </w:p>
        </w:tc>
        <w:tc>
          <w:tcPr>
            <w:tcW w:w="887" w:type="dxa"/>
            <w:noWrap/>
            <w:hideMark/>
          </w:tcPr>
          <w:p w14:paraId="1A528E2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w:t>
            </w:r>
          </w:p>
        </w:tc>
        <w:tc>
          <w:tcPr>
            <w:tcW w:w="757" w:type="dxa"/>
            <w:noWrap/>
            <w:hideMark/>
          </w:tcPr>
          <w:p w14:paraId="6C249CF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53A6F3B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46E1A07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215" w:type="dxa"/>
            <w:noWrap/>
            <w:hideMark/>
          </w:tcPr>
          <w:p w14:paraId="58D5799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1295" w:type="dxa"/>
            <w:noWrap/>
            <w:hideMark/>
          </w:tcPr>
          <w:p w14:paraId="10A5EAC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83%</w:t>
            </w:r>
          </w:p>
        </w:tc>
        <w:tc>
          <w:tcPr>
            <w:tcW w:w="1003" w:type="dxa"/>
            <w:noWrap/>
            <w:hideMark/>
          </w:tcPr>
          <w:p w14:paraId="482C76C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w:t>
            </w:r>
          </w:p>
        </w:tc>
        <w:tc>
          <w:tcPr>
            <w:tcW w:w="1339" w:type="dxa"/>
            <w:noWrap/>
            <w:hideMark/>
          </w:tcPr>
          <w:p w14:paraId="6CD4DF9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3D92B25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3FD1AC9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69D6308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590FD26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7A352A81"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715874C2" w14:textId="77777777" w:rsidR="00FB09CF" w:rsidRPr="00FB09CF" w:rsidRDefault="00FB09CF" w:rsidP="00C67C43">
            <w:pPr>
              <w:pStyle w:val="TabletextsmallHDMES"/>
            </w:pPr>
            <w:r w:rsidRPr="00FB09CF">
              <w:t>7</w:t>
            </w:r>
          </w:p>
        </w:tc>
        <w:tc>
          <w:tcPr>
            <w:tcW w:w="2106" w:type="dxa"/>
            <w:noWrap/>
            <w:hideMark/>
          </w:tcPr>
          <w:p w14:paraId="6984210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Human Resource Management (I)</w:t>
            </w:r>
          </w:p>
        </w:tc>
        <w:tc>
          <w:tcPr>
            <w:tcW w:w="2189" w:type="dxa"/>
            <w:noWrap/>
            <w:hideMark/>
          </w:tcPr>
          <w:p w14:paraId="0CF3C86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University of South Australia</w:t>
            </w:r>
          </w:p>
        </w:tc>
        <w:tc>
          <w:tcPr>
            <w:tcW w:w="1619" w:type="dxa"/>
            <w:noWrap/>
            <w:hideMark/>
          </w:tcPr>
          <w:p w14:paraId="7F5C26D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27</w:t>
            </w:r>
          </w:p>
        </w:tc>
        <w:tc>
          <w:tcPr>
            <w:tcW w:w="1136" w:type="dxa"/>
            <w:noWrap/>
            <w:hideMark/>
          </w:tcPr>
          <w:p w14:paraId="0D4A862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887" w:type="dxa"/>
            <w:noWrap/>
            <w:hideMark/>
          </w:tcPr>
          <w:p w14:paraId="7F0A739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757" w:type="dxa"/>
            <w:noWrap/>
            <w:hideMark/>
          </w:tcPr>
          <w:p w14:paraId="4F0162B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0335C24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27</w:t>
            </w:r>
          </w:p>
        </w:tc>
        <w:tc>
          <w:tcPr>
            <w:tcW w:w="1673" w:type="dxa"/>
            <w:noWrap/>
            <w:hideMark/>
          </w:tcPr>
          <w:p w14:paraId="406BF56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08B2BD8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1295" w:type="dxa"/>
            <w:noWrap/>
            <w:hideMark/>
          </w:tcPr>
          <w:p w14:paraId="4C1CA7B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025C38D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1339" w:type="dxa"/>
            <w:noWrap/>
            <w:hideMark/>
          </w:tcPr>
          <w:p w14:paraId="26FD132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55D5905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7D0F7F7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569B0AD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14FAF27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69A35228"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64AC7E30" w14:textId="77777777" w:rsidR="00FB09CF" w:rsidRPr="00FB09CF" w:rsidRDefault="00FB09CF" w:rsidP="00C67C43">
            <w:pPr>
              <w:pStyle w:val="TabletextsmallHDMES"/>
            </w:pPr>
            <w:r w:rsidRPr="00FB09CF">
              <w:t>8</w:t>
            </w:r>
          </w:p>
        </w:tc>
        <w:tc>
          <w:tcPr>
            <w:tcW w:w="2106" w:type="dxa"/>
            <w:noWrap/>
            <w:hideMark/>
          </w:tcPr>
          <w:p w14:paraId="4871E3D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Supply Chain and Warehousing for Health Sector</w:t>
            </w:r>
          </w:p>
        </w:tc>
        <w:tc>
          <w:tcPr>
            <w:tcW w:w="2189" w:type="dxa"/>
            <w:noWrap/>
            <w:hideMark/>
          </w:tcPr>
          <w:p w14:paraId="543F4264" w14:textId="59D07ACC"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Box</w:t>
            </w:r>
            <w:r w:rsidR="00DE1901">
              <w:t xml:space="preserve"> H</w:t>
            </w:r>
            <w:r w:rsidRPr="00FB09CF">
              <w:t>ill Institute</w:t>
            </w:r>
          </w:p>
        </w:tc>
        <w:tc>
          <w:tcPr>
            <w:tcW w:w="1619" w:type="dxa"/>
            <w:noWrap/>
            <w:hideMark/>
          </w:tcPr>
          <w:p w14:paraId="19E2DD8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136" w:type="dxa"/>
            <w:noWrap/>
            <w:hideMark/>
          </w:tcPr>
          <w:p w14:paraId="2F587C4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6</w:t>
            </w:r>
          </w:p>
        </w:tc>
        <w:tc>
          <w:tcPr>
            <w:tcW w:w="887" w:type="dxa"/>
            <w:noWrap/>
            <w:hideMark/>
          </w:tcPr>
          <w:p w14:paraId="70A45E2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17</w:t>
            </w:r>
          </w:p>
        </w:tc>
        <w:tc>
          <w:tcPr>
            <w:tcW w:w="757" w:type="dxa"/>
            <w:noWrap/>
            <w:hideMark/>
          </w:tcPr>
          <w:p w14:paraId="6CBDA88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42F74EA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673" w:type="dxa"/>
            <w:noWrap/>
            <w:hideMark/>
          </w:tcPr>
          <w:p w14:paraId="249085F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57709B9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6</w:t>
            </w:r>
          </w:p>
        </w:tc>
        <w:tc>
          <w:tcPr>
            <w:tcW w:w="1295" w:type="dxa"/>
            <w:noWrap/>
            <w:hideMark/>
          </w:tcPr>
          <w:p w14:paraId="160DCC8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2A6CBE6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17</w:t>
            </w:r>
          </w:p>
        </w:tc>
        <w:tc>
          <w:tcPr>
            <w:tcW w:w="1339" w:type="dxa"/>
            <w:noWrap/>
            <w:hideMark/>
          </w:tcPr>
          <w:p w14:paraId="28D20B7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1D0F23C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68DC8F0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7068553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2017</w:t>
            </w:r>
          </w:p>
        </w:tc>
        <w:tc>
          <w:tcPr>
            <w:tcW w:w="1317" w:type="dxa"/>
            <w:noWrap/>
            <w:hideMark/>
          </w:tcPr>
          <w:p w14:paraId="6D9AE07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935D19" w:rsidRPr="00FB09CF" w14:paraId="38A1D89A"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5EBCDA56" w14:textId="3B37E439" w:rsidR="00C14C1B" w:rsidRPr="00C67C43" w:rsidRDefault="00C14C1B" w:rsidP="00C67C43">
            <w:pPr>
              <w:pStyle w:val="TabletextsmallHDMES"/>
              <w:rPr>
                <w:b/>
                <w:bCs/>
              </w:rPr>
            </w:pPr>
          </w:p>
        </w:tc>
        <w:tc>
          <w:tcPr>
            <w:tcW w:w="2106" w:type="dxa"/>
            <w:shd w:val="clear" w:color="auto" w:fill="A4E5E0"/>
          </w:tcPr>
          <w:p w14:paraId="2C26D414" w14:textId="6A3B3639"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Total Intake 2017</w:t>
            </w:r>
          </w:p>
        </w:tc>
        <w:tc>
          <w:tcPr>
            <w:tcW w:w="2189" w:type="dxa"/>
            <w:shd w:val="clear" w:color="auto" w:fill="A4E5E0"/>
          </w:tcPr>
          <w:p w14:paraId="3993C9A2" w14:textId="5CCC7EBC"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75AB246A"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199</w:t>
            </w:r>
          </w:p>
        </w:tc>
        <w:tc>
          <w:tcPr>
            <w:tcW w:w="1136" w:type="dxa"/>
            <w:shd w:val="clear" w:color="auto" w:fill="A4E5E0"/>
            <w:noWrap/>
            <w:hideMark/>
          </w:tcPr>
          <w:p w14:paraId="41A0EB2C"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83</w:t>
            </w:r>
          </w:p>
        </w:tc>
        <w:tc>
          <w:tcPr>
            <w:tcW w:w="887" w:type="dxa"/>
            <w:shd w:val="clear" w:color="auto" w:fill="A4E5E0"/>
            <w:noWrap/>
            <w:hideMark/>
          </w:tcPr>
          <w:p w14:paraId="556AC9C7"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116</w:t>
            </w:r>
          </w:p>
        </w:tc>
        <w:tc>
          <w:tcPr>
            <w:tcW w:w="757" w:type="dxa"/>
            <w:shd w:val="clear" w:color="auto" w:fill="A4E5E0"/>
            <w:noWrap/>
            <w:hideMark/>
          </w:tcPr>
          <w:p w14:paraId="7CCBCC7A"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w:t>
            </w:r>
          </w:p>
        </w:tc>
        <w:tc>
          <w:tcPr>
            <w:tcW w:w="1321" w:type="dxa"/>
            <w:shd w:val="clear" w:color="auto" w:fill="A4E5E0"/>
            <w:noWrap/>
            <w:hideMark/>
          </w:tcPr>
          <w:p w14:paraId="317067D2"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188</w:t>
            </w:r>
          </w:p>
        </w:tc>
        <w:tc>
          <w:tcPr>
            <w:tcW w:w="1673" w:type="dxa"/>
            <w:shd w:val="clear" w:color="auto" w:fill="A4E5E0"/>
            <w:noWrap/>
            <w:hideMark/>
          </w:tcPr>
          <w:p w14:paraId="404BB4BD"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94%</w:t>
            </w:r>
          </w:p>
        </w:tc>
        <w:tc>
          <w:tcPr>
            <w:tcW w:w="1215" w:type="dxa"/>
            <w:shd w:val="clear" w:color="auto" w:fill="A4E5E0"/>
            <w:noWrap/>
            <w:hideMark/>
          </w:tcPr>
          <w:p w14:paraId="33617B25"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76</w:t>
            </w:r>
          </w:p>
        </w:tc>
        <w:tc>
          <w:tcPr>
            <w:tcW w:w="1295" w:type="dxa"/>
            <w:shd w:val="clear" w:color="auto" w:fill="A4E5E0"/>
            <w:noWrap/>
            <w:hideMark/>
          </w:tcPr>
          <w:p w14:paraId="3DBE150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92%</w:t>
            </w:r>
          </w:p>
        </w:tc>
        <w:tc>
          <w:tcPr>
            <w:tcW w:w="1003" w:type="dxa"/>
            <w:shd w:val="clear" w:color="auto" w:fill="A4E5E0"/>
            <w:noWrap/>
            <w:hideMark/>
          </w:tcPr>
          <w:p w14:paraId="40399E89"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112</w:t>
            </w:r>
          </w:p>
        </w:tc>
        <w:tc>
          <w:tcPr>
            <w:tcW w:w="1339" w:type="dxa"/>
            <w:shd w:val="clear" w:color="auto" w:fill="A4E5E0"/>
            <w:noWrap/>
            <w:hideMark/>
          </w:tcPr>
          <w:p w14:paraId="7D83C44F"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97%</w:t>
            </w:r>
          </w:p>
        </w:tc>
        <w:tc>
          <w:tcPr>
            <w:tcW w:w="837" w:type="dxa"/>
            <w:shd w:val="clear" w:color="auto" w:fill="A4E5E0"/>
            <w:noWrap/>
            <w:hideMark/>
          </w:tcPr>
          <w:p w14:paraId="430F0309"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w:t>
            </w:r>
          </w:p>
        </w:tc>
        <w:tc>
          <w:tcPr>
            <w:tcW w:w="1255" w:type="dxa"/>
            <w:shd w:val="clear" w:color="auto" w:fill="A4E5E0"/>
            <w:noWrap/>
            <w:hideMark/>
          </w:tcPr>
          <w:p w14:paraId="31F43F52"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727" w:type="dxa"/>
            <w:shd w:val="clear" w:color="auto" w:fill="A4E5E0"/>
            <w:noWrap/>
            <w:hideMark/>
          </w:tcPr>
          <w:p w14:paraId="0FBBC734"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022DF879" w14:textId="5DD356F4"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r w:rsidR="00FA62A4" w:rsidRPr="00FB09CF" w14:paraId="3119C6EB"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33FF70F4" w14:textId="77777777" w:rsidR="00FB09CF" w:rsidRPr="00FB09CF" w:rsidRDefault="00FB09CF" w:rsidP="00C67C43">
            <w:pPr>
              <w:pStyle w:val="TabletextsmallHDMES"/>
            </w:pPr>
            <w:r w:rsidRPr="00FB09CF">
              <w:t>9</w:t>
            </w:r>
          </w:p>
        </w:tc>
        <w:tc>
          <w:tcPr>
            <w:tcW w:w="2106" w:type="dxa"/>
            <w:noWrap/>
            <w:hideMark/>
          </w:tcPr>
          <w:p w14:paraId="699D056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Project Management (2)</w:t>
            </w:r>
          </w:p>
        </w:tc>
        <w:tc>
          <w:tcPr>
            <w:tcW w:w="2189" w:type="dxa"/>
            <w:noWrap/>
            <w:hideMark/>
          </w:tcPr>
          <w:p w14:paraId="47E5F6B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Institute of Project Management </w:t>
            </w:r>
          </w:p>
        </w:tc>
        <w:tc>
          <w:tcPr>
            <w:tcW w:w="1619" w:type="dxa"/>
            <w:noWrap/>
            <w:hideMark/>
          </w:tcPr>
          <w:p w14:paraId="5C35EB2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1B8BCF0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4</w:t>
            </w:r>
          </w:p>
        </w:tc>
        <w:tc>
          <w:tcPr>
            <w:tcW w:w="887" w:type="dxa"/>
            <w:noWrap/>
            <w:hideMark/>
          </w:tcPr>
          <w:p w14:paraId="5D92036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22</w:t>
            </w:r>
          </w:p>
        </w:tc>
        <w:tc>
          <w:tcPr>
            <w:tcW w:w="757" w:type="dxa"/>
            <w:noWrap/>
            <w:hideMark/>
          </w:tcPr>
          <w:p w14:paraId="459A5C2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4DCEA2D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673" w:type="dxa"/>
            <w:noWrap/>
            <w:hideMark/>
          </w:tcPr>
          <w:p w14:paraId="0B4A7F1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43FAF69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4</w:t>
            </w:r>
          </w:p>
        </w:tc>
        <w:tc>
          <w:tcPr>
            <w:tcW w:w="1295" w:type="dxa"/>
            <w:noWrap/>
            <w:hideMark/>
          </w:tcPr>
          <w:p w14:paraId="0DD2D92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6CE1358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22</w:t>
            </w:r>
          </w:p>
        </w:tc>
        <w:tc>
          <w:tcPr>
            <w:tcW w:w="1339" w:type="dxa"/>
            <w:noWrap/>
            <w:hideMark/>
          </w:tcPr>
          <w:p w14:paraId="16D095F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5B16685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05AEC21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1C59452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2018</w:t>
            </w:r>
          </w:p>
        </w:tc>
        <w:tc>
          <w:tcPr>
            <w:tcW w:w="1317" w:type="dxa"/>
            <w:noWrap/>
            <w:hideMark/>
          </w:tcPr>
          <w:p w14:paraId="27BDA2C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371DF940"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4F0E210" w14:textId="77777777" w:rsidR="00FB09CF" w:rsidRPr="00FB09CF" w:rsidRDefault="00FB09CF" w:rsidP="00C67C43">
            <w:pPr>
              <w:pStyle w:val="TabletextsmallHDMES"/>
            </w:pPr>
            <w:r w:rsidRPr="00FB09CF">
              <w:t>10</w:t>
            </w:r>
          </w:p>
        </w:tc>
        <w:tc>
          <w:tcPr>
            <w:tcW w:w="2106" w:type="dxa"/>
            <w:noWrap/>
            <w:hideMark/>
          </w:tcPr>
          <w:p w14:paraId="681D5E9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Project Management (3)</w:t>
            </w:r>
          </w:p>
        </w:tc>
        <w:tc>
          <w:tcPr>
            <w:tcW w:w="2189" w:type="dxa"/>
            <w:noWrap/>
            <w:hideMark/>
          </w:tcPr>
          <w:p w14:paraId="49C2E4C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Institute of Project Management </w:t>
            </w:r>
          </w:p>
        </w:tc>
        <w:tc>
          <w:tcPr>
            <w:tcW w:w="1619" w:type="dxa"/>
            <w:noWrap/>
            <w:hideMark/>
          </w:tcPr>
          <w:p w14:paraId="54D088C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5F1C213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6</w:t>
            </w:r>
          </w:p>
        </w:tc>
        <w:tc>
          <w:tcPr>
            <w:tcW w:w="887" w:type="dxa"/>
            <w:noWrap/>
            <w:hideMark/>
          </w:tcPr>
          <w:p w14:paraId="5534376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757" w:type="dxa"/>
            <w:noWrap/>
            <w:hideMark/>
          </w:tcPr>
          <w:p w14:paraId="4F3DD86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12A503C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5F8DA60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58274D1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6</w:t>
            </w:r>
          </w:p>
        </w:tc>
        <w:tc>
          <w:tcPr>
            <w:tcW w:w="1295" w:type="dxa"/>
            <w:noWrap/>
            <w:hideMark/>
          </w:tcPr>
          <w:p w14:paraId="76C5FA9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242B87B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19</w:t>
            </w:r>
          </w:p>
        </w:tc>
        <w:tc>
          <w:tcPr>
            <w:tcW w:w="1339" w:type="dxa"/>
            <w:noWrap/>
            <w:hideMark/>
          </w:tcPr>
          <w:p w14:paraId="3503348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5702005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02D414C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1D2CC8F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2018</w:t>
            </w:r>
          </w:p>
        </w:tc>
        <w:tc>
          <w:tcPr>
            <w:tcW w:w="1317" w:type="dxa"/>
            <w:noWrap/>
            <w:hideMark/>
          </w:tcPr>
          <w:p w14:paraId="5A27777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159671C1"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13EFE5DE" w14:textId="77777777" w:rsidR="00FB09CF" w:rsidRPr="00FB09CF" w:rsidRDefault="00FB09CF" w:rsidP="00C67C43">
            <w:pPr>
              <w:pStyle w:val="TabletextsmallHDMES"/>
            </w:pPr>
            <w:r w:rsidRPr="00FB09CF">
              <w:t>11</w:t>
            </w:r>
          </w:p>
        </w:tc>
        <w:tc>
          <w:tcPr>
            <w:tcW w:w="2106" w:type="dxa"/>
            <w:noWrap/>
            <w:hideMark/>
          </w:tcPr>
          <w:p w14:paraId="7552326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Entrepreneurship and New Venture Creation (2)</w:t>
            </w:r>
          </w:p>
        </w:tc>
        <w:tc>
          <w:tcPr>
            <w:tcW w:w="2189" w:type="dxa"/>
            <w:noWrap/>
            <w:hideMark/>
          </w:tcPr>
          <w:p w14:paraId="6D64F242" w14:textId="3AEC7D48"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w:t>
            </w:r>
            <w:r w:rsidR="008D74F1">
              <w:t xml:space="preserve">the </w:t>
            </w:r>
            <w:r w:rsidRPr="00FB09CF">
              <w:t>Sunshine Coast</w:t>
            </w:r>
          </w:p>
        </w:tc>
        <w:tc>
          <w:tcPr>
            <w:tcW w:w="1619" w:type="dxa"/>
            <w:noWrap/>
            <w:hideMark/>
          </w:tcPr>
          <w:p w14:paraId="54AEC19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4F45A22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887" w:type="dxa"/>
            <w:noWrap/>
            <w:hideMark/>
          </w:tcPr>
          <w:p w14:paraId="3D6BC73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3</w:t>
            </w:r>
          </w:p>
        </w:tc>
        <w:tc>
          <w:tcPr>
            <w:tcW w:w="757" w:type="dxa"/>
            <w:noWrap/>
            <w:hideMark/>
          </w:tcPr>
          <w:p w14:paraId="6AC6FA5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6E7E1E7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77638CA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215" w:type="dxa"/>
            <w:noWrap/>
            <w:hideMark/>
          </w:tcPr>
          <w:p w14:paraId="4118B3C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22</w:t>
            </w:r>
          </w:p>
        </w:tc>
        <w:tc>
          <w:tcPr>
            <w:tcW w:w="1295" w:type="dxa"/>
            <w:noWrap/>
            <w:hideMark/>
          </w:tcPr>
          <w:p w14:paraId="6BB56E3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003" w:type="dxa"/>
            <w:noWrap/>
            <w:hideMark/>
          </w:tcPr>
          <w:p w14:paraId="2A51680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3</w:t>
            </w:r>
          </w:p>
        </w:tc>
        <w:tc>
          <w:tcPr>
            <w:tcW w:w="1339" w:type="dxa"/>
            <w:noWrap/>
            <w:hideMark/>
          </w:tcPr>
          <w:p w14:paraId="100FC15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4777D07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5A8513C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3E53F1F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2018</w:t>
            </w:r>
          </w:p>
        </w:tc>
        <w:tc>
          <w:tcPr>
            <w:tcW w:w="1317" w:type="dxa"/>
            <w:noWrap/>
            <w:hideMark/>
          </w:tcPr>
          <w:p w14:paraId="3576473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32C91827"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796C71D" w14:textId="77777777" w:rsidR="00FB09CF" w:rsidRPr="00FB09CF" w:rsidRDefault="00FB09CF" w:rsidP="00C67C43">
            <w:pPr>
              <w:pStyle w:val="TabletextsmallHDMES"/>
            </w:pPr>
            <w:r w:rsidRPr="00FB09CF">
              <w:t>12</w:t>
            </w:r>
          </w:p>
        </w:tc>
        <w:tc>
          <w:tcPr>
            <w:tcW w:w="2106" w:type="dxa"/>
            <w:noWrap/>
            <w:hideMark/>
          </w:tcPr>
          <w:p w14:paraId="7E6180B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Agribusiness (2)</w:t>
            </w:r>
          </w:p>
        </w:tc>
        <w:tc>
          <w:tcPr>
            <w:tcW w:w="2189" w:type="dxa"/>
            <w:noWrap/>
            <w:hideMark/>
          </w:tcPr>
          <w:p w14:paraId="7D94F7B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New England </w:t>
            </w:r>
          </w:p>
        </w:tc>
        <w:tc>
          <w:tcPr>
            <w:tcW w:w="1619" w:type="dxa"/>
            <w:noWrap/>
            <w:hideMark/>
          </w:tcPr>
          <w:p w14:paraId="56F07A6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6294A78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w:t>
            </w:r>
          </w:p>
        </w:tc>
        <w:tc>
          <w:tcPr>
            <w:tcW w:w="887" w:type="dxa"/>
            <w:noWrap/>
            <w:hideMark/>
          </w:tcPr>
          <w:p w14:paraId="7BEC6F7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757" w:type="dxa"/>
            <w:noWrap/>
            <w:hideMark/>
          </w:tcPr>
          <w:p w14:paraId="387C03C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08A9353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5E6B75F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5B996FA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w:t>
            </w:r>
          </w:p>
        </w:tc>
        <w:tc>
          <w:tcPr>
            <w:tcW w:w="1295" w:type="dxa"/>
            <w:noWrap/>
            <w:hideMark/>
          </w:tcPr>
          <w:p w14:paraId="285D3B3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1BB5E69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1339" w:type="dxa"/>
            <w:noWrap/>
            <w:hideMark/>
          </w:tcPr>
          <w:p w14:paraId="2C5B92A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5017120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201B50D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52F907B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2018</w:t>
            </w:r>
          </w:p>
        </w:tc>
        <w:tc>
          <w:tcPr>
            <w:tcW w:w="1317" w:type="dxa"/>
            <w:noWrap/>
            <w:hideMark/>
          </w:tcPr>
          <w:p w14:paraId="36A9FFD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935D19" w:rsidRPr="00FB09CF" w14:paraId="332F3E00"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3D454A7" w14:textId="5272C98B" w:rsidR="00C14C1B" w:rsidRPr="00C67C43" w:rsidRDefault="00C14C1B" w:rsidP="00C67C43">
            <w:pPr>
              <w:pStyle w:val="TabletextsmallHDMES"/>
              <w:rPr>
                <w:b/>
                <w:bCs/>
              </w:rPr>
            </w:pPr>
          </w:p>
        </w:tc>
        <w:tc>
          <w:tcPr>
            <w:tcW w:w="2106" w:type="dxa"/>
            <w:shd w:val="clear" w:color="auto" w:fill="A4E5E0"/>
          </w:tcPr>
          <w:p w14:paraId="60A7F631" w14:textId="18AABB94"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Total Intake 2018</w:t>
            </w:r>
          </w:p>
        </w:tc>
        <w:tc>
          <w:tcPr>
            <w:tcW w:w="2189" w:type="dxa"/>
            <w:shd w:val="clear" w:color="auto" w:fill="A4E5E0"/>
          </w:tcPr>
          <w:p w14:paraId="67B04E5B" w14:textId="2EA73BA5"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71BAF01E"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102</w:t>
            </w:r>
          </w:p>
        </w:tc>
        <w:tc>
          <w:tcPr>
            <w:tcW w:w="1136" w:type="dxa"/>
            <w:shd w:val="clear" w:color="auto" w:fill="A4E5E0"/>
            <w:noWrap/>
            <w:hideMark/>
          </w:tcPr>
          <w:p w14:paraId="2B9AA0CA"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42</w:t>
            </w:r>
          </w:p>
        </w:tc>
        <w:tc>
          <w:tcPr>
            <w:tcW w:w="887" w:type="dxa"/>
            <w:shd w:val="clear" w:color="auto" w:fill="A4E5E0"/>
            <w:noWrap/>
            <w:hideMark/>
          </w:tcPr>
          <w:p w14:paraId="661742D1"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60</w:t>
            </w:r>
          </w:p>
        </w:tc>
        <w:tc>
          <w:tcPr>
            <w:tcW w:w="757" w:type="dxa"/>
            <w:shd w:val="clear" w:color="auto" w:fill="A4E5E0"/>
            <w:noWrap/>
            <w:hideMark/>
          </w:tcPr>
          <w:p w14:paraId="256B392C"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321" w:type="dxa"/>
            <w:shd w:val="clear" w:color="auto" w:fill="A4E5E0"/>
            <w:noWrap/>
            <w:hideMark/>
          </w:tcPr>
          <w:p w14:paraId="1D7D2062"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101</w:t>
            </w:r>
          </w:p>
        </w:tc>
        <w:tc>
          <w:tcPr>
            <w:tcW w:w="1673" w:type="dxa"/>
            <w:shd w:val="clear" w:color="auto" w:fill="A4E5E0"/>
            <w:noWrap/>
            <w:hideMark/>
          </w:tcPr>
          <w:p w14:paraId="64500972"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99%</w:t>
            </w:r>
          </w:p>
        </w:tc>
        <w:tc>
          <w:tcPr>
            <w:tcW w:w="1215" w:type="dxa"/>
            <w:shd w:val="clear" w:color="auto" w:fill="A4E5E0"/>
            <w:noWrap/>
            <w:hideMark/>
          </w:tcPr>
          <w:p w14:paraId="6D873CF1"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41</w:t>
            </w:r>
          </w:p>
        </w:tc>
        <w:tc>
          <w:tcPr>
            <w:tcW w:w="1295" w:type="dxa"/>
            <w:shd w:val="clear" w:color="auto" w:fill="A4E5E0"/>
            <w:noWrap/>
            <w:hideMark/>
          </w:tcPr>
          <w:p w14:paraId="7839E44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98%</w:t>
            </w:r>
          </w:p>
        </w:tc>
        <w:tc>
          <w:tcPr>
            <w:tcW w:w="1003" w:type="dxa"/>
            <w:shd w:val="clear" w:color="auto" w:fill="A4E5E0"/>
            <w:noWrap/>
            <w:hideMark/>
          </w:tcPr>
          <w:p w14:paraId="5FF78C60"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60</w:t>
            </w:r>
          </w:p>
        </w:tc>
        <w:tc>
          <w:tcPr>
            <w:tcW w:w="1339" w:type="dxa"/>
            <w:shd w:val="clear" w:color="auto" w:fill="A4E5E0"/>
            <w:noWrap/>
            <w:hideMark/>
          </w:tcPr>
          <w:p w14:paraId="36D12035"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837" w:type="dxa"/>
            <w:shd w:val="clear" w:color="auto" w:fill="A4E5E0"/>
            <w:noWrap/>
            <w:hideMark/>
          </w:tcPr>
          <w:p w14:paraId="0FCD6939"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255" w:type="dxa"/>
            <w:shd w:val="clear" w:color="auto" w:fill="A4E5E0"/>
            <w:noWrap/>
            <w:hideMark/>
          </w:tcPr>
          <w:p w14:paraId="564A6C9F"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727" w:type="dxa"/>
            <w:shd w:val="clear" w:color="auto" w:fill="A4E5E0"/>
            <w:noWrap/>
            <w:hideMark/>
          </w:tcPr>
          <w:p w14:paraId="45E7030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00360375" w14:textId="467D099F"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r w:rsidR="00FA62A4" w:rsidRPr="00FB09CF" w14:paraId="24D511A3"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366A5D12" w14:textId="77777777" w:rsidR="00FB09CF" w:rsidRPr="00FB09CF" w:rsidRDefault="00FB09CF" w:rsidP="00C67C43">
            <w:pPr>
              <w:pStyle w:val="TabletextsmallHDMES"/>
            </w:pPr>
            <w:r w:rsidRPr="00FB09CF">
              <w:t>13</w:t>
            </w:r>
          </w:p>
        </w:tc>
        <w:tc>
          <w:tcPr>
            <w:tcW w:w="2106" w:type="dxa"/>
            <w:noWrap/>
            <w:hideMark/>
          </w:tcPr>
          <w:p w14:paraId="29813FF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Counselling and Certificate IV in Training and Assessment (1)</w:t>
            </w:r>
          </w:p>
        </w:tc>
        <w:tc>
          <w:tcPr>
            <w:tcW w:w="2189" w:type="dxa"/>
            <w:noWrap/>
            <w:hideMark/>
          </w:tcPr>
          <w:p w14:paraId="5E7F20E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Griffith University</w:t>
            </w:r>
          </w:p>
        </w:tc>
        <w:tc>
          <w:tcPr>
            <w:tcW w:w="1619" w:type="dxa"/>
            <w:noWrap/>
            <w:hideMark/>
          </w:tcPr>
          <w:p w14:paraId="4E1DE64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6C19148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w:t>
            </w:r>
          </w:p>
        </w:tc>
        <w:tc>
          <w:tcPr>
            <w:tcW w:w="887" w:type="dxa"/>
            <w:noWrap/>
            <w:hideMark/>
          </w:tcPr>
          <w:p w14:paraId="19346E5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757" w:type="dxa"/>
            <w:noWrap/>
            <w:hideMark/>
          </w:tcPr>
          <w:p w14:paraId="0B7A7CA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750C626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7728573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61A7E48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w:t>
            </w:r>
          </w:p>
        </w:tc>
        <w:tc>
          <w:tcPr>
            <w:tcW w:w="1295" w:type="dxa"/>
            <w:noWrap/>
            <w:hideMark/>
          </w:tcPr>
          <w:p w14:paraId="00F6E46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1AA47F8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5</w:t>
            </w:r>
          </w:p>
        </w:tc>
        <w:tc>
          <w:tcPr>
            <w:tcW w:w="1339" w:type="dxa"/>
            <w:noWrap/>
            <w:hideMark/>
          </w:tcPr>
          <w:p w14:paraId="33BD6EE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0553975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72E21F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67D4560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57F674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68563AB4"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1D1261C6" w14:textId="77777777" w:rsidR="00FB09CF" w:rsidRPr="00FB09CF" w:rsidRDefault="00FB09CF" w:rsidP="00C67C43">
            <w:pPr>
              <w:pStyle w:val="TabletextsmallHDMES"/>
            </w:pPr>
            <w:r w:rsidRPr="00FB09CF">
              <w:t>14</w:t>
            </w:r>
          </w:p>
        </w:tc>
        <w:tc>
          <w:tcPr>
            <w:tcW w:w="2106" w:type="dxa"/>
            <w:noWrap/>
            <w:hideMark/>
          </w:tcPr>
          <w:p w14:paraId="653DAE5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Agribusiness (3)</w:t>
            </w:r>
          </w:p>
        </w:tc>
        <w:tc>
          <w:tcPr>
            <w:tcW w:w="2189" w:type="dxa"/>
            <w:noWrap/>
            <w:hideMark/>
          </w:tcPr>
          <w:p w14:paraId="0A55148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New England </w:t>
            </w:r>
          </w:p>
        </w:tc>
        <w:tc>
          <w:tcPr>
            <w:tcW w:w="1619" w:type="dxa"/>
            <w:noWrap/>
            <w:hideMark/>
          </w:tcPr>
          <w:p w14:paraId="7D01FE6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136" w:type="dxa"/>
            <w:noWrap/>
            <w:hideMark/>
          </w:tcPr>
          <w:p w14:paraId="50896A1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887" w:type="dxa"/>
            <w:noWrap/>
            <w:hideMark/>
          </w:tcPr>
          <w:p w14:paraId="42B7E8D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757" w:type="dxa"/>
            <w:noWrap/>
            <w:hideMark/>
          </w:tcPr>
          <w:p w14:paraId="246D77C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1321" w:type="dxa"/>
            <w:noWrap/>
            <w:hideMark/>
          </w:tcPr>
          <w:p w14:paraId="16999D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673" w:type="dxa"/>
            <w:noWrap/>
            <w:hideMark/>
          </w:tcPr>
          <w:p w14:paraId="1E30DAC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534542E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1295" w:type="dxa"/>
            <w:noWrap/>
            <w:hideMark/>
          </w:tcPr>
          <w:p w14:paraId="23239BF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2824021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1339" w:type="dxa"/>
            <w:noWrap/>
            <w:hideMark/>
          </w:tcPr>
          <w:p w14:paraId="0871FE2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182F31E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1255" w:type="dxa"/>
            <w:noWrap/>
            <w:hideMark/>
          </w:tcPr>
          <w:p w14:paraId="659A0C5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727" w:type="dxa"/>
            <w:noWrap/>
            <w:hideMark/>
          </w:tcPr>
          <w:p w14:paraId="61D8198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3A584B8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19608674"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F17023A" w14:textId="77777777" w:rsidR="00FB09CF" w:rsidRPr="00FB09CF" w:rsidRDefault="00FB09CF" w:rsidP="00C67C43">
            <w:pPr>
              <w:pStyle w:val="TabletextsmallHDMES"/>
            </w:pPr>
            <w:r w:rsidRPr="00FB09CF">
              <w:t>15</w:t>
            </w:r>
          </w:p>
        </w:tc>
        <w:tc>
          <w:tcPr>
            <w:tcW w:w="2106" w:type="dxa"/>
            <w:noWrap/>
            <w:hideMark/>
          </w:tcPr>
          <w:p w14:paraId="40BD480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Human Resource Management (2)</w:t>
            </w:r>
          </w:p>
        </w:tc>
        <w:tc>
          <w:tcPr>
            <w:tcW w:w="2189" w:type="dxa"/>
            <w:noWrap/>
            <w:hideMark/>
          </w:tcPr>
          <w:p w14:paraId="38822AE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University of South Australia</w:t>
            </w:r>
          </w:p>
        </w:tc>
        <w:tc>
          <w:tcPr>
            <w:tcW w:w="1619" w:type="dxa"/>
            <w:noWrap/>
            <w:hideMark/>
          </w:tcPr>
          <w:p w14:paraId="74B40C3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136" w:type="dxa"/>
            <w:noWrap/>
            <w:hideMark/>
          </w:tcPr>
          <w:p w14:paraId="3A45C4A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887" w:type="dxa"/>
            <w:noWrap/>
            <w:hideMark/>
          </w:tcPr>
          <w:p w14:paraId="2196A59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w:t>
            </w:r>
          </w:p>
        </w:tc>
        <w:tc>
          <w:tcPr>
            <w:tcW w:w="757" w:type="dxa"/>
            <w:noWrap/>
            <w:hideMark/>
          </w:tcPr>
          <w:p w14:paraId="2B5A968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4D4D6D4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673" w:type="dxa"/>
            <w:noWrap/>
            <w:hideMark/>
          </w:tcPr>
          <w:p w14:paraId="2E65BAB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0FB815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1295" w:type="dxa"/>
            <w:noWrap/>
            <w:hideMark/>
          </w:tcPr>
          <w:p w14:paraId="2412643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709BD3F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w:t>
            </w:r>
          </w:p>
        </w:tc>
        <w:tc>
          <w:tcPr>
            <w:tcW w:w="1339" w:type="dxa"/>
            <w:noWrap/>
            <w:hideMark/>
          </w:tcPr>
          <w:p w14:paraId="251FB53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4C7732C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13E3E08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282A360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7668465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1A35598C"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2712BED3" w14:textId="77777777" w:rsidR="00FB09CF" w:rsidRPr="00FB09CF" w:rsidRDefault="00FB09CF" w:rsidP="00C67C43">
            <w:pPr>
              <w:pStyle w:val="TabletextsmallHDMES"/>
            </w:pPr>
            <w:r w:rsidRPr="00FB09CF">
              <w:t>16</w:t>
            </w:r>
          </w:p>
        </w:tc>
        <w:tc>
          <w:tcPr>
            <w:tcW w:w="2106" w:type="dxa"/>
            <w:noWrap/>
            <w:hideMark/>
          </w:tcPr>
          <w:p w14:paraId="152F5E5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Graduate Certificate in Environmental Management </w:t>
            </w:r>
          </w:p>
        </w:tc>
        <w:tc>
          <w:tcPr>
            <w:tcW w:w="2189" w:type="dxa"/>
            <w:noWrap/>
            <w:hideMark/>
          </w:tcPr>
          <w:p w14:paraId="554350ED" w14:textId="21232F16" w:rsidR="00FB09CF" w:rsidRPr="00FB09CF" w:rsidRDefault="008D74F1" w:rsidP="00C67C43">
            <w:pPr>
              <w:pStyle w:val="TabletextsmallHDMES"/>
              <w:cnfStyle w:val="000000000000" w:firstRow="0" w:lastRow="0" w:firstColumn="0" w:lastColumn="0" w:oddVBand="0" w:evenVBand="0" w:oddHBand="0" w:evenHBand="0" w:firstRowFirstColumn="0" w:firstRowLastColumn="0" w:lastRowFirstColumn="0" w:lastRowLastColumn="0"/>
            </w:pPr>
            <w:r>
              <w:t xml:space="preserve">The </w:t>
            </w:r>
            <w:r w:rsidR="00FB09CF" w:rsidRPr="00FB09CF">
              <w:t>University of Queensland</w:t>
            </w:r>
          </w:p>
        </w:tc>
        <w:tc>
          <w:tcPr>
            <w:tcW w:w="1619" w:type="dxa"/>
            <w:noWrap/>
            <w:hideMark/>
          </w:tcPr>
          <w:p w14:paraId="128470B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7DE4BD1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887" w:type="dxa"/>
            <w:noWrap/>
            <w:hideMark/>
          </w:tcPr>
          <w:p w14:paraId="4B365C4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757" w:type="dxa"/>
            <w:noWrap/>
            <w:hideMark/>
          </w:tcPr>
          <w:p w14:paraId="7F7E78F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31F2800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673" w:type="dxa"/>
            <w:noWrap/>
            <w:hideMark/>
          </w:tcPr>
          <w:p w14:paraId="3F267BA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4262EA8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1295" w:type="dxa"/>
            <w:noWrap/>
            <w:hideMark/>
          </w:tcPr>
          <w:p w14:paraId="67CCC2C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3558C51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18</w:t>
            </w:r>
          </w:p>
        </w:tc>
        <w:tc>
          <w:tcPr>
            <w:tcW w:w="1339" w:type="dxa"/>
            <w:noWrap/>
            <w:hideMark/>
          </w:tcPr>
          <w:p w14:paraId="298E3F8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5126EF2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5DB1D3A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0A12A79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08B4C6A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0DDB1991"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BB90CC8" w14:textId="77777777" w:rsidR="00FB09CF" w:rsidRPr="00FB09CF" w:rsidRDefault="00FB09CF" w:rsidP="00C67C43">
            <w:pPr>
              <w:pStyle w:val="TabletextsmallHDMES"/>
            </w:pPr>
            <w:r w:rsidRPr="00FB09CF">
              <w:t>17</w:t>
            </w:r>
          </w:p>
        </w:tc>
        <w:tc>
          <w:tcPr>
            <w:tcW w:w="2106" w:type="dxa"/>
            <w:noWrap/>
            <w:hideMark/>
          </w:tcPr>
          <w:p w14:paraId="552BFB9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Health Economics</w:t>
            </w:r>
          </w:p>
        </w:tc>
        <w:tc>
          <w:tcPr>
            <w:tcW w:w="2189" w:type="dxa"/>
            <w:noWrap/>
            <w:hideMark/>
          </w:tcPr>
          <w:p w14:paraId="1360C7A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Griffith University</w:t>
            </w:r>
          </w:p>
        </w:tc>
        <w:tc>
          <w:tcPr>
            <w:tcW w:w="1619" w:type="dxa"/>
            <w:noWrap/>
            <w:hideMark/>
          </w:tcPr>
          <w:p w14:paraId="02D6F5D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136" w:type="dxa"/>
            <w:noWrap/>
            <w:hideMark/>
          </w:tcPr>
          <w:p w14:paraId="0BA1A26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12</w:t>
            </w:r>
          </w:p>
        </w:tc>
        <w:tc>
          <w:tcPr>
            <w:tcW w:w="887" w:type="dxa"/>
            <w:noWrap/>
            <w:hideMark/>
          </w:tcPr>
          <w:p w14:paraId="52E021D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757" w:type="dxa"/>
            <w:noWrap/>
            <w:hideMark/>
          </w:tcPr>
          <w:p w14:paraId="7B7EE61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4E4E360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23</w:t>
            </w:r>
          </w:p>
        </w:tc>
        <w:tc>
          <w:tcPr>
            <w:tcW w:w="1673" w:type="dxa"/>
            <w:noWrap/>
            <w:hideMark/>
          </w:tcPr>
          <w:p w14:paraId="297CA35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2D93C5F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12</w:t>
            </w:r>
          </w:p>
        </w:tc>
        <w:tc>
          <w:tcPr>
            <w:tcW w:w="1295" w:type="dxa"/>
            <w:noWrap/>
            <w:hideMark/>
          </w:tcPr>
          <w:p w14:paraId="191E111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31814A1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1339" w:type="dxa"/>
            <w:noWrap/>
            <w:hideMark/>
          </w:tcPr>
          <w:p w14:paraId="4804EFF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0076776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5BCF656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3E715EE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1E53BF3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5823683C"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297083D4" w14:textId="77777777" w:rsidR="00FB09CF" w:rsidRPr="00FB09CF" w:rsidRDefault="00FB09CF" w:rsidP="00C67C43">
            <w:pPr>
              <w:pStyle w:val="TabletextsmallHDMES"/>
            </w:pPr>
            <w:r w:rsidRPr="00FB09CF">
              <w:t>18</w:t>
            </w:r>
          </w:p>
        </w:tc>
        <w:tc>
          <w:tcPr>
            <w:tcW w:w="2106" w:type="dxa"/>
            <w:noWrap/>
            <w:hideMark/>
          </w:tcPr>
          <w:p w14:paraId="5C7E1FAD" w14:textId="266CAB08"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Certificate in Family and Child Health </w:t>
            </w:r>
            <w:r w:rsidR="0006171F">
              <w:t>–</w:t>
            </w:r>
            <w:r w:rsidR="0006171F" w:rsidRPr="00FB09CF">
              <w:t xml:space="preserve"> </w:t>
            </w:r>
            <w:r w:rsidRPr="00FB09CF">
              <w:t xml:space="preserve">Planning and Administration </w:t>
            </w:r>
          </w:p>
        </w:tc>
        <w:tc>
          <w:tcPr>
            <w:tcW w:w="2189" w:type="dxa"/>
            <w:noWrap/>
            <w:hideMark/>
          </w:tcPr>
          <w:p w14:paraId="6D920A8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Queensland University of Technology</w:t>
            </w:r>
          </w:p>
        </w:tc>
        <w:tc>
          <w:tcPr>
            <w:tcW w:w="1619" w:type="dxa"/>
            <w:noWrap/>
            <w:hideMark/>
          </w:tcPr>
          <w:p w14:paraId="16AA153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136" w:type="dxa"/>
            <w:noWrap/>
            <w:hideMark/>
          </w:tcPr>
          <w:p w14:paraId="15FBA4F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887" w:type="dxa"/>
            <w:noWrap/>
            <w:hideMark/>
          </w:tcPr>
          <w:p w14:paraId="71F33E2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757" w:type="dxa"/>
            <w:noWrap/>
            <w:hideMark/>
          </w:tcPr>
          <w:p w14:paraId="1BA3B25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71FD5D3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673" w:type="dxa"/>
            <w:noWrap/>
            <w:hideMark/>
          </w:tcPr>
          <w:p w14:paraId="1FECF36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604163F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1295" w:type="dxa"/>
            <w:noWrap/>
            <w:hideMark/>
          </w:tcPr>
          <w:p w14:paraId="47A40BF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7B6CB0E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1339" w:type="dxa"/>
            <w:noWrap/>
            <w:hideMark/>
          </w:tcPr>
          <w:p w14:paraId="13CBF03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11CAC3A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2AC0791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34F253A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2019</w:t>
            </w:r>
          </w:p>
        </w:tc>
        <w:tc>
          <w:tcPr>
            <w:tcW w:w="1317" w:type="dxa"/>
            <w:noWrap/>
            <w:hideMark/>
          </w:tcPr>
          <w:p w14:paraId="4F7F0D0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935D19" w:rsidRPr="00FB09CF" w14:paraId="67E81FDC"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38BF7CF0" w14:textId="479A67AC" w:rsidR="00C14C1B" w:rsidRPr="00C67C43" w:rsidRDefault="00C14C1B" w:rsidP="00C67C43">
            <w:pPr>
              <w:pStyle w:val="TabletextsmallHDMES"/>
              <w:rPr>
                <w:b/>
                <w:bCs/>
              </w:rPr>
            </w:pPr>
          </w:p>
        </w:tc>
        <w:tc>
          <w:tcPr>
            <w:tcW w:w="2106" w:type="dxa"/>
            <w:shd w:val="clear" w:color="auto" w:fill="A4E5E0"/>
          </w:tcPr>
          <w:p w14:paraId="73045457" w14:textId="09880E66"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Total Intake 2019</w:t>
            </w:r>
          </w:p>
        </w:tc>
        <w:tc>
          <w:tcPr>
            <w:tcW w:w="2189" w:type="dxa"/>
            <w:shd w:val="clear" w:color="auto" w:fill="A4E5E0"/>
          </w:tcPr>
          <w:p w14:paraId="6162A375" w14:textId="1BED207E"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20259B4B"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146</w:t>
            </w:r>
          </w:p>
        </w:tc>
        <w:tc>
          <w:tcPr>
            <w:tcW w:w="1136" w:type="dxa"/>
            <w:shd w:val="clear" w:color="auto" w:fill="A4E5E0"/>
            <w:noWrap/>
            <w:hideMark/>
          </w:tcPr>
          <w:p w14:paraId="5DC35347"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81</w:t>
            </w:r>
          </w:p>
        </w:tc>
        <w:tc>
          <w:tcPr>
            <w:tcW w:w="887" w:type="dxa"/>
            <w:shd w:val="clear" w:color="auto" w:fill="A4E5E0"/>
            <w:noWrap/>
            <w:hideMark/>
          </w:tcPr>
          <w:p w14:paraId="295EAC20"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65</w:t>
            </w:r>
          </w:p>
        </w:tc>
        <w:tc>
          <w:tcPr>
            <w:tcW w:w="757" w:type="dxa"/>
            <w:shd w:val="clear" w:color="auto" w:fill="A4E5E0"/>
            <w:noWrap/>
            <w:hideMark/>
          </w:tcPr>
          <w:p w14:paraId="2FFE1F9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w:t>
            </w:r>
          </w:p>
        </w:tc>
        <w:tc>
          <w:tcPr>
            <w:tcW w:w="1321" w:type="dxa"/>
            <w:shd w:val="clear" w:color="auto" w:fill="A4E5E0"/>
            <w:noWrap/>
            <w:hideMark/>
          </w:tcPr>
          <w:p w14:paraId="430EC72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146</w:t>
            </w:r>
          </w:p>
        </w:tc>
        <w:tc>
          <w:tcPr>
            <w:tcW w:w="1673" w:type="dxa"/>
            <w:shd w:val="clear" w:color="auto" w:fill="A4E5E0"/>
            <w:noWrap/>
            <w:hideMark/>
          </w:tcPr>
          <w:p w14:paraId="28FA570B"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1215" w:type="dxa"/>
            <w:shd w:val="clear" w:color="auto" w:fill="A4E5E0"/>
            <w:noWrap/>
            <w:hideMark/>
          </w:tcPr>
          <w:p w14:paraId="26EA05DB"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81</w:t>
            </w:r>
          </w:p>
        </w:tc>
        <w:tc>
          <w:tcPr>
            <w:tcW w:w="1295" w:type="dxa"/>
            <w:shd w:val="clear" w:color="auto" w:fill="A4E5E0"/>
            <w:noWrap/>
            <w:hideMark/>
          </w:tcPr>
          <w:p w14:paraId="7AEF799F"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1003" w:type="dxa"/>
            <w:shd w:val="clear" w:color="auto" w:fill="A4E5E0"/>
            <w:noWrap/>
            <w:hideMark/>
          </w:tcPr>
          <w:p w14:paraId="5019CB8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65</w:t>
            </w:r>
          </w:p>
        </w:tc>
        <w:tc>
          <w:tcPr>
            <w:tcW w:w="1339" w:type="dxa"/>
            <w:shd w:val="clear" w:color="auto" w:fill="A4E5E0"/>
            <w:noWrap/>
            <w:hideMark/>
          </w:tcPr>
          <w:p w14:paraId="08A13915"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837" w:type="dxa"/>
            <w:shd w:val="clear" w:color="auto" w:fill="A4E5E0"/>
            <w:noWrap/>
            <w:hideMark/>
          </w:tcPr>
          <w:p w14:paraId="2C17A1F6"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w:t>
            </w:r>
          </w:p>
        </w:tc>
        <w:tc>
          <w:tcPr>
            <w:tcW w:w="1255" w:type="dxa"/>
            <w:shd w:val="clear" w:color="auto" w:fill="A4E5E0"/>
            <w:noWrap/>
            <w:hideMark/>
          </w:tcPr>
          <w:p w14:paraId="21AD3136"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727" w:type="dxa"/>
            <w:shd w:val="clear" w:color="auto" w:fill="A4E5E0"/>
            <w:noWrap/>
            <w:hideMark/>
          </w:tcPr>
          <w:p w14:paraId="6915334C"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0C45AC1A" w14:textId="45EE7BEE"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r w:rsidR="00FA62A4" w:rsidRPr="00FB09CF" w14:paraId="236A5E8E"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F1B2086" w14:textId="77777777" w:rsidR="00FB09CF" w:rsidRPr="00FB09CF" w:rsidRDefault="00FB09CF" w:rsidP="00C67C43">
            <w:pPr>
              <w:pStyle w:val="TabletextsmallHDMES"/>
            </w:pPr>
            <w:r w:rsidRPr="00FB09CF">
              <w:t>19</w:t>
            </w:r>
          </w:p>
        </w:tc>
        <w:tc>
          <w:tcPr>
            <w:tcW w:w="2106" w:type="dxa"/>
            <w:noWrap/>
            <w:hideMark/>
          </w:tcPr>
          <w:p w14:paraId="5EBB9A3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Agribusiness (4)</w:t>
            </w:r>
          </w:p>
        </w:tc>
        <w:tc>
          <w:tcPr>
            <w:tcW w:w="2189" w:type="dxa"/>
            <w:noWrap/>
            <w:hideMark/>
          </w:tcPr>
          <w:p w14:paraId="5E17C1D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New England </w:t>
            </w:r>
          </w:p>
        </w:tc>
        <w:tc>
          <w:tcPr>
            <w:tcW w:w="1619" w:type="dxa"/>
            <w:noWrap/>
            <w:hideMark/>
          </w:tcPr>
          <w:p w14:paraId="50732B3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6D4ECBD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887" w:type="dxa"/>
            <w:noWrap/>
            <w:hideMark/>
          </w:tcPr>
          <w:p w14:paraId="02EE69D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757" w:type="dxa"/>
            <w:noWrap/>
            <w:hideMark/>
          </w:tcPr>
          <w:p w14:paraId="0F5F579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57B0FB3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673" w:type="dxa"/>
            <w:noWrap/>
            <w:hideMark/>
          </w:tcPr>
          <w:p w14:paraId="3BA1CA3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215" w:type="dxa"/>
            <w:noWrap/>
            <w:hideMark/>
          </w:tcPr>
          <w:p w14:paraId="48D76F0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1295" w:type="dxa"/>
            <w:noWrap/>
            <w:hideMark/>
          </w:tcPr>
          <w:p w14:paraId="0BCB519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1003" w:type="dxa"/>
            <w:noWrap/>
            <w:hideMark/>
          </w:tcPr>
          <w:p w14:paraId="1205AC8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1339" w:type="dxa"/>
            <w:noWrap/>
            <w:hideMark/>
          </w:tcPr>
          <w:p w14:paraId="7EB78F8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63091C0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6F8451F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4249576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2020</w:t>
            </w:r>
          </w:p>
        </w:tc>
        <w:tc>
          <w:tcPr>
            <w:tcW w:w="1317" w:type="dxa"/>
            <w:noWrap/>
            <w:hideMark/>
          </w:tcPr>
          <w:p w14:paraId="12AA1EC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786DD316"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42BA26E8" w14:textId="77777777" w:rsidR="00FB09CF" w:rsidRPr="00FB09CF" w:rsidRDefault="00FB09CF" w:rsidP="00C67C43">
            <w:pPr>
              <w:pStyle w:val="TabletextsmallHDMES"/>
            </w:pPr>
            <w:r w:rsidRPr="00FB09CF">
              <w:t>20</w:t>
            </w:r>
          </w:p>
        </w:tc>
        <w:tc>
          <w:tcPr>
            <w:tcW w:w="2106" w:type="dxa"/>
            <w:noWrap/>
            <w:hideMark/>
          </w:tcPr>
          <w:p w14:paraId="7A736A6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Certificate IV in Entrepreneurship and New Venture Creation (3)</w:t>
            </w:r>
          </w:p>
        </w:tc>
        <w:tc>
          <w:tcPr>
            <w:tcW w:w="2189" w:type="dxa"/>
            <w:noWrap/>
            <w:hideMark/>
          </w:tcPr>
          <w:p w14:paraId="38C595E9" w14:textId="70F71201"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University of </w:t>
            </w:r>
            <w:r w:rsidR="008D74F1">
              <w:t xml:space="preserve">the </w:t>
            </w:r>
            <w:r w:rsidRPr="00FB09CF">
              <w:t>Sunshine Coast</w:t>
            </w:r>
          </w:p>
        </w:tc>
        <w:tc>
          <w:tcPr>
            <w:tcW w:w="1619" w:type="dxa"/>
            <w:noWrap/>
            <w:hideMark/>
          </w:tcPr>
          <w:p w14:paraId="0F14D0C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2C9B3B6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17</w:t>
            </w:r>
          </w:p>
        </w:tc>
        <w:tc>
          <w:tcPr>
            <w:tcW w:w="887" w:type="dxa"/>
            <w:noWrap/>
            <w:hideMark/>
          </w:tcPr>
          <w:p w14:paraId="5A431D6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757" w:type="dxa"/>
            <w:noWrap/>
            <w:hideMark/>
          </w:tcPr>
          <w:p w14:paraId="5BCC1F0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40D05B1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673" w:type="dxa"/>
            <w:noWrap/>
            <w:hideMark/>
          </w:tcPr>
          <w:p w14:paraId="144356A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96%</w:t>
            </w:r>
          </w:p>
        </w:tc>
        <w:tc>
          <w:tcPr>
            <w:tcW w:w="1215" w:type="dxa"/>
            <w:noWrap/>
            <w:hideMark/>
          </w:tcPr>
          <w:p w14:paraId="765F06B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1295" w:type="dxa"/>
            <w:noWrap/>
            <w:hideMark/>
          </w:tcPr>
          <w:p w14:paraId="3691D5C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94%</w:t>
            </w:r>
          </w:p>
        </w:tc>
        <w:tc>
          <w:tcPr>
            <w:tcW w:w="1003" w:type="dxa"/>
            <w:noWrap/>
            <w:hideMark/>
          </w:tcPr>
          <w:p w14:paraId="13C3F73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8</w:t>
            </w:r>
          </w:p>
        </w:tc>
        <w:tc>
          <w:tcPr>
            <w:tcW w:w="1339" w:type="dxa"/>
            <w:noWrap/>
            <w:hideMark/>
          </w:tcPr>
          <w:p w14:paraId="5FEF8F0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100%</w:t>
            </w:r>
          </w:p>
        </w:tc>
        <w:tc>
          <w:tcPr>
            <w:tcW w:w="837" w:type="dxa"/>
            <w:noWrap/>
            <w:hideMark/>
          </w:tcPr>
          <w:p w14:paraId="044E290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4587C6B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04DEE23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2020</w:t>
            </w:r>
          </w:p>
        </w:tc>
        <w:tc>
          <w:tcPr>
            <w:tcW w:w="1317" w:type="dxa"/>
            <w:noWrap/>
            <w:hideMark/>
          </w:tcPr>
          <w:p w14:paraId="75988D3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Completed</w:t>
            </w:r>
          </w:p>
        </w:tc>
      </w:tr>
      <w:tr w:rsidR="00FA62A4" w:rsidRPr="00FB09CF" w14:paraId="5AF87B5C"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2847F30C" w14:textId="77777777" w:rsidR="00FB09CF" w:rsidRPr="00FB09CF" w:rsidRDefault="00FB09CF" w:rsidP="00C67C43">
            <w:pPr>
              <w:pStyle w:val="TabletextsmallHDMES"/>
            </w:pPr>
            <w:r w:rsidRPr="00FB09CF">
              <w:t>22</w:t>
            </w:r>
          </w:p>
        </w:tc>
        <w:tc>
          <w:tcPr>
            <w:tcW w:w="2106" w:type="dxa"/>
            <w:noWrap/>
            <w:hideMark/>
          </w:tcPr>
          <w:p w14:paraId="6B43D72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STEM Education (1)</w:t>
            </w:r>
          </w:p>
        </w:tc>
        <w:tc>
          <w:tcPr>
            <w:tcW w:w="2189" w:type="dxa"/>
            <w:noWrap/>
            <w:hideMark/>
          </w:tcPr>
          <w:p w14:paraId="24A2753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Queensland University of Technology</w:t>
            </w:r>
          </w:p>
        </w:tc>
        <w:tc>
          <w:tcPr>
            <w:tcW w:w="1619" w:type="dxa"/>
            <w:noWrap/>
            <w:hideMark/>
          </w:tcPr>
          <w:p w14:paraId="0777D51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1B3599F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887" w:type="dxa"/>
            <w:noWrap/>
            <w:hideMark/>
          </w:tcPr>
          <w:p w14:paraId="726123D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757" w:type="dxa"/>
            <w:noWrap/>
            <w:hideMark/>
          </w:tcPr>
          <w:p w14:paraId="13A92AB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5BD8F4D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673" w:type="dxa"/>
            <w:noWrap/>
            <w:hideMark/>
          </w:tcPr>
          <w:p w14:paraId="2D34C83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15" w:type="dxa"/>
            <w:noWrap/>
            <w:hideMark/>
          </w:tcPr>
          <w:p w14:paraId="5CF110E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95" w:type="dxa"/>
            <w:noWrap/>
            <w:hideMark/>
          </w:tcPr>
          <w:p w14:paraId="27239AC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003" w:type="dxa"/>
            <w:noWrap/>
            <w:hideMark/>
          </w:tcPr>
          <w:p w14:paraId="1BF6C5F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339" w:type="dxa"/>
            <w:noWrap/>
            <w:hideMark/>
          </w:tcPr>
          <w:p w14:paraId="6514D17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6AB3D7E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55" w:type="dxa"/>
            <w:noWrap/>
            <w:hideMark/>
          </w:tcPr>
          <w:p w14:paraId="106EC2C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04337B4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2020</w:t>
            </w:r>
          </w:p>
        </w:tc>
        <w:tc>
          <w:tcPr>
            <w:tcW w:w="1317" w:type="dxa"/>
            <w:noWrap/>
            <w:hideMark/>
          </w:tcPr>
          <w:p w14:paraId="460C251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In progress</w:t>
            </w:r>
          </w:p>
        </w:tc>
      </w:tr>
      <w:tr w:rsidR="00935D19" w:rsidRPr="00FB09CF" w14:paraId="2A634677"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1F89CD5C" w14:textId="4CC18151" w:rsidR="00C14C1B" w:rsidRPr="00C67C43" w:rsidRDefault="00C14C1B" w:rsidP="00C67C43">
            <w:pPr>
              <w:pStyle w:val="TabletextsmallHDMES"/>
              <w:rPr>
                <w:b/>
                <w:bCs/>
              </w:rPr>
            </w:pPr>
          </w:p>
        </w:tc>
        <w:tc>
          <w:tcPr>
            <w:tcW w:w="2106" w:type="dxa"/>
            <w:shd w:val="clear" w:color="auto" w:fill="A4E5E0"/>
          </w:tcPr>
          <w:p w14:paraId="1CFE1B31" w14:textId="368AE1AF"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Total Intake 2020</w:t>
            </w:r>
          </w:p>
        </w:tc>
        <w:tc>
          <w:tcPr>
            <w:tcW w:w="2189" w:type="dxa"/>
            <w:shd w:val="clear" w:color="auto" w:fill="A4E5E0"/>
          </w:tcPr>
          <w:p w14:paraId="09A1709C" w14:textId="50AD21FF"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1169D1A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76</w:t>
            </w:r>
          </w:p>
        </w:tc>
        <w:tc>
          <w:tcPr>
            <w:tcW w:w="1136" w:type="dxa"/>
            <w:shd w:val="clear" w:color="auto" w:fill="A4E5E0"/>
            <w:noWrap/>
            <w:hideMark/>
          </w:tcPr>
          <w:p w14:paraId="239C203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41</w:t>
            </w:r>
          </w:p>
        </w:tc>
        <w:tc>
          <w:tcPr>
            <w:tcW w:w="887" w:type="dxa"/>
            <w:shd w:val="clear" w:color="auto" w:fill="A4E5E0"/>
            <w:noWrap/>
            <w:hideMark/>
          </w:tcPr>
          <w:p w14:paraId="378C110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35</w:t>
            </w:r>
          </w:p>
        </w:tc>
        <w:tc>
          <w:tcPr>
            <w:tcW w:w="757" w:type="dxa"/>
            <w:shd w:val="clear" w:color="auto" w:fill="A4E5E0"/>
            <w:noWrap/>
            <w:hideMark/>
          </w:tcPr>
          <w:p w14:paraId="137624D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321" w:type="dxa"/>
            <w:shd w:val="clear" w:color="auto" w:fill="A4E5E0"/>
            <w:noWrap/>
            <w:hideMark/>
          </w:tcPr>
          <w:p w14:paraId="36702A24"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49</w:t>
            </w:r>
          </w:p>
        </w:tc>
        <w:tc>
          <w:tcPr>
            <w:tcW w:w="1673" w:type="dxa"/>
            <w:shd w:val="clear" w:color="auto" w:fill="A4E5E0"/>
            <w:noWrap/>
            <w:hideMark/>
          </w:tcPr>
          <w:p w14:paraId="080D7F59"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1215" w:type="dxa"/>
            <w:shd w:val="clear" w:color="auto" w:fill="A4E5E0"/>
            <w:noWrap/>
            <w:hideMark/>
          </w:tcPr>
          <w:p w14:paraId="08DB2BC3"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27</w:t>
            </w:r>
          </w:p>
        </w:tc>
        <w:tc>
          <w:tcPr>
            <w:tcW w:w="1295" w:type="dxa"/>
            <w:shd w:val="clear" w:color="auto" w:fill="A4E5E0"/>
            <w:noWrap/>
            <w:hideMark/>
          </w:tcPr>
          <w:p w14:paraId="5B2A94AE"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96%</w:t>
            </w:r>
          </w:p>
        </w:tc>
        <w:tc>
          <w:tcPr>
            <w:tcW w:w="1003" w:type="dxa"/>
            <w:shd w:val="clear" w:color="auto" w:fill="A4E5E0"/>
            <w:noWrap/>
            <w:hideMark/>
          </w:tcPr>
          <w:p w14:paraId="0B96C3EF"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22</w:t>
            </w:r>
          </w:p>
        </w:tc>
        <w:tc>
          <w:tcPr>
            <w:tcW w:w="1339" w:type="dxa"/>
            <w:shd w:val="clear" w:color="auto" w:fill="A4E5E0"/>
            <w:noWrap/>
            <w:hideMark/>
          </w:tcPr>
          <w:p w14:paraId="31E770CE"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837" w:type="dxa"/>
            <w:shd w:val="clear" w:color="auto" w:fill="A4E5E0"/>
            <w:noWrap/>
            <w:hideMark/>
          </w:tcPr>
          <w:p w14:paraId="16DF6588"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255" w:type="dxa"/>
            <w:shd w:val="clear" w:color="auto" w:fill="A4E5E0"/>
            <w:noWrap/>
            <w:hideMark/>
          </w:tcPr>
          <w:p w14:paraId="1346CBF4"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727" w:type="dxa"/>
            <w:shd w:val="clear" w:color="auto" w:fill="A4E5E0"/>
            <w:noWrap/>
            <w:hideMark/>
          </w:tcPr>
          <w:p w14:paraId="6107A51E" w14:textId="77777777"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1E0B164D" w14:textId="25D46A88" w:rsidR="00C14C1B" w:rsidRPr="00C67C43" w:rsidRDefault="00C14C1B"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r w:rsidR="00FA62A4" w:rsidRPr="00FB09CF" w14:paraId="10722CF4"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3D930970" w14:textId="77777777" w:rsidR="00FB09CF" w:rsidRPr="00FB09CF" w:rsidRDefault="00FB09CF" w:rsidP="00C67C43">
            <w:pPr>
              <w:pStyle w:val="TabletextsmallHDMES"/>
            </w:pPr>
            <w:r w:rsidRPr="00FB09CF">
              <w:t>23</w:t>
            </w:r>
          </w:p>
        </w:tc>
        <w:tc>
          <w:tcPr>
            <w:tcW w:w="2106" w:type="dxa"/>
            <w:noWrap/>
            <w:hideMark/>
          </w:tcPr>
          <w:p w14:paraId="4CDDEF1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STEM Education (2)</w:t>
            </w:r>
          </w:p>
        </w:tc>
        <w:tc>
          <w:tcPr>
            <w:tcW w:w="2189" w:type="dxa"/>
            <w:noWrap/>
            <w:hideMark/>
          </w:tcPr>
          <w:p w14:paraId="792A4AA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Queensland University of Technology</w:t>
            </w:r>
          </w:p>
        </w:tc>
        <w:tc>
          <w:tcPr>
            <w:tcW w:w="1619" w:type="dxa"/>
            <w:noWrap/>
            <w:hideMark/>
          </w:tcPr>
          <w:p w14:paraId="667EC7D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26</w:t>
            </w:r>
          </w:p>
        </w:tc>
        <w:tc>
          <w:tcPr>
            <w:tcW w:w="1136" w:type="dxa"/>
            <w:noWrap/>
            <w:hideMark/>
          </w:tcPr>
          <w:p w14:paraId="28C4DDD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887" w:type="dxa"/>
            <w:noWrap/>
            <w:hideMark/>
          </w:tcPr>
          <w:p w14:paraId="23805CE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13</w:t>
            </w:r>
          </w:p>
        </w:tc>
        <w:tc>
          <w:tcPr>
            <w:tcW w:w="757" w:type="dxa"/>
            <w:noWrap/>
            <w:hideMark/>
          </w:tcPr>
          <w:p w14:paraId="0E79AA5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6C87C46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673" w:type="dxa"/>
            <w:noWrap/>
            <w:hideMark/>
          </w:tcPr>
          <w:p w14:paraId="2F87BC7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15" w:type="dxa"/>
            <w:noWrap/>
            <w:hideMark/>
          </w:tcPr>
          <w:p w14:paraId="055577C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95" w:type="dxa"/>
            <w:noWrap/>
            <w:hideMark/>
          </w:tcPr>
          <w:p w14:paraId="3AE195C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003" w:type="dxa"/>
            <w:noWrap/>
            <w:hideMark/>
          </w:tcPr>
          <w:p w14:paraId="7B3C479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39" w:type="dxa"/>
            <w:noWrap/>
            <w:hideMark/>
          </w:tcPr>
          <w:p w14:paraId="52924FB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520897E9"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2EB8B89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7F8E1E6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2021</w:t>
            </w:r>
          </w:p>
        </w:tc>
        <w:tc>
          <w:tcPr>
            <w:tcW w:w="1317" w:type="dxa"/>
            <w:noWrap/>
            <w:hideMark/>
          </w:tcPr>
          <w:p w14:paraId="0A30E29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In progress</w:t>
            </w:r>
          </w:p>
        </w:tc>
      </w:tr>
      <w:tr w:rsidR="00FA62A4" w:rsidRPr="00FB09CF" w14:paraId="79A35934"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7333B8D" w14:textId="77777777" w:rsidR="00FB09CF" w:rsidRPr="00FB09CF" w:rsidRDefault="00FB09CF" w:rsidP="00C67C43">
            <w:pPr>
              <w:pStyle w:val="TabletextsmallHDMES"/>
            </w:pPr>
            <w:r w:rsidRPr="00FB09CF">
              <w:t>21</w:t>
            </w:r>
          </w:p>
        </w:tc>
        <w:tc>
          <w:tcPr>
            <w:tcW w:w="2106" w:type="dxa"/>
            <w:noWrap/>
            <w:hideMark/>
          </w:tcPr>
          <w:p w14:paraId="5380387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Counselling and Certificate II in Training and Assessment (2)</w:t>
            </w:r>
          </w:p>
        </w:tc>
        <w:tc>
          <w:tcPr>
            <w:tcW w:w="2189" w:type="dxa"/>
            <w:noWrap/>
            <w:hideMark/>
          </w:tcPr>
          <w:p w14:paraId="7902CF1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Griffith University</w:t>
            </w:r>
          </w:p>
        </w:tc>
        <w:tc>
          <w:tcPr>
            <w:tcW w:w="1619" w:type="dxa"/>
            <w:noWrap/>
            <w:hideMark/>
          </w:tcPr>
          <w:p w14:paraId="7BCFCFD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6E6467C1"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16</w:t>
            </w:r>
          </w:p>
        </w:tc>
        <w:tc>
          <w:tcPr>
            <w:tcW w:w="887" w:type="dxa"/>
            <w:noWrap/>
            <w:hideMark/>
          </w:tcPr>
          <w:p w14:paraId="1CED476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9</w:t>
            </w:r>
          </w:p>
        </w:tc>
        <w:tc>
          <w:tcPr>
            <w:tcW w:w="757" w:type="dxa"/>
            <w:noWrap/>
            <w:hideMark/>
          </w:tcPr>
          <w:p w14:paraId="55DA2B9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2DC7178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673" w:type="dxa"/>
            <w:noWrap/>
            <w:hideMark/>
          </w:tcPr>
          <w:p w14:paraId="49DE3716"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15" w:type="dxa"/>
            <w:noWrap/>
            <w:hideMark/>
          </w:tcPr>
          <w:p w14:paraId="6CF424C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95" w:type="dxa"/>
            <w:noWrap/>
            <w:hideMark/>
          </w:tcPr>
          <w:p w14:paraId="6D34B63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003" w:type="dxa"/>
            <w:noWrap/>
            <w:hideMark/>
          </w:tcPr>
          <w:p w14:paraId="1A3E816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39" w:type="dxa"/>
            <w:noWrap/>
            <w:hideMark/>
          </w:tcPr>
          <w:p w14:paraId="6AF6C27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178EAFE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57FF5A7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7A3EFC8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2021</w:t>
            </w:r>
          </w:p>
        </w:tc>
        <w:tc>
          <w:tcPr>
            <w:tcW w:w="1317" w:type="dxa"/>
            <w:noWrap/>
            <w:hideMark/>
          </w:tcPr>
          <w:p w14:paraId="5D6B54D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In progress</w:t>
            </w:r>
          </w:p>
        </w:tc>
      </w:tr>
      <w:tr w:rsidR="00FA62A4" w:rsidRPr="00FB09CF" w14:paraId="7A7C0475"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AA22591" w14:textId="77777777" w:rsidR="00FB09CF" w:rsidRPr="00FB09CF" w:rsidRDefault="00FB09CF" w:rsidP="00C67C43">
            <w:pPr>
              <w:pStyle w:val="TabletextsmallHDMES"/>
            </w:pPr>
            <w:r w:rsidRPr="00FB09CF">
              <w:t>24</w:t>
            </w:r>
          </w:p>
        </w:tc>
        <w:tc>
          <w:tcPr>
            <w:tcW w:w="2106" w:type="dxa"/>
            <w:noWrap/>
            <w:hideMark/>
          </w:tcPr>
          <w:p w14:paraId="0987E0F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Graduate Certificate in Governance and Public Policy</w:t>
            </w:r>
          </w:p>
        </w:tc>
        <w:tc>
          <w:tcPr>
            <w:tcW w:w="2189" w:type="dxa"/>
            <w:noWrap/>
            <w:hideMark/>
          </w:tcPr>
          <w:p w14:paraId="3CCDA9BD" w14:textId="16BECB20" w:rsidR="00FB09CF" w:rsidRPr="00FB09CF" w:rsidRDefault="008D74F1" w:rsidP="00C67C43">
            <w:pPr>
              <w:pStyle w:val="TabletextsmallHDMES"/>
              <w:cnfStyle w:val="000000000000" w:firstRow="0" w:lastRow="0" w:firstColumn="0" w:lastColumn="0" w:oddVBand="0" w:evenVBand="0" w:oddHBand="0" w:evenHBand="0" w:firstRowFirstColumn="0" w:firstRowLastColumn="0" w:lastRowFirstColumn="0" w:lastRowLastColumn="0"/>
            </w:pPr>
            <w:r>
              <w:t xml:space="preserve">The </w:t>
            </w:r>
            <w:r w:rsidR="00FB09CF" w:rsidRPr="00FB09CF">
              <w:t>University of Queensland</w:t>
            </w:r>
          </w:p>
        </w:tc>
        <w:tc>
          <w:tcPr>
            <w:tcW w:w="1619" w:type="dxa"/>
            <w:noWrap/>
            <w:hideMark/>
          </w:tcPr>
          <w:p w14:paraId="38F57AD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25</w:t>
            </w:r>
          </w:p>
        </w:tc>
        <w:tc>
          <w:tcPr>
            <w:tcW w:w="1136" w:type="dxa"/>
            <w:noWrap/>
            <w:hideMark/>
          </w:tcPr>
          <w:p w14:paraId="3C77943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887" w:type="dxa"/>
            <w:noWrap/>
            <w:hideMark/>
          </w:tcPr>
          <w:p w14:paraId="527E5F6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11</w:t>
            </w:r>
          </w:p>
        </w:tc>
        <w:tc>
          <w:tcPr>
            <w:tcW w:w="757" w:type="dxa"/>
            <w:noWrap/>
            <w:hideMark/>
          </w:tcPr>
          <w:p w14:paraId="551E75D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21" w:type="dxa"/>
            <w:noWrap/>
            <w:hideMark/>
          </w:tcPr>
          <w:p w14:paraId="0C9C86C4"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673" w:type="dxa"/>
            <w:noWrap/>
            <w:hideMark/>
          </w:tcPr>
          <w:p w14:paraId="6BEABAC2"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15" w:type="dxa"/>
            <w:noWrap/>
            <w:hideMark/>
          </w:tcPr>
          <w:p w14:paraId="270B8F1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95" w:type="dxa"/>
            <w:noWrap/>
            <w:hideMark/>
          </w:tcPr>
          <w:p w14:paraId="017D9E3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003" w:type="dxa"/>
            <w:noWrap/>
            <w:hideMark/>
          </w:tcPr>
          <w:p w14:paraId="4B2B0EDA"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39" w:type="dxa"/>
            <w:noWrap/>
            <w:hideMark/>
          </w:tcPr>
          <w:p w14:paraId="4DE5927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7B31D42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41A4909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614CDCE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2021</w:t>
            </w:r>
          </w:p>
        </w:tc>
        <w:tc>
          <w:tcPr>
            <w:tcW w:w="1317" w:type="dxa"/>
            <w:noWrap/>
            <w:hideMark/>
          </w:tcPr>
          <w:p w14:paraId="5CC48700"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In progress</w:t>
            </w:r>
          </w:p>
        </w:tc>
      </w:tr>
      <w:tr w:rsidR="00FA62A4" w:rsidRPr="00FB09CF" w14:paraId="75C32A7A"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02C3E735" w14:textId="77777777" w:rsidR="00FB09CF" w:rsidRPr="00FB09CF" w:rsidRDefault="00FB09CF" w:rsidP="00C67C43">
            <w:pPr>
              <w:pStyle w:val="TabletextsmallHDMES"/>
            </w:pPr>
            <w:r w:rsidRPr="00FB09CF">
              <w:t>25</w:t>
            </w:r>
          </w:p>
        </w:tc>
        <w:tc>
          <w:tcPr>
            <w:tcW w:w="2106" w:type="dxa"/>
            <w:noWrap/>
            <w:hideMark/>
          </w:tcPr>
          <w:p w14:paraId="3089828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 xml:space="preserve">Graduate Certificate in Disability Inclusion </w:t>
            </w:r>
          </w:p>
        </w:tc>
        <w:tc>
          <w:tcPr>
            <w:tcW w:w="2189" w:type="dxa"/>
            <w:noWrap/>
            <w:hideMark/>
          </w:tcPr>
          <w:p w14:paraId="2661E15F"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Queensland University of Technology</w:t>
            </w:r>
          </w:p>
        </w:tc>
        <w:tc>
          <w:tcPr>
            <w:tcW w:w="1619" w:type="dxa"/>
            <w:noWrap/>
            <w:hideMark/>
          </w:tcPr>
          <w:p w14:paraId="140FBFF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24</w:t>
            </w:r>
          </w:p>
        </w:tc>
        <w:tc>
          <w:tcPr>
            <w:tcW w:w="1136" w:type="dxa"/>
            <w:noWrap/>
            <w:hideMark/>
          </w:tcPr>
          <w:p w14:paraId="3B4376D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14</w:t>
            </w:r>
          </w:p>
        </w:tc>
        <w:tc>
          <w:tcPr>
            <w:tcW w:w="887" w:type="dxa"/>
            <w:noWrap/>
            <w:hideMark/>
          </w:tcPr>
          <w:p w14:paraId="2633CED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10</w:t>
            </w:r>
          </w:p>
        </w:tc>
        <w:tc>
          <w:tcPr>
            <w:tcW w:w="757" w:type="dxa"/>
            <w:noWrap/>
            <w:hideMark/>
          </w:tcPr>
          <w:p w14:paraId="2C9387D8"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1</w:t>
            </w:r>
          </w:p>
        </w:tc>
        <w:tc>
          <w:tcPr>
            <w:tcW w:w="1321" w:type="dxa"/>
            <w:noWrap/>
            <w:hideMark/>
          </w:tcPr>
          <w:p w14:paraId="32CF2C9B"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673" w:type="dxa"/>
            <w:noWrap/>
            <w:hideMark/>
          </w:tcPr>
          <w:p w14:paraId="50EF068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215" w:type="dxa"/>
            <w:noWrap/>
            <w:hideMark/>
          </w:tcPr>
          <w:p w14:paraId="7CDB640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95" w:type="dxa"/>
            <w:noWrap/>
            <w:hideMark/>
          </w:tcPr>
          <w:p w14:paraId="079956B5"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1003" w:type="dxa"/>
            <w:noWrap/>
            <w:hideMark/>
          </w:tcPr>
          <w:p w14:paraId="20A02277"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339" w:type="dxa"/>
            <w:noWrap/>
            <w:hideMark/>
          </w:tcPr>
          <w:p w14:paraId="3A56F85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837" w:type="dxa"/>
            <w:noWrap/>
            <w:hideMark/>
          </w:tcPr>
          <w:p w14:paraId="3582C60D"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0</w:t>
            </w:r>
          </w:p>
        </w:tc>
        <w:tc>
          <w:tcPr>
            <w:tcW w:w="1255" w:type="dxa"/>
            <w:noWrap/>
            <w:hideMark/>
          </w:tcPr>
          <w:p w14:paraId="74F4B863"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N/A</w:t>
            </w:r>
          </w:p>
        </w:tc>
        <w:tc>
          <w:tcPr>
            <w:tcW w:w="727" w:type="dxa"/>
            <w:noWrap/>
            <w:hideMark/>
          </w:tcPr>
          <w:p w14:paraId="6B529BBC"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2021</w:t>
            </w:r>
          </w:p>
        </w:tc>
        <w:tc>
          <w:tcPr>
            <w:tcW w:w="1317" w:type="dxa"/>
            <w:noWrap/>
            <w:hideMark/>
          </w:tcPr>
          <w:p w14:paraId="5B2D592E" w14:textId="77777777" w:rsidR="00FB09CF" w:rsidRPr="00FB09CF" w:rsidRDefault="00FB09CF" w:rsidP="00C67C43">
            <w:pPr>
              <w:pStyle w:val="TabletextsmallHDMES"/>
              <w:cnfStyle w:val="000000000000" w:firstRow="0" w:lastRow="0" w:firstColumn="0" w:lastColumn="0" w:oddVBand="0" w:evenVBand="0" w:oddHBand="0" w:evenHBand="0" w:firstRowFirstColumn="0" w:firstRowLastColumn="0" w:lastRowFirstColumn="0" w:lastRowLastColumn="0"/>
            </w:pPr>
            <w:r w:rsidRPr="00FB09CF">
              <w:t>In progress</w:t>
            </w:r>
          </w:p>
        </w:tc>
      </w:tr>
      <w:tr w:rsidR="00935D19" w:rsidRPr="00FB09CF" w14:paraId="2414714A"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204CA5CD" w14:textId="413A5E5C" w:rsidR="00726593" w:rsidRPr="00C67C43" w:rsidRDefault="00726593" w:rsidP="00C67C43">
            <w:pPr>
              <w:pStyle w:val="TabletextsmallHDMES"/>
              <w:rPr>
                <w:b/>
                <w:bCs/>
              </w:rPr>
            </w:pPr>
          </w:p>
        </w:tc>
        <w:tc>
          <w:tcPr>
            <w:tcW w:w="2106" w:type="dxa"/>
            <w:shd w:val="clear" w:color="auto" w:fill="A4E5E0"/>
          </w:tcPr>
          <w:p w14:paraId="13B47EC7" w14:textId="7742B3D4"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Total Intake 2021</w:t>
            </w:r>
          </w:p>
        </w:tc>
        <w:tc>
          <w:tcPr>
            <w:tcW w:w="2189" w:type="dxa"/>
            <w:shd w:val="clear" w:color="auto" w:fill="A4E5E0"/>
          </w:tcPr>
          <w:p w14:paraId="5B417252" w14:textId="47975569"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78CB921F"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1136" w:type="dxa"/>
            <w:shd w:val="clear" w:color="auto" w:fill="A4E5E0"/>
            <w:noWrap/>
            <w:hideMark/>
          </w:tcPr>
          <w:p w14:paraId="34B1A367"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57</w:t>
            </w:r>
          </w:p>
        </w:tc>
        <w:tc>
          <w:tcPr>
            <w:tcW w:w="887" w:type="dxa"/>
            <w:shd w:val="clear" w:color="auto" w:fill="A4E5E0"/>
            <w:noWrap/>
            <w:hideMark/>
          </w:tcPr>
          <w:p w14:paraId="1DD66EE0"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43</w:t>
            </w:r>
          </w:p>
        </w:tc>
        <w:tc>
          <w:tcPr>
            <w:tcW w:w="757" w:type="dxa"/>
            <w:shd w:val="clear" w:color="auto" w:fill="A4E5E0"/>
            <w:noWrap/>
            <w:hideMark/>
          </w:tcPr>
          <w:p w14:paraId="466853A7"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w:t>
            </w:r>
          </w:p>
        </w:tc>
        <w:tc>
          <w:tcPr>
            <w:tcW w:w="1321" w:type="dxa"/>
            <w:shd w:val="clear" w:color="auto" w:fill="A4E5E0"/>
            <w:noWrap/>
            <w:hideMark/>
          </w:tcPr>
          <w:p w14:paraId="2B5E0410"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1673" w:type="dxa"/>
            <w:shd w:val="clear" w:color="auto" w:fill="A4E5E0"/>
            <w:noWrap/>
            <w:hideMark/>
          </w:tcPr>
          <w:p w14:paraId="50CE9DD9"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1215" w:type="dxa"/>
            <w:shd w:val="clear" w:color="auto" w:fill="A4E5E0"/>
            <w:noWrap/>
            <w:hideMark/>
          </w:tcPr>
          <w:p w14:paraId="218A64FA"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295" w:type="dxa"/>
            <w:shd w:val="clear" w:color="auto" w:fill="A4E5E0"/>
            <w:noWrap/>
            <w:hideMark/>
          </w:tcPr>
          <w:p w14:paraId="555087D0"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1003" w:type="dxa"/>
            <w:shd w:val="clear" w:color="auto" w:fill="A4E5E0"/>
            <w:noWrap/>
            <w:hideMark/>
          </w:tcPr>
          <w:p w14:paraId="0D770ADC"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339" w:type="dxa"/>
            <w:shd w:val="clear" w:color="auto" w:fill="A4E5E0"/>
            <w:noWrap/>
            <w:hideMark/>
          </w:tcPr>
          <w:p w14:paraId="2AE85AA9"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837" w:type="dxa"/>
            <w:shd w:val="clear" w:color="auto" w:fill="A4E5E0"/>
            <w:noWrap/>
            <w:hideMark/>
          </w:tcPr>
          <w:p w14:paraId="2EEADCD6"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0</w:t>
            </w:r>
          </w:p>
        </w:tc>
        <w:tc>
          <w:tcPr>
            <w:tcW w:w="1255" w:type="dxa"/>
            <w:shd w:val="clear" w:color="auto" w:fill="A4E5E0"/>
            <w:noWrap/>
            <w:hideMark/>
          </w:tcPr>
          <w:p w14:paraId="0326D69C"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N/A</w:t>
            </w:r>
          </w:p>
        </w:tc>
        <w:tc>
          <w:tcPr>
            <w:tcW w:w="727" w:type="dxa"/>
            <w:shd w:val="clear" w:color="auto" w:fill="A4E5E0"/>
            <w:noWrap/>
            <w:hideMark/>
          </w:tcPr>
          <w:p w14:paraId="4A84725A"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0403E27C" w14:textId="02DF45C6"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r w:rsidR="00935D19" w:rsidRPr="00FB09CF" w14:paraId="58A73340" w14:textId="77777777" w:rsidTr="00466F90">
        <w:trPr>
          <w:trHeight w:val="290"/>
        </w:trPr>
        <w:tc>
          <w:tcPr>
            <w:cnfStyle w:val="001000000000" w:firstRow="0" w:lastRow="0" w:firstColumn="1" w:lastColumn="0" w:oddVBand="0" w:evenVBand="0" w:oddHBand="0" w:evenHBand="0" w:firstRowFirstColumn="0" w:firstRowLastColumn="0" w:lastRowFirstColumn="0" w:lastRowLastColumn="0"/>
            <w:tcW w:w="583" w:type="dxa"/>
            <w:noWrap/>
            <w:hideMark/>
          </w:tcPr>
          <w:p w14:paraId="7C707D0F" w14:textId="0426D86E" w:rsidR="00726593" w:rsidRPr="00C67C43" w:rsidRDefault="00726593" w:rsidP="00C67C43">
            <w:pPr>
              <w:pStyle w:val="TabletextsmallHDMES"/>
              <w:rPr>
                <w:b/>
                <w:bCs/>
              </w:rPr>
            </w:pPr>
          </w:p>
        </w:tc>
        <w:tc>
          <w:tcPr>
            <w:tcW w:w="2106" w:type="dxa"/>
            <w:shd w:val="clear" w:color="auto" w:fill="A4E5E0"/>
          </w:tcPr>
          <w:p w14:paraId="473FDFC2" w14:textId="6149A69C"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Grand Total</w:t>
            </w:r>
          </w:p>
        </w:tc>
        <w:tc>
          <w:tcPr>
            <w:tcW w:w="2189" w:type="dxa"/>
            <w:shd w:val="clear" w:color="auto" w:fill="A4E5E0"/>
          </w:tcPr>
          <w:p w14:paraId="3F4ADDDE" w14:textId="4CAA95C1"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619" w:type="dxa"/>
            <w:shd w:val="clear" w:color="auto" w:fill="A4E5E0"/>
            <w:noWrap/>
            <w:hideMark/>
          </w:tcPr>
          <w:p w14:paraId="362E6EDE"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623</w:t>
            </w:r>
          </w:p>
        </w:tc>
        <w:tc>
          <w:tcPr>
            <w:tcW w:w="1136" w:type="dxa"/>
            <w:shd w:val="clear" w:color="auto" w:fill="A4E5E0"/>
            <w:noWrap/>
            <w:hideMark/>
          </w:tcPr>
          <w:p w14:paraId="2E601B4F"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304</w:t>
            </w:r>
          </w:p>
        </w:tc>
        <w:tc>
          <w:tcPr>
            <w:tcW w:w="887" w:type="dxa"/>
            <w:shd w:val="clear" w:color="auto" w:fill="A4E5E0"/>
            <w:noWrap/>
            <w:hideMark/>
          </w:tcPr>
          <w:p w14:paraId="38046550"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319</w:t>
            </w:r>
          </w:p>
        </w:tc>
        <w:tc>
          <w:tcPr>
            <w:tcW w:w="757" w:type="dxa"/>
            <w:shd w:val="clear" w:color="auto" w:fill="A4E5E0"/>
            <w:noWrap/>
            <w:hideMark/>
          </w:tcPr>
          <w:p w14:paraId="1BAF9012"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3</w:t>
            </w:r>
          </w:p>
        </w:tc>
        <w:tc>
          <w:tcPr>
            <w:tcW w:w="1321" w:type="dxa"/>
            <w:shd w:val="clear" w:color="auto" w:fill="A4E5E0"/>
            <w:noWrap/>
            <w:hideMark/>
          </w:tcPr>
          <w:p w14:paraId="3936CC7E"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484</w:t>
            </w:r>
          </w:p>
        </w:tc>
        <w:tc>
          <w:tcPr>
            <w:tcW w:w="1673" w:type="dxa"/>
            <w:shd w:val="clear" w:color="auto" w:fill="A4E5E0"/>
            <w:noWrap/>
            <w:hideMark/>
          </w:tcPr>
          <w:p w14:paraId="064FE255"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97%</w:t>
            </w:r>
          </w:p>
        </w:tc>
        <w:tc>
          <w:tcPr>
            <w:tcW w:w="1215" w:type="dxa"/>
            <w:shd w:val="clear" w:color="auto" w:fill="A4E5E0"/>
            <w:noWrap/>
            <w:hideMark/>
          </w:tcPr>
          <w:p w14:paraId="41AA8137"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225</w:t>
            </w:r>
          </w:p>
        </w:tc>
        <w:tc>
          <w:tcPr>
            <w:tcW w:w="1295" w:type="dxa"/>
            <w:shd w:val="clear" w:color="auto" w:fill="A4E5E0"/>
            <w:noWrap/>
            <w:hideMark/>
          </w:tcPr>
          <w:p w14:paraId="452BE682"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96%</w:t>
            </w:r>
          </w:p>
        </w:tc>
        <w:tc>
          <w:tcPr>
            <w:tcW w:w="1003" w:type="dxa"/>
            <w:shd w:val="clear" w:color="auto" w:fill="A4E5E0"/>
            <w:noWrap/>
            <w:hideMark/>
          </w:tcPr>
          <w:p w14:paraId="4036E6AA"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259</w:t>
            </w:r>
          </w:p>
        </w:tc>
        <w:tc>
          <w:tcPr>
            <w:tcW w:w="1339" w:type="dxa"/>
            <w:shd w:val="clear" w:color="auto" w:fill="A4E5E0"/>
            <w:noWrap/>
            <w:hideMark/>
          </w:tcPr>
          <w:p w14:paraId="153BCEA5"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98%</w:t>
            </w:r>
          </w:p>
        </w:tc>
        <w:tc>
          <w:tcPr>
            <w:tcW w:w="837" w:type="dxa"/>
            <w:shd w:val="clear" w:color="auto" w:fill="A4E5E0"/>
            <w:noWrap/>
            <w:hideMark/>
          </w:tcPr>
          <w:p w14:paraId="32733CF9"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2</w:t>
            </w:r>
          </w:p>
        </w:tc>
        <w:tc>
          <w:tcPr>
            <w:tcW w:w="1255" w:type="dxa"/>
            <w:shd w:val="clear" w:color="auto" w:fill="A4E5E0"/>
            <w:noWrap/>
            <w:hideMark/>
          </w:tcPr>
          <w:p w14:paraId="09F6FCAB"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C67C43">
              <w:rPr>
                <w:b/>
                <w:bCs/>
              </w:rPr>
              <w:t>100%</w:t>
            </w:r>
          </w:p>
        </w:tc>
        <w:tc>
          <w:tcPr>
            <w:tcW w:w="727" w:type="dxa"/>
            <w:shd w:val="clear" w:color="auto" w:fill="A4E5E0"/>
            <w:noWrap/>
            <w:hideMark/>
          </w:tcPr>
          <w:p w14:paraId="3D848982" w14:textId="77777777"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c>
          <w:tcPr>
            <w:tcW w:w="1317" w:type="dxa"/>
            <w:shd w:val="clear" w:color="auto" w:fill="A4E5E0"/>
          </w:tcPr>
          <w:p w14:paraId="6347E849" w14:textId="551FBC38" w:rsidR="00726593" w:rsidRPr="00C67C43" w:rsidRDefault="00726593" w:rsidP="00C67C43">
            <w:pPr>
              <w:pStyle w:val="TabletextsmallHDMES"/>
              <w:cnfStyle w:val="000000000000" w:firstRow="0" w:lastRow="0" w:firstColumn="0" w:lastColumn="0" w:oddVBand="0" w:evenVBand="0" w:oddHBand="0" w:evenHBand="0" w:firstRowFirstColumn="0" w:firstRowLastColumn="0" w:lastRowFirstColumn="0" w:lastRowLastColumn="0"/>
              <w:rPr>
                <w:b/>
                <w:bCs/>
              </w:rPr>
            </w:pPr>
          </w:p>
        </w:tc>
      </w:tr>
    </w:tbl>
    <w:p w14:paraId="5A274481" w14:textId="77777777" w:rsidR="00804647" w:rsidRDefault="00804647">
      <w:pPr>
        <w:spacing w:after="0" w:line="240" w:lineRule="auto"/>
        <w:rPr>
          <w:rFonts w:ascii="Franklin Gothic Demi" w:eastAsia="Times New Roman" w:hAnsi="Franklin Gothic Demi"/>
          <w:bCs/>
          <w:color w:val="263336"/>
          <w:sz w:val="28"/>
          <w:szCs w:val="26"/>
        </w:rPr>
      </w:pPr>
      <w:r>
        <w:br w:type="page"/>
      </w:r>
    </w:p>
    <w:p w14:paraId="1C102786" w14:textId="08B67032" w:rsidR="00EF089D" w:rsidRDefault="00D4000B" w:rsidP="00D4000B">
      <w:pPr>
        <w:pStyle w:val="Heading3"/>
      </w:pPr>
      <w:bookmarkStart w:id="37" w:name="_Toc86176769"/>
      <w:r>
        <w:t>Annex</w:t>
      </w:r>
      <w:r w:rsidR="00804647">
        <w:t xml:space="preserve"> </w:t>
      </w:r>
      <w:r w:rsidR="00A70033">
        <w:t>4</w:t>
      </w:r>
      <w:r w:rsidR="00127F3B">
        <w:t xml:space="preserve"> –</w:t>
      </w:r>
      <w:r>
        <w:t xml:space="preserve"> List of </w:t>
      </w:r>
      <w:r w:rsidR="00F46DE5">
        <w:t xml:space="preserve">private sector </w:t>
      </w:r>
      <w:r w:rsidR="001555FF">
        <w:t>scholarships</w:t>
      </w:r>
      <w:bookmarkEnd w:id="37"/>
    </w:p>
    <w:tbl>
      <w:tblPr>
        <w:tblStyle w:val="ComplexverticaltableHDMES"/>
        <w:tblW w:w="0" w:type="auto"/>
        <w:tblLook w:val="06A0" w:firstRow="1" w:lastRow="0" w:firstColumn="1" w:lastColumn="0" w:noHBand="1" w:noVBand="1"/>
        <w:tblCaption w:val="List of private sector scholarships"/>
        <w:tblDescription w:val="By intake, award type, courses, level of study, institution, sponsor, and number of awardees."/>
      </w:tblPr>
      <w:tblGrid>
        <w:gridCol w:w="2400"/>
        <w:gridCol w:w="2548"/>
        <w:gridCol w:w="3265"/>
        <w:gridCol w:w="3264"/>
        <w:gridCol w:w="3945"/>
        <w:gridCol w:w="3004"/>
        <w:gridCol w:w="2539"/>
      </w:tblGrid>
      <w:tr w:rsidR="00726593" w14:paraId="577F5792" w14:textId="77777777" w:rsidTr="000E5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bottom w:val="single" w:sz="4" w:space="0" w:color="A4E5E0"/>
            </w:tcBorders>
          </w:tcPr>
          <w:p w14:paraId="198424D2" w14:textId="2F635846" w:rsidR="00F6577E" w:rsidRDefault="007E5B2B" w:rsidP="00F6577E">
            <w:pPr>
              <w:pStyle w:val="TableheadingsmallreverseHDMES"/>
            </w:pPr>
            <w:r>
              <w:t>Intake</w:t>
            </w:r>
          </w:p>
        </w:tc>
        <w:tc>
          <w:tcPr>
            <w:tcW w:w="2549" w:type="dxa"/>
          </w:tcPr>
          <w:p w14:paraId="7D855604" w14:textId="3BA0B1B9"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Award type</w:t>
            </w:r>
          </w:p>
        </w:tc>
        <w:tc>
          <w:tcPr>
            <w:tcW w:w="3265" w:type="dxa"/>
          </w:tcPr>
          <w:p w14:paraId="7F41CD76" w14:textId="4AC79106"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Course(s)</w:t>
            </w:r>
          </w:p>
        </w:tc>
        <w:tc>
          <w:tcPr>
            <w:tcW w:w="3262" w:type="dxa"/>
          </w:tcPr>
          <w:p w14:paraId="1A742B5E" w14:textId="69A3BA19"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Level of study</w:t>
            </w:r>
          </w:p>
        </w:tc>
        <w:tc>
          <w:tcPr>
            <w:tcW w:w="3945" w:type="dxa"/>
          </w:tcPr>
          <w:p w14:paraId="75B08698" w14:textId="157C8E91"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 xml:space="preserve">Institution </w:t>
            </w:r>
          </w:p>
        </w:tc>
        <w:tc>
          <w:tcPr>
            <w:tcW w:w="3004" w:type="dxa"/>
          </w:tcPr>
          <w:p w14:paraId="10286012" w14:textId="44236F60"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Sponsor</w:t>
            </w:r>
          </w:p>
        </w:tc>
        <w:tc>
          <w:tcPr>
            <w:tcW w:w="2539" w:type="dxa"/>
          </w:tcPr>
          <w:p w14:paraId="77FA46E9" w14:textId="25E44399" w:rsidR="00F6577E" w:rsidRDefault="007E5B2B" w:rsidP="00F6577E">
            <w:pPr>
              <w:pStyle w:val="TableheadingsmallreverseHDMES"/>
              <w:cnfStyle w:val="100000000000" w:firstRow="1" w:lastRow="0" w:firstColumn="0" w:lastColumn="0" w:oddVBand="0" w:evenVBand="0" w:oddHBand="0" w:evenHBand="0" w:firstRowFirstColumn="0" w:firstRowLastColumn="0" w:lastRowFirstColumn="0" w:lastRowLastColumn="0"/>
            </w:pPr>
            <w:r>
              <w:t>No. of awardees</w:t>
            </w:r>
          </w:p>
        </w:tc>
      </w:tr>
      <w:tr w:rsidR="0019774D" w14:paraId="0A7DD42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4B4F70DA" w14:textId="37F24CDA" w:rsidR="0019774D" w:rsidRPr="008D74F1" w:rsidRDefault="0019774D" w:rsidP="00C67C43">
            <w:pPr>
              <w:pStyle w:val="TableheadingsmallHDMES"/>
            </w:pPr>
            <w:r w:rsidRPr="008D74F1">
              <w:t>Intake 2016</w:t>
            </w:r>
          </w:p>
        </w:tc>
        <w:tc>
          <w:tcPr>
            <w:tcW w:w="2549" w:type="dxa"/>
            <w:tcBorders>
              <w:left w:val="single" w:sz="4" w:space="0" w:color="A4E5E0"/>
            </w:tcBorders>
          </w:tcPr>
          <w:p w14:paraId="41A93BDA" w14:textId="650382E4"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Health</w:t>
            </w:r>
          </w:p>
        </w:tc>
        <w:tc>
          <w:tcPr>
            <w:tcW w:w="3265" w:type="dxa"/>
          </w:tcPr>
          <w:p w14:paraId="146A002D" w14:textId="52C1409D"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CHW</w:t>
            </w:r>
          </w:p>
        </w:tc>
        <w:tc>
          <w:tcPr>
            <w:tcW w:w="3262" w:type="dxa"/>
          </w:tcPr>
          <w:p w14:paraId="419579FE" w14:textId="5AD8B46E"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Certificate</w:t>
            </w:r>
          </w:p>
        </w:tc>
        <w:tc>
          <w:tcPr>
            <w:tcW w:w="3945" w:type="dxa"/>
          </w:tcPr>
          <w:p w14:paraId="1E75CF3B" w14:textId="468EC14B"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Kapuna CHW Training School</w:t>
            </w:r>
          </w:p>
        </w:tc>
        <w:tc>
          <w:tcPr>
            <w:tcW w:w="3004" w:type="dxa"/>
          </w:tcPr>
          <w:p w14:paraId="289BC8A0" w14:textId="6D9A3236"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Oil Search</w:t>
            </w:r>
          </w:p>
        </w:tc>
        <w:tc>
          <w:tcPr>
            <w:tcW w:w="2539" w:type="dxa"/>
          </w:tcPr>
          <w:p w14:paraId="7B6C72D2" w14:textId="4F8524E6"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3</w:t>
            </w:r>
          </w:p>
        </w:tc>
      </w:tr>
      <w:tr w:rsidR="0019774D" w14:paraId="4024CA17"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0BFA5FC6" w14:textId="77777777" w:rsidR="0019774D" w:rsidRPr="007E5B2B" w:rsidRDefault="0019774D" w:rsidP="000450FD">
            <w:pPr>
              <w:pStyle w:val="TableheadingsmallreverseHDMES"/>
              <w:rPr>
                <w:color w:val="000000" w:themeColor="text1"/>
              </w:rPr>
            </w:pPr>
          </w:p>
        </w:tc>
        <w:tc>
          <w:tcPr>
            <w:tcW w:w="2549" w:type="dxa"/>
            <w:tcBorders>
              <w:left w:val="single" w:sz="4" w:space="0" w:color="A4E5E0"/>
            </w:tcBorders>
          </w:tcPr>
          <w:p w14:paraId="1F38F4B1" w14:textId="41E558F5"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Health</w:t>
            </w:r>
          </w:p>
        </w:tc>
        <w:tc>
          <w:tcPr>
            <w:tcW w:w="3265" w:type="dxa"/>
          </w:tcPr>
          <w:p w14:paraId="670FE1E5" w14:textId="16927AD6"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CHW</w:t>
            </w:r>
          </w:p>
        </w:tc>
        <w:tc>
          <w:tcPr>
            <w:tcW w:w="3262" w:type="dxa"/>
          </w:tcPr>
          <w:p w14:paraId="675A05DA" w14:textId="0C7F1054"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Certificate</w:t>
            </w:r>
          </w:p>
        </w:tc>
        <w:tc>
          <w:tcPr>
            <w:tcW w:w="3945" w:type="dxa"/>
          </w:tcPr>
          <w:p w14:paraId="039F591C" w14:textId="01A21CEB"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Rumginae CHW Training School</w:t>
            </w:r>
          </w:p>
        </w:tc>
        <w:tc>
          <w:tcPr>
            <w:tcW w:w="3004" w:type="dxa"/>
          </w:tcPr>
          <w:p w14:paraId="132A43A4" w14:textId="433C11E7"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Exxon Mobil</w:t>
            </w:r>
          </w:p>
        </w:tc>
        <w:tc>
          <w:tcPr>
            <w:tcW w:w="2539" w:type="dxa"/>
          </w:tcPr>
          <w:p w14:paraId="5771B475" w14:textId="72879D0A"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3</w:t>
            </w:r>
          </w:p>
        </w:tc>
      </w:tr>
      <w:tr w:rsidR="0019774D" w14:paraId="3924CA51"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37F1222F" w14:textId="77777777" w:rsidR="0019774D" w:rsidRPr="007E5B2B" w:rsidRDefault="0019774D" w:rsidP="000450FD">
            <w:pPr>
              <w:pStyle w:val="TableheadingsmallreverseHDMES"/>
              <w:rPr>
                <w:color w:val="000000" w:themeColor="text1"/>
              </w:rPr>
            </w:pPr>
          </w:p>
        </w:tc>
        <w:tc>
          <w:tcPr>
            <w:tcW w:w="2549" w:type="dxa"/>
            <w:tcBorders>
              <w:left w:val="single" w:sz="4" w:space="0" w:color="A4E5E0"/>
            </w:tcBorders>
          </w:tcPr>
          <w:p w14:paraId="38B93D91" w14:textId="57A070EF"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Health</w:t>
            </w:r>
          </w:p>
        </w:tc>
        <w:tc>
          <w:tcPr>
            <w:tcW w:w="3265" w:type="dxa"/>
          </w:tcPr>
          <w:p w14:paraId="357BAB02" w14:textId="411954AB"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CHW and Nursing</w:t>
            </w:r>
          </w:p>
        </w:tc>
        <w:tc>
          <w:tcPr>
            <w:tcW w:w="3262" w:type="dxa"/>
          </w:tcPr>
          <w:p w14:paraId="645C4291" w14:textId="03D207C8"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Certificate</w:t>
            </w:r>
          </w:p>
        </w:tc>
        <w:tc>
          <w:tcPr>
            <w:tcW w:w="3945" w:type="dxa"/>
          </w:tcPr>
          <w:p w14:paraId="4272A285" w14:textId="18610803"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St Gerards CHW Training School</w:t>
            </w:r>
          </w:p>
        </w:tc>
        <w:tc>
          <w:tcPr>
            <w:tcW w:w="3004" w:type="dxa"/>
          </w:tcPr>
          <w:p w14:paraId="42D1AD18" w14:textId="14C5C0B4"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Exxon Mobil</w:t>
            </w:r>
          </w:p>
        </w:tc>
        <w:tc>
          <w:tcPr>
            <w:tcW w:w="2539" w:type="dxa"/>
          </w:tcPr>
          <w:p w14:paraId="00EA5753" w14:textId="017E6BF9"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2</w:t>
            </w:r>
          </w:p>
        </w:tc>
      </w:tr>
      <w:tr w:rsidR="0019774D" w14:paraId="1EE92E90"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698BF3A2" w14:textId="77777777" w:rsidR="0019774D" w:rsidRPr="007E5B2B" w:rsidRDefault="0019774D" w:rsidP="000450FD">
            <w:pPr>
              <w:pStyle w:val="TableheadingsmallreverseHDMES"/>
              <w:rPr>
                <w:color w:val="000000" w:themeColor="text1"/>
              </w:rPr>
            </w:pPr>
          </w:p>
        </w:tc>
        <w:tc>
          <w:tcPr>
            <w:tcW w:w="2549" w:type="dxa"/>
            <w:tcBorders>
              <w:left w:val="single" w:sz="4" w:space="0" w:color="A4E5E0"/>
            </w:tcBorders>
          </w:tcPr>
          <w:p w14:paraId="390E81FE" w14:textId="6A00D3DF"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Health</w:t>
            </w:r>
          </w:p>
        </w:tc>
        <w:tc>
          <w:tcPr>
            <w:tcW w:w="3265" w:type="dxa"/>
          </w:tcPr>
          <w:p w14:paraId="7C9DB593" w14:textId="3CCCF67E"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CHW</w:t>
            </w:r>
          </w:p>
        </w:tc>
        <w:tc>
          <w:tcPr>
            <w:tcW w:w="3262" w:type="dxa"/>
          </w:tcPr>
          <w:p w14:paraId="494BD378" w14:textId="1E1914F8"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Certificate</w:t>
            </w:r>
          </w:p>
        </w:tc>
        <w:tc>
          <w:tcPr>
            <w:tcW w:w="3945" w:type="dxa"/>
          </w:tcPr>
          <w:p w14:paraId="7CFC813A" w14:textId="434635BA"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Kumin CHW Training School</w:t>
            </w:r>
          </w:p>
        </w:tc>
        <w:tc>
          <w:tcPr>
            <w:tcW w:w="3004" w:type="dxa"/>
          </w:tcPr>
          <w:p w14:paraId="7DF677B7" w14:textId="7787ECEB"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Exxon Mobil</w:t>
            </w:r>
          </w:p>
        </w:tc>
        <w:tc>
          <w:tcPr>
            <w:tcW w:w="2539" w:type="dxa"/>
          </w:tcPr>
          <w:p w14:paraId="735BAC2D" w14:textId="3498F719"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1</w:t>
            </w:r>
          </w:p>
        </w:tc>
      </w:tr>
      <w:tr w:rsidR="0019774D" w14:paraId="64726242"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76F22601" w14:textId="77777777" w:rsidR="0019774D" w:rsidRPr="007E5B2B" w:rsidRDefault="0019774D" w:rsidP="000450FD">
            <w:pPr>
              <w:pStyle w:val="TableheadingsmallreverseHDMES"/>
              <w:rPr>
                <w:color w:val="000000" w:themeColor="text1"/>
              </w:rPr>
            </w:pPr>
          </w:p>
        </w:tc>
        <w:tc>
          <w:tcPr>
            <w:tcW w:w="2549" w:type="dxa"/>
            <w:tcBorders>
              <w:left w:val="single" w:sz="4" w:space="0" w:color="A4E5E0"/>
            </w:tcBorders>
          </w:tcPr>
          <w:p w14:paraId="42A8F22B" w14:textId="6B4C3A25"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Health</w:t>
            </w:r>
          </w:p>
        </w:tc>
        <w:tc>
          <w:tcPr>
            <w:tcW w:w="3265" w:type="dxa"/>
          </w:tcPr>
          <w:p w14:paraId="665F348F" w14:textId="665F82E4"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CHW</w:t>
            </w:r>
          </w:p>
        </w:tc>
        <w:tc>
          <w:tcPr>
            <w:tcW w:w="3262" w:type="dxa"/>
          </w:tcPr>
          <w:p w14:paraId="6D704317" w14:textId="792D62EE"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Certificate</w:t>
            </w:r>
          </w:p>
        </w:tc>
        <w:tc>
          <w:tcPr>
            <w:tcW w:w="3945" w:type="dxa"/>
          </w:tcPr>
          <w:p w14:paraId="06CAADD7" w14:textId="5D393933"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Kapuna CHW Training School</w:t>
            </w:r>
          </w:p>
        </w:tc>
        <w:tc>
          <w:tcPr>
            <w:tcW w:w="3004" w:type="dxa"/>
          </w:tcPr>
          <w:p w14:paraId="287BB48C" w14:textId="7754335D"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Exxon Mobil</w:t>
            </w:r>
          </w:p>
        </w:tc>
        <w:tc>
          <w:tcPr>
            <w:tcW w:w="2539" w:type="dxa"/>
          </w:tcPr>
          <w:p w14:paraId="2CCA357A" w14:textId="74436ED1" w:rsidR="0019774D" w:rsidRPr="000450FD" w:rsidRDefault="0019774D" w:rsidP="000450FD">
            <w:pPr>
              <w:pStyle w:val="TabletextsmallHDMES"/>
              <w:cnfStyle w:val="000000000000" w:firstRow="0" w:lastRow="0" w:firstColumn="0" w:lastColumn="0" w:oddVBand="0" w:evenVBand="0" w:oddHBand="0" w:evenHBand="0" w:firstRowFirstColumn="0" w:firstRowLastColumn="0" w:lastRowFirstColumn="0" w:lastRowLastColumn="0"/>
            </w:pPr>
            <w:r w:rsidRPr="000450FD">
              <w:t>1</w:t>
            </w:r>
          </w:p>
        </w:tc>
      </w:tr>
      <w:tr w:rsidR="00726593" w14:paraId="6D5E1AA0"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3589334" w14:textId="77777777" w:rsidR="008952C8" w:rsidRPr="007E5B2B" w:rsidRDefault="008952C8" w:rsidP="00F6577E">
            <w:pPr>
              <w:pStyle w:val="TableheadingsmallreverseHDMES"/>
              <w:rPr>
                <w:color w:val="000000" w:themeColor="text1"/>
              </w:rPr>
            </w:pPr>
          </w:p>
        </w:tc>
        <w:tc>
          <w:tcPr>
            <w:tcW w:w="2549" w:type="dxa"/>
            <w:tcBorders>
              <w:left w:val="single" w:sz="4" w:space="0" w:color="A4E5E0"/>
            </w:tcBorders>
            <w:shd w:val="clear" w:color="auto" w:fill="A4E5E0"/>
          </w:tcPr>
          <w:p w14:paraId="1C74CD11" w14:textId="77777777" w:rsidR="008952C8"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tcBorders>
              <w:left w:val="single" w:sz="4" w:space="0" w:color="A4E5E0"/>
            </w:tcBorders>
            <w:shd w:val="clear" w:color="auto" w:fill="A4E5E0"/>
          </w:tcPr>
          <w:p w14:paraId="47EBC77D" w14:textId="77777777" w:rsidR="008952C8"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tcBorders>
              <w:left w:val="single" w:sz="4" w:space="0" w:color="A4E5E0"/>
            </w:tcBorders>
            <w:shd w:val="clear" w:color="auto" w:fill="A4E5E0"/>
          </w:tcPr>
          <w:p w14:paraId="3B50E23C" w14:textId="77777777" w:rsidR="008952C8"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tcBorders>
              <w:left w:val="single" w:sz="4" w:space="0" w:color="A4E5E0"/>
            </w:tcBorders>
            <w:shd w:val="clear" w:color="auto" w:fill="A4E5E0"/>
          </w:tcPr>
          <w:p w14:paraId="2903F575" w14:textId="77777777" w:rsidR="008952C8"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tcBorders>
              <w:left w:val="single" w:sz="4" w:space="0" w:color="A4E5E0"/>
            </w:tcBorders>
            <w:shd w:val="clear" w:color="auto" w:fill="A4E5E0"/>
          </w:tcPr>
          <w:p w14:paraId="303DD898" w14:textId="00D8E924" w:rsidR="008952C8"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4FAAFAA3" w14:textId="47B1A0BD" w:rsidR="008952C8" w:rsidRPr="006C0C3C" w:rsidRDefault="008952C8" w:rsidP="00F6577E">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C0C3C">
              <w:rPr>
                <w:b/>
                <w:bCs/>
              </w:rPr>
              <w:t>Total for Intake 2016: 10</w:t>
            </w:r>
          </w:p>
        </w:tc>
      </w:tr>
      <w:tr w:rsidR="00D64321" w14:paraId="10D4D207"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bottom w:val="single" w:sz="4" w:space="0" w:color="A4E5E0"/>
            </w:tcBorders>
          </w:tcPr>
          <w:p w14:paraId="1841C626" w14:textId="1751664E" w:rsidR="00D64321" w:rsidRPr="007E5B2B" w:rsidRDefault="00D64321" w:rsidP="00C67C43">
            <w:pPr>
              <w:pStyle w:val="TableheadingsmallHDMES"/>
            </w:pPr>
            <w:r w:rsidRPr="007E5B2B">
              <w:t>Intake 2017</w:t>
            </w:r>
          </w:p>
        </w:tc>
        <w:tc>
          <w:tcPr>
            <w:tcW w:w="2549" w:type="dxa"/>
          </w:tcPr>
          <w:p w14:paraId="2E5B66B0" w14:textId="6E623BEE"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037F4156" w14:textId="49A1F8FF"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CHW</w:t>
            </w:r>
          </w:p>
        </w:tc>
        <w:tc>
          <w:tcPr>
            <w:tcW w:w="3262" w:type="dxa"/>
          </w:tcPr>
          <w:p w14:paraId="43FA3A16" w14:textId="65DA18E4"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Certificate</w:t>
            </w:r>
          </w:p>
        </w:tc>
        <w:tc>
          <w:tcPr>
            <w:tcW w:w="3945" w:type="dxa"/>
          </w:tcPr>
          <w:p w14:paraId="71934085" w14:textId="7AF9BCE3"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Raihu CHW Training School</w:t>
            </w:r>
          </w:p>
        </w:tc>
        <w:tc>
          <w:tcPr>
            <w:tcW w:w="3004" w:type="dxa"/>
          </w:tcPr>
          <w:p w14:paraId="391F290D" w14:textId="59D05D67"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Exxon Mobil</w:t>
            </w:r>
          </w:p>
        </w:tc>
        <w:tc>
          <w:tcPr>
            <w:tcW w:w="2539" w:type="dxa"/>
          </w:tcPr>
          <w:p w14:paraId="7B769F93" w14:textId="299C2BE2"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1</w:t>
            </w:r>
          </w:p>
        </w:tc>
      </w:tr>
      <w:tr w:rsidR="00D64321" w14:paraId="69F4701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664461B9" w14:textId="77777777" w:rsidR="00D64321" w:rsidRPr="007E5B2B" w:rsidRDefault="00D64321" w:rsidP="00D64321">
            <w:pPr>
              <w:pStyle w:val="TableheadingsmallreverseHDMES"/>
              <w:rPr>
                <w:color w:val="000000" w:themeColor="text1"/>
              </w:rPr>
            </w:pPr>
          </w:p>
        </w:tc>
        <w:tc>
          <w:tcPr>
            <w:tcW w:w="2549" w:type="dxa"/>
            <w:tcBorders>
              <w:left w:val="single" w:sz="4" w:space="0" w:color="A4E5E0"/>
            </w:tcBorders>
          </w:tcPr>
          <w:p w14:paraId="6865DB0F" w14:textId="674C536B"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2691BB06" w14:textId="7629134C"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CHW</w:t>
            </w:r>
          </w:p>
        </w:tc>
        <w:tc>
          <w:tcPr>
            <w:tcW w:w="3262" w:type="dxa"/>
          </w:tcPr>
          <w:p w14:paraId="3FC09039" w14:textId="20D64C3D"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Certificate</w:t>
            </w:r>
          </w:p>
        </w:tc>
        <w:tc>
          <w:tcPr>
            <w:tcW w:w="3945" w:type="dxa"/>
          </w:tcPr>
          <w:p w14:paraId="5969B9A4" w14:textId="58377CED"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Rumginae CHW Training School</w:t>
            </w:r>
          </w:p>
        </w:tc>
        <w:tc>
          <w:tcPr>
            <w:tcW w:w="3004" w:type="dxa"/>
          </w:tcPr>
          <w:p w14:paraId="4803A7BD" w14:textId="63C075D9"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Exxon Mobil</w:t>
            </w:r>
          </w:p>
        </w:tc>
        <w:tc>
          <w:tcPr>
            <w:tcW w:w="2539" w:type="dxa"/>
          </w:tcPr>
          <w:p w14:paraId="4F46CB5C" w14:textId="6975F94B"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7</w:t>
            </w:r>
          </w:p>
        </w:tc>
      </w:tr>
      <w:tr w:rsidR="00D64321" w14:paraId="5FE07EC9"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BF3C301" w14:textId="77777777" w:rsidR="00D64321" w:rsidRPr="007E5B2B" w:rsidRDefault="00D64321" w:rsidP="00D64321">
            <w:pPr>
              <w:pStyle w:val="TableheadingsmallreverseHDMES"/>
              <w:rPr>
                <w:color w:val="000000" w:themeColor="text1"/>
              </w:rPr>
            </w:pPr>
          </w:p>
        </w:tc>
        <w:tc>
          <w:tcPr>
            <w:tcW w:w="2549" w:type="dxa"/>
            <w:tcBorders>
              <w:left w:val="single" w:sz="4" w:space="0" w:color="A4E5E0"/>
            </w:tcBorders>
          </w:tcPr>
          <w:p w14:paraId="718CBBB3" w14:textId="6DE9AEED"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3F09C707" w14:textId="38E89D87"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 xml:space="preserve">CHW </w:t>
            </w:r>
          </w:p>
        </w:tc>
        <w:tc>
          <w:tcPr>
            <w:tcW w:w="3262" w:type="dxa"/>
          </w:tcPr>
          <w:p w14:paraId="75251AE7" w14:textId="4EF01F61"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Certificate</w:t>
            </w:r>
          </w:p>
        </w:tc>
        <w:tc>
          <w:tcPr>
            <w:tcW w:w="3945" w:type="dxa"/>
          </w:tcPr>
          <w:p w14:paraId="2B85F513" w14:textId="5D7D074C"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St Gerards CHW Training School</w:t>
            </w:r>
          </w:p>
        </w:tc>
        <w:tc>
          <w:tcPr>
            <w:tcW w:w="3004" w:type="dxa"/>
          </w:tcPr>
          <w:p w14:paraId="4D1795C5" w14:textId="698A2321"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Exxon Mobil</w:t>
            </w:r>
          </w:p>
        </w:tc>
        <w:tc>
          <w:tcPr>
            <w:tcW w:w="2539" w:type="dxa"/>
          </w:tcPr>
          <w:p w14:paraId="1CD9856E" w14:textId="7372A524"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5</w:t>
            </w:r>
          </w:p>
        </w:tc>
      </w:tr>
      <w:tr w:rsidR="00D64321" w14:paraId="77068E6E"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3A87078E" w14:textId="77777777" w:rsidR="00D64321" w:rsidRPr="007E5B2B" w:rsidRDefault="00D64321" w:rsidP="00D64321">
            <w:pPr>
              <w:pStyle w:val="TableheadingsmallreverseHDMES"/>
              <w:rPr>
                <w:color w:val="000000" w:themeColor="text1"/>
              </w:rPr>
            </w:pPr>
          </w:p>
        </w:tc>
        <w:tc>
          <w:tcPr>
            <w:tcW w:w="2549" w:type="dxa"/>
            <w:tcBorders>
              <w:left w:val="single" w:sz="4" w:space="0" w:color="A4E5E0"/>
            </w:tcBorders>
          </w:tcPr>
          <w:p w14:paraId="6939A767" w14:textId="10365576"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63D80BEF" w14:textId="0F793B41"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Midwifery</w:t>
            </w:r>
          </w:p>
        </w:tc>
        <w:tc>
          <w:tcPr>
            <w:tcW w:w="3262" w:type="dxa"/>
          </w:tcPr>
          <w:p w14:paraId="724EB0C7" w14:textId="38E2E69C"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Bachelor</w:t>
            </w:r>
          </w:p>
        </w:tc>
        <w:tc>
          <w:tcPr>
            <w:tcW w:w="3945" w:type="dxa"/>
          </w:tcPr>
          <w:p w14:paraId="4FE0C425" w14:textId="73B5B8C6"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St Mary’s Vunapope School of Nursing</w:t>
            </w:r>
          </w:p>
        </w:tc>
        <w:tc>
          <w:tcPr>
            <w:tcW w:w="3004" w:type="dxa"/>
          </w:tcPr>
          <w:p w14:paraId="7CD19109" w14:textId="1D7E766C"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Newcrest</w:t>
            </w:r>
          </w:p>
        </w:tc>
        <w:tc>
          <w:tcPr>
            <w:tcW w:w="2539" w:type="dxa"/>
          </w:tcPr>
          <w:p w14:paraId="0EB5FF0F" w14:textId="1791D5B1"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3</w:t>
            </w:r>
          </w:p>
        </w:tc>
      </w:tr>
      <w:tr w:rsidR="00D64321" w14:paraId="5BBA4364"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8E719FA" w14:textId="77777777" w:rsidR="00D64321" w:rsidRPr="007E5B2B" w:rsidRDefault="00D64321" w:rsidP="00D64321">
            <w:pPr>
              <w:pStyle w:val="TableheadingsmallreverseHDMES"/>
              <w:rPr>
                <w:color w:val="000000" w:themeColor="text1"/>
              </w:rPr>
            </w:pPr>
          </w:p>
        </w:tc>
        <w:tc>
          <w:tcPr>
            <w:tcW w:w="2549" w:type="dxa"/>
            <w:tcBorders>
              <w:left w:val="single" w:sz="4" w:space="0" w:color="A4E5E0"/>
            </w:tcBorders>
          </w:tcPr>
          <w:p w14:paraId="74DC5193" w14:textId="50BFB394"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433278BA" w14:textId="65590B28"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Midwifery</w:t>
            </w:r>
          </w:p>
        </w:tc>
        <w:tc>
          <w:tcPr>
            <w:tcW w:w="3262" w:type="dxa"/>
          </w:tcPr>
          <w:p w14:paraId="024E4905" w14:textId="240DE7EE"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Bachelor</w:t>
            </w:r>
          </w:p>
        </w:tc>
        <w:tc>
          <w:tcPr>
            <w:tcW w:w="3945" w:type="dxa"/>
          </w:tcPr>
          <w:p w14:paraId="1054094E" w14:textId="44876C9A"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Pacific Adventist University</w:t>
            </w:r>
          </w:p>
        </w:tc>
        <w:tc>
          <w:tcPr>
            <w:tcW w:w="3004" w:type="dxa"/>
          </w:tcPr>
          <w:p w14:paraId="02F5A991" w14:textId="1A5E334E"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Newcrest</w:t>
            </w:r>
          </w:p>
        </w:tc>
        <w:tc>
          <w:tcPr>
            <w:tcW w:w="2539" w:type="dxa"/>
          </w:tcPr>
          <w:p w14:paraId="2576DAF2" w14:textId="2AE2E545"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1</w:t>
            </w:r>
          </w:p>
        </w:tc>
      </w:tr>
      <w:tr w:rsidR="00D64321" w14:paraId="55BD2B25"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385EB8C5" w14:textId="77777777" w:rsidR="00D64321" w:rsidRPr="007E5B2B" w:rsidRDefault="00D64321" w:rsidP="00D64321">
            <w:pPr>
              <w:pStyle w:val="TableheadingsmallreverseHDMES"/>
              <w:rPr>
                <w:color w:val="000000" w:themeColor="text1"/>
              </w:rPr>
            </w:pPr>
          </w:p>
        </w:tc>
        <w:tc>
          <w:tcPr>
            <w:tcW w:w="2549" w:type="dxa"/>
            <w:tcBorders>
              <w:left w:val="single" w:sz="4" w:space="0" w:color="A4E5E0"/>
            </w:tcBorders>
          </w:tcPr>
          <w:p w14:paraId="24E33456" w14:textId="5D8248CE"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Health</w:t>
            </w:r>
          </w:p>
        </w:tc>
        <w:tc>
          <w:tcPr>
            <w:tcW w:w="3265" w:type="dxa"/>
          </w:tcPr>
          <w:p w14:paraId="3B5B87C2" w14:textId="6A2FDE46"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CHW</w:t>
            </w:r>
          </w:p>
        </w:tc>
        <w:tc>
          <w:tcPr>
            <w:tcW w:w="3262" w:type="dxa"/>
          </w:tcPr>
          <w:p w14:paraId="4173E003" w14:textId="496F22A8"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Certificate</w:t>
            </w:r>
          </w:p>
        </w:tc>
        <w:tc>
          <w:tcPr>
            <w:tcW w:w="3945" w:type="dxa"/>
          </w:tcPr>
          <w:p w14:paraId="1565B852" w14:textId="47917134"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Raihu CHW Training School</w:t>
            </w:r>
          </w:p>
        </w:tc>
        <w:tc>
          <w:tcPr>
            <w:tcW w:w="3004" w:type="dxa"/>
          </w:tcPr>
          <w:p w14:paraId="7A5CE479" w14:textId="31B0C07E"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Exxon Mobil</w:t>
            </w:r>
          </w:p>
        </w:tc>
        <w:tc>
          <w:tcPr>
            <w:tcW w:w="2539" w:type="dxa"/>
          </w:tcPr>
          <w:p w14:paraId="58B5E91F" w14:textId="64D56B20" w:rsidR="00D64321" w:rsidRDefault="00D64321" w:rsidP="00D64321">
            <w:pPr>
              <w:pStyle w:val="TabletextsmallHDMES"/>
              <w:cnfStyle w:val="000000000000" w:firstRow="0" w:lastRow="0" w:firstColumn="0" w:lastColumn="0" w:oddVBand="0" w:evenVBand="0" w:oddHBand="0" w:evenHBand="0" w:firstRowFirstColumn="0" w:firstRowLastColumn="0" w:lastRowFirstColumn="0" w:lastRowLastColumn="0"/>
            </w:pPr>
            <w:r w:rsidRPr="00B8204F">
              <w:t>1</w:t>
            </w:r>
          </w:p>
        </w:tc>
      </w:tr>
      <w:tr w:rsidR="00726593" w14:paraId="4C8174C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bottom w:val="single" w:sz="4" w:space="0" w:color="A4E5E0"/>
            </w:tcBorders>
          </w:tcPr>
          <w:p w14:paraId="49842516" w14:textId="77777777" w:rsidR="001C728D" w:rsidRPr="007E5B2B" w:rsidRDefault="001C728D" w:rsidP="00F6577E">
            <w:pPr>
              <w:pStyle w:val="TableheadingsmallreverseHDMES"/>
              <w:rPr>
                <w:color w:val="000000" w:themeColor="text1"/>
              </w:rPr>
            </w:pPr>
          </w:p>
        </w:tc>
        <w:tc>
          <w:tcPr>
            <w:tcW w:w="2549" w:type="dxa"/>
            <w:shd w:val="clear" w:color="auto" w:fill="A4E5E0"/>
          </w:tcPr>
          <w:p w14:paraId="302C5818"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shd w:val="clear" w:color="auto" w:fill="A4E5E0"/>
          </w:tcPr>
          <w:p w14:paraId="303C6550"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shd w:val="clear" w:color="auto" w:fill="A4E5E0"/>
          </w:tcPr>
          <w:p w14:paraId="18078AAD"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shd w:val="clear" w:color="auto" w:fill="A4E5E0"/>
          </w:tcPr>
          <w:p w14:paraId="745FD5CD"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shd w:val="clear" w:color="auto" w:fill="A4E5E0"/>
          </w:tcPr>
          <w:p w14:paraId="45244E61" w14:textId="4CA6A59D"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1CDFB077" w14:textId="563CF5BE" w:rsidR="001C728D" w:rsidRPr="006C0C3C"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C0C3C">
              <w:rPr>
                <w:b/>
                <w:bCs/>
              </w:rPr>
              <w:t>Total for Intake 2017: 17</w:t>
            </w:r>
          </w:p>
        </w:tc>
      </w:tr>
      <w:tr w:rsidR="00B46D92" w14:paraId="1053977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7EBDEE71" w14:textId="7C1ACF3F" w:rsidR="00B46D92" w:rsidRPr="007E5B2B" w:rsidRDefault="00B46D92" w:rsidP="00C67C43">
            <w:pPr>
              <w:pStyle w:val="TableheadingsmallHDMES"/>
            </w:pPr>
            <w:r>
              <w:t>Intake 2018</w:t>
            </w:r>
          </w:p>
        </w:tc>
        <w:tc>
          <w:tcPr>
            <w:tcW w:w="2549" w:type="dxa"/>
            <w:tcBorders>
              <w:left w:val="single" w:sz="4" w:space="0" w:color="A4E5E0"/>
            </w:tcBorders>
          </w:tcPr>
          <w:p w14:paraId="57716FF7" w14:textId="78C3F7EC"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Maritime</w:t>
            </w:r>
          </w:p>
        </w:tc>
        <w:tc>
          <w:tcPr>
            <w:tcW w:w="3265" w:type="dxa"/>
          </w:tcPr>
          <w:p w14:paraId="35E14DF1" w14:textId="7B46EA5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Deck Officer/Officer of Watch</w:t>
            </w:r>
          </w:p>
        </w:tc>
        <w:tc>
          <w:tcPr>
            <w:tcW w:w="3262" w:type="dxa"/>
          </w:tcPr>
          <w:p w14:paraId="1F77F004" w14:textId="7297779F"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Certificate</w:t>
            </w:r>
          </w:p>
        </w:tc>
        <w:tc>
          <w:tcPr>
            <w:tcW w:w="3945" w:type="dxa"/>
          </w:tcPr>
          <w:p w14:paraId="573F9EA5" w14:textId="43DCA39D"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P</w:t>
            </w:r>
            <w:r w:rsidR="00AC74B7">
              <w:t xml:space="preserve">apua </w:t>
            </w:r>
            <w:r w:rsidRPr="000F18FE">
              <w:t>N</w:t>
            </w:r>
            <w:r w:rsidR="00AC74B7">
              <w:t xml:space="preserve">ew </w:t>
            </w:r>
            <w:r w:rsidRPr="000F18FE">
              <w:t>G</w:t>
            </w:r>
            <w:r w:rsidR="00AC74B7">
              <w:t>uinea</w:t>
            </w:r>
            <w:r w:rsidRPr="000F18FE">
              <w:t xml:space="preserve"> Maritime College</w:t>
            </w:r>
          </w:p>
        </w:tc>
        <w:tc>
          <w:tcPr>
            <w:tcW w:w="3004" w:type="dxa"/>
          </w:tcPr>
          <w:p w14:paraId="3EB60DF0" w14:textId="519DDF77"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Steamships/Swire/Pac Tow</w:t>
            </w:r>
          </w:p>
        </w:tc>
        <w:tc>
          <w:tcPr>
            <w:tcW w:w="2539" w:type="dxa"/>
          </w:tcPr>
          <w:p w14:paraId="69417C8A" w14:textId="77FADD25"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10</w:t>
            </w:r>
          </w:p>
        </w:tc>
      </w:tr>
      <w:tr w:rsidR="00B46D92" w14:paraId="501D03F6"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6D300A5" w14:textId="77777777" w:rsidR="00B46D92" w:rsidRDefault="00B46D92" w:rsidP="00B46D92">
            <w:pPr>
              <w:pStyle w:val="TableheadingsmallreverseHDMES"/>
              <w:rPr>
                <w:color w:val="000000" w:themeColor="text1"/>
              </w:rPr>
            </w:pPr>
          </w:p>
        </w:tc>
        <w:tc>
          <w:tcPr>
            <w:tcW w:w="2549" w:type="dxa"/>
            <w:tcBorders>
              <w:left w:val="single" w:sz="4" w:space="0" w:color="A4E5E0"/>
            </w:tcBorders>
          </w:tcPr>
          <w:p w14:paraId="37CC7B21" w14:textId="6E02C79B"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Health</w:t>
            </w:r>
          </w:p>
        </w:tc>
        <w:tc>
          <w:tcPr>
            <w:tcW w:w="3265" w:type="dxa"/>
          </w:tcPr>
          <w:p w14:paraId="3A9C7BE1" w14:textId="7BB071BA"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Midwifery</w:t>
            </w:r>
          </w:p>
        </w:tc>
        <w:tc>
          <w:tcPr>
            <w:tcW w:w="3262" w:type="dxa"/>
          </w:tcPr>
          <w:p w14:paraId="204926E1" w14:textId="3B07E67B"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Bachelor</w:t>
            </w:r>
          </w:p>
        </w:tc>
        <w:tc>
          <w:tcPr>
            <w:tcW w:w="3945" w:type="dxa"/>
          </w:tcPr>
          <w:p w14:paraId="31654BCC" w14:textId="3921C48A"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St Mary’s Vunapope School of Nursing</w:t>
            </w:r>
          </w:p>
        </w:tc>
        <w:tc>
          <w:tcPr>
            <w:tcW w:w="3004" w:type="dxa"/>
          </w:tcPr>
          <w:p w14:paraId="1619A495" w14:textId="5F7DC36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Newcrest</w:t>
            </w:r>
          </w:p>
        </w:tc>
        <w:tc>
          <w:tcPr>
            <w:tcW w:w="2539" w:type="dxa"/>
          </w:tcPr>
          <w:p w14:paraId="70CBA8F0" w14:textId="76BDA45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3</w:t>
            </w:r>
          </w:p>
        </w:tc>
      </w:tr>
      <w:tr w:rsidR="00B46D92" w14:paraId="4145EA49"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2822A172" w14:textId="77777777" w:rsidR="00B46D92" w:rsidRDefault="00B46D92" w:rsidP="00B46D92">
            <w:pPr>
              <w:pStyle w:val="TableheadingsmallreverseHDMES"/>
              <w:rPr>
                <w:color w:val="000000" w:themeColor="text1"/>
              </w:rPr>
            </w:pPr>
          </w:p>
        </w:tc>
        <w:tc>
          <w:tcPr>
            <w:tcW w:w="2549" w:type="dxa"/>
            <w:tcBorders>
              <w:left w:val="single" w:sz="4" w:space="0" w:color="A4E5E0"/>
            </w:tcBorders>
          </w:tcPr>
          <w:p w14:paraId="53986C1A" w14:textId="6455EB8D"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Health</w:t>
            </w:r>
          </w:p>
        </w:tc>
        <w:tc>
          <w:tcPr>
            <w:tcW w:w="3265" w:type="dxa"/>
          </w:tcPr>
          <w:p w14:paraId="19780B8C" w14:textId="4F3A7389"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Midwifery</w:t>
            </w:r>
          </w:p>
        </w:tc>
        <w:tc>
          <w:tcPr>
            <w:tcW w:w="3262" w:type="dxa"/>
          </w:tcPr>
          <w:p w14:paraId="2D5FB521" w14:textId="106F3D84"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Bachelor</w:t>
            </w:r>
          </w:p>
        </w:tc>
        <w:tc>
          <w:tcPr>
            <w:tcW w:w="3945" w:type="dxa"/>
          </w:tcPr>
          <w:p w14:paraId="4BB48077" w14:textId="1697B644"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Pacific Adventist University</w:t>
            </w:r>
          </w:p>
        </w:tc>
        <w:tc>
          <w:tcPr>
            <w:tcW w:w="3004" w:type="dxa"/>
          </w:tcPr>
          <w:p w14:paraId="66B12806" w14:textId="553802DA"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Newcrest</w:t>
            </w:r>
          </w:p>
        </w:tc>
        <w:tc>
          <w:tcPr>
            <w:tcW w:w="2539" w:type="dxa"/>
          </w:tcPr>
          <w:p w14:paraId="3559635E" w14:textId="60D24F38"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4</w:t>
            </w:r>
          </w:p>
        </w:tc>
      </w:tr>
      <w:tr w:rsidR="00B46D92" w14:paraId="396B784E"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71BE41C6" w14:textId="77777777" w:rsidR="00B46D92" w:rsidRDefault="00B46D92" w:rsidP="00B46D92">
            <w:pPr>
              <w:pStyle w:val="TableheadingsmallreverseHDMES"/>
              <w:rPr>
                <w:color w:val="000000" w:themeColor="text1"/>
              </w:rPr>
            </w:pPr>
          </w:p>
        </w:tc>
        <w:tc>
          <w:tcPr>
            <w:tcW w:w="2549" w:type="dxa"/>
            <w:tcBorders>
              <w:left w:val="single" w:sz="4" w:space="0" w:color="A4E5E0"/>
            </w:tcBorders>
          </w:tcPr>
          <w:p w14:paraId="2AEE3DE5" w14:textId="7F35F201"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Health</w:t>
            </w:r>
          </w:p>
        </w:tc>
        <w:tc>
          <w:tcPr>
            <w:tcW w:w="3265" w:type="dxa"/>
          </w:tcPr>
          <w:p w14:paraId="10C94280" w14:textId="5392085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Midwifery</w:t>
            </w:r>
          </w:p>
        </w:tc>
        <w:tc>
          <w:tcPr>
            <w:tcW w:w="3262" w:type="dxa"/>
          </w:tcPr>
          <w:p w14:paraId="1408E6D8" w14:textId="24562AA7"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Bachelor</w:t>
            </w:r>
          </w:p>
        </w:tc>
        <w:tc>
          <w:tcPr>
            <w:tcW w:w="3945" w:type="dxa"/>
          </w:tcPr>
          <w:p w14:paraId="348CA4BE" w14:textId="4A23DA0D"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 xml:space="preserve">Lutheran School </w:t>
            </w:r>
            <w:r w:rsidR="00D35D85" w:rsidRPr="000F18FE">
              <w:t>of</w:t>
            </w:r>
            <w:r w:rsidRPr="000F18FE">
              <w:t xml:space="preserve"> Nursing</w:t>
            </w:r>
          </w:p>
        </w:tc>
        <w:tc>
          <w:tcPr>
            <w:tcW w:w="3004" w:type="dxa"/>
          </w:tcPr>
          <w:p w14:paraId="1298D050" w14:textId="0BF7CA06"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Newcrest</w:t>
            </w:r>
          </w:p>
        </w:tc>
        <w:tc>
          <w:tcPr>
            <w:tcW w:w="2539" w:type="dxa"/>
          </w:tcPr>
          <w:p w14:paraId="0B7C44E3" w14:textId="3C0DF1B1"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 xml:space="preserve">3 </w:t>
            </w:r>
          </w:p>
        </w:tc>
      </w:tr>
      <w:tr w:rsidR="00B46D92" w14:paraId="41D57B25"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D86D021" w14:textId="77777777" w:rsidR="00B46D92" w:rsidRDefault="00B46D92" w:rsidP="00B46D92">
            <w:pPr>
              <w:pStyle w:val="TableheadingsmallreverseHDMES"/>
              <w:rPr>
                <w:color w:val="000000" w:themeColor="text1"/>
              </w:rPr>
            </w:pPr>
          </w:p>
        </w:tc>
        <w:tc>
          <w:tcPr>
            <w:tcW w:w="2549" w:type="dxa"/>
            <w:tcBorders>
              <w:left w:val="single" w:sz="4" w:space="0" w:color="A4E5E0"/>
            </w:tcBorders>
          </w:tcPr>
          <w:p w14:paraId="57EB51A3" w14:textId="7DFDDEE6"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Health</w:t>
            </w:r>
          </w:p>
        </w:tc>
        <w:tc>
          <w:tcPr>
            <w:tcW w:w="3265" w:type="dxa"/>
          </w:tcPr>
          <w:p w14:paraId="79A7B746" w14:textId="0F5D285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Nursing</w:t>
            </w:r>
          </w:p>
        </w:tc>
        <w:tc>
          <w:tcPr>
            <w:tcW w:w="3262" w:type="dxa"/>
          </w:tcPr>
          <w:p w14:paraId="322EE933" w14:textId="03E0BAEB"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Diploma</w:t>
            </w:r>
          </w:p>
        </w:tc>
        <w:tc>
          <w:tcPr>
            <w:tcW w:w="3945" w:type="dxa"/>
          </w:tcPr>
          <w:p w14:paraId="4CB50B3D" w14:textId="73B22533"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 xml:space="preserve">Lae School </w:t>
            </w:r>
            <w:r w:rsidR="00D35D85" w:rsidRPr="000F18FE">
              <w:t>of</w:t>
            </w:r>
            <w:r w:rsidRPr="000F18FE">
              <w:t xml:space="preserve"> Nursing </w:t>
            </w:r>
          </w:p>
        </w:tc>
        <w:tc>
          <w:tcPr>
            <w:tcW w:w="3004" w:type="dxa"/>
          </w:tcPr>
          <w:p w14:paraId="587D0876" w14:textId="522C8CFA"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Newcrest</w:t>
            </w:r>
          </w:p>
        </w:tc>
        <w:tc>
          <w:tcPr>
            <w:tcW w:w="2539" w:type="dxa"/>
          </w:tcPr>
          <w:p w14:paraId="4FBA86E2" w14:textId="1229471D"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6</w:t>
            </w:r>
          </w:p>
        </w:tc>
      </w:tr>
      <w:tr w:rsidR="00B46D92" w14:paraId="7BD720F6"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6A907F8" w14:textId="77777777" w:rsidR="00B46D92" w:rsidRDefault="00B46D92" w:rsidP="00B46D92">
            <w:pPr>
              <w:pStyle w:val="TableheadingsmallreverseHDMES"/>
              <w:rPr>
                <w:color w:val="000000" w:themeColor="text1"/>
              </w:rPr>
            </w:pPr>
          </w:p>
        </w:tc>
        <w:tc>
          <w:tcPr>
            <w:tcW w:w="2549" w:type="dxa"/>
            <w:tcBorders>
              <w:left w:val="single" w:sz="4" w:space="0" w:color="A4E5E0"/>
            </w:tcBorders>
          </w:tcPr>
          <w:p w14:paraId="6DA37D79" w14:textId="5499D36A"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Health</w:t>
            </w:r>
          </w:p>
        </w:tc>
        <w:tc>
          <w:tcPr>
            <w:tcW w:w="3265" w:type="dxa"/>
          </w:tcPr>
          <w:p w14:paraId="341176A1" w14:textId="2C5065F9"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Nursing</w:t>
            </w:r>
          </w:p>
        </w:tc>
        <w:tc>
          <w:tcPr>
            <w:tcW w:w="3262" w:type="dxa"/>
          </w:tcPr>
          <w:p w14:paraId="1D00D914" w14:textId="2364BA7B"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Diploma</w:t>
            </w:r>
          </w:p>
        </w:tc>
        <w:tc>
          <w:tcPr>
            <w:tcW w:w="3945" w:type="dxa"/>
          </w:tcPr>
          <w:p w14:paraId="44949EE5" w14:textId="78D19D05"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 xml:space="preserve">Lae School </w:t>
            </w:r>
            <w:r w:rsidR="00D35D85" w:rsidRPr="000F18FE">
              <w:t>of</w:t>
            </w:r>
            <w:r w:rsidRPr="000F18FE">
              <w:t xml:space="preserve"> Nursing </w:t>
            </w:r>
          </w:p>
        </w:tc>
        <w:tc>
          <w:tcPr>
            <w:tcW w:w="3004" w:type="dxa"/>
          </w:tcPr>
          <w:p w14:paraId="14A08DBD" w14:textId="0326AB70"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Steamships</w:t>
            </w:r>
          </w:p>
        </w:tc>
        <w:tc>
          <w:tcPr>
            <w:tcW w:w="2539" w:type="dxa"/>
          </w:tcPr>
          <w:p w14:paraId="6E6A3744" w14:textId="7D8BAB45" w:rsidR="00B46D92" w:rsidRDefault="00B46D92" w:rsidP="00B46D92">
            <w:pPr>
              <w:pStyle w:val="TabletextsmallHDMES"/>
              <w:cnfStyle w:val="000000000000" w:firstRow="0" w:lastRow="0" w:firstColumn="0" w:lastColumn="0" w:oddVBand="0" w:evenVBand="0" w:oddHBand="0" w:evenHBand="0" w:firstRowFirstColumn="0" w:firstRowLastColumn="0" w:lastRowFirstColumn="0" w:lastRowLastColumn="0"/>
            </w:pPr>
            <w:r w:rsidRPr="000F18FE">
              <w:t>3</w:t>
            </w:r>
          </w:p>
        </w:tc>
      </w:tr>
      <w:tr w:rsidR="001C728D" w14:paraId="27E3083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3DCAF45E" w14:textId="77777777" w:rsidR="001C728D" w:rsidRDefault="001C728D" w:rsidP="00F6577E">
            <w:pPr>
              <w:pStyle w:val="TableheadingsmallreverseHDMES"/>
              <w:rPr>
                <w:color w:val="000000" w:themeColor="text1"/>
              </w:rPr>
            </w:pPr>
          </w:p>
        </w:tc>
        <w:tc>
          <w:tcPr>
            <w:tcW w:w="2549" w:type="dxa"/>
            <w:tcBorders>
              <w:left w:val="single" w:sz="4" w:space="0" w:color="A4E5E0"/>
            </w:tcBorders>
            <w:shd w:val="clear" w:color="auto" w:fill="A4E5E0"/>
          </w:tcPr>
          <w:p w14:paraId="3F07478C"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tcBorders>
              <w:left w:val="single" w:sz="4" w:space="0" w:color="A4E5E0"/>
            </w:tcBorders>
            <w:shd w:val="clear" w:color="auto" w:fill="A4E5E0"/>
          </w:tcPr>
          <w:p w14:paraId="155089E6"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tcBorders>
              <w:left w:val="single" w:sz="4" w:space="0" w:color="A4E5E0"/>
            </w:tcBorders>
            <w:shd w:val="clear" w:color="auto" w:fill="A4E5E0"/>
          </w:tcPr>
          <w:p w14:paraId="4DC6ED55"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tcBorders>
              <w:left w:val="single" w:sz="4" w:space="0" w:color="A4E5E0"/>
            </w:tcBorders>
            <w:shd w:val="clear" w:color="auto" w:fill="A4E5E0"/>
          </w:tcPr>
          <w:p w14:paraId="638BB93B"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tcBorders>
              <w:left w:val="single" w:sz="4" w:space="0" w:color="A4E5E0"/>
            </w:tcBorders>
            <w:shd w:val="clear" w:color="auto" w:fill="A4E5E0"/>
          </w:tcPr>
          <w:p w14:paraId="4700BA65" w14:textId="3AA3F553"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01FB7C7A" w14:textId="28AA4CC4" w:rsidR="001C728D" w:rsidRPr="006C0C3C"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C0C3C">
              <w:rPr>
                <w:b/>
                <w:bCs/>
              </w:rPr>
              <w:t>Total for Intake 2018: 29</w:t>
            </w:r>
          </w:p>
        </w:tc>
      </w:tr>
      <w:tr w:rsidR="000A0C7F" w14:paraId="3E94D7F8"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bottom w:val="single" w:sz="4" w:space="0" w:color="A4E5E0"/>
            </w:tcBorders>
          </w:tcPr>
          <w:p w14:paraId="2DAF8158" w14:textId="62C89F69" w:rsidR="000A0C7F" w:rsidRDefault="000A0C7F" w:rsidP="00C67C43">
            <w:pPr>
              <w:pStyle w:val="TableheadingsmallHDMES"/>
            </w:pPr>
            <w:r>
              <w:t>Intake 2019</w:t>
            </w:r>
          </w:p>
        </w:tc>
        <w:tc>
          <w:tcPr>
            <w:tcW w:w="2549" w:type="dxa"/>
          </w:tcPr>
          <w:p w14:paraId="4101CA56" w14:textId="3C7BADB3"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Maritime</w:t>
            </w:r>
          </w:p>
        </w:tc>
        <w:tc>
          <w:tcPr>
            <w:tcW w:w="3265" w:type="dxa"/>
          </w:tcPr>
          <w:p w14:paraId="7CBC1603" w14:textId="055EDE61"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Deck Officer/Officer of Watch</w:t>
            </w:r>
          </w:p>
        </w:tc>
        <w:tc>
          <w:tcPr>
            <w:tcW w:w="3262" w:type="dxa"/>
          </w:tcPr>
          <w:p w14:paraId="56A569F3" w14:textId="39107D0C"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Certificate</w:t>
            </w:r>
          </w:p>
        </w:tc>
        <w:tc>
          <w:tcPr>
            <w:tcW w:w="3945" w:type="dxa"/>
          </w:tcPr>
          <w:p w14:paraId="22DE68AB" w14:textId="1101CD31"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P</w:t>
            </w:r>
            <w:r w:rsidR="00AC74B7">
              <w:t xml:space="preserve">apua </w:t>
            </w:r>
            <w:r w:rsidRPr="00B125B8">
              <w:t>N</w:t>
            </w:r>
            <w:r w:rsidR="00AC74B7">
              <w:t xml:space="preserve">ew </w:t>
            </w:r>
            <w:r w:rsidRPr="00B125B8">
              <w:t>G</w:t>
            </w:r>
            <w:r w:rsidR="00AC74B7">
              <w:t>uinea</w:t>
            </w:r>
            <w:r w:rsidRPr="00B125B8">
              <w:t xml:space="preserve"> Maritime College</w:t>
            </w:r>
          </w:p>
        </w:tc>
        <w:tc>
          <w:tcPr>
            <w:tcW w:w="3004" w:type="dxa"/>
          </w:tcPr>
          <w:p w14:paraId="49623659" w14:textId="503D5C5D"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Steamships/Swire/Pac Tow</w:t>
            </w:r>
          </w:p>
        </w:tc>
        <w:tc>
          <w:tcPr>
            <w:tcW w:w="2539" w:type="dxa"/>
          </w:tcPr>
          <w:p w14:paraId="57CBC015" w14:textId="079068BC"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10</w:t>
            </w:r>
          </w:p>
        </w:tc>
      </w:tr>
      <w:tr w:rsidR="000A0C7F" w14:paraId="6B5B7C13"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0384A33A" w14:textId="77777777" w:rsidR="000A0C7F" w:rsidRDefault="000A0C7F" w:rsidP="000A0C7F">
            <w:pPr>
              <w:pStyle w:val="TableheadingsmallreverseHDMES"/>
              <w:rPr>
                <w:color w:val="000000" w:themeColor="text1"/>
              </w:rPr>
            </w:pPr>
          </w:p>
        </w:tc>
        <w:tc>
          <w:tcPr>
            <w:tcW w:w="2549" w:type="dxa"/>
            <w:tcBorders>
              <w:left w:val="single" w:sz="4" w:space="0" w:color="A4E5E0"/>
            </w:tcBorders>
          </w:tcPr>
          <w:p w14:paraId="1276AC68" w14:textId="4A0EA3A7"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Health</w:t>
            </w:r>
          </w:p>
        </w:tc>
        <w:tc>
          <w:tcPr>
            <w:tcW w:w="3265" w:type="dxa"/>
          </w:tcPr>
          <w:p w14:paraId="6DC0DE6E" w14:textId="2EA90FB7"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Midwifery</w:t>
            </w:r>
          </w:p>
        </w:tc>
        <w:tc>
          <w:tcPr>
            <w:tcW w:w="3262" w:type="dxa"/>
          </w:tcPr>
          <w:p w14:paraId="1B221B33" w14:textId="26CCB55A"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Bachelor</w:t>
            </w:r>
          </w:p>
        </w:tc>
        <w:tc>
          <w:tcPr>
            <w:tcW w:w="3945" w:type="dxa"/>
          </w:tcPr>
          <w:p w14:paraId="067A231C" w14:textId="1655F751"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St Mary’s Vunapope School of Nursing</w:t>
            </w:r>
          </w:p>
        </w:tc>
        <w:tc>
          <w:tcPr>
            <w:tcW w:w="3004" w:type="dxa"/>
          </w:tcPr>
          <w:p w14:paraId="16A1A9C3" w14:textId="7AFDAC0C"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Newcrest</w:t>
            </w:r>
          </w:p>
        </w:tc>
        <w:tc>
          <w:tcPr>
            <w:tcW w:w="2539" w:type="dxa"/>
          </w:tcPr>
          <w:p w14:paraId="52FA6758" w14:textId="70BE4F74"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 xml:space="preserve">2 </w:t>
            </w:r>
          </w:p>
        </w:tc>
      </w:tr>
      <w:tr w:rsidR="000A0C7F" w14:paraId="47022969"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132762FD" w14:textId="77777777" w:rsidR="000A0C7F" w:rsidRDefault="000A0C7F" w:rsidP="000A0C7F">
            <w:pPr>
              <w:pStyle w:val="TableheadingsmallreverseHDMES"/>
              <w:rPr>
                <w:color w:val="000000" w:themeColor="text1"/>
              </w:rPr>
            </w:pPr>
          </w:p>
        </w:tc>
        <w:tc>
          <w:tcPr>
            <w:tcW w:w="2549" w:type="dxa"/>
            <w:tcBorders>
              <w:left w:val="single" w:sz="4" w:space="0" w:color="A4E5E0"/>
            </w:tcBorders>
          </w:tcPr>
          <w:p w14:paraId="690D3B81" w14:textId="4FFB0229"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Health</w:t>
            </w:r>
          </w:p>
        </w:tc>
        <w:tc>
          <w:tcPr>
            <w:tcW w:w="3265" w:type="dxa"/>
          </w:tcPr>
          <w:p w14:paraId="3BB0BB86" w14:textId="6B8EC3D2"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Midwifery</w:t>
            </w:r>
          </w:p>
        </w:tc>
        <w:tc>
          <w:tcPr>
            <w:tcW w:w="3262" w:type="dxa"/>
          </w:tcPr>
          <w:p w14:paraId="0616E098" w14:textId="5EFB42D4"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Bachelor</w:t>
            </w:r>
          </w:p>
        </w:tc>
        <w:tc>
          <w:tcPr>
            <w:tcW w:w="3945" w:type="dxa"/>
          </w:tcPr>
          <w:p w14:paraId="36B2E3B0" w14:textId="683F9C73"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Pacific Adventist University</w:t>
            </w:r>
          </w:p>
        </w:tc>
        <w:tc>
          <w:tcPr>
            <w:tcW w:w="3004" w:type="dxa"/>
          </w:tcPr>
          <w:p w14:paraId="07D5A0D2" w14:textId="6B61D505"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Newcrest</w:t>
            </w:r>
          </w:p>
        </w:tc>
        <w:tc>
          <w:tcPr>
            <w:tcW w:w="2539" w:type="dxa"/>
          </w:tcPr>
          <w:p w14:paraId="29874F83" w14:textId="23361A94"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 xml:space="preserve">3 </w:t>
            </w:r>
          </w:p>
        </w:tc>
      </w:tr>
      <w:tr w:rsidR="000A0C7F" w14:paraId="46AA02BA"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02545121" w14:textId="77777777" w:rsidR="000A0C7F" w:rsidRDefault="000A0C7F" w:rsidP="000A0C7F">
            <w:pPr>
              <w:pStyle w:val="TableheadingsmallreverseHDMES"/>
              <w:rPr>
                <w:color w:val="000000" w:themeColor="text1"/>
              </w:rPr>
            </w:pPr>
          </w:p>
        </w:tc>
        <w:tc>
          <w:tcPr>
            <w:tcW w:w="2549" w:type="dxa"/>
            <w:tcBorders>
              <w:left w:val="single" w:sz="4" w:space="0" w:color="A4E5E0"/>
            </w:tcBorders>
          </w:tcPr>
          <w:p w14:paraId="77B90DE4" w14:textId="6DA659AF"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Health</w:t>
            </w:r>
          </w:p>
        </w:tc>
        <w:tc>
          <w:tcPr>
            <w:tcW w:w="3265" w:type="dxa"/>
          </w:tcPr>
          <w:p w14:paraId="1156D8CC" w14:textId="21CB7813"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Midwifery</w:t>
            </w:r>
          </w:p>
        </w:tc>
        <w:tc>
          <w:tcPr>
            <w:tcW w:w="3262" w:type="dxa"/>
          </w:tcPr>
          <w:p w14:paraId="4BC7C2FB" w14:textId="15CA4127"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Bachelor</w:t>
            </w:r>
          </w:p>
        </w:tc>
        <w:tc>
          <w:tcPr>
            <w:tcW w:w="3945" w:type="dxa"/>
          </w:tcPr>
          <w:p w14:paraId="498FEBDA" w14:textId="0B323D41"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Lutheran School Of Nursing</w:t>
            </w:r>
          </w:p>
        </w:tc>
        <w:tc>
          <w:tcPr>
            <w:tcW w:w="3004" w:type="dxa"/>
          </w:tcPr>
          <w:p w14:paraId="3157EDC7" w14:textId="2164900D"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Newcrest</w:t>
            </w:r>
          </w:p>
        </w:tc>
        <w:tc>
          <w:tcPr>
            <w:tcW w:w="2539" w:type="dxa"/>
          </w:tcPr>
          <w:p w14:paraId="1549AE22" w14:textId="29F7075C"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 xml:space="preserve">1 </w:t>
            </w:r>
          </w:p>
        </w:tc>
      </w:tr>
      <w:tr w:rsidR="000A0C7F" w14:paraId="7AD72AE9"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463549FC" w14:textId="77777777" w:rsidR="000A0C7F" w:rsidRDefault="000A0C7F" w:rsidP="000A0C7F">
            <w:pPr>
              <w:pStyle w:val="TableheadingsmallreverseHDMES"/>
              <w:rPr>
                <w:color w:val="000000" w:themeColor="text1"/>
              </w:rPr>
            </w:pPr>
          </w:p>
        </w:tc>
        <w:tc>
          <w:tcPr>
            <w:tcW w:w="2549" w:type="dxa"/>
            <w:tcBorders>
              <w:left w:val="single" w:sz="4" w:space="0" w:color="A4E5E0"/>
            </w:tcBorders>
          </w:tcPr>
          <w:p w14:paraId="056425B0" w14:textId="04E21696"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Health</w:t>
            </w:r>
          </w:p>
        </w:tc>
        <w:tc>
          <w:tcPr>
            <w:tcW w:w="3265" w:type="dxa"/>
          </w:tcPr>
          <w:p w14:paraId="6E067BF2" w14:textId="70893AE0"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Nursing</w:t>
            </w:r>
          </w:p>
        </w:tc>
        <w:tc>
          <w:tcPr>
            <w:tcW w:w="3262" w:type="dxa"/>
          </w:tcPr>
          <w:p w14:paraId="09CDD6CC" w14:textId="5BA4A107"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Diploma</w:t>
            </w:r>
          </w:p>
        </w:tc>
        <w:tc>
          <w:tcPr>
            <w:tcW w:w="3945" w:type="dxa"/>
          </w:tcPr>
          <w:p w14:paraId="38B60888" w14:textId="55C27AE9"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 xml:space="preserve">Lae School Of Nursing </w:t>
            </w:r>
          </w:p>
        </w:tc>
        <w:tc>
          <w:tcPr>
            <w:tcW w:w="3004" w:type="dxa"/>
          </w:tcPr>
          <w:p w14:paraId="3A721AA1" w14:textId="20F20FAB"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Newcrest</w:t>
            </w:r>
          </w:p>
        </w:tc>
        <w:tc>
          <w:tcPr>
            <w:tcW w:w="2539" w:type="dxa"/>
          </w:tcPr>
          <w:p w14:paraId="4674686E" w14:textId="014FD07E"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5</w:t>
            </w:r>
          </w:p>
        </w:tc>
      </w:tr>
      <w:tr w:rsidR="000A0C7F" w14:paraId="0E61088B"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257B3884" w14:textId="77777777" w:rsidR="000A0C7F" w:rsidRDefault="000A0C7F" w:rsidP="000A0C7F">
            <w:pPr>
              <w:pStyle w:val="TableheadingsmallreverseHDMES"/>
              <w:rPr>
                <w:color w:val="000000" w:themeColor="text1"/>
              </w:rPr>
            </w:pPr>
          </w:p>
        </w:tc>
        <w:tc>
          <w:tcPr>
            <w:tcW w:w="2549" w:type="dxa"/>
            <w:tcBorders>
              <w:left w:val="single" w:sz="4" w:space="0" w:color="A4E5E0"/>
            </w:tcBorders>
          </w:tcPr>
          <w:p w14:paraId="0333F873" w14:textId="6DFE1C2E"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Health</w:t>
            </w:r>
          </w:p>
        </w:tc>
        <w:tc>
          <w:tcPr>
            <w:tcW w:w="3265" w:type="dxa"/>
          </w:tcPr>
          <w:p w14:paraId="7BCEF4BE" w14:textId="488C0992"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Midwifery</w:t>
            </w:r>
          </w:p>
        </w:tc>
        <w:tc>
          <w:tcPr>
            <w:tcW w:w="3262" w:type="dxa"/>
          </w:tcPr>
          <w:p w14:paraId="4D901A3B" w14:textId="3F580AF8"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Bachelor</w:t>
            </w:r>
          </w:p>
        </w:tc>
        <w:tc>
          <w:tcPr>
            <w:tcW w:w="3945" w:type="dxa"/>
          </w:tcPr>
          <w:p w14:paraId="2C4B27EB" w14:textId="7B5A31E9" w:rsidR="000A0C7F" w:rsidRDefault="00F05E65" w:rsidP="000A0C7F">
            <w:pPr>
              <w:pStyle w:val="TabletextsmallHDMES"/>
              <w:cnfStyle w:val="000000000000" w:firstRow="0" w:lastRow="0" w:firstColumn="0" w:lastColumn="0" w:oddVBand="0" w:evenVBand="0" w:oddHBand="0" w:evenHBand="0" w:firstRowFirstColumn="0" w:firstRowLastColumn="0" w:lastRowFirstColumn="0" w:lastRowLastColumn="0"/>
            </w:pPr>
            <w:r>
              <w:t xml:space="preserve">The </w:t>
            </w:r>
            <w:r w:rsidR="000A0C7F" w:rsidRPr="00B125B8">
              <w:t>U</w:t>
            </w:r>
            <w:r>
              <w:t xml:space="preserve">niversity of </w:t>
            </w:r>
            <w:r w:rsidR="000A0C7F" w:rsidRPr="00B125B8">
              <w:t>P</w:t>
            </w:r>
            <w:r>
              <w:t xml:space="preserve">apua </w:t>
            </w:r>
            <w:r w:rsidR="000A0C7F" w:rsidRPr="00B125B8">
              <w:t>N</w:t>
            </w:r>
            <w:r>
              <w:t xml:space="preserve">ew </w:t>
            </w:r>
            <w:r w:rsidR="000A0C7F" w:rsidRPr="00B125B8">
              <w:t>G</w:t>
            </w:r>
            <w:r>
              <w:t>uinea</w:t>
            </w:r>
          </w:p>
        </w:tc>
        <w:tc>
          <w:tcPr>
            <w:tcW w:w="3004" w:type="dxa"/>
          </w:tcPr>
          <w:p w14:paraId="5A473E15" w14:textId="1869C95B"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Newcrest</w:t>
            </w:r>
          </w:p>
        </w:tc>
        <w:tc>
          <w:tcPr>
            <w:tcW w:w="2539" w:type="dxa"/>
          </w:tcPr>
          <w:p w14:paraId="7A25920D" w14:textId="2D5E6101" w:rsidR="000A0C7F" w:rsidRDefault="000A0C7F" w:rsidP="000A0C7F">
            <w:pPr>
              <w:pStyle w:val="TabletextsmallHDMES"/>
              <w:cnfStyle w:val="000000000000" w:firstRow="0" w:lastRow="0" w:firstColumn="0" w:lastColumn="0" w:oddVBand="0" w:evenVBand="0" w:oddHBand="0" w:evenHBand="0" w:firstRowFirstColumn="0" w:firstRowLastColumn="0" w:lastRowFirstColumn="0" w:lastRowLastColumn="0"/>
            </w:pPr>
            <w:r w:rsidRPr="00B125B8">
              <w:t xml:space="preserve">4 </w:t>
            </w:r>
          </w:p>
        </w:tc>
      </w:tr>
      <w:tr w:rsidR="001C728D" w14:paraId="49909EAB"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bottom w:val="single" w:sz="4" w:space="0" w:color="A4E5E0"/>
            </w:tcBorders>
          </w:tcPr>
          <w:p w14:paraId="63DEC272" w14:textId="77777777" w:rsidR="001C728D" w:rsidRDefault="001C728D" w:rsidP="00F6577E">
            <w:pPr>
              <w:pStyle w:val="TableheadingsmallreverseHDMES"/>
              <w:rPr>
                <w:color w:val="000000" w:themeColor="text1"/>
              </w:rPr>
            </w:pPr>
          </w:p>
        </w:tc>
        <w:tc>
          <w:tcPr>
            <w:tcW w:w="2549" w:type="dxa"/>
            <w:shd w:val="clear" w:color="auto" w:fill="A4E5E0"/>
          </w:tcPr>
          <w:p w14:paraId="0955CDDE"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shd w:val="clear" w:color="auto" w:fill="A4E5E0"/>
          </w:tcPr>
          <w:p w14:paraId="3BC78462"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shd w:val="clear" w:color="auto" w:fill="A4E5E0"/>
          </w:tcPr>
          <w:p w14:paraId="5A9D9259" w14:textId="77777777"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shd w:val="clear" w:color="auto" w:fill="A4E5E0"/>
          </w:tcPr>
          <w:p w14:paraId="3F814CE6" w14:textId="75C32634"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shd w:val="clear" w:color="auto" w:fill="A4E5E0"/>
          </w:tcPr>
          <w:p w14:paraId="2F94578D" w14:textId="37B72D68" w:rsidR="001C728D"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68EF90BD" w14:textId="19883EBA" w:rsidR="001C728D" w:rsidRPr="006C0C3C" w:rsidRDefault="001C728D" w:rsidP="00F6577E">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C0C3C">
              <w:rPr>
                <w:b/>
                <w:bCs/>
              </w:rPr>
              <w:t>Total for Intake 2019: 25</w:t>
            </w:r>
          </w:p>
        </w:tc>
      </w:tr>
      <w:tr w:rsidR="00EC2045" w14:paraId="4C61071B"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4F8A0154" w14:textId="43938A11" w:rsidR="00EC2045" w:rsidRPr="007E5B2B" w:rsidRDefault="00EC2045" w:rsidP="00C67C43">
            <w:pPr>
              <w:pStyle w:val="TableheadingsmallHDMES"/>
            </w:pPr>
            <w:r w:rsidRPr="007E5B2B">
              <w:t>Intake 2020</w:t>
            </w:r>
          </w:p>
        </w:tc>
        <w:tc>
          <w:tcPr>
            <w:tcW w:w="2549" w:type="dxa"/>
            <w:tcBorders>
              <w:left w:val="single" w:sz="4" w:space="0" w:color="A4E5E0"/>
            </w:tcBorders>
          </w:tcPr>
          <w:p w14:paraId="7C61C27D" w14:textId="65F2CDC4"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Maritime</w:t>
            </w:r>
          </w:p>
        </w:tc>
        <w:tc>
          <w:tcPr>
            <w:tcW w:w="3265" w:type="dxa"/>
          </w:tcPr>
          <w:p w14:paraId="4D6F207B" w14:textId="2A55CEE8"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Deck Officer/Officer of Watch</w:t>
            </w:r>
          </w:p>
        </w:tc>
        <w:tc>
          <w:tcPr>
            <w:tcW w:w="3262" w:type="dxa"/>
          </w:tcPr>
          <w:p w14:paraId="3B3DFE41" w14:textId="7C72F486"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0F18FE">
              <w:t>Certificate</w:t>
            </w:r>
          </w:p>
        </w:tc>
        <w:tc>
          <w:tcPr>
            <w:tcW w:w="3945" w:type="dxa"/>
          </w:tcPr>
          <w:p w14:paraId="544FC8D9" w14:textId="50409F7C"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P</w:t>
            </w:r>
            <w:r>
              <w:t xml:space="preserve">apua </w:t>
            </w:r>
            <w:r w:rsidRPr="00116782">
              <w:t>N</w:t>
            </w:r>
            <w:r>
              <w:t xml:space="preserve">ew </w:t>
            </w:r>
            <w:r w:rsidRPr="00116782">
              <w:t>G</w:t>
            </w:r>
            <w:r>
              <w:t>uinea</w:t>
            </w:r>
            <w:r w:rsidRPr="00116782">
              <w:t xml:space="preserve"> Maritime College</w:t>
            </w:r>
          </w:p>
        </w:tc>
        <w:tc>
          <w:tcPr>
            <w:tcW w:w="3004" w:type="dxa"/>
          </w:tcPr>
          <w:p w14:paraId="13D90061" w14:textId="0ABA2348"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Steamships/Swire/Pac Tow</w:t>
            </w:r>
          </w:p>
        </w:tc>
        <w:tc>
          <w:tcPr>
            <w:tcW w:w="2539" w:type="dxa"/>
          </w:tcPr>
          <w:p w14:paraId="06F05106" w14:textId="59C0FC2D"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6</w:t>
            </w:r>
          </w:p>
        </w:tc>
      </w:tr>
      <w:tr w:rsidR="00EC2045" w14:paraId="49251F67"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2A98E2CE" w14:textId="77777777" w:rsidR="00EC2045" w:rsidRPr="007E5B2B" w:rsidRDefault="00EC2045" w:rsidP="00F05E65">
            <w:pPr>
              <w:pStyle w:val="TableheadingsmallreverseHDMES"/>
              <w:rPr>
                <w:color w:val="000000" w:themeColor="text1"/>
              </w:rPr>
            </w:pPr>
          </w:p>
        </w:tc>
        <w:tc>
          <w:tcPr>
            <w:tcW w:w="2549" w:type="dxa"/>
            <w:tcBorders>
              <w:left w:val="single" w:sz="4" w:space="0" w:color="A4E5E0"/>
            </w:tcBorders>
          </w:tcPr>
          <w:p w14:paraId="4641CCFB" w14:textId="5B973079"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Health</w:t>
            </w:r>
          </w:p>
        </w:tc>
        <w:tc>
          <w:tcPr>
            <w:tcW w:w="3265" w:type="dxa"/>
          </w:tcPr>
          <w:p w14:paraId="65619259" w14:textId="38EF67E8"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Midwifery</w:t>
            </w:r>
          </w:p>
        </w:tc>
        <w:tc>
          <w:tcPr>
            <w:tcW w:w="3262" w:type="dxa"/>
          </w:tcPr>
          <w:p w14:paraId="6B384003" w14:textId="21E845F1"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0F18FE">
              <w:t>Bachelor</w:t>
            </w:r>
          </w:p>
        </w:tc>
        <w:tc>
          <w:tcPr>
            <w:tcW w:w="3945" w:type="dxa"/>
          </w:tcPr>
          <w:p w14:paraId="67FCB191" w14:textId="6A233CA1"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St Mary’s Vunapope School of Nursing</w:t>
            </w:r>
          </w:p>
        </w:tc>
        <w:tc>
          <w:tcPr>
            <w:tcW w:w="3004" w:type="dxa"/>
          </w:tcPr>
          <w:p w14:paraId="6434F8E4" w14:textId="64D9D1CA"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Newcrest</w:t>
            </w:r>
          </w:p>
        </w:tc>
        <w:tc>
          <w:tcPr>
            <w:tcW w:w="2539" w:type="dxa"/>
          </w:tcPr>
          <w:p w14:paraId="5F3D2E46" w14:textId="13522267" w:rsidR="00EC2045" w:rsidRDefault="00EC2045" w:rsidP="00F05E65">
            <w:pPr>
              <w:pStyle w:val="TabletextsmallHDMES"/>
              <w:cnfStyle w:val="000000000000" w:firstRow="0" w:lastRow="0" w:firstColumn="0" w:lastColumn="0" w:oddVBand="0" w:evenVBand="0" w:oddHBand="0" w:evenHBand="0" w:firstRowFirstColumn="0" w:firstRowLastColumn="0" w:lastRowFirstColumn="0" w:lastRowLastColumn="0"/>
            </w:pPr>
            <w:r w:rsidRPr="00116782">
              <w:t xml:space="preserve">3 </w:t>
            </w:r>
          </w:p>
        </w:tc>
      </w:tr>
      <w:tr w:rsidR="00726593" w14:paraId="2E6A5303"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left w:val="single" w:sz="4" w:space="0" w:color="A4E5E0"/>
              <w:bottom w:val="single" w:sz="4" w:space="0" w:color="A4E5E0"/>
              <w:right w:val="single" w:sz="4" w:space="0" w:color="A4E5E0"/>
            </w:tcBorders>
          </w:tcPr>
          <w:p w14:paraId="2675B23B" w14:textId="77777777" w:rsidR="001C728D" w:rsidRPr="007E5B2B" w:rsidRDefault="001C728D" w:rsidP="00F05E65">
            <w:pPr>
              <w:pStyle w:val="TableheadingsmallreverseHDMES"/>
              <w:rPr>
                <w:color w:val="000000" w:themeColor="text1"/>
              </w:rPr>
            </w:pPr>
          </w:p>
        </w:tc>
        <w:tc>
          <w:tcPr>
            <w:tcW w:w="2549" w:type="dxa"/>
            <w:tcBorders>
              <w:left w:val="single" w:sz="4" w:space="0" w:color="A4E5E0"/>
            </w:tcBorders>
            <w:shd w:val="clear" w:color="auto" w:fill="A4E5E0"/>
          </w:tcPr>
          <w:p w14:paraId="26A8B12E" w14:textId="77777777" w:rsidR="001C728D"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tcBorders>
              <w:left w:val="single" w:sz="4" w:space="0" w:color="A4E5E0"/>
            </w:tcBorders>
            <w:shd w:val="clear" w:color="auto" w:fill="A4E5E0"/>
          </w:tcPr>
          <w:p w14:paraId="30A203FC" w14:textId="77777777" w:rsidR="001C728D"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tcBorders>
              <w:left w:val="single" w:sz="4" w:space="0" w:color="A4E5E0"/>
            </w:tcBorders>
            <w:shd w:val="clear" w:color="auto" w:fill="A4E5E0"/>
          </w:tcPr>
          <w:p w14:paraId="527F9EF5" w14:textId="77777777" w:rsidR="001C728D"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tcBorders>
              <w:left w:val="single" w:sz="4" w:space="0" w:color="A4E5E0"/>
            </w:tcBorders>
            <w:shd w:val="clear" w:color="auto" w:fill="A4E5E0"/>
          </w:tcPr>
          <w:p w14:paraId="0501F0A1" w14:textId="77777777" w:rsidR="001C728D"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tcBorders>
              <w:left w:val="single" w:sz="4" w:space="0" w:color="A4E5E0"/>
            </w:tcBorders>
            <w:shd w:val="clear" w:color="auto" w:fill="A4E5E0"/>
          </w:tcPr>
          <w:p w14:paraId="00900910" w14:textId="36D1B8BB" w:rsidR="001C728D"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30B86E40" w14:textId="299AC8C3" w:rsidR="001C728D" w:rsidRPr="006C0C3C" w:rsidRDefault="001C728D" w:rsidP="00F05E65">
            <w:pPr>
              <w:pStyle w:val="TabletextsmallHDMES"/>
              <w:cnfStyle w:val="000000000000" w:firstRow="0" w:lastRow="0" w:firstColumn="0" w:lastColumn="0" w:oddVBand="0" w:evenVBand="0" w:oddHBand="0" w:evenHBand="0" w:firstRowFirstColumn="0" w:firstRowLastColumn="0" w:lastRowFirstColumn="0" w:lastRowLastColumn="0"/>
              <w:rPr>
                <w:b/>
                <w:bCs/>
              </w:rPr>
            </w:pPr>
            <w:r w:rsidRPr="006C0C3C">
              <w:rPr>
                <w:b/>
                <w:bCs/>
              </w:rPr>
              <w:t>Total for Intake 2020: 9</w:t>
            </w:r>
          </w:p>
        </w:tc>
      </w:tr>
      <w:tr w:rsidR="00726593" w14:paraId="0F4316DF"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bottom w:val="single" w:sz="4" w:space="0" w:color="A4E5E0"/>
            </w:tcBorders>
          </w:tcPr>
          <w:p w14:paraId="415A6BED" w14:textId="2E3A7E23" w:rsidR="00726593" w:rsidRPr="006C0C3C" w:rsidRDefault="00726593" w:rsidP="00C67C43">
            <w:pPr>
              <w:pStyle w:val="TableheadingsmallHDMES"/>
            </w:pPr>
            <w:r>
              <w:t>Grand total</w:t>
            </w:r>
          </w:p>
        </w:tc>
        <w:tc>
          <w:tcPr>
            <w:tcW w:w="2549" w:type="dxa"/>
            <w:shd w:val="clear" w:color="auto" w:fill="A4E5E0"/>
          </w:tcPr>
          <w:p w14:paraId="23469E80" w14:textId="77777777" w:rsidR="00726593"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3" w:type="dxa"/>
            <w:shd w:val="clear" w:color="auto" w:fill="A4E5E0"/>
          </w:tcPr>
          <w:p w14:paraId="15B54D80" w14:textId="77777777" w:rsidR="00726593"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4" w:type="dxa"/>
            <w:shd w:val="clear" w:color="auto" w:fill="A4E5E0"/>
          </w:tcPr>
          <w:p w14:paraId="3F3A3990" w14:textId="6F11B763" w:rsidR="00726593"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shd w:val="clear" w:color="auto" w:fill="A4E5E0"/>
          </w:tcPr>
          <w:p w14:paraId="63CE2214" w14:textId="314AC7F6" w:rsidR="00726593"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shd w:val="clear" w:color="auto" w:fill="A4E5E0"/>
          </w:tcPr>
          <w:p w14:paraId="2E79AF94" w14:textId="5AA26697" w:rsidR="00726593"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0D519EBB" w14:textId="463B4DC4" w:rsidR="00726593" w:rsidRPr="00D35D85" w:rsidRDefault="00726593" w:rsidP="00F05E65">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 xml:space="preserve">Grand total: </w:t>
            </w:r>
            <w:r w:rsidRPr="00D35D85">
              <w:rPr>
                <w:b/>
                <w:bCs/>
              </w:rPr>
              <w:t>90</w:t>
            </w:r>
          </w:p>
        </w:tc>
      </w:tr>
      <w:tr w:rsidR="004E4BA2" w14:paraId="3622568D" w14:textId="77777777" w:rsidTr="000E56D3">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4E5E0"/>
            </w:tcBorders>
          </w:tcPr>
          <w:p w14:paraId="60A7BEB4" w14:textId="77777777" w:rsidR="004E4BA2" w:rsidRDefault="004E4BA2" w:rsidP="00C67C43">
            <w:pPr>
              <w:pStyle w:val="TableheadingsmallHDMES"/>
            </w:pPr>
          </w:p>
        </w:tc>
        <w:tc>
          <w:tcPr>
            <w:tcW w:w="2549" w:type="dxa"/>
            <w:shd w:val="clear" w:color="auto" w:fill="A4E5E0"/>
          </w:tcPr>
          <w:p w14:paraId="1E4BEC6A"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5" w:type="dxa"/>
            <w:shd w:val="clear" w:color="auto" w:fill="A4E5E0"/>
          </w:tcPr>
          <w:p w14:paraId="61B95CFF"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262" w:type="dxa"/>
            <w:shd w:val="clear" w:color="auto" w:fill="A4E5E0"/>
          </w:tcPr>
          <w:p w14:paraId="1F318F36"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945" w:type="dxa"/>
            <w:shd w:val="clear" w:color="auto" w:fill="A4E5E0"/>
          </w:tcPr>
          <w:p w14:paraId="4B4FC5A9"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3004" w:type="dxa"/>
            <w:shd w:val="clear" w:color="auto" w:fill="A4E5E0"/>
          </w:tcPr>
          <w:p w14:paraId="4E5EC354"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pPr>
          </w:p>
        </w:tc>
        <w:tc>
          <w:tcPr>
            <w:tcW w:w="2539" w:type="dxa"/>
            <w:shd w:val="clear" w:color="auto" w:fill="A4E5E0"/>
          </w:tcPr>
          <w:p w14:paraId="24784CAD" w14:textId="77777777" w:rsidR="004E4BA2" w:rsidRDefault="004E4BA2" w:rsidP="00F05E65">
            <w:pPr>
              <w:pStyle w:val="TabletextsmallHDMES"/>
              <w:cnfStyle w:val="000000000000" w:firstRow="0" w:lastRow="0" w:firstColumn="0" w:lastColumn="0" w:oddVBand="0" w:evenVBand="0" w:oddHBand="0" w:evenHBand="0" w:firstRowFirstColumn="0" w:firstRowLastColumn="0" w:lastRowFirstColumn="0" w:lastRowLastColumn="0"/>
              <w:rPr>
                <w:b/>
                <w:bCs/>
              </w:rPr>
            </w:pPr>
          </w:p>
        </w:tc>
      </w:tr>
    </w:tbl>
    <w:p w14:paraId="3CDEBCB2" w14:textId="77777777" w:rsidR="001555FF" w:rsidRPr="001555FF" w:rsidRDefault="001555FF" w:rsidP="001555FF">
      <w:pPr>
        <w:pStyle w:val="StyleguidetextHDMES"/>
      </w:pPr>
    </w:p>
    <w:sectPr w:rsidR="001555FF" w:rsidRPr="001555FF" w:rsidSect="002A3C8E">
      <w:headerReference w:type="default" r:id="rId31"/>
      <w:footerReference w:type="default" r:id="rId32"/>
      <w:pgSz w:w="23811" w:h="16838"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60628" w14:textId="77777777" w:rsidR="00B001D7" w:rsidRDefault="00B001D7" w:rsidP="0008502A">
      <w:pPr>
        <w:spacing w:after="0" w:line="240" w:lineRule="auto"/>
      </w:pPr>
      <w:r>
        <w:separator/>
      </w:r>
    </w:p>
  </w:endnote>
  <w:endnote w:type="continuationSeparator" w:id="0">
    <w:p w14:paraId="091ED597" w14:textId="77777777" w:rsidR="00B001D7" w:rsidRDefault="00B001D7" w:rsidP="0008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08" w14:textId="77777777" w:rsidR="00B001D7" w:rsidRDefault="00B001D7" w:rsidP="00AE5BB9">
    <w:pPr>
      <w:pStyle w:val="BlanklinespaceHDMES"/>
    </w:pPr>
  </w:p>
  <w:tbl>
    <w:tblPr>
      <w:tblStyle w:val="StandardverticaltableHDMES"/>
      <w:tblW w:w="8789" w:type="dxa"/>
      <w:tblLayout w:type="fixed"/>
      <w:tblLook w:val="04A0" w:firstRow="1" w:lastRow="0" w:firstColumn="1" w:lastColumn="0" w:noHBand="0" w:noVBand="1"/>
    </w:tblPr>
    <w:tblGrid>
      <w:gridCol w:w="1766"/>
      <w:gridCol w:w="7023"/>
    </w:tblGrid>
    <w:tr w:rsidR="00B001D7" w14:paraId="35C6050B" w14:textId="77777777" w:rsidTr="00726593">
      <w:trPr>
        <w:cnfStyle w:val="100000000000" w:firstRow="1" w:lastRow="0" w:firstColumn="0" w:lastColumn="0" w:oddVBand="0" w:evenVBand="0" w:oddHBand="0" w:evenHBand="0" w:firstRowFirstColumn="0" w:firstRowLastColumn="0" w:lastRowFirstColumn="0" w:lastRowLastColumn="0"/>
      </w:trPr>
      <w:tc>
        <w:tcPr>
          <w:tcW w:w="1766" w:type="dxa"/>
        </w:tcPr>
        <w:p w14:paraId="35C60509" w14:textId="77777777" w:rsidR="00B001D7" w:rsidRDefault="00B001D7" w:rsidP="00B86B1F">
          <w:pPr>
            <w:pStyle w:val="HeaderfooterLHcolumn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35C6050A" w14:textId="77777777" w:rsidR="00B001D7" w:rsidRDefault="00B001D7" w:rsidP="00A422D8">
          <w:pPr>
            <w:pStyle w:val="HeaderfooterRHcolumnHDMES"/>
          </w:pPr>
          <w:r>
            <w:t xml:space="preserve">V1.1  </w:t>
          </w:r>
          <w:r w:rsidRPr="0010168C">
            <w:sym w:font="Symbol" w:char="F0BD"/>
          </w:r>
          <w:r>
            <w:t xml:space="preserve"> September 2020</w:t>
          </w:r>
        </w:p>
      </w:tc>
    </w:tr>
  </w:tbl>
  <w:p w14:paraId="35C6050C" w14:textId="77777777" w:rsidR="00B001D7" w:rsidRDefault="00B001D7"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0F" w14:textId="77777777" w:rsidR="00B001D7" w:rsidRPr="00267916" w:rsidRDefault="00B001D7" w:rsidP="00267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10" w14:textId="77777777" w:rsidR="00B001D7" w:rsidRPr="00267916" w:rsidRDefault="00B001D7" w:rsidP="002679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12" w14:textId="77777777" w:rsidR="00B001D7" w:rsidRDefault="00B001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25" w14:textId="77777777" w:rsidR="00B001D7" w:rsidRDefault="00B001D7" w:rsidP="00992147">
    <w:pPr>
      <w:pStyle w:val="BlanklinespaceHDMES"/>
    </w:pPr>
  </w:p>
  <w:tbl>
    <w:tblPr>
      <w:tblStyle w:val="NobordersnoshadingtableHDMES"/>
      <w:tblW w:w="9039" w:type="dxa"/>
      <w:tblLook w:val="0620" w:firstRow="1" w:lastRow="0" w:firstColumn="0" w:lastColumn="0" w:noHBand="1" w:noVBand="1"/>
      <w:tblCaption w:val="Footer"/>
      <w:tblDescription w:val="Name of authoring organisation and page number."/>
    </w:tblPr>
    <w:tblGrid>
      <w:gridCol w:w="6855"/>
      <w:gridCol w:w="2184"/>
    </w:tblGrid>
    <w:tr w:rsidR="00B001D7" w14:paraId="35C60528" w14:textId="77777777" w:rsidTr="000E56D3">
      <w:tc>
        <w:tcPr>
          <w:tcW w:w="6855" w:type="dxa"/>
        </w:tcPr>
        <w:p w14:paraId="35C60526" w14:textId="77777777" w:rsidR="00B001D7" w:rsidRDefault="00B001D7" w:rsidP="00FC032A">
          <w:pPr>
            <w:pStyle w:val="HeaderfooterLHcolumnHDMES"/>
          </w:pPr>
          <w:r w:rsidRPr="00B86B1F">
            <w:t>Human Development Mon</w:t>
          </w:r>
          <w:r>
            <w:t>itoring and Evaluation Services</w:t>
          </w:r>
        </w:p>
      </w:tc>
      <w:tc>
        <w:tcPr>
          <w:tcW w:w="2184" w:type="dxa"/>
        </w:tcPr>
        <w:p w14:paraId="35C60527" w14:textId="77777777" w:rsidR="00B001D7" w:rsidRDefault="00B001D7" w:rsidP="00B86B1F">
          <w:pPr>
            <w:pStyle w:val="HeaderfooterRHcolumnHDMES"/>
          </w:pPr>
          <w:r>
            <w:fldChar w:fldCharType="begin"/>
          </w:r>
          <w:r>
            <w:instrText xml:space="preserve"> PAGE   \* MERGEFORMAT </w:instrText>
          </w:r>
          <w:r>
            <w:fldChar w:fldCharType="separate"/>
          </w:r>
          <w:r>
            <w:rPr>
              <w:noProof/>
            </w:rPr>
            <w:t>iii</w:t>
          </w:r>
          <w:r>
            <w:rPr>
              <w:noProof/>
            </w:rPr>
            <w:fldChar w:fldCharType="end"/>
          </w:r>
        </w:p>
      </w:tc>
    </w:tr>
  </w:tbl>
  <w:p w14:paraId="35C60529" w14:textId="77777777" w:rsidR="00B001D7" w:rsidRPr="00F24660" w:rsidRDefault="00B001D7" w:rsidP="00F24660">
    <w:pPr>
      <w:pStyle w:val="BlanklinespaceHDMES"/>
      <w:tabs>
        <w:tab w:val="right" w:pos="85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EC79" w14:textId="77777777" w:rsidR="00B001D7" w:rsidRDefault="00B001D7" w:rsidP="00992147">
    <w:pPr>
      <w:pStyle w:val="BlanklinespaceHDMES"/>
    </w:pPr>
  </w:p>
  <w:tbl>
    <w:tblPr>
      <w:tblStyle w:val="NobordersnoshadingtableHDMES"/>
      <w:tblW w:w="9039" w:type="dxa"/>
      <w:tblLook w:val="0620" w:firstRow="1" w:lastRow="0" w:firstColumn="0" w:lastColumn="0" w:noHBand="1" w:noVBand="1"/>
      <w:tblCaption w:val="Footer"/>
      <w:tblDescription w:val="Authoring organisation and page number."/>
    </w:tblPr>
    <w:tblGrid>
      <w:gridCol w:w="6855"/>
      <w:gridCol w:w="2184"/>
    </w:tblGrid>
    <w:tr w:rsidR="00B001D7" w14:paraId="2708E6AD" w14:textId="77777777" w:rsidTr="000E56D3">
      <w:tc>
        <w:tcPr>
          <w:tcW w:w="6855" w:type="dxa"/>
        </w:tcPr>
        <w:p w14:paraId="604B9EB2" w14:textId="77777777" w:rsidR="00B001D7" w:rsidRDefault="00B001D7" w:rsidP="00FC032A">
          <w:pPr>
            <w:pStyle w:val="HeaderfooterLHcolumnHDMES"/>
          </w:pPr>
          <w:r w:rsidRPr="00B86B1F">
            <w:t>Human Development Mon</w:t>
          </w:r>
          <w:r>
            <w:t>itoring and Evaluation Services</w:t>
          </w:r>
        </w:p>
      </w:tc>
      <w:tc>
        <w:tcPr>
          <w:tcW w:w="2184" w:type="dxa"/>
        </w:tcPr>
        <w:p w14:paraId="5013EA1B" w14:textId="77777777" w:rsidR="00B001D7" w:rsidRDefault="00B001D7" w:rsidP="00B86B1F">
          <w:pPr>
            <w:pStyle w:val="HeaderfooterRHcolumnHDMES"/>
          </w:pPr>
          <w:r>
            <w:fldChar w:fldCharType="begin"/>
          </w:r>
          <w:r>
            <w:instrText xml:space="preserve"> PAGE   \* MERGEFORMAT </w:instrText>
          </w:r>
          <w:r>
            <w:fldChar w:fldCharType="separate"/>
          </w:r>
          <w:r>
            <w:rPr>
              <w:noProof/>
            </w:rPr>
            <w:t>18</w:t>
          </w:r>
          <w:r>
            <w:rPr>
              <w:noProof/>
            </w:rPr>
            <w:fldChar w:fldCharType="end"/>
          </w:r>
        </w:p>
      </w:tc>
    </w:tr>
  </w:tbl>
  <w:p w14:paraId="1B863EA9" w14:textId="77777777" w:rsidR="00B001D7" w:rsidRPr="00F24660" w:rsidRDefault="00B001D7" w:rsidP="00F24660">
    <w:pPr>
      <w:pStyle w:val="BlanklinespaceHDMES"/>
      <w:tabs>
        <w:tab w:val="right" w:pos="850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B9B6" w14:textId="77777777" w:rsidR="00B001D7" w:rsidRDefault="00B001D7" w:rsidP="00992147">
    <w:pPr>
      <w:pStyle w:val="BlanklinespaceHDMES"/>
    </w:pPr>
  </w:p>
  <w:tbl>
    <w:tblPr>
      <w:tblStyle w:val="NobordersnoshadingtableHDMES"/>
      <w:tblW w:w="20979" w:type="dxa"/>
      <w:tblLook w:val="0620" w:firstRow="1" w:lastRow="0" w:firstColumn="0" w:lastColumn="0" w:noHBand="1" w:noVBand="1"/>
      <w:tblCaption w:val="Footer"/>
      <w:tblDescription w:val="Name of authoring organisation and page number."/>
    </w:tblPr>
    <w:tblGrid>
      <w:gridCol w:w="6855"/>
      <w:gridCol w:w="14124"/>
    </w:tblGrid>
    <w:tr w:rsidR="00B001D7" w14:paraId="5EC84FB3" w14:textId="77777777" w:rsidTr="0015279B">
      <w:tc>
        <w:tcPr>
          <w:tcW w:w="6855" w:type="dxa"/>
        </w:tcPr>
        <w:p w14:paraId="7D1452A1" w14:textId="77777777" w:rsidR="00B001D7" w:rsidRDefault="00B001D7" w:rsidP="00FC032A">
          <w:pPr>
            <w:pStyle w:val="HeaderfooterLHcolumnHDMES"/>
          </w:pPr>
          <w:r w:rsidRPr="00B86B1F">
            <w:t>Human Development Mon</w:t>
          </w:r>
          <w:r>
            <w:t>itoring and Evaluation Services</w:t>
          </w:r>
        </w:p>
      </w:tc>
      <w:tc>
        <w:tcPr>
          <w:tcW w:w="14124" w:type="dxa"/>
        </w:tcPr>
        <w:p w14:paraId="0FB2F0B0" w14:textId="77777777" w:rsidR="00B001D7" w:rsidRDefault="00B001D7" w:rsidP="00B86B1F">
          <w:pPr>
            <w:pStyle w:val="HeaderfooterRHcolumnHDMES"/>
          </w:pPr>
          <w:r>
            <w:fldChar w:fldCharType="begin"/>
          </w:r>
          <w:r>
            <w:instrText xml:space="preserve"> PAGE   \* MERGEFORMAT </w:instrText>
          </w:r>
          <w:r>
            <w:fldChar w:fldCharType="separate"/>
          </w:r>
          <w:r>
            <w:rPr>
              <w:noProof/>
            </w:rPr>
            <w:t>18</w:t>
          </w:r>
          <w:r>
            <w:rPr>
              <w:noProof/>
            </w:rPr>
            <w:fldChar w:fldCharType="end"/>
          </w:r>
        </w:p>
      </w:tc>
    </w:tr>
  </w:tbl>
  <w:p w14:paraId="45A675F8" w14:textId="77777777" w:rsidR="00B001D7" w:rsidRPr="00F24660" w:rsidRDefault="00B001D7" w:rsidP="00F24660">
    <w:pPr>
      <w:pStyle w:val="BlanklinespaceHDMES"/>
      <w:tabs>
        <w:tab w:val="right" w:pos="850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E1606" w14:textId="77777777" w:rsidR="00B001D7" w:rsidRDefault="00B001D7" w:rsidP="00992147">
    <w:pPr>
      <w:pStyle w:val="BlanklinespaceHDMES"/>
    </w:pPr>
  </w:p>
  <w:tbl>
    <w:tblPr>
      <w:tblStyle w:val="NobordersnoshadingtableHDMES"/>
      <w:tblW w:w="9039" w:type="dxa"/>
      <w:tblLook w:val="0620" w:firstRow="1" w:lastRow="0" w:firstColumn="0" w:lastColumn="0" w:noHBand="1" w:noVBand="1"/>
      <w:tblCaption w:val="Footer"/>
      <w:tblDescription w:val="Authoring organisation and page number."/>
    </w:tblPr>
    <w:tblGrid>
      <w:gridCol w:w="6855"/>
      <w:gridCol w:w="2184"/>
    </w:tblGrid>
    <w:tr w:rsidR="00B001D7" w14:paraId="57CF3376" w14:textId="77777777" w:rsidTr="000E56D3">
      <w:tc>
        <w:tcPr>
          <w:tcW w:w="6855" w:type="dxa"/>
        </w:tcPr>
        <w:p w14:paraId="567F8A2B" w14:textId="77777777" w:rsidR="00B001D7" w:rsidRDefault="00B001D7" w:rsidP="00FC032A">
          <w:pPr>
            <w:pStyle w:val="HeaderfooterLHcolumnHDMES"/>
          </w:pPr>
          <w:r w:rsidRPr="00B86B1F">
            <w:t>Human Development Mon</w:t>
          </w:r>
          <w:r>
            <w:t>itoring and Evaluation Services</w:t>
          </w:r>
        </w:p>
      </w:tc>
      <w:tc>
        <w:tcPr>
          <w:tcW w:w="2184" w:type="dxa"/>
        </w:tcPr>
        <w:p w14:paraId="75E470FB" w14:textId="77777777" w:rsidR="00B001D7" w:rsidRDefault="00B001D7" w:rsidP="00B86B1F">
          <w:pPr>
            <w:pStyle w:val="HeaderfooterRHcolumnHDMES"/>
          </w:pPr>
          <w:r>
            <w:fldChar w:fldCharType="begin"/>
          </w:r>
          <w:r>
            <w:instrText xml:space="preserve"> PAGE   \* MERGEFORMAT </w:instrText>
          </w:r>
          <w:r>
            <w:fldChar w:fldCharType="separate"/>
          </w:r>
          <w:r>
            <w:rPr>
              <w:noProof/>
            </w:rPr>
            <w:t>18</w:t>
          </w:r>
          <w:r>
            <w:rPr>
              <w:noProof/>
            </w:rPr>
            <w:fldChar w:fldCharType="end"/>
          </w:r>
        </w:p>
      </w:tc>
    </w:tr>
  </w:tbl>
  <w:p w14:paraId="42F60D75" w14:textId="77777777" w:rsidR="00B001D7" w:rsidRPr="00F24660" w:rsidRDefault="00B001D7" w:rsidP="00F24660">
    <w:pPr>
      <w:pStyle w:val="BlanklinespaceHDMES"/>
      <w:tabs>
        <w:tab w:val="right" w:pos="850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6DF2" w14:textId="77777777" w:rsidR="00B001D7" w:rsidRDefault="00B001D7" w:rsidP="00992147">
    <w:pPr>
      <w:pStyle w:val="BlanklinespaceHDMES"/>
    </w:pPr>
  </w:p>
  <w:tbl>
    <w:tblPr>
      <w:tblStyle w:val="NobordersnoshadingtableHDMES"/>
      <w:tblW w:w="21121" w:type="dxa"/>
      <w:tblLook w:val="0620" w:firstRow="1" w:lastRow="0" w:firstColumn="0" w:lastColumn="0" w:noHBand="1" w:noVBand="1"/>
      <w:tblCaption w:val="Footer"/>
      <w:tblDescription w:val="Authoring organisation and page number."/>
    </w:tblPr>
    <w:tblGrid>
      <w:gridCol w:w="6855"/>
      <w:gridCol w:w="14266"/>
    </w:tblGrid>
    <w:tr w:rsidR="00B001D7" w14:paraId="6337A940" w14:textId="77777777" w:rsidTr="000E56D3">
      <w:tc>
        <w:tcPr>
          <w:tcW w:w="6855" w:type="dxa"/>
        </w:tcPr>
        <w:p w14:paraId="139498B6" w14:textId="77777777" w:rsidR="00B001D7" w:rsidRDefault="00B001D7" w:rsidP="00FC032A">
          <w:pPr>
            <w:pStyle w:val="HeaderfooterLHcolumnHDMES"/>
          </w:pPr>
          <w:r w:rsidRPr="00B86B1F">
            <w:t>Human Development Mon</w:t>
          </w:r>
          <w:r>
            <w:t>itoring and Evaluation Services</w:t>
          </w:r>
        </w:p>
      </w:tc>
      <w:tc>
        <w:tcPr>
          <w:tcW w:w="14266" w:type="dxa"/>
        </w:tcPr>
        <w:p w14:paraId="46B32FA5" w14:textId="77777777" w:rsidR="00B001D7" w:rsidRDefault="00B001D7" w:rsidP="00B86B1F">
          <w:pPr>
            <w:pStyle w:val="HeaderfooterRHcolumnHDMES"/>
          </w:pPr>
          <w:r>
            <w:fldChar w:fldCharType="begin"/>
          </w:r>
          <w:r>
            <w:instrText xml:space="preserve"> PAGE   \* MERGEFORMAT </w:instrText>
          </w:r>
          <w:r>
            <w:fldChar w:fldCharType="separate"/>
          </w:r>
          <w:r>
            <w:rPr>
              <w:noProof/>
            </w:rPr>
            <w:t>18</w:t>
          </w:r>
          <w:r>
            <w:rPr>
              <w:noProof/>
            </w:rPr>
            <w:fldChar w:fldCharType="end"/>
          </w:r>
        </w:p>
      </w:tc>
    </w:tr>
  </w:tbl>
  <w:p w14:paraId="6964F40F" w14:textId="77777777" w:rsidR="00B001D7" w:rsidRPr="00F24660" w:rsidRDefault="00B001D7"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6A9D2" w14:textId="77777777" w:rsidR="00B001D7" w:rsidRDefault="00B001D7" w:rsidP="0008502A">
      <w:pPr>
        <w:spacing w:after="0" w:line="240" w:lineRule="auto"/>
      </w:pPr>
      <w:r>
        <w:separator/>
      </w:r>
    </w:p>
  </w:footnote>
  <w:footnote w:type="continuationSeparator" w:id="0">
    <w:p w14:paraId="22FC882D" w14:textId="77777777" w:rsidR="00B001D7" w:rsidRDefault="00B001D7" w:rsidP="0008502A">
      <w:pPr>
        <w:spacing w:after="0" w:line="240" w:lineRule="auto"/>
      </w:pPr>
      <w:r>
        <w:continuationSeparator/>
      </w:r>
    </w:p>
  </w:footnote>
  <w:footnote w:id="1">
    <w:p w14:paraId="2FDC823C" w14:textId="5854D255" w:rsidR="00B001D7" w:rsidRPr="00A66631" w:rsidRDefault="00B001D7" w:rsidP="009923D5">
      <w:pPr>
        <w:pStyle w:val="FootnotetextHDMES"/>
        <w:rPr>
          <w:lang w:val="en-US"/>
        </w:rPr>
      </w:pPr>
      <w:r>
        <w:rPr>
          <w:rStyle w:val="FootnoteReference"/>
        </w:rPr>
        <w:footnoteRef/>
      </w:r>
      <w:r>
        <w:t xml:space="preserve"> </w:t>
      </w:r>
      <w:r>
        <w:rPr>
          <w:lang w:val="en-US"/>
        </w:rPr>
        <w:t xml:space="preserve">A table of awardee numbers per year is presented in Annex </w:t>
      </w:r>
      <w:r w:rsidR="00A70033">
        <w:rPr>
          <w:lang w:val="en-US"/>
        </w:rPr>
        <w:t>2</w:t>
      </w:r>
      <w:r>
        <w:rPr>
          <w:lang w:val="en-US"/>
        </w:rPr>
        <w:t xml:space="preserve">. </w:t>
      </w:r>
    </w:p>
  </w:footnote>
  <w:footnote w:id="2">
    <w:p w14:paraId="620CFCE6" w14:textId="3D6FB3B7" w:rsidR="00B001D7" w:rsidRPr="009923D5" w:rsidRDefault="00B001D7" w:rsidP="009923D5">
      <w:pPr>
        <w:pStyle w:val="FootnotetextHDMES"/>
        <w:rPr>
          <w:lang w:val="en-US"/>
        </w:rPr>
      </w:pPr>
      <w:r>
        <w:rPr>
          <w:rStyle w:val="FootnoteReference"/>
        </w:rPr>
        <w:footnoteRef/>
      </w:r>
      <w:r>
        <w:t xml:space="preserve"> </w:t>
      </w:r>
      <w:r w:rsidRPr="009923D5">
        <w:t>This figure is the number of awards/scholarships supported over 2016 to 2021. While this total does count awardees more than once (e.g. a student on-award in 2017, 2018 etc.), it more accurately reflects total workload of the program and AHC.</w:t>
      </w:r>
    </w:p>
  </w:footnote>
  <w:footnote w:id="3">
    <w:p w14:paraId="595C7804" w14:textId="2AAF1370" w:rsidR="00B001D7" w:rsidRPr="009923D5" w:rsidRDefault="00B001D7" w:rsidP="00093EE1">
      <w:pPr>
        <w:pStyle w:val="FootnotetextHDMES"/>
        <w:rPr>
          <w:lang w:val="en-US"/>
        </w:rPr>
      </w:pPr>
      <w:r>
        <w:rPr>
          <w:rStyle w:val="FootnoteReference"/>
        </w:rPr>
        <w:footnoteRef/>
      </w:r>
      <w:r>
        <w:t xml:space="preserve"> As above. </w:t>
      </w:r>
    </w:p>
  </w:footnote>
  <w:footnote w:id="4">
    <w:p w14:paraId="3233BABA" w14:textId="40A3D7EA" w:rsidR="00B001D7" w:rsidRDefault="00B001D7" w:rsidP="00093EE1">
      <w:pPr>
        <w:pStyle w:val="FootnotetextHDMES"/>
      </w:pPr>
      <w:r>
        <w:rPr>
          <w:rStyle w:val="FootnoteReference"/>
        </w:rPr>
        <w:footnoteRef/>
      </w:r>
      <w:r>
        <w:t xml:space="preserve"> A</w:t>
      </w:r>
      <w:r w:rsidRPr="00225570">
        <w:t xml:space="preserve"> full list of </w:t>
      </w:r>
      <w:r>
        <w:t>short c</w:t>
      </w:r>
      <w:r w:rsidRPr="00225570">
        <w:t xml:space="preserve">ourses </w:t>
      </w:r>
      <w:r>
        <w:t xml:space="preserve">delivered under this phase </w:t>
      </w:r>
      <w:r w:rsidRPr="00225570">
        <w:t xml:space="preserve">is presented in Annex </w:t>
      </w:r>
      <w:r w:rsidR="00A70033">
        <w:t>3</w:t>
      </w:r>
      <w:r>
        <w:t>.</w:t>
      </w:r>
    </w:p>
  </w:footnote>
  <w:footnote w:id="5">
    <w:p w14:paraId="1D13125D" w14:textId="045E065F" w:rsidR="00B001D7" w:rsidRPr="004448A8" w:rsidRDefault="00B001D7" w:rsidP="004448A8">
      <w:pPr>
        <w:pStyle w:val="FootnotetextHDMES"/>
      </w:pPr>
      <w:r w:rsidRPr="00436FCA">
        <w:rPr>
          <w:rStyle w:val="FootnoteReference"/>
        </w:rPr>
        <w:footnoteRef/>
      </w:r>
      <w:r w:rsidRPr="004448A8">
        <w:t xml:space="preserve"> For an investment to have a gender equality marker of </w:t>
      </w:r>
      <w:r>
        <w:t>‘</w:t>
      </w:r>
      <w:r w:rsidRPr="004448A8">
        <w:t>significant</w:t>
      </w:r>
      <w:r>
        <w:t>’,</w:t>
      </w:r>
      <w:r w:rsidRPr="004448A8">
        <w:t xml:space="preserve"> the following is required: The gender equality objective must be explicit in the program documentation and cannot be implicit or assumed. The program, in addition to other objectives, is designed to have a positive impact on advancing gender equality and/or the empowerment of women and girls, reducing gender discrimination or inequalities, or meeting gender-specific needs. Other minimum criteria also need to be met</w:t>
      </w:r>
      <w:r>
        <w:t>,</w:t>
      </w:r>
      <w:r w:rsidRPr="004448A8">
        <w:t xml:space="preserve"> such as a gender analysis </w:t>
      </w:r>
      <w:r>
        <w:t>having been</w:t>
      </w:r>
      <w:r w:rsidRPr="004448A8">
        <w:t xml:space="preserve"> conducted and this informing the design of the investment.</w:t>
      </w:r>
    </w:p>
  </w:footnote>
  <w:footnote w:id="6">
    <w:p w14:paraId="1B8D3537" w14:textId="551A2684" w:rsidR="00B001D7" w:rsidRPr="001A62E9" w:rsidRDefault="00B001D7" w:rsidP="004448A8">
      <w:pPr>
        <w:pStyle w:val="FootnotetextHDMES"/>
        <w:rPr>
          <w:lang w:val="en-US"/>
        </w:rPr>
      </w:pPr>
      <w:r>
        <w:rPr>
          <w:rStyle w:val="FootnoteReference"/>
        </w:rPr>
        <w:footnoteRef/>
      </w:r>
      <w:r>
        <w:t xml:space="preserve"> </w:t>
      </w:r>
      <w:r>
        <w:rPr>
          <w:lang w:val="en-US"/>
        </w:rPr>
        <w:t xml:space="preserve">Throughout this report, evidence is referenced. References are not used when it is clear the evidence is from interviews undertaken as part of this review. </w:t>
      </w:r>
    </w:p>
  </w:footnote>
  <w:footnote w:id="7">
    <w:p w14:paraId="3EB18BFC" w14:textId="143A5ACD" w:rsidR="00B001D7" w:rsidRPr="004A3CED" w:rsidRDefault="00B001D7" w:rsidP="003902BC">
      <w:pPr>
        <w:pStyle w:val="FootnotetextHDMES"/>
        <w:rPr>
          <w:lang w:val="en-US"/>
        </w:rPr>
      </w:pPr>
      <w:r>
        <w:rPr>
          <w:rStyle w:val="FootnoteReference"/>
        </w:rPr>
        <w:footnoteRef/>
      </w:r>
      <w:r>
        <w:t xml:space="preserve"> </w:t>
      </w:r>
      <w:r w:rsidRPr="003902BC">
        <w:t>DFAT, 2016 AAPNG AQC</w:t>
      </w:r>
      <w:r>
        <w:t>.</w:t>
      </w:r>
    </w:p>
  </w:footnote>
  <w:footnote w:id="8">
    <w:p w14:paraId="1FE3DF53" w14:textId="1C6A7019" w:rsidR="00B001D7" w:rsidRPr="00961FFD" w:rsidRDefault="00B001D7" w:rsidP="004448A8">
      <w:pPr>
        <w:pStyle w:val="FootnotetextHDMES"/>
        <w:rPr>
          <w:lang w:val="en-US"/>
        </w:rPr>
      </w:pPr>
      <w:r>
        <w:rPr>
          <w:rStyle w:val="FootnoteReference"/>
        </w:rPr>
        <w:footnoteRef/>
      </w:r>
      <w:r>
        <w:t xml:space="preserve"> </w:t>
      </w:r>
      <w:r>
        <w:rPr>
          <w:lang w:val="en-US"/>
        </w:rPr>
        <w:t>Interview data.</w:t>
      </w:r>
    </w:p>
  </w:footnote>
  <w:footnote w:id="9">
    <w:p w14:paraId="4D3E3D9A" w14:textId="4AFA58C6" w:rsidR="00B001D7" w:rsidRPr="00F97E19" w:rsidRDefault="00B001D7" w:rsidP="00F97E19">
      <w:pPr>
        <w:pStyle w:val="FootnotetextHDMES"/>
        <w:rPr>
          <w:lang w:val="en-US"/>
        </w:rPr>
      </w:pPr>
      <w:r>
        <w:rPr>
          <w:rStyle w:val="FootnoteReference"/>
        </w:rPr>
        <w:footnoteRef/>
      </w:r>
      <w:r>
        <w:t xml:space="preserve"> </w:t>
      </w:r>
      <w:r>
        <w:rPr>
          <w:lang w:val="en-US"/>
        </w:rPr>
        <w:t>Interview data.</w:t>
      </w:r>
    </w:p>
  </w:footnote>
  <w:footnote w:id="10">
    <w:p w14:paraId="20D47C2B" w14:textId="1BF1EE39" w:rsidR="00B001D7" w:rsidRPr="007361B9" w:rsidRDefault="00B001D7" w:rsidP="00F97E19">
      <w:pPr>
        <w:pStyle w:val="FootnotetextHDMES"/>
        <w:rPr>
          <w:lang w:val="en-US"/>
        </w:rPr>
      </w:pPr>
      <w:r>
        <w:rPr>
          <w:rStyle w:val="FootnoteReference"/>
        </w:rPr>
        <w:footnoteRef/>
      </w:r>
      <w:r>
        <w:t xml:space="preserve"> </w:t>
      </w:r>
      <w:r>
        <w:rPr>
          <w:lang w:val="en-US"/>
        </w:rPr>
        <w:t xml:space="preserve">This means that </w:t>
      </w:r>
      <w:r>
        <w:t xml:space="preserve">the sample is generally representative of the broader alumni population and so results can be generalised to all alumni. </w:t>
      </w:r>
    </w:p>
  </w:footnote>
  <w:footnote w:id="11">
    <w:p w14:paraId="0B552AF2" w14:textId="6E34B812" w:rsidR="00B001D7" w:rsidRPr="00436FCA" w:rsidRDefault="00B001D7" w:rsidP="00A760B1">
      <w:pPr>
        <w:pStyle w:val="FootnotetextHDMES"/>
      </w:pPr>
      <w:r w:rsidRPr="00436FCA">
        <w:rPr>
          <w:rStyle w:val="FootnoteReference"/>
        </w:rPr>
        <w:footnoteRef/>
      </w:r>
      <w:r w:rsidRPr="00436FCA">
        <w:t xml:space="preserve"> AAPNG, In-Australia Cumulative Analysis, 2020</w:t>
      </w:r>
      <w:r>
        <w:t>.</w:t>
      </w:r>
    </w:p>
  </w:footnote>
  <w:footnote w:id="12">
    <w:p w14:paraId="0841098E" w14:textId="418BBA89" w:rsidR="00B001D7" w:rsidRPr="00436FCA" w:rsidRDefault="00B001D7" w:rsidP="00A760B1">
      <w:pPr>
        <w:pStyle w:val="FootnotetextHDMES"/>
      </w:pPr>
      <w:r w:rsidRPr="00436FCA">
        <w:rPr>
          <w:rStyle w:val="FootnoteReference"/>
        </w:rPr>
        <w:footnoteRef/>
      </w:r>
      <w:r w:rsidRPr="00436FCA">
        <w:t xml:space="preserve"> AAPNG, In-PNG Cumulative Analysis, 2020</w:t>
      </w:r>
      <w:r>
        <w:t>.</w:t>
      </w:r>
    </w:p>
  </w:footnote>
  <w:footnote w:id="13">
    <w:p w14:paraId="162DB704" w14:textId="26D585F1" w:rsidR="00B001D7" w:rsidRPr="00652716" w:rsidRDefault="00B001D7" w:rsidP="00A760B1">
      <w:pPr>
        <w:pStyle w:val="FootnotetextHDMES"/>
        <w:rPr>
          <w:lang w:val="en-US"/>
        </w:rPr>
      </w:pPr>
      <w:r w:rsidRPr="00436FCA">
        <w:rPr>
          <w:rStyle w:val="FootnoteReference"/>
        </w:rPr>
        <w:footnoteRef/>
      </w:r>
      <w:r w:rsidRPr="00436FCA">
        <w:t xml:space="preserve"> AAPNG, Annual Monitoring and Evaluation Report, 2019/2020</w:t>
      </w:r>
      <w:r>
        <w:t>.</w:t>
      </w:r>
    </w:p>
  </w:footnote>
  <w:footnote w:id="14">
    <w:p w14:paraId="14B1E8C4" w14:textId="0DB8C822" w:rsidR="00B001D7" w:rsidRPr="001239C5" w:rsidRDefault="00B001D7" w:rsidP="00A71F77">
      <w:pPr>
        <w:pStyle w:val="FootnotetextHDMES"/>
        <w:rPr>
          <w:lang w:val="en-US"/>
        </w:rPr>
      </w:pPr>
      <w:r>
        <w:rPr>
          <w:rStyle w:val="FootnoteReference"/>
        </w:rPr>
        <w:footnoteRef/>
      </w:r>
      <w:r>
        <w:t xml:space="preserve"> </w:t>
      </w:r>
      <w:r w:rsidRPr="001239C5">
        <w:t>AAPNG, Case Study Report: Impact of Australia Awards Scholarships on PNG’s Public Service, 2020</w:t>
      </w:r>
      <w:r>
        <w:t>.</w:t>
      </w:r>
    </w:p>
  </w:footnote>
  <w:footnote w:id="15">
    <w:p w14:paraId="1D9A0B1D" w14:textId="26A6DD08" w:rsidR="00B001D7" w:rsidRPr="00BE3207" w:rsidRDefault="00B001D7" w:rsidP="00A71F77">
      <w:pPr>
        <w:pStyle w:val="FootnotetextHDMES"/>
        <w:rPr>
          <w:lang w:val="en-US"/>
        </w:rPr>
      </w:pPr>
      <w:r>
        <w:rPr>
          <w:rStyle w:val="FootnoteReference"/>
        </w:rPr>
        <w:footnoteRef/>
      </w:r>
      <w:r>
        <w:t xml:space="preserve"> </w:t>
      </w:r>
      <w:r w:rsidRPr="00BE3207">
        <w:t>AAPNG, Minor Case-Study – Nursing, 2019</w:t>
      </w:r>
      <w:r>
        <w:t xml:space="preserve">; and </w:t>
      </w:r>
      <w:r w:rsidRPr="00BE3207">
        <w:t xml:space="preserve">AAPNG, Minor Case-Study – </w:t>
      </w:r>
      <w:r>
        <w:t>Teaching</w:t>
      </w:r>
      <w:r w:rsidRPr="00BE3207">
        <w:t>, 2019</w:t>
      </w:r>
      <w:r>
        <w:t>.</w:t>
      </w:r>
    </w:p>
  </w:footnote>
  <w:footnote w:id="16">
    <w:p w14:paraId="2505589D" w14:textId="640ED3D3" w:rsidR="00B001D7" w:rsidRPr="00F97E19" w:rsidRDefault="00B001D7" w:rsidP="00A71F77">
      <w:pPr>
        <w:pStyle w:val="FootnotetextHDMES"/>
        <w:rPr>
          <w:lang w:val="en-US"/>
        </w:rPr>
      </w:pPr>
      <w:r>
        <w:rPr>
          <w:rStyle w:val="FootnoteReference"/>
        </w:rPr>
        <w:footnoteRef/>
      </w:r>
      <w:r>
        <w:t xml:space="preserve"> </w:t>
      </w:r>
      <w:r w:rsidRPr="00BE3207">
        <w:t>AAPNG, Minor Case-Study – Nursing, 2019</w:t>
      </w:r>
      <w:r>
        <w:t xml:space="preserve">; and </w:t>
      </w:r>
      <w:r w:rsidRPr="00BE3207">
        <w:t xml:space="preserve">AAPNG, Minor Case-Study – </w:t>
      </w:r>
      <w:r>
        <w:t>Teaching</w:t>
      </w:r>
      <w:r w:rsidRPr="00BE3207">
        <w:t>, 2019</w:t>
      </w:r>
      <w:r>
        <w:t>.</w:t>
      </w:r>
    </w:p>
  </w:footnote>
  <w:footnote w:id="17">
    <w:p w14:paraId="12CD8DF0" w14:textId="67147A63" w:rsidR="00B001D7" w:rsidRPr="00A71F77" w:rsidRDefault="00B001D7" w:rsidP="00A71F77">
      <w:pPr>
        <w:pStyle w:val="FootnotetextHDMES"/>
        <w:rPr>
          <w:lang w:val="en-US"/>
        </w:rPr>
      </w:pPr>
      <w:r>
        <w:rPr>
          <w:rStyle w:val="FootnoteReference"/>
        </w:rPr>
        <w:footnoteRef/>
      </w:r>
      <w:r>
        <w:t xml:space="preserve"> </w:t>
      </w:r>
      <w:r>
        <w:rPr>
          <w:lang w:val="en-US"/>
        </w:rPr>
        <w:t>Interview data.</w:t>
      </w:r>
    </w:p>
  </w:footnote>
  <w:footnote w:id="18">
    <w:p w14:paraId="048C0584" w14:textId="42D78DB2" w:rsidR="00B001D7" w:rsidRPr="005053A5" w:rsidRDefault="00B001D7" w:rsidP="008D1C32">
      <w:pPr>
        <w:pStyle w:val="FootnotetextHDMES"/>
        <w:rPr>
          <w:lang w:val="en-US"/>
        </w:rPr>
      </w:pPr>
      <w:r>
        <w:rPr>
          <w:rStyle w:val="FootnoteReference"/>
        </w:rPr>
        <w:footnoteRef/>
      </w:r>
      <w:r>
        <w:t xml:space="preserve"> </w:t>
      </w:r>
      <w:r w:rsidRPr="005053A5">
        <w:t>AAPNG, In-Australia Cumulative Analysis, 2020</w:t>
      </w:r>
      <w:r>
        <w:t>.</w:t>
      </w:r>
    </w:p>
  </w:footnote>
  <w:footnote w:id="19">
    <w:p w14:paraId="15BB83C2" w14:textId="13AA985A" w:rsidR="00B001D7" w:rsidRPr="003D178C" w:rsidRDefault="00B001D7" w:rsidP="008D1C32">
      <w:pPr>
        <w:pStyle w:val="FootnotetextHDMES"/>
        <w:rPr>
          <w:lang w:val="en-US"/>
        </w:rPr>
      </w:pPr>
      <w:r>
        <w:rPr>
          <w:rStyle w:val="FootnoteReference"/>
        </w:rPr>
        <w:footnoteRef/>
      </w:r>
      <w:r>
        <w:t xml:space="preserve"> </w:t>
      </w:r>
      <w:r w:rsidRPr="00A97882">
        <w:t>AAPNG, Annual Monitoring and Evaluation Report, 2019/2020</w:t>
      </w:r>
      <w:r>
        <w:t>.</w:t>
      </w:r>
    </w:p>
  </w:footnote>
  <w:footnote w:id="20">
    <w:p w14:paraId="0A5B97DA" w14:textId="77465C8B" w:rsidR="00B001D7" w:rsidRPr="00D100A8" w:rsidRDefault="00B001D7" w:rsidP="00444689">
      <w:pPr>
        <w:pStyle w:val="FootnotetextHDMES"/>
        <w:rPr>
          <w:lang w:val="en-US"/>
        </w:rPr>
      </w:pPr>
      <w:r>
        <w:rPr>
          <w:rStyle w:val="FootnoteReference"/>
        </w:rPr>
        <w:footnoteRef/>
      </w:r>
      <w:r>
        <w:t xml:space="preserve"> </w:t>
      </w:r>
      <w:r w:rsidRPr="00113E0A">
        <w:t>Dr Jeanette Baird and Ms Prisca Mauve</w:t>
      </w:r>
      <w:r>
        <w:t>, GoA Support in GoPNG Tertiary Sector Minor Review, October 2020.</w:t>
      </w:r>
    </w:p>
  </w:footnote>
  <w:footnote w:id="21">
    <w:p w14:paraId="639B78F9" w14:textId="51218C48" w:rsidR="00B001D7" w:rsidRPr="00D100A8" w:rsidRDefault="00B001D7" w:rsidP="00444689">
      <w:pPr>
        <w:pStyle w:val="FootnotetextHDMES"/>
        <w:rPr>
          <w:lang w:val="en-US"/>
        </w:rPr>
      </w:pPr>
      <w:r>
        <w:rPr>
          <w:rStyle w:val="FootnoteReference"/>
        </w:rPr>
        <w:footnoteRef/>
      </w:r>
      <w:r>
        <w:t xml:space="preserve"> AAPNG, HEI</w:t>
      </w:r>
      <w:r w:rsidRPr="00D83D89">
        <w:t xml:space="preserve"> Overview and </w:t>
      </w:r>
      <w:r>
        <w:t>F</w:t>
      </w:r>
      <w:r w:rsidRPr="00D83D89">
        <w:t xml:space="preserve">unding </w:t>
      </w:r>
      <w:r>
        <w:t>G</w:t>
      </w:r>
      <w:r w:rsidRPr="00D83D89">
        <w:t>uidelines</w:t>
      </w:r>
      <w:r>
        <w:t>, April 2021.</w:t>
      </w:r>
    </w:p>
  </w:footnote>
  <w:footnote w:id="22">
    <w:p w14:paraId="57DD6BD8" w14:textId="5C0834C0" w:rsidR="00B001D7" w:rsidRPr="00875452" w:rsidRDefault="00B001D7" w:rsidP="00831A2C">
      <w:pPr>
        <w:pStyle w:val="FootnotetextHDMES"/>
      </w:pPr>
      <w:r w:rsidRPr="00875452">
        <w:rPr>
          <w:rStyle w:val="FootnoteReference"/>
        </w:rPr>
        <w:footnoteRef/>
      </w:r>
      <w:r w:rsidRPr="00875452">
        <w:t xml:space="preserve"> </w:t>
      </w:r>
      <w:r w:rsidRPr="00A97882">
        <w:t>AAPNG, Annual Monitoring and Evaluation Report, 2019/2020</w:t>
      </w:r>
      <w:r>
        <w:t>.</w:t>
      </w:r>
    </w:p>
  </w:footnote>
  <w:footnote w:id="23">
    <w:p w14:paraId="091DE775" w14:textId="4C4C38CA" w:rsidR="00B001D7" w:rsidRPr="00981EB4" w:rsidRDefault="00B001D7" w:rsidP="00831A2C">
      <w:pPr>
        <w:pStyle w:val="FootnotetextHDMES"/>
        <w:rPr>
          <w:lang w:val="en-US"/>
        </w:rPr>
      </w:pPr>
      <w:r>
        <w:rPr>
          <w:rStyle w:val="FootnoteReference"/>
        </w:rPr>
        <w:footnoteRef/>
      </w:r>
      <w:r>
        <w:t xml:space="preserve"> </w:t>
      </w:r>
      <w:r w:rsidRPr="00981EB4">
        <w:t>HDMES, GEDSI Review of AAPNG, 2020</w:t>
      </w:r>
      <w:r>
        <w:t xml:space="preserve">. </w:t>
      </w:r>
    </w:p>
  </w:footnote>
  <w:footnote w:id="24">
    <w:p w14:paraId="5A55F933" w14:textId="084832C7" w:rsidR="00B001D7" w:rsidRPr="00555880" w:rsidRDefault="00B001D7" w:rsidP="00F32E31">
      <w:pPr>
        <w:pStyle w:val="FootnotetextHDMES"/>
        <w:rPr>
          <w:lang w:val="en-US"/>
        </w:rPr>
      </w:pPr>
      <w:r>
        <w:rPr>
          <w:rStyle w:val="FootnoteReference"/>
        </w:rPr>
        <w:footnoteRef/>
      </w:r>
      <w:r>
        <w:t xml:space="preserve"> </w:t>
      </w:r>
      <w:r w:rsidRPr="00555880">
        <w:t xml:space="preserve">AAPNG, </w:t>
      </w:r>
      <w:r>
        <w:t xml:space="preserve">Six-Month Progress Report, </w:t>
      </w:r>
      <w:r w:rsidRPr="00555880">
        <w:t>July to December 2020</w:t>
      </w:r>
      <w:r>
        <w:t>.</w:t>
      </w:r>
    </w:p>
  </w:footnote>
  <w:footnote w:id="25">
    <w:p w14:paraId="2F45F132" w14:textId="5A33C22C" w:rsidR="00B001D7" w:rsidRPr="00720CD0" w:rsidRDefault="00B001D7" w:rsidP="00F32E31">
      <w:pPr>
        <w:pStyle w:val="FootnotetextHDMES"/>
        <w:rPr>
          <w:lang w:val="en-US"/>
        </w:rPr>
      </w:pPr>
      <w:r>
        <w:rPr>
          <w:rStyle w:val="FootnoteReference"/>
        </w:rPr>
        <w:footnoteRef/>
      </w:r>
      <w:r>
        <w:t xml:space="preserve"> </w:t>
      </w:r>
      <w:r w:rsidRPr="00720CD0">
        <w:t>AAPNG, Case Study Report: Impact of Australia Awards Scholarships on PNG’s Public Service, 2020</w:t>
      </w:r>
      <w:r>
        <w:t>.</w:t>
      </w:r>
    </w:p>
  </w:footnote>
  <w:footnote w:id="26">
    <w:p w14:paraId="242DF2CD" w14:textId="068E6760" w:rsidR="00B001D7" w:rsidRPr="00555880" w:rsidRDefault="00B001D7" w:rsidP="00720CD0">
      <w:pPr>
        <w:pStyle w:val="FootnotetextHDMES"/>
        <w:rPr>
          <w:lang w:val="en-US"/>
        </w:rPr>
      </w:pPr>
      <w:r>
        <w:rPr>
          <w:rStyle w:val="FootnoteReference"/>
        </w:rPr>
        <w:footnoteRef/>
      </w:r>
      <w:r>
        <w:t xml:space="preserve"> </w:t>
      </w:r>
      <w:r w:rsidRPr="00A97882">
        <w:t>AAPNG, Annual Monitoring and Evaluation Report, 2019/2020</w:t>
      </w:r>
      <w:r>
        <w:t>.</w:t>
      </w:r>
    </w:p>
  </w:footnote>
  <w:footnote w:id="27">
    <w:p w14:paraId="0685C7E5" w14:textId="3BE9752F" w:rsidR="00B001D7" w:rsidRPr="00720CD0" w:rsidRDefault="00B001D7" w:rsidP="00362821">
      <w:pPr>
        <w:pStyle w:val="FootnotetextHDMES"/>
        <w:rPr>
          <w:lang w:val="en-US"/>
        </w:rPr>
      </w:pPr>
      <w:r>
        <w:rPr>
          <w:rStyle w:val="FootnoteReference"/>
        </w:rPr>
        <w:footnoteRef/>
      </w:r>
      <w:r>
        <w:t xml:space="preserve"> </w:t>
      </w:r>
      <w:r w:rsidRPr="00720CD0">
        <w:t>AAPNG, Annual Monitoring and Evaluation Report, 2017/2018</w:t>
      </w:r>
      <w:r>
        <w:t xml:space="preserve">; and </w:t>
      </w:r>
      <w:r w:rsidRPr="00720CD0">
        <w:t>AAPNG, Annual Monitoring and</w:t>
      </w:r>
      <w:r>
        <w:t xml:space="preserve"> </w:t>
      </w:r>
      <w:r w:rsidRPr="00720CD0">
        <w:t>Evaluation Report, 2018/2019</w:t>
      </w:r>
      <w:r>
        <w:t>.</w:t>
      </w:r>
    </w:p>
  </w:footnote>
  <w:footnote w:id="28">
    <w:p w14:paraId="0A347B32" w14:textId="104A8E33" w:rsidR="00B001D7" w:rsidRPr="00EA31E0" w:rsidRDefault="00B001D7" w:rsidP="00362821">
      <w:pPr>
        <w:pStyle w:val="FootnotetextHDMES"/>
        <w:rPr>
          <w:lang w:val="en-US"/>
        </w:rPr>
      </w:pPr>
      <w:r>
        <w:rPr>
          <w:rStyle w:val="FootnoteReference"/>
        </w:rPr>
        <w:footnoteRef/>
      </w:r>
      <w:r>
        <w:t xml:space="preserve"> </w:t>
      </w:r>
      <w:r w:rsidRPr="00A97882">
        <w:t>AAPNG, Annual Monitoring and Evaluation Report, 2019/2020</w:t>
      </w:r>
      <w:r>
        <w:t>.</w:t>
      </w:r>
    </w:p>
  </w:footnote>
  <w:footnote w:id="29">
    <w:p w14:paraId="2C1C0A36" w14:textId="14F4104C" w:rsidR="00B001D7" w:rsidRPr="0053287A" w:rsidRDefault="00B001D7" w:rsidP="000E6504">
      <w:pPr>
        <w:pStyle w:val="FootnotetextHDMES"/>
        <w:rPr>
          <w:lang w:val="en-US"/>
        </w:rPr>
      </w:pPr>
      <w:r>
        <w:rPr>
          <w:rStyle w:val="FootnoteReference"/>
        </w:rPr>
        <w:footnoteRef/>
      </w:r>
      <w:r>
        <w:t xml:space="preserve"> </w:t>
      </w:r>
      <w:r w:rsidRPr="00A97882">
        <w:t>AAPNG, Annual Monitoring and Evaluation Report, 2019/2020</w:t>
      </w:r>
      <w:r>
        <w:t>.</w:t>
      </w:r>
    </w:p>
  </w:footnote>
  <w:footnote w:id="30">
    <w:p w14:paraId="762C2811" w14:textId="26272FBF" w:rsidR="00B001D7" w:rsidRPr="00727A59" w:rsidRDefault="00B001D7" w:rsidP="00C67C43">
      <w:pPr>
        <w:pStyle w:val="FootnotetextHDMES"/>
        <w:rPr>
          <w:lang w:val="en-US"/>
        </w:rPr>
      </w:pPr>
      <w:r>
        <w:rPr>
          <w:rStyle w:val="FootnoteReference"/>
        </w:rPr>
        <w:footnoteRef/>
      </w:r>
      <w:r>
        <w:t xml:space="preserve"> </w:t>
      </w:r>
      <w:r w:rsidRPr="000E6504">
        <w:t>AAPNG July to December 2020 Report</w:t>
      </w:r>
      <w:r>
        <w:t>.</w:t>
      </w:r>
    </w:p>
  </w:footnote>
  <w:footnote w:id="31">
    <w:p w14:paraId="43401953" w14:textId="08D27ACA" w:rsidR="00B001D7" w:rsidRPr="00962698" w:rsidRDefault="00B001D7" w:rsidP="008A6422">
      <w:pPr>
        <w:pStyle w:val="FootnotetextHDMES"/>
        <w:rPr>
          <w:lang w:val="en-US"/>
        </w:rPr>
      </w:pPr>
      <w:r>
        <w:rPr>
          <w:rStyle w:val="FootnoteReference"/>
        </w:rPr>
        <w:footnoteRef/>
      </w:r>
      <w:r>
        <w:t xml:space="preserve"> Interview data.</w:t>
      </w:r>
    </w:p>
  </w:footnote>
  <w:footnote w:id="32">
    <w:p w14:paraId="4E02D365" w14:textId="03CBDF82" w:rsidR="00B001D7" w:rsidRPr="00E909C7" w:rsidRDefault="00B001D7" w:rsidP="00551801">
      <w:pPr>
        <w:pStyle w:val="FootnotetextHDMES"/>
        <w:rPr>
          <w:lang w:val="en-US"/>
        </w:rPr>
      </w:pPr>
      <w:r>
        <w:rPr>
          <w:rStyle w:val="FootnoteReference"/>
        </w:rPr>
        <w:footnoteRef/>
      </w:r>
      <w:r>
        <w:t xml:space="preserve"> </w:t>
      </w:r>
      <w:r w:rsidRPr="001649E9">
        <w:t>AAPNG, Annual Monitoring and Evaluation Report, 2019/2020</w:t>
      </w:r>
      <w:r>
        <w:t>.</w:t>
      </w:r>
    </w:p>
  </w:footnote>
  <w:footnote w:id="33">
    <w:p w14:paraId="43988E19" w14:textId="65B8BEEF" w:rsidR="00B001D7" w:rsidRPr="00806446" w:rsidRDefault="00B001D7" w:rsidP="00551801">
      <w:pPr>
        <w:pStyle w:val="FootnotetextHDMES"/>
        <w:rPr>
          <w:lang w:val="en-US"/>
        </w:rPr>
      </w:pPr>
      <w:r>
        <w:rPr>
          <w:rStyle w:val="FootnoteReference"/>
        </w:rPr>
        <w:footnoteRef/>
      </w:r>
      <w:r>
        <w:t xml:space="preserve"> </w:t>
      </w:r>
      <w:r w:rsidRPr="001649E9">
        <w:t>AAPNG, Annual Monitoring and Evaluation Report, 2019/2020</w:t>
      </w:r>
      <w:r>
        <w:t>.</w:t>
      </w:r>
    </w:p>
  </w:footnote>
  <w:footnote w:id="34">
    <w:p w14:paraId="5ADDF9ED" w14:textId="2C839A03" w:rsidR="00B001D7" w:rsidRPr="00C167CB" w:rsidRDefault="00B001D7" w:rsidP="00551801">
      <w:pPr>
        <w:pStyle w:val="FootnotetextHDMES"/>
        <w:rPr>
          <w:lang w:val="en-US"/>
        </w:rPr>
      </w:pPr>
      <w:r>
        <w:rPr>
          <w:rStyle w:val="FootnoteReference"/>
        </w:rPr>
        <w:footnoteRef/>
      </w:r>
      <w:r>
        <w:t xml:space="preserve"> </w:t>
      </w:r>
      <w:r w:rsidRPr="002D0607">
        <w:t>DFAT, 2020 AAPNG IMR</w:t>
      </w:r>
      <w:r>
        <w:t>.</w:t>
      </w:r>
    </w:p>
  </w:footnote>
  <w:footnote w:id="35">
    <w:p w14:paraId="51C13081" w14:textId="3223F3D9" w:rsidR="00B001D7" w:rsidRPr="00551801" w:rsidRDefault="00B001D7" w:rsidP="00551801">
      <w:pPr>
        <w:pStyle w:val="FootnotetextHDMES"/>
        <w:rPr>
          <w:lang w:val="en-US"/>
        </w:rPr>
      </w:pPr>
      <w:r>
        <w:rPr>
          <w:rStyle w:val="FootnoteReference"/>
        </w:rPr>
        <w:footnoteRef/>
      </w:r>
      <w:r>
        <w:t xml:space="preserve"> Interview data.</w:t>
      </w:r>
    </w:p>
  </w:footnote>
  <w:footnote w:id="36">
    <w:p w14:paraId="438E0014" w14:textId="1FA93A37" w:rsidR="00B001D7" w:rsidRPr="001649E9" w:rsidRDefault="00B001D7" w:rsidP="00551801">
      <w:pPr>
        <w:pStyle w:val="FootnotetextHDMES"/>
        <w:rPr>
          <w:lang w:val="en-US"/>
        </w:rPr>
      </w:pPr>
      <w:r>
        <w:rPr>
          <w:rStyle w:val="FootnoteReference"/>
        </w:rPr>
        <w:footnoteRef/>
      </w:r>
      <w:r>
        <w:t xml:space="preserve"> </w:t>
      </w:r>
      <w:r w:rsidRPr="001649E9">
        <w:t>AAPNG, Annual Monitoring and Evaluation Report, 2019/2020</w:t>
      </w:r>
      <w:r>
        <w:t>.</w:t>
      </w:r>
    </w:p>
  </w:footnote>
  <w:footnote w:id="37">
    <w:p w14:paraId="79AD28C1" w14:textId="485F85EE" w:rsidR="00B001D7" w:rsidRPr="00D95974" w:rsidRDefault="00B001D7">
      <w:pPr>
        <w:pStyle w:val="FootnoteText"/>
        <w:rPr>
          <w:lang w:val="en-US"/>
        </w:rPr>
      </w:pPr>
      <w:r>
        <w:rPr>
          <w:rStyle w:val="FootnoteReference"/>
        </w:rPr>
        <w:footnoteRef/>
      </w:r>
      <w:r>
        <w:t xml:space="preserve"> </w:t>
      </w:r>
      <w:r>
        <w:rPr>
          <w:lang w:val="en-US"/>
        </w:rPr>
        <w:t xml:space="preserve">Based on data provided by the program. </w:t>
      </w:r>
    </w:p>
  </w:footnote>
  <w:footnote w:id="38">
    <w:p w14:paraId="6FAB5C3D" w14:textId="48FB5F96" w:rsidR="00B001D7" w:rsidRPr="001948AF" w:rsidRDefault="00B001D7" w:rsidP="001948AF">
      <w:pPr>
        <w:pStyle w:val="FootnotetextHDMES"/>
      </w:pPr>
      <w:r w:rsidRPr="001948AF">
        <w:rPr>
          <w:rStyle w:val="FootnoteReference"/>
          <w:vertAlign w:val="baseline"/>
        </w:rPr>
        <w:footnoteRef/>
      </w:r>
      <w:r w:rsidRPr="001948AF">
        <w:t xml:space="preserve"> Due to the time it would have taken and the review’s short timeframes, it was not possible to identify how many students received variations each year from 2016 to 2021. </w:t>
      </w:r>
    </w:p>
  </w:footnote>
  <w:footnote w:id="39">
    <w:p w14:paraId="036867CB" w14:textId="49B36E46" w:rsidR="00B001D7" w:rsidRPr="001948AF" w:rsidRDefault="00B001D7" w:rsidP="001948AF">
      <w:pPr>
        <w:pStyle w:val="FootnotetextHDMES"/>
      </w:pPr>
      <w:r w:rsidRPr="001948AF">
        <w:rPr>
          <w:rStyle w:val="FootnoteReference"/>
          <w:vertAlign w:val="baseline"/>
        </w:rPr>
        <w:footnoteRef/>
      </w:r>
      <w:r w:rsidRPr="001948AF">
        <w:t xml:space="preserve"> Data on costs of variations was provided by the program. However, this information was either in line with what is presented above or may be misleading. The total costs for variations have decreased each year from 2016 to 2021, but so have the number of people on-award. In terms of costs for withdrawals and terminations, unsurprisingly the trend has been in line with the number of withdrawals and terminations. Costs have increased over 2017 to 2019, and then decreased in 2020 and 2021. The cost per non-completion is quite variable, as it is very much dependent on when a person drops out (i.e. the further into the degree a person is before they drop-out, the higher the costs). For example, only one person has dropped out in 2021 so far, but they appear to have been on-award for some time. So, this has increased the average cost compared to previous years. However, 2021 has seen an overall decrease in withdrawals and terminations so far. </w:t>
      </w:r>
    </w:p>
  </w:footnote>
  <w:footnote w:id="40">
    <w:p w14:paraId="509C505C" w14:textId="359ACA15" w:rsidR="00B001D7" w:rsidRPr="00614E37" w:rsidRDefault="00B001D7" w:rsidP="001948AF">
      <w:pPr>
        <w:pStyle w:val="FootnotetextHDMES"/>
        <w:rPr>
          <w:lang w:val="en-US"/>
        </w:rPr>
      </w:pPr>
      <w:r w:rsidRPr="001948AF">
        <w:rPr>
          <w:rStyle w:val="FootnoteReference"/>
          <w:vertAlign w:val="baseline"/>
        </w:rPr>
        <w:footnoteRef/>
      </w:r>
      <w:r w:rsidRPr="001948AF">
        <w:t xml:space="preserve"> Data provided by AHC. </w:t>
      </w:r>
    </w:p>
  </w:footnote>
  <w:footnote w:id="41">
    <w:p w14:paraId="64212298" w14:textId="1BE23BC6" w:rsidR="00B001D7" w:rsidRPr="004B03F4" w:rsidRDefault="00B001D7" w:rsidP="00105BD1">
      <w:pPr>
        <w:pStyle w:val="FootnotetextHDMES"/>
        <w:rPr>
          <w:lang w:val="en-US"/>
        </w:rPr>
      </w:pPr>
      <w:r>
        <w:rPr>
          <w:rStyle w:val="FootnoteReference"/>
        </w:rPr>
        <w:footnoteRef/>
      </w:r>
      <w:r>
        <w:t xml:space="preserve"> </w:t>
      </w:r>
      <w:r>
        <w:rPr>
          <w:lang w:val="en-US"/>
        </w:rPr>
        <w:t xml:space="preserve">The total number of individual awardees over 2016 to 2021. </w:t>
      </w:r>
    </w:p>
  </w:footnote>
  <w:footnote w:id="42">
    <w:p w14:paraId="644E6C98" w14:textId="13A1E99C" w:rsidR="00B001D7" w:rsidRPr="0094520A" w:rsidRDefault="00B001D7" w:rsidP="00051230">
      <w:pPr>
        <w:pStyle w:val="FootnotetextHDMES"/>
        <w:rPr>
          <w:lang w:val="en-US"/>
        </w:rPr>
      </w:pPr>
      <w:r>
        <w:rPr>
          <w:rStyle w:val="FootnoteReference"/>
        </w:rPr>
        <w:footnoteRef/>
      </w:r>
      <w:r>
        <w:t xml:space="preserve"> AAPNG, </w:t>
      </w:r>
      <w:r w:rsidRPr="00BD3A42">
        <w:t xml:space="preserve">Review of </w:t>
      </w:r>
      <w:r>
        <w:t>C</w:t>
      </w:r>
      <w:r w:rsidRPr="00BD3A42">
        <w:t xml:space="preserve">ompletion </w:t>
      </w:r>
      <w:r>
        <w:t>O</w:t>
      </w:r>
      <w:r w:rsidRPr="00BD3A42">
        <w:t xml:space="preserve">utputs for Australia Awards Scholarships against </w:t>
      </w:r>
      <w:r>
        <w:t>S</w:t>
      </w:r>
      <w:r w:rsidRPr="00BD3A42">
        <w:t xml:space="preserve">election </w:t>
      </w:r>
      <w:r>
        <w:t>R</w:t>
      </w:r>
      <w:r w:rsidRPr="00BD3A42">
        <w:t>ankings, Intake 2011</w:t>
      </w:r>
      <w:r>
        <w:t>–</w:t>
      </w:r>
      <w:r w:rsidRPr="00BD3A42">
        <w:t>2017</w:t>
      </w:r>
      <w:r>
        <w:t>, 2020.</w:t>
      </w:r>
    </w:p>
  </w:footnote>
  <w:footnote w:id="43">
    <w:p w14:paraId="6AACA92B" w14:textId="2D37543D" w:rsidR="00B001D7" w:rsidRPr="00BD7BFC" w:rsidRDefault="00B001D7" w:rsidP="00E134FD">
      <w:pPr>
        <w:pStyle w:val="FootnotetextHDMES"/>
        <w:rPr>
          <w:lang w:val="en-US"/>
        </w:rPr>
      </w:pPr>
      <w:r>
        <w:rPr>
          <w:rStyle w:val="FootnoteReference"/>
        </w:rPr>
        <w:footnoteRef/>
      </w:r>
      <w:r>
        <w:t xml:space="preserve"> </w:t>
      </w:r>
      <w:r w:rsidRPr="00BD7BFC">
        <w:t>HDMES, GEDSI Review of AAPNG, 2020</w:t>
      </w:r>
      <w:r>
        <w:t>.</w:t>
      </w:r>
    </w:p>
  </w:footnote>
  <w:footnote w:id="44">
    <w:p w14:paraId="4FE161FC" w14:textId="458BB999" w:rsidR="00B001D7" w:rsidRPr="00C51789" w:rsidRDefault="00B001D7" w:rsidP="00BD18FD">
      <w:pPr>
        <w:pStyle w:val="FootnotetextHDMES"/>
        <w:rPr>
          <w:lang w:val="en-US"/>
        </w:rPr>
      </w:pPr>
      <w:r>
        <w:rPr>
          <w:rStyle w:val="FootnoteReference"/>
        </w:rPr>
        <w:footnoteRef/>
      </w:r>
      <w:r>
        <w:t xml:space="preserve"> </w:t>
      </w:r>
      <w:r w:rsidRPr="00C51789">
        <w:t>AAPNG, P</w:t>
      </w:r>
      <w:r>
        <w:t>h</w:t>
      </w:r>
      <w:r w:rsidRPr="00C51789">
        <w:t>D Briefing Note, 2021</w:t>
      </w:r>
      <w:r>
        <w:t>.</w:t>
      </w:r>
    </w:p>
  </w:footnote>
  <w:footnote w:id="45">
    <w:p w14:paraId="593551AE" w14:textId="1C5BF7B4" w:rsidR="00B001D7" w:rsidRPr="003659C7" w:rsidRDefault="00B001D7" w:rsidP="00233B16">
      <w:pPr>
        <w:pStyle w:val="FootnotetextHDMES"/>
        <w:rPr>
          <w:lang w:val="en-US"/>
        </w:rPr>
      </w:pPr>
      <w:r>
        <w:rPr>
          <w:rStyle w:val="FootnoteReference"/>
        </w:rPr>
        <w:footnoteRef/>
      </w:r>
      <w:r>
        <w:t xml:space="preserve"> AAPNG, </w:t>
      </w:r>
      <w:r w:rsidRPr="00BD3A42">
        <w:t xml:space="preserve">Review of </w:t>
      </w:r>
      <w:r>
        <w:t>C</w:t>
      </w:r>
      <w:r w:rsidRPr="00BD3A42">
        <w:t xml:space="preserve">ompletion </w:t>
      </w:r>
      <w:r>
        <w:t>O</w:t>
      </w:r>
      <w:r w:rsidRPr="00BD3A42">
        <w:t xml:space="preserve">utputs for Australia Awards Scholarships against </w:t>
      </w:r>
      <w:r>
        <w:t>S</w:t>
      </w:r>
      <w:r w:rsidRPr="00BD3A42">
        <w:t xml:space="preserve">election </w:t>
      </w:r>
      <w:r>
        <w:t>R</w:t>
      </w:r>
      <w:r w:rsidRPr="00BD3A42">
        <w:t>ankings, Intake 2011</w:t>
      </w:r>
      <w:r>
        <w:t>–</w:t>
      </w:r>
      <w:r w:rsidRPr="00BD3A42">
        <w:t>2017</w:t>
      </w:r>
      <w:r>
        <w:t>, 2020.</w:t>
      </w:r>
    </w:p>
  </w:footnote>
  <w:footnote w:id="46">
    <w:p w14:paraId="770DC459" w14:textId="50A96A8F" w:rsidR="00B001D7" w:rsidRPr="007B17DF" w:rsidRDefault="00B001D7" w:rsidP="00233B16">
      <w:pPr>
        <w:pStyle w:val="FootnotetextHDMES"/>
        <w:rPr>
          <w:lang w:val="en-US"/>
        </w:rPr>
      </w:pPr>
      <w:r>
        <w:rPr>
          <w:rStyle w:val="FootnoteReference"/>
        </w:rPr>
        <w:footnoteRef/>
      </w:r>
      <w:r>
        <w:t xml:space="preserve"> ‘P</w:t>
      </w:r>
      <w:r w:rsidRPr="006D7B8C">
        <w:t>eak scholarships</w:t>
      </w:r>
      <w:r>
        <w:t>’</w:t>
      </w:r>
      <w:r w:rsidRPr="006D7B8C">
        <w:t xml:space="preserve"> refers to the highest number of awardees within a calendar year</w:t>
      </w:r>
      <w:r>
        <w:t>.</w:t>
      </w:r>
    </w:p>
  </w:footnote>
  <w:footnote w:id="47">
    <w:p w14:paraId="7043BD70" w14:textId="43B3C651" w:rsidR="00B001D7" w:rsidRPr="008C1F7A" w:rsidRDefault="00B001D7" w:rsidP="00233B16">
      <w:pPr>
        <w:pStyle w:val="FootnotetextHDMES"/>
        <w:rPr>
          <w:lang w:val="en-US"/>
        </w:rPr>
      </w:pPr>
      <w:r>
        <w:rPr>
          <w:rStyle w:val="FootnoteReference"/>
        </w:rPr>
        <w:footnoteRef/>
      </w:r>
      <w:r>
        <w:t xml:space="preserve"> AAPNG, Awardee Performance Report 2021.</w:t>
      </w:r>
    </w:p>
  </w:footnote>
  <w:footnote w:id="48">
    <w:p w14:paraId="668C616F" w14:textId="17E72510" w:rsidR="00B001D7" w:rsidRPr="00F124F7" w:rsidRDefault="00B001D7" w:rsidP="00233B16">
      <w:pPr>
        <w:pStyle w:val="FootnotetextHDMES"/>
      </w:pPr>
      <w:r w:rsidRPr="005F1D4D">
        <w:rPr>
          <w:rStyle w:val="FootnoteReference"/>
        </w:rPr>
        <w:footnoteRef/>
      </w:r>
      <w:r w:rsidRPr="002C437A">
        <w:t xml:space="preserve"> In </w:t>
      </w:r>
      <w:r>
        <w:t>the</w:t>
      </w:r>
      <w:r w:rsidRPr="002C437A">
        <w:t xml:space="preserve"> experience</w:t>
      </w:r>
      <w:r>
        <w:t xml:space="preserve"> of HDMES</w:t>
      </w:r>
      <w:r w:rsidRPr="002C437A">
        <w:t>, it appears that more reviews and evaluations have been undertaken of th</w:t>
      </w:r>
      <w:r>
        <w:t>is</w:t>
      </w:r>
      <w:r w:rsidRPr="002C437A">
        <w:t xml:space="preserve"> </w:t>
      </w:r>
      <w:r>
        <w:t>p</w:t>
      </w:r>
      <w:r w:rsidRPr="002C437A">
        <w:t xml:space="preserve">rogram compared </w:t>
      </w:r>
      <w:r>
        <w:t>with</w:t>
      </w:r>
      <w:r w:rsidRPr="002C437A">
        <w:t xml:space="preserve"> other investments within the education portfolio.</w:t>
      </w:r>
      <w:r w:rsidRPr="00F124F7">
        <w:t xml:space="preserve"> </w:t>
      </w:r>
    </w:p>
  </w:footnote>
  <w:footnote w:id="49">
    <w:p w14:paraId="7FD43B10" w14:textId="6A673067" w:rsidR="00B001D7" w:rsidRPr="00E05F9D" w:rsidRDefault="00B001D7" w:rsidP="00DC30BD">
      <w:pPr>
        <w:pStyle w:val="FootnotetextHDMES"/>
      </w:pPr>
      <w:r w:rsidRPr="00A65FBF">
        <w:rPr>
          <w:rStyle w:val="FootnoteReference"/>
        </w:rPr>
        <w:footnoteRef/>
      </w:r>
      <w:r w:rsidRPr="00A65FBF">
        <w:rPr>
          <w:vertAlign w:val="superscript"/>
        </w:rPr>
        <w:t xml:space="preserve"> </w:t>
      </w:r>
      <w:r>
        <w:t>Interview data.</w:t>
      </w:r>
    </w:p>
  </w:footnote>
  <w:footnote w:id="50">
    <w:p w14:paraId="0E5A43DF" w14:textId="41EAC5DF" w:rsidR="00B001D7" w:rsidRPr="00DC30BD" w:rsidRDefault="00B001D7" w:rsidP="00DC30BD">
      <w:pPr>
        <w:pStyle w:val="FootnotetextHDMES"/>
      </w:pPr>
      <w:r w:rsidRPr="00A65FBF">
        <w:rPr>
          <w:rStyle w:val="FootnoteReference"/>
        </w:rPr>
        <w:footnoteRef/>
      </w:r>
      <w:r w:rsidRPr="00DC30BD">
        <w:t xml:space="preserve"> AAPNG,</w:t>
      </w:r>
      <w:r>
        <w:t xml:space="preserve"> Six-Month Progress Report,</w:t>
      </w:r>
      <w:r w:rsidRPr="00DC30BD">
        <w:t xml:space="preserve"> July to December 2020</w:t>
      </w:r>
      <w:r>
        <w:t>.</w:t>
      </w:r>
      <w:r w:rsidRPr="00DC30BD">
        <w:t xml:space="preserve"> </w:t>
      </w:r>
    </w:p>
  </w:footnote>
  <w:footnote w:id="51">
    <w:p w14:paraId="64451762" w14:textId="29ECA326" w:rsidR="00B001D7" w:rsidRPr="00DB49E1" w:rsidRDefault="00B001D7" w:rsidP="00DB49E1">
      <w:pPr>
        <w:pStyle w:val="FootnotetextHDMES"/>
        <w:rPr>
          <w:lang w:val="en-US"/>
        </w:rPr>
      </w:pPr>
      <w:r>
        <w:rPr>
          <w:rStyle w:val="FootnoteReference"/>
        </w:rPr>
        <w:footnoteRef/>
      </w:r>
      <w:r>
        <w:t xml:space="preserve"> </w:t>
      </w:r>
      <w:r>
        <w:rPr>
          <w:lang w:val="en-US"/>
        </w:rPr>
        <w:t>Interview data.</w:t>
      </w:r>
    </w:p>
  </w:footnote>
  <w:footnote w:id="52">
    <w:p w14:paraId="2F0381D6" w14:textId="5AC6E2D6" w:rsidR="00B001D7" w:rsidRPr="00A82F7D" w:rsidRDefault="00B001D7" w:rsidP="00DC30BD">
      <w:pPr>
        <w:pStyle w:val="FootnotetextHDMES"/>
        <w:rPr>
          <w:lang w:val="en-US"/>
        </w:rPr>
      </w:pPr>
      <w:r w:rsidRPr="00A65FBF">
        <w:rPr>
          <w:rStyle w:val="FootnoteReference"/>
        </w:rPr>
        <w:footnoteRef/>
      </w:r>
      <w:r w:rsidRPr="00A65FBF">
        <w:rPr>
          <w:vertAlign w:val="superscript"/>
        </w:rPr>
        <w:t xml:space="preserve"> </w:t>
      </w:r>
      <w:hyperlink r:id="rId1" w:history="1">
        <w:r w:rsidRPr="00DC30BD">
          <w:rPr>
            <w:rStyle w:val="Hyperlink"/>
            <w:color w:val="auto"/>
            <w:u w:val="none"/>
          </w:rPr>
          <w:t>https://www.dfat.gov.au/aid/who-we-work-with/value-for-money-principles/Pages/value-for-money-principles</w:t>
        </w:r>
      </w:hyperlink>
      <w:r>
        <w:rPr>
          <w:rStyle w:val="Hyperlink"/>
          <w:color w:val="auto"/>
          <w:u w:val="none"/>
        </w:rPr>
        <w:t>.</w:t>
      </w:r>
    </w:p>
  </w:footnote>
  <w:footnote w:id="53">
    <w:p w14:paraId="5FF235BF" w14:textId="32EADCA3" w:rsidR="00B001D7" w:rsidRPr="00F445AE" w:rsidRDefault="00B001D7" w:rsidP="00EE5A0A">
      <w:pPr>
        <w:pStyle w:val="FootnotetextHDMES"/>
        <w:rPr>
          <w:lang w:val="en-US"/>
        </w:rPr>
      </w:pPr>
      <w:r w:rsidRPr="00F445AE">
        <w:rPr>
          <w:rStyle w:val="FootnoteReference"/>
          <w:sz w:val="16"/>
          <w:szCs w:val="16"/>
        </w:rPr>
        <w:footnoteRef/>
      </w:r>
      <w:r w:rsidRPr="00F445AE">
        <w:t xml:space="preserve"> AAPNG, Annual Monitoring and Evaluation Report, 2016/2017</w:t>
      </w:r>
      <w:r>
        <w:t>.</w:t>
      </w:r>
    </w:p>
  </w:footnote>
  <w:footnote w:id="54">
    <w:p w14:paraId="27D513D9" w14:textId="0BD4F4F1" w:rsidR="00B001D7" w:rsidRPr="00F445AE" w:rsidRDefault="00B001D7" w:rsidP="00EE5A0A">
      <w:pPr>
        <w:pStyle w:val="FootnotetextHDMES"/>
        <w:rPr>
          <w:lang w:val="en-US"/>
        </w:rPr>
      </w:pPr>
      <w:r>
        <w:rPr>
          <w:rStyle w:val="FootnoteReference"/>
        </w:rPr>
        <w:footnoteRef/>
      </w:r>
      <w:r>
        <w:t xml:space="preserve"> </w:t>
      </w:r>
      <w:r w:rsidRPr="00F445AE">
        <w:t>AAPNG, Annual Monitoring and Evaluation Report, 201</w:t>
      </w:r>
      <w:r>
        <w:t>7</w:t>
      </w:r>
      <w:r w:rsidRPr="00F445AE">
        <w:t>/201</w:t>
      </w:r>
      <w:r>
        <w:t>8.</w:t>
      </w:r>
    </w:p>
  </w:footnote>
  <w:footnote w:id="55">
    <w:p w14:paraId="7E9803A9" w14:textId="41576AB8" w:rsidR="00B001D7" w:rsidRPr="005224AF" w:rsidRDefault="00B001D7" w:rsidP="00166981">
      <w:pPr>
        <w:pStyle w:val="FootnotetextHDMES"/>
        <w:rPr>
          <w:lang w:val="en-US"/>
        </w:rPr>
      </w:pPr>
      <w:r>
        <w:rPr>
          <w:rStyle w:val="FootnoteReference"/>
        </w:rPr>
        <w:footnoteRef/>
      </w:r>
      <w:r>
        <w:t xml:space="preserve"> </w:t>
      </w:r>
      <w:r w:rsidRPr="003E6AF0">
        <w:t>DFAT, 2018 AAPNG AQC</w:t>
      </w:r>
      <w:r>
        <w:t>.</w:t>
      </w:r>
    </w:p>
  </w:footnote>
  <w:footnote w:id="56">
    <w:p w14:paraId="5BF8C2AE" w14:textId="08A36A4D" w:rsidR="00B001D7" w:rsidRDefault="00B001D7" w:rsidP="00C96472">
      <w:pPr>
        <w:pStyle w:val="FootnotetextHDMES"/>
      </w:pPr>
      <w:r>
        <w:rPr>
          <w:rStyle w:val="FootnoteReference"/>
        </w:rPr>
        <w:footnoteRef/>
      </w:r>
      <w:r>
        <w:t xml:space="preserve"> </w:t>
      </w:r>
      <w:r w:rsidRPr="00A97882">
        <w:t>AAPNG, Annual Monitoring and Evaluation Report, 2019/2020</w:t>
      </w:r>
      <w:r>
        <w:t>.</w:t>
      </w:r>
    </w:p>
  </w:footnote>
  <w:footnote w:id="57">
    <w:p w14:paraId="4B734652" w14:textId="3033A3B9" w:rsidR="00B001D7" w:rsidRPr="00025271" w:rsidRDefault="00B001D7" w:rsidP="00C96472">
      <w:pPr>
        <w:pStyle w:val="FootnotetextHDMES"/>
        <w:rPr>
          <w:lang w:val="en-US"/>
        </w:rPr>
      </w:pPr>
      <w:r>
        <w:rPr>
          <w:rStyle w:val="FootnoteReference"/>
        </w:rPr>
        <w:footnoteRef/>
      </w:r>
      <w:r>
        <w:t xml:space="preserve"> </w:t>
      </w:r>
      <w:r w:rsidRPr="001D062F">
        <w:t>AAPNG</w:t>
      </w:r>
      <w:r>
        <w:t>, Six-Month Progress Report,</w:t>
      </w:r>
      <w:r w:rsidRPr="001D062F">
        <w:t xml:space="preserve"> July to December 2020</w:t>
      </w:r>
      <w:r>
        <w:t>.</w:t>
      </w:r>
      <w:r w:rsidRPr="001D062F">
        <w:t xml:space="preserve"> </w:t>
      </w:r>
    </w:p>
  </w:footnote>
  <w:footnote w:id="58">
    <w:p w14:paraId="19C0384C" w14:textId="6CB5BD28" w:rsidR="00B001D7" w:rsidRPr="00C96472" w:rsidRDefault="00B001D7" w:rsidP="00C96472">
      <w:pPr>
        <w:pStyle w:val="FootnotetextHDMES"/>
        <w:rPr>
          <w:lang w:val="en-US"/>
        </w:rPr>
      </w:pPr>
      <w:r>
        <w:rPr>
          <w:rStyle w:val="FootnoteReference"/>
        </w:rPr>
        <w:footnoteRef/>
      </w:r>
      <w:r>
        <w:t xml:space="preserve"> Interview data.</w:t>
      </w:r>
    </w:p>
  </w:footnote>
  <w:footnote w:id="59">
    <w:p w14:paraId="62FDEACA" w14:textId="44CCDEB7" w:rsidR="00B001D7" w:rsidRPr="00C96472" w:rsidRDefault="00B001D7" w:rsidP="00C96472">
      <w:pPr>
        <w:pStyle w:val="FootnotetextHDMES"/>
        <w:rPr>
          <w:lang w:val="en-US"/>
        </w:rPr>
      </w:pPr>
      <w:r>
        <w:rPr>
          <w:rStyle w:val="FootnoteReference"/>
        </w:rPr>
        <w:footnoteRef/>
      </w:r>
      <w:r>
        <w:t xml:space="preserve"> Interview data.</w:t>
      </w:r>
    </w:p>
  </w:footnote>
  <w:footnote w:id="60">
    <w:p w14:paraId="3DD126A8" w14:textId="3C8DE118" w:rsidR="00B001D7" w:rsidRPr="00AC00F7" w:rsidRDefault="00B001D7" w:rsidP="00C96472">
      <w:pPr>
        <w:pStyle w:val="FootnotetextHDMES"/>
        <w:rPr>
          <w:lang w:val="en-US"/>
        </w:rPr>
      </w:pPr>
      <w:r>
        <w:rPr>
          <w:rStyle w:val="FootnoteReference"/>
        </w:rPr>
        <w:footnoteRef/>
      </w:r>
      <w:r>
        <w:t xml:space="preserve"> </w:t>
      </w:r>
      <w:r w:rsidRPr="00A80EEB">
        <w:t>AAPNG, Awardee Performance Report, 2021</w:t>
      </w:r>
      <w:r>
        <w:t>.</w:t>
      </w:r>
    </w:p>
  </w:footnote>
  <w:footnote w:id="61">
    <w:p w14:paraId="6DAB2E47" w14:textId="22A19F8A" w:rsidR="00B001D7" w:rsidRPr="00A34669" w:rsidRDefault="00B001D7" w:rsidP="00114140">
      <w:pPr>
        <w:pStyle w:val="FootnotetextHDMES"/>
        <w:rPr>
          <w:lang w:val="en-US"/>
        </w:rPr>
      </w:pPr>
      <w:r>
        <w:rPr>
          <w:rStyle w:val="FootnoteReference"/>
        </w:rPr>
        <w:footnoteRef/>
      </w:r>
      <w:r>
        <w:t xml:space="preserve"> Nicky Thatcher and Douglas Smith, </w:t>
      </w:r>
      <w:r w:rsidRPr="00114140">
        <w:t>In-Country Scholarships Strategic Program Review</w:t>
      </w:r>
      <w:r>
        <w:t>, 2017.</w:t>
      </w:r>
    </w:p>
  </w:footnote>
  <w:footnote w:id="62">
    <w:p w14:paraId="701E81AE" w14:textId="6A1CE5AC" w:rsidR="00B001D7" w:rsidRPr="002C072A" w:rsidRDefault="00B001D7" w:rsidP="00114140">
      <w:pPr>
        <w:pStyle w:val="FootnotetextHDMES"/>
        <w:rPr>
          <w:lang w:val="en-US"/>
        </w:rPr>
      </w:pPr>
      <w:r>
        <w:rPr>
          <w:rStyle w:val="FootnoteReference"/>
        </w:rPr>
        <w:footnoteRef/>
      </w:r>
      <w:r>
        <w:t xml:space="preserve"> </w:t>
      </w:r>
      <w:r w:rsidRPr="002C072A">
        <w:t>AAPNG, Briefing Note on AAPS PIC, 2021</w:t>
      </w:r>
      <w:r>
        <w:t>.</w:t>
      </w:r>
    </w:p>
  </w:footnote>
  <w:footnote w:id="63">
    <w:p w14:paraId="59CEAB1F" w14:textId="33F1C531" w:rsidR="00B001D7" w:rsidRPr="00431C62" w:rsidRDefault="00B001D7" w:rsidP="00114140">
      <w:pPr>
        <w:pStyle w:val="FootnotetextHDMES"/>
        <w:rPr>
          <w:lang w:val="en-US"/>
        </w:rPr>
      </w:pPr>
      <w:r>
        <w:rPr>
          <w:rStyle w:val="FootnoteReference"/>
        </w:rPr>
        <w:footnoteRef/>
      </w:r>
      <w:r>
        <w:t xml:space="preserve"> </w:t>
      </w:r>
      <w:r>
        <w:rPr>
          <w:lang w:val="en-US"/>
        </w:rPr>
        <w:t>DFAT, Response to Briefing Note on AAPS PIC, 2021.</w:t>
      </w:r>
    </w:p>
  </w:footnote>
  <w:footnote w:id="64">
    <w:p w14:paraId="5AEACD5F" w14:textId="6878E12A" w:rsidR="00765307" w:rsidRDefault="00765307">
      <w:pPr>
        <w:pStyle w:val="FootnoteText"/>
      </w:pPr>
      <w:r>
        <w:rPr>
          <w:rStyle w:val="FootnoteReference"/>
        </w:rPr>
        <w:footnoteRef/>
      </w:r>
      <w:r>
        <w:t xml:space="preserve"> Provided by the Australia Awards Delivery Section, DFAT</w:t>
      </w:r>
    </w:p>
  </w:footnote>
  <w:footnote w:id="65">
    <w:p w14:paraId="5FFAA35C" w14:textId="72CFB277" w:rsidR="00B001D7" w:rsidRPr="00B82498" w:rsidRDefault="00B001D7" w:rsidP="00B82498">
      <w:pPr>
        <w:pStyle w:val="FootnotetextHDMES"/>
        <w:rPr>
          <w:lang w:val="en-US"/>
        </w:rPr>
      </w:pPr>
      <w:r>
        <w:rPr>
          <w:rStyle w:val="FootnoteReference"/>
        </w:rPr>
        <w:footnoteRef/>
      </w:r>
      <w:r>
        <w:t>PhD Briefing Note, 2021.</w:t>
      </w:r>
    </w:p>
  </w:footnote>
  <w:footnote w:id="66">
    <w:p w14:paraId="786D266E" w14:textId="24FE753F" w:rsidR="00B001D7" w:rsidRPr="00B82498" w:rsidRDefault="00B001D7" w:rsidP="00B82498">
      <w:pPr>
        <w:pStyle w:val="FootnotetextHDMES"/>
        <w:rPr>
          <w:lang w:val="en-US"/>
        </w:rPr>
      </w:pPr>
      <w:r>
        <w:rPr>
          <w:rStyle w:val="FootnoteReference"/>
        </w:rPr>
        <w:footnoteRef/>
      </w:r>
      <w:r>
        <w:t xml:space="preserve"> PhD Briefing Note, 2021.</w:t>
      </w:r>
    </w:p>
  </w:footnote>
  <w:footnote w:id="67">
    <w:p w14:paraId="28AB7D0F" w14:textId="50E4A8A9" w:rsidR="00B001D7" w:rsidRPr="00B82498" w:rsidRDefault="00B001D7" w:rsidP="00B82498">
      <w:pPr>
        <w:pStyle w:val="FootnotetextHDMES"/>
        <w:rPr>
          <w:lang w:val="en-US"/>
        </w:rPr>
      </w:pPr>
      <w:r>
        <w:rPr>
          <w:rStyle w:val="FootnoteReference"/>
        </w:rPr>
        <w:footnoteRef/>
      </w:r>
      <w:r>
        <w:t xml:space="preserve"> PhD Briefing Note, 2021.</w:t>
      </w:r>
    </w:p>
  </w:footnote>
  <w:footnote w:id="68">
    <w:p w14:paraId="5113574C" w14:textId="581264A1" w:rsidR="00B001D7" w:rsidRPr="000409DB" w:rsidRDefault="00B001D7" w:rsidP="00B13F1F">
      <w:pPr>
        <w:pStyle w:val="FootnotetextHDMES"/>
        <w:rPr>
          <w:lang w:val="en-US"/>
        </w:rPr>
      </w:pPr>
      <w:r>
        <w:rPr>
          <w:rStyle w:val="FootnoteReference"/>
        </w:rPr>
        <w:footnoteRef/>
      </w:r>
      <w:r>
        <w:t xml:space="preserve"> </w:t>
      </w:r>
      <w:r w:rsidRPr="000409DB">
        <w:t xml:space="preserve">Contribution to Living Expenses (CLE) – a fortnightly contribution to basic living expenses paid at a rate determined by </w:t>
      </w:r>
      <w:r>
        <w:t>DFAT, for in-Australia scholarships, or the relevant Government of PNG department for in-PNG scholarships</w:t>
      </w:r>
      <w:r w:rsidRPr="000409DB">
        <w:t>.</w:t>
      </w:r>
    </w:p>
  </w:footnote>
  <w:footnote w:id="69">
    <w:p w14:paraId="0D93B410" w14:textId="3560EB3F" w:rsidR="00B001D7" w:rsidRPr="00DD40CC" w:rsidRDefault="00B001D7" w:rsidP="00B13F1F">
      <w:pPr>
        <w:pStyle w:val="FootnotetextHDMES"/>
        <w:rPr>
          <w:lang w:val="en-US"/>
        </w:rPr>
      </w:pPr>
      <w:r>
        <w:rPr>
          <w:rStyle w:val="FootnoteReference"/>
        </w:rPr>
        <w:footnoteRef/>
      </w:r>
      <w:r>
        <w:t xml:space="preserve"> This figure is the number of awards/scholarships supported over 2016 to 2021. </w:t>
      </w:r>
      <w:r>
        <w:rPr>
          <w:lang w:val="en-US"/>
        </w:rPr>
        <w:t>While this total does count awardees more than once (e.g. a student on-award in 2017, 2018 etc.), it more accurately reflects total workload of the program and AHC.</w:t>
      </w:r>
    </w:p>
  </w:footnote>
  <w:footnote w:id="70">
    <w:p w14:paraId="151A638C" w14:textId="55CFE5F0" w:rsidR="00B001D7" w:rsidRPr="00FB38B6" w:rsidRDefault="00B001D7" w:rsidP="00B13F1F">
      <w:pPr>
        <w:pStyle w:val="FootnotetextHDMES"/>
        <w:rPr>
          <w:lang w:val="en-US"/>
        </w:rPr>
      </w:pPr>
      <w:r>
        <w:rPr>
          <w:rStyle w:val="FootnoteReference"/>
        </w:rPr>
        <w:footnoteRef/>
      </w:r>
      <w:r>
        <w:t xml:space="preserve"> Forty-one awardees were to begin in 2021, but their mobilisation to Australia has been delayed until 2022 due to COVID-19.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ComplexverticaltableHDMES"/>
      <w:tblW w:w="8931" w:type="dxa"/>
      <w:tblLayout w:type="fixed"/>
      <w:tblLook w:val="04A0" w:firstRow="1" w:lastRow="0" w:firstColumn="1" w:lastColumn="0" w:noHBand="0" w:noVBand="1"/>
    </w:tblPr>
    <w:tblGrid>
      <w:gridCol w:w="5965"/>
      <w:gridCol w:w="2966"/>
    </w:tblGrid>
    <w:tr w:rsidR="00B001D7" w14:paraId="35C60506" w14:textId="77777777" w:rsidTr="000E5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5" w:type="dxa"/>
        </w:tcPr>
        <w:p w14:paraId="35C60504" w14:textId="77777777" w:rsidR="00B001D7" w:rsidRPr="00453BB9" w:rsidRDefault="00B001D7" w:rsidP="00453BB9">
          <w:pPr>
            <w:pStyle w:val="HeaderfooterLHcolumnHDMES"/>
          </w:pPr>
        </w:p>
      </w:tc>
      <w:tc>
        <w:tcPr>
          <w:tcW w:w="2966" w:type="dxa"/>
        </w:tcPr>
        <w:p w14:paraId="35C60505" w14:textId="77777777" w:rsidR="00B001D7" w:rsidRPr="00453BB9" w:rsidRDefault="00B001D7" w:rsidP="00A422D8">
          <w:pPr>
            <w:pStyle w:val="HeaderfooterRHcolumnHDMES"/>
            <w:cnfStyle w:val="100000000000" w:firstRow="1" w:lastRow="0" w:firstColumn="0" w:lastColumn="0" w:oddVBand="0" w:evenVBand="0" w:oddHBand="0" w:evenHBand="0" w:firstRowFirstColumn="0" w:firstRowLastColumn="0" w:lastRowFirstColumn="0" w:lastRowLastColumn="0"/>
          </w:pPr>
          <w:r w:rsidRPr="00650B9D">
            <w:t>Annual Report 2020</w:t>
          </w:r>
        </w:p>
      </w:tc>
    </w:tr>
  </w:tbl>
  <w:p w14:paraId="35C60507" w14:textId="77777777" w:rsidR="00B001D7" w:rsidRDefault="00B001D7"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0D" w14:textId="77777777" w:rsidR="00B001D7" w:rsidRPr="00267916" w:rsidRDefault="00B001D7" w:rsidP="002679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0E" w14:textId="77777777" w:rsidR="00B001D7" w:rsidRPr="0098717B" w:rsidRDefault="00B001D7" w:rsidP="009871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0511" w14:textId="77777777" w:rsidR="00B001D7" w:rsidRDefault="00B00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obordersnoshadingtableHDMES"/>
      <w:tblW w:w="9039" w:type="dxa"/>
      <w:tblLayout w:type="fixed"/>
      <w:tblLook w:val="0620" w:firstRow="1" w:lastRow="0" w:firstColumn="0" w:lastColumn="0" w:noHBand="1" w:noVBand="1"/>
      <w:tblCaption w:val="Header"/>
      <w:tblDescription w:val="Name of document and publication date."/>
    </w:tblPr>
    <w:tblGrid>
      <w:gridCol w:w="2518"/>
      <w:gridCol w:w="6521"/>
    </w:tblGrid>
    <w:tr w:rsidR="00B001D7" w14:paraId="5299C162" w14:textId="77777777" w:rsidTr="000E56D3">
      <w:tc>
        <w:tcPr>
          <w:tcW w:w="2518" w:type="dxa"/>
        </w:tcPr>
        <w:p w14:paraId="4ED12094" w14:textId="356706D0" w:rsidR="00B001D7" w:rsidRDefault="00B001D7" w:rsidP="004F75F0">
          <w:pPr>
            <w:pStyle w:val="HeaderfooterLHcolumnHDMES"/>
          </w:pPr>
          <w:r>
            <w:t>October 2021</w:t>
          </w:r>
        </w:p>
      </w:tc>
      <w:tc>
        <w:tcPr>
          <w:tcW w:w="6521" w:type="dxa"/>
        </w:tcPr>
        <w:p w14:paraId="47DBB41E" w14:textId="66CFFEA6" w:rsidR="00B001D7" w:rsidRDefault="00B001D7" w:rsidP="004F75F0">
          <w:pPr>
            <w:pStyle w:val="HeaderfooterRHcolumnHDMES"/>
          </w:pPr>
          <w:r>
            <w:t>Review of Australia Awards Papua New Guinea</w:t>
          </w:r>
        </w:p>
      </w:tc>
    </w:tr>
  </w:tbl>
  <w:p w14:paraId="6F9CA850" w14:textId="1DD59CF0" w:rsidR="00B001D7" w:rsidRDefault="00B001D7" w:rsidP="0038468D">
    <w:pPr>
      <w:pStyle w:val="BlanklinespaceHDMES"/>
    </w:pPr>
  </w:p>
  <w:p w14:paraId="26F2559E" w14:textId="77777777" w:rsidR="00B001D7" w:rsidRPr="00267916" w:rsidRDefault="00B001D7" w:rsidP="0038468D">
    <w:pPr>
      <w:pStyle w:val="BlanklinespaceHDME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obordersnoshadingtableHDMES"/>
      <w:tblW w:w="20979" w:type="dxa"/>
      <w:tblLayout w:type="fixed"/>
      <w:tblLook w:val="0620" w:firstRow="1" w:lastRow="0" w:firstColumn="0" w:lastColumn="0" w:noHBand="1" w:noVBand="1"/>
      <w:tblCaption w:val="Header"/>
      <w:tblDescription w:val="Name of document and publication date."/>
    </w:tblPr>
    <w:tblGrid>
      <w:gridCol w:w="2518"/>
      <w:gridCol w:w="18461"/>
    </w:tblGrid>
    <w:tr w:rsidR="00B001D7" w14:paraId="728236C7" w14:textId="77777777" w:rsidTr="00E52513">
      <w:tc>
        <w:tcPr>
          <w:tcW w:w="2518" w:type="dxa"/>
        </w:tcPr>
        <w:p w14:paraId="5A54C71B" w14:textId="77777777" w:rsidR="00B001D7" w:rsidRDefault="00B001D7" w:rsidP="004F75F0">
          <w:pPr>
            <w:pStyle w:val="HeaderfooterLHcolumnHDMES"/>
          </w:pPr>
          <w:r>
            <w:t>October 2021</w:t>
          </w:r>
        </w:p>
      </w:tc>
      <w:tc>
        <w:tcPr>
          <w:tcW w:w="18461" w:type="dxa"/>
        </w:tcPr>
        <w:p w14:paraId="016749AE" w14:textId="546906D0" w:rsidR="00B001D7" w:rsidRDefault="00B001D7" w:rsidP="004F75F0">
          <w:pPr>
            <w:pStyle w:val="HeaderfooterRHcolumnHDMES"/>
          </w:pPr>
          <w:r>
            <w:t>Review of Australia Awards Papua New Guinea</w:t>
          </w:r>
        </w:p>
      </w:tc>
    </w:tr>
  </w:tbl>
  <w:p w14:paraId="087C74B2" w14:textId="77777777" w:rsidR="00B001D7" w:rsidRDefault="00B001D7" w:rsidP="0038468D">
    <w:pPr>
      <w:pStyle w:val="BlanklinespaceHDMES"/>
    </w:pPr>
  </w:p>
  <w:p w14:paraId="29958E2F" w14:textId="77777777" w:rsidR="00B001D7" w:rsidRPr="00267916" w:rsidRDefault="00B001D7" w:rsidP="0038468D">
    <w:pPr>
      <w:pStyle w:val="BlanklinespaceHDME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obordersnoshadingtableHDMES"/>
      <w:tblW w:w="9039" w:type="dxa"/>
      <w:tblLayout w:type="fixed"/>
      <w:tblLook w:val="0620" w:firstRow="1" w:lastRow="0" w:firstColumn="0" w:lastColumn="0" w:noHBand="1" w:noVBand="1"/>
      <w:tblCaption w:val="Header"/>
      <w:tblDescription w:val="Name of document and publication date."/>
    </w:tblPr>
    <w:tblGrid>
      <w:gridCol w:w="2518"/>
      <w:gridCol w:w="6521"/>
    </w:tblGrid>
    <w:tr w:rsidR="00B001D7" w14:paraId="04680E9C" w14:textId="77777777" w:rsidTr="0082653C">
      <w:tc>
        <w:tcPr>
          <w:tcW w:w="2518" w:type="dxa"/>
        </w:tcPr>
        <w:p w14:paraId="65CE4EBC" w14:textId="77777777" w:rsidR="00B001D7" w:rsidRDefault="00B001D7" w:rsidP="004F75F0">
          <w:pPr>
            <w:pStyle w:val="HeaderfooterLHcolumnHDMES"/>
          </w:pPr>
          <w:r>
            <w:t>October 2021</w:t>
          </w:r>
        </w:p>
      </w:tc>
      <w:tc>
        <w:tcPr>
          <w:tcW w:w="6521" w:type="dxa"/>
        </w:tcPr>
        <w:p w14:paraId="36AF76A9" w14:textId="5C37319A" w:rsidR="00B001D7" w:rsidRDefault="00B001D7" w:rsidP="004F75F0">
          <w:pPr>
            <w:pStyle w:val="HeaderfooterRHcolumnHDMES"/>
          </w:pPr>
          <w:r>
            <w:t>Review of Australia Awards Papua New Guinea</w:t>
          </w:r>
        </w:p>
      </w:tc>
    </w:tr>
  </w:tbl>
  <w:p w14:paraId="270528A7" w14:textId="77777777" w:rsidR="00B001D7" w:rsidRDefault="00B001D7" w:rsidP="0038468D">
    <w:pPr>
      <w:pStyle w:val="BlanklinespaceHDMES"/>
    </w:pPr>
  </w:p>
  <w:p w14:paraId="0BF54811" w14:textId="77777777" w:rsidR="00B001D7" w:rsidRPr="00267916" w:rsidRDefault="00B001D7" w:rsidP="0038468D">
    <w:pPr>
      <w:pStyle w:val="BlanklinespaceHDME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obordersnoshadingtableHDMES"/>
      <w:tblW w:w="21121" w:type="dxa"/>
      <w:tblLayout w:type="fixed"/>
      <w:tblLook w:val="0620" w:firstRow="1" w:lastRow="0" w:firstColumn="0" w:lastColumn="0" w:noHBand="1" w:noVBand="1"/>
      <w:tblCaption w:val="Header"/>
      <w:tblDescription w:val="Name of document and publication date."/>
    </w:tblPr>
    <w:tblGrid>
      <w:gridCol w:w="2518"/>
      <w:gridCol w:w="18603"/>
    </w:tblGrid>
    <w:tr w:rsidR="00B001D7" w14:paraId="0FC31231" w14:textId="77777777" w:rsidTr="000E56D3">
      <w:tc>
        <w:tcPr>
          <w:tcW w:w="2518" w:type="dxa"/>
        </w:tcPr>
        <w:p w14:paraId="18508B2B" w14:textId="77777777" w:rsidR="00B001D7" w:rsidRDefault="00B001D7" w:rsidP="004F75F0">
          <w:pPr>
            <w:pStyle w:val="HeaderfooterLHcolumnHDMES"/>
          </w:pPr>
          <w:r>
            <w:t>October 2021</w:t>
          </w:r>
        </w:p>
      </w:tc>
      <w:tc>
        <w:tcPr>
          <w:tcW w:w="18603" w:type="dxa"/>
        </w:tcPr>
        <w:p w14:paraId="64F7C164" w14:textId="77777777" w:rsidR="00B001D7" w:rsidRDefault="00B001D7" w:rsidP="004F75F0">
          <w:pPr>
            <w:pStyle w:val="HeaderfooterRHcolumnHDMES"/>
          </w:pPr>
          <w:r>
            <w:t xml:space="preserve">Review of Australia Awards PNG Program </w:t>
          </w:r>
        </w:p>
      </w:tc>
    </w:tr>
  </w:tbl>
  <w:p w14:paraId="499D94C0" w14:textId="77777777" w:rsidR="00B001D7" w:rsidRDefault="00B001D7" w:rsidP="0038468D">
    <w:pPr>
      <w:pStyle w:val="BlanklinespaceHDMES"/>
    </w:pPr>
  </w:p>
  <w:p w14:paraId="3D60775F" w14:textId="77777777" w:rsidR="00B001D7" w:rsidRPr="00267916" w:rsidRDefault="00B001D7" w:rsidP="0038468D">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26E"/>
    <w:multiLevelType w:val="hybridMultilevel"/>
    <w:tmpl w:val="794AA906"/>
    <w:lvl w:ilvl="0" w:tplc="0C090001">
      <w:start w:val="1"/>
      <w:numFmt w:val="bullet"/>
      <w:lvlText w:val=""/>
      <w:lvlJc w:val="left"/>
      <w:pPr>
        <w:ind w:left="-2256" w:hanging="360"/>
      </w:pPr>
      <w:rPr>
        <w:rFonts w:ascii="Symbol" w:hAnsi="Symbol" w:hint="default"/>
      </w:rPr>
    </w:lvl>
    <w:lvl w:ilvl="1" w:tplc="0C090003">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816" w:hanging="360"/>
      </w:pPr>
      <w:rPr>
        <w:rFonts w:ascii="Wingdings" w:hAnsi="Wingdings" w:hint="default"/>
      </w:rPr>
    </w:lvl>
    <w:lvl w:ilvl="3" w:tplc="0C090001" w:tentative="1">
      <w:start w:val="1"/>
      <w:numFmt w:val="bullet"/>
      <w:lvlText w:val=""/>
      <w:lvlJc w:val="left"/>
      <w:pPr>
        <w:ind w:left="-96" w:hanging="360"/>
      </w:pPr>
      <w:rPr>
        <w:rFonts w:ascii="Symbol" w:hAnsi="Symbol" w:hint="default"/>
      </w:rPr>
    </w:lvl>
    <w:lvl w:ilvl="4" w:tplc="0C090003" w:tentative="1">
      <w:start w:val="1"/>
      <w:numFmt w:val="bullet"/>
      <w:lvlText w:val="o"/>
      <w:lvlJc w:val="left"/>
      <w:pPr>
        <w:ind w:left="624" w:hanging="360"/>
      </w:pPr>
      <w:rPr>
        <w:rFonts w:ascii="Courier New" w:hAnsi="Courier New" w:cs="Courier New" w:hint="default"/>
      </w:rPr>
    </w:lvl>
    <w:lvl w:ilvl="5" w:tplc="0C090005" w:tentative="1">
      <w:start w:val="1"/>
      <w:numFmt w:val="bullet"/>
      <w:lvlText w:val=""/>
      <w:lvlJc w:val="left"/>
      <w:pPr>
        <w:ind w:left="1344" w:hanging="360"/>
      </w:pPr>
      <w:rPr>
        <w:rFonts w:ascii="Wingdings" w:hAnsi="Wingdings" w:hint="default"/>
      </w:rPr>
    </w:lvl>
    <w:lvl w:ilvl="6" w:tplc="0C090001" w:tentative="1">
      <w:start w:val="1"/>
      <w:numFmt w:val="bullet"/>
      <w:lvlText w:val=""/>
      <w:lvlJc w:val="left"/>
      <w:pPr>
        <w:ind w:left="2064" w:hanging="360"/>
      </w:pPr>
      <w:rPr>
        <w:rFonts w:ascii="Symbol" w:hAnsi="Symbol" w:hint="default"/>
      </w:rPr>
    </w:lvl>
    <w:lvl w:ilvl="7" w:tplc="0C090003" w:tentative="1">
      <w:start w:val="1"/>
      <w:numFmt w:val="bullet"/>
      <w:lvlText w:val="o"/>
      <w:lvlJc w:val="left"/>
      <w:pPr>
        <w:ind w:left="2784" w:hanging="360"/>
      </w:pPr>
      <w:rPr>
        <w:rFonts w:ascii="Courier New" w:hAnsi="Courier New" w:cs="Courier New" w:hint="default"/>
      </w:rPr>
    </w:lvl>
    <w:lvl w:ilvl="8" w:tplc="0C090005" w:tentative="1">
      <w:start w:val="1"/>
      <w:numFmt w:val="bullet"/>
      <w:lvlText w:val=""/>
      <w:lvlJc w:val="left"/>
      <w:pPr>
        <w:ind w:left="3504" w:hanging="360"/>
      </w:pPr>
      <w:rPr>
        <w:rFonts w:ascii="Wingdings" w:hAnsi="Wingdings" w:hint="default"/>
      </w:rPr>
    </w:lvl>
  </w:abstractNum>
  <w:abstractNum w:abstractNumId="1" w15:restartNumberingAfterBreak="0">
    <w:nsid w:val="02AB10B3"/>
    <w:multiLevelType w:val="hybridMultilevel"/>
    <w:tmpl w:val="399EE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2F6B80"/>
    <w:multiLevelType w:val="multilevel"/>
    <w:tmpl w:val="73283DF8"/>
    <w:styleLink w:val="Numberedlist"/>
    <w:lvl w:ilvl="0">
      <w:start w:val="1"/>
      <w:numFmt w:val="decimal"/>
      <w:pStyle w:val="NumberedList1"/>
      <w:lvlText w:val="%1."/>
      <w:lvlJc w:val="left"/>
      <w:pPr>
        <w:ind w:left="284" w:hanging="284"/>
      </w:pPr>
    </w:lvl>
    <w:lvl w:ilvl="1">
      <w:start w:val="1"/>
      <w:numFmt w:val="lowerLetter"/>
      <w:pStyle w:val="NumberedList2"/>
      <w:lvlText w:val="%2."/>
      <w:lvlJc w:val="left"/>
      <w:pPr>
        <w:ind w:left="284" w:hanging="284"/>
      </w:pPr>
    </w:lvl>
    <w:lvl w:ilvl="2">
      <w:start w:val="1"/>
      <w:numFmt w:val="lowerRoman"/>
      <w:pStyle w:val="NumberedList3"/>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41D32"/>
    <w:multiLevelType w:val="hybridMultilevel"/>
    <w:tmpl w:val="7458E8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C4F4792"/>
    <w:multiLevelType w:val="hybridMultilevel"/>
    <w:tmpl w:val="FC96AF84"/>
    <w:lvl w:ilvl="0" w:tplc="EFFC2000">
      <w:start w:val="1"/>
      <w:numFmt w:val="decimal"/>
      <w:pStyle w:val="Numberedlist1HDMES"/>
      <w:lvlText w:val="%1."/>
      <w:lvlJc w:val="left"/>
      <w:pPr>
        <w:ind w:left="360" w:hanging="360"/>
      </w:pPr>
    </w:lvl>
    <w:lvl w:ilvl="1" w:tplc="0C090019">
      <w:start w:val="1"/>
      <w:numFmt w:val="lowerLetter"/>
      <w:lvlText w:val="%2."/>
      <w:lvlJc w:val="left"/>
      <w:pPr>
        <w:ind w:left="1069"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B5771A"/>
    <w:multiLevelType w:val="hybridMultilevel"/>
    <w:tmpl w:val="02E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81CFD"/>
    <w:multiLevelType w:val="hybridMultilevel"/>
    <w:tmpl w:val="AFE22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05CA1"/>
    <w:multiLevelType w:val="multilevel"/>
    <w:tmpl w:val="A41C4DB2"/>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3" w15:restartNumberingAfterBreak="0">
    <w:nsid w:val="1FE559EC"/>
    <w:multiLevelType w:val="multilevel"/>
    <w:tmpl w:val="C920726E"/>
    <w:lvl w:ilvl="0">
      <w:start w:val="1"/>
      <w:numFmt w:val="none"/>
      <w:suff w:val="nothing"/>
      <w:lvlText w:val="%1"/>
      <w:lvlJc w:val="left"/>
      <w:pPr>
        <w:ind w:left="0" w:firstLine="0"/>
      </w:pPr>
    </w:lvl>
    <w:lvl w:ilvl="1">
      <w:start w:val="1"/>
      <w:numFmt w:val="decimal"/>
      <w:lvlText w:val="%2."/>
      <w:lvlJc w:val="left"/>
      <w:pPr>
        <w:ind w:left="432" w:hanging="432"/>
      </w:pPr>
      <w:rPr>
        <w:rFonts w:asciiTheme="minorHAnsi" w:hAnsiTheme="minorHAnsi" w:cs="Times New Roman" w:hint="default"/>
        <w:color w:val="4F81BD" w:themeColor="accent1"/>
      </w:rPr>
    </w:lvl>
    <w:lvl w:ilvl="2">
      <w:start w:val="1"/>
      <w:numFmt w:val="lowerLetter"/>
      <w:lvlText w:val="%3."/>
      <w:lvlJc w:val="left"/>
      <w:pPr>
        <w:ind w:left="864" w:hanging="432"/>
      </w:pPr>
      <w:rPr>
        <w:rFonts w:asciiTheme="minorHAnsi" w:hAnsiTheme="minorHAnsi" w:cs="Times New Roman" w:hint="default"/>
        <w:color w:val="9BBB59"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06008C"/>
    <w:multiLevelType w:val="hybridMultilevel"/>
    <w:tmpl w:val="687A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600C8F"/>
    <w:multiLevelType w:val="hybridMultilevel"/>
    <w:tmpl w:val="E9F8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D525DB"/>
    <w:multiLevelType w:val="multilevel"/>
    <w:tmpl w:val="707A65EA"/>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9"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0" w15:restartNumberingAfterBreak="0">
    <w:nsid w:val="34B83574"/>
    <w:multiLevelType w:val="multilevel"/>
    <w:tmpl w:val="F3EC2D08"/>
    <w:lvl w:ilvl="0">
      <w:start w:val="1"/>
      <w:numFmt w:val="decimal"/>
      <w:pStyle w:val="Heading1numberedHDMES"/>
      <w:lvlText w:val="%1."/>
      <w:lvlJc w:val="left"/>
      <w:pPr>
        <w:ind w:left="1352" w:hanging="360"/>
      </w:pPr>
      <w:rPr>
        <w:rFonts w:ascii="Franklin Gothic Demi" w:hAnsi="Franklin Gothic Demi" w:hint="default"/>
        <w:b w:val="0"/>
        <w:i w:val="0"/>
        <w:color w:val="263336"/>
        <w:sz w:val="36"/>
      </w:rPr>
    </w:lvl>
    <w:lvl w:ilvl="1">
      <w:start w:val="1"/>
      <w:numFmt w:val="decimal"/>
      <w:isLgl/>
      <w:lvlText w:val="%1.%2"/>
      <w:lvlJc w:val="left"/>
      <w:pPr>
        <w:ind w:left="470" w:hanging="4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EF7F5B"/>
    <w:multiLevelType w:val="hybridMultilevel"/>
    <w:tmpl w:val="28DA7BD0"/>
    <w:lvl w:ilvl="0" w:tplc="6A7C723A">
      <w:start w:val="1"/>
      <w:numFmt w:val="bullet"/>
      <w:lvlText w:val="•"/>
      <w:lvlJc w:val="left"/>
      <w:pPr>
        <w:tabs>
          <w:tab w:val="num" w:pos="720"/>
        </w:tabs>
        <w:ind w:left="720" w:hanging="360"/>
      </w:pPr>
      <w:rPr>
        <w:rFonts w:ascii="Arial" w:hAnsi="Arial" w:hint="default"/>
      </w:rPr>
    </w:lvl>
    <w:lvl w:ilvl="1" w:tplc="A8486E3E" w:tentative="1">
      <w:start w:val="1"/>
      <w:numFmt w:val="bullet"/>
      <w:lvlText w:val="•"/>
      <w:lvlJc w:val="left"/>
      <w:pPr>
        <w:tabs>
          <w:tab w:val="num" w:pos="1440"/>
        </w:tabs>
        <w:ind w:left="1440" w:hanging="360"/>
      </w:pPr>
      <w:rPr>
        <w:rFonts w:ascii="Arial" w:hAnsi="Arial" w:hint="default"/>
      </w:rPr>
    </w:lvl>
    <w:lvl w:ilvl="2" w:tplc="DDDE1BC8" w:tentative="1">
      <w:start w:val="1"/>
      <w:numFmt w:val="bullet"/>
      <w:lvlText w:val="•"/>
      <w:lvlJc w:val="left"/>
      <w:pPr>
        <w:tabs>
          <w:tab w:val="num" w:pos="2160"/>
        </w:tabs>
        <w:ind w:left="2160" w:hanging="360"/>
      </w:pPr>
      <w:rPr>
        <w:rFonts w:ascii="Arial" w:hAnsi="Arial" w:hint="default"/>
      </w:rPr>
    </w:lvl>
    <w:lvl w:ilvl="3" w:tplc="0F5C9530" w:tentative="1">
      <w:start w:val="1"/>
      <w:numFmt w:val="bullet"/>
      <w:lvlText w:val="•"/>
      <w:lvlJc w:val="left"/>
      <w:pPr>
        <w:tabs>
          <w:tab w:val="num" w:pos="2880"/>
        </w:tabs>
        <w:ind w:left="2880" w:hanging="360"/>
      </w:pPr>
      <w:rPr>
        <w:rFonts w:ascii="Arial" w:hAnsi="Arial" w:hint="default"/>
      </w:rPr>
    </w:lvl>
    <w:lvl w:ilvl="4" w:tplc="F5208D1C" w:tentative="1">
      <w:start w:val="1"/>
      <w:numFmt w:val="bullet"/>
      <w:lvlText w:val="•"/>
      <w:lvlJc w:val="left"/>
      <w:pPr>
        <w:tabs>
          <w:tab w:val="num" w:pos="3600"/>
        </w:tabs>
        <w:ind w:left="3600" w:hanging="360"/>
      </w:pPr>
      <w:rPr>
        <w:rFonts w:ascii="Arial" w:hAnsi="Arial" w:hint="default"/>
      </w:rPr>
    </w:lvl>
    <w:lvl w:ilvl="5" w:tplc="E59E6C68" w:tentative="1">
      <w:start w:val="1"/>
      <w:numFmt w:val="bullet"/>
      <w:lvlText w:val="•"/>
      <w:lvlJc w:val="left"/>
      <w:pPr>
        <w:tabs>
          <w:tab w:val="num" w:pos="4320"/>
        </w:tabs>
        <w:ind w:left="4320" w:hanging="360"/>
      </w:pPr>
      <w:rPr>
        <w:rFonts w:ascii="Arial" w:hAnsi="Arial" w:hint="default"/>
      </w:rPr>
    </w:lvl>
    <w:lvl w:ilvl="6" w:tplc="5E706938" w:tentative="1">
      <w:start w:val="1"/>
      <w:numFmt w:val="bullet"/>
      <w:lvlText w:val="•"/>
      <w:lvlJc w:val="left"/>
      <w:pPr>
        <w:tabs>
          <w:tab w:val="num" w:pos="5040"/>
        </w:tabs>
        <w:ind w:left="5040" w:hanging="360"/>
      </w:pPr>
      <w:rPr>
        <w:rFonts w:ascii="Arial" w:hAnsi="Arial" w:hint="default"/>
      </w:rPr>
    </w:lvl>
    <w:lvl w:ilvl="7" w:tplc="FA9CFB98" w:tentative="1">
      <w:start w:val="1"/>
      <w:numFmt w:val="bullet"/>
      <w:lvlText w:val="•"/>
      <w:lvlJc w:val="left"/>
      <w:pPr>
        <w:tabs>
          <w:tab w:val="num" w:pos="5760"/>
        </w:tabs>
        <w:ind w:left="5760" w:hanging="360"/>
      </w:pPr>
      <w:rPr>
        <w:rFonts w:ascii="Arial" w:hAnsi="Arial" w:hint="default"/>
      </w:rPr>
    </w:lvl>
    <w:lvl w:ilvl="8" w:tplc="8082A1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0C5997"/>
    <w:multiLevelType w:val="hybridMultilevel"/>
    <w:tmpl w:val="666A6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871C8C"/>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8053FB"/>
    <w:multiLevelType w:val="hybridMultilevel"/>
    <w:tmpl w:val="8C8E96D6"/>
    <w:lvl w:ilvl="0" w:tplc="29FE515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EF5E0E"/>
    <w:multiLevelType w:val="hybridMultilevel"/>
    <w:tmpl w:val="15C47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F91FA0"/>
    <w:multiLevelType w:val="hybridMultilevel"/>
    <w:tmpl w:val="069E5986"/>
    <w:lvl w:ilvl="0" w:tplc="03B0E99A">
      <w:start w:val="1"/>
      <w:numFmt w:val="bullet"/>
      <w:lvlText w:val="•"/>
      <w:lvlJc w:val="left"/>
      <w:pPr>
        <w:tabs>
          <w:tab w:val="num" w:pos="720"/>
        </w:tabs>
        <w:ind w:left="720" w:hanging="360"/>
      </w:pPr>
      <w:rPr>
        <w:rFonts w:ascii="Arial" w:hAnsi="Arial" w:hint="default"/>
      </w:rPr>
    </w:lvl>
    <w:lvl w:ilvl="1" w:tplc="7A10532C">
      <w:start w:val="1"/>
      <w:numFmt w:val="bullet"/>
      <w:lvlText w:val="•"/>
      <w:lvlJc w:val="left"/>
      <w:pPr>
        <w:tabs>
          <w:tab w:val="num" w:pos="1440"/>
        </w:tabs>
        <w:ind w:left="1440" w:hanging="360"/>
      </w:pPr>
      <w:rPr>
        <w:rFonts w:ascii="Arial" w:hAnsi="Arial" w:hint="default"/>
      </w:rPr>
    </w:lvl>
    <w:lvl w:ilvl="2" w:tplc="16CE2482" w:tentative="1">
      <w:start w:val="1"/>
      <w:numFmt w:val="bullet"/>
      <w:lvlText w:val="•"/>
      <w:lvlJc w:val="left"/>
      <w:pPr>
        <w:tabs>
          <w:tab w:val="num" w:pos="2160"/>
        </w:tabs>
        <w:ind w:left="2160" w:hanging="360"/>
      </w:pPr>
      <w:rPr>
        <w:rFonts w:ascii="Arial" w:hAnsi="Arial" w:hint="default"/>
      </w:rPr>
    </w:lvl>
    <w:lvl w:ilvl="3" w:tplc="E7987498" w:tentative="1">
      <w:start w:val="1"/>
      <w:numFmt w:val="bullet"/>
      <w:lvlText w:val="•"/>
      <w:lvlJc w:val="left"/>
      <w:pPr>
        <w:tabs>
          <w:tab w:val="num" w:pos="2880"/>
        </w:tabs>
        <w:ind w:left="2880" w:hanging="360"/>
      </w:pPr>
      <w:rPr>
        <w:rFonts w:ascii="Arial" w:hAnsi="Arial" w:hint="default"/>
      </w:rPr>
    </w:lvl>
    <w:lvl w:ilvl="4" w:tplc="50A41742" w:tentative="1">
      <w:start w:val="1"/>
      <w:numFmt w:val="bullet"/>
      <w:lvlText w:val="•"/>
      <w:lvlJc w:val="left"/>
      <w:pPr>
        <w:tabs>
          <w:tab w:val="num" w:pos="3600"/>
        </w:tabs>
        <w:ind w:left="3600" w:hanging="360"/>
      </w:pPr>
      <w:rPr>
        <w:rFonts w:ascii="Arial" w:hAnsi="Arial" w:hint="default"/>
      </w:rPr>
    </w:lvl>
    <w:lvl w:ilvl="5" w:tplc="B81EFB0E" w:tentative="1">
      <w:start w:val="1"/>
      <w:numFmt w:val="bullet"/>
      <w:lvlText w:val="•"/>
      <w:lvlJc w:val="left"/>
      <w:pPr>
        <w:tabs>
          <w:tab w:val="num" w:pos="4320"/>
        </w:tabs>
        <w:ind w:left="4320" w:hanging="360"/>
      </w:pPr>
      <w:rPr>
        <w:rFonts w:ascii="Arial" w:hAnsi="Arial" w:hint="default"/>
      </w:rPr>
    </w:lvl>
    <w:lvl w:ilvl="6" w:tplc="D4344E64" w:tentative="1">
      <w:start w:val="1"/>
      <w:numFmt w:val="bullet"/>
      <w:lvlText w:val="•"/>
      <w:lvlJc w:val="left"/>
      <w:pPr>
        <w:tabs>
          <w:tab w:val="num" w:pos="5040"/>
        </w:tabs>
        <w:ind w:left="5040" w:hanging="360"/>
      </w:pPr>
      <w:rPr>
        <w:rFonts w:ascii="Arial" w:hAnsi="Arial" w:hint="default"/>
      </w:rPr>
    </w:lvl>
    <w:lvl w:ilvl="7" w:tplc="E8967CD4" w:tentative="1">
      <w:start w:val="1"/>
      <w:numFmt w:val="bullet"/>
      <w:lvlText w:val="•"/>
      <w:lvlJc w:val="left"/>
      <w:pPr>
        <w:tabs>
          <w:tab w:val="num" w:pos="5760"/>
        </w:tabs>
        <w:ind w:left="5760" w:hanging="360"/>
      </w:pPr>
      <w:rPr>
        <w:rFonts w:ascii="Arial" w:hAnsi="Arial" w:hint="default"/>
      </w:rPr>
    </w:lvl>
    <w:lvl w:ilvl="8" w:tplc="3DCC39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C30476"/>
    <w:multiLevelType w:val="hybridMultilevel"/>
    <w:tmpl w:val="8E921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8F2094"/>
    <w:multiLevelType w:val="hybridMultilevel"/>
    <w:tmpl w:val="224071CE"/>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C70797"/>
    <w:multiLevelType w:val="hybridMultilevel"/>
    <w:tmpl w:val="2284833C"/>
    <w:lvl w:ilvl="0" w:tplc="0C090001">
      <w:start w:val="1"/>
      <w:numFmt w:val="bullet"/>
      <w:pStyle w:val="Bullet1normal"/>
      <w:lvlText w:val=""/>
      <w:lvlJc w:val="left"/>
      <w:pPr>
        <w:ind w:left="720" w:hanging="360"/>
      </w:pPr>
      <w:rPr>
        <w:rFonts w:ascii="Symbol" w:hAnsi="Symbol" w:hint="default"/>
        <w:color w:val="984806" w:themeColor="accent6" w:themeShade="80"/>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5" w15:restartNumberingAfterBreak="0">
    <w:nsid w:val="69635287"/>
    <w:multiLevelType w:val="hybridMultilevel"/>
    <w:tmpl w:val="9E607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CB64FA"/>
    <w:multiLevelType w:val="hybridMultilevel"/>
    <w:tmpl w:val="3216ED70"/>
    <w:lvl w:ilvl="0" w:tplc="0AE8CE2A">
      <w:start w:val="1"/>
      <w:numFmt w:val="decimal"/>
      <w:pStyle w:val="Heading3numberedHDMES"/>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BE53CB"/>
    <w:multiLevelType w:val="hybridMultilevel"/>
    <w:tmpl w:val="314445B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2591E42"/>
    <w:multiLevelType w:val="hybridMultilevel"/>
    <w:tmpl w:val="254AD2C4"/>
    <w:lvl w:ilvl="0" w:tplc="3D0C89EE">
      <w:start w:val="1"/>
      <w:numFmt w:val="bullet"/>
      <w:lvlText w:val="•"/>
      <w:lvlJc w:val="left"/>
      <w:pPr>
        <w:tabs>
          <w:tab w:val="num" w:pos="720"/>
        </w:tabs>
        <w:ind w:left="720" w:hanging="360"/>
      </w:pPr>
      <w:rPr>
        <w:rFonts w:ascii="Arial" w:hAnsi="Arial" w:hint="default"/>
      </w:rPr>
    </w:lvl>
    <w:lvl w:ilvl="1" w:tplc="06FC3F80">
      <w:start w:val="1"/>
      <w:numFmt w:val="bullet"/>
      <w:lvlText w:val="•"/>
      <w:lvlJc w:val="left"/>
      <w:pPr>
        <w:tabs>
          <w:tab w:val="num" w:pos="1440"/>
        </w:tabs>
        <w:ind w:left="1440" w:hanging="360"/>
      </w:pPr>
      <w:rPr>
        <w:rFonts w:ascii="Arial" w:hAnsi="Arial" w:hint="default"/>
      </w:rPr>
    </w:lvl>
    <w:lvl w:ilvl="2" w:tplc="7A966C3E" w:tentative="1">
      <w:start w:val="1"/>
      <w:numFmt w:val="bullet"/>
      <w:lvlText w:val="•"/>
      <w:lvlJc w:val="left"/>
      <w:pPr>
        <w:tabs>
          <w:tab w:val="num" w:pos="2160"/>
        </w:tabs>
        <w:ind w:left="2160" w:hanging="360"/>
      </w:pPr>
      <w:rPr>
        <w:rFonts w:ascii="Arial" w:hAnsi="Arial" w:hint="default"/>
      </w:rPr>
    </w:lvl>
    <w:lvl w:ilvl="3" w:tplc="00F63EE2" w:tentative="1">
      <w:start w:val="1"/>
      <w:numFmt w:val="bullet"/>
      <w:lvlText w:val="•"/>
      <w:lvlJc w:val="left"/>
      <w:pPr>
        <w:tabs>
          <w:tab w:val="num" w:pos="2880"/>
        </w:tabs>
        <w:ind w:left="2880" w:hanging="360"/>
      </w:pPr>
      <w:rPr>
        <w:rFonts w:ascii="Arial" w:hAnsi="Arial" w:hint="default"/>
      </w:rPr>
    </w:lvl>
    <w:lvl w:ilvl="4" w:tplc="C8A02BA8" w:tentative="1">
      <w:start w:val="1"/>
      <w:numFmt w:val="bullet"/>
      <w:lvlText w:val="•"/>
      <w:lvlJc w:val="left"/>
      <w:pPr>
        <w:tabs>
          <w:tab w:val="num" w:pos="3600"/>
        </w:tabs>
        <w:ind w:left="3600" w:hanging="360"/>
      </w:pPr>
      <w:rPr>
        <w:rFonts w:ascii="Arial" w:hAnsi="Arial" w:hint="default"/>
      </w:rPr>
    </w:lvl>
    <w:lvl w:ilvl="5" w:tplc="48765E9A" w:tentative="1">
      <w:start w:val="1"/>
      <w:numFmt w:val="bullet"/>
      <w:lvlText w:val="•"/>
      <w:lvlJc w:val="left"/>
      <w:pPr>
        <w:tabs>
          <w:tab w:val="num" w:pos="4320"/>
        </w:tabs>
        <w:ind w:left="4320" w:hanging="360"/>
      </w:pPr>
      <w:rPr>
        <w:rFonts w:ascii="Arial" w:hAnsi="Arial" w:hint="default"/>
      </w:rPr>
    </w:lvl>
    <w:lvl w:ilvl="6" w:tplc="A8F07AF0" w:tentative="1">
      <w:start w:val="1"/>
      <w:numFmt w:val="bullet"/>
      <w:lvlText w:val="•"/>
      <w:lvlJc w:val="left"/>
      <w:pPr>
        <w:tabs>
          <w:tab w:val="num" w:pos="5040"/>
        </w:tabs>
        <w:ind w:left="5040" w:hanging="360"/>
      </w:pPr>
      <w:rPr>
        <w:rFonts w:ascii="Arial" w:hAnsi="Arial" w:hint="default"/>
      </w:rPr>
    </w:lvl>
    <w:lvl w:ilvl="7" w:tplc="F04C1BFC" w:tentative="1">
      <w:start w:val="1"/>
      <w:numFmt w:val="bullet"/>
      <w:lvlText w:val="•"/>
      <w:lvlJc w:val="left"/>
      <w:pPr>
        <w:tabs>
          <w:tab w:val="num" w:pos="5760"/>
        </w:tabs>
        <w:ind w:left="5760" w:hanging="360"/>
      </w:pPr>
      <w:rPr>
        <w:rFonts w:ascii="Arial" w:hAnsi="Arial" w:hint="default"/>
      </w:rPr>
    </w:lvl>
    <w:lvl w:ilvl="8" w:tplc="D174CEC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C34DED"/>
    <w:multiLevelType w:val="hybridMultilevel"/>
    <w:tmpl w:val="78500D78"/>
    <w:lvl w:ilvl="0" w:tplc="6B48116E">
      <w:start w:val="1"/>
      <w:numFmt w:val="decimal"/>
      <w:pStyle w:val="Heading2numberedHDMES"/>
      <w:lvlText w:val="%1."/>
      <w:lvlJc w:val="left"/>
      <w:pPr>
        <w:ind w:left="720" w:hanging="360"/>
      </w:pPr>
      <w:rPr>
        <w:rFonts w:ascii="Franklin Gothic Demi" w:hAnsi="Franklin Gothic Demi" w:hint="default"/>
        <w:b w:val="0"/>
        <w:i w:val="0"/>
        <w:color w:val="0ABAB5"/>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32"/>
  </w:num>
  <w:num w:numId="4">
    <w:abstractNumId w:val="19"/>
  </w:num>
  <w:num w:numId="5">
    <w:abstractNumId w:val="10"/>
  </w:num>
  <w:num w:numId="6">
    <w:abstractNumId w:val="5"/>
  </w:num>
  <w:num w:numId="7">
    <w:abstractNumId w:val="30"/>
  </w:num>
  <w:num w:numId="8">
    <w:abstractNumId w:val="6"/>
  </w:num>
  <w:num w:numId="9">
    <w:abstractNumId w:val="21"/>
  </w:num>
  <w:num w:numId="10">
    <w:abstractNumId w:val="31"/>
  </w:num>
  <w:num w:numId="11">
    <w:abstractNumId w:val="15"/>
  </w:num>
  <w:num w:numId="12">
    <w:abstractNumId w:val="16"/>
  </w:num>
  <w:num w:numId="13">
    <w:abstractNumId w:val="2"/>
  </w:num>
  <w:num w:numId="14">
    <w:abstractNumId w:val="14"/>
  </w:num>
  <w:num w:numId="15">
    <w:abstractNumId w:val="36"/>
  </w:num>
  <w:num w:numId="16">
    <w:abstractNumId w:val="28"/>
  </w:num>
  <w:num w:numId="17">
    <w:abstractNumId w:val="20"/>
  </w:num>
  <w:num w:numId="18">
    <w:abstractNumId w:val="40"/>
  </w:num>
  <w:num w:numId="19">
    <w:abstractNumId w:val="37"/>
  </w:num>
  <w:num w:numId="20">
    <w:abstractNumId w:val="3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num>
  <w:num w:numId="25">
    <w:abstractNumId w:val="38"/>
  </w:num>
  <w:num w:numId="26">
    <w:abstractNumId w:val="9"/>
  </w:num>
  <w:num w:numId="27">
    <w:abstractNumId w:val="0"/>
  </w:num>
  <w:num w:numId="28">
    <w:abstractNumId w:val="11"/>
  </w:num>
  <w:num w:numId="29">
    <w:abstractNumId w:val="35"/>
  </w:num>
  <w:num w:numId="30">
    <w:abstractNumId w:val="18"/>
  </w:num>
  <w:num w:numId="31">
    <w:abstractNumId w:val="26"/>
  </w:num>
  <w:num w:numId="32">
    <w:abstractNumId w:val="24"/>
  </w:num>
  <w:num w:numId="33">
    <w:abstractNumId w:val="7"/>
  </w:num>
  <w:num w:numId="34">
    <w:abstractNumId w:val="29"/>
  </w:num>
  <w:num w:numId="35">
    <w:abstractNumId w:val="17"/>
  </w:num>
  <w:num w:numId="36">
    <w:abstractNumId w:val="23"/>
  </w:num>
  <w:num w:numId="37">
    <w:abstractNumId w:val="13"/>
  </w:num>
  <w:num w:numId="38">
    <w:abstractNumId w:val="22"/>
  </w:num>
  <w:num w:numId="39">
    <w:abstractNumId w:val="8"/>
    <w:lvlOverride w:ilvl="0">
      <w:startOverride w:val="1"/>
    </w:lvlOverride>
  </w:num>
  <w:num w:numId="40">
    <w:abstractNumId w:val="39"/>
  </w:num>
  <w:num w:numId="41">
    <w:abstractNumId w:val="27"/>
  </w:num>
  <w:num w:numId="42">
    <w:abstractNumId w:val="34"/>
  </w:num>
  <w:num w:numId="43">
    <w:abstractNumId w:val="12"/>
  </w:num>
  <w:num w:numId="44">
    <w:abstractNumId w:val="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60"/>
    <w:rsid w:val="000024D1"/>
    <w:rsid w:val="00002AE8"/>
    <w:rsid w:val="00002E29"/>
    <w:rsid w:val="00002F0D"/>
    <w:rsid w:val="000037AE"/>
    <w:rsid w:val="00004244"/>
    <w:rsid w:val="0000452E"/>
    <w:rsid w:val="00004628"/>
    <w:rsid w:val="0000482A"/>
    <w:rsid w:val="00004882"/>
    <w:rsid w:val="000056E3"/>
    <w:rsid w:val="00006F33"/>
    <w:rsid w:val="00006FF0"/>
    <w:rsid w:val="00007969"/>
    <w:rsid w:val="000101CD"/>
    <w:rsid w:val="000107DB"/>
    <w:rsid w:val="00010A74"/>
    <w:rsid w:val="00010B71"/>
    <w:rsid w:val="00011112"/>
    <w:rsid w:val="0001131D"/>
    <w:rsid w:val="00011624"/>
    <w:rsid w:val="000124B3"/>
    <w:rsid w:val="0001310B"/>
    <w:rsid w:val="000136C4"/>
    <w:rsid w:val="00013AFC"/>
    <w:rsid w:val="00013D87"/>
    <w:rsid w:val="00014234"/>
    <w:rsid w:val="0001426E"/>
    <w:rsid w:val="000145E8"/>
    <w:rsid w:val="000146A7"/>
    <w:rsid w:val="000146C2"/>
    <w:rsid w:val="00015C80"/>
    <w:rsid w:val="0001615C"/>
    <w:rsid w:val="00016F70"/>
    <w:rsid w:val="00017082"/>
    <w:rsid w:val="00017123"/>
    <w:rsid w:val="000171AA"/>
    <w:rsid w:val="00017C59"/>
    <w:rsid w:val="00020094"/>
    <w:rsid w:val="000208EE"/>
    <w:rsid w:val="000209AC"/>
    <w:rsid w:val="000209DF"/>
    <w:rsid w:val="00020AD1"/>
    <w:rsid w:val="000219FA"/>
    <w:rsid w:val="00021F3B"/>
    <w:rsid w:val="0002206D"/>
    <w:rsid w:val="000224AC"/>
    <w:rsid w:val="00022BFF"/>
    <w:rsid w:val="00022FB0"/>
    <w:rsid w:val="000234CB"/>
    <w:rsid w:val="00024668"/>
    <w:rsid w:val="0002474C"/>
    <w:rsid w:val="000249EA"/>
    <w:rsid w:val="00025271"/>
    <w:rsid w:val="00025306"/>
    <w:rsid w:val="000255EE"/>
    <w:rsid w:val="00025AFF"/>
    <w:rsid w:val="00025F13"/>
    <w:rsid w:val="0002663A"/>
    <w:rsid w:val="00026D3E"/>
    <w:rsid w:val="0002702E"/>
    <w:rsid w:val="000302DB"/>
    <w:rsid w:val="00030910"/>
    <w:rsid w:val="00030A01"/>
    <w:rsid w:val="00030F32"/>
    <w:rsid w:val="00031207"/>
    <w:rsid w:val="000318A4"/>
    <w:rsid w:val="00031AB0"/>
    <w:rsid w:val="000335C8"/>
    <w:rsid w:val="00034007"/>
    <w:rsid w:val="00034DC2"/>
    <w:rsid w:val="000366CA"/>
    <w:rsid w:val="00036BB0"/>
    <w:rsid w:val="0003724C"/>
    <w:rsid w:val="00037717"/>
    <w:rsid w:val="00037835"/>
    <w:rsid w:val="00037AC2"/>
    <w:rsid w:val="00037B89"/>
    <w:rsid w:val="00037C06"/>
    <w:rsid w:val="000409DB"/>
    <w:rsid w:val="000409FE"/>
    <w:rsid w:val="00040F71"/>
    <w:rsid w:val="000415DE"/>
    <w:rsid w:val="00041912"/>
    <w:rsid w:val="00041A1B"/>
    <w:rsid w:val="0004266B"/>
    <w:rsid w:val="00042C55"/>
    <w:rsid w:val="000439B9"/>
    <w:rsid w:val="00043A37"/>
    <w:rsid w:val="00043D5D"/>
    <w:rsid w:val="00043F88"/>
    <w:rsid w:val="00044781"/>
    <w:rsid w:val="00044B97"/>
    <w:rsid w:val="000450FD"/>
    <w:rsid w:val="00045239"/>
    <w:rsid w:val="00045A11"/>
    <w:rsid w:val="0004696F"/>
    <w:rsid w:val="000469FF"/>
    <w:rsid w:val="00046F72"/>
    <w:rsid w:val="00047DA9"/>
    <w:rsid w:val="00047DD7"/>
    <w:rsid w:val="000503AB"/>
    <w:rsid w:val="00050879"/>
    <w:rsid w:val="000509F2"/>
    <w:rsid w:val="00050C5F"/>
    <w:rsid w:val="00051054"/>
    <w:rsid w:val="00051230"/>
    <w:rsid w:val="00051C7A"/>
    <w:rsid w:val="00051E0E"/>
    <w:rsid w:val="000529FB"/>
    <w:rsid w:val="00053323"/>
    <w:rsid w:val="00053BA5"/>
    <w:rsid w:val="0005419A"/>
    <w:rsid w:val="00054638"/>
    <w:rsid w:val="000551FE"/>
    <w:rsid w:val="00055310"/>
    <w:rsid w:val="000554AB"/>
    <w:rsid w:val="00055C66"/>
    <w:rsid w:val="00055D24"/>
    <w:rsid w:val="00055D6F"/>
    <w:rsid w:val="0005762B"/>
    <w:rsid w:val="00060736"/>
    <w:rsid w:val="0006081C"/>
    <w:rsid w:val="0006171F"/>
    <w:rsid w:val="00061D8F"/>
    <w:rsid w:val="000622E4"/>
    <w:rsid w:val="00062E03"/>
    <w:rsid w:val="00063964"/>
    <w:rsid w:val="00063DD5"/>
    <w:rsid w:val="0006430B"/>
    <w:rsid w:val="0006434C"/>
    <w:rsid w:val="000643BB"/>
    <w:rsid w:val="00064C44"/>
    <w:rsid w:val="00065483"/>
    <w:rsid w:val="00065FCD"/>
    <w:rsid w:val="0006605F"/>
    <w:rsid w:val="0006615E"/>
    <w:rsid w:val="000661E3"/>
    <w:rsid w:val="0006654F"/>
    <w:rsid w:val="0006710E"/>
    <w:rsid w:val="00067E0A"/>
    <w:rsid w:val="00070BB8"/>
    <w:rsid w:val="00070C86"/>
    <w:rsid w:val="00070E5F"/>
    <w:rsid w:val="00070EDE"/>
    <w:rsid w:val="00071A06"/>
    <w:rsid w:val="0007202C"/>
    <w:rsid w:val="0007245F"/>
    <w:rsid w:val="000736D0"/>
    <w:rsid w:val="00073D2B"/>
    <w:rsid w:val="00073F9F"/>
    <w:rsid w:val="00074038"/>
    <w:rsid w:val="0007414A"/>
    <w:rsid w:val="000745D1"/>
    <w:rsid w:val="00075864"/>
    <w:rsid w:val="00075D5F"/>
    <w:rsid w:val="00075EAC"/>
    <w:rsid w:val="0007657D"/>
    <w:rsid w:val="000773EC"/>
    <w:rsid w:val="00077683"/>
    <w:rsid w:val="000801F8"/>
    <w:rsid w:val="00080375"/>
    <w:rsid w:val="0008063C"/>
    <w:rsid w:val="0008085C"/>
    <w:rsid w:val="00080AE0"/>
    <w:rsid w:val="00080D56"/>
    <w:rsid w:val="00080E93"/>
    <w:rsid w:val="00081CF6"/>
    <w:rsid w:val="000828E2"/>
    <w:rsid w:val="00082C73"/>
    <w:rsid w:val="000830E9"/>
    <w:rsid w:val="00083463"/>
    <w:rsid w:val="0008365C"/>
    <w:rsid w:val="00083BD5"/>
    <w:rsid w:val="00083C57"/>
    <w:rsid w:val="000842E5"/>
    <w:rsid w:val="000847B4"/>
    <w:rsid w:val="00084880"/>
    <w:rsid w:val="00084F24"/>
    <w:rsid w:val="0008502A"/>
    <w:rsid w:val="000850FB"/>
    <w:rsid w:val="00085252"/>
    <w:rsid w:val="000852EE"/>
    <w:rsid w:val="0008596A"/>
    <w:rsid w:val="00085E3D"/>
    <w:rsid w:val="00085E48"/>
    <w:rsid w:val="00085E88"/>
    <w:rsid w:val="00085FDC"/>
    <w:rsid w:val="0008607C"/>
    <w:rsid w:val="00086EC2"/>
    <w:rsid w:val="0008713C"/>
    <w:rsid w:val="000876C0"/>
    <w:rsid w:val="00087C30"/>
    <w:rsid w:val="00087CD5"/>
    <w:rsid w:val="00087FE0"/>
    <w:rsid w:val="000912C1"/>
    <w:rsid w:val="00091327"/>
    <w:rsid w:val="00091C55"/>
    <w:rsid w:val="000924D6"/>
    <w:rsid w:val="00092876"/>
    <w:rsid w:val="00092E74"/>
    <w:rsid w:val="00092F57"/>
    <w:rsid w:val="00093B0D"/>
    <w:rsid w:val="00093CEF"/>
    <w:rsid w:val="00093EE1"/>
    <w:rsid w:val="00093FEA"/>
    <w:rsid w:val="000944B4"/>
    <w:rsid w:val="00094720"/>
    <w:rsid w:val="00095F2D"/>
    <w:rsid w:val="000961BC"/>
    <w:rsid w:val="00096CF0"/>
    <w:rsid w:val="00097169"/>
    <w:rsid w:val="000A071C"/>
    <w:rsid w:val="000A09E0"/>
    <w:rsid w:val="000A0C7F"/>
    <w:rsid w:val="000A0D88"/>
    <w:rsid w:val="000A0F02"/>
    <w:rsid w:val="000A14AB"/>
    <w:rsid w:val="000A1662"/>
    <w:rsid w:val="000A2417"/>
    <w:rsid w:val="000A2B9A"/>
    <w:rsid w:val="000A302E"/>
    <w:rsid w:val="000A3181"/>
    <w:rsid w:val="000A37C1"/>
    <w:rsid w:val="000A3DEE"/>
    <w:rsid w:val="000A43BB"/>
    <w:rsid w:val="000A4688"/>
    <w:rsid w:val="000A47AE"/>
    <w:rsid w:val="000A4FEE"/>
    <w:rsid w:val="000A508B"/>
    <w:rsid w:val="000A5130"/>
    <w:rsid w:val="000A53F5"/>
    <w:rsid w:val="000A6392"/>
    <w:rsid w:val="000A73D1"/>
    <w:rsid w:val="000B07A2"/>
    <w:rsid w:val="000B0B29"/>
    <w:rsid w:val="000B0EFC"/>
    <w:rsid w:val="000B152A"/>
    <w:rsid w:val="000B1658"/>
    <w:rsid w:val="000B19C4"/>
    <w:rsid w:val="000B1A8A"/>
    <w:rsid w:val="000B20C5"/>
    <w:rsid w:val="000B2834"/>
    <w:rsid w:val="000B2B95"/>
    <w:rsid w:val="000B2C21"/>
    <w:rsid w:val="000B2F89"/>
    <w:rsid w:val="000B3166"/>
    <w:rsid w:val="000B36A0"/>
    <w:rsid w:val="000B3D39"/>
    <w:rsid w:val="000B45E1"/>
    <w:rsid w:val="000B4E1C"/>
    <w:rsid w:val="000B4F53"/>
    <w:rsid w:val="000B542F"/>
    <w:rsid w:val="000B6C8F"/>
    <w:rsid w:val="000B6CE5"/>
    <w:rsid w:val="000B7166"/>
    <w:rsid w:val="000B794F"/>
    <w:rsid w:val="000B7BF6"/>
    <w:rsid w:val="000C0812"/>
    <w:rsid w:val="000C0A31"/>
    <w:rsid w:val="000C0EF1"/>
    <w:rsid w:val="000C115B"/>
    <w:rsid w:val="000C1ADC"/>
    <w:rsid w:val="000C1BCD"/>
    <w:rsid w:val="000C2041"/>
    <w:rsid w:val="000C25D9"/>
    <w:rsid w:val="000C2A0E"/>
    <w:rsid w:val="000C2B00"/>
    <w:rsid w:val="000C3032"/>
    <w:rsid w:val="000C3E31"/>
    <w:rsid w:val="000C4113"/>
    <w:rsid w:val="000C4C9D"/>
    <w:rsid w:val="000C5B63"/>
    <w:rsid w:val="000C684D"/>
    <w:rsid w:val="000C69C9"/>
    <w:rsid w:val="000C6DB1"/>
    <w:rsid w:val="000C70DA"/>
    <w:rsid w:val="000C7166"/>
    <w:rsid w:val="000C7C66"/>
    <w:rsid w:val="000C7E73"/>
    <w:rsid w:val="000D0545"/>
    <w:rsid w:val="000D0598"/>
    <w:rsid w:val="000D068F"/>
    <w:rsid w:val="000D0948"/>
    <w:rsid w:val="000D0B8F"/>
    <w:rsid w:val="000D0F0E"/>
    <w:rsid w:val="000D1175"/>
    <w:rsid w:val="000D1631"/>
    <w:rsid w:val="000D1BAE"/>
    <w:rsid w:val="000D1D73"/>
    <w:rsid w:val="000D266D"/>
    <w:rsid w:val="000D2872"/>
    <w:rsid w:val="000D2D1A"/>
    <w:rsid w:val="000D36F7"/>
    <w:rsid w:val="000D3FB5"/>
    <w:rsid w:val="000D4208"/>
    <w:rsid w:val="000D476B"/>
    <w:rsid w:val="000D55AA"/>
    <w:rsid w:val="000D5A47"/>
    <w:rsid w:val="000D5D76"/>
    <w:rsid w:val="000D606F"/>
    <w:rsid w:val="000D62C7"/>
    <w:rsid w:val="000D6BB8"/>
    <w:rsid w:val="000D7030"/>
    <w:rsid w:val="000D72A0"/>
    <w:rsid w:val="000D76BE"/>
    <w:rsid w:val="000D7B37"/>
    <w:rsid w:val="000E0587"/>
    <w:rsid w:val="000E0BCE"/>
    <w:rsid w:val="000E1726"/>
    <w:rsid w:val="000E1BAA"/>
    <w:rsid w:val="000E1BBF"/>
    <w:rsid w:val="000E1F58"/>
    <w:rsid w:val="000E2F14"/>
    <w:rsid w:val="000E37CF"/>
    <w:rsid w:val="000E3B4B"/>
    <w:rsid w:val="000E3BA9"/>
    <w:rsid w:val="000E48BC"/>
    <w:rsid w:val="000E4902"/>
    <w:rsid w:val="000E50AD"/>
    <w:rsid w:val="000E56D3"/>
    <w:rsid w:val="000E56E2"/>
    <w:rsid w:val="000E5B36"/>
    <w:rsid w:val="000E5DF9"/>
    <w:rsid w:val="000E5FCD"/>
    <w:rsid w:val="000E6263"/>
    <w:rsid w:val="000E6504"/>
    <w:rsid w:val="000E65BE"/>
    <w:rsid w:val="000E6845"/>
    <w:rsid w:val="000E69B8"/>
    <w:rsid w:val="000E71FC"/>
    <w:rsid w:val="000E766C"/>
    <w:rsid w:val="000E7A8E"/>
    <w:rsid w:val="000E7C98"/>
    <w:rsid w:val="000E7ECF"/>
    <w:rsid w:val="000F0465"/>
    <w:rsid w:val="000F15DD"/>
    <w:rsid w:val="000F2380"/>
    <w:rsid w:val="000F255D"/>
    <w:rsid w:val="000F25EF"/>
    <w:rsid w:val="000F26DB"/>
    <w:rsid w:val="000F2F09"/>
    <w:rsid w:val="000F3A77"/>
    <w:rsid w:val="000F5893"/>
    <w:rsid w:val="000F58A5"/>
    <w:rsid w:val="000F5B62"/>
    <w:rsid w:val="000F5E1B"/>
    <w:rsid w:val="000F5F73"/>
    <w:rsid w:val="000F6031"/>
    <w:rsid w:val="000F61BA"/>
    <w:rsid w:val="000F76B4"/>
    <w:rsid w:val="000F7F65"/>
    <w:rsid w:val="001011F0"/>
    <w:rsid w:val="001013BE"/>
    <w:rsid w:val="0010168C"/>
    <w:rsid w:val="00101D8E"/>
    <w:rsid w:val="00101FB4"/>
    <w:rsid w:val="0010280F"/>
    <w:rsid w:val="00103475"/>
    <w:rsid w:val="001046C6"/>
    <w:rsid w:val="00104CBD"/>
    <w:rsid w:val="00104E17"/>
    <w:rsid w:val="00105021"/>
    <w:rsid w:val="0010516D"/>
    <w:rsid w:val="0010566E"/>
    <w:rsid w:val="00105BD1"/>
    <w:rsid w:val="00105D3A"/>
    <w:rsid w:val="00105DE1"/>
    <w:rsid w:val="00105FD6"/>
    <w:rsid w:val="00106343"/>
    <w:rsid w:val="00106439"/>
    <w:rsid w:val="00106664"/>
    <w:rsid w:val="001068AB"/>
    <w:rsid w:val="0010711E"/>
    <w:rsid w:val="0010776E"/>
    <w:rsid w:val="00107FE9"/>
    <w:rsid w:val="00110550"/>
    <w:rsid w:val="0011063D"/>
    <w:rsid w:val="001109E8"/>
    <w:rsid w:val="00110AFB"/>
    <w:rsid w:val="001110F4"/>
    <w:rsid w:val="0011223B"/>
    <w:rsid w:val="00112B0A"/>
    <w:rsid w:val="0011303D"/>
    <w:rsid w:val="00113813"/>
    <w:rsid w:val="00113E0A"/>
    <w:rsid w:val="00113FA1"/>
    <w:rsid w:val="001140CA"/>
    <w:rsid w:val="00114140"/>
    <w:rsid w:val="0011496D"/>
    <w:rsid w:val="00114DE9"/>
    <w:rsid w:val="00114DEA"/>
    <w:rsid w:val="00114EB3"/>
    <w:rsid w:val="00115109"/>
    <w:rsid w:val="00115528"/>
    <w:rsid w:val="00115B1A"/>
    <w:rsid w:val="00116069"/>
    <w:rsid w:val="00116197"/>
    <w:rsid w:val="00117266"/>
    <w:rsid w:val="00117AA6"/>
    <w:rsid w:val="00117B02"/>
    <w:rsid w:val="00120EC5"/>
    <w:rsid w:val="001213DD"/>
    <w:rsid w:val="00121464"/>
    <w:rsid w:val="0012160E"/>
    <w:rsid w:val="00121CED"/>
    <w:rsid w:val="00122538"/>
    <w:rsid w:val="001225B3"/>
    <w:rsid w:val="00122CF0"/>
    <w:rsid w:val="00122D57"/>
    <w:rsid w:val="0012315B"/>
    <w:rsid w:val="0012333E"/>
    <w:rsid w:val="00123685"/>
    <w:rsid w:val="0012371C"/>
    <w:rsid w:val="001239C5"/>
    <w:rsid w:val="001241CC"/>
    <w:rsid w:val="0012465E"/>
    <w:rsid w:val="0012470B"/>
    <w:rsid w:val="00124BE5"/>
    <w:rsid w:val="00125CDC"/>
    <w:rsid w:val="001260A3"/>
    <w:rsid w:val="00126349"/>
    <w:rsid w:val="001269A7"/>
    <w:rsid w:val="001277BA"/>
    <w:rsid w:val="00127BEB"/>
    <w:rsid w:val="00127E3D"/>
    <w:rsid w:val="00127F3B"/>
    <w:rsid w:val="00127FF5"/>
    <w:rsid w:val="001314B5"/>
    <w:rsid w:val="001317DB"/>
    <w:rsid w:val="00131919"/>
    <w:rsid w:val="00132376"/>
    <w:rsid w:val="00133131"/>
    <w:rsid w:val="00134594"/>
    <w:rsid w:val="00134BBB"/>
    <w:rsid w:val="0013576D"/>
    <w:rsid w:val="00135CF8"/>
    <w:rsid w:val="00136438"/>
    <w:rsid w:val="0013669F"/>
    <w:rsid w:val="00136B8A"/>
    <w:rsid w:val="00136DE3"/>
    <w:rsid w:val="001371A7"/>
    <w:rsid w:val="00137532"/>
    <w:rsid w:val="00137E77"/>
    <w:rsid w:val="001402B0"/>
    <w:rsid w:val="0014030A"/>
    <w:rsid w:val="001409B9"/>
    <w:rsid w:val="00140CDF"/>
    <w:rsid w:val="0014160A"/>
    <w:rsid w:val="001416A0"/>
    <w:rsid w:val="00141DF4"/>
    <w:rsid w:val="001421BB"/>
    <w:rsid w:val="001423D6"/>
    <w:rsid w:val="00142470"/>
    <w:rsid w:val="0014258B"/>
    <w:rsid w:val="00142830"/>
    <w:rsid w:val="00143033"/>
    <w:rsid w:val="0014409E"/>
    <w:rsid w:val="0014441B"/>
    <w:rsid w:val="00144870"/>
    <w:rsid w:val="00144EF4"/>
    <w:rsid w:val="00145259"/>
    <w:rsid w:val="001461AA"/>
    <w:rsid w:val="001464D9"/>
    <w:rsid w:val="00146F5A"/>
    <w:rsid w:val="001479A9"/>
    <w:rsid w:val="0015017F"/>
    <w:rsid w:val="001505B7"/>
    <w:rsid w:val="00150F6B"/>
    <w:rsid w:val="0015134A"/>
    <w:rsid w:val="001515B8"/>
    <w:rsid w:val="00151942"/>
    <w:rsid w:val="0015213F"/>
    <w:rsid w:val="0015279B"/>
    <w:rsid w:val="00152F85"/>
    <w:rsid w:val="00152FF9"/>
    <w:rsid w:val="00153970"/>
    <w:rsid w:val="00153D0E"/>
    <w:rsid w:val="00154B64"/>
    <w:rsid w:val="00154E7A"/>
    <w:rsid w:val="0015548F"/>
    <w:rsid w:val="001555FF"/>
    <w:rsid w:val="0015584F"/>
    <w:rsid w:val="00155C39"/>
    <w:rsid w:val="0015682B"/>
    <w:rsid w:val="001579E3"/>
    <w:rsid w:val="00157B63"/>
    <w:rsid w:val="00157B93"/>
    <w:rsid w:val="00157DE2"/>
    <w:rsid w:val="00157E11"/>
    <w:rsid w:val="00160816"/>
    <w:rsid w:val="00160924"/>
    <w:rsid w:val="001617D6"/>
    <w:rsid w:val="001633E8"/>
    <w:rsid w:val="001637A4"/>
    <w:rsid w:val="00163FBD"/>
    <w:rsid w:val="001644E1"/>
    <w:rsid w:val="001649E9"/>
    <w:rsid w:val="00166981"/>
    <w:rsid w:val="00166F2A"/>
    <w:rsid w:val="001671B9"/>
    <w:rsid w:val="001673B5"/>
    <w:rsid w:val="00167D2E"/>
    <w:rsid w:val="00167DD7"/>
    <w:rsid w:val="00170604"/>
    <w:rsid w:val="001708E9"/>
    <w:rsid w:val="001715A3"/>
    <w:rsid w:val="00173641"/>
    <w:rsid w:val="00173656"/>
    <w:rsid w:val="00173E01"/>
    <w:rsid w:val="0017484E"/>
    <w:rsid w:val="001748C5"/>
    <w:rsid w:val="00174C49"/>
    <w:rsid w:val="00175100"/>
    <w:rsid w:val="00175B84"/>
    <w:rsid w:val="00176396"/>
    <w:rsid w:val="001765B7"/>
    <w:rsid w:val="001765E6"/>
    <w:rsid w:val="0017664D"/>
    <w:rsid w:val="00177564"/>
    <w:rsid w:val="00177895"/>
    <w:rsid w:val="00177BB2"/>
    <w:rsid w:val="00177EA6"/>
    <w:rsid w:val="00180804"/>
    <w:rsid w:val="00180DFF"/>
    <w:rsid w:val="001818FC"/>
    <w:rsid w:val="00181CF4"/>
    <w:rsid w:val="0018252B"/>
    <w:rsid w:val="00182D5D"/>
    <w:rsid w:val="00183623"/>
    <w:rsid w:val="00183755"/>
    <w:rsid w:val="00183AEE"/>
    <w:rsid w:val="00184979"/>
    <w:rsid w:val="001852A9"/>
    <w:rsid w:val="00185E1B"/>
    <w:rsid w:val="001873B0"/>
    <w:rsid w:val="0018754D"/>
    <w:rsid w:val="001875E7"/>
    <w:rsid w:val="00187A68"/>
    <w:rsid w:val="00187D89"/>
    <w:rsid w:val="00187EC5"/>
    <w:rsid w:val="001903EA"/>
    <w:rsid w:val="00190F33"/>
    <w:rsid w:val="0019179D"/>
    <w:rsid w:val="00191A33"/>
    <w:rsid w:val="001935A4"/>
    <w:rsid w:val="001935DB"/>
    <w:rsid w:val="001938D5"/>
    <w:rsid w:val="00193C80"/>
    <w:rsid w:val="00193E1D"/>
    <w:rsid w:val="00194046"/>
    <w:rsid w:val="001943CC"/>
    <w:rsid w:val="001948AF"/>
    <w:rsid w:val="001948E4"/>
    <w:rsid w:val="001949A5"/>
    <w:rsid w:val="001952DA"/>
    <w:rsid w:val="001953BC"/>
    <w:rsid w:val="00195DD1"/>
    <w:rsid w:val="00196093"/>
    <w:rsid w:val="0019612D"/>
    <w:rsid w:val="001965FB"/>
    <w:rsid w:val="001967F5"/>
    <w:rsid w:val="00196892"/>
    <w:rsid w:val="001968A5"/>
    <w:rsid w:val="00196963"/>
    <w:rsid w:val="00197669"/>
    <w:rsid w:val="0019774D"/>
    <w:rsid w:val="0019775D"/>
    <w:rsid w:val="001979F8"/>
    <w:rsid w:val="001A02AC"/>
    <w:rsid w:val="001A040D"/>
    <w:rsid w:val="001A0C55"/>
    <w:rsid w:val="001A0D78"/>
    <w:rsid w:val="001A1205"/>
    <w:rsid w:val="001A13E4"/>
    <w:rsid w:val="001A1403"/>
    <w:rsid w:val="001A14BD"/>
    <w:rsid w:val="001A163E"/>
    <w:rsid w:val="001A1910"/>
    <w:rsid w:val="001A2A6A"/>
    <w:rsid w:val="001A3175"/>
    <w:rsid w:val="001A3C87"/>
    <w:rsid w:val="001A3EC0"/>
    <w:rsid w:val="001A47E1"/>
    <w:rsid w:val="001A4CCE"/>
    <w:rsid w:val="001A4D7E"/>
    <w:rsid w:val="001A53F8"/>
    <w:rsid w:val="001A5688"/>
    <w:rsid w:val="001A56B9"/>
    <w:rsid w:val="001A5CE2"/>
    <w:rsid w:val="001A5D79"/>
    <w:rsid w:val="001A62E9"/>
    <w:rsid w:val="001A638E"/>
    <w:rsid w:val="001A6C2A"/>
    <w:rsid w:val="001A7967"/>
    <w:rsid w:val="001B01AF"/>
    <w:rsid w:val="001B0396"/>
    <w:rsid w:val="001B055C"/>
    <w:rsid w:val="001B0920"/>
    <w:rsid w:val="001B0D67"/>
    <w:rsid w:val="001B20D7"/>
    <w:rsid w:val="001B222B"/>
    <w:rsid w:val="001B2240"/>
    <w:rsid w:val="001B25A4"/>
    <w:rsid w:val="001B2709"/>
    <w:rsid w:val="001B3245"/>
    <w:rsid w:val="001B3A2D"/>
    <w:rsid w:val="001B3AE7"/>
    <w:rsid w:val="001B3BFB"/>
    <w:rsid w:val="001B4253"/>
    <w:rsid w:val="001B4C75"/>
    <w:rsid w:val="001B4CA1"/>
    <w:rsid w:val="001B4D14"/>
    <w:rsid w:val="001B4FB0"/>
    <w:rsid w:val="001B5249"/>
    <w:rsid w:val="001B5417"/>
    <w:rsid w:val="001B598D"/>
    <w:rsid w:val="001B5D07"/>
    <w:rsid w:val="001B5EE4"/>
    <w:rsid w:val="001B5F93"/>
    <w:rsid w:val="001B61E2"/>
    <w:rsid w:val="001B6236"/>
    <w:rsid w:val="001B6773"/>
    <w:rsid w:val="001B797D"/>
    <w:rsid w:val="001B7F90"/>
    <w:rsid w:val="001C1BB8"/>
    <w:rsid w:val="001C1F46"/>
    <w:rsid w:val="001C279F"/>
    <w:rsid w:val="001C3159"/>
    <w:rsid w:val="001C328D"/>
    <w:rsid w:val="001C397C"/>
    <w:rsid w:val="001C3BE7"/>
    <w:rsid w:val="001C3D61"/>
    <w:rsid w:val="001C3E5D"/>
    <w:rsid w:val="001C406A"/>
    <w:rsid w:val="001C40D3"/>
    <w:rsid w:val="001C42C2"/>
    <w:rsid w:val="001C4FF3"/>
    <w:rsid w:val="001C5987"/>
    <w:rsid w:val="001C5A30"/>
    <w:rsid w:val="001C5E45"/>
    <w:rsid w:val="001C70CD"/>
    <w:rsid w:val="001C70EA"/>
    <w:rsid w:val="001C71A4"/>
    <w:rsid w:val="001C728D"/>
    <w:rsid w:val="001C783F"/>
    <w:rsid w:val="001D062F"/>
    <w:rsid w:val="001D0704"/>
    <w:rsid w:val="001D0AF5"/>
    <w:rsid w:val="001D1AF8"/>
    <w:rsid w:val="001D1B41"/>
    <w:rsid w:val="001D1DA9"/>
    <w:rsid w:val="001D20F4"/>
    <w:rsid w:val="001D22A7"/>
    <w:rsid w:val="001D28E4"/>
    <w:rsid w:val="001D335B"/>
    <w:rsid w:val="001D4062"/>
    <w:rsid w:val="001D4292"/>
    <w:rsid w:val="001D45B3"/>
    <w:rsid w:val="001D491F"/>
    <w:rsid w:val="001D511A"/>
    <w:rsid w:val="001D66B5"/>
    <w:rsid w:val="001D6841"/>
    <w:rsid w:val="001D713A"/>
    <w:rsid w:val="001D7D88"/>
    <w:rsid w:val="001D7F04"/>
    <w:rsid w:val="001E003D"/>
    <w:rsid w:val="001E0251"/>
    <w:rsid w:val="001E0808"/>
    <w:rsid w:val="001E0BDB"/>
    <w:rsid w:val="001E13F4"/>
    <w:rsid w:val="001E1988"/>
    <w:rsid w:val="001E1C33"/>
    <w:rsid w:val="001E2279"/>
    <w:rsid w:val="001E3F2B"/>
    <w:rsid w:val="001E4F72"/>
    <w:rsid w:val="001E5A18"/>
    <w:rsid w:val="001E5F1D"/>
    <w:rsid w:val="001E69E9"/>
    <w:rsid w:val="001E7895"/>
    <w:rsid w:val="001E7DFE"/>
    <w:rsid w:val="001F0033"/>
    <w:rsid w:val="001F0A62"/>
    <w:rsid w:val="001F1567"/>
    <w:rsid w:val="001F16DC"/>
    <w:rsid w:val="001F1C30"/>
    <w:rsid w:val="001F2436"/>
    <w:rsid w:val="001F2B0B"/>
    <w:rsid w:val="001F35EE"/>
    <w:rsid w:val="001F3C9C"/>
    <w:rsid w:val="001F3E4E"/>
    <w:rsid w:val="001F415B"/>
    <w:rsid w:val="001F4A29"/>
    <w:rsid w:val="001F556A"/>
    <w:rsid w:val="001F5CDE"/>
    <w:rsid w:val="001F614F"/>
    <w:rsid w:val="001F697B"/>
    <w:rsid w:val="001F7644"/>
    <w:rsid w:val="001F776E"/>
    <w:rsid w:val="001F79E4"/>
    <w:rsid w:val="001F7DC5"/>
    <w:rsid w:val="002003DA"/>
    <w:rsid w:val="00200E8B"/>
    <w:rsid w:val="00201387"/>
    <w:rsid w:val="0020165A"/>
    <w:rsid w:val="00201A90"/>
    <w:rsid w:val="00201E56"/>
    <w:rsid w:val="00202054"/>
    <w:rsid w:val="002020CD"/>
    <w:rsid w:val="00202CBB"/>
    <w:rsid w:val="00202F22"/>
    <w:rsid w:val="00203A79"/>
    <w:rsid w:val="00203C9E"/>
    <w:rsid w:val="00204422"/>
    <w:rsid w:val="002044B0"/>
    <w:rsid w:val="00204CD5"/>
    <w:rsid w:val="00205276"/>
    <w:rsid w:val="002052EF"/>
    <w:rsid w:val="0020538F"/>
    <w:rsid w:val="0020565F"/>
    <w:rsid w:val="00205C0F"/>
    <w:rsid w:val="00205D04"/>
    <w:rsid w:val="00205DFA"/>
    <w:rsid w:val="00206DF3"/>
    <w:rsid w:val="0020706F"/>
    <w:rsid w:val="002072F9"/>
    <w:rsid w:val="002075EA"/>
    <w:rsid w:val="00210A43"/>
    <w:rsid w:val="00210C7F"/>
    <w:rsid w:val="00210D27"/>
    <w:rsid w:val="0021127D"/>
    <w:rsid w:val="00211741"/>
    <w:rsid w:val="00211AA4"/>
    <w:rsid w:val="00211E6F"/>
    <w:rsid w:val="0021212F"/>
    <w:rsid w:val="00212488"/>
    <w:rsid w:val="002125F8"/>
    <w:rsid w:val="0021271B"/>
    <w:rsid w:val="00212C25"/>
    <w:rsid w:val="00212EE4"/>
    <w:rsid w:val="00212F53"/>
    <w:rsid w:val="00213500"/>
    <w:rsid w:val="0021354F"/>
    <w:rsid w:val="00213BE0"/>
    <w:rsid w:val="00214489"/>
    <w:rsid w:val="00214D5D"/>
    <w:rsid w:val="0021500B"/>
    <w:rsid w:val="00215E90"/>
    <w:rsid w:val="002168ED"/>
    <w:rsid w:val="0021734B"/>
    <w:rsid w:val="0021753E"/>
    <w:rsid w:val="002175BC"/>
    <w:rsid w:val="00217EFF"/>
    <w:rsid w:val="00220010"/>
    <w:rsid w:val="0022022A"/>
    <w:rsid w:val="002203CF"/>
    <w:rsid w:val="00220C77"/>
    <w:rsid w:val="00220DD5"/>
    <w:rsid w:val="00220F1B"/>
    <w:rsid w:val="0022172C"/>
    <w:rsid w:val="00221988"/>
    <w:rsid w:val="00221CF5"/>
    <w:rsid w:val="00221DEA"/>
    <w:rsid w:val="00222071"/>
    <w:rsid w:val="00222A31"/>
    <w:rsid w:val="00222B5F"/>
    <w:rsid w:val="00222C33"/>
    <w:rsid w:val="00222E5C"/>
    <w:rsid w:val="00223AF2"/>
    <w:rsid w:val="00225570"/>
    <w:rsid w:val="00225E5E"/>
    <w:rsid w:val="00226435"/>
    <w:rsid w:val="00226BDD"/>
    <w:rsid w:val="00227D3D"/>
    <w:rsid w:val="002301E4"/>
    <w:rsid w:val="00230E84"/>
    <w:rsid w:val="00231526"/>
    <w:rsid w:val="00231B4A"/>
    <w:rsid w:val="00231C89"/>
    <w:rsid w:val="0023201B"/>
    <w:rsid w:val="00232152"/>
    <w:rsid w:val="002323AB"/>
    <w:rsid w:val="0023255F"/>
    <w:rsid w:val="002335D0"/>
    <w:rsid w:val="00233996"/>
    <w:rsid w:val="00233B16"/>
    <w:rsid w:val="002345B6"/>
    <w:rsid w:val="002352CF"/>
    <w:rsid w:val="00235B18"/>
    <w:rsid w:val="00235CC2"/>
    <w:rsid w:val="00235D26"/>
    <w:rsid w:val="00235E4B"/>
    <w:rsid w:val="00236216"/>
    <w:rsid w:val="00236A51"/>
    <w:rsid w:val="00236FD9"/>
    <w:rsid w:val="00237079"/>
    <w:rsid w:val="0023748A"/>
    <w:rsid w:val="002374A4"/>
    <w:rsid w:val="002377A1"/>
    <w:rsid w:val="002377D5"/>
    <w:rsid w:val="00237C23"/>
    <w:rsid w:val="00240008"/>
    <w:rsid w:val="00240263"/>
    <w:rsid w:val="00240B0F"/>
    <w:rsid w:val="0024129C"/>
    <w:rsid w:val="0024179B"/>
    <w:rsid w:val="00241A14"/>
    <w:rsid w:val="00242019"/>
    <w:rsid w:val="00242125"/>
    <w:rsid w:val="002421C4"/>
    <w:rsid w:val="002422FD"/>
    <w:rsid w:val="00242B04"/>
    <w:rsid w:val="002430BE"/>
    <w:rsid w:val="00243C03"/>
    <w:rsid w:val="00244A38"/>
    <w:rsid w:val="00245408"/>
    <w:rsid w:val="00245CB3"/>
    <w:rsid w:val="002463CD"/>
    <w:rsid w:val="002463E2"/>
    <w:rsid w:val="002466CA"/>
    <w:rsid w:val="00247369"/>
    <w:rsid w:val="0024792F"/>
    <w:rsid w:val="0025054C"/>
    <w:rsid w:val="002508CE"/>
    <w:rsid w:val="002511F6"/>
    <w:rsid w:val="00251479"/>
    <w:rsid w:val="002515CE"/>
    <w:rsid w:val="002516DB"/>
    <w:rsid w:val="0025170E"/>
    <w:rsid w:val="00251816"/>
    <w:rsid w:val="00251998"/>
    <w:rsid w:val="00253450"/>
    <w:rsid w:val="0025390D"/>
    <w:rsid w:val="00253EFD"/>
    <w:rsid w:val="00253F9E"/>
    <w:rsid w:val="002542FF"/>
    <w:rsid w:val="002544FF"/>
    <w:rsid w:val="0025481A"/>
    <w:rsid w:val="0025484E"/>
    <w:rsid w:val="0025598C"/>
    <w:rsid w:val="00255C41"/>
    <w:rsid w:val="00255C73"/>
    <w:rsid w:val="002564AC"/>
    <w:rsid w:val="00256810"/>
    <w:rsid w:val="00256B1A"/>
    <w:rsid w:val="00256E1E"/>
    <w:rsid w:val="00256EFF"/>
    <w:rsid w:val="00256F4B"/>
    <w:rsid w:val="00257434"/>
    <w:rsid w:val="00257CA9"/>
    <w:rsid w:val="00257DE0"/>
    <w:rsid w:val="0026012A"/>
    <w:rsid w:val="0026027E"/>
    <w:rsid w:val="00260493"/>
    <w:rsid w:val="002604AF"/>
    <w:rsid w:val="00260547"/>
    <w:rsid w:val="00261094"/>
    <w:rsid w:val="00261250"/>
    <w:rsid w:val="002617A8"/>
    <w:rsid w:val="002625F9"/>
    <w:rsid w:val="00262860"/>
    <w:rsid w:val="00262BCE"/>
    <w:rsid w:val="002630E5"/>
    <w:rsid w:val="002639B2"/>
    <w:rsid w:val="00264308"/>
    <w:rsid w:val="0026464E"/>
    <w:rsid w:val="00264661"/>
    <w:rsid w:val="0026503B"/>
    <w:rsid w:val="00265BC2"/>
    <w:rsid w:val="00266146"/>
    <w:rsid w:val="00266191"/>
    <w:rsid w:val="00266444"/>
    <w:rsid w:val="00266569"/>
    <w:rsid w:val="002669C4"/>
    <w:rsid w:val="002676B7"/>
    <w:rsid w:val="00267916"/>
    <w:rsid w:val="00267A90"/>
    <w:rsid w:val="00270149"/>
    <w:rsid w:val="002701D6"/>
    <w:rsid w:val="00270CD3"/>
    <w:rsid w:val="00271803"/>
    <w:rsid w:val="00271B4B"/>
    <w:rsid w:val="00271F30"/>
    <w:rsid w:val="00272CDA"/>
    <w:rsid w:val="00273220"/>
    <w:rsid w:val="00273236"/>
    <w:rsid w:val="00273E0A"/>
    <w:rsid w:val="00273E8A"/>
    <w:rsid w:val="00274B88"/>
    <w:rsid w:val="00274FFB"/>
    <w:rsid w:val="00275201"/>
    <w:rsid w:val="002760C5"/>
    <w:rsid w:val="002760F8"/>
    <w:rsid w:val="00276B2D"/>
    <w:rsid w:val="00276D40"/>
    <w:rsid w:val="00280B10"/>
    <w:rsid w:val="00280F94"/>
    <w:rsid w:val="002813ED"/>
    <w:rsid w:val="00281468"/>
    <w:rsid w:val="00281704"/>
    <w:rsid w:val="00281BF6"/>
    <w:rsid w:val="0028321B"/>
    <w:rsid w:val="002835B5"/>
    <w:rsid w:val="00283CCB"/>
    <w:rsid w:val="00283DAF"/>
    <w:rsid w:val="00283DE0"/>
    <w:rsid w:val="0028436C"/>
    <w:rsid w:val="002845C3"/>
    <w:rsid w:val="00285175"/>
    <w:rsid w:val="002863AD"/>
    <w:rsid w:val="0028645C"/>
    <w:rsid w:val="002867B2"/>
    <w:rsid w:val="00286EE9"/>
    <w:rsid w:val="00287008"/>
    <w:rsid w:val="00287059"/>
    <w:rsid w:val="00287D76"/>
    <w:rsid w:val="00290329"/>
    <w:rsid w:val="002906F9"/>
    <w:rsid w:val="002907EB"/>
    <w:rsid w:val="00290CCE"/>
    <w:rsid w:val="00290EB4"/>
    <w:rsid w:val="00291643"/>
    <w:rsid w:val="00291B6A"/>
    <w:rsid w:val="00292525"/>
    <w:rsid w:val="00292A54"/>
    <w:rsid w:val="00292EDF"/>
    <w:rsid w:val="00292FFC"/>
    <w:rsid w:val="002934A2"/>
    <w:rsid w:val="002935CF"/>
    <w:rsid w:val="0029362F"/>
    <w:rsid w:val="00293784"/>
    <w:rsid w:val="002938BD"/>
    <w:rsid w:val="00293D53"/>
    <w:rsid w:val="00293E76"/>
    <w:rsid w:val="0029409E"/>
    <w:rsid w:val="002942A8"/>
    <w:rsid w:val="00294534"/>
    <w:rsid w:val="00294985"/>
    <w:rsid w:val="00294D71"/>
    <w:rsid w:val="00295007"/>
    <w:rsid w:val="00295ECB"/>
    <w:rsid w:val="002960AB"/>
    <w:rsid w:val="0029621E"/>
    <w:rsid w:val="00296883"/>
    <w:rsid w:val="00296F30"/>
    <w:rsid w:val="0029715C"/>
    <w:rsid w:val="00297166"/>
    <w:rsid w:val="00297585"/>
    <w:rsid w:val="00297824"/>
    <w:rsid w:val="002A006F"/>
    <w:rsid w:val="002A0650"/>
    <w:rsid w:val="002A121E"/>
    <w:rsid w:val="002A2599"/>
    <w:rsid w:val="002A29A0"/>
    <w:rsid w:val="002A2F69"/>
    <w:rsid w:val="002A37F3"/>
    <w:rsid w:val="002A3C8E"/>
    <w:rsid w:val="002A406B"/>
    <w:rsid w:val="002A4C4A"/>
    <w:rsid w:val="002A517F"/>
    <w:rsid w:val="002A5251"/>
    <w:rsid w:val="002A5A8B"/>
    <w:rsid w:val="002A5C98"/>
    <w:rsid w:val="002A78B2"/>
    <w:rsid w:val="002A7F4F"/>
    <w:rsid w:val="002A7F54"/>
    <w:rsid w:val="002B01E1"/>
    <w:rsid w:val="002B0B6E"/>
    <w:rsid w:val="002B31C0"/>
    <w:rsid w:val="002B39AB"/>
    <w:rsid w:val="002B3E54"/>
    <w:rsid w:val="002B441B"/>
    <w:rsid w:val="002B4927"/>
    <w:rsid w:val="002B4F16"/>
    <w:rsid w:val="002B6140"/>
    <w:rsid w:val="002B6B61"/>
    <w:rsid w:val="002B78C9"/>
    <w:rsid w:val="002B7954"/>
    <w:rsid w:val="002B7958"/>
    <w:rsid w:val="002B7B1E"/>
    <w:rsid w:val="002B7DCF"/>
    <w:rsid w:val="002B7FF3"/>
    <w:rsid w:val="002C072A"/>
    <w:rsid w:val="002C07D7"/>
    <w:rsid w:val="002C0ADA"/>
    <w:rsid w:val="002C20F7"/>
    <w:rsid w:val="002C284F"/>
    <w:rsid w:val="002C313C"/>
    <w:rsid w:val="002C3FCC"/>
    <w:rsid w:val="002C437A"/>
    <w:rsid w:val="002C496B"/>
    <w:rsid w:val="002C5529"/>
    <w:rsid w:val="002C594C"/>
    <w:rsid w:val="002C6225"/>
    <w:rsid w:val="002C6E46"/>
    <w:rsid w:val="002D01AC"/>
    <w:rsid w:val="002D0607"/>
    <w:rsid w:val="002D0999"/>
    <w:rsid w:val="002D0C7B"/>
    <w:rsid w:val="002D12AC"/>
    <w:rsid w:val="002D12F0"/>
    <w:rsid w:val="002D17C7"/>
    <w:rsid w:val="002D1A61"/>
    <w:rsid w:val="002D2B05"/>
    <w:rsid w:val="002D2B19"/>
    <w:rsid w:val="002D2BDA"/>
    <w:rsid w:val="002D31BB"/>
    <w:rsid w:val="002D393D"/>
    <w:rsid w:val="002D4332"/>
    <w:rsid w:val="002D489F"/>
    <w:rsid w:val="002D503B"/>
    <w:rsid w:val="002D5271"/>
    <w:rsid w:val="002D5FEA"/>
    <w:rsid w:val="002D60DF"/>
    <w:rsid w:val="002D69A8"/>
    <w:rsid w:val="002D6AAB"/>
    <w:rsid w:val="002D6B40"/>
    <w:rsid w:val="002D6F41"/>
    <w:rsid w:val="002D72DB"/>
    <w:rsid w:val="002D742C"/>
    <w:rsid w:val="002D7B6E"/>
    <w:rsid w:val="002E0022"/>
    <w:rsid w:val="002E0660"/>
    <w:rsid w:val="002E0A52"/>
    <w:rsid w:val="002E0FD8"/>
    <w:rsid w:val="002E111C"/>
    <w:rsid w:val="002E1FC8"/>
    <w:rsid w:val="002E3036"/>
    <w:rsid w:val="002E314B"/>
    <w:rsid w:val="002E3166"/>
    <w:rsid w:val="002E31EE"/>
    <w:rsid w:val="002E339D"/>
    <w:rsid w:val="002E38A7"/>
    <w:rsid w:val="002E54B5"/>
    <w:rsid w:val="002E5753"/>
    <w:rsid w:val="002E618E"/>
    <w:rsid w:val="002E639A"/>
    <w:rsid w:val="002E6628"/>
    <w:rsid w:val="002E71EB"/>
    <w:rsid w:val="002E77CF"/>
    <w:rsid w:val="002E7F18"/>
    <w:rsid w:val="002F02C8"/>
    <w:rsid w:val="002F0383"/>
    <w:rsid w:val="002F1114"/>
    <w:rsid w:val="002F130C"/>
    <w:rsid w:val="002F2367"/>
    <w:rsid w:val="002F2420"/>
    <w:rsid w:val="002F297D"/>
    <w:rsid w:val="002F2A02"/>
    <w:rsid w:val="002F2E33"/>
    <w:rsid w:val="002F3A21"/>
    <w:rsid w:val="002F451E"/>
    <w:rsid w:val="002F45BD"/>
    <w:rsid w:val="002F4813"/>
    <w:rsid w:val="002F499C"/>
    <w:rsid w:val="002F506D"/>
    <w:rsid w:val="002F5119"/>
    <w:rsid w:val="002F53BE"/>
    <w:rsid w:val="002F5427"/>
    <w:rsid w:val="002F58D6"/>
    <w:rsid w:val="002F7326"/>
    <w:rsid w:val="002F74A5"/>
    <w:rsid w:val="002F74C1"/>
    <w:rsid w:val="00300273"/>
    <w:rsid w:val="00300E20"/>
    <w:rsid w:val="00301076"/>
    <w:rsid w:val="00301B41"/>
    <w:rsid w:val="00301C0E"/>
    <w:rsid w:val="00302524"/>
    <w:rsid w:val="00302785"/>
    <w:rsid w:val="00302DFD"/>
    <w:rsid w:val="0030339F"/>
    <w:rsid w:val="00303FFB"/>
    <w:rsid w:val="003046C1"/>
    <w:rsid w:val="003046C2"/>
    <w:rsid w:val="0030486A"/>
    <w:rsid w:val="00304FC2"/>
    <w:rsid w:val="00305988"/>
    <w:rsid w:val="0030681E"/>
    <w:rsid w:val="00306860"/>
    <w:rsid w:val="0030692E"/>
    <w:rsid w:val="003069CA"/>
    <w:rsid w:val="00306E1A"/>
    <w:rsid w:val="00307525"/>
    <w:rsid w:val="00307A18"/>
    <w:rsid w:val="00307C8D"/>
    <w:rsid w:val="00307DDE"/>
    <w:rsid w:val="0031013C"/>
    <w:rsid w:val="00310927"/>
    <w:rsid w:val="003109E4"/>
    <w:rsid w:val="0031390B"/>
    <w:rsid w:val="003142CB"/>
    <w:rsid w:val="003145DE"/>
    <w:rsid w:val="003145EF"/>
    <w:rsid w:val="00315C95"/>
    <w:rsid w:val="00317104"/>
    <w:rsid w:val="0031795F"/>
    <w:rsid w:val="003179FC"/>
    <w:rsid w:val="003201CA"/>
    <w:rsid w:val="00320530"/>
    <w:rsid w:val="0032079D"/>
    <w:rsid w:val="00320851"/>
    <w:rsid w:val="00320854"/>
    <w:rsid w:val="00320887"/>
    <w:rsid w:val="0032110B"/>
    <w:rsid w:val="00321251"/>
    <w:rsid w:val="003212A4"/>
    <w:rsid w:val="0032310A"/>
    <w:rsid w:val="003235BE"/>
    <w:rsid w:val="00323B57"/>
    <w:rsid w:val="00323E1B"/>
    <w:rsid w:val="003246D4"/>
    <w:rsid w:val="00325014"/>
    <w:rsid w:val="00325F2C"/>
    <w:rsid w:val="0032626D"/>
    <w:rsid w:val="00326E20"/>
    <w:rsid w:val="00327032"/>
    <w:rsid w:val="003271CC"/>
    <w:rsid w:val="00327202"/>
    <w:rsid w:val="0033080F"/>
    <w:rsid w:val="00330889"/>
    <w:rsid w:val="00330BF9"/>
    <w:rsid w:val="00331B7B"/>
    <w:rsid w:val="00331D50"/>
    <w:rsid w:val="00331F06"/>
    <w:rsid w:val="0033249E"/>
    <w:rsid w:val="0033268D"/>
    <w:rsid w:val="0033357C"/>
    <w:rsid w:val="003338D6"/>
    <w:rsid w:val="00333B0B"/>
    <w:rsid w:val="00334493"/>
    <w:rsid w:val="00334C6B"/>
    <w:rsid w:val="00335AA2"/>
    <w:rsid w:val="0033668A"/>
    <w:rsid w:val="0033681C"/>
    <w:rsid w:val="00336B8B"/>
    <w:rsid w:val="00337470"/>
    <w:rsid w:val="003375A5"/>
    <w:rsid w:val="00337A71"/>
    <w:rsid w:val="0034018A"/>
    <w:rsid w:val="003404E3"/>
    <w:rsid w:val="00340674"/>
    <w:rsid w:val="00341451"/>
    <w:rsid w:val="00341715"/>
    <w:rsid w:val="00341CBE"/>
    <w:rsid w:val="00341E76"/>
    <w:rsid w:val="00342301"/>
    <w:rsid w:val="00343B19"/>
    <w:rsid w:val="00343B45"/>
    <w:rsid w:val="003456D0"/>
    <w:rsid w:val="00345775"/>
    <w:rsid w:val="003457DF"/>
    <w:rsid w:val="00345AE0"/>
    <w:rsid w:val="00345BC7"/>
    <w:rsid w:val="0034644E"/>
    <w:rsid w:val="003466CB"/>
    <w:rsid w:val="003469DF"/>
    <w:rsid w:val="00346F31"/>
    <w:rsid w:val="00346F6B"/>
    <w:rsid w:val="00347568"/>
    <w:rsid w:val="00347693"/>
    <w:rsid w:val="00347C2B"/>
    <w:rsid w:val="0035012E"/>
    <w:rsid w:val="003503B5"/>
    <w:rsid w:val="003514AF"/>
    <w:rsid w:val="00351529"/>
    <w:rsid w:val="003519F0"/>
    <w:rsid w:val="003537A5"/>
    <w:rsid w:val="00353FA4"/>
    <w:rsid w:val="003542D6"/>
    <w:rsid w:val="00354B80"/>
    <w:rsid w:val="003553CD"/>
    <w:rsid w:val="0035714F"/>
    <w:rsid w:val="003572EB"/>
    <w:rsid w:val="00357405"/>
    <w:rsid w:val="00357C32"/>
    <w:rsid w:val="003604C7"/>
    <w:rsid w:val="003606E2"/>
    <w:rsid w:val="003607CE"/>
    <w:rsid w:val="00360D26"/>
    <w:rsid w:val="00361168"/>
    <w:rsid w:val="0036116A"/>
    <w:rsid w:val="00361C73"/>
    <w:rsid w:val="003624F2"/>
    <w:rsid w:val="00362821"/>
    <w:rsid w:val="00362D57"/>
    <w:rsid w:val="0036365E"/>
    <w:rsid w:val="003644A8"/>
    <w:rsid w:val="00364FC6"/>
    <w:rsid w:val="0036523E"/>
    <w:rsid w:val="00365570"/>
    <w:rsid w:val="003659C7"/>
    <w:rsid w:val="00366D43"/>
    <w:rsid w:val="00366E66"/>
    <w:rsid w:val="00366E89"/>
    <w:rsid w:val="0036724E"/>
    <w:rsid w:val="00367DF7"/>
    <w:rsid w:val="003701BC"/>
    <w:rsid w:val="00370292"/>
    <w:rsid w:val="00370B59"/>
    <w:rsid w:val="00370B81"/>
    <w:rsid w:val="00370BE0"/>
    <w:rsid w:val="00370CD9"/>
    <w:rsid w:val="00370E0C"/>
    <w:rsid w:val="00372054"/>
    <w:rsid w:val="00372941"/>
    <w:rsid w:val="00372C2A"/>
    <w:rsid w:val="00372F19"/>
    <w:rsid w:val="00373048"/>
    <w:rsid w:val="003740CC"/>
    <w:rsid w:val="00374711"/>
    <w:rsid w:val="00374875"/>
    <w:rsid w:val="0037489C"/>
    <w:rsid w:val="00374BC1"/>
    <w:rsid w:val="00374DCC"/>
    <w:rsid w:val="003756A1"/>
    <w:rsid w:val="0037570B"/>
    <w:rsid w:val="003757E5"/>
    <w:rsid w:val="00375A46"/>
    <w:rsid w:val="0037641A"/>
    <w:rsid w:val="003766AD"/>
    <w:rsid w:val="00376B7F"/>
    <w:rsid w:val="00376C01"/>
    <w:rsid w:val="00377102"/>
    <w:rsid w:val="003771DC"/>
    <w:rsid w:val="00377BA0"/>
    <w:rsid w:val="003805F0"/>
    <w:rsid w:val="003808FF"/>
    <w:rsid w:val="00380A8E"/>
    <w:rsid w:val="00380C1C"/>
    <w:rsid w:val="00380CE5"/>
    <w:rsid w:val="00381D53"/>
    <w:rsid w:val="0038205F"/>
    <w:rsid w:val="0038226F"/>
    <w:rsid w:val="00382629"/>
    <w:rsid w:val="00383178"/>
    <w:rsid w:val="00383731"/>
    <w:rsid w:val="003837BC"/>
    <w:rsid w:val="00383EEE"/>
    <w:rsid w:val="0038468D"/>
    <w:rsid w:val="00385201"/>
    <w:rsid w:val="003857DC"/>
    <w:rsid w:val="00385A86"/>
    <w:rsid w:val="00385EC2"/>
    <w:rsid w:val="00385F2E"/>
    <w:rsid w:val="00386814"/>
    <w:rsid w:val="00386E37"/>
    <w:rsid w:val="00387A63"/>
    <w:rsid w:val="00390063"/>
    <w:rsid w:val="003902BC"/>
    <w:rsid w:val="003904C9"/>
    <w:rsid w:val="00390C0F"/>
    <w:rsid w:val="00390D10"/>
    <w:rsid w:val="00390E20"/>
    <w:rsid w:val="0039179C"/>
    <w:rsid w:val="003918A6"/>
    <w:rsid w:val="00391AE8"/>
    <w:rsid w:val="00391C36"/>
    <w:rsid w:val="003923DD"/>
    <w:rsid w:val="003928CE"/>
    <w:rsid w:val="00392EF8"/>
    <w:rsid w:val="00393486"/>
    <w:rsid w:val="00394754"/>
    <w:rsid w:val="00394826"/>
    <w:rsid w:val="00394D72"/>
    <w:rsid w:val="00395255"/>
    <w:rsid w:val="003958DE"/>
    <w:rsid w:val="00395E1F"/>
    <w:rsid w:val="00396F1A"/>
    <w:rsid w:val="00396F29"/>
    <w:rsid w:val="003971B5"/>
    <w:rsid w:val="00397585"/>
    <w:rsid w:val="0039779E"/>
    <w:rsid w:val="00397BD9"/>
    <w:rsid w:val="00397C90"/>
    <w:rsid w:val="003A236C"/>
    <w:rsid w:val="003A282D"/>
    <w:rsid w:val="003A29A9"/>
    <w:rsid w:val="003A2A54"/>
    <w:rsid w:val="003A2BE2"/>
    <w:rsid w:val="003A2BF7"/>
    <w:rsid w:val="003A2E58"/>
    <w:rsid w:val="003A2EA3"/>
    <w:rsid w:val="003A2FBA"/>
    <w:rsid w:val="003A3271"/>
    <w:rsid w:val="003A36A9"/>
    <w:rsid w:val="003A4030"/>
    <w:rsid w:val="003A4173"/>
    <w:rsid w:val="003A5388"/>
    <w:rsid w:val="003A5456"/>
    <w:rsid w:val="003A554C"/>
    <w:rsid w:val="003A6A14"/>
    <w:rsid w:val="003A778F"/>
    <w:rsid w:val="003A7C17"/>
    <w:rsid w:val="003B0507"/>
    <w:rsid w:val="003B063C"/>
    <w:rsid w:val="003B0A17"/>
    <w:rsid w:val="003B0E56"/>
    <w:rsid w:val="003B0E67"/>
    <w:rsid w:val="003B15A4"/>
    <w:rsid w:val="003B1A48"/>
    <w:rsid w:val="003B1A86"/>
    <w:rsid w:val="003B221C"/>
    <w:rsid w:val="003B2464"/>
    <w:rsid w:val="003B2749"/>
    <w:rsid w:val="003B27F1"/>
    <w:rsid w:val="003B2C3D"/>
    <w:rsid w:val="003B2F63"/>
    <w:rsid w:val="003B30AF"/>
    <w:rsid w:val="003B324F"/>
    <w:rsid w:val="003B33E6"/>
    <w:rsid w:val="003B368B"/>
    <w:rsid w:val="003B3D6C"/>
    <w:rsid w:val="003B40C3"/>
    <w:rsid w:val="003B460A"/>
    <w:rsid w:val="003B4731"/>
    <w:rsid w:val="003B4E15"/>
    <w:rsid w:val="003B50C5"/>
    <w:rsid w:val="003B52C4"/>
    <w:rsid w:val="003B59C4"/>
    <w:rsid w:val="003B5E09"/>
    <w:rsid w:val="003B5E16"/>
    <w:rsid w:val="003B6FA7"/>
    <w:rsid w:val="003B7076"/>
    <w:rsid w:val="003B7935"/>
    <w:rsid w:val="003B7972"/>
    <w:rsid w:val="003B7D93"/>
    <w:rsid w:val="003B7EC0"/>
    <w:rsid w:val="003C041A"/>
    <w:rsid w:val="003C05AB"/>
    <w:rsid w:val="003C0ACC"/>
    <w:rsid w:val="003C0D1B"/>
    <w:rsid w:val="003C0DD0"/>
    <w:rsid w:val="003C0F10"/>
    <w:rsid w:val="003C0F5C"/>
    <w:rsid w:val="003C1961"/>
    <w:rsid w:val="003C1E69"/>
    <w:rsid w:val="003C1EC8"/>
    <w:rsid w:val="003C298A"/>
    <w:rsid w:val="003C2CD3"/>
    <w:rsid w:val="003C2CE0"/>
    <w:rsid w:val="003C315D"/>
    <w:rsid w:val="003C3315"/>
    <w:rsid w:val="003C3F8B"/>
    <w:rsid w:val="003C4183"/>
    <w:rsid w:val="003C4B5C"/>
    <w:rsid w:val="003C58D7"/>
    <w:rsid w:val="003C5BEA"/>
    <w:rsid w:val="003C616D"/>
    <w:rsid w:val="003C634E"/>
    <w:rsid w:val="003C6865"/>
    <w:rsid w:val="003C68B4"/>
    <w:rsid w:val="003C7932"/>
    <w:rsid w:val="003C79BE"/>
    <w:rsid w:val="003D069F"/>
    <w:rsid w:val="003D06C3"/>
    <w:rsid w:val="003D1704"/>
    <w:rsid w:val="003D178C"/>
    <w:rsid w:val="003D1A78"/>
    <w:rsid w:val="003D1C6E"/>
    <w:rsid w:val="003D3ACF"/>
    <w:rsid w:val="003D3BE4"/>
    <w:rsid w:val="003D3F29"/>
    <w:rsid w:val="003D435D"/>
    <w:rsid w:val="003D435E"/>
    <w:rsid w:val="003D4C7A"/>
    <w:rsid w:val="003D4DDD"/>
    <w:rsid w:val="003D51B7"/>
    <w:rsid w:val="003D526C"/>
    <w:rsid w:val="003D5347"/>
    <w:rsid w:val="003D5631"/>
    <w:rsid w:val="003D5C10"/>
    <w:rsid w:val="003D60E7"/>
    <w:rsid w:val="003D6A2E"/>
    <w:rsid w:val="003D7AA5"/>
    <w:rsid w:val="003E0A9B"/>
    <w:rsid w:val="003E0AE7"/>
    <w:rsid w:val="003E0F34"/>
    <w:rsid w:val="003E0F4E"/>
    <w:rsid w:val="003E19AB"/>
    <w:rsid w:val="003E245C"/>
    <w:rsid w:val="003E24AA"/>
    <w:rsid w:val="003E2C4D"/>
    <w:rsid w:val="003E2DBD"/>
    <w:rsid w:val="003E303B"/>
    <w:rsid w:val="003E37DD"/>
    <w:rsid w:val="003E422B"/>
    <w:rsid w:val="003E46B3"/>
    <w:rsid w:val="003E4DBC"/>
    <w:rsid w:val="003E5186"/>
    <w:rsid w:val="003E5DB5"/>
    <w:rsid w:val="003E5F22"/>
    <w:rsid w:val="003E695D"/>
    <w:rsid w:val="003E6AF0"/>
    <w:rsid w:val="003E6B71"/>
    <w:rsid w:val="003E720D"/>
    <w:rsid w:val="003E7815"/>
    <w:rsid w:val="003E7A8D"/>
    <w:rsid w:val="003E7BD3"/>
    <w:rsid w:val="003F00CD"/>
    <w:rsid w:val="003F04FF"/>
    <w:rsid w:val="003F07C2"/>
    <w:rsid w:val="003F11F8"/>
    <w:rsid w:val="003F1317"/>
    <w:rsid w:val="003F22DB"/>
    <w:rsid w:val="003F2FD3"/>
    <w:rsid w:val="003F3916"/>
    <w:rsid w:val="003F3DDD"/>
    <w:rsid w:val="003F3EBD"/>
    <w:rsid w:val="003F6214"/>
    <w:rsid w:val="003F6244"/>
    <w:rsid w:val="003F62F9"/>
    <w:rsid w:val="003F6FF3"/>
    <w:rsid w:val="003F7469"/>
    <w:rsid w:val="003F7BC4"/>
    <w:rsid w:val="004001F6"/>
    <w:rsid w:val="00401231"/>
    <w:rsid w:val="00402032"/>
    <w:rsid w:val="00402AF1"/>
    <w:rsid w:val="00402DC2"/>
    <w:rsid w:val="00402ECA"/>
    <w:rsid w:val="004036EA"/>
    <w:rsid w:val="00404508"/>
    <w:rsid w:val="004047AB"/>
    <w:rsid w:val="00404CAA"/>
    <w:rsid w:val="00404CEB"/>
    <w:rsid w:val="00404CF4"/>
    <w:rsid w:val="00404D11"/>
    <w:rsid w:val="00404EAA"/>
    <w:rsid w:val="00405235"/>
    <w:rsid w:val="00405455"/>
    <w:rsid w:val="004055CA"/>
    <w:rsid w:val="00405770"/>
    <w:rsid w:val="00405E82"/>
    <w:rsid w:val="004064BB"/>
    <w:rsid w:val="00406727"/>
    <w:rsid w:val="00406E33"/>
    <w:rsid w:val="00407614"/>
    <w:rsid w:val="004100F4"/>
    <w:rsid w:val="0041013E"/>
    <w:rsid w:val="004103AE"/>
    <w:rsid w:val="00410BE7"/>
    <w:rsid w:val="00411DFC"/>
    <w:rsid w:val="004124F3"/>
    <w:rsid w:val="00412F28"/>
    <w:rsid w:val="00413158"/>
    <w:rsid w:val="00413508"/>
    <w:rsid w:val="00413A10"/>
    <w:rsid w:val="00414A41"/>
    <w:rsid w:val="00414E17"/>
    <w:rsid w:val="00414FC4"/>
    <w:rsid w:val="00415A5B"/>
    <w:rsid w:val="00415E9F"/>
    <w:rsid w:val="0041610F"/>
    <w:rsid w:val="00416821"/>
    <w:rsid w:val="0041687F"/>
    <w:rsid w:val="004168DE"/>
    <w:rsid w:val="004168FD"/>
    <w:rsid w:val="00416CFD"/>
    <w:rsid w:val="00417458"/>
    <w:rsid w:val="00417D04"/>
    <w:rsid w:val="00417E95"/>
    <w:rsid w:val="0042050A"/>
    <w:rsid w:val="00420D9C"/>
    <w:rsid w:val="004223DE"/>
    <w:rsid w:val="0042285E"/>
    <w:rsid w:val="004229E9"/>
    <w:rsid w:val="00422C55"/>
    <w:rsid w:val="00423752"/>
    <w:rsid w:val="00423EE3"/>
    <w:rsid w:val="00424182"/>
    <w:rsid w:val="00424B9A"/>
    <w:rsid w:val="00425110"/>
    <w:rsid w:val="004251DD"/>
    <w:rsid w:val="00425294"/>
    <w:rsid w:val="0042535F"/>
    <w:rsid w:val="00425609"/>
    <w:rsid w:val="004258D6"/>
    <w:rsid w:val="00425960"/>
    <w:rsid w:val="004259FC"/>
    <w:rsid w:val="00426209"/>
    <w:rsid w:val="004264F9"/>
    <w:rsid w:val="00426C5C"/>
    <w:rsid w:val="00426D80"/>
    <w:rsid w:val="00427044"/>
    <w:rsid w:val="00427CBC"/>
    <w:rsid w:val="00427E0E"/>
    <w:rsid w:val="00430A6A"/>
    <w:rsid w:val="00430E61"/>
    <w:rsid w:val="00431991"/>
    <w:rsid w:val="00431C62"/>
    <w:rsid w:val="00432286"/>
    <w:rsid w:val="004324F1"/>
    <w:rsid w:val="00432903"/>
    <w:rsid w:val="0043379F"/>
    <w:rsid w:val="00433954"/>
    <w:rsid w:val="0043426A"/>
    <w:rsid w:val="004342C2"/>
    <w:rsid w:val="00435101"/>
    <w:rsid w:val="00435EEE"/>
    <w:rsid w:val="00436248"/>
    <w:rsid w:val="00436CD2"/>
    <w:rsid w:val="00436D37"/>
    <w:rsid w:val="00436FCA"/>
    <w:rsid w:val="0043748E"/>
    <w:rsid w:val="00437F96"/>
    <w:rsid w:val="0044085B"/>
    <w:rsid w:val="00440A31"/>
    <w:rsid w:val="004415C4"/>
    <w:rsid w:val="004419BF"/>
    <w:rsid w:val="00441D4B"/>
    <w:rsid w:val="00442362"/>
    <w:rsid w:val="0044243E"/>
    <w:rsid w:val="00442834"/>
    <w:rsid w:val="0044285F"/>
    <w:rsid w:val="00444689"/>
    <w:rsid w:val="004448A8"/>
    <w:rsid w:val="00444955"/>
    <w:rsid w:val="00444BB6"/>
    <w:rsid w:val="00444C54"/>
    <w:rsid w:val="0044586D"/>
    <w:rsid w:val="00446B0D"/>
    <w:rsid w:val="0044760D"/>
    <w:rsid w:val="004477BB"/>
    <w:rsid w:val="00447F53"/>
    <w:rsid w:val="00450388"/>
    <w:rsid w:val="004505D4"/>
    <w:rsid w:val="0045103A"/>
    <w:rsid w:val="00451250"/>
    <w:rsid w:val="00451AC3"/>
    <w:rsid w:val="00451D62"/>
    <w:rsid w:val="00451E85"/>
    <w:rsid w:val="00451FEB"/>
    <w:rsid w:val="004522BB"/>
    <w:rsid w:val="0045372B"/>
    <w:rsid w:val="00453A5C"/>
    <w:rsid w:val="00453B03"/>
    <w:rsid w:val="00453BB9"/>
    <w:rsid w:val="004547F1"/>
    <w:rsid w:val="004556CC"/>
    <w:rsid w:val="00455A1E"/>
    <w:rsid w:val="004569C0"/>
    <w:rsid w:val="00456EC4"/>
    <w:rsid w:val="004570F6"/>
    <w:rsid w:val="00457206"/>
    <w:rsid w:val="00457764"/>
    <w:rsid w:val="0046030D"/>
    <w:rsid w:val="00460951"/>
    <w:rsid w:val="00460E9A"/>
    <w:rsid w:val="00460EBA"/>
    <w:rsid w:val="00461341"/>
    <w:rsid w:val="00461597"/>
    <w:rsid w:val="0046197A"/>
    <w:rsid w:val="00461B13"/>
    <w:rsid w:val="00462A27"/>
    <w:rsid w:val="00462C6A"/>
    <w:rsid w:val="00463294"/>
    <w:rsid w:val="00463F4E"/>
    <w:rsid w:val="004641C8"/>
    <w:rsid w:val="00464224"/>
    <w:rsid w:val="0046476E"/>
    <w:rsid w:val="00464BD9"/>
    <w:rsid w:val="00464EDD"/>
    <w:rsid w:val="00464FFF"/>
    <w:rsid w:val="00465FEE"/>
    <w:rsid w:val="00466029"/>
    <w:rsid w:val="00466580"/>
    <w:rsid w:val="00466D88"/>
    <w:rsid w:val="00466F90"/>
    <w:rsid w:val="004670DB"/>
    <w:rsid w:val="00467281"/>
    <w:rsid w:val="0046782E"/>
    <w:rsid w:val="00467916"/>
    <w:rsid w:val="004700DE"/>
    <w:rsid w:val="0047102F"/>
    <w:rsid w:val="0047155B"/>
    <w:rsid w:val="004716BF"/>
    <w:rsid w:val="004717BD"/>
    <w:rsid w:val="004717E1"/>
    <w:rsid w:val="00471BE2"/>
    <w:rsid w:val="00471DDD"/>
    <w:rsid w:val="00471E03"/>
    <w:rsid w:val="00471EFC"/>
    <w:rsid w:val="00472E6E"/>
    <w:rsid w:val="004734BE"/>
    <w:rsid w:val="00474468"/>
    <w:rsid w:val="004746C4"/>
    <w:rsid w:val="00475090"/>
    <w:rsid w:val="00475E36"/>
    <w:rsid w:val="004764A9"/>
    <w:rsid w:val="00476D89"/>
    <w:rsid w:val="00476F1D"/>
    <w:rsid w:val="004770E2"/>
    <w:rsid w:val="004809B3"/>
    <w:rsid w:val="00480A55"/>
    <w:rsid w:val="004817E3"/>
    <w:rsid w:val="00481E0F"/>
    <w:rsid w:val="00481F85"/>
    <w:rsid w:val="004821EE"/>
    <w:rsid w:val="004822D1"/>
    <w:rsid w:val="00482728"/>
    <w:rsid w:val="00483FE7"/>
    <w:rsid w:val="00484C9C"/>
    <w:rsid w:val="00485189"/>
    <w:rsid w:val="004856CB"/>
    <w:rsid w:val="00485817"/>
    <w:rsid w:val="00485943"/>
    <w:rsid w:val="00485F73"/>
    <w:rsid w:val="00485F77"/>
    <w:rsid w:val="0048649B"/>
    <w:rsid w:val="004872E5"/>
    <w:rsid w:val="004873F9"/>
    <w:rsid w:val="004877C0"/>
    <w:rsid w:val="00490018"/>
    <w:rsid w:val="00490218"/>
    <w:rsid w:val="004908DD"/>
    <w:rsid w:val="00490AE3"/>
    <w:rsid w:val="004910FE"/>
    <w:rsid w:val="00491BDB"/>
    <w:rsid w:val="004920B3"/>
    <w:rsid w:val="0049292A"/>
    <w:rsid w:val="00492A8F"/>
    <w:rsid w:val="004939AA"/>
    <w:rsid w:val="00493F39"/>
    <w:rsid w:val="004945F1"/>
    <w:rsid w:val="00494B2F"/>
    <w:rsid w:val="004957C1"/>
    <w:rsid w:val="00495FB3"/>
    <w:rsid w:val="00496596"/>
    <w:rsid w:val="0049665B"/>
    <w:rsid w:val="00496D5A"/>
    <w:rsid w:val="004977B8"/>
    <w:rsid w:val="004A0470"/>
    <w:rsid w:val="004A08AA"/>
    <w:rsid w:val="004A0EA8"/>
    <w:rsid w:val="004A0FAF"/>
    <w:rsid w:val="004A144E"/>
    <w:rsid w:val="004A2395"/>
    <w:rsid w:val="004A27FC"/>
    <w:rsid w:val="004A36F3"/>
    <w:rsid w:val="004A37B6"/>
    <w:rsid w:val="004A3CED"/>
    <w:rsid w:val="004A46E4"/>
    <w:rsid w:val="004A5658"/>
    <w:rsid w:val="004A5898"/>
    <w:rsid w:val="004A5D0D"/>
    <w:rsid w:val="004A5D1E"/>
    <w:rsid w:val="004A5ED2"/>
    <w:rsid w:val="004A6238"/>
    <w:rsid w:val="004A62B7"/>
    <w:rsid w:val="004A6E27"/>
    <w:rsid w:val="004A6FB2"/>
    <w:rsid w:val="004A78B8"/>
    <w:rsid w:val="004A7A2F"/>
    <w:rsid w:val="004B03F4"/>
    <w:rsid w:val="004B0DA1"/>
    <w:rsid w:val="004B1481"/>
    <w:rsid w:val="004B1A00"/>
    <w:rsid w:val="004B1B28"/>
    <w:rsid w:val="004B2603"/>
    <w:rsid w:val="004B2A87"/>
    <w:rsid w:val="004B2D3E"/>
    <w:rsid w:val="004B2F4A"/>
    <w:rsid w:val="004B2FA4"/>
    <w:rsid w:val="004B34B3"/>
    <w:rsid w:val="004B4D26"/>
    <w:rsid w:val="004B54CD"/>
    <w:rsid w:val="004B5BFF"/>
    <w:rsid w:val="004B5D16"/>
    <w:rsid w:val="004B63E8"/>
    <w:rsid w:val="004C001B"/>
    <w:rsid w:val="004C06B3"/>
    <w:rsid w:val="004C140F"/>
    <w:rsid w:val="004C1416"/>
    <w:rsid w:val="004C16A3"/>
    <w:rsid w:val="004C1725"/>
    <w:rsid w:val="004C1B9C"/>
    <w:rsid w:val="004C243D"/>
    <w:rsid w:val="004C29F7"/>
    <w:rsid w:val="004C31E8"/>
    <w:rsid w:val="004C36AA"/>
    <w:rsid w:val="004C3775"/>
    <w:rsid w:val="004C43C4"/>
    <w:rsid w:val="004C4C99"/>
    <w:rsid w:val="004C525E"/>
    <w:rsid w:val="004C5719"/>
    <w:rsid w:val="004C5775"/>
    <w:rsid w:val="004C6E8F"/>
    <w:rsid w:val="004D01DE"/>
    <w:rsid w:val="004D1041"/>
    <w:rsid w:val="004D12A8"/>
    <w:rsid w:val="004D21A0"/>
    <w:rsid w:val="004D353C"/>
    <w:rsid w:val="004D4DC3"/>
    <w:rsid w:val="004D50F9"/>
    <w:rsid w:val="004D5105"/>
    <w:rsid w:val="004D526B"/>
    <w:rsid w:val="004D5A27"/>
    <w:rsid w:val="004D610B"/>
    <w:rsid w:val="004D6233"/>
    <w:rsid w:val="004D626F"/>
    <w:rsid w:val="004D6348"/>
    <w:rsid w:val="004D6733"/>
    <w:rsid w:val="004D68A1"/>
    <w:rsid w:val="004D6AC3"/>
    <w:rsid w:val="004D6C63"/>
    <w:rsid w:val="004D6F20"/>
    <w:rsid w:val="004D750F"/>
    <w:rsid w:val="004D7E8F"/>
    <w:rsid w:val="004E0ABE"/>
    <w:rsid w:val="004E0C5E"/>
    <w:rsid w:val="004E1343"/>
    <w:rsid w:val="004E24D1"/>
    <w:rsid w:val="004E28BF"/>
    <w:rsid w:val="004E2A47"/>
    <w:rsid w:val="004E2BD2"/>
    <w:rsid w:val="004E2D93"/>
    <w:rsid w:val="004E30C4"/>
    <w:rsid w:val="004E32BE"/>
    <w:rsid w:val="004E34DF"/>
    <w:rsid w:val="004E4358"/>
    <w:rsid w:val="004E4BA2"/>
    <w:rsid w:val="004E4EF6"/>
    <w:rsid w:val="004E51ED"/>
    <w:rsid w:val="004E55A9"/>
    <w:rsid w:val="004E5C06"/>
    <w:rsid w:val="004E5D47"/>
    <w:rsid w:val="004E5F2D"/>
    <w:rsid w:val="004E68CC"/>
    <w:rsid w:val="004E7495"/>
    <w:rsid w:val="004E75C6"/>
    <w:rsid w:val="004E780A"/>
    <w:rsid w:val="004E7DCA"/>
    <w:rsid w:val="004F0760"/>
    <w:rsid w:val="004F0AF3"/>
    <w:rsid w:val="004F0EAE"/>
    <w:rsid w:val="004F1148"/>
    <w:rsid w:val="004F1B0F"/>
    <w:rsid w:val="004F25AE"/>
    <w:rsid w:val="004F26A3"/>
    <w:rsid w:val="004F2B0F"/>
    <w:rsid w:val="004F2E0E"/>
    <w:rsid w:val="004F3032"/>
    <w:rsid w:val="004F331E"/>
    <w:rsid w:val="004F334A"/>
    <w:rsid w:val="004F47E9"/>
    <w:rsid w:val="004F4B4F"/>
    <w:rsid w:val="004F4DCA"/>
    <w:rsid w:val="004F5FBD"/>
    <w:rsid w:val="004F634A"/>
    <w:rsid w:val="004F6467"/>
    <w:rsid w:val="004F6480"/>
    <w:rsid w:val="004F75F0"/>
    <w:rsid w:val="004F7756"/>
    <w:rsid w:val="004F78E5"/>
    <w:rsid w:val="005005EC"/>
    <w:rsid w:val="00500836"/>
    <w:rsid w:val="00500999"/>
    <w:rsid w:val="00501286"/>
    <w:rsid w:val="005012A4"/>
    <w:rsid w:val="005023A3"/>
    <w:rsid w:val="0050271D"/>
    <w:rsid w:val="005047AA"/>
    <w:rsid w:val="005051FE"/>
    <w:rsid w:val="005053A5"/>
    <w:rsid w:val="0050554E"/>
    <w:rsid w:val="00505935"/>
    <w:rsid w:val="00506F76"/>
    <w:rsid w:val="00507513"/>
    <w:rsid w:val="005078B3"/>
    <w:rsid w:val="00507B2A"/>
    <w:rsid w:val="00510196"/>
    <w:rsid w:val="005105F0"/>
    <w:rsid w:val="00510857"/>
    <w:rsid w:val="00510EBB"/>
    <w:rsid w:val="00510FF4"/>
    <w:rsid w:val="00511A34"/>
    <w:rsid w:val="00511CD1"/>
    <w:rsid w:val="005120C1"/>
    <w:rsid w:val="00512525"/>
    <w:rsid w:val="005127B6"/>
    <w:rsid w:val="00512EA3"/>
    <w:rsid w:val="0051371C"/>
    <w:rsid w:val="0051401C"/>
    <w:rsid w:val="005148E9"/>
    <w:rsid w:val="00514BDF"/>
    <w:rsid w:val="00516410"/>
    <w:rsid w:val="005165AD"/>
    <w:rsid w:val="0051665E"/>
    <w:rsid w:val="0051699C"/>
    <w:rsid w:val="00516A88"/>
    <w:rsid w:val="00516CA6"/>
    <w:rsid w:val="00516F64"/>
    <w:rsid w:val="005170D2"/>
    <w:rsid w:val="00517783"/>
    <w:rsid w:val="00517A1A"/>
    <w:rsid w:val="00520119"/>
    <w:rsid w:val="005205B3"/>
    <w:rsid w:val="0052085C"/>
    <w:rsid w:val="00520E6E"/>
    <w:rsid w:val="00521129"/>
    <w:rsid w:val="00521626"/>
    <w:rsid w:val="00521B3C"/>
    <w:rsid w:val="00521DCE"/>
    <w:rsid w:val="00521E55"/>
    <w:rsid w:val="005221EF"/>
    <w:rsid w:val="005224AF"/>
    <w:rsid w:val="005228BF"/>
    <w:rsid w:val="00522F09"/>
    <w:rsid w:val="00523085"/>
    <w:rsid w:val="00523E82"/>
    <w:rsid w:val="00524D96"/>
    <w:rsid w:val="005257E2"/>
    <w:rsid w:val="0052598A"/>
    <w:rsid w:val="00525AB5"/>
    <w:rsid w:val="00525E43"/>
    <w:rsid w:val="005266DF"/>
    <w:rsid w:val="00526D5B"/>
    <w:rsid w:val="0052749B"/>
    <w:rsid w:val="00527589"/>
    <w:rsid w:val="00530444"/>
    <w:rsid w:val="00530454"/>
    <w:rsid w:val="005306FA"/>
    <w:rsid w:val="00530AB0"/>
    <w:rsid w:val="00531315"/>
    <w:rsid w:val="005316F9"/>
    <w:rsid w:val="0053195B"/>
    <w:rsid w:val="00531B66"/>
    <w:rsid w:val="005320CD"/>
    <w:rsid w:val="00532614"/>
    <w:rsid w:val="005327C8"/>
    <w:rsid w:val="0053287A"/>
    <w:rsid w:val="00533623"/>
    <w:rsid w:val="005337B9"/>
    <w:rsid w:val="00534108"/>
    <w:rsid w:val="005344F9"/>
    <w:rsid w:val="00534B0C"/>
    <w:rsid w:val="00534CBE"/>
    <w:rsid w:val="00534FD1"/>
    <w:rsid w:val="00535B54"/>
    <w:rsid w:val="00535FFC"/>
    <w:rsid w:val="00536561"/>
    <w:rsid w:val="00536D43"/>
    <w:rsid w:val="005370C2"/>
    <w:rsid w:val="00537875"/>
    <w:rsid w:val="00537F22"/>
    <w:rsid w:val="00540033"/>
    <w:rsid w:val="00540EEB"/>
    <w:rsid w:val="005413BB"/>
    <w:rsid w:val="005418C6"/>
    <w:rsid w:val="0054232D"/>
    <w:rsid w:val="005424FA"/>
    <w:rsid w:val="00542610"/>
    <w:rsid w:val="00543754"/>
    <w:rsid w:val="005440C3"/>
    <w:rsid w:val="0054446B"/>
    <w:rsid w:val="0054476D"/>
    <w:rsid w:val="00544793"/>
    <w:rsid w:val="00544C17"/>
    <w:rsid w:val="00544C42"/>
    <w:rsid w:val="00544CBB"/>
    <w:rsid w:val="00544ED9"/>
    <w:rsid w:val="00545501"/>
    <w:rsid w:val="005455B8"/>
    <w:rsid w:val="005461B5"/>
    <w:rsid w:val="005463DC"/>
    <w:rsid w:val="00546566"/>
    <w:rsid w:val="00546A36"/>
    <w:rsid w:val="00546ACB"/>
    <w:rsid w:val="00546ADD"/>
    <w:rsid w:val="00547308"/>
    <w:rsid w:val="00547E4A"/>
    <w:rsid w:val="00547F50"/>
    <w:rsid w:val="00550481"/>
    <w:rsid w:val="00551801"/>
    <w:rsid w:val="005518DF"/>
    <w:rsid w:val="00551C42"/>
    <w:rsid w:val="00552486"/>
    <w:rsid w:val="0055256F"/>
    <w:rsid w:val="0055273D"/>
    <w:rsid w:val="00552883"/>
    <w:rsid w:val="00552DD2"/>
    <w:rsid w:val="005539C4"/>
    <w:rsid w:val="00553B39"/>
    <w:rsid w:val="00554AD8"/>
    <w:rsid w:val="00555880"/>
    <w:rsid w:val="00555CD1"/>
    <w:rsid w:val="005562D8"/>
    <w:rsid w:val="00556591"/>
    <w:rsid w:val="00556C4C"/>
    <w:rsid w:val="00557307"/>
    <w:rsid w:val="0055741D"/>
    <w:rsid w:val="00557679"/>
    <w:rsid w:val="0056044D"/>
    <w:rsid w:val="005619B5"/>
    <w:rsid w:val="00562217"/>
    <w:rsid w:val="005623E5"/>
    <w:rsid w:val="00564615"/>
    <w:rsid w:val="00564C3E"/>
    <w:rsid w:val="00564D9A"/>
    <w:rsid w:val="00565035"/>
    <w:rsid w:val="00565740"/>
    <w:rsid w:val="00565974"/>
    <w:rsid w:val="005667D9"/>
    <w:rsid w:val="005667E9"/>
    <w:rsid w:val="00566B7E"/>
    <w:rsid w:val="00566E6B"/>
    <w:rsid w:val="0056728D"/>
    <w:rsid w:val="005679F9"/>
    <w:rsid w:val="00567C05"/>
    <w:rsid w:val="005701F3"/>
    <w:rsid w:val="005702A7"/>
    <w:rsid w:val="00570401"/>
    <w:rsid w:val="0057041F"/>
    <w:rsid w:val="00570C88"/>
    <w:rsid w:val="00570ED3"/>
    <w:rsid w:val="00571087"/>
    <w:rsid w:val="00571E90"/>
    <w:rsid w:val="00572903"/>
    <w:rsid w:val="00572D05"/>
    <w:rsid w:val="005731CF"/>
    <w:rsid w:val="00573530"/>
    <w:rsid w:val="00573EE7"/>
    <w:rsid w:val="005743D3"/>
    <w:rsid w:val="005750B8"/>
    <w:rsid w:val="005750F1"/>
    <w:rsid w:val="005752A1"/>
    <w:rsid w:val="005757D6"/>
    <w:rsid w:val="00575E15"/>
    <w:rsid w:val="005768D8"/>
    <w:rsid w:val="0057699C"/>
    <w:rsid w:val="00577909"/>
    <w:rsid w:val="00577F6A"/>
    <w:rsid w:val="005800C3"/>
    <w:rsid w:val="00580428"/>
    <w:rsid w:val="00580E7E"/>
    <w:rsid w:val="00580FF4"/>
    <w:rsid w:val="00581117"/>
    <w:rsid w:val="00581D43"/>
    <w:rsid w:val="0058264F"/>
    <w:rsid w:val="005828AE"/>
    <w:rsid w:val="005829ED"/>
    <w:rsid w:val="00582B25"/>
    <w:rsid w:val="00582BCA"/>
    <w:rsid w:val="00582CB7"/>
    <w:rsid w:val="005838FD"/>
    <w:rsid w:val="00583A7C"/>
    <w:rsid w:val="00584179"/>
    <w:rsid w:val="005841AD"/>
    <w:rsid w:val="00584246"/>
    <w:rsid w:val="0058489F"/>
    <w:rsid w:val="005852C0"/>
    <w:rsid w:val="00585665"/>
    <w:rsid w:val="00586512"/>
    <w:rsid w:val="00586CBD"/>
    <w:rsid w:val="005879BC"/>
    <w:rsid w:val="00590001"/>
    <w:rsid w:val="0059040B"/>
    <w:rsid w:val="00590F4A"/>
    <w:rsid w:val="005920A0"/>
    <w:rsid w:val="00592C2C"/>
    <w:rsid w:val="0059392A"/>
    <w:rsid w:val="00593BA7"/>
    <w:rsid w:val="00593D30"/>
    <w:rsid w:val="00593F1F"/>
    <w:rsid w:val="00594144"/>
    <w:rsid w:val="0059421F"/>
    <w:rsid w:val="005943A3"/>
    <w:rsid w:val="005949A7"/>
    <w:rsid w:val="00594E1E"/>
    <w:rsid w:val="005951E4"/>
    <w:rsid w:val="0059543A"/>
    <w:rsid w:val="0059577B"/>
    <w:rsid w:val="00595922"/>
    <w:rsid w:val="00595CF5"/>
    <w:rsid w:val="005962E9"/>
    <w:rsid w:val="00596D74"/>
    <w:rsid w:val="00597749"/>
    <w:rsid w:val="00597845"/>
    <w:rsid w:val="00597CCC"/>
    <w:rsid w:val="00597D17"/>
    <w:rsid w:val="005A009C"/>
    <w:rsid w:val="005A0FE9"/>
    <w:rsid w:val="005A11FC"/>
    <w:rsid w:val="005A1873"/>
    <w:rsid w:val="005A1CEC"/>
    <w:rsid w:val="005A2394"/>
    <w:rsid w:val="005A286B"/>
    <w:rsid w:val="005A2A38"/>
    <w:rsid w:val="005A3013"/>
    <w:rsid w:val="005A3BF0"/>
    <w:rsid w:val="005A434D"/>
    <w:rsid w:val="005A4B21"/>
    <w:rsid w:val="005A504E"/>
    <w:rsid w:val="005A5D93"/>
    <w:rsid w:val="005A61C7"/>
    <w:rsid w:val="005A654D"/>
    <w:rsid w:val="005A679B"/>
    <w:rsid w:val="005A6DA1"/>
    <w:rsid w:val="005A7AF1"/>
    <w:rsid w:val="005A7D73"/>
    <w:rsid w:val="005B0576"/>
    <w:rsid w:val="005B079C"/>
    <w:rsid w:val="005B0B25"/>
    <w:rsid w:val="005B0BFE"/>
    <w:rsid w:val="005B0F36"/>
    <w:rsid w:val="005B2572"/>
    <w:rsid w:val="005B2940"/>
    <w:rsid w:val="005B2D01"/>
    <w:rsid w:val="005B3B54"/>
    <w:rsid w:val="005B4A74"/>
    <w:rsid w:val="005B4B07"/>
    <w:rsid w:val="005B4B69"/>
    <w:rsid w:val="005B4CC5"/>
    <w:rsid w:val="005B540F"/>
    <w:rsid w:val="005B5668"/>
    <w:rsid w:val="005B5A63"/>
    <w:rsid w:val="005B649D"/>
    <w:rsid w:val="005B6E0F"/>
    <w:rsid w:val="005B71B3"/>
    <w:rsid w:val="005B766F"/>
    <w:rsid w:val="005B7778"/>
    <w:rsid w:val="005C0C1F"/>
    <w:rsid w:val="005C0EC0"/>
    <w:rsid w:val="005C2010"/>
    <w:rsid w:val="005C2059"/>
    <w:rsid w:val="005C2249"/>
    <w:rsid w:val="005C3085"/>
    <w:rsid w:val="005C3473"/>
    <w:rsid w:val="005C3876"/>
    <w:rsid w:val="005C3CFB"/>
    <w:rsid w:val="005C4850"/>
    <w:rsid w:val="005C4DF2"/>
    <w:rsid w:val="005C575C"/>
    <w:rsid w:val="005C589C"/>
    <w:rsid w:val="005C5F1B"/>
    <w:rsid w:val="005C67F8"/>
    <w:rsid w:val="005C6868"/>
    <w:rsid w:val="005C6B96"/>
    <w:rsid w:val="005C6EF6"/>
    <w:rsid w:val="005C7408"/>
    <w:rsid w:val="005D00B5"/>
    <w:rsid w:val="005D01E0"/>
    <w:rsid w:val="005D11F9"/>
    <w:rsid w:val="005D1277"/>
    <w:rsid w:val="005D1AC0"/>
    <w:rsid w:val="005D1C2A"/>
    <w:rsid w:val="005D237A"/>
    <w:rsid w:val="005D2CB1"/>
    <w:rsid w:val="005D2D88"/>
    <w:rsid w:val="005D310E"/>
    <w:rsid w:val="005D35AE"/>
    <w:rsid w:val="005D3E06"/>
    <w:rsid w:val="005D5654"/>
    <w:rsid w:val="005D5766"/>
    <w:rsid w:val="005D59BB"/>
    <w:rsid w:val="005D6407"/>
    <w:rsid w:val="005D6D86"/>
    <w:rsid w:val="005D7578"/>
    <w:rsid w:val="005D7CE4"/>
    <w:rsid w:val="005E0183"/>
    <w:rsid w:val="005E0CB0"/>
    <w:rsid w:val="005E1501"/>
    <w:rsid w:val="005E1C9C"/>
    <w:rsid w:val="005E24A8"/>
    <w:rsid w:val="005E253C"/>
    <w:rsid w:val="005E2A5F"/>
    <w:rsid w:val="005E2A62"/>
    <w:rsid w:val="005E3178"/>
    <w:rsid w:val="005E35AE"/>
    <w:rsid w:val="005E3667"/>
    <w:rsid w:val="005E3CDB"/>
    <w:rsid w:val="005E474E"/>
    <w:rsid w:val="005E49C5"/>
    <w:rsid w:val="005E4A02"/>
    <w:rsid w:val="005E4EFA"/>
    <w:rsid w:val="005E5327"/>
    <w:rsid w:val="005E5E4E"/>
    <w:rsid w:val="005E5EB6"/>
    <w:rsid w:val="005E5FEB"/>
    <w:rsid w:val="005E652B"/>
    <w:rsid w:val="005E68F6"/>
    <w:rsid w:val="005E69C4"/>
    <w:rsid w:val="005E6F56"/>
    <w:rsid w:val="005E7FD6"/>
    <w:rsid w:val="005F0122"/>
    <w:rsid w:val="005F029E"/>
    <w:rsid w:val="005F12E0"/>
    <w:rsid w:val="005F17CF"/>
    <w:rsid w:val="005F1D4D"/>
    <w:rsid w:val="005F202A"/>
    <w:rsid w:val="005F22FB"/>
    <w:rsid w:val="005F2596"/>
    <w:rsid w:val="005F2DAD"/>
    <w:rsid w:val="005F30AC"/>
    <w:rsid w:val="005F3152"/>
    <w:rsid w:val="005F33B7"/>
    <w:rsid w:val="005F4823"/>
    <w:rsid w:val="005F4B4C"/>
    <w:rsid w:val="005F4B83"/>
    <w:rsid w:val="005F4E4D"/>
    <w:rsid w:val="005F5600"/>
    <w:rsid w:val="005F573B"/>
    <w:rsid w:val="005F5749"/>
    <w:rsid w:val="005F610F"/>
    <w:rsid w:val="005F613F"/>
    <w:rsid w:val="005F61CE"/>
    <w:rsid w:val="005F632E"/>
    <w:rsid w:val="005F6B00"/>
    <w:rsid w:val="005F77AD"/>
    <w:rsid w:val="005F7A5F"/>
    <w:rsid w:val="005F7DFA"/>
    <w:rsid w:val="006005F8"/>
    <w:rsid w:val="006009B5"/>
    <w:rsid w:val="00600AD0"/>
    <w:rsid w:val="00600C4B"/>
    <w:rsid w:val="00601AD4"/>
    <w:rsid w:val="006021AD"/>
    <w:rsid w:val="0060230F"/>
    <w:rsid w:val="006024D7"/>
    <w:rsid w:val="0060260B"/>
    <w:rsid w:val="00602811"/>
    <w:rsid w:val="006031FF"/>
    <w:rsid w:val="00603704"/>
    <w:rsid w:val="0060444D"/>
    <w:rsid w:val="00605453"/>
    <w:rsid w:val="00605634"/>
    <w:rsid w:val="006057FE"/>
    <w:rsid w:val="0060669E"/>
    <w:rsid w:val="006067D8"/>
    <w:rsid w:val="00606FE3"/>
    <w:rsid w:val="006070F2"/>
    <w:rsid w:val="006078CD"/>
    <w:rsid w:val="00607C86"/>
    <w:rsid w:val="00610031"/>
    <w:rsid w:val="0061055A"/>
    <w:rsid w:val="006109A3"/>
    <w:rsid w:val="00611891"/>
    <w:rsid w:val="00611BC9"/>
    <w:rsid w:val="0061241C"/>
    <w:rsid w:val="006127D7"/>
    <w:rsid w:val="00612C0A"/>
    <w:rsid w:val="006132F5"/>
    <w:rsid w:val="00613F88"/>
    <w:rsid w:val="00614275"/>
    <w:rsid w:val="006142F9"/>
    <w:rsid w:val="0061455D"/>
    <w:rsid w:val="00614E37"/>
    <w:rsid w:val="006151A9"/>
    <w:rsid w:val="006151CE"/>
    <w:rsid w:val="00615619"/>
    <w:rsid w:val="00615B0A"/>
    <w:rsid w:val="00615D73"/>
    <w:rsid w:val="006162F2"/>
    <w:rsid w:val="00616310"/>
    <w:rsid w:val="00616BB6"/>
    <w:rsid w:val="00616E8E"/>
    <w:rsid w:val="00617A74"/>
    <w:rsid w:val="00617C65"/>
    <w:rsid w:val="0062033C"/>
    <w:rsid w:val="00620934"/>
    <w:rsid w:val="00620F3E"/>
    <w:rsid w:val="00621120"/>
    <w:rsid w:val="00621151"/>
    <w:rsid w:val="006218AE"/>
    <w:rsid w:val="00621B0D"/>
    <w:rsid w:val="00621EAB"/>
    <w:rsid w:val="00623E8F"/>
    <w:rsid w:val="00625C21"/>
    <w:rsid w:val="00627EE6"/>
    <w:rsid w:val="00627F75"/>
    <w:rsid w:val="00630328"/>
    <w:rsid w:val="0063032F"/>
    <w:rsid w:val="00630CAF"/>
    <w:rsid w:val="00630D83"/>
    <w:rsid w:val="00630FDB"/>
    <w:rsid w:val="00632373"/>
    <w:rsid w:val="006323B8"/>
    <w:rsid w:val="00632855"/>
    <w:rsid w:val="00632A96"/>
    <w:rsid w:val="00632C86"/>
    <w:rsid w:val="006335C9"/>
    <w:rsid w:val="00633995"/>
    <w:rsid w:val="00634A86"/>
    <w:rsid w:val="00634F75"/>
    <w:rsid w:val="00635234"/>
    <w:rsid w:val="0063530C"/>
    <w:rsid w:val="00635561"/>
    <w:rsid w:val="006358AA"/>
    <w:rsid w:val="00635DD2"/>
    <w:rsid w:val="00636519"/>
    <w:rsid w:val="0063657F"/>
    <w:rsid w:val="00636843"/>
    <w:rsid w:val="00636E65"/>
    <w:rsid w:val="00637003"/>
    <w:rsid w:val="006370A4"/>
    <w:rsid w:val="00637944"/>
    <w:rsid w:val="00640CF0"/>
    <w:rsid w:val="0064131E"/>
    <w:rsid w:val="00642658"/>
    <w:rsid w:val="00643A3A"/>
    <w:rsid w:val="00643B48"/>
    <w:rsid w:val="00644A37"/>
    <w:rsid w:val="00644DE2"/>
    <w:rsid w:val="00644F4F"/>
    <w:rsid w:val="0064537A"/>
    <w:rsid w:val="00645564"/>
    <w:rsid w:val="00645C1D"/>
    <w:rsid w:val="00646290"/>
    <w:rsid w:val="006464D6"/>
    <w:rsid w:val="0064657F"/>
    <w:rsid w:val="00646DF5"/>
    <w:rsid w:val="00647150"/>
    <w:rsid w:val="006476CD"/>
    <w:rsid w:val="00647CD9"/>
    <w:rsid w:val="00650207"/>
    <w:rsid w:val="00650633"/>
    <w:rsid w:val="006508A8"/>
    <w:rsid w:val="00650AA2"/>
    <w:rsid w:val="00650AC1"/>
    <w:rsid w:val="00650B72"/>
    <w:rsid w:val="00650B9D"/>
    <w:rsid w:val="00650E52"/>
    <w:rsid w:val="006513DE"/>
    <w:rsid w:val="00651DA3"/>
    <w:rsid w:val="00652716"/>
    <w:rsid w:val="006529E6"/>
    <w:rsid w:val="00652F34"/>
    <w:rsid w:val="00652F8E"/>
    <w:rsid w:val="00653360"/>
    <w:rsid w:val="006536E5"/>
    <w:rsid w:val="006537E7"/>
    <w:rsid w:val="00653B5E"/>
    <w:rsid w:val="00653C62"/>
    <w:rsid w:val="00653C9A"/>
    <w:rsid w:val="00653F37"/>
    <w:rsid w:val="006540F7"/>
    <w:rsid w:val="0065420C"/>
    <w:rsid w:val="0065424F"/>
    <w:rsid w:val="00655B0F"/>
    <w:rsid w:val="00655D81"/>
    <w:rsid w:val="00655DB7"/>
    <w:rsid w:val="006560BF"/>
    <w:rsid w:val="00656190"/>
    <w:rsid w:val="00656B28"/>
    <w:rsid w:val="006571C3"/>
    <w:rsid w:val="00657222"/>
    <w:rsid w:val="00657428"/>
    <w:rsid w:val="00657663"/>
    <w:rsid w:val="00657B68"/>
    <w:rsid w:val="00657B6E"/>
    <w:rsid w:val="00660D06"/>
    <w:rsid w:val="00660EE3"/>
    <w:rsid w:val="006616C1"/>
    <w:rsid w:val="00661917"/>
    <w:rsid w:val="00661944"/>
    <w:rsid w:val="00662037"/>
    <w:rsid w:val="00662962"/>
    <w:rsid w:val="00663769"/>
    <w:rsid w:val="0066376B"/>
    <w:rsid w:val="006639B2"/>
    <w:rsid w:val="0066435A"/>
    <w:rsid w:val="00664958"/>
    <w:rsid w:val="00664C5C"/>
    <w:rsid w:val="00664FF0"/>
    <w:rsid w:val="006652FD"/>
    <w:rsid w:val="00665A30"/>
    <w:rsid w:val="00665D90"/>
    <w:rsid w:val="00666577"/>
    <w:rsid w:val="00666B00"/>
    <w:rsid w:val="00666D32"/>
    <w:rsid w:val="00667269"/>
    <w:rsid w:val="00667486"/>
    <w:rsid w:val="006678E4"/>
    <w:rsid w:val="00667BC3"/>
    <w:rsid w:val="00670B4B"/>
    <w:rsid w:val="00670CBF"/>
    <w:rsid w:val="006712CE"/>
    <w:rsid w:val="0067264E"/>
    <w:rsid w:val="0067283B"/>
    <w:rsid w:val="00672B86"/>
    <w:rsid w:val="00672CBD"/>
    <w:rsid w:val="0067323B"/>
    <w:rsid w:val="00673372"/>
    <w:rsid w:val="00673926"/>
    <w:rsid w:val="00673963"/>
    <w:rsid w:val="00673B75"/>
    <w:rsid w:val="00673CCE"/>
    <w:rsid w:val="00673E3D"/>
    <w:rsid w:val="006741D5"/>
    <w:rsid w:val="006748F5"/>
    <w:rsid w:val="006755F7"/>
    <w:rsid w:val="0067590D"/>
    <w:rsid w:val="00675D5C"/>
    <w:rsid w:val="00676379"/>
    <w:rsid w:val="006765A1"/>
    <w:rsid w:val="006769F2"/>
    <w:rsid w:val="00676A3B"/>
    <w:rsid w:val="00677EF4"/>
    <w:rsid w:val="00681AF8"/>
    <w:rsid w:val="00681D7D"/>
    <w:rsid w:val="0068261B"/>
    <w:rsid w:val="00683B9A"/>
    <w:rsid w:val="006841AC"/>
    <w:rsid w:val="00684A18"/>
    <w:rsid w:val="00684C98"/>
    <w:rsid w:val="00684E3E"/>
    <w:rsid w:val="006850FC"/>
    <w:rsid w:val="00685383"/>
    <w:rsid w:val="00685400"/>
    <w:rsid w:val="00685B55"/>
    <w:rsid w:val="006864F9"/>
    <w:rsid w:val="006868AA"/>
    <w:rsid w:val="00686CDF"/>
    <w:rsid w:val="00686F2A"/>
    <w:rsid w:val="00687B12"/>
    <w:rsid w:val="00687EFC"/>
    <w:rsid w:val="0069063C"/>
    <w:rsid w:val="006906B9"/>
    <w:rsid w:val="0069192E"/>
    <w:rsid w:val="00691D5E"/>
    <w:rsid w:val="00691E2B"/>
    <w:rsid w:val="006921BF"/>
    <w:rsid w:val="006924FA"/>
    <w:rsid w:val="00693505"/>
    <w:rsid w:val="0069366A"/>
    <w:rsid w:val="00694530"/>
    <w:rsid w:val="00695908"/>
    <w:rsid w:val="00695919"/>
    <w:rsid w:val="00695CC7"/>
    <w:rsid w:val="00695E2F"/>
    <w:rsid w:val="00696400"/>
    <w:rsid w:val="006964AB"/>
    <w:rsid w:val="006969E7"/>
    <w:rsid w:val="00696A32"/>
    <w:rsid w:val="00696FF8"/>
    <w:rsid w:val="006A0846"/>
    <w:rsid w:val="006A15FB"/>
    <w:rsid w:val="006A2110"/>
    <w:rsid w:val="006A227A"/>
    <w:rsid w:val="006A2AFD"/>
    <w:rsid w:val="006A2EF7"/>
    <w:rsid w:val="006A35D5"/>
    <w:rsid w:val="006A3A74"/>
    <w:rsid w:val="006A3CF9"/>
    <w:rsid w:val="006A3E2B"/>
    <w:rsid w:val="006A4147"/>
    <w:rsid w:val="006A4434"/>
    <w:rsid w:val="006A45D0"/>
    <w:rsid w:val="006A599C"/>
    <w:rsid w:val="006A676D"/>
    <w:rsid w:val="006A7F1D"/>
    <w:rsid w:val="006A7F86"/>
    <w:rsid w:val="006B00DF"/>
    <w:rsid w:val="006B0967"/>
    <w:rsid w:val="006B0B44"/>
    <w:rsid w:val="006B0E34"/>
    <w:rsid w:val="006B1210"/>
    <w:rsid w:val="006B29AD"/>
    <w:rsid w:val="006B2F20"/>
    <w:rsid w:val="006B36E5"/>
    <w:rsid w:val="006B40E6"/>
    <w:rsid w:val="006B41E5"/>
    <w:rsid w:val="006B45B2"/>
    <w:rsid w:val="006B486F"/>
    <w:rsid w:val="006B4A47"/>
    <w:rsid w:val="006B4EDB"/>
    <w:rsid w:val="006B4F70"/>
    <w:rsid w:val="006B4FDC"/>
    <w:rsid w:val="006B51AD"/>
    <w:rsid w:val="006B53E9"/>
    <w:rsid w:val="006B5D03"/>
    <w:rsid w:val="006B6CCB"/>
    <w:rsid w:val="006B7486"/>
    <w:rsid w:val="006C0C3C"/>
    <w:rsid w:val="006C0FBA"/>
    <w:rsid w:val="006C133E"/>
    <w:rsid w:val="006C1364"/>
    <w:rsid w:val="006C152E"/>
    <w:rsid w:val="006C1CC6"/>
    <w:rsid w:val="006C27C0"/>
    <w:rsid w:val="006C32F1"/>
    <w:rsid w:val="006C3A1D"/>
    <w:rsid w:val="006C3A3F"/>
    <w:rsid w:val="006C3CD7"/>
    <w:rsid w:val="006C45CC"/>
    <w:rsid w:val="006C4627"/>
    <w:rsid w:val="006C468E"/>
    <w:rsid w:val="006C46CA"/>
    <w:rsid w:val="006C5096"/>
    <w:rsid w:val="006C5BF2"/>
    <w:rsid w:val="006C5D0B"/>
    <w:rsid w:val="006C612D"/>
    <w:rsid w:val="006C76E8"/>
    <w:rsid w:val="006C76FB"/>
    <w:rsid w:val="006D009D"/>
    <w:rsid w:val="006D072E"/>
    <w:rsid w:val="006D0C70"/>
    <w:rsid w:val="006D1AB9"/>
    <w:rsid w:val="006D2350"/>
    <w:rsid w:val="006D26E6"/>
    <w:rsid w:val="006D279D"/>
    <w:rsid w:val="006D2C76"/>
    <w:rsid w:val="006D354B"/>
    <w:rsid w:val="006D4050"/>
    <w:rsid w:val="006D4051"/>
    <w:rsid w:val="006D4F78"/>
    <w:rsid w:val="006D53CE"/>
    <w:rsid w:val="006D5B0E"/>
    <w:rsid w:val="006D6578"/>
    <w:rsid w:val="006D65CB"/>
    <w:rsid w:val="006D6B88"/>
    <w:rsid w:val="006D6C3C"/>
    <w:rsid w:val="006D6F16"/>
    <w:rsid w:val="006D6F18"/>
    <w:rsid w:val="006D6F8D"/>
    <w:rsid w:val="006D7B6B"/>
    <w:rsid w:val="006D7B8C"/>
    <w:rsid w:val="006D7C59"/>
    <w:rsid w:val="006D7CD4"/>
    <w:rsid w:val="006E011E"/>
    <w:rsid w:val="006E0590"/>
    <w:rsid w:val="006E0A25"/>
    <w:rsid w:val="006E1BB3"/>
    <w:rsid w:val="006E1C1A"/>
    <w:rsid w:val="006E2E74"/>
    <w:rsid w:val="006E3260"/>
    <w:rsid w:val="006E3601"/>
    <w:rsid w:val="006E3AC6"/>
    <w:rsid w:val="006E54C6"/>
    <w:rsid w:val="006E5B65"/>
    <w:rsid w:val="006E5CCF"/>
    <w:rsid w:val="006E5F82"/>
    <w:rsid w:val="006E6094"/>
    <w:rsid w:val="006E6CC5"/>
    <w:rsid w:val="006E6D42"/>
    <w:rsid w:val="006E6DF1"/>
    <w:rsid w:val="006F008F"/>
    <w:rsid w:val="006F027E"/>
    <w:rsid w:val="006F0A27"/>
    <w:rsid w:val="006F0EBE"/>
    <w:rsid w:val="006F14AF"/>
    <w:rsid w:val="006F1660"/>
    <w:rsid w:val="006F1A6E"/>
    <w:rsid w:val="006F2031"/>
    <w:rsid w:val="006F2ACA"/>
    <w:rsid w:val="006F2F1B"/>
    <w:rsid w:val="006F35E1"/>
    <w:rsid w:val="006F3F4D"/>
    <w:rsid w:val="006F4017"/>
    <w:rsid w:val="006F42AE"/>
    <w:rsid w:val="006F4D93"/>
    <w:rsid w:val="006F5209"/>
    <w:rsid w:val="006F5460"/>
    <w:rsid w:val="006F5966"/>
    <w:rsid w:val="006F5F44"/>
    <w:rsid w:val="006F5FF8"/>
    <w:rsid w:val="006F70B0"/>
    <w:rsid w:val="006F7199"/>
    <w:rsid w:val="006F7327"/>
    <w:rsid w:val="006F7448"/>
    <w:rsid w:val="006F7587"/>
    <w:rsid w:val="006F777E"/>
    <w:rsid w:val="006F7AF9"/>
    <w:rsid w:val="006F7E2B"/>
    <w:rsid w:val="006F7FAA"/>
    <w:rsid w:val="00700FD6"/>
    <w:rsid w:val="0070137B"/>
    <w:rsid w:val="00701E7C"/>
    <w:rsid w:val="007029C8"/>
    <w:rsid w:val="00703176"/>
    <w:rsid w:val="00703713"/>
    <w:rsid w:val="007052B3"/>
    <w:rsid w:val="00706A44"/>
    <w:rsid w:val="007072AE"/>
    <w:rsid w:val="00707755"/>
    <w:rsid w:val="00710169"/>
    <w:rsid w:val="0071102A"/>
    <w:rsid w:val="00711142"/>
    <w:rsid w:val="0071223D"/>
    <w:rsid w:val="00712253"/>
    <w:rsid w:val="00712346"/>
    <w:rsid w:val="00712392"/>
    <w:rsid w:val="007124C7"/>
    <w:rsid w:val="00712DFE"/>
    <w:rsid w:val="0071333F"/>
    <w:rsid w:val="00713928"/>
    <w:rsid w:val="00714B51"/>
    <w:rsid w:val="00714FB6"/>
    <w:rsid w:val="00715BA1"/>
    <w:rsid w:val="00715F91"/>
    <w:rsid w:val="007165D3"/>
    <w:rsid w:val="00716D80"/>
    <w:rsid w:val="00717195"/>
    <w:rsid w:val="00717674"/>
    <w:rsid w:val="00720679"/>
    <w:rsid w:val="0072074B"/>
    <w:rsid w:val="00720B8B"/>
    <w:rsid w:val="00720CD0"/>
    <w:rsid w:val="00720F28"/>
    <w:rsid w:val="00721DF2"/>
    <w:rsid w:val="00721E36"/>
    <w:rsid w:val="00722EBD"/>
    <w:rsid w:val="00723ADB"/>
    <w:rsid w:val="00723BD1"/>
    <w:rsid w:val="00724225"/>
    <w:rsid w:val="00724CA1"/>
    <w:rsid w:val="007254B5"/>
    <w:rsid w:val="00725C87"/>
    <w:rsid w:val="00725CCA"/>
    <w:rsid w:val="00726341"/>
    <w:rsid w:val="00726593"/>
    <w:rsid w:val="00727141"/>
    <w:rsid w:val="00727252"/>
    <w:rsid w:val="0072755D"/>
    <w:rsid w:val="00727810"/>
    <w:rsid w:val="00727A59"/>
    <w:rsid w:val="0073068F"/>
    <w:rsid w:val="007309C7"/>
    <w:rsid w:val="00730E33"/>
    <w:rsid w:val="00730EAD"/>
    <w:rsid w:val="00730EEE"/>
    <w:rsid w:val="00730F0B"/>
    <w:rsid w:val="0073128F"/>
    <w:rsid w:val="0073241F"/>
    <w:rsid w:val="0073285D"/>
    <w:rsid w:val="00732987"/>
    <w:rsid w:val="007341D2"/>
    <w:rsid w:val="007343C8"/>
    <w:rsid w:val="00734832"/>
    <w:rsid w:val="00734B1C"/>
    <w:rsid w:val="00734E3A"/>
    <w:rsid w:val="007350D6"/>
    <w:rsid w:val="0073528F"/>
    <w:rsid w:val="0073559F"/>
    <w:rsid w:val="007357FE"/>
    <w:rsid w:val="007361B9"/>
    <w:rsid w:val="007362ED"/>
    <w:rsid w:val="00737176"/>
    <w:rsid w:val="0074040E"/>
    <w:rsid w:val="00740C96"/>
    <w:rsid w:val="00741AFB"/>
    <w:rsid w:val="00741B3F"/>
    <w:rsid w:val="00741ECC"/>
    <w:rsid w:val="00741F6B"/>
    <w:rsid w:val="007427EB"/>
    <w:rsid w:val="00742B74"/>
    <w:rsid w:val="00742C2F"/>
    <w:rsid w:val="00743043"/>
    <w:rsid w:val="00743136"/>
    <w:rsid w:val="007434D3"/>
    <w:rsid w:val="00744547"/>
    <w:rsid w:val="00744A4E"/>
    <w:rsid w:val="007450AE"/>
    <w:rsid w:val="007453D0"/>
    <w:rsid w:val="007459DC"/>
    <w:rsid w:val="00745D26"/>
    <w:rsid w:val="00746107"/>
    <w:rsid w:val="00746445"/>
    <w:rsid w:val="00746512"/>
    <w:rsid w:val="00746943"/>
    <w:rsid w:val="00746C63"/>
    <w:rsid w:val="00746D7B"/>
    <w:rsid w:val="00747280"/>
    <w:rsid w:val="007475A8"/>
    <w:rsid w:val="00747790"/>
    <w:rsid w:val="007504E6"/>
    <w:rsid w:val="00750A09"/>
    <w:rsid w:val="00750A1C"/>
    <w:rsid w:val="00750AEF"/>
    <w:rsid w:val="00751210"/>
    <w:rsid w:val="00751769"/>
    <w:rsid w:val="00751DCF"/>
    <w:rsid w:val="00751E87"/>
    <w:rsid w:val="00752B3A"/>
    <w:rsid w:val="00752CD7"/>
    <w:rsid w:val="00752ECD"/>
    <w:rsid w:val="0075347B"/>
    <w:rsid w:val="00753BF4"/>
    <w:rsid w:val="00754C6B"/>
    <w:rsid w:val="0075550A"/>
    <w:rsid w:val="00755D6C"/>
    <w:rsid w:val="0075610F"/>
    <w:rsid w:val="007565D4"/>
    <w:rsid w:val="00756CE2"/>
    <w:rsid w:val="0075720C"/>
    <w:rsid w:val="00757D19"/>
    <w:rsid w:val="00760055"/>
    <w:rsid w:val="007603AA"/>
    <w:rsid w:val="00760BF0"/>
    <w:rsid w:val="0076201E"/>
    <w:rsid w:val="0076273C"/>
    <w:rsid w:val="00762961"/>
    <w:rsid w:val="00762F83"/>
    <w:rsid w:val="007632B2"/>
    <w:rsid w:val="0076344D"/>
    <w:rsid w:val="007640F4"/>
    <w:rsid w:val="00764476"/>
    <w:rsid w:val="0076469C"/>
    <w:rsid w:val="00764C0E"/>
    <w:rsid w:val="00765004"/>
    <w:rsid w:val="00765006"/>
    <w:rsid w:val="007650D7"/>
    <w:rsid w:val="00765307"/>
    <w:rsid w:val="007653BF"/>
    <w:rsid w:val="00765791"/>
    <w:rsid w:val="0076585D"/>
    <w:rsid w:val="00765BDB"/>
    <w:rsid w:val="007662DF"/>
    <w:rsid w:val="00766CD4"/>
    <w:rsid w:val="00766DFB"/>
    <w:rsid w:val="00766FBC"/>
    <w:rsid w:val="00767731"/>
    <w:rsid w:val="00767899"/>
    <w:rsid w:val="0077068A"/>
    <w:rsid w:val="0077182A"/>
    <w:rsid w:val="00771C13"/>
    <w:rsid w:val="007720F7"/>
    <w:rsid w:val="00772E5F"/>
    <w:rsid w:val="007752A1"/>
    <w:rsid w:val="00777167"/>
    <w:rsid w:val="0077729D"/>
    <w:rsid w:val="00777904"/>
    <w:rsid w:val="007802B2"/>
    <w:rsid w:val="00780380"/>
    <w:rsid w:val="007803E8"/>
    <w:rsid w:val="0078095F"/>
    <w:rsid w:val="007811CC"/>
    <w:rsid w:val="00781979"/>
    <w:rsid w:val="0078212E"/>
    <w:rsid w:val="007821E0"/>
    <w:rsid w:val="007824FB"/>
    <w:rsid w:val="0078254E"/>
    <w:rsid w:val="00783879"/>
    <w:rsid w:val="00784AE6"/>
    <w:rsid w:val="0078572D"/>
    <w:rsid w:val="0078712A"/>
    <w:rsid w:val="00787259"/>
    <w:rsid w:val="00787B02"/>
    <w:rsid w:val="00787FEA"/>
    <w:rsid w:val="00790EA6"/>
    <w:rsid w:val="00791E21"/>
    <w:rsid w:val="007926F3"/>
    <w:rsid w:val="00792723"/>
    <w:rsid w:val="0079329E"/>
    <w:rsid w:val="0079445F"/>
    <w:rsid w:val="00794832"/>
    <w:rsid w:val="00794852"/>
    <w:rsid w:val="0079526C"/>
    <w:rsid w:val="00795583"/>
    <w:rsid w:val="0079580E"/>
    <w:rsid w:val="00796C2C"/>
    <w:rsid w:val="00797AC9"/>
    <w:rsid w:val="00797F8E"/>
    <w:rsid w:val="00797FB4"/>
    <w:rsid w:val="007A04B4"/>
    <w:rsid w:val="007A0AE5"/>
    <w:rsid w:val="007A1183"/>
    <w:rsid w:val="007A1E3B"/>
    <w:rsid w:val="007A21F9"/>
    <w:rsid w:val="007A2A35"/>
    <w:rsid w:val="007A3268"/>
    <w:rsid w:val="007A36AA"/>
    <w:rsid w:val="007A4B49"/>
    <w:rsid w:val="007A54EE"/>
    <w:rsid w:val="007A560B"/>
    <w:rsid w:val="007A5993"/>
    <w:rsid w:val="007A5EE1"/>
    <w:rsid w:val="007A5F2F"/>
    <w:rsid w:val="007A63B3"/>
    <w:rsid w:val="007A6B78"/>
    <w:rsid w:val="007A6C58"/>
    <w:rsid w:val="007A77A4"/>
    <w:rsid w:val="007A7B20"/>
    <w:rsid w:val="007B0197"/>
    <w:rsid w:val="007B045C"/>
    <w:rsid w:val="007B0831"/>
    <w:rsid w:val="007B0BE0"/>
    <w:rsid w:val="007B130A"/>
    <w:rsid w:val="007B17DF"/>
    <w:rsid w:val="007B1AF3"/>
    <w:rsid w:val="007B1B51"/>
    <w:rsid w:val="007B25E6"/>
    <w:rsid w:val="007B2945"/>
    <w:rsid w:val="007B35B5"/>
    <w:rsid w:val="007B379A"/>
    <w:rsid w:val="007B39CE"/>
    <w:rsid w:val="007B4B2A"/>
    <w:rsid w:val="007B4DB4"/>
    <w:rsid w:val="007B4F89"/>
    <w:rsid w:val="007B5672"/>
    <w:rsid w:val="007B5754"/>
    <w:rsid w:val="007B57ED"/>
    <w:rsid w:val="007B59BE"/>
    <w:rsid w:val="007B5BAB"/>
    <w:rsid w:val="007B5F84"/>
    <w:rsid w:val="007B73A4"/>
    <w:rsid w:val="007B7A8F"/>
    <w:rsid w:val="007B7CAE"/>
    <w:rsid w:val="007C02E4"/>
    <w:rsid w:val="007C0B7C"/>
    <w:rsid w:val="007C0C0F"/>
    <w:rsid w:val="007C115E"/>
    <w:rsid w:val="007C1346"/>
    <w:rsid w:val="007C235A"/>
    <w:rsid w:val="007C2D50"/>
    <w:rsid w:val="007C3008"/>
    <w:rsid w:val="007C3F0C"/>
    <w:rsid w:val="007C3F1B"/>
    <w:rsid w:val="007C41DA"/>
    <w:rsid w:val="007C42AD"/>
    <w:rsid w:val="007C447B"/>
    <w:rsid w:val="007C45AF"/>
    <w:rsid w:val="007C4893"/>
    <w:rsid w:val="007C48FE"/>
    <w:rsid w:val="007C4F09"/>
    <w:rsid w:val="007C5245"/>
    <w:rsid w:val="007C561B"/>
    <w:rsid w:val="007C57E9"/>
    <w:rsid w:val="007C6EDE"/>
    <w:rsid w:val="007C75BE"/>
    <w:rsid w:val="007D0019"/>
    <w:rsid w:val="007D0931"/>
    <w:rsid w:val="007D1C83"/>
    <w:rsid w:val="007D21A9"/>
    <w:rsid w:val="007D264A"/>
    <w:rsid w:val="007D266A"/>
    <w:rsid w:val="007D2750"/>
    <w:rsid w:val="007D2A15"/>
    <w:rsid w:val="007D2F9C"/>
    <w:rsid w:val="007D4A77"/>
    <w:rsid w:val="007D5F3B"/>
    <w:rsid w:val="007D61DD"/>
    <w:rsid w:val="007D64DE"/>
    <w:rsid w:val="007D6C5C"/>
    <w:rsid w:val="007D7005"/>
    <w:rsid w:val="007D7220"/>
    <w:rsid w:val="007D7301"/>
    <w:rsid w:val="007D740E"/>
    <w:rsid w:val="007D77F5"/>
    <w:rsid w:val="007E0ED3"/>
    <w:rsid w:val="007E1151"/>
    <w:rsid w:val="007E260D"/>
    <w:rsid w:val="007E2773"/>
    <w:rsid w:val="007E2F3D"/>
    <w:rsid w:val="007E3181"/>
    <w:rsid w:val="007E4214"/>
    <w:rsid w:val="007E4AC5"/>
    <w:rsid w:val="007E5B2B"/>
    <w:rsid w:val="007E5B78"/>
    <w:rsid w:val="007E5F27"/>
    <w:rsid w:val="007E627D"/>
    <w:rsid w:val="007E67B6"/>
    <w:rsid w:val="007E692E"/>
    <w:rsid w:val="007E7106"/>
    <w:rsid w:val="007E7328"/>
    <w:rsid w:val="007E7A7D"/>
    <w:rsid w:val="007F0C7B"/>
    <w:rsid w:val="007F0DDF"/>
    <w:rsid w:val="007F0E85"/>
    <w:rsid w:val="007F114B"/>
    <w:rsid w:val="007F128A"/>
    <w:rsid w:val="007F14B0"/>
    <w:rsid w:val="007F1930"/>
    <w:rsid w:val="007F2363"/>
    <w:rsid w:val="007F2857"/>
    <w:rsid w:val="007F34EE"/>
    <w:rsid w:val="007F3CA0"/>
    <w:rsid w:val="007F405E"/>
    <w:rsid w:val="007F4186"/>
    <w:rsid w:val="007F511F"/>
    <w:rsid w:val="007F54D5"/>
    <w:rsid w:val="007F5BFC"/>
    <w:rsid w:val="007F62D2"/>
    <w:rsid w:val="007F697D"/>
    <w:rsid w:val="007F6D25"/>
    <w:rsid w:val="007F762C"/>
    <w:rsid w:val="007F7BEA"/>
    <w:rsid w:val="007F7C20"/>
    <w:rsid w:val="007F7F78"/>
    <w:rsid w:val="00800218"/>
    <w:rsid w:val="008015DB"/>
    <w:rsid w:val="00801DAC"/>
    <w:rsid w:val="00802347"/>
    <w:rsid w:val="008027A2"/>
    <w:rsid w:val="00802837"/>
    <w:rsid w:val="00802D7C"/>
    <w:rsid w:val="0080374C"/>
    <w:rsid w:val="00803FF0"/>
    <w:rsid w:val="00804647"/>
    <w:rsid w:val="00804E46"/>
    <w:rsid w:val="008050B4"/>
    <w:rsid w:val="008059D5"/>
    <w:rsid w:val="00805C31"/>
    <w:rsid w:val="00805E30"/>
    <w:rsid w:val="00805EFE"/>
    <w:rsid w:val="00806239"/>
    <w:rsid w:val="00806446"/>
    <w:rsid w:val="00806AFF"/>
    <w:rsid w:val="00810829"/>
    <w:rsid w:val="00811F32"/>
    <w:rsid w:val="008124B4"/>
    <w:rsid w:val="008128C0"/>
    <w:rsid w:val="00812BE6"/>
    <w:rsid w:val="00812C1B"/>
    <w:rsid w:val="0081339B"/>
    <w:rsid w:val="008136F4"/>
    <w:rsid w:val="0081390B"/>
    <w:rsid w:val="00813E14"/>
    <w:rsid w:val="00814391"/>
    <w:rsid w:val="00814DEB"/>
    <w:rsid w:val="00815594"/>
    <w:rsid w:val="00815758"/>
    <w:rsid w:val="00815A99"/>
    <w:rsid w:val="0081778E"/>
    <w:rsid w:val="00817F65"/>
    <w:rsid w:val="008213E1"/>
    <w:rsid w:val="00821766"/>
    <w:rsid w:val="00821810"/>
    <w:rsid w:val="00821B46"/>
    <w:rsid w:val="008222EB"/>
    <w:rsid w:val="0082273B"/>
    <w:rsid w:val="00823262"/>
    <w:rsid w:val="00823457"/>
    <w:rsid w:val="00823E34"/>
    <w:rsid w:val="00823E72"/>
    <w:rsid w:val="00823F70"/>
    <w:rsid w:val="00825053"/>
    <w:rsid w:val="008259CC"/>
    <w:rsid w:val="00825B64"/>
    <w:rsid w:val="0082653C"/>
    <w:rsid w:val="00826A55"/>
    <w:rsid w:val="00826D76"/>
    <w:rsid w:val="00826DF5"/>
    <w:rsid w:val="00826E20"/>
    <w:rsid w:val="00830473"/>
    <w:rsid w:val="008305DB"/>
    <w:rsid w:val="00831380"/>
    <w:rsid w:val="00831528"/>
    <w:rsid w:val="00831553"/>
    <w:rsid w:val="00831A2C"/>
    <w:rsid w:val="008320BC"/>
    <w:rsid w:val="008320D6"/>
    <w:rsid w:val="00832DA8"/>
    <w:rsid w:val="00832EDA"/>
    <w:rsid w:val="0083302E"/>
    <w:rsid w:val="008336DC"/>
    <w:rsid w:val="00833A0E"/>
    <w:rsid w:val="00833B84"/>
    <w:rsid w:val="00833BE7"/>
    <w:rsid w:val="00834062"/>
    <w:rsid w:val="00834270"/>
    <w:rsid w:val="008342A2"/>
    <w:rsid w:val="00835043"/>
    <w:rsid w:val="008350FF"/>
    <w:rsid w:val="00835139"/>
    <w:rsid w:val="00835633"/>
    <w:rsid w:val="008356BD"/>
    <w:rsid w:val="00835BEC"/>
    <w:rsid w:val="00836105"/>
    <w:rsid w:val="008364AA"/>
    <w:rsid w:val="0083653C"/>
    <w:rsid w:val="00836653"/>
    <w:rsid w:val="008379A3"/>
    <w:rsid w:val="008402FA"/>
    <w:rsid w:val="00840516"/>
    <w:rsid w:val="0084061D"/>
    <w:rsid w:val="00840C2D"/>
    <w:rsid w:val="0084110C"/>
    <w:rsid w:val="008411CC"/>
    <w:rsid w:val="00841A77"/>
    <w:rsid w:val="00841D21"/>
    <w:rsid w:val="00842368"/>
    <w:rsid w:val="008427D0"/>
    <w:rsid w:val="0084296B"/>
    <w:rsid w:val="00842A6C"/>
    <w:rsid w:val="00843CFE"/>
    <w:rsid w:val="00844078"/>
    <w:rsid w:val="00844951"/>
    <w:rsid w:val="00844B03"/>
    <w:rsid w:val="008450C8"/>
    <w:rsid w:val="00845FE4"/>
    <w:rsid w:val="0084609B"/>
    <w:rsid w:val="0084624E"/>
    <w:rsid w:val="00846330"/>
    <w:rsid w:val="008504BE"/>
    <w:rsid w:val="00851734"/>
    <w:rsid w:val="00851B54"/>
    <w:rsid w:val="00851C65"/>
    <w:rsid w:val="00852571"/>
    <w:rsid w:val="008527BC"/>
    <w:rsid w:val="00852813"/>
    <w:rsid w:val="00852EB5"/>
    <w:rsid w:val="00852F59"/>
    <w:rsid w:val="008546B5"/>
    <w:rsid w:val="008549F6"/>
    <w:rsid w:val="00854EEC"/>
    <w:rsid w:val="00855013"/>
    <w:rsid w:val="00855656"/>
    <w:rsid w:val="00855849"/>
    <w:rsid w:val="008562E8"/>
    <w:rsid w:val="00856EF5"/>
    <w:rsid w:val="0085713E"/>
    <w:rsid w:val="00857C70"/>
    <w:rsid w:val="00857E9A"/>
    <w:rsid w:val="008601AB"/>
    <w:rsid w:val="008603A8"/>
    <w:rsid w:val="00860878"/>
    <w:rsid w:val="0086105B"/>
    <w:rsid w:val="0086238D"/>
    <w:rsid w:val="0086264F"/>
    <w:rsid w:val="0086269B"/>
    <w:rsid w:val="00862F9D"/>
    <w:rsid w:val="008639D6"/>
    <w:rsid w:val="00864A0F"/>
    <w:rsid w:val="008650D6"/>
    <w:rsid w:val="0086519E"/>
    <w:rsid w:val="008657F2"/>
    <w:rsid w:val="0086605F"/>
    <w:rsid w:val="008663CF"/>
    <w:rsid w:val="00866C10"/>
    <w:rsid w:val="00866D79"/>
    <w:rsid w:val="00867157"/>
    <w:rsid w:val="00867DA6"/>
    <w:rsid w:val="008703CF"/>
    <w:rsid w:val="00871076"/>
    <w:rsid w:val="008714BB"/>
    <w:rsid w:val="008718D7"/>
    <w:rsid w:val="00871D3A"/>
    <w:rsid w:val="00871DAB"/>
    <w:rsid w:val="00872465"/>
    <w:rsid w:val="00872DF9"/>
    <w:rsid w:val="00872EF0"/>
    <w:rsid w:val="0087363A"/>
    <w:rsid w:val="00874110"/>
    <w:rsid w:val="00874807"/>
    <w:rsid w:val="00875452"/>
    <w:rsid w:val="0087593E"/>
    <w:rsid w:val="00875DF0"/>
    <w:rsid w:val="00875FB2"/>
    <w:rsid w:val="00876290"/>
    <w:rsid w:val="008763D2"/>
    <w:rsid w:val="0087678A"/>
    <w:rsid w:val="00876A4F"/>
    <w:rsid w:val="0088038D"/>
    <w:rsid w:val="00880805"/>
    <w:rsid w:val="00880C4D"/>
    <w:rsid w:val="00880F4E"/>
    <w:rsid w:val="00881191"/>
    <w:rsid w:val="0088121D"/>
    <w:rsid w:val="0088147F"/>
    <w:rsid w:val="00881523"/>
    <w:rsid w:val="00881D44"/>
    <w:rsid w:val="00882025"/>
    <w:rsid w:val="00882524"/>
    <w:rsid w:val="00883D22"/>
    <w:rsid w:val="008845CB"/>
    <w:rsid w:val="00884A7A"/>
    <w:rsid w:val="00884AA2"/>
    <w:rsid w:val="00885414"/>
    <w:rsid w:val="00886001"/>
    <w:rsid w:val="0088629C"/>
    <w:rsid w:val="00886580"/>
    <w:rsid w:val="008869BE"/>
    <w:rsid w:val="00886EAB"/>
    <w:rsid w:val="008879A7"/>
    <w:rsid w:val="00887D64"/>
    <w:rsid w:val="00887FCC"/>
    <w:rsid w:val="0089117A"/>
    <w:rsid w:val="00891BCD"/>
    <w:rsid w:val="00892B0A"/>
    <w:rsid w:val="0089334D"/>
    <w:rsid w:val="0089343B"/>
    <w:rsid w:val="00893579"/>
    <w:rsid w:val="00894507"/>
    <w:rsid w:val="008945FA"/>
    <w:rsid w:val="00894C86"/>
    <w:rsid w:val="008952C8"/>
    <w:rsid w:val="00895364"/>
    <w:rsid w:val="00895566"/>
    <w:rsid w:val="00895607"/>
    <w:rsid w:val="00895B00"/>
    <w:rsid w:val="00895F58"/>
    <w:rsid w:val="00895F64"/>
    <w:rsid w:val="00896956"/>
    <w:rsid w:val="008973A9"/>
    <w:rsid w:val="00897CEE"/>
    <w:rsid w:val="00897F16"/>
    <w:rsid w:val="008A019E"/>
    <w:rsid w:val="008A0294"/>
    <w:rsid w:val="008A0FEB"/>
    <w:rsid w:val="008A1883"/>
    <w:rsid w:val="008A1F4F"/>
    <w:rsid w:val="008A27B8"/>
    <w:rsid w:val="008A27B9"/>
    <w:rsid w:val="008A29E5"/>
    <w:rsid w:val="008A3243"/>
    <w:rsid w:val="008A4029"/>
    <w:rsid w:val="008A4086"/>
    <w:rsid w:val="008A44A7"/>
    <w:rsid w:val="008A4746"/>
    <w:rsid w:val="008A4854"/>
    <w:rsid w:val="008A48D9"/>
    <w:rsid w:val="008A4B1D"/>
    <w:rsid w:val="008A4E4D"/>
    <w:rsid w:val="008A5259"/>
    <w:rsid w:val="008A6422"/>
    <w:rsid w:val="008A6513"/>
    <w:rsid w:val="008A74A9"/>
    <w:rsid w:val="008A7594"/>
    <w:rsid w:val="008A7B5A"/>
    <w:rsid w:val="008A7DCB"/>
    <w:rsid w:val="008B0078"/>
    <w:rsid w:val="008B02EB"/>
    <w:rsid w:val="008B053A"/>
    <w:rsid w:val="008B0760"/>
    <w:rsid w:val="008B087E"/>
    <w:rsid w:val="008B09ED"/>
    <w:rsid w:val="008B0F74"/>
    <w:rsid w:val="008B18D8"/>
    <w:rsid w:val="008B22EF"/>
    <w:rsid w:val="008B2B61"/>
    <w:rsid w:val="008B2CB4"/>
    <w:rsid w:val="008B2ECD"/>
    <w:rsid w:val="008B39F8"/>
    <w:rsid w:val="008B41E6"/>
    <w:rsid w:val="008B44C5"/>
    <w:rsid w:val="008B4A38"/>
    <w:rsid w:val="008B5353"/>
    <w:rsid w:val="008B5478"/>
    <w:rsid w:val="008B62E8"/>
    <w:rsid w:val="008B65E2"/>
    <w:rsid w:val="008B66A3"/>
    <w:rsid w:val="008B679E"/>
    <w:rsid w:val="008B713C"/>
    <w:rsid w:val="008B7406"/>
    <w:rsid w:val="008B770A"/>
    <w:rsid w:val="008B7921"/>
    <w:rsid w:val="008B7DF9"/>
    <w:rsid w:val="008C038A"/>
    <w:rsid w:val="008C039F"/>
    <w:rsid w:val="008C0789"/>
    <w:rsid w:val="008C07B9"/>
    <w:rsid w:val="008C0CD3"/>
    <w:rsid w:val="008C10F1"/>
    <w:rsid w:val="008C1598"/>
    <w:rsid w:val="008C1965"/>
    <w:rsid w:val="008C1BC5"/>
    <w:rsid w:val="008C1F7A"/>
    <w:rsid w:val="008C278D"/>
    <w:rsid w:val="008C2A58"/>
    <w:rsid w:val="008C35F5"/>
    <w:rsid w:val="008C3925"/>
    <w:rsid w:val="008C3A4F"/>
    <w:rsid w:val="008C3E11"/>
    <w:rsid w:val="008C3E2D"/>
    <w:rsid w:val="008C3FBB"/>
    <w:rsid w:val="008C41C2"/>
    <w:rsid w:val="008C43D4"/>
    <w:rsid w:val="008C4462"/>
    <w:rsid w:val="008C45C3"/>
    <w:rsid w:val="008C4924"/>
    <w:rsid w:val="008C540F"/>
    <w:rsid w:val="008C54A8"/>
    <w:rsid w:val="008C55C7"/>
    <w:rsid w:val="008C5BAB"/>
    <w:rsid w:val="008C6463"/>
    <w:rsid w:val="008C67FD"/>
    <w:rsid w:val="008C6EC9"/>
    <w:rsid w:val="008C7748"/>
    <w:rsid w:val="008C794C"/>
    <w:rsid w:val="008C7C17"/>
    <w:rsid w:val="008C7C90"/>
    <w:rsid w:val="008D0423"/>
    <w:rsid w:val="008D0472"/>
    <w:rsid w:val="008D06B5"/>
    <w:rsid w:val="008D1521"/>
    <w:rsid w:val="008D162F"/>
    <w:rsid w:val="008D194F"/>
    <w:rsid w:val="008D1C32"/>
    <w:rsid w:val="008D2786"/>
    <w:rsid w:val="008D2AE4"/>
    <w:rsid w:val="008D2B5A"/>
    <w:rsid w:val="008D2F0E"/>
    <w:rsid w:val="008D33BA"/>
    <w:rsid w:val="008D34C3"/>
    <w:rsid w:val="008D3ED5"/>
    <w:rsid w:val="008D46C3"/>
    <w:rsid w:val="008D4D8C"/>
    <w:rsid w:val="008D514D"/>
    <w:rsid w:val="008D5652"/>
    <w:rsid w:val="008D5CC5"/>
    <w:rsid w:val="008D616A"/>
    <w:rsid w:val="008D6A01"/>
    <w:rsid w:val="008D6C71"/>
    <w:rsid w:val="008D7048"/>
    <w:rsid w:val="008D748D"/>
    <w:rsid w:val="008D74F1"/>
    <w:rsid w:val="008D755A"/>
    <w:rsid w:val="008D757C"/>
    <w:rsid w:val="008D7AC4"/>
    <w:rsid w:val="008D7C48"/>
    <w:rsid w:val="008E0122"/>
    <w:rsid w:val="008E040C"/>
    <w:rsid w:val="008E057A"/>
    <w:rsid w:val="008E0A0A"/>
    <w:rsid w:val="008E1CBB"/>
    <w:rsid w:val="008E2E7C"/>
    <w:rsid w:val="008E42C5"/>
    <w:rsid w:val="008E4461"/>
    <w:rsid w:val="008E4465"/>
    <w:rsid w:val="008E4602"/>
    <w:rsid w:val="008E4A81"/>
    <w:rsid w:val="008E58EB"/>
    <w:rsid w:val="008E5991"/>
    <w:rsid w:val="008E6092"/>
    <w:rsid w:val="008E6319"/>
    <w:rsid w:val="008E6692"/>
    <w:rsid w:val="008E783F"/>
    <w:rsid w:val="008F0A9C"/>
    <w:rsid w:val="008F0E6E"/>
    <w:rsid w:val="008F153D"/>
    <w:rsid w:val="008F2044"/>
    <w:rsid w:val="008F2B2A"/>
    <w:rsid w:val="008F2DC9"/>
    <w:rsid w:val="008F34E9"/>
    <w:rsid w:val="008F3A83"/>
    <w:rsid w:val="008F3D05"/>
    <w:rsid w:val="008F410B"/>
    <w:rsid w:val="008F4196"/>
    <w:rsid w:val="008F42CD"/>
    <w:rsid w:val="008F437F"/>
    <w:rsid w:val="008F467B"/>
    <w:rsid w:val="008F4921"/>
    <w:rsid w:val="008F4E43"/>
    <w:rsid w:val="008F5117"/>
    <w:rsid w:val="008F54CE"/>
    <w:rsid w:val="008F5EAC"/>
    <w:rsid w:val="008F6919"/>
    <w:rsid w:val="00900A16"/>
    <w:rsid w:val="00901009"/>
    <w:rsid w:val="009011DC"/>
    <w:rsid w:val="009014FC"/>
    <w:rsid w:val="00901A02"/>
    <w:rsid w:val="00901E45"/>
    <w:rsid w:val="00901ED3"/>
    <w:rsid w:val="00902416"/>
    <w:rsid w:val="009025BF"/>
    <w:rsid w:val="00902D5E"/>
    <w:rsid w:val="00902E9E"/>
    <w:rsid w:val="00903194"/>
    <w:rsid w:val="00903782"/>
    <w:rsid w:val="00903AC0"/>
    <w:rsid w:val="00903C24"/>
    <w:rsid w:val="00903FE8"/>
    <w:rsid w:val="009040E6"/>
    <w:rsid w:val="0090430F"/>
    <w:rsid w:val="0090458D"/>
    <w:rsid w:val="009053E4"/>
    <w:rsid w:val="00906008"/>
    <w:rsid w:val="00907519"/>
    <w:rsid w:val="009076F2"/>
    <w:rsid w:val="00907FB1"/>
    <w:rsid w:val="0091075B"/>
    <w:rsid w:val="0091085A"/>
    <w:rsid w:val="00910A41"/>
    <w:rsid w:val="00910DF2"/>
    <w:rsid w:val="00911329"/>
    <w:rsid w:val="009127A5"/>
    <w:rsid w:val="00912DD4"/>
    <w:rsid w:val="009132CD"/>
    <w:rsid w:val="009137C1"/>
    <w:rsid w:val="00913B08"/>
    <w:rsid w:val="00913B53"/>
    <w:rsid w:val="00914960"/>
    <w:rsid w:val="00914A9E"/>
    <w:rsid w:val="00914AEE"/>
    <w:rsid w:val="00914B9D"/>
    <w:rsid w:val="00914E60"/>
    <w:rsid w:val="009152A6"/>
    <w:rsid w:val="00915A33"/>
    <w:rsid w:val="00916615"/>
    <w:rsid w:val="00916740"/>
    <w:rsid w:val="009169A2"/>
    <w:rsid w:val="00916A17"/>
    <w:rsid w:val="00916BF1"/>
    <w:rsid w:val="00916E23"/>
    <w:rsid w:val="00917304"/>
    <w:rsid w:val="00917F24"/>
    <w:rsid w:val="0092004F"/>
    <w:rsid w:val="00920BEC"/>
    <w:rsid w:val="00921155"/>
    <w:rsid w:val="00921264"/>
    <w:rsid w:val="00921394"/>
    <w:rsid w:val="009217F4"/>
    <w:rsid w:val="00921BC3"/>
    <w:rsid w:val="00921E63"/>
    <w:rsid w:val="00922516"/>
    <w:rsid w:val="00922B54"/>
    <w:rsid w:val="00922EA4"/>
    <w:rsid w:val="009232CF"/>
    <w:rsid w:val="00923703"/>
    <w:rsid w:val="00924268"/>
    <w:rsid w:val="009258C8"/>
    <w:rsid w:val="00925C29"/>
    <w:rsid w:val="00925EB1"/>
    <w:rsid w:val="00926970"/>
    <w:rsid w:val="00927762"/>
    <w:rsid w:val="00927E74"/>
    <w:rsid w:val="00930871"/>
    <w:rsid w:val="009309D9"/>
    <w:rsid w:val="00931D9B"/>
    <w:rsid w:val="00932088"/>
    <w:rsid w:val="009324F2"/>
    <w:rsid w:val="0093275C"/>
    <w:rsid w:val="00932AAB"/>
    <w:rsid w:val="00932BAC"/>
    <w:rsid w:val="00932C67"/>
    <w:rsid w:val="00933459"/>
    <w:rsid w:val="00933695"/>
    <w:rsid w:val="00933777"/>
    <w:rsid w:val="00933FFE"/>
    <w:rsid w:val="009340F6"/>
    <w:rsid w:val="009342DC"/>
    <w:rsid w:val="009343CC"/>
    <w:rsid w:val="00934AF9"/>
    <w:rsid w:val="009350FA"/>
    <w:rsid w:val="00935D19"/>
    <w:rsid w:val="0093613E"/>
    <w:rsid w:val="009372AA"/>
    <w:rsid w:val="00940761"/>
    <w:rsid w:val="00941824"/>
    <w:rsid w:val="00941AD8"/>
    <w:rsid w:val="009435A8"/>
    <w:rsid w:val="0094404B"/>
    <w:rsid w:val="009443F8"/>
    <w:rsid w:val="0094447F"/>
    <w:rsid w:val="00944BE7"/>
    <w:rsid w:val="00945146"/>
    <w:rsid w:val="00945147"/>
    <w:rsid w:val="0094520A"/>
    <w:rsid w:val="009458E6"/>
    <w:rsid w:val="00945B06"/>
    <w:rsid w:val="00945D54"/>
    <w:rsid w:val="009464A1"/>
    <w:rsid w:val="00946563"/>
    <w:rsid w:val="009466F1"/>
    <w:rsid w:val="00946861"/>
    <w:rsid w:val="00946CC9"/>
    <w:rsid w:val="00947512"/>
    <w:rsid w:val="00947A51"/>
    <w:rsid w:val="00947C0C"/>
    <w:rsid w:val="00950843"/>
    <w:rsid w:val="00950A25"/>
    <w:rsid w:val="00950EAF"/>
    <w:rsid w:val="00951405"/>
    <w:rsid w:val="00951428"/>
    <w:rsid w:val="0095267A"/>
    <w:rsid w:val="009526E1"/>
    <w:rsid w:val="0095303F"/>
    <w:rsid w:val="009533A2"/>
    <w:rsid w:val="00953781"/>
    <w:rsid w:val="009539D5"/>
    <w:rsid w:val="00953E01"/>
    <w:rsid w:val="0095417E"/>
    <w:rsid w:val="00955EE3"/>
    <w:rsid w:val="00956F95"/>
    <w:rsid w:val="0095771D"/>
    <w:rsid w:val="00957ADA"/>
    <w:rsid w:val="00957E0D"/>
    <w:rsid w:val="0096070B"/>
    <w:rsid w:val="00960CCE"/>
    <w:rsid w:val="00961763"/>
    <w:rsid w:val="00961812"/>
    <w:rsid w:val="00961839"/>
    <w:rsid w:val="00961962"/>
    <w:rsid w:val="00961FFD"/>
    <w:rsid w:val="00962217"/>
    <w:rsid w:val="0096221A"/>
    <w:rsid w:val="00962698"/>
    <w:rsid w:val="00962B12"/>
    <w:rsid w:val="00962E47"/>
    <w:rsid w:val="00962E60"/>
    <w:rsid w:val="00962F40"/>
    <w:rsid w:val="00963A56"/>
    <w:rsid w:val="00963E3E"/>
    <w:rsid w:val="009644B4"/>
    <w:rsid w:val="00964B53"/>
    <w:rsid w:val="00965066"/>
    <w:rsid w:val="0096528A"/>
    <w:rsid w:val="0096619E"/>
    <w:rsid w:val="009661D3"/>
    <w:rsid w:val="0096662D"/>
    <w:rsid w:val="009668CC"/>
    <w:rsid w:val="00966BC0"/>
    <w:rsid w:val="00967A9B"/>
    <w:rsid w:val="00967B9B"/>
    <w:rsid w:val="00967EB5"/>
    <w:rsid w:val="0097034D"/>
    <w:rsid w:val="009708AF"/>
    <w:rsid w:val="00970A95"/>
    <w:rsid w:val="00970C70"/>
    <w:rsid w:val="00972103"/>
    <w:rsid w:val="009724F7"/>
    <w:rsid w:val="00972680"/>
    <w:rsid w:val="009727A4"/>
    <w:rsid w:val="00972C2E"/>
    <w:rsid w:val="0097344E"/>
    <w:rsid w:val="0097363A"/>
    <w:rsid w:val="00973823"/>
    <w:rsid w:val="0097395D"/>
    <w:rsid w:val="00973E4D"/>
    <w:rsid w:val="009741B1"/>
    <w:rsid w:val="00974544"/>
    <w:rsid w:val="00975F09"/>
    <w:rsid w:val="00975F1E"/>
    <w:rsid w:val="00976358"/>
    <w:rsid w:val="00976729"/>
    <w:rsid w:val="0097775D"/>
    <w:rsid w:val="009807C9"/>
    <w:rsid w:val="00981AB0"/>
    <w:rsid w:val="00981EB4"/>
    <w:rsid w:val="009820AF"/>
    <w:rsid w:val="0098244E"/>
    <w:rsid w:val="00982C35"/>
    <w:rsid w:val="009830C7"/>
    <w:rsid w:val="00984DCB"/>
    <w:rsid w:val="00984FCF"/>
    <w:rsid w:val="0098518F"/>
    <w:rsid w:val="009867F5"/>
    <w:rsid w:val="00986DA1"/>
    <w:rsid w:val="0098717B"/>
    <w:rsid w:val="009873A1"/>
    <w:rsid w:val="00987480"/>
    <w:rsid w:val="00987CEF"/>
    <w:rsid w:val="00990695"/>
    <w:rsid w:val="00991737"/>
    <w:rsid w:val="00991FBD"/>
    <w:rsid w:val="00992023"/>
    <w:rsid w:val="00992147"/>
    <w:rsid w:val="009923D5"/>
    <w:rsid w:val="0099258D"/>
    <w:rsid w:val="009927C8"/>
    <w:rsid w:val="00992CC9"/>
    <w:rsid w:val="00993283"/>
    <w:rsid w:val="00993432"/>
    <w:rsid w:val="0099363C"/>
    <w:rsid w:val="009946C0"/>
    <w:rsid w:val="0099512F"/>
    <w:rsid w:val="009955AB"/>
    <w:rsid w:val="00995D64"/>
    <w:rsid w:val="0099632E"/>
    <w:rsid w:val="00997F18"/>
    <w:rsid w:val="009A0200"/>
    <w:rsid w:val="009A0273"/>
    <w:rsid w:val="009A0361"/>
    <w:rsid w:val="009A0EE8"/>
    <w:rsid w:val="009A1515"/>
    <w:rsid w:val="009A1BAA"/>
    <w:rsid w:val="009A1CC1"/>
    <w:rsid w:val="009A1CD2"/>
    <w:rsid w:val="009A2E87"/>
    <w:rsid w:val="009A3AEC"/>
    <w:rsid w:val="009A4546"/>
    <w:rsid w:val="009A45F9"/>
    <w:rsid w:val="009A4B74"/>
    <w:rsid w:val="009A4E56"/>
    <w:rsid w:val="009A4E64"/>
    <w:rsid w:val="009A5358"/>
    <w:rsid w:val="009A57C0"/>
    <w:rsid w:val="009A5DDC"/>
    <w:rsid w:val="009A5F24"/>
    <w:rsid w:val="009A5F7B"/>
    <w:rsid w:val="009A621E"/>
    <w:rsid w:val="009A675E"/>
    <w:rsid w:val="009A6777"/>
    <w:rsid w:val="009A6E6D"/>
    <w:rsid w:val="009A73E0"/>
    <w:rsid w:val="009A7962"/>
    <w:rsid w:val="009A7A7F"/>
    <w:rsid w:val="009B0D2C"/>
    <w:rsid w:val="009B0F9E"/>
    <w:rsid w:val="009B1504"/>
    <w:rsid w:val="009B1680"/>
    <w:rsid w:val="009B16C6"/>
    <w:rsid w:val="009B1FD4"/>
    <w:rsid w:val="009B2C54"/>
    <w:rsid w:val="009B2F05"/>
    <w:rsid w:val="009B323E"/>
    <w:rsid w:val="009B3A15"/>
    <w:rsid w:val="009B4FF4"/>
    <w:rsid w:val="009B5D5B"/>
    <w:rsid w:val="009B6B73"/>
    <w:rsid w:val="009B7CC3"/>
    <w:rsid w:val="009C02A8"/>
    <w:rsid w:val="009C0325"/>
    <w:rsid w:val="009C0597"/>
    <w:rsid w:val="009C1234"/>
    <w:rsid w:val="009C1556"/>
    <w:rsid w:val="009C17F4"/>
    <w:rsid w:val="009C21CE"/>
    <w:rsid w:val="009C322A"/>
    <w:rsid w:val="009C4336"/>
    <w:rsid w:val="009C5169"/>
    <w:rsid w:val="009C5365"/>
    <w:rsid w:val="009C5A79"/>
    <w:rsid w:val="009C65B4"/>
    <w:rsid w:val="009C6702"/>
    <w:rsid w:val="009C68D8"/>
    <w:rsid w:val="009C7962"/>
    <w:rsid w:val="009C7A50"/>
    <w:rsid w:val="009D01C3"/>
    <w:rsid w:val="009D0490"/>
    <w:rsid w:val="009D0DE4"/>
    <w:rsid w:val="009D13CE"/>
    <w:rsid w:val="009D1A5F"/>
    <w:rsid w:val="009D2A90"/>
    <w:rsid w:val="009D2CBA"/>
    <w:rsid w:val="009D3270"/>
    <w:rsid w:val="009D3ED7"/>
    <w:rsid w:val="009D46BC"/>
    <w:rsid w:val="009D46C8"/>
    <w:rsid w:val="009D4A92"/>
    <w:rsid w:val="009D4FA9"/>
    <w:rsid w:val="009D52A9"/>
    <w:rsid w:val="009D5503"/>
    <w:rsid w:val="009D57A4"/>
    <w:rsid w:val="009D5968"/>
    <w:rsid w:val="009D5BA0"/>
    <w:rsid w:val="009D60CD"/>
    <w:rsid w:val="009D6780"/>
    <w:rsid w:val="009D6785"/>
    <w:rsid w:val="009D6F0C"/>
    <w:rsid w:val="009D71DA"/>
    <w:rsid w:val="009D73A3"/>
    <w:rsid w:val="009D7665"/>
    <w:rsid w:val="009D7D1B"/>
    <w:rsid w:val="009E01CA"/>
    <w:rsid w:val="009E0538"/>
    <w:rsid w:val="009E0F2E"/>
    <w:rsid w:val="009E1476"/>
    <w:rsid w:val="009E194C"/>
    <w:rsid w:val="009E1B4A"/>
    <w:rsid w:val="009E1CF8"/>
    <w:rsid w:val="009E22FC"/>
    <w:rsid w:val="009E25A6"/>
    <w:rsid w:val="009E2C26"/>
    <w:rsid w:val="009E2D20"/>
    <w:rsid w:val="009E3084"/>
    <w:rsid w:val="009E30A5"/>
    <w:rsid w:val="009E3305"/>
    <w:rsid w:val="009E3916"/>
    <w:rsid w:val="009E3FE5"/>
    <w:rsid w:val="009E46F1"/>
    <w:rsid w:val="009E47DF"/>
    <w:rsid w:val="009E4D1F"/>
    <w:rsid w:val="009E532D"/>
    <w:rsid w:val="009E56DD"/>
    <w:rsid w:val="009E6AB3"/>
    <w:rsid w:val="009E71CD"/>
    <w:rsid w:val="009E7A22"/>
    <w:rsid w:val="009F0032"/>
    <w:rsid w:val="009F01DE"/>
    <w:rsid w:val="009F0451"/>
    <w:rsid w:val="009F0A52"/>
    <w:rsid w:val="009F1DAB"/>
    <w:rsid w:val="009F2C50"/>
    <w:rsid w:val="009F2FB6"/>
    <w:rsid w:val="009F39CC"/>
    <w:rsid w:val="009F3BB3"/>
    <w:rsid w:val="009F4319"/>
    <w:rsid w:val="009F4C8C"/>
    <w:rsid w:val="009F532A"/>
    <w:rsid w:val="009F59FF"/>
    <w:rsid w:val="009F6473"/>
    <w:rsid w:val="009F6504"/>
    <w:rsid w:val="009F72EE"/>
    <w:rsid w:val="009F78CF"/>
    <w:rsid w:val="009F7FCE"/>
    <w:rsid w:val="00A00490"/>
    <w:rsid w:val="00A01CD6"/>
    <w:rsid w:val="00A01DD0"/>
    <w:rsid w:val="00A02388"/>
    <w:rsid w:val="00A0322E"/>
    <w:rsid w:val="00A03EB9"/>
    <w:rsid w:val="00A03ED6"/>
    <w:rsid w:val="00A03F2D"/>
    <w:rsid w:val="00A0522A"/>
    <w:rsid w:val="00A053F7"/>
    <w:rsid w:val="00A057BC"/>
    <w:rsid w:val="00A059E2"/>
    <w:rsid w:val="00A060B2"/>
    <w:rsid w:val="00A0656D"/>
    <w:rsid w:val="00A067C2"/>
    <w:rsid w:val="00A06A90"/>
    <w:rsid w:val="00A0704C"/>
    <w:rsid w:val="00A0742E"/>
    <w:rsid w:val="00A078F2"/>
    <w:rsid w:val="00A10CE3"/>
    <w:rsid w:val="00A112E7"/>
    <w:rsid w:val="00A12B14"/>
    <w:rsid w:val="00A14596"/>
    <w:rsid w:val="00A14E43"/>
    <w:rsid w:val="00A15153"/>
    <w:rsid w:val="00A1517B"/>
    <w:rsid w:val="00A15265"/>
    <w:rsid w:val="00A158F9"/>
    <w:rsid w:val="00A167D8"/>
    <w:rsid w:val="00A1734D"/>
    <w:rsid w:val="00A17C0D"/>
    <w:rsid w:val="00A17E02"/>
    <w:rsid w:val="00A20307"/>
    <w:rsid w:val="00A20558"/>
    <w:rsid w:val="00A20C5F"/>
    <w:rsid w:val="00A2107E"/>
    <w:rsid w:val="00A210DE"/>
    <w:rsid w:val="00A21401"/>
    <w:rsid w:val="00A21540"/>
    <w:rsid w:val="00A217AA"/>
    <w:rsid w:val="00A21F46"/>
    <w:rsid w:val="00A224E6"/>
    <w:rsid w:val="00A226F5"/>
    <w:rsid w:val="00A22AD5"/>
    <w:rsid w:val="00A22D85"/>
    <w:rsid w:val="00A2325E"/>
    <w:rsid w:val="00A248FF"/>
    <w:rsid w:val="00A24969"/>
    <w:rsid w:val="00A251C3"/>
    <w:rsid w:val="00A260A0"/>
    <w:rsid w:val="00A274ED"/>
    <w:rsid w:val="00A278BE"/>
    <w:rsid w:val="00A27E4B"/>
    <w:rsid w:val="00A27FA9"/>
    <w:rsid w:val="00A307D6"/>
    <w:rsid w:val="00A313FC"/>
    <w:rsid w:val="00A3170D"/>
    <w:rsid w:val="00A31D3E"/>
    <w:rsid w:val="00A32992"/>
    <w:rsid w:val="00A32B9B"/>
    <w:rsid w:val="00A33001"/>
    <w:rsid w:val="00A33264"/>
    <w:rsid w:val="00A337B4"/>
    <w:rsid w:val="00A33864"/>
    <w:rsid w:val="00A33B63"/>
    <w:rsid w:val="00A3425B"/>
    <w:rsid w:val="00A34669"/>
    <w:rsid w:val="00A35FB2"/>
    <w:rsid w:val="00A35FD6"/>
    <w:rsid w:val="00A36275"/>
    <w:rsid w:val="00A362F0"/>
    <w:rsid w:val="00A36F1C"/>
    <w:rsid w:val="00A377E7"/>
    <w:rsid w:val="00A37CBA"/>
    <w:rsid w:val="00A403DF"/>
    <w:rsid w:val="00A406ED"/>
    <w:rsid w:val="00A407A3"/>
    <w:rsid w:val="00A4088E"/>
    <w:rsid w:val="00A408AD"/>
    <w:rsid w:val="00A408E6"/>
    <w:rsid w:val="00A40A83"/>
    <w:rsid w:val="00A422D8"/>
    <w:rsid w:val="00A42453"/>
    <w:rsid w:val="00A429BE"/>
    <w:rsid w:val="00A43368"/>
    <w:rsid w:val="00A449AE"/>
    <w:rsid w:val="00A44BB1"/>
    <w:rsid w:val="00A454C3"/>
    <w:rsid w:val="00A457A0"/>
    <w:rsid w:val="00A45C10"/>
    <w:rsid w:val="00A45C63"/>
    <w:rsid w:val="00A463FC"/>
    <w:rsid w:val="00A4643D"/>
    <w:rsid w:val="00A47952"/>
    <w:rsid w:val="00A47D5F"/>
    <w:rsid w:val="00A50632"/>
    <w:rsid w:val="00A5087B"/>
    <w:rsid w:val="00A51452"/>
    <w:rsid w:val="00A515C2"/>
    <w:rsid w:val="00A51FAE"/>
    <w:rsid w:val="00A520D5"/>
    <w:rsid w:val="00A523B0"/>
    <w:rsid w:val="00A53070"/>
    <w:rsid w:val="00A5340E"/>
    <w:rsid w:val="00A53900"/>
    <w:rsid w:val="00A53BE0"/>
    <w:rsid w:val="00A54DE4"/>
    <w:rsid w:val="00A5552E"/>
    <w:rsid w:val="00A555C6"/>
    <w:rsid w:val="00A559FF"/>
    <w:rsid w:val="00A5619F"/>
    <w:rsid w:val="00A56EEA"/>
    <w:rsid w:val="00A570A3"/>
    <w:rsid w:val="00A57349"/>
    <w:rsid w:val="00A6010D"/>
    <w:rsid w:val="00A60671"/>
    <w:rsid w:val="00A60EBB"/>
    <w:rsid w:val="00A60F3F"/>
    <w:rsid w:val="00A61BD8"/>
    <w:rsid w:val="00A62E7D"/>
    <w:rsid w:val="00A634EF"/>
    <w:rsid w:val="00A63704"/>
    <w:rsid w:val="00A6371F"/>
    <w:rsid w:val="00A63B2B"/>
    <w:rsid w:val="00A63BDC"/>
    <w:rsid w:val="00A64AE7"/>
    <w:rsid w:val="00A64E11"/>
    <w:rsid w:val="00A65023"/>
    <w:rsid w:val="00A655F2"/>
    <w:rsid w:val="00A65886"/>
    <w:rsid w:val="00A65C58"/>
    <w:rsid w:val="00A65CD6"/>
    <w:rsid w:val="00A65FBF"/>
    <w:rsid w:val="00A66631"/>
    <w:rsid w:val="00A66A86"/>
    <w:rsid w:val="00A66C7D"/>
    <w:rsid w:val="00A67129"/>
    <w:rsid w:val="00A67695"/>
    <w:rsid w:val="00A67877"/>
    <w:rsid w:val="00A67ACF"/>
    <w:rsid w:val="00A70033"/>
    <w:rsid w:val="00A70372"/>
    <w:rsid w:val="00A7064D"/>
    <w:rsid w:val="00A706E2"/>
    <w:rsid w:val="00A709A0"/>
    <w:rsid w:val="00A70DFB"/>
    <w:rsid w:val="00A710CB"/>
    <w:rsid w:val="00A714C8"/>
    <w:rsid w:val="00A71F77"/>
    <w:rsid w:val="00A72095"/>
    <w:rsid w:val="00A7217C"/>
    <w:rsid w:val="00A73340"/>
    <w:rsid w:val="00A73574"/>
    <w:rsid w:val="00A73EB1"/>
    <w:rsid w:val="00A742D1"/>
    <w:rsid w:val="00A747AC"/>
    <w:rsid w:val="00A74FD0"/>
    <w:rsid w:val="00A7500F"/>
    <w:rsid w:val="00A75303"/>
    <w:rsid w:val="00A75A30"/>
    <w:rsid w:val="00A760B1"/>
    <w:rsid w:val="00A760C1"/>
    <w:rsid w:val="00A7620E"/>
    <w:rsid w:val="00A76390"/>
    <w:rsid w:val="00A7727B"/>
    <w:rsid w:val="00A80110"/>
    <w:rsid w:val="00A802F4"/>
    <w:rsid w:val="00A80709"/>
    <w:rsid w:val="00A80EEB"/>
    <w:rsid w:val="00A818E5"/>
    <w:rsid w:val="00A82343"/>
    <w:rsid w:val="00A8276E"/>
    <w:rsid w:val="00A82F7D"/>
    <w:rsid w:val="00A840CD"/>
    <w:rsid w:val="00A8450D"/>
    <w:rsid w:val="00A84D95"/>
    <w:rsid w:val="00A854BA"/>
    <w:rsid w:val="00A855BD"/>
    <w:rsid w:val="00A856FE"/>
    <w:rsid w:val="00A85F14"/>
    <w:rsid w:val="00A86231"/>
    <w:rsid w:val="00A8645F"/>
    <w:rsid w:val="00A86E02"/>
    <w:rsid w:val="00A87669"/>
    <w:rsid w:val="00A87D31"/>
    <w:rsid w:val="00A903DA"/>
    <w:rsid w:val="00A90A0A"/>
    <w:rsid w:val="00A90F6B"/>
    <w:rsid w:val="00A91392"/>
    <w:rsid w:val="00A91C9E"/>
    <w:rsid w:val="00A93442"/>
    <w:rsid w:val="00A93F84"/>
    <w:rsid w:val="00A9438E"/>
    <w:rsid w:val="00A946C5"/>
    <w:rsid w:val="00A9470B"/>
    <w:rsid w:val="00A9489A"/>
    <w:rsid w:val="00A94F89"/>
    <w:rsid w:val="00A951C7"/>
    <w:rsid w:val="00A95524"/>
    <w:rsid w:val="00A95700"/>
    <w:rsid w:val="00A9579C"/>
    <w:rsid w:val="00A95A8A"/>
    <w:rsid w:val="00A97012"/>
    <w:rsid w:val="00A976D6"/>
    <w:rsid w:val="00A97882"/>
    <w:rsid w:val="00A97B9F"/>
    <w:rsid w:val="00A97C32"/>
    <w:rsid w:val="00AA076D"/>
    <w:rsid w:val="00AA1C7A"/>
    <w:rsid w:val="00AA2961"/>
    <w:rsid w:val="00AA29A8"/>
    <w:rsid w:val="00AA301A"/>
    <w:rsid w:val="00AA38EC"/>
    <w:rsid w:val="00AA3E0A"/>
    <w:rsid w:val="00AA3FE9"/>
    <w:rsid w:val="00AA464F"/>
    <w:rsid w:val="00AA46E5"/>
    <w:rsid w:val="00AA492C"/>
    <w:rsid w:val="00AA4F62"/>
    <w:rsid w:val="00AA53C7"/>
    <w:rsid w:val="00AA6578"/>
    <w:rsid w:val="00AA681D"/>
    <w:rsid w:val="00AA6909"/>
    <w:rsid w:val="00AA7167"/>
    <w:rsid w:val="00AA7F20"/>
    <w:rsid w:val="00AB018F"/>
    <w:rsid w:val="00AB03CD"/>
    <w:rsid w:val="00AB099C"/>
    <w:rsid w:val="00AB10FE"/>
    <w:rsid w:val="00AB15FC"/>
    <w:rsid w:val="00AB1C2F"/>
    <w:rsid w:val="00AB2181"/>
    <w:rsid w:val="00AB2301"/>
    <w:rsid w:val="00AB23FE"/>
    <w:rsid w:val="00AB2AC3"/>
    <w:rsid w:val="00AB2C1D"/>
    <w:rsid w:val="00AB3322"/>
    <w:rsid w:val="00AB37EC"/>
    <w:rsid w:val="00AB3B39"/>
    <w:rsid w:val="00AB3D36"/>
    <w:rsid w:val="00AB3D4A"/>
    <w:rsid w:val="00AB3D55"/>
    <w:rsid w:val="00AB3DCD"/>
    <w:rsid w:val="00AB4167"/>
    <w:rsid w:val="00AB4B36"/>
    <w:rsid w:val="00AB4B6E"/>
    <w:rsid w:val="00AB52B5"/>
    <w:rsid w:val="00AB5832"/>
    <w:rsid w:val="00AB6321"/>
    <w:rsid w:val="00AB64DF"/>
    <w:rsid w:val="00AB659F"/>
    <w:rsid w:val="00AB6E2C"/>
    <w:rsid w:val="00AB71CD"/>
    <w:rsid w:val="00AB7CDC"/>
    <w:rsid w:val="00AC00F7"/>
    <w:rsid w:val="00AC0315"/>
    <w:rsid w:val="00AC0483"/>
    <w:rsid w:val="00AC06C0"/>
    <w:rsid w:val="00AC2F60"/>
    <w:rsid w:val="00AC3179"/>
    <w:rsid w:val="00AC31AE"/>
    <w:rsid w:val="00AC33B1"/>
    <w:rsid w:val="00AC3EB2"/>
    <w:rsid w:val="00AC4E91"/>
    <w:rsid w:val="00AC53F5"/>
    <w:rsid w:val="00AC613C"/>
    <w:rsid w:val="00AC6E3E"/>
    <w:rsid w:val="00AC7207"/>
    <w:rsid w:val="00AC74B7"/>
    <w:rsid w:val="00AC7C1C"/>
    <w:rsid w:val="00AD02E9"/>
    <w:rsid w:val="00AD069D"/>
    <w:rsid w:val="00AD0B9F"/>
    <w:rsid w:val="00AD0CC0"/>
    <w:rsid w:val="00AD1638"/>
    <w:rsid w:val="00AD1747"/>
    <w:rsid w:val="00AD19A4"/>
    <w:rsid w:val="00AD1F0D"/>
    <w:rsid w:val="00AD254E"/>
    <w:rsid w:val="00AD2E94"/>
    <w:rsid w:val="00AD2EC4"/>
    <w:rsid w:val="00AD31C9"/>
    <w:rsid w:val="00AD455D"/>
    <w:rsid w:val="00AD54A5"/>
    <w:rsid w:val="00AD5F14"/>
    <w:rsid w:val="00AD7266"/>
    <w:rsid w:val="00AD7FB6"/>
    <w:rsid w:val="00AE011D"/>
    <w:rsid w:val="00AE08D1"/>
    <w:rsid w:val="00AE0E2F"/>
    <w:rsid w:val="00AE15FA"/>
    <w:rsid w:val="00AE162F"/>
    <w:rsid w:val="00AE1822"/>
    <w:rsid w:val="00AE1998"/>
    <w:rsid w:val="00AE1A4B"/>
    <w:rsid w:val="00AE1A7C"/>
    <w:rsid w:val="00AE1C0A"/>
    <w:rsid w:val="00AE26C9"/>
    <w:rsid w:val="00AE288D"/>
    <w:rsid w:val="00AE2A7C"/>
    <w:rsid w:val="00AE334E"/>
    <w:rsid w:val="00AE35A8"/>
    <w:rsid w:val="00AE38B3"/>
    <w:rsid w:val="00AE3D92"/>
    <w:rsid w:val="00AE42D4"/>
    <w:rsid w:val="00AE4323"/>
    <w:rsid w:val="00AE440D"/>
    <w:rsid w:val="00AE4521"/>
    <w:rsid w:val="00AE4C44"/>
    <w:rsid w:val="00AE53F3"/>
    <w:rsid w:val="00AE5BB9"/>
    <w:rsid w:val="00AE67F2"/>
    <w:rsid w:val="00AE6EB4"/>
    <w:rsid w:val="00AE7271"/>
    <w:rsid w:val="00AF034A"/>
    <w:rsid w:val="00AF074A"/>
    <w:rsid w:val="00AF0910"/>
    <w:rsid w:val="00AF0921"/>
    <w:rsid w:val="00AF0BC8"/>
    <w:rsid w:val="00AF104A"/>
    <w:rsid w:val="00AF114D"/>
    <w:rsid w:val="00AF1641"/>
    <w:rsid w:val="00AF1CBB"/>
    <w:rsid w:val="00AF1F28"/>
    <w:rsid w:val="00AF1F44"/>
    <w:rsid w:val="00AF209F"/>
    <w:rsid w:val="00AF48B9"/>
    <w:rsid w:val="00AF4C25"/>
    <w:rsid w:val="00AF5DEF"/>
    <w:rsid w:val="00AF6074"/>
    <w:rsid w:val="00AF63F0"/>
    <w:rsid w:val="00AF6467"/>
    <w:rsid w:val="00AF6533"/>
    <w:rsid w:val="00AF723B"/>
    <w:rsid w:val="00AF799B"/>
    <w:rsid w:val="00AF7B03"/>
    <w:rsid w:val="00AF7F1D"/>
    <w:rsid w:val="00B0000E"/>
    <w:rsid w:val="00B001D7"/>
    <w:rsid w:val="00B00A85"/>
    <w:rsid w:val="00B00BE0"/>
    <w:rsid w:val="00B00FB5"/>
    <w:rsid w:val="00B00FF1"/>
    <w:rsid w:val="00B015B8"/>
    <w:rsid w:val="00B01666"/>
    <w:rsid w:val="00B01B8E"/>
    <w:rsid w:val="00B01C00"/>
    <w:rsid w:val="00B02572"/>
    <w:rsid w:val="00B029BA"/>
    <w:rsid w:val="00B0371D"/>
    <w:rsid w:val="00B03936"/>
    <w:rsid w:val="00B039B0"/>
    <w:rsid w:val="00B039E2"/>
    <w:rsid w:val="00B03C8B"/>
    <w:rsid w:val="00B04B5D"/>
    <w:rsid w:val="00B04C97"/>
    <w:rsid w:val="00B04E45"/>
    <w:rsid w:val="00B05110"/>
    <w:rsid w:val="00B05FDD"/>
    <w:rsid w:val="00B06810"/>
    <w:rsid w:val="00B06BE4"/>
    <w:rsid w:val="00B077EE"/>
    <w:rsid w:val="00B07BA7"/>
    <w:rsid w:val="00B10341"/>
    <w:rsid w:val="00B10B82"/>
    <w:rsid w:val="00B10E41"/>
    <w:rsid w:val="00B1105C"/>
    <w:rsid w:val="00B1117E"/>
    <w:rsid w:val="00B116DB"/>
    <w:rsid w:val="00B11E93"/>
    <w:rsid w:val="00B12BF1"/>
    <w:rsid w:val="00B1306C"/>
    <w:rsid w:val="00B130D3"/>
    <w:rsid w:val="00B1324D"/>
    <w:rsid w:val="00B13F1F"/>
    <w:rsid w:val="00B14134"/>
    <w:rsid w:val="00B148D7"/>
    <w:rsid w:val="00B14E54"/>
    <w:rsid w:val="00B14F4A"/>
    <w:rsid w:val="00B15043"/>
    <w:rsid w:val="00B154BC"/>
    <w:rsid w:val="00B15DD5"/>
    <w:rsid w:val="00B168ED"/>
    <w:rsid w:val="00B16F57"/>
    <w:rsid w:val="00B16FC4"/>
    <w:rsid w:val="00B175D4"/>
    <w:rsid w:val="00B176B7"/>
    <w:rsid w:val="00B17D0F"/>
    <w:rsid w:val="00B17DF6"/>
    <w:rsid w:val="00B201D6"/>
    <w:rsid w:val="00B208DE"/>
    <w:rsid w:val="00B20909"/>
    <w:rsid w:val="00B20D9E"/>
    <w:rsid w:val="00B21968"/>
    <w:rsid w:val="00B22064"/>
    <w:rsid w:val="00B22125"/>
    <w:rsid w:val="00B22F51"/>
    <w:rsid w:val="00B2314B"/>
    <w:rsid w:val="00B2355A"/>
    <w:rsid w:val="00B235D5"/>
    <w:rsid w:val="00B23D41"/>
    <w:rsid w:val="00B2438D"/>
    <w:rsid w:val="00B24478"/>
    <w:rsid w:val="00B24848"/>
    <w:rsid w:val="00B2576D"/>
    <w:rsid w:val="00B25A29"/>
    <w:rsid w:val="00B25D3C"/>
    <w:rsid w:val="00B25E91"/>
    <w:rsid w:val="00B25FA3"/>
    <w:rsid w:val="00B272AA"/>
    <w:rsid w:val="00B272CF"/>
    <w:rsid w:val="00B276E9"/>
    <w:rsid w:val="00B27DFC"/>
    <w:rsid w:val="00B27EEE"/>
    <w:rsid w:val="00B3016B"/>
    <w:rsid w:val="00B31953"/>
    <w:rsid w:val="00B31AB4"/>
    <w:rsid w:val="00B31C58"/>
    <w:rsid w:val="00B31D55"/>
    <w:rsid w:val="00B332C7"/>
    <w:rsid w:val="00B335FA"/>
    <w:rsid w:val="00B3373D"/>
    <w:rsid w:val="00B33A4A"/>
    <w:rsid w:val="00B34C2D"/>
    <w:rsid w:val="00B354A4"/>
    <w:rsid w:val="00B362E6"/>
    <w:rsid w:val="00B362F0"/>
    <w:rsid w:val="00B36E86"/>
    <w:rsid w:val="00B372D4"/>
    <w:rsid w:val="00B37470"/>
    <w:rsid w:val="00B374E7"/>
    <w:rsid w:val="00B40329"/>
    <w:rsid w:val="00B40591"/>
    <w:rsid w:val="00B4098F"/>
    <w:rsid w:val="00B4110F"/>
    <w:rsid w:val="00B419F2"/>
    <w:rsid w:val="00B41E66"/>
    <w:rsid w:val="00B43D65"/>
    <w:rsid w:val="00B43EE2"/>
    <w:rsid w:val="00B445FF"/>
    <w:rsid w:val="00B44791"/>
    <w:rsid w:val="00B44C84"/>
    <w:rsid w:val="00B45448"/>
    <w:rsid w:val="00B45655"/>
    <w:rsid w:val="00B45CBE"/>
    <w:rsid w:val="00B45DB5"/>
    <w:rsid w:val="00B46461"/>
    <w:rsid w:val="00B46497"/>
    <w:rsid w:val="00B46D92"/>
    <w:rsid w:val="00B471AB"/>
    <w:rsid w:val="00B47207"/>
    <w:rsid w:val="00B4737D"/>
    <w:rsid w:val="00B47A20"/>
    <w:rsid w:val="00B508A1"/>
    <w:rsid w:val="00B52924"/>
    <w:rsid w:val="00B52BC4"/>
    <w:rsid w:val="00B53A7A"/>
    <w:rsid w:val="00B53C0F"/>
    <w:rsid w:val="00B5440B"/>
    <w:rsid w:val="00B549FD"/>
    <w:rsid w:val="00B54CFC"/>
    <w:rsid w:val="00B55859"/>
    <w:rsid w:val="00B55D2C"/>
    <w:rsid w:val="00B55E3F"/>
    <w:rsid w:val="00B55F12"/>
    <w:rsid w:val="00B5657A"/>
    <w:rsid w:val="00B56A21"/>
    <w:rsid w:val="00B56D95"/>
    <w:rsid w:val="00B577BD"/>
    <w:rsid w:val="00B60261"/>
    <w:rsid w:val="00B60288"/>
    <w:rsid w:val="00B6060F"/>
    <w:rsid w:val="00B60A7A"/>
    <w:rsid w:val="00B60BFF"/>
    <w:rsid w:val="00B61168"/>
    <w:rsid w:val="00B61180"/>
    <w:rsid w:val="00B61781"/>
    <w:rsid w:val="00B6182C"/>
    <w:rsid w:val="00B61852"/>
    <w:rsid w:val="00B61C46"/>
    <w:rsid w:val="00B6257C"/>
    <w:rsid w:val="00B62804"/>
    <w:rsid w:val="00B6294B"/>
    <w:rsid w:val="00B63AD8"/>
    <w:rsid w:val="00B63F81"/>
    <w:rsid w:val="00B64FE1"/>
    <w:rsid w:val="00B651B0"/>
    <w:rsid w:val="00B6552F"/>
    <w:rsid w:val="00B659D9"/>
    <w:rsid w:val="00B66A84"/>
    <w:rsid w:val="00B66DE0"/>
    <w:rsid w:val="00B6729D"/>
    <w:rsid w:val="00B673E8"/>
    <w:rsid w:val="00B67B05"/>
    <w:rsid w:val="00B7069B"/>
    <w:rsid w:val="00B70A75"/>
    <w:rsid w:val="00B71803"/>
    <w:rsid w:val="00B7190E"/>
    <w:rsid w:val="00B71DB2"/>
    <w:rsid w:val="00B71E0A"/>
    <w:rsid w:val="00B722D9"/>
    <w:rsid w:val="00B72634"/>
    <w:rsid w:val="00B73263"/>
    <w:rsid w:val="00B7436D"/>
    <w:rsid w:val="00B76937"/>
    <w:rsid w:val="00B773DE"/>
    <w:rsid w:val="00B803C2"/>
    <w:rsid w:val="00B80468"/>
    <w:rsid w:val="00B808AA"/>
    <w:rsid w:val="00B809B0"/>
    <w:rsid w:val="00B80C54"/>
    <w:rsid w:val="00B818C0"/>
    <w:rsid w:val="00B819A9"/>
    <w:rsid w:val="00B81A41"/>
    <w:rsid w:val="00B81A8D"/>
    <w:rsid w:val="00B81B48"/>
    <w:rsid w:val="00B81C25"/>
    <w:rsid w:val="00B81E63"/>
    <w:rsid w:val="00B82498"/>
    <w:rsid w:val="00B8266E"/>
    <w:rsid w:val="00B836AA"/>
    <w:rsid w:val="00B83A2C"/>
    <w:rsid w:val="00B83CB8"/>
    <w:rsid w:val="00B83E5B"/>
    <w:rsid w:val="00B844B6"/>
    <w:rsid w:val="00B849D9"/>
    <w:rsid w:val="00B84C81"/>
    <w:rsid w:val="00B84CDF"/>
    <w:rsid w:val="00B85377"/>
    <w:rsid w:val="00B85E7E"/>
    <w:rsid w:val="00B86157"/>
    <w:rsid w:val="00B869CB"/>
    <w:rsid w:val="00B86B1F"/>
    <w:rsid w:val="00B86F84"/>
    <w:rsid w:val="00B87093"/>
    <w:rsid w:val="00B874C7"/>
    <w:rsid w:val="00B876A9"/>
    <w:rsid w:val="00B903B6"/>
    <w:rsid w:val="00B90A0C"/>
    <w:rsid w:val="00B90A28"/>
    <w:rsid w:val="00B90CED"/>
    <w:rsid w:val="00B91637"/>
    <w:rsid w:val="00B916A0"/>
    <w:rsid w:val="00B916DC"/>
    <w:rsid w:val="00B91CAC"/>
    <w:rsid w:val="00B91DA4"/>
    <w:rsid w:val="00B91DB4"/>
    <w:rsid w:val="00B92C22"/>
    <w:rsid w:val="00B93006"/>
    <w:rsid w:val="00B93D4F"/>
    <w:rsid w:val="00B940E3"/>
    <w:rsid w:val="00B941E2"/>
    <w:rsid w:val="00B943A4"/>
    <w:rsid w:val="00B9570F"/>
    <w:rsid w:val="00B973B9"/>
    <w:rsid w:val="00B979A9"/>
    <w:rsid w:val="00B97A74"/>
    <w:rsid w:val="00B97B8F"/>
    <w:rsid w:val="00BA01E4"/>
    <w:rsid w:val="00BA0512"/>
    <w:rsid w:val="00BA0AE6"/>
    <w:rsid w:val="00BA0AEA"/>
    <w:rsid w:val="00BA119B"/>
    <w:rsid w:val="00BA14E9"/>
    <w:rsid w:val="00BA2401"/>
    <w:rsid w:val="00BA2820"/>
    <w:rsid w:val="00BA3223"/>
    <w:rsid w:val="00BA3A65"/>
    <w:rsid w:val="00BA3A9C"/>
    <w:rsid w:val="00BA3B5D"/>
    <w:rsid w:val="00BA3D7B"/>
    <w:rsid w:val="00BA3E26"/>
    <w:rsid w:val="00BA4856"/>
    <w:rsid w:val="00BA525B"/>
    <w:rsid w:val="00BA5686"/>
    <w:rsid w:val="00BA5CA3"/>
    <w:rsid w:val="00BA5F60"/>
    <w:rsid w:val="00BA62AD"/>
    <w:rsid w:val="00BA6D5A"/>
    <w:rsid w:val="00BA77FE"/>
    <w:rsid w:val="00BA7C02"/>
    <w:rsid w:val="00BB05D1"/>
    <w:rsid w:val="00BB0CCA"/>
    <w:rsid w:val="00BB1C06"/>
    <w:rsid w:val="00BB2856"/>
    <w:rsid w:val="00BB2955"/>
    <w:rsid w:val="00BB2A38"/>
    <w:rsid w:val="00BB2CB7"/>
    <w:rsid w:val="00BB3755"/>
    <w:rsid w:val="00BB3A38"/>
    <w:rsid w:val="00BB3AAB"/>
    <w:rsid w:val="00BB3E8A"/>
    <w:rsid w:val="00BB45C8"/>
    <w:rsid w:val="00BB4A9B"/>
    <w:rsid w:val="00BB4F4A"/>
    <w:rsid w:val="00BB5E64"/>
    <w:rsid w:val="00BB60C2"/>
    <w:rsid w:val="00BB7769"/>
    <w:rsid w:val="00BB779F"/>
    <w:rsid w:val="00BB7BE9"/>
    <w:rsid w:val="00BB7F57"/>
    <w:rsid w:val="00BC04B5"/>
    <w:rsid w:val="00BC0B7C"/>
    <w:rsid w:val="00BC14F9"/>
    <w:rsid w:val="00BC1AF1"/>
    <w:rsid w:val="00BC1B30"/>
    <w:rsid w:val="00BC1D14"/>
    <w:rsid w:val="00BC1F23"/>
    <w:rsid w:val="00BC2565"/>
    <w:rsid w:val="00BC2A0C"/>
    <w:rsid w:val="00BC358C"/>
    <w:rsid w:val="00BC3B1B"/>
    <w:rsid w:val="00BC415A"/>
    <w:rsid w:val="00BC4298"/>
    <w:rsid w:val="00BC445B"/>
    <w:rsid w:val="00BC4645"/>
    <w:rsid w:val="00BC48DD"/>
    <w:rsid w:val="00BC4A89"/>
    <w:rsid w:val="00BC4CFA"/>
    <w:rsid w:val="00BC5129"/>
    <w:rsid w:val="00BC5173"/>
    <w:rsid w:val="00BC585B"/>
    <w:rsid w:val="00BC5AF0"/>
    <w:rsid w:val="00BC60E2"/>
    <w:rsid w:val="00BC6B45"/>
    <w:rsid w:val="00BC7622"/>
    <w:rsid w:val="00BC7870"/>
    <w:rsid w:val="00BC7B48"/>
    <w:rsid w:val="00BC7C23"/>
    <w:rsid w:val="00BC7D53"/>
    <w:rsid w:val="00BD03EC"/>
    <w:rsid w:val="00BD0748"/>
    <w:rsid w:val="00BD0D3B"/>
    <w:rsid w:val="00BD0E80"/>
    <w:rsid w:val="00BD0EA0"/>
    <w:rsid w:val="00BD18FD"/>
    <w:rsid w:val="00BD1B48"/>
    <w:rsid w:val="00BD26B9"/>
    <w:rsid w:val="00BD2B5E"/>
    <w:rsid w:val="00BD2CEC"/>
    <w:rsid w:val="00BD3A42"/>
    <w:rsid w:val="00BD3CBB"/>
    <w:rsid w:val="00BD4219"/>
    <w:rsid w:val="00BD445B"/>
    <w:rsid w:val="00BD447C"/>
    <w:rsid w:val="00BD461B"/>
    <w:rsid w:val="00BD512B"/>
    <w:rsid w:val="00BD584A"/>
    <w:rsid w:val="00BD5A5C"/>
    <w:rsid w:val="00BD5BA9"/>
    <w:rsid w:val="00BD5BB0"/>
    <w:rsid w:val="00BD618A"/>
    <w:rsid w:val="00BD62B4"/>
    <w:rsid w:val="00BD6314"/>
    <w:rsid w:val="00BD7235"/>
    <w:rsid w:val="00BD7BFC"/>
    <w:rsid w:val="00BD7CBB"/>
    <w:rsid w:val="00BD7DCB"/>
    <w:rsid w:val="00BE07DC"/>
    <w:rsid w:val="00BE0D99"/>
    <w:rsid w:val="00BE23DC"/>
    <w:rsid w:val="00BE2551"/>
    <w:rsid w:val="00BE28B2"/>
    <w:rsid w:val="00BE2D64"/>
    <w:rsid w:val="00BE30FF"/>
    <w:rsid w:val="00BE3207"/>
    <w:rsid w:val="00BE3ECD"/>
    <w:rsid w:val="00BE4388"/>
    <w:rsid w:val="00BE4E08"/>
    <w:rsid w:val="00BE50AB"/>
    <w:rsid w:val="00BE529D"/>
    <w:rsid w:val="00BE5781"/>
    <w:rsid w:val="00BE5B80"/>
    <w:rsid w:val="00BE5B98"/>
    <w:rsid w:val="00BE65AD"/>
    <w:rsid w:val="00BE67D8"/>
    <w:rsid w:val="00BE6AD3"/>
    <w:rsid w:val="00BE6DFB"/>
    <w:rsid w:val="00BE6E15"/>
    <w:rsid w:val="00BE6FF2"/>
    <w:rsid w:val="00BE7657"/>
    <w:rsid w:val="00BE7BBC"/>
    <w:rsid w:val="00BE7CD9"/>
    <w:rsid w:val="00BF03A8"/>
    <w:rsid w:val="00BF0EBE"/>
    <w:rsid w:val="00BF1614"/>
    <w:rsid w:val="00BF1A6B"/>
    <w:rsid w:val="00BF1D96"/>
    <w:rsid w:val="00BF2661"/>
    <w:rsid w:val="00BF2923"/>
    <w:rsid w:val="00BF29FE"/>
    <w:rsid w:val="00BF2B24"/>
    <w:rsid w:val="00BF2B82"/>
    <w:rsid w:val="00BF2BE5"/>
    <w:rsid w:val="00BF2CB4"/>
    <w:rsid w:val="00BF35D8"/>
    <w:rsid w:val="00BF44B4"/>
    <w:rsid w:val="00BF4722"/>
    <w:rsid w:val="00BF4F11"/>
    <w:rsid w:val="00BF58E8"/>
    <w:rsid w:val="00BF5D1E"/>
    <w:rsid w:val="00BF651A"/>
    <w:rsid w:val="00BF67B4"/>
    <w:rsid w:val="00BF6FFF"/>
    <w:rsid w:val="00BF7A3D"/>
    <w:rsid w:val="00C01542"/>
    <w:rsid w:val="00C018AE"/>
    <w:rsid w:val="00C02950"/>
    <w:rsid w:val="00C02D25"/>
    <w:rsid w:val="00C030FA"/>
    <w:rsid w:val="00C03205"/>
    <w:rsid w:val="00C036CF"/>
    <w:rsid w:val="00C03AB1"/>
    <w:rsid w:val="00C03F08"/>
    <w:rsid w:val="00C04A54"/>
    <w:rsid w:val="00C04AB4"/>
    <w:rsid w:val="00C0539D"/>
    <w:rsid w:val="00C054C8"/>
    <w:rsid w:val="00C05C6F"/>
    <w:rsid w:val="00C06AC8"/>
    <w:rsid w:val="00C06B30"/>
    <w:rsid w:val="00C06CCE"/>
    <w:rsid w:val="00C06EDB"/>
    <w:rsid w:val="00C07586"/>
    <w:rsid w:val="00C07A24"/>
    <w:rsid w:val="00C07FB1"/>
    <w:rsid w:val="00C104A3"/>
    <w:rsid w:val="00C10908"/>
    <w:rsid w:val="00C11669"/>
    <w:rsid w:val="00C11915"/>
    <w:rsid w:val="00C11BD2"/>
    <w:rsid w:val="00C11D31"/>
    <w:rsid w:val="00C11EF1"/>
    <w:rsid w:val="00C12EF7"/>
    <w:rsid w:val="00C134AF"/>
    <w:rsid w:val="00C138B8"/>
    <w:rsid w:val="00C138BD"/>
    <w:rsid w:val="00C14091"/>
    <w:rsid w:val="00C140A4"/>
    <w:rsid w:val="00C14B9D"/>
    <w:rsid w:val="00C14C1B"/>
    <w:rsid w:val="00C15512"/>
    <w:rsid w:val="00C15AD3"/>
    <w:rsid w:val="00C15DA0"/>
    <w:rsid w:val="00C15DD1"/>
    <w:rsid w:val="00C1604B"/>
    <w:rsid w:val="00C167CB"/>
    <w:rsid w:val="00C174FB"/>
    <w:rsid w:val="00C17781"/>
    <w:rsid w:val="00C21899"/>
    <w:rsid w:val="00C2242B"/>
    <w:rsid w:val="00C239CE"/>
    <w:rsid w:val="00C243BD"/>
    <w:rsid w:val="00C247B7"/>
    <w:rsid w:val="00C250A5"/>
    <w:rsid w:val="00C26DAE"/>
    <w:rsid w:val="00C270D4"/>
    <w:rsid w:val="00C27108"/>
    <w:rsid w:val="00C2712F"/>
    <w:rsid w:val="00C27150"/>
    <w:rsid w:val="00C27D06"/>
    <w:rsid w:val="00C27E50"/>
    <w:rsid w:val="00C30A82"/>
    <w:rsid w:val="00C30CE4"/>
    <w:rsid w:val="00C30E6B"/>
    <w:rsid w:val="00C30FE2"/>
    <w:rsid w:val="00C326DA"/>
    <w:rsid w:val="00C32D0C"/>
    <w:rsid w:val="00C32FE7"/>
    <w:rsid w:val="00C33266"/>
    <w:rsid w:val="00C33744"/>
    <w:rsid w:val="00C33771"/>
    <w:rsid w:val="00C33D45"/>
    <w:rsid w:val="00C3472C"/>
    <w:rsid w:val="00C34B19"/>
    <w:rsid w:val="00C34D0C"/>
    <w:rsid w:val="00C3564B"/>
    <w:rsid w:val="00C35DBF"/>
    <w:rsid w:val="00C36A5D"/>
    <w:rsid w:val="00C37849"/>
    <w:rsid w:val="00C37F0D"/>
    <w:rsid w:val="00C400C8"/>
    <w:rsid w:val="00C4011B"/>
    <w:rsid w:val="00C40B7E"/>
    <w:rsid w:val="00C40E43"/>
    <w:rsid w:val="00C40F49"/>
    <w:rsid w:val="00C418C2"/>
    <w:rsid w:val="00C41D0C"/>
    <w:rsid w:val="00C41D48"/>
    <w:rsid w:val="00C41EEC"/>
    <w:rsid w:val="00C4277C"/>
    <w:rsid w:val="00C42F98"/>
    <w:rsid w:val="00C43E36"/>
    <w:rsid w:val="00C43F8E"/>
    <w:rsid w:val="00C44322"/>
    <w:rsid w:val="00C44B14"/>
    <w:rsid w:val="00C4618F"/>
    <w:rsid w:val="00C467B3"/>
    <w:rsid w:val="00C46BA2"/>
    <w:rsid w:val="00C478F9"/>
    <w:rsid w:val="00C47B23"/>
    <w:rsid w:val="00C47DA8"/>
    <w:rsid w:val="00C47F1B"/>
    <w:rsid w:val="00C51789"/>
    <w:rsid w:val="00C51C1C"/>
    <w:rsid w:val="00C52224"/>
    <w:rsid w:val="00C524BA"/>
    <w:rsid w:val="00C5303B"/>
    <w:rsid w:val="00C53462"/>
    <w:rsid w:val="00C53A5E"/>
    <w:rsid w:val="00C53F02"/>
    <w:rsid w:val="00C54464"/>
    <w:rsid w:val="00C54B60"/>
    <w:rsid w:val="00C54CC6"/>
    <w:rsid w:val="00C555D4"/>
    <w:rsid w:val="00C55F49"/>
    <w:rsid w:val="00C5609A"/>
    <w:rsid w:val="00C56968"/>
    <w:rsid w:val="00C572D3"/>
    <w:rsid w:val="00C5748A"/>
    <w:rsid w:val="00C57552"/>
    <w:rsid w:val="00C610A5"/>
    <w:rsid w:val="00C616B8"/>
    <w:rsid w:val="00C616CE"/>
    <w:rsid w:val="00C61CCB"/>
    <w:rsid w:val="00C62F14"/>
    <w:rsid w:val="00C6377C"/>
    <w:rsid w:val="00C63BFA"/>
    <w:rsid w:val="00C644DB"/>
    <w:rsid w:val="00C646DB"/>
    <w:rsid w:val="00C6492E"/>
    <w:rsid w:val="00C64A30"/>
    <w:rsid w:val="00C64CE3"/>
    <w:rsid w:val="00C64D97"/>
    <w:rsid w:val="00C655E0"/>
    <w:rsid w:val="00C6561F"/>
    <w:rsid w:val="00C6660A"/>
    <w:rsid w:val="00C6680C"/>
    <w:rsid w:val="00C66A1D"/>
    <w:rsid w:val="00C670D9"/>
    <w:rsid w:val="00C67268"/>
    <w:rsid w:val="00C67989"/>
    <w:rsid w:val="00C67C43"/>
    <w:rsid w:val="00C67F06"/>
    <w:rsid w:val="00C706C1"/>
    <w:rsid w:val="00C707DA"/>
    <w:rsid w:val="00C715FA"/>
    <w:rsid w:val="00C7171B"/>
    <w:rsid w:val="00C729B6"/>
    <w:rsid w:val="00C72EF4"/>
    <w:rsid w:val="00C73B15"/>
    <w:rsid w:val="00C73B89"/>
    <w:rsid w:val="00C7494B"/>
    <w:rsid w:val="00C751E1"/>
    <w:rsid w:val="00C752AD"/>
    <w:rsid w:val="00C75B36"/>
    <w:rsid w:val="00C75E3E"/>
    <w:rsid w:val="00C76D45"/>
    <w:rsid w:val="00C76DA8"/>
    <w:rsid w:val="00C772B9"/>
    <w:rsid w:val="00C77692"/>
    <w:rsid w:val="00C805CB"/>
    <w:rsid w:val="00C80A49"/>
    <w:rsid w:val="00C80B65"/>
    <w:rsid w:val="00C80B7F"/>
    <w:rsid w:val="00C80BE1"/>
    <w:rsid w:val="00C81A74"/>
    <w:rsid w:val="00C82C4F"/>
    <w:rsid w:val="00C8322D"/>
    <w:rsid w:val="00C837C4"/>
    <w:rsid w:val="00C83D8F"/>
    <w:rsid w:val="00C83E8E"/>
    <w:rsid w:val="00C85BC6"/>
    <w:rsid w:val="00C85CAA"/>
    <w:rsid w:val="00C860A5"/>
    <w:rsid w:val="00C86C04"/>
    <w:rsid w:val="00C8718C"/>
    <w:rsid w:val="00C87B6B"/>
    <w:rsid w:val="00C87F35"/>
    <w:rsid w:val="00C906D2"/>
    <w:rsid w:val="00C915A3"/>
    <w:rsid w:val="00C91D7B"/>
    <w:rsid w:val="00C933FA"/>
    <w:rsid w:val="00C9344F"/>
    <w:rsid w:val="00C93690"/>
    <w:rsid w:val="00C93728"/>
    <w:rsid w:val="00C93812"/>
    <w:rsid w:val="00C93BD4"/>
    <w:rsid w:val="00C93E0A"/>
    <w:rsid w:val="00C93E71"/>
    <w:rsid w:val="00C941F1"/>
    <w:rsid w:val="00C94549"/>
    <w:rsid w:val="00C94CB4"/>
    <w:rsid w:val="00C958AC"/>
    <w:rsid w:val="00C95AC1"/>
    <w:rsid w:val="00C95ACF"/>
    <w:rsid w:val="00C96472"/>
    <w:rsid w:val="00C966DB"/>
    <w:rsid w:val="00C96F0D"/>
    <w:rsid w:val="00C97F1E"/>
    <w:rsid w:val="00CA1364"/>
    <w:rsid w:val="00CA13CB"/>
    <w:rsid w:val="00CA1CD9"/>
    <w:rsid w:val="00CA1E1F"/>
    <w:rsid w:val="00CA20DF"/>
    <w:rsid w:val="00CA292E"/>
    <w:rsid w:val="00CA2EE5"/>
    <w:rsid w:val="00CA3242"/>
    <w:rsid w:val="00CA3883"/>
    <w:rsid w:val="00CA3E26"/>
    <w:rsid w:val="00CA401E"/>
    <w:rsid w:val="00CA4223"/>
    <w:rsid w:val="00CA4B1F"/>
    <w:rsid w:val="00CA6B04"/>
    <w:rsid w:val="00CA6C0B"/>
    <w:rsid w:val="00CA7109"/>
    <w:rsid w:val="00CA7831"/>
    <w:rsid w:val="00CB0448"/>
    <w:rsid w:val="00CB0734"/>
    <w:rsid w:val="00CB07F8"/>
    <w:rsid w:val="00CB144E"/>
    <w:rsid w:val="00CB18FA"/>
    <w:rsid w:val="00CB1968"/>
    <w:rsid w:val="00CB1F03"/>
    <w:rsid w:val="00CB1FC8"/>
    <w:rsid w:val="00CB2534"/>
    <w:rsid w:val="00CB4647"/>
    <w:rsid w:val="00CB4C52"/>
    <w:rsid w:val="00CB5285"/>
    <w:rsid w:val="00CB578F"/>
    <w:rsid w:val="00CB5AF0"/>
    <w:rsid w:val="00CB5D2E"/>
    <w:rsid w:val="00CB6071"/>
    <w:rsid w:val="00CB6B61"/>
    <w:rsid w:val="00CB6B98"/>
    <w:rsid w:val="00CB7564"/>
    <w:rsid w:val="00CB7C9E"/>
    <w:rsid w:val="00CB7FEB"/>
    <w:rsid w:val="00CC0531"/>
    <w:rsid w:val="00CC0D44"/>
    <w:rsid w:val="00CC0E76"/>
    <w:rsid w:val="00CC1C7B"/>
    <w:rsid w:val="00CC2E1D"/>
    <w:rsid w:val="00CC3BC1"/>
    <w:rsid w:val="00CC41DB"/>
    <w:rsid w:val="00CC648F"/>
    <w:rsid w:val="00CC6743"/>
    <w:rsid w:val="00CC6BC2"/>
    <w:rsid w:val="00CC755F"/>
    <w:rsid w:val="00CC756C"/>
    <w:rsid w:val="00CC7DA9"/>
    <w:rsid w:val="00CD0130"/>
    <w:rsid w:val="00CD0586"/>
    <w:rsid w:val="00CD15C6"/>
    <w:rsid w:val="00CD1A3F"/>
    <w:rsid w:val="00CD1B64"/>
    <w:rsid w:val="00CD1C3A"/>
    <w:rsid w:val="00CD1EA5"/>
    <w:rsid w:val="00CD21C7"/>
    <w:rsid w:val="00CD2619"/>
    <w:rsid w:val="00CD2F3C"/>
    <w:rsid w:val="00CD3932"/>
    <w:rsid w:val="00CD3A33"/>
    <w:rsid w:val="00CD3E07"/>
    <w:rsid w:val="00CD4620"/>
    <w:rsid w:val="00CD48A7"/>
    <w:rsid w:val="00CD4CBE"/>
    <w:rsid w:val="00CD51BB"/>
    <w:rsid w:val="00CD52F8"/>
    <w:rsid w:val="00CD53BC"/>
    <w:rsid w:val="00CD56D6"/>
    <w:rsid w:val="00CD68A0"/>
    <w:rsid w:val="00CD7B60"/>
    <w:rsid w:val="00CD7E93"/>
    <w:rsid w:val="00CE01AF"/>
    <w:rsid w:val="00CE01CF"/>
    <w:rsid w:val="00CE03F3"/>
    <w:rsid w:val="00CE098C"/>
    <w:rsid w:val="00CE0EA2"/>
    <w:rsid w:val="00CE189F"/>
    <w:rsid w:val="00CE1BCD"/>
    <w:rsid w:val="00CE1C96"/>
    <w:rsid w:val="00CE1D09"/>
    <w:rsid w:val="00CE28A0"/>
    <w:rsid w:val="00CE2923"/>
    <w:rsid w:val="00CE2A1B"/>
    <w:rsid w:val="00CE2A49"/>
    <w:rsid w:val="00CE2B9F"/>
    <w:rsid w:val="00CE35C6"/>
    <w:rsid w:val="00CE408D"/>
    <w:rsid w:val="00CE431B"/>
    <w:rsid w:val="00CE47EB"/>
    <w:rsid w:val="00CE4DF2"/>
    <w:rsid w:val="00CE4F93"/>
    <w:rsid w:val="00CE6230"/>
    <w:rsid w:val="00CE6D42"/>
    <w:rsid w:val="00CE7059"/>
    <w:rsid w:val="00CE7090"/>
    <w:rsid w:val="00CF0287"/>
    <w:rsid w:val="00CF0289"/>
    <w:rsid w:val="00CF0556"/>
    <w:rsid w:val="00CF0F9C"/>
    <w:rsid w:val="00CF101E"/>
    <w:rsid w:val="00CF1430"/>
    <w:rsid w:val="00CF18D8"/>
    <w:rsid w:val="00CF1DCE"/>
    <w:rsid w:val="00CF289F"/>
    <w:rsid w:val="00CF36A0"/>
    <w:rsid w:val="00CF386D"/>
    <w:rsid w:val="00CF3ACB"/>
    <w:rsid w:val="00CF3B4B"/>
    <w:rsid w:val="00CF3C07"/>
    <w:rsid w:val="00CF3C1A"/>
    <w:rsid w:val="00CF474F"/>
    <w:rsid w:val="00CF4D33"/>
    <w:rsid w:val="00CF4EEC"/>
    <w:rsid w:val="00CF5F77"/>
    <w:rsid w:val="00CF6E31"/>
    <w:rsid w:val="00CF714E"/>
    <w:rsid w:val="00CF76A5"/>
    <w:rsid w:val="00D002D0"/>
    <w:rsid w:val="00D00493"/>
    <w:rsid w:val="00D00669"/>
    <w:rsid w:val="00D00921"/>
    <w:rsid w:val="00D00B02"/>
    <w:rsid w:val="00D00BE2"/>
    <w:rsid w:val="00D01C9F"/>
    <w:rsid w:val="00D01DA2"/>
    <w:rsid w:val="00D02B11"/>
    <w:rsid w:val="00D02B33"/>
    <w:rsid w:val="00D02B3D"/>
    <w:rsid w:val="00D03062"/>
    <w:rsid w:val="00D0307F"/>
    <w:rsid w:val="00D03CC3"/>
    <w:rsid w:val="00D03DC8"/>
    <w:rsid w:val="00D03ECD"/>
    <w:rsid w:val="00D044E2"/>
    <w:rsid w:val="00D04E2C"/>
    <w:rsid w:val="00D052C7"/>
    <w:rsid w:val="00D0536B"/>
    <w:rsid w:val="00D05866"/>
    <w:rsid w:val="00D062AD"/>
    <w:rsid w:val="00D06D53"/>
    <w:rsid w:val="00D0702D"/>
    <w:rsid w:val="00D07C7B"/>
    <w:rsid w:val="00D07EF2"/>
    <w:rsid w:val="00D07F2A"/>
    <w:rsid w:val="00D100A8"/>
    <w:rsid w:val="00D101D3"/>
    <w:rsid w:val="00D1024C"/>
    <w:rsid w:val="00D10417"/>
    <w:rsid w:val="00D10851"/>
    <w:rsid w:val="00D108C2"/>
    <w:rsid w:val="00D10A52"/>
    <w:rsid w:val="00D10B5C"/>
    <w:rsid w:val="00D10B74"/>
    <w:rsid w:val="00D10CEB"/>
    <w:rsid w:val="00D110D9"/>
    <w:rsid w:val="00D11816"/>
    <w:rsid w:val="00D11ABD"/>
    <w:rsid w:val="00D11B11"/>
    <w:rsid w:val="00D11B9F"/>
    <w:rsid w:val="00D121B3"/>
    <w:rsid w:val="00D13098"/>
    <w:rsid w:val="00D131A3"/>
    <w:rsid w:val="00D1392D"/>
    <w:rsid w:val="00D13BEA"/>
    <w:rsid w:val="00D13C27"/>
    <w:rsid w:val="00D13E9C"/>
    <w:rsid w:val="00D13F49"/>
    <w:rsid w:val="00D14B67"/>
    <w:rsid w:val="00D17712"/>
    <w:rsid w:val="00D1777A"/>
    <w:rsid w:val="00D17F52"/>
    <w:rsid w:val="00D200A0"/>
    <w:rsid w:val="00D20D1B"/>
    <w:rsid w:val="00D21533"/>
    <w:rsid w:val="00D21F50"/>
    <w:rsid w:val="00D23260"/>
    <w:rsid w:val="00D236FC"/>
    <w:rsid w:val="00D23963"/>
    <w:rsid w:val="00D23FA1"/>
    <w:rsid w:val="00D2444D"/>
    <w:rsid w:val="00D246BE"/>
    <w:rsid w:val="00D24E0B"/>
    <w:rsid w:val="00D255CE"/>
    <w:rsid w:val="00D26076"/>
    <w:rsid w:val="00D26ECB"/>
    <w:rsid w:val="00D2729E"/>
    <w:rsid w:val="00D27FF9"/>
    <w:rsid w:val="00D30A6E"/>
    <w:rsid w:val="00D30DF6"/>
    <w:rsid w:val="00D314A7"/>
    <w:rsid w:val="00D31E94"/>
    <w:rsid w:val="00D31FF4"/>
    <w:rsid w:val="00D33025"/>
    <w:rsid w:val="00D33A9B"/>
    <w:rsid w:val="00D33B56"/>
    <w:rsid w:val="00D33C30"/>
    <w:rsid w:val="00D34107"/>
    <w:rsid w:val="00D35D4A"/>
    <w:rsid w:val="00D35D85"/>
    <w:rsid w:val="00D35E5E"/>
    <w:rsid w:val="00D36CBE"/>
    <w:rsid w:val="00D37296"/>
    <w:rsid w:val="00D37304"/>
    <w:rsid w:val="00D4000B"/>
    <w:rsid w:val="00D4002F"/>
    <w:rsid w:val="00D40FE1"/>
    <w:rsid w:val="00D41973"/>
    <w:rsid w:val="00D41A29"/>
    <w:rsid w:val="00D41E2D"/>
    <w:rsid w:val="00D431B3"/>
    <w:rsid w:val="00D43380"/>
    <w:rsid w:val="00D43DFF"/>
    <w:rsid w:val="00D4415E"/>
    <w:rsid w:val="00D44FB7"/>
    <w:rsid w:val="00D45350"/>
    <w:rsid w:val="00D45A41"/>
    <w:rsid w:val="00D45F50"/>
    <w:rsid w:val="00D4619E"/>
    <w:rsid w:val="00D4628E"/>
    <w:rsid w:val="00D46458"/>
    <w:rsid w:val="00D46578"/>
    <w:rsid w:val="00D4664B"/>
    <w:rsid w:val="00D46A35"/>
    <w:rsid w:val="00D46C75"/>
    <w:rsid w:val="00D46C96"/>
    <w:rsid w:val="00D472DB"/>
    <w:rsid w:val="00D47348"/>
    <w:rsid w:val="00D5069D"/>
    <w:rsid w:val="00D50835"/>
    <w:rsid w:val="00D508C6"/>
    <w:rsid w:val="00D509DB"/>
    <w:rsid w:val="00D50C7A"/>
    <w:rsid w:val="00D513D7"/>
    <w:rsid w:val="00D52520"/>
    <w:rsid w:val="00D52DA5"/>
    <w:rsid w:val="00D52DAB"/>
    <w:rsid w:val="00D531D6"/>
    <w:rsid w:val="00D53327"/>
    <w:rsid w:val="00D53550"/>
    <w:rsid w:val="00D5357A"/>
    <w:rsid w:val="00D53655"/>
    <w:rsid w:val="00D54E3D"/>
    <w:rsid w:val="00D55C55"/>
    <w:rsid w:val="00D57726"/>
    <w:rsid w:val="00D57E69"/>
    <w:rsid w:val="00D60200"/>
    <w:rsid w:val="00D6040E"/>
    <w:rsid w:val="00D60543"/>
    <w:rsid w:val="00D610A6"/>
    <w:rsid w:val="00D618A6"/>
    <w:rsid w:val="00D61ADD"/>
    <w:rsid w:val="00D6204D"/>
    <w:rsid w:val="00D620C9"/>
    <w:rsid w:val="00D624E1"/>
    <w:rsid w:val="00D62AAC"/>
    <w:rsid w:val="00D63471"/>
    <w:rsid w:val="00D641E2"/>
    <w:rsid w:val="00D64321"/>
    <w:rsid w:val="00D64523"/>
    <w:rsid w:val="00D65862"/>
    <w:rsid w:val="00D65D64"/>
    <w:rsid w:val="00D66868"/>
    <w:rsid w:val="00D66F24"/>
    <w:rsid w:val="00D66F5B"/>
    <w:rsid w:val="00D67303"/>
    <w:rsid w:val="00D674B2"/>
    <w:rsid w:val="00D702F0"/>
    <w:rsid w:val="00D704A9"/>
    <w:rsid w:val="00D707B7"/>
    <w:rsid w:val="00D712EB"/>
    <w:rsid w:val="00D713BE"/>
    <w:rsid w:val="00D71427"/>
    <w:rsid w:val="00D714B2"/>
    <w:rsid w:val="00D716DF"/>
    <w:rsid w:val="00D71ABC"/>
    <w:rsid w:val="00D71AFF"/>
    <w:rsid w:val="00D71B86"/>
    <w:rsid w:val="00D71E63"/>
    <w:rsid w:val="00D7322B"/>
    <w:rsid w:val="00D73F1B"/>
    <w:rsid w:val="00D74B30"/>
    <w:rsid w:val="00D7514E"/>
    <w:rsid w:val="00D75654"/>
    <w:rsid w:val="00D75830"/>
    <w:rsid w:val="00D75C01"/>
    <w:rsid w:val="00D7783A"/>
    <w:rsid w:val="00D80208"/>
    <w:rsid w:val="00D80B68"/>
    <w:rsid w:val="00D81246"/>
    <w:rsid w:val="00D81F25"/>
    <w:rsid w:val="00D82052"/>
    <w:rsid w:val="00D823BF"/>
    <w:rsid w:val="00D83D89"/>
    <w:rsid w:val="00D8421B"/>
    <w:rsid w:val="00D845DE"/>
    <w:rsid w:val="00D84CA8"/>
    <w:rsid w:val="00D8570C"/>
    <w:rsid w:val="00D86A8A"/>
    <w:rsid w:val="00D87216"/>
    <w:rsid w:val="00D873DB"/>
    <w:rsid w:val="00D8744E"/>
    <w:rsid w:val="00D877A3"/>
    <w:rsid w:val="00D87A05"/>
    <w:rsid w:val="00D87E36"/>
    <w:rsid w:val="00D908A9"/>
    <w:rsid w:val="00D908B5"/>
    <w:rsid w:val="00D9097D"/>
    <w:rsid w:val="00D90DAC"/>
    <w:rsid w:val="00D915D9"/>
    <w:rsid w:val="00D91C48"/>
    <w:rsid w:val="00D9254C"/>
    <w:rsid w:val="00D92B8E"/>
    <w:rsid w:val="00D93171"/>
    <w:rsid w:val="00D9380A"/>
    <w:rsid w:val="00D93936"/>
    <w:rsid w:val="00D93AB9"/>
    <w:rsid w:val="00D94723"/>
    <w:rsid w:val="00D94954"/>
    <w:rsid w:val="00D94C46"/>
    <w:rsid w:val="00D95072"/>
    <w:rsid w:val="00D955A5"/>
    <w:rsid w:val="00D95974"/>
    <w:rsid w:val="00D95BBF"/>
    <w:rsid w:val="00D95D2C"/>
    <w:rsid w:val="00D964BF"/>
    <w:rsid w:val="00D96A84"/>
    <w:rsid w:val="00D9739C"/>
    <w:rsid w:val="00D97EEA"/>
    <w:rsid w:val="00DA056A"/>
    <w:rsid w:val="00DA093E"/>
    <w:rsid w:val="00DA0BC9"/>
    <w:rsid w:val="00DA11C5"/>
    <w:rsid w:val="00DA11FD"/>
    <w:rsid w:val="00DA1611"/>
    <w:rsid w:val="00DA1664"/>
    <w:rsid w:val="00DA1E3E"/>
    <w:rsid w:val="00DA2056"/>
    <w:rsid w:val="00DA2787"/>
    <w:rsid w:val="00DA3002"/>
    <w:rsid w:val="00DA3A28"/>
    <w:rsid w:val="00DA40B6"/>
    <w:rsid w:val="00DA47E1"/>
    <w:rsid w:val="00DA4AF3"/>
    <w:rsid w:val="00DA4FD8"/>
    <w:rsid w:val="00DA55B1"/>
    <w:rsid w:val="00DA60F0"/>
    <w:rsid w:val="00DA681D"/>
    <w:rsid w:val="00DA6A5C"/>
    <w:rsid w:val="00DA6E80"/>
    <w:rsid w:val="00DA792B"/>
    <w:rsid w:val="00DA7F35"/>
    <w:rsid w:val="00DB05BA"/>
    <w:rsid w:val="00DB153D"/>
    <w:rsid w:val="00DB17A1"/>
    <w:rsid w:val="00DB1805"/>
    <w:rsid w:val="00DB1C87"/>
    <w:rsid w:val="00DB1DCF"/>
    <w:rsid w:val="00DB227B"/>
    <w:rsid w:val="00DB27FA"/>
    <w:rsid w:val="00DB303E"/>
    <w:rsid w:val="00DB37B1"/>
    <w:rsid w:val="00DB3CC4"/>
    <w:rsid w:val="00DB3F7A"/>
    <w:rsid w:val="00DB461A"/>
    <w:rsid w:val="00DB49E1"/>
    <w:rsid w:val="00DB50A9"/>
    <w:rsid w:val="00DB5FDA"/>
    <w:rsid w:val="00DB6A24"/>
    <w:rsid w:val="00DB6A38"/>
    <w:rsid w:val="00DC0BE8"/>
    <w:rsid w:val="00DC1678"/>
    <w:rsid w:val="00DC1B20"/>
    <w:rsid w:val="00DC1D0D"/>
    <w:rsid w:val="00DC2223"/>
    <w:rsid w:val="00DC2740"/>
    <w:rsid w:val="00DC30BD"/>
    <w:rsid w:val="00DC389D"/>
    <w:rsid w:val="00DC40B3"/>
    <w:rsid w:val="00DC4480"/>
    <w:rsid w:val="00DC4756"/>
    <w:rsid w:val="00DC4C96"/>
    <w:rsid w:val="00DC50A8"/>
    <w:rsid w:val="00DC5A42"/>
    <w:rsid w:val="00DC6AE3"/>
    <w:rsid w:val="00DC6DAF"/>
    <w:rsid w:val="00DC6E3D"/>
    <w:rsid w:val="00DC7242"/>
    <w:rsid w:val="00DC7280"/>
    <w:rsid w:val="00DC73AD"/>
    <w:rsid w:val="00DD0451"/>
    <w:rsid w:val="00DD0D42"/>
    <w:rsid w:val="00DD1E1B"/>
    <w:rsid w:val="00DD26A4"/>
    <w:rsid w:val="00DD2BEA"/>
    <w:rsid w:val="00DD2CE9"/>
    <w:rsid w:val="00DD2D15"/>
    <w:rsid w:val="00DD398C"/>
    <w:rsid w:val="00DD3E49"/>
    <w:rsid w:val="00DD3F5A"/>
    <w:rsid w:val="00DD40CC"/>
    <w:rsid w:val="00DD4616"/>
    <w:rsid w:val="00DD467F"/>
    <w:rsid w:val="00DD4FC3"/>
    <w:rsid w:val="00DD55D6"/>
    <w:rsid w:val="00DD5909"/>
    <w:rsid w:val="00DD626E"/>
    <w:rsid w:val="00DD68D7"/>
    <w:rsid w:val="00DD7B8C"/>
    <w:rsid w:val="00DD7BBD"/>
    <w:rsid w:val="00DD7CD3"/>
    <w:rsid w:val="00DE019C"/>
    <w:rsid w:val="00DE02B8"/>
    <w:rsid w:val="00DE05BB"/>
    <w:rsid w:val="00DE0E15"/>
    <w:rsid w:val="00DE1901"/>
    <w:rsid w:val="00DE194E"/>
    <w:rsid w:val="00DE1A78"/>
    <w:rsid w:val="00DE2149"/>
    <w:rsid w:val="00DE2523"/>
    <w:rsid w:val="00DE25E3"/>
    <w:rsid w:val="00DE31F7"/>
    <w:rsid w:val="00DE3823"/>
    <w:rsid w:val="00DE3969"/>
    <w:rsid w:val="00DE3C0A"/>
    <w:rsid w:val="00DE3EE8"/>
    <w:rsid w:val="00DE435A"/>
    <w:rsid w:val="00DE449A"/>
    <w:rsid w:val="00DE4713"/>
    <w:rsid w:val="00DE479D"/>
    <w:rsid w:val="00DE4B5A"/>
    <w:rsid w:val="00DE4B81"/>
    <w:rsid w:val="00DE567D"/>
    <w:rsid w:val="00DE5A4C"/>
    <w:rsid w:val="00DE5C1A"/>
    <w:rsid w:val="00DE67D9"/>
    <w:rsid w:val="00DE6F7D"/>
    <w:rsid w:val="00DE72D5"/>
    <w:rsid w:val="00DE7566"/>
    <w:rsid w:val="00DE7735"/>
    <w:rsid w:val="00DE7AA6"/>
    <w:rsid w:val="00DE7D46"/>
    <w:rsid w:val="00DE7D8C"/>
    <w:rsid w:val="00DF02D0"/>
    <w:rsid w:val="00DF03F5"/>
    <w:rsid w:val="00DF0572"/>
    <w:rsid w:val="00DF06B2"/>
    <w:rsid w:val="00DF0A80"/>
    <w:rsid w:val="00DF0CA7"/>
    <w:rsid w:val="00DF1927"/>
    <w:rsid w:val="00DF2220"/>
    <w:rsid w:val="00DF2534"/>
    <w:rsid w:val="00DF3115"/>
    <w:rsid w:val="00DF34D8"/>
    <w:rsid w:val="00DF3807"/>
    <w:rsid w:val="00DF3A97"/>
    <w:rsid w:val="00DF4139"/>
    <w:rsid w:val="00DF4930"/>
    <w:rsid w:val="00DF4B1C"/>
    <w:rsid w:val="00DF4CD5"/>
    <w:rsid w:val="00DF6617"/>
    <w:rsid w:val="00DF6B88"/>
    <w:rsid w:val="00DF7653"/>
    <w:rsid w:val="00DF7CBE"/>
    <w:rsid w:val="00DF7E2C"/>
    <w:rsid w:val="00E00005"/>
    <w:rsid w:val="00E000C3"/>
    <w:rsid w:val="00E009D5"/>
    <w:rsid w:val="00E00A39"/>
    <w:rsid w:val="00E013F6"/>
    <w:rsid w:val="00E01421"/>
    <w:rsid w:val="00E0143D"/>
    <w:rsid w:val="00E01C18"/>
    <w:rsid w:val="00E01CD3"/>
    <w:rsid w:val="00E020C9"/>
    <w:rsid w:val="00E026E7"/>
    <w:rsid w:val="00E02937"/>
    <w:rsid w:val="00E02C4C"/>
    <w:rsid w:val="00E02C65"/>
    <w:rsid w:val="00E02CA1"/>
    <w:rsid w:val="00E030C3"/>
    <w:rsid w:val="00E038AD"/>
    <w:rsid w:val="00E03B6F"/>
    <w:rsid w:val="00E03C2D"/>
    <w:rsid w:val="00E03D8B"/>
    <w:rsid w:val="00E03F37"/>
    <w:rsid w:val="00E05A9F"/>
    <w:rsid w:val="00E05D17"/>
    <w:rsid w:val="00E05F9D"/>
    <w:rsid w:val="00E060AD"/>
    <w:rsid w:val="00E061DD"/>
    <w:rsid w:val="00E065A3"/>
    <w:rsid w:val="00E06AA4"/>
    <w:rsid w:val="00E07027"/>
    <w:rsid w:val="00E0756B"/>
    <w:rsid w:val="00E07862"/>
    <w:rsid w:val="00E07BF6"/>
    <w:rsid w:val="00E07E14"/>
    <w:rsid w:val="00E07E8C"/>
    <w:rsid w:val="00E1026B"/>
    <w:rsid w:val="00E10338"/>
    <w:rsid w:val="00E10E15"/>
    <w:rsid w:val="00E11530"/>
    <w:rsid w:val="00E11DEC"/>
    <w:rsid w:val="00E12185"/>
    <w:rsid w:val="00E1223A"/>
    <w:rsid w:val="00E12570"/>
    <w:rsid w:val="00E129F3"/>
    <w:rsid w:val="00E12B84"/>
    <w:rsid w:val="00E13211"/>
    <w:rsid w:val="00E134FD"/>
    <w:rsid w:val="00E13620"/>
    <w:rsid w:val="00E13B06"/>
    <w:rsid w:val="00E14195"/>
    <w:rsid w:val="00E149A0"/>
    <w:rsid w:val="00E160F0"/>
    <w:rsid w:val="00E16775"/>
    <w:rsid w:val="00E167E8"/>
    <w:rsid w:val="00E16837"/>
    <w:rsid w:val="00E16C65"/>
    <w:rsid w:val="00E170FD"/>
    <w:rsid w:val="00E1718B"/>
    <w:rsid w:val="00E20106"/>
    <w:rsid w:val="00E209CD"/>
    <w:rsid w:val="00E217DA"/>
    <w:rsid w:val="00E21814"/>
    <w:rsid w:val="00E21827"/>
    <w:rsid w:val="00E219ED"/>
    <w:rsid w:val="00E221C3"/>
    <w:rsid w:val="00E222FC"/>
    <w:rsid w:val="00E22AE1"/>
    <w:rsid w:val="00E22DC2"/>
    <w:rsid w:val="00E23422"/>
    <w:rsid w:val="00E23B83"/>
    <w:rsid w:val="00E24659"/>
    <w:rsid w:val="00E247C5"/>
    <w:rsid w:val="00E24976"/>
    <w:rsid w:val="00E252B3"/>
    <w:rsid w:val="00E252FB"/>
    <w:rsid w:val="00E253CC"/>
    <w:rsid w:val="00E255E3"/>
    <w:rsid w:val="00E25802"/>
    <w:rsid w:val="00E26385"/>
    <w:rsid w:val="00E26810"/>
    <w:rsid w:val="00E26E11"/>
    <w:rsid w:val="00E271CC"/>
    <w:rsid w:val="00E30479"/>
    <w:rsid w:val="00E321E4"/>
    <w:rsid w:val="00E329D5"/>
    <w:rsid w:val="00E32DE5"/>
    <w:rsid w:val="00E33359"/>
    <w:rsid w:val="00E33E0B"/>
    <w:rsid w:val="00E33F74"/>
    <w:rsid w:val="00E34446"/>
    <w:rsid w:val="00E344E2"/>
    <w:rsid w:val="00E347D0"/>
    <w:rsid w:val="00E34A48"/>
    <w:rsid w:val="00E350B5"/>
    <w:rsid w:val="00E35375"/>
    <w:rsid w:val="00E3541B"/>
    <w:rsid w:val="00E356D4"/>
    <w:rsid w:val="00E35DE8"/>
    <w:rsid w:val="00E36061"/>
    <w:rsid w:val="00E362D2"/>
    <w:rsid w:val="00E3698B"/>
    <w:rsid w:val="00E36B35"/>
    <w:rsid w:val="00E36F17"/>
    <w:rsid w:val="00E3717B"/>
    <w:rsid w:val="00E37228"/>
    <w:rsid w:val="00E37775"/>
    <w:rsid w:val="00E3781D"/>
    <w:rsid w:val="00E37EF3"/>
    <w:rsid w:val="00E40047"/>
    <w:rsid w:val="00E408B0"/>
    <w:rsid w:val="00E40A53"/>
    <w:rsid w:val="00E41249"/>
    <w:rsid w:val="00E41304"/>
    <w:rsid w:val="00E41BFC"/>
    <w:rsid w:val="00E42214"/>
    <w:rsid w:val="00E42387"/>
    <w:rsid w:val="00E4248E"/>
    <w:rsid w:val="00E42E25"/>
    <w:rsid w:val="00E42F45"/>
    <w:rsid w:val="00E450F6"/>
    <w:rsid w:val="00E45B20"/>
    <w:rsid w:val="00E45F2A"/>
    <w:rsid w:val="00E46DF8"/>
    <w:rsid w:val="00E46F91"/>
    <w:rsid w:val="00E46FE3"/>
    <w:rsid w:val="00E47635"/>
    <w:rsid w:val="00E476B1"/>
    <w:rsid w:val="00E4775A"/>
    <w:rsid w:val="00E50906"/>
    <w:rsid w:val="00E51157"/>
    <w:rsid w:val="00E51A58"/>
    <w:rsid w:val="00E51E94"/>
    <w:rsid w:val="00E52513"/>
    <w:rsid w:val="00E52DF8"/>
    <w:rsid w:val="00E55164"/>
    <w:rsid w:val="00E554B8"/>
    <w:rsid w:val="00E55DE2"/>
    <w:rsid w:val="00E562A6"/>
    <w:rsid w:val="00E5757A"/>
    <w:rsid w:val="00E575A0"/>
    <w:rsid w:val="00E57B2C"/>
    <w:rsid w:val="00E6003E"/>
    <w:rsid w:val="00E60106"/>
    <w:rsid w:val="00E6096E"/>
    <w:rsid w:val="00E6113A"/>
    <w:rsid w:val="00E6137F"/>
    <w:rsid w:val="00E61903"/>
    <w:rsid w:val="00E61970"/>
    <w:rsid w:val="00E61DE3"/>
    <w:rsid w:val="00E61F11"/>
    <w:rsid w:val="00E6211C"/>
    <w:rsid w:val="00E6243A"/>
    <w:rsid w:val="00E62700"/>
    <w:rsid w:val="00E62F11"/>
    <w:rsid w:val="00E6487D"/>
    <w:rsid w:val="00E64B72"/>
    <w:rsid w:val="00E654B7"/>
    <w:rsid w:val="00E66327"/>
    <w:rsid w:val="00E66A7E"/>
    <w:rsid w:val="00E66CD1"/>
    <w:rsid w:val="00E6747F"/>
    <w:rsid w:val="00E6786F"/>
    <w:rsid w:val="00E67E37"/>
    <w:rsid w:val="00E70D1D"/>
    <w:rsid w:val="00E72A4B"/>
    <w:rsid w:val="00E72F62"/>
    <w:rsid w:val="00E73090"/>
    <w:rsid w:val="00E737AA"/>
    <w:rsid w:val="00E74198"/>
    <w:rsid w:val="00E7518F"/>
    <w:rsid w:val="00E765BC"/>
    <w:rsid w:val="00E76794"/>
    <w:rsid w:val="00E771BD"/>
    <w:rsid w:val="00E77283"/>
    <w:rsid w:val="00E77945"/>
    <w:rsid w:val="00E77DAA"/>
    <w:rsid w:val="00E80850"/>
    <w:rsid w:val="00E8098D"/>
    <w:rsid w:val="00E81415"/>
    <w:rsid w:val="00E81557"/>
    <w:rsid w:val="00E8205E"/>
    <w:rsid w:val="00E82363"/>
    <w:rsid w:val="00E82CF2"/>
    <w:rsid w:val="00E83501"/>
    <w:rsid w:val="00E837BF"/>
    <w:rsid w:val="00E83EEB"/>
    <w:rsid w:val="00E84788"/>
    <w:rsid w:val="00E84A84"/>
    <w:rsid w:val="00E84B47"/>
    <w:rsid w:val="00E84E72"/>
    <w:rsid w:val="00E85450"/>
    <w:rsid w:val="00E85575"/>
    <w:rsid w:val="00E8599E"/>
    <w:rsid w:val="00E86A23"/>
    <w:rsid w:val="00E9040D"/>
    <w:rsid w:val="00E909C7"/>
    <w:rsid w:val="00E90CAA"/>
    <w:rsid w:val="00E90D4A"/>
    <w:rsid w:val="00E90E5B"/>
    <w:rsid w:val="00E92704"/>
    <w:rsid w:val="00E938F3"/>
    <w:rsid w:val="00E94657"/>
    <w:rsid w:val="00E94EBE"/>
    <w:rsid w:val="00E94ECA"/>
    <w:rsid w:val="00E953CD"/>
    <w:rsid w:val="00E95697"/>
    <w:rsid w:val="00E95FAF"/>
    <w:rsid w:val="00E960D9"/>
    <w:rsid w:val="00E96429"/>
    <w:rsid w:val="00E9691D"/>
    <w:rsid w:val="00E97298"/>
    <w:rsid w:val="00E9750B"/>
    <w:rsid w:val="00EA0CC6"/>
    <w:rsid w:val="00EA113F"/>
    <w:rsid w:val="00EA117C"/>
    <w:rsid w:val="00EA1345"/>
    <w:rsid w:val="00EA15FD"/>
    <w:rsid w:val="00EA244E"/>
    <w:rsid w:val="00EA2455"/>
    <w:rsid w:val="00EA24DA"/>
    <w:rsid w:val="00EA31E0"/>
    <w:rsid w:val="00EA3867"/>
    <w:rsid w:val="00EA3ADC"/>
    <w:rsid w:val="00EA4DEA"/>
    <w:rsid w:val="00EA5937"/>
    <w:rsid w:val="00EA5BF4"/>
    <w:rsid w:val="00EA5D00"/>
    <w:rsid w:val="00EA6412"/>
    <w:rsid w:val="00EA642E"/>
    <w:rsid w:val="00EA66E2"/>
    <w:rsid w:val="00EA6A03"/>
    <w:rsid w:val="00EA6BA2"/>
    <w:rsid w:val="00EA6EEF"/>
    <w:rsid w:val="00EA7757"/>
    <w:rsid w:val="00EB0B6B"/>
    <w:rsid w:val="00EB0EF8"/>
    <w:rsid w:val="00EB15EF"/>
    <w:rsid w:val="00EB1EF6"/>
    <w:rsid w:val="00EB207D"/>
    <w:rsid w:val="00EB226B"/>
    <w:rsid w:val="00EB2A79"/>
    <w:rsid w:val="00EB2B3C"/>
    <w:rsid w:val="00EB2C99"/>
    <w:rsid w:val="00EB2D90"/>
    <w:rsid w:val="00EB2E47"/>
    <w:rsid w:val="00EB2F94"/>
    <w:rsid w:val="00EB4BCD"/>
    <w:rsid w:val="00EB52AE"/>
    <w:rsid w:val="00EB53BE"/>
    <w:rsid w:val="00EB6075"/>
    <w:rsid w:val="00EB65CA"/>
    <w:rsid w:val="00EB6B65"/>
    <w:rsid w:val="00EB6CE6"/>
    <w:rsid w:val="00EB7C65"/>
    <w:rsid w:val="00EB7D5F"/>
    <w:rsid w:val="00EC02D5"/>
    <w:rsid w:val="00EC04B1"/>
    <w:rsid w:val="00EC1CA1"/>
    <w:rsid w:val="00EC1E6A"/>
    <w:rsid w:val="00EC2045"/>
    <w:rsid w:val="00EC20D9"/>
    <w:rsid w:val="00EC29A8"/>
    <w:rsid w:val="00EC2F84"/>
    <w:rsid w:val="00EC3C65"/>
    <w:rsid w:val="00EC41F8"/>
    <w:rsid w:val="00EC444C"/>
    <w:rsid w:val="00EC4C89"/>
    <w:rsid w:val="00EC533D"/>
    <w:rsid w:val="00EC53CF"/>
    <w:rsid w:val="00EC5467"/>
    <w:rsid w:val="00EC5FF4"/>
    <w:rsid w:val="00EC6115"/>
    <w:rsid w:val="00EC63DD"/>
    <w:rsid w:val="00EC6F1D"/>
    <w:rsid w:val="00EC7878"/>
    <w:rsid w:val="00EC79F4"/>
    <w:rsid w:val="00ED00B4"/>
    <w:rsid w:val="00ED0381"/>
    <w:rsid w:val="00ED03A7"/>
    <w:rsid w:val="00ED0544"/>
    <w:rsid w:val="00ED0AF9"/>
    <w:rsid w:val="00ED10A6"/>
    <w:rsid w:val="00ED1394"/>
    <w:rsid w:val="00ED2193"/>
    <w:rsid w:val="00ED2708"/>
    <w:rsid w:val="00ED2935"/>
    <w:rsid w:val="00ED3C58"/>
    <w:rsid w:val="00ED3DA0"/>
    <w:rsid w:val="00ED41DD"/>
    <w:rsid w:val="00ED4702"/>
    <w:rsid w:val="00ED4B79"/>
    <w:rsid w:val="00ED4BC0"/>
    <w:rsid w:val="00ED5934"/>
    <w:rsid w:val="00ED5C1F"/>
    <w:rsid w:val="00ED5EDA"/>
    <w:rsid w:val="00ED6162"/>
    <w:rsid w:val="00ED70B5"/>
    <w:rsid w:val="00ED70EA"/>
    <w:rsid w:val="00ED7503"/>
    <w:rsid w:val="00ED7D27"/>
    <w:rsid w:val="00ED7E48"/>
    <w:rsid w:val="00ED7ED2"/>
    <w:rsid w:val="00EE0249"/>
    <w:rsid w:val="00EE088F"/>
    <w:rsid w:val="00EE0981"/>
    <w:rsid w:val="00EE17EC"/>
    <w:rsid w:val="00EE20CD"/>
    <w:rsid w:val="00EE2268"/>
    <w:rsid w:val="00EE24DD"/>
    <w:rsid w:val="00EE259B"/>
    <w:rsid w:val="00EE2F5F"/>
    <w:rsid w:val="00EE3773"/>
    <w:rsid w:val="00EE5184"/>
    <w:rsid w:val="00EE5515"/>
    <w:rsid w:val="00EE58F2"/>
    <w:rsid w:val="00EE5A0A"/>
    <w:rsid w:val="00EE5CE4"/>
    <w:rsid w:val="00EE5F0A"/>
    <w:rsid w:val="00EE6509"/>
    <w:rsid w:val="00EE6581"/>
    <w:rsid w:val="00EE6843"/>
    <w:rsid w:val="00EE6935"/>
    <w:rsid w:val="00EE6A86"/>
    <w:rsid w:val="00EE6BC5"/>
    <w:rsid w:val="00EE787E"/>
    <w:rsid w:val="00EF0100"/>
    <w:rsid w:val="00EF089D"/>
    <w:rsid w:val="00EF125F"/>
    <w:rsid w:val="00EF2402"/>
    <w:rsid w:val="00EF2494"/>
    <w:rsid w:val="00EF2527"/>
    <w:rsid w:val="00EF2664"/>
    <w:rsid w:val="00EF30D6"/>
    <w:rsid w:val="00EF3239"/>
    <w:rsid w:val="00EF3846"/>
    <w:rsid w:val="00EF3D15"/>
    <w:rsid w:val="00EF3ECB"/>
    <w:rsid w:val="00EF42D0"/>
    <w:rsid w:val="00EF42DF"/>
    <w:rsid w:val="00EF4B74"/>
    <w:rsid w:val="00EF4E8D"/>
    <w:rsid w:val="00EF50D4"/>
    <w:rsid w:val="00EF5692"/>
    <w:rsid w:val="00EF5EEB"/>
    <w:rsid w:val="00EF65D4"/>
    <w:rsid w:val="00EF77CE"/>
    <w:rsid w:val="00F00040"/>
    <w:rsid w:val="00F00049"/>
    <w:rsid w:val="00F00055"/>
    <w:rsid w:val="00F0122F"/>
    <w:rsid w:val="00F012A0"/>
    <w:rsid w:val="00F01429"/>
    <w:rsid w:val="00F026FB"/>
    <w:rsid w:val="00F027D0"/>
    <w:rsid w:val="00F0292D"/>
    <w:rsid w:val="00F02A6B"/>
    <w:rsid w:val="00F02A71"/>
    <w:rsid w:val="00F02CDB"/>
    <w:rsid w:val="00F036BD"/>
    <w:rsid w:val="00F0386F"/>
    <w:rsid w:val="00F038F6"/>
    <w:rsid w:val="00F04947"/>
    <w:rsid w:val="00F052A0"/>
    <w:rsid w:val="00F055C9"/>
    <w:rsid w:val="00F05654"/>
    <w:rsid w:val="00F05727"/>
    <w:rsid w:val="00F05E65"/>
    <w:rsid w:val="00F0636E"/>
    <w:rsid w:val="00F06429"/>
    <w:rsid w:val="00F06835"/>
    <w:rsid w:val="00F071E4"/>
    <w:rsid w:val="00F07E8C"/>
    <w:rsid w:val="00F07EE8"/>
    <w:rsid w:val="00F1081C"/>
    <w:rsid w:val="00F10B43"/>
    <w:rsid w:val="00F115B6"/>
    <w:rsid w:val="00F1179A"/>
    <w:rsid w:val="00F11DF7"/>
    <w:rsid w:val="00F1200F"/>
    <w:rsid w:val="00F124EB"/>
    <w:rsid w:val="00F124F7"/>
    <w:rsid w:val="00F1288C"/>
    <w:rsid w:val="00F12DF9"/>
    <w:rsid w:val="00F13031"/>
    <w:rsid w:val="00F1309A"/>
    <w:rsid w:val="00F1309F"/>
    <w:rsid w:val="00F137F8"/>
    <w:rsid w:val="00F13F30"/>
    <w:rsid w:val="00F14118"/>
    <w:rsid w:val="00F14156"/>
    <w:rsid w:val="00F15281"/>
    <w:rsid w:val="00F157C8"/>
    <w:rsid w:val="00F15A74"/>
    <w:rsid w:val="00F15D58"/>
    <w:rsid w:val="00F16219"/>
    <w:rsid w:val="00F172C8"/>
    <w:rsid w:val="00F174CA"/>
    <w:rsid w:val="00F17982"/>
    <w:rsid w:val="00F17E8B"/>
    <w:rsid w:val="00F17F3D"/>
    <w:rsid w:val="00F201C2"/>
    <w:rsid w:val="00F2059F"/>
    <w:rsid w:val="00F20C64"/>
    <w:rsid w:val="00F20CAF"/>
    <w:rsid w:val="00F21158"/>
    <w:rsid w:val="00F22677"/>
    <w:rsid w:val="00F23B69"/>
    <w:rsid w:val="00F24097"/>
    <w:rsid w:val="00F24332"/>
    <w:rsid w:val="00F244A1"/>
    <w:rsid w:val="00F245B4"/>
    <w:rsid w:val="00F24660"/>
    <w:rsid w:val="00F24E21"/>
    <w:rsid w:val="00F25B6D"/>
    <w:rsid w:val="00F26152"/>
    <w:rsid w:val="00F2640E"/>
    <w:rsid w:val="00F278D2"/>
    <w:rsid w:val="00F27A90"/>
    <w:rsid w:val="00F30170"/>
    <w:rsid w:val="00F30740"/>
    <w:rsid w:val="00F30EED"/>
    <w:rsid w:val="00F3126B"/>
    <w:rsid w:val="00F327A9"/>
    <w:rsid w:val="00F32B83"/>
    <w:rsid w:val="00F32E31"/>
    <w:rsid w:val="00F34504"/>
    <w:rsid w:val="00F34FF0"/>
    <w:rsid w:val="00F353C0"/>
    <w:rsid w:val="00F35449"/>
    <w:rsid w:val="00F3555A"/>
    <w:rsid w:val="00F35E43"/>
    <w:rsid w:val="00F360DF"/>
    <w:rsid w:val="00F361C6"/>
    <w:rsid w:val="00F36247"/>
    <w:rsid w:val="00F3663D"/>
    <w:rsid w:val="00F36FDF"/>
    <w:rsid w:val="00F371B4"/>
    <w:rsid w:val="00F372C5"/>
    <w:rsid w:val="00F37AFF"/>
    <w:rsid w:val="00F37CC4"/>
    <w:rsid w:val="00F40313"/>
    <w:rsid w:val="00F403E3"/>
    <w:rsid w:val="00F406FC"/>
    <w:rsid w:val="00F407AA"/>
    <w:rsid w:val="00F409FE"/>
    <w:rsid w:val="00F40FFF"/>
    <w:rsid w:val="00F4196B"/>
    <w:rsid w:val="00F41D3C"/>
    <w:rsid w:val="00F42591"/>
    <w:rsid w:val="00F42C55"/>
    <w:rsid w:val="00F42EF3"/>
    <w:rsid w:val="00F42F1D"/>
    <w:rsid w:val="00F43434"/>
    <w:rsid w:val="00F4352C"/>
    <w:rsid w:val="00F438BB"/>
    <w:rsid w:val="00F43A6A"/>
    <w:rsid w:val="00F445AE"/>
    <w:rsid w:val="00F44C96"/>
    <w:rsid w:val="00F45456"/>
    <w:rsid w:val="00F45724"/>
    <w:rsid w:val="00F45999"/>
    <w:rsid w:val="00F45B93"/>
    <w:rsid w:val="00F45C99"/>
    <w:rsid w:val="00F4607C"/>
    <w:rsid w:val="00F462AB"/>
    <w:rsid w:val="00F4657B"/>
    <w:rsid w:val="00F46C43"/>
    <w:rsid w:val="00F46DE5"/>
    <w:rsid w:val="00F46F9E"/>
    <w:rsid w:val="00F4716E"/>
    <w:rsid w:val="00F4762F"/>
    <w:rsid w:val="00F500A6"/>
    <w:rsid w:val="00F509A5"/>
    <w:rsid w:val="00F50A2E"/>
    <w:rsid w:val="00F50F19"/>
    <w:rsid w:val="00F520D5"/>
    <w:rsid w:val="00F52100"/>
    <w:rsid w:val="00F5230C"/>
    <w:rsid w:val="00F5231A"/>
    <w:rsid w:val="00F5257C"/>
    <w:rsid w:val="00F531BB"/>
    <w:rsid w:val="00F531DE"/>
    <w:rsid w:val="00F5393B"/>
    <w:rsid w:val="00F5446C"/>
    <w:rsid w:val="00F549CE"/>
    <w:rsid w:val="00F54C33"/>
    <w:rsid w:val="00F5595C"/>
    <w:rsid w:val="00F55CD0"/>
    <w:rsid w:val="00F55E70"/>
    <w:rsid w:val="00F56589"/>
    <w:rsid w:val="00F56E16"/>
    <w:rsid w:val="00F57E7B"/>
    <w:rsid w:val="00F57E93"/>
    <w:rsid w:val="00F601CA"/>
    <w:rsid w:val="00F60325"/>
    <w:rsid w:val="00F60593"/>
    <w:rsid w:val="00F60788"/>
    <w:rsid w:val="00F607E2"/>
    <w:rsid w:val="00F60C7C"/>
    <w:rsid w:val="00F61597"/>
    <w:rsid w:val="00F618BC"/>
    <w:rsid w:val="00F6195E"/>
    <w:rsid w:val="00F61D93"/>
    <w:rsid w:val="00F63003"/>
    <w:rsid w:val="00F63031"/>
    <w:rsid w:val="00F63283"/>
    <w:rsid w:val="00F63ADE"/>
    <w:rsid w:val="00F6449F"/>
    <w:rsid w:val="00F645CB"/>
    <w:rsid w:val="00F64FE0"/>
    <w:rsid w:val="00F653E8"/>
    <w:rsid w:val="00F6577E"/>
    <w:rsid w:val="00F65A16"/>
    <w:rsid w:val="00F660D2"/>
    <w:rsid w:val="00F6646B"/>
    <w:rsid w:val="00F6669A"/>
    <w:rsid w:val="00F66D87"/>
    <w:rsid w:val="00F67BC0"/>
    <w:rsid w:val="00F67C49"/>
    <w:rsid w:val="00F67CF8"/>
    <w:rsid w:val="00F70459"/>
    <w:rsid w:val="00F712E9"/>
    <w:rsid w:val="00F71D2E"/>
    <w:rsid w:val="00F71F9F"/>
    <w:rsid w:val="00F73044"/>
    <w:rsid w:val="00F7526F"/>
    <w:rsid w:val="00F7527C"/>
    <w:rsid w:val="00F75D19"/>
    <w:rsid w:val="00F7634E"/>
    <w:rsid w:val="00F76608"/>
    <w:rsid w:val="00F76A91"/>
    <w:rsid w:val="00F76F3B"/>
    <w:rsid w:val="00F777F0"/>
    <w:rsid w:val="00F779EA"/>
    <w:rsid w:val="00F77BD2"/>
    <w:rsid w:val="00F77D17"/>
    <w:rsid w:val="00F77E43"/>
    <w:rsid w:val="00F77E78"/>
    <w:rsid w:val="00F80A61"/>
    <w:rsid w:val="00F81AA3"/>
    <w:rsid w:val="00F81C63"/>
    <w:rsid w:val="00F82203"/>
    <w:rsid w:val="00F8244F"/>
    <w:rsid w:val="00F8300D"/>
    <w:rsid w:val="00F832B9"/>
    <w:rsid w:val="00F83522"/>
    <w:rsid w:val="00F835CC"/>
    <w:rsid w:val="00F83605"/>
    <w:rsid w:val="00F83B00"/>
    <w:rsid w:val="00F84706"/>
    <w:rsid w:val="00F84C05"/>
    <w:rsid w:val="00F852A6"/>
    <w:rsid w:val="00F85430"/>
    <w:rsid w:val="00F85518"/>
    <w:rsid w:val="00F85EEF"/>
    <w:rsid w:val="00F860C9"/>
    <w:rsid w:val="00F86662"/>
    <w:rsid w:val="00F86677"/>
    <w:rsid w:val="00F873FE"/>
    <w:rsid w:val="00F87C12"/>
    <w:rsid w:val="00F87CEB"/>
    <w:rsid w:val="00F905BC"/>
    <w:rsid w:val="00F90625"/>
    <w:rsid w:val="00F91AD6"/>
    <w:rsid w:val="00F91B65"/>
    <w:rsid w:val="00F91E4C"/>
    <w:rsid w:val="00F91E73"/>
    <w:rsid w:val="00F91EE0"/>
    <w:rsid w:val="00F927FA"/>
    <w:rsid w:val="00F92820"/>
    <w:rsid w:val="00F92AB5"/>
    <w:rsid w:val="00F92BD4"/>
    <w:rsid w:val="00F92DEB"/>
    <w:rsid w:val="00F92FEB"/>
    <w:rsid w:val="00F9312E"/>
    <w:rsid w:val="00F9382D"/>
    <w:rsid w:val="00F93AC4"/>
    <w:rsid w:val="00F93DD3"/>
    <w:rsid w:val="00F9492A"/>
    <w:rsid w:val="00F950FD"/>
    <w:rsid w:val="00F954F2"/>
    <w:rsid w:val="00F9564D"/>
    <w:rsid w:val="00F959B3"/>
    <w:rsid w:val="00F969B4"/>
    <w:rsid w:val="00F96FE5"/>
    <w:rsid w:val="00F973BD"/>
    <w:rsid w:val="00F97D8E"/>
    <w:rsid w:val="00F97E19"/>
    <w:rsid w:val="00FA004D"/>
    <w:rsid w:val="00FA043F"/>
    <w:rsid w:val="00FA0A7B"/>
    <w:rsid w:val="00FA1A45"/>
    <w:rsid w:val="00FA1AA0"/>
    <w:rsid w:val="00FA1B08"/>
    <w:rsid w:val="00FA1D58"/>
    <w:rsid w:val="00FA1DD2"/>
    <w:rsid w:val="00FA2A00"/>
    <w:rsid w:val="00FA2B82"/>
    <w:rsid w:val="00FA3088"/>
    <w:rsid w:val="00FA30C6"/>
    <w:rsid w:val="00FA30D2"/>
    <w:rsid w:val="00FA35B1"/>
    <w:rsid w:val="00FA45F3"/>
    <w:rsid w:val="00FA4DBD"/>
    <w:rsid w:val="00FA57E4"/>
    <w:rsid w:val="00FA626A"/>
    <w:rsid w:val="00FA62A4"/>
    <w:rsid w:val="00FA63AE"/>
    <w:rsid w:val="00FA6776"/>
    <w:rsid w:val="00FA686C"/>
    <w:rsid w:val="00FA6D5E"/>
    <w:rsid w:val="00FA7C36"/>
    <w:rsid w:val="00FB09CF"/>
    <w:rsid w:val="00FB0DB3"/>
    <w:rsid w:val="00FB1976"/>
    <w:rsid w:val="00FB1AF3"/>
    <w:rsid w:val="00FB208D"/>
    <w:rsid w:val="00FB291A"/>
    <w:rsid w:val="00FB38B6"/>
    <w:rsid w:val="00FB4808"/>
    <w:rsid w:val="00FB54B3"/>
    <w:rsid w:val="00FB5AD4"/>
    <w:rsid w:val="00FB6209"/>
    <w:rsid w:val="00FB64B7"/>
    <w:rsid w:val="00FB6D55"/>
    <w:rsid w:val="00FC032A"/>
    <w:rsid w:val="00FC07EE"/>
    <w:rsid w:val="00FC0E94"/>
    <w:rsid w:val="00FC1EE1"/>
    <w:rsid w:val="00FC1FCC"/>
    <w:rsid w:val="00FC201D"/>
    <w:rsid w:val="00FC2206"/>
    <w:rsid w:val="00FC2495"/>
    <w:rsid w:val="00FC274E"/>
    <w:rsid w:val="00FC41AF"/>
    <w:rsid w:val="00FC4B30"/>
    <w:rsid w:val="00FC5A8C"/>
    <w:rsid w:val="00FC5BD6"/>
    <w:rsid w:val="00FC6928"/>
    <w:rsid w:val="00FC695E"/>
    <w:rsid w:val="00FC6B80"/>
    <w:rsid w:val="00FC6F0A"/>
    <w:rsid w:val="00FC7651"/>
    <w:rsid w:val="00FC79E7"/>
    <w:rsid w:val="00FC79FA"/>
    <w:rsid w:val="00FC7D53"/>
    <w:rsid w:val="00FD0397"/>
    <w:rsid w:val="00FD0699"/>
    <w:rsid w:val="00FD06A3"/>
    <w:rsid w:val="00FD1861"/>
    <w:rsid w:val="00FD1944"/>
    <w:rsid w:val="00FD1965"/>
    <w:rsid w:val="00FD21A9"/>
    <w:rsid w:val="00FD2788"/>
    <w:rsid w:val="00FD282A"/>
    <w:rsid w:val="00FD41A5"/>
    <w:rsid w:val="00FD4698"/>
    <w:rsid w:val="00FD4A39"/>
    <w:rsid w:val="00FD5462"/>
    <w:rsid w:val="00FD5C7E"/>
    <w:rsid w:val="00FD6EAB"/>
    <w:rsid w:val="00FD7000"/>
    <w:rsid w:val="00FD7DA9"/>
    <w:rsid w:val="00FE08CE"/>
    <w:rsid w:val="00FE09CC"/>
    <w:rsid w:val="00FE1DED"/>
    <w:rsid w:val="00FE2F2E"/>
    <w:rsid w:val="00FE3B69"/>
    <w:rsid w:val="00FE3F89"/>
    <w:rsid w:val="00FE442C"/>
    <w:rsid w:val="00FE44C6"/>
    <w:rsid w:val="00FE4C73"/>
    <w:rsid w:val="00FE55E7"/>
    <w:rsid w:val="00FE5CC3"/>
    <w:rsid w:val="00FE6D3F"/>
    <w:rsid w:val="00FE7527"/>
    <w:rsid w:val="00FE7695"/>
    <w:rsid w:val="00FE771F"/>
    <w:rsid w:val="00FF01DB"/>
    <w:rsid w:val="00FF02FE"/>
    <w:rsid w:val="00FF05E0"/>
    <w:rsid w:val="00FF1046"/>
    <w:rsid w:val="00FF10EA"/>
    <w:rsid w:val="00FF12F1"/>
    <w:rsid w:val="00FF1565"/>
    <w:rsid w:val="00FF19AA"/>
    <w:rsid w:val="00FF1F2B"/>
    <w:rsid w:val="00FF2B53"/>
    <w:rsid w:val="00FF32D2"/>
    <w:rsid w:val="00FF3330"/>
    <w:rsid w:val="00FF3B94"/>
    <w:rsid w:val="00FF57CC"/>
    <w:rsid w:val="00FF5E97"/>
    <w:rsid w:val="00FF5EB3"/>
    <w:rsid w:val="00FF644E"/>
    <w:rsid w:val="00FF653F"/>
    <w:rsid w:val="00FF6D8C"/>
    <w:rsid w:val="00FF6F38"/>
    <w:rsid w:val="00FF7322"/>
    <w:rsid w:val="00FF7393"/>
    <w:rsid w:val="00FF7736"/>
    <w:rsid w:val="00FF7CC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6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9D9"/>
    <w:pPr>
      <w:spacing w:after="200" w:line="276" w:lineRule="auto"/>
    </w:pPr>
    <w:rPr>
      <w:sz w:val="22"/>
      <w:szCs w:val="22"/>
      <w:lang w:eastAsia="en-US"/>
    </w:rPr>
  </w:style>
  <w:style w:type="paragraph" w:styleId="Heading1">
    <w:name w:val="heading 1"/>
    <w:aliases w:val="Heading 1 HDMES"/>
    <w:basedOn w:val="StyleguidetextHDMES"/>
    <w:next w:val="StyleguidetextHDMES"/>
    <w:link w:val="Heading1Char"/>
    <w:uiPriority w:val="1"/>
    <w:qFormat/>
    <w:rsid w:val="00432286"/>
    <w:pPr>
      <w:keepNext/>
      <w:spacing w:before="160" w:after="160"/>
      <w:outlineLvl w:val="0"/>
    </w:pPr>
    <w:rPr>
      <w:rFonts w:ascii="Franklin Gothic Demi" w:eastAsia="Times New Roman" w:hAnsi="Franklin Gothic Demi"/>
      <w:bCs/>
      <w:color w:val="263336"/>
      <w:kern w:val="32"/>
      <w:sz w:val="36"/>
      <w:szCs w:val="32"/>
    </w:rPr>
  </w:style>
  <w:style w:type="paragraph" w:styleId="Heading2">
    <w:name w:val="heading 2"/>
    <w:aliases w:val="Heading 2 HDMES"/>
    <w:basedOn w:val="Normal"/>
    <w:next w:val="Normal"/>
    <w:link w:val="Heading2Char"/>
    <w:uiPriority w:val="1"/>
    <w:unhideWhenUsed/>
    <w:qFormat/>
    <w:rsid w:val="00A95524"/>
    <w:pPr>
      <w:keepNext/>
      <w:spacing w:before="160" w:after="160" w:line="252" w:lineRule="auto"/>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StyleguidetextHDMES"/>
    <w:next w:val="StyleguidetextHDMES"/>
    <w:link w:val="Heading3Char"/>
    <w:uiPriority w:val="1"/>
    <w:unhideWhenUsed/>
    <w:qFormat/>
    <w:rsid w:val="000D1631"/>
    <w:pPr>
      <w:keepNext/>
      <w:spacing w:before="160" w:after="160"/>
      <w:outlineLvl w:val="2"/>
    </w:pPr>
    <w:rPr>
      <w:rFonts w:ascii="Franklin Gothic Demi" w:eastAsia="Times New Roman" w:hAnsi="Franklin Gothic Demi"/>
      <w:bCs/>
      <w:color w:val="263336"/>
      <w:sz w:val="28"/>
      <w:szCs w:val="26"/>
    </w:rPr>
  </w:style>
  <w:style w:type="paragraph" w:styleId="Heading4">
    <w:name w:val="heading 4"/>
    <w:aliases w:val="Heading 4 HDMES"/>
    <w:basedOn w:val="StyleguidetextHDMES"/>
    <w:next w:val="StyleguidetextHDMES"/>
    <w:link w:val="Heading4Char"/>
    <w:uiPriority w:val="9"/>
    <w:unhideWhenUsed/>
    <w:qFormat/>
    <w:rsid w:val="00635561"/>
    <w:pPr>
      <w:keepNext/>
      <w:spacing w:before="80" w:after="80"/>
      <w:outlineLvl w:val="3"/>
    </w:pPr>
    <w:rPr>
      <w:rFonts w:ascii="Franklin Gothic Demi" w:eastAsia="Times New Roman" w:hAnsi="Franklin Gothic Demi"/>
      <w:bCs/>
      <w:color w:val="263336"/>
      <w:sz w:val="24"/>
      <w:szCs w:val="28"/>
    </w:rPr>
  </w:style>
  <w:style w:type="paragraph" w:styleId="Heading5">
    <w:name w:val="heading 5"/>
    <w:aliases w:val="Heading 5 HDMES"/>
    <w:basedOn w:val="StyleguidetextHDMES"/>
    <w:next w:val="StyleguidetextHDMES"/>
    <w:link w:val="Heading5Char"/>
    <w:unhideWhenUsed/>
    <w:qFormat/>
    <w:rsid w:val="000D1631"/>
    <w:pPr>
      <w:spacing w:before="80" w:after="80"/>
      <w:outlineLvl w:val="4"/>
    </w:pPr>
    <w:rPr>
      <w:rFonts w:ascii="Franklin Gothic Demi" w:eastAsia="Times New Roman" w:hAnsi="Franklin Gothic Demi"/>
      <w:bCs/>
      <w:iCs/>
      <w:color w:val="263336"/>
      <w:szCs w:val="26"/>
    </w:rPr>
  </w:style>
  <w:style w:type="paragraph" w:styleId="Heading6">
    <w:name w:val="heading 6"/>
    <w:aliases w:val="Heading 6 HDMES"/>
    <w:basedOn w:val="Heading5"/>
    <w:next w:val="StyleguidetextHDMES"/>
    <w:link w:val="Heading6Char"/>
    <w:unhideWhenUsed/>
    <w:qFormat/>
    <w:rsid w:val="00432286"/>
    <w:pPr>
      <w:spacing w:after="40"/>
      <w:outlineLvl w:val="5"/>
    </w:pPr>
    <w:rPr>
      <w:bCs w:val="0"/>
      <w:sz w:val="20"/>
    </w:rPr>
  </w:style>
  <w:style w:type="paragraph" w:styleId="Heading7">
    <w:name w:val="heading 7"/>
    <w:aliases w:val="Heading 7 HDMES"/>
    <w:basedOn w:val="StyleguidetextHDMES"/>
    <w:next w:val="StyleguidetextHDMES"/>
    <w:link w:val="Heading7Char"/>
    <w:unhideWhenUsed/>
    <w:qFormat/>
    <w:rsid w:val="00432286"/>
    <w:pPr>
      <w:spacing w:before="160" w:after="60"/>
      <w:outlineLvl w:val="6"/>
    </w:pPr>
    <w:rPr>
      <w:rFonts w:ascii="Franklin Gothic Demi" w:eastAsia="Times New Roman" w:hAnsi="Franklin Gothic Demi"/>
      <w:i/>
      <w:color w:val="263336"/>
      <w:sz w:val="20"/>
      <w:szCs w:val="24"/>
    </w:rPr>
  </w:style>
  <w:style w:type="paragraph" w:styleId="Heading8">
    <w:name w:val="heading 8"/>
    <w:basedOn w:val="Normal"/>
    <w:next w:val="Normal"/>
    <w:link w:val="Heading8Char"/>
    <w:unhideWhenUsed/>
    <w:qFormat/>
    <w:rsid w:val="00730E33"/>
    <w:pPr>
      <w:keepNext/>
      <w:keepLines/>
      <w:spacing w:before="40" w:after="0"/>
      <w:ind w:left="72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30E33"/>
    <w:pPr>
      <w:keepNext/>
      <w:keepLines/>
      <w:spacing w:before="40" w:after="0"/>
      <w:ind w:left="72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432286"/>
    <w:rPr>
      <w:rFonts w:ascii="Franklin Gothic Demi" w:eastAsia="Times New Roman" w:hAnsi="Franklin Gothic Demi"/>
      <w:bCs/>
      <w:color w:val="263336"/>
      <w:kern w:val="32"/>
      <w:sz w:val="36"/>
      <w:szCs w:val="32"/>
      <w:lang w:eastAsia="en-US"/>
    </w:rPr>
  </w:style>
  <w:style w:type="character" w:customStyle="1" w:styleId="Heading2Char">
    <w:name w:val="Heading 2 Char"/>
    <w:aliases w:val="Heading 2 HDMES Char"/>
    <w:link w:val="Heading2"/>
    <w:uiPriority w:val="1"/>
    <w:rsid w:val="00A95524"/>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0D1631"/>
    <w:rPr>
      <w:rFonts w:ascii="Franklin Gothic Demi" w:eastAsia="Times New Roman" w:hAnsi="Franklin Gothic Demi"/>
      <w:bCs/>
      <w:color w:val="263336"/>
      <w:sz w:val="28"/>
      <w:szCs w:val="26"/>
      <w:lang w:eastAsia="en-US"/>
    </w:rPr>
  </w:style>
  <w:style w:type="character" w:customStyle="1" w:styleId="Heading4Char">
    <w:name w:val="Heading 4 Char"/>
    <w:aliases w:val="Heading 4 HDMES Char"/>
    <w:link w:val="Heading4"/>
    <w:uiPriority w:val="9"/>
    <w:rsid w:val="00635561"/>
    <w:rPr>
      <w:rFonts w:ascii="Franklin Gothic Demi" w:eastAsia="Times New Roman" w:hAnsi="Franklin Gothic Demi"/>
      <w:bCs/>
      <w:color w:val="263336"/>
      <w:sz w:val="24"/>
      <w:szCs w:val="28"/>
      <w:lang w:eastAsia="en-US"/>
    </w:rPr>
  </w:style>
  <w:style w:type="character" w:customStyle="1" w:styleId="Heading5Char">
    <w:name w:val="Heading 5 Char"/>
    <w:aliases w:val="Heading 5 HDMES Char"/>
    <w:link w:val="Heading5"/>
    <w:uiPriority w:val="9"/>
    <w:rsid w:val="000D1631"/>
    <w:rPr>
      <w:rFonts w:ascii="Franklin Gothic Demi" w:eastAsia="Times New Roman" w:hAnsi="Franklin Gothic Demi"/>
      <w:bCs/>
      <w:iCs/>
      <w:color w:val="263336"/>
      <w:sz w:val="22"/>
      <w:szCs w:val="26"/>
      <w:lang w:eastAsia="en-US"/>
    </w:rPr>
  </w:style>
  <w:style w:type="paragraph" w:customStyle="1" w:styleId="Bulletlist1HDMES">
    <w:name w:val="Bullet list 1  HDMES"/>
    <w:basedOn w:val="StyleguidetextHDMES"/>
    <w:link w:val="Bulletlist1HDMESChar"/>
    <w:qFormat/>
    <w:rsid w:val="00797F8E"/>
    <w:pPr>
      <w:numPr>
        <w:numId w:val="1"/>
      </w:numPr>
      <w:spacing w:after="40"/>
      <w:ind w:left="357" w:hanging="357"/>
    </w:pPr>
  </w:style>
  <w:style w:type="paragraph" w:customStyle="1" w:styleId="Numberedlist1HDMES">
    <w:name w:val="Numbered list 1 HDMES"/>
    <w:basedOn w:val="Styleguide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4"/>
      <w:szCs w:val="22"/>
      <w:lang w:eastAsia="en-US"/>
    </w:rPr>
  </w:style>
  <w:style w:type="paragraph" w:customStyle="1" w:styleId="StyleguidetextHDMES">
    <w:name w:val="Styleguide text HDMES"/>
    <w:basedOn w:val="Normal"/>
    <w:link w:val="StyleguidetextHDMESChar"/>
    <w:qFormat/>
    <w:rsid w:val="00C05C6F"/>
    <w:pPr>
      <w:spacing w:line="252" w:lineRule="auto"/>
    </w:pPr>
  </w:style>
  <w:style w:type="character" w:customStyle="1" w:styleId="Numberedlist1HDMESChar">
    <w:name w:val="Numbered list 1 HDMES Char"/>
    <w:link w:val="Numberedlist1HDMES"/>
    <w:rsid w:val="00DE0E15"/>
    <w:rPr>
      <w:sz w:val="24"/>
      <w:szCs w:val="22"/>
      <w:lang w:eastAsia="en-US"/>
    </w:rPr>
  </w:style>
  <w:style w:type="paragraph" w:customStyle="1" w:styleId="BlanklinespaceHDMES">
    <w:name w:val="Blank line space HDMES"/>
    <w:basedOn w:val="StyleguidetextHDMES"/>
    <w:link w:val="BlanklinespaceHDMESChar"/>
    <w:qFormat/>
    <w:rsid w:val="00797F8E"/>
    <w:pPr>
      <w:spacing w:after="0" w:line="240" w:lineRule="auto"/>
    </w:pPr>
    <w:rPr>
      <w:sz w:val="12"/>
    </w:rPr>
  </w:style>
  <w:style w:type="character" w:customStyle="1" w:styleId="StyleguidetextHDMESChar">
    <w:name w:val="Styleguide text HDMES Char"/>
    <w:link w:val="StyleguidetextHDMES"/>
    <w:rsid w:val="00C05C6F"/>
    <w:rPr>
      <w:sz w:val="22"/>
      <w:szCs w:val="22"/>
      <w:lang w:eastAsia="en-US"/>
    </w:rPr>
  </w:style>
  <w:style w:type="paragraph" w:customStyle="1" w:styleId="Bulletlist2HDMES">
    <w:name w:val="Bullet list 2 HDMES"/>
    <w:basedOn w:val="Styleguide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StyleguidetextHDMES"/>
    <w:qFormat/>
    <w:rsid w:val="008C43D4"/>
    <w:pPr>
      <w:numPr>
        <w:numId w:val="17"/>
      </w:numPr>
      <w:spacing w:after="220"/>
      <w:ind w:left="357" w:hanging="357"/>
    </w:pPr>
  </w:style>
  <w:style w:type="paragraph" w:customStyle="1" w:styleId="Heading2numberedHDMES">
    <w:name w:val="Heading 2 numbered HDMES"/>
    <w:basedOn w:val="Heading2"/>
    <w:next w:val="StyleguidetextHDMES"/>
    <w:qFormat/>
    <w:rsid w:val="00AC31AE"/>
    <w:pPr>
      <w:numPr>
        <w:numId w:val="18"/>
      </w:numPr>
      <w:ind w:left="360"/>
    </w:pPr>
  </w:style>
  <w:style w:type="paragraph" w:customStyle="1" w:styleId="IndentedreferenceHDMES">
    <w:name w:val="Indented reference HDMES"/>
    <w:basedOn w:val="StyleguidetextHDMES"/>
    <w:next w:val="StyleguidetextHDMES"/>
    <w:qFormat/>
    <w:rsid w:val="00FE6D3F"/>
    <w:pPr>
      <w:ind w:left="357" w:hanging="357"/>
    </w:pPr>
  </w:style>
  <w:style w:type="table" w:customStyle="1" w:styleId="StandardverticaltableHDMES">
    <w:name w:val="Standard vertical table HDMES"/>
    <w:basedOn w:val="TableNormal"/>
    <w:uiPriority w:val="99"/>
    <w:rsid w:val="0083155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customStyle="1" w:styleId="StandardhorizontaltableHDMES">
    <w:name w:val="Standard horizontal table HDMES"/>
    <w:basedOn w:val="TableNormal"/>
    <w:uiPriority w:val="99"/>
    <w:rsid w:val="0083155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Col">
      <w:rPr>
        <w:rFonts w:ascii="Calibri" w:hAnsi="Calibri"/>
        <w:color w:val="F2F2F2"/>
      </w:rPr>
      <w:tblPr/>
      <w:tcPr>
        <w:shd w:val="clear" w:color="auto" w:fill="263336"/>
      </w:tcPr>
    </w:tblStylePr>
  </w:style>
  <w:style w:type="paragraph" w:customStyle="1" w:styleId="SGtextboldHDMES">
    <w:name w:val="SG text bold HDMES"/>
    <w:basedOn w:val="StyleguidetextHDMES"/>
    <w:link w:val="SGtextboldHDMESChar"/>
    <w:qFormat/>
    <w:rsid w:val="00797F8E"/>
    <w:rPr>
      <w:b/>
    </w:rPr>
  </w:style>
  <w:style w:type="paragraph" w:customStyle="1" w:styleId="SGtextitalicHDMES">
    <w:name w:val="SG text italic HDMES"/>
    <w:basedOn w:val="StyleguidetextHDMES"/>
    <w:link w:val="SGtextitalicHDMESChar"/>
    <w:qFormat/>
    <w:rsid w:val="008A0294"/>
    <w:rPr>
      <w:i/>
    </w:rPr>
  </w:style>
  <w:style w:type="character" w:customStyle="1" w:styleId="SGtextboldHDMESChar">
    <w:name w:val="SG text bold HDMES Char"/>
    <w:link w:val="SGtextboldHDMES"/>
    <w:rsid w:val="00797F8E"/>
    <w:rPr>
      <w:b/>
      <w:sz w:val="24"/>
      <w:szCs w:val="22"/>
      <w:lang w:eastAsia="en-US"/>
    </w:rPr>
  </w:style>
  <w:style w:type="paragraph" w:customStyle="1" w:styleId="SGtextbolditalicHDMES">
    <w:name w:val="SG text bold italic HDMES"/>
    <w:basedOn w:val="StyleguidetextHDMES"/>
    <w:link w:val="SGtextbolditalicHDMESChar"/>
    <w:qFormat/>
    <w:rsid w:val="00C03F08"/>
    <w:rPr>
      <w:b/>
      <w:i/>
    </w:rPr>
  </w:style>
  <w:style w:type="character" w:customStyle="1" w:styleId="SGtextitalicHDMESChar">
    <w:name w:val="SG text italic HDMES Char"/>
    <w:link w:val="SGtextitalicHDMES"/>
    <w:rsid w:val="008A0294"/>
    <w:rPr>
      <w:i/>
      <w:sz w:val="24"/>
      <w:szCs w:val="22"/>
      <w:lang w:eastAsia="en-US"/>
    </w:rPr>
  </w:style>
  <w:style w:type="paragraph" w:styleId="NoSpacing">
    <w:name w:val="No Spacing"/>
    <w:basedOn w:val="StyleguidetextHDMES"/>
    <w:next w:val="StyleguidetextHDMES"/>
    <w:uiPriority w:val="1"/>
    <w:qFormat/>
    <w:rsid w:val="006B5D03"/>
  </w:style>
  <w:style w:type="character" w:customStyle="1" w:styleId="SGtextbolditalicHDMESChar">
    <w:name w:val="SG text bold italic HDMES Char"/>
    <w:link w:val="SGtextbolditalicHDMES"/>
    <w:rsid w:val="00C03F08"/>
    <w:rPr>
      <w:b/>
      <w:i/>
      <w:sz w:val="22"/>
      <w:szCs w:val="22"/>
      <w:lang w:eastAsia="en-US"/>
    </w:rPr>
  </w:style>
  <w:style w:type="paragraph" w:customStyle="1" w:styleId="CopyrightpageHDMES">
    <w:name w:val="Copyright page HDMES"/>
    <w:basedOn w:val="StyleguidetextHDMES"/>
    <w:next w:val="StyleguidetextHDMES"/>
    <w:link w:val="CopyrightpageHDMESChar"/>
    <w:qFormat/>
    <w:rsid w:val="00984FCF"/>
    <w:rPr>
      <w:sz w:val="18"/>
      <w:szCs w:val="18"/>
    </w:rPr>
  </w:style>
  <w:style w:type="paragraph" w:customStyle="1" w:styleId="TitlepageheadingHDMES">
    <w:name w:val="Title page heading HDMES"/>
    <w:basedOn w:val="Heading1"/>
    <w:next w:val="StyleguidetextHDMES"/>
    <w:qFormat/>
    <w:rsid w:val="002F53BE"/>
    <w:pPr>
      <w:spacing w:before="0" w:after="120"/>
      <w:ind w:left="720"/>
      <w:jc w:val="right"/>
    </w:pPr>
    <w:rPr>
      <w:sz w:val="72"/>
    </w:rPr>
  </w:style>
  <w:style w:type="character" w:customStyle="1" w:styleId="CopyrightpageHDMESChar">
    <w:name w:val="Copyright page HDMES Char"/>
    <w:link w:val="CopyrightpageHDMES"/>
    <w:rsid w:val="00984FCF"/>
    <w:rPr>
      <w:sz w:val="18"/>
      <w:szCs w:val="18"/>
      <w:lang w:eastAsia="en-US"/>
    </w:rPr>
  </w:style>
  <w:style w:type="paragraph" w:customStyle="1" w:styleId="Titlepagesubtitle1HDMES">
    <w:name w:val="Title page subtitle 1 HDMES"/>
    <w:basedOn w:val="Heading2"/>
    <w:next w:val="StyleguidetextHDMES"/>
    <w:qFormat/>
    <w:rsid w:val="00A95524"/>
    <w:pPr>
      <w:spacing w:before="60" w:line="240" w:lineRule="auto"/>
      <w:ind w:left="720"/>
      <w:jc w:val="right"/>
    </w:pPr>
    <w:rPr>
      <w:sz w:val="40"/>
    </w:rPr>
  </w:style>
  <w:style w:type="paragraph" w:customStyle="1" w:styleId="Titlepagesubtitle2HDMES">
    <w:name w:val="Title page subtitle 2 HDMES"/>
    <w:basedOn w:val="Titlepagesubtitle1HDMES"/>
    <w:qFormat/>
    <w:rsid w:val="00432286"/>
    <w:rPr>
      <w:color w:val="263336"/>
      <w:sz w:val="32"/>
    </w:rPr>
  </w:style>
  <w:style w:type="paragraph" w:customStyle="1" w:styleId="TitlepagesubtextHDMES">
    <w:name w:val="Title page subtext HDMES"/>
    <w:basedOn w:val="Titlepagesubtitle2HDMES"/>
    <w:next w:val="StyleguidetextHDMES"/>
    <w:qFormat/>
    <w:rsid w:val="00432286"/>
    <w:rPr>
      <w:sz w:val="24"/>
    </w:rPr>
  </w:style>
  <w:style w:type="paragraph" w:customStyle="1" w:styleId="HeaderfooterLHcolumnHDMES">
    <w:name w:val="Header footer LH column HDMES"/>
    <w:basedOn w:val="StyleguidetextHDMES"/>
    <w:next w:val="BlanklinespaceHDMES"/>
    <w:qFormat/>
    <w:rsid w:val="00A422D8"/>
    <w:pPr>
      <w:spacing w:after="0"/>
    </w:pPr>
    <w:rPr>
      <w:b/>
      <w:color w:val="033736"/>
      <w:sz w:val="16"/>
    </w:rPr>
  </w:style>
  <w:style w:type="paragraph" w:customStyle="1" w:styleId="HeaderfooterRHcolumnHDMES">
    <w:name w:val="Header footer RH column HDMES"/>
    <w:basedOn w:val="StyleguidetextHDMES"/>
    <w:next w:val="BlanklinespaceHDMES"/>
    <w:qFormat/>
    <w:rsid w:val="00A422D8"/>
    <w:pPr>
      <w:spacing w:after="0"/>
      <w:jc w:val="right"/>
    </w:pPr>
    <w:rPr>
      <w:b/>
      <w:color w:val="033736"/>
      <w:sz w:val="16"/>
    </w:rPr>
  </w:style>
  <w:style w:type="paragraph" w:customStyle="1" w:styleId="IndentedtextHDMES">
    <w:name w:val="Indented text HDMES"/>
    <w:basedOn w:val="StyleguidetextHDMES"/>
    <w:next w:val="StyleguidetextHDMES"/>
    <w:qFormat/>
    <w:rsid w:val="00C32FE7"/>
    <w:pPr>
      <w:ind w:left="357"/>
    </w:pPr>
  </w:style>
  <w:style w:type="paragraph" w:customStyle="1" w:styleId="Numberedlist2HDMES">
    <w:name w:val="Numbered list 2 HDMES"/>
    <w:basedOn w:val="StyleguidetextHDMES"/>
    <w:qFormat/>
    <w:rsid w:val="00145259"/>
    <w:pPr>
      <w:numPr>
        <w:numId w:val="4"/>
      </w:numPr>
      <w:spacing w:after="40"/>
      <w:ind w:left="924" w:hanging="357"/>
    </w:pPr>
  </w:style>
  <w:style w:type="paragraph" w:customStyle="1" w:styleId="StyleguidetextsmallHDMES">
    <w:name w:val="Styleguide text small HDMES"/>
    <w:basedOn w:val="StyleguidetextHDMES"/>
    <w:qFormat/>
    <w:rsid w:val="00A65CD6"/>
    <w:pPr>
      <w:spacing w:after="120"/>
    </w:pPr>
    <w:rPr>
      <w:sz w:val="20"/>
    </w:rPr>
  </w:style>
  <w:style w:type="paragraph" w:customStyle="1" w:styleId="StyleguidetextverysmallHDMES">
    <w:name w:val="Styleguide text very small HDMES"/>
    <w:basedOn w:val="StyleguidetextHDMES"/>
    <w:qFormat/>
    <w:rsid w:val="00ED2193"/>
    <w:rPr>
      <w:sz w:val="18"/>
    </w:rPr>
  </w:style>
  <w:style w:type="paragraph" w:customStyle="1" w:styleId="TabletextHDMES">
    <w:name w:val="Table text HDMES"/>
    <w:basedOn w:val="StyleguidetextHDMES"/>
    <w:qFormat/>
    <w:rsid w:val="004716BF"/>
    <w:pPr>
      <w:spacing w:before="40" w:after="40"/>
    </w:pPr>
  </w:style>
  <w:style w:type="paragraph" w:customStyle="1" w:styleId="TabletextsmallHDMES">
    <w:name w:val="Table text small HDMES"/>
    <w:basedOn w:val="TabletextHDMES"/>
    <w:next w:val="TabletextHDMES"/>
    <w:qFormat/>
    <w:rsid w:val="00C30A82"/>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next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StyleguidetextHDMES"/>
    <w:next w:val="StyleguidetextHDMES"/>
    <w:qFormat/>
    <w:rsid w:val="004047AB"/>
    <w:pPr>
      <w:spacing w:after="120"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3B4E15"/>
    <w:pPr>
      <w:tabs>
        <w:tab w:val="right" w:leader="dot" w:pos="8777"/>
      </w:tabs>
      <w:spacing w:after="40"/>
      <w:ind w:left="221"/>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StyleguidetextHDMES"/>
    <w:qFormat/>
    <w:rsid w:val="00432286"/>
  </w:style>
  <w:style w:type="paragraph" w:styleId="TOC3">
    <w:name w:val="toc 3"/>
    <w:aliases w:val="TOC 3 HDMES"/>
    <w:basedOn w:val="Normal"/>
    <w:next w:val="Normal"/>
    <w:autoRedefine/>
    <w:uiPriority w:val="39"/>
    <w:unhideWhenUsed/>
    <w:rsid w:val="00AF034A"/>
    <w:pPr>
      <w:tabs>
        <w:tab w:val="right" w:leader="dot" w:pos="8777"/>
      </w:tabs>
      <w:spacing w:after="40"/>
      <w:ind w:left="442"/>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432286"/>
    <w:pPr>
      <w:spacing w:before="60"/>
    </w:pPr>
    <w:rPr>
      <w:rFonts w:ascii="Franklin Gothic Demi" w:hAnsi="Franklin Gothic Demi"/>
      <w:color w:val="263336"/>
      <w:sz w:val="20"/>
    </w:rPr>
  </w:style>
  <w:style w:type="character" w:customStyle="1" w:styleId="Heading6Char">
    <w:name w:val="Heading 6 Char"/>
    <w:aliases w:val="Heading 6 HDMES Char"/>
    <w:link w:val="Heading6"/>
    <w:uiPriority w:val="9"/>
    <w:rsid w:val="00432286"/>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EB53BE"/>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qFormat/>
    <w:rsid w:val="00432286"/>
    <w:rPr>
      <w:color w:val="263336"/>
    </w:rPr>
  </w:style>
  <w:style w:type="paragraph" w:customStyle="1" w:styleId="StyleguidetextbulletleadHDMES">
    <w:name w:val="Styleguide text bullet lead HDMES"/>
    <w:basedOn w:val="StyleguidetextHDMES"/>
    <w:next w:val="StyleguidetextHDMES"/>
    <w:qFormat/>
    <w:rsid w:val="00DA60F0"/>
    <w:pPr>
      <w:spacing w:after="120"/>
    </w:pPr>
  </w:style>
  <w:style w:type="paragraph" w:customStyle="1" w:styleId="TableheadingverysmallHDMES">
    <w:name w:val="Table heading very small HDMES"/>
    <w:basedOn w:val="TableheadingsmallHDMES"/>
    <w:next w:val="TabletextHDMES"/>
    <w:qFormat/>
    <w:rsid w:val="00FE7527"/>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432286"/>
    <w:rPr>
      <w:rFonts w:ascii="Franklin Gothic Demi" w:eastAsia="Times New Roman" w:hAnsi="Franklin Gothic Demi"/>
      <w:i/>
      <w:color w:val="263336"/>
      <w:szCs w:val="24"/>
      <w:lang w:eastAsia="en-US"/>
    </w:rPr>
  </w:style>
  <w:style w:type="character" w:customStyle="1" w:styleId="BulletlistticksHDMESChar">
    <w:name w:val="Bullet list ticks HDMES Char"/>
    <w:link w:val="BulletlistticksHDMES"/>
    <w:rsid w:val="00797F8E"/>
    <w:rPr>
      <w:sz w:val="24"/>
      <w:szCs w:val="22"/>
      <w:lang w:eastAsia="en-US"/>
    </w:rPr>
  </w:style>
  <w:style w:type="paragraph" w:customStyle="1" w:styleId="FigureheadinginlistHDMES">
    <w:name w:val="Figure heading in list HDMES"/>
    <w:basedOn w:val="TableheadingreverseHDMES"/>
    <w:qFormat/>
    <w:rsid w:val="00145259"/>
    <w:rPr>
      <w:color w:val="0ABAB5"/>
    </w:rPr>
  </w:style>
  <w:style w:type="paragraph" w:customStyle="1" w:styleId="BulletlistcheckboxHDMES">
    <w:name w:val="Bullet list checkbox HDMES"/>
    <w:basedOn w:val="StyleguidetextHDMES"/>
    <w:qFormat/>
    <w:rsid w:val="006B5D03"/>
    <w:pPr>
      <w:numPr>
        <w:numId w:val="16"/>
      </w:numPr>
      <w:spacing w:after="40"/>
      <w:ind w:left="357" w:hanging="357"/>
    </w:pPr>
  </w:style>
  <w:style w:type="paragraph" w:customStyle="1" w:styleId="IconheadingnoTOCHDMES">
    <w:name w:val="Icon heading no TOC HDMES"/>
    <w:basedOn w:val="Normal"/>
    <w:qFormat/>
    <w:rsid w:val="000D1631"/>
    <w:pPr>
      <w:keepNext/>
      <w:spacing w:before="80" w:after="80"/>
      <w:outlineLvl w:val="2"/>
    </w:pPr>
    <w:rPr>
      <w:rFonts w:ascii="Franklin Gothic Demi" w:eastAsia="Times New Roman" w:hAnsi="Franklin Gothic Demi"/>
      <w:bCs/>
      <w:color w:val="0ABAB5"/>
      <w:sz w:val="24"/>
      <w:szCs w:val="26"/>
    </w:rPr>
  </w:style>
  <w:style w:type="paragraph" w:customStyle="1" w:styleId="TabletextverysmallHDMES">
    <w:name w:val="Table text very small HDMES"/>
    <w:basedOn w:val="TabletextsmallHDMES"/>
    <w:qFormat/>
    <w:rsid w:val="00C30A82"/>
    <w:rPr>
      <w:sz w:val="18"/>
    </w:rPr>
  </w:style>
  <w:style w:type="paragraph" w:customStyle="1" w:styleId="TablenumbersmallHDMES">
    <w:name w:val="Table number small HDMES"/>
    <w:basedOn w:val="TabletextHDMES"/>
    <w:qFormat/>
    <w:rsid w:val="00A65CD6"/>
    <w:pPr>
      <w:numPr>
        <w:numId w:val="12"/>
      </w:numPr>
      <w:spacing w:before="20" w:after="20"/>
      <w:ind w:left="357" w:hanging="357"/>
    </w:pPr>
    <w:rPr>
      <w:sz w:val="20"/>
    </w:rPr>
  </w:style>
  <w:style w:type="paragraph" w:customStyle="1" w:styleId="BulletlistarrowsHDMES">
    <w:name w:val="Bullet list arrows HDMES"/>
    <w:basedOn w:val="StyleguidetextHDMES"/>
    <w:qFormat/>
    <w:rsid w:val="00797F8E"/>
    <w:pPr>
      <w:numPr>
        <w:numId w:val="13"/>
      </w:numPr>
      <w:spacing w:after="40"/>
      <w:ind w:left="357" w:hanging="357"/>
    </w:pPr>
  </w:style>
  <w:style w:type="paragraph" w:customStyle="1" w:styleId="Bulletlist3HDMES">
    <w:name w:val="Bullet list 3 HDMES"/>
    <w:basedOn w:val="StyleguidetextHDMES"/>
    <w:qFormat/>
    <w:rsid w:val="008D514D"/>
    <w:pPr>
      <w:numPr>
        <w:numId w:val="14"/>
      </w:numPr>
      <w:spacing w:after="40"/>
      <w:ind w:left="1080"/>
    </w:pPr>
  </w:style>
  <w:style w:type="paragraph" w:customStyle="1" w:styleId="Tablebullet3HDMES">
    <w:name w:val="Table bullet 3 HDMES"/>
    <w:basedOn w:val="TabletextHDMES"/>
    <w:qFormat/>
    <w:rsid w:val="00AA681D"/>
    <w:pPr>
      <w:numPr>
        <w:numId w:val="15"/>
      </w:numPr>
      <w:ind w:left="1077" w:hanging="357"/>
    </w:pPr>
  </w:style>
  <w:style w:type="paragraph" w:customStyle="1" w:styleId="IconheadinginTOCHDMES">
    <w:name w:val="Icon heading in TOC HDMES"/>
    <w:basedOn w:val="Heading3"/>
    <w:qFormat/>
    <w:rsid w:val="00301C0E"/>
    <w:pPr>
      <w:spacing w:before="80" w:after="80"/>
    </w:pPr>
  </w:style>
  <w:style w:type="paragraph" w:customStyle="1" w:styleId="NotesHDMES">
    <w:name w:val="Notes HDMES"/>
    <w:basedOn w:val="ReferencesourceHDMES"/>
    <w:next w:val="StyleguidetextHDMES"/>
    <w:qFormat/>
    <w:rsid w:val="00580428"/>
    <w:pPr>
      <w:jc w:val="left"/>
    </w:pPr>
  </w:style>
  <w:style w:type="paragraph" w:customStyle="1" w:styleId="TableheadingsmallreverseHDMES">
    <w:name w:val="Table heading small reverse HDMES"/>
    <w:basedOn w:val="TableheadingsmallHDMES"/>
    <w:qFormat/>
    <w:rsid w:val="00462C6A"/>
    <w:rPr>
      <w:color w:val="F2F2F2"/>
    </w:rPr>
  </w:style>
  <w:style w:type="paragraph" w:customStyle="1" w:styleId="StyleguidetextnospacingHDMES">
    <w:name w:val="Styleguide text no spacing HDMES"/>
    <w:basedOn w:val="StyleguidetextHDMES"/>
    <w:qFormat/>
    <w:rsid w:val="00592C2C"/>
    <w:pPr>
      <w:spacing w:after="40"/>
    </w:pPr>
  </w:style>
  <w:style w:type="table" w:customStyle="1" w:styleId="PlainbordersnoshadingtableHDMES">
    <w:name w:val="Plain borders no shading table HDMES"/>
    <w:basedOn w:val="TableNormal"/>
    <w:uiPriority w:val="99"/>
    <w:rsid w:val="00831553"/>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3155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263336"/>
      </w:tcPr>
    </w:tblStylePr>
    <w:tblStylePr w:type="firstCol">
      <w:tblPr/>
      <w:tcPr>
        <w:shd w:val="clear" w:color="auto" w:fill="A4E5E0"/>
      </w:tcPr>
    </w:tblStylePr>
  </w:style>
  <w:style w:type="paragraph" w:customStyle="1" w:styleId="Heading4bluevariantHDMES">
    <w:name w:val="Heading 4 blue variant HDMES"/>
    <w:basedOn w:val="Heading4"/>
    <w:qFormat/>
    <w:rsid w:val="00345AE0"/>
    <w:rPr>
      <w:color w:val="041F60"/>
    </w:rPr>
  </w:style>
  <w:style w:type="paragraph" w:customStyle="1" w:styleId="TabletextboldHDMES">
    <w:name w:val="Table text bold HDMES"/>
    <w:basedOn w:val="TabletextHDMES"/>
    <w:qFormat/>
    <w:rsid w:val="00145259"/>
    <w:rPr>
      <w:b/>
    </w:rPr>
  </w:style>
  <w:style w:type="paragraph" w:customStyle="1" w:styleId="TableheadinginlistHDMES">
    <w:name w:val="Table heading in list HDMES"/>
    <w:basedOn w:val="Normal"/>
    <w:qFormat/>
    <w:rsid w:val="00655DB7"/>
    <w:pPr>
      <w:spacing w:before="120" w:after="120" w:line="252" w:lineRule="auto"/>
    </w:pPr>
    <w:rPr>
      <w:rFonts w:ascii="Franklin Gothic Demi" w:hAnsi="Franklin Gothic Demi"/>
      <w:color w:val="041F60"/>
    </w:rPr>
  </w:style>
  <w:style w:type="paragraph" w:styleId="FootnoteText">
    <w:name w:val="footnote text"/>
    <w:basedOn w:val="Normal"/>
    <w:link w:val="FootnoteTextChar"/>
    <w:uiPriority w:val="99"/>
    <w:unhideWhenUsed/>
    <w:rsid w:val="00145259"/>
    <w:rPr>
      <w:sz w:val="20"/>
      <w:szCs w:val="20"/>
    </w:rPr>
  </w:style>
  <w:style w:type="character" w:customStyle="1" w:styleId="FootnoteTextChar">
    <w:name w:val="Footnote Text Char"/>
    <w:link w:val="FootnoteText"/>
    <w:uiPriority w:val="99"/>
    <w:rsid w:val="00145259"/>
    <w:rPr>
      <w:lang w:eastAsia="en-US"/>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
    <w:uiPriority w:val="99"/>
    <w:unhideWhenUsed/>
    <w:qFormat/>
    <w:rsid w:val="00145259"/>
    <w:rPr>
      <w:vertAlign w:val="superscript"/>
    </w:rPr>
  </w:style>
  <w:style w:type="paragraph" w:customStyle="1" w:styleId="FootnotetextHDMES">
    <w:name w:val="Footnote text HDMES"/>
    <w:basedOn w:val="FootnoteText"/>
    <w:qFormat/>
    <w:rsid w:val="0004696F"/>
    <w:pPr>
      <w:spacing w:after="0" w:line="252" w:lineRule="auto"/>
    </w:pPr>
  </w:style>
  <w:style w:type="paragraph" w:customStyle="1" w:styleId="Heading3numberedHDMES">
    <w:name w:val="Heading 3 numbered HDMES"/>
    <w:basedOn w:val="Heading3"/>
    <w:qFormat/>
    <w:rsid w:val="00145259"/>
    <w:pPr>
      <w:numPr>
        <w:numId w:val="19"/>
      </w:numPr>
      <w:ind w:left="360"/>
    </w:pPr>
  </w:style>
  <w:style w:type="character" w:customStyle="1" w:styleId="UnresolvedMention1">
    <w:name w:val="Unresolved Mention1"/>
    <w:basedOn w:val="DefaultParagraphFont"/>
    <w:uiPriority w:val="99"/>
    <w:semiHidden/>
    <w:unhideWhenUsed/>
    <w:rsid w:val="00FF644E"/>
    <w:rPr>
      <w:color w:val="605E5C"/>
      <w:shd w:val="clear" w:color="auto" w:fill="E1DFDD"/>
    </w:rPr>
  </w:style>
  <w:style w:type="character" w:customStyle="1" w:styleId="Bullet1normalChar">
    <w:name w:val="Bullet 1 (normal) Char"/>
    <w:link w:val="Bullet1normal"/>
    <w:uiPriority w:val="1"/>
    <w:locked/>
    <w:rsid w:val="00945B06"/>
    <w:rPr>
      <w:rFonts w:ascii="Times New Roman" w:eastAsia="Times New Roman" w:hAnsi="Times New Roman"/>
      <w:color w:val="495965"/>
      <w:szCs w:val="24"/>
      <w:lang w:val="en-GB"/>
    </w:rPr>
  </w:style>
  <w:style w:type="paragraph" w:customStyle="1" w:styleId="Bullet1normal">
    <w:name w:val="Bullet 1 (normal)"/>
    <w:basedOn w:val="ListParagraph"/>
    <w:link w:val="Bullet1normalChar"/>
    <w:uiPriority w:val="1"/>
    <w:qFormat/>
    <w:rsid w:val="00945B06"/>
    <w:pPr>
      <w:numPr>
        <w:numId w:val="20"/>
      </w:numPr>
      <w:spacing w:before="120" w:after="120" w:line="264" w:lineRule="auto"/>
    </w:pPr>
    <w:rPr>
      <w:rFonts w:ascii="Times New Roman" w:eastAsia="Times New Roman" w:hAnsi="Times New Roman"/>
      <w:color w:val="495965"/>
      <w:sz w:val="20"/>
      <w:szCs w:val="24"/>
      <w:lang w:val="en-GB" w:eastAsia="en-AU"/>
    </w:rPr>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L"/>
    <w:basedOn w:val="Normal"/>
    <w:link w:val="ListParagraphChar"/>
    <w:uiPriority w:val="34"/>
    <w:qFormat/>
    <w:rsid w:val="00945B06"/>
    <w:pPr>
      <w:ind w:left="720"/>
    </w:pPr>
  </w:style>
  <w:style w:type="character" w:customStyle="1" w:styleId="CaptionChar">
    <w:name w:val="Caption Char"/>
    <w:link w:val="Caption"/>
    <w:uiPriority w:val="35"/>
    <w:locked/>
    <w:rsid w:val="00711142"/>
    <w:rPr>
      <w:b/>
      <w:iCs/>
      <w:color w:val="000000"/>
      <w:szCs w:val="18"/>
      <w:lang w:val="en-GB"/>
    </w:rPr>
  </w:style>
  <w:style w:type="paragraph" w:styleId="Caption">
    <w:name w:val="caption"/>
    <w:basedOn w:val="Normal"/>
    <w:next w:val="Normal"/>
    <w:link w:val="CaptionChar"/>
    <w:uiPriority w:val="35"/>
    <w:unhideWhenUsed/>
    <w:qFormat/>
    <w:rsid w:val="00711142"/>
    <w:pPr>
      <w:suppressAutoHyphens/>
      <w:spacing w:before="240" w:after="180" w:line="240" w:lineRule="atLeast"/>
      <w:contextualSpacing/>
    </w:pPr>
    <w:rPr>
      <w:b/>
      <w:iCs/>
      <w:color w:val="000000"/>
      <w:sz w:val="20"/>
      <w:szCs w:val="18"/>
      <w:lang w:val="en-GB" w:eastAsia="en-AU"/>
    </w:rPr>
  </w:style>
  <w:style w:type="table" w:customStyle="1" w:styleId="GridTable5Dark-Accent11">
    <w:name w:val="Grid Table 5 Dark - Accent 11"/>
    <w:basedOn w:val="TableNormal"/>
    <w:uiPriority w:val="50"/>
    <w:rsid w:val="00711142"/>
    <w:rPr>
      <w:rFonts w:ascii="Calibri Light" w:eastAsia="Calibri Light" w:hAnsi="Calibri Light"/>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F3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5C5B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5C5B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5C5B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5C5B4"/>
      </w:tcPr>
    </w:tblStylePr>
    <w:tblStylePr w:type="band1Vert">
      <w:tblPr/>
      <w:tcPr>
        <w:shd w:val="clear" w:color="auto" w:fill="C1E7E0"/>
      </w:tcPr>
    </w:tblStylePr>
    <w:tblStylePr w:type="band1Horz">
      <w:tblPr/>
      <w:tcPr>
        <w:shd w:val="clear" w:color="auto" w:fill="C1E7E0"/>
      </w:tcPr>
    </w:tblStylePr>
  </w:style>
  <w:style w:type="table" w:customStyle="1" w:styleId="ListTable3-Accent11">
    <w:name w:val="List Table 3 - Accent 11"/>
    <w:basedOn w:val="TableNormal"/>
    <w:uiPriority w:val="48"/>
    <w:rsid w:val="00392EF8"/>
    <w:rPr>
      <w:rFonts w:ascii="Calibri Light" w:eastAsia="Calibri Light" w:hAnsi="Calibri Light"/>
      <w:sz w:val="22"/>
      <w:szCs w:val="22"/>
      <w:lang w:eastAsia="en-US"/>
    </w:rPr>
    <w:tblPr>
      <w:tblStyleRowBandSize w:val="1"/>
      <w:tblStyleColBandSize w:val="1"/>
      <w:tblInd w:w="0" w:type="nil"/>
      <w:tblBorders>
        <w:top w:val="single" w:sz="4" w:space="0" w:color="65C5B4"/>
        <w:left w:val="single" w:sz="4" w:space="0" w:color="65C5B4"/>
        <w:bottom w:val="single" w:sz="4" w:space="0" w:color="65C5B4"/>
        <w:right w:val="single" w:sz="4" w:space="0" w:color="65C5B4"/>
      </w:tblBorders>
    </w:tblPr>
    <w:tblStylePr w:type="firstRow">
      <w:rPr>
        <w:b/>
        <w:bCs/>
        <w:color w:val="FFFFFF"/>
      </w:rPr>
      <w:tblPr/>
      <w:tcPr>
        <w:shd w:val="clear" w:color="auto" w:fill="65C5B4"/>
      </w:tcPr>
    </w:tblStylePr>
    <w:tblStylePr w:type="lastRow">
      <w:rPr>
        <w:b/>
        <w:bCs/>
      </w:rPr>
      <w:tblPr/>
      <w:tcPr>
        <w:tcBorders>
          <w:top w:val="double" w:sz="4" w:space="0" w:color="65C5B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5C5B4"/>
          <w:right w:val="single" w:sz="4" w:space="0" w:color="65C5B4"/>
        </w:tcBorders>
      </w:tcPr>
    </w:tblStylePr>
    <w:tblStylePr w:type="band1Horz">
      <w:tblPr/>
      <w:tcPr>
        <w:tcBorders>
          <w:top w:val="single" w:sz="4" w:space="0" w:color="65C5B4"/>
          <w:bottom w:val="single" w:sz="4" w:space="0" w:color="65C5B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C5B4"/>
          <w:left w:val="nil"/>
        </w:tcBorders>
      </w:tcPr>
    </w:tblStylePr>
    <w:tblStylePr w:type="swCell">
      <w:tblPr/>
      <w:tcPr>
        <w:tcBorders>
          <w:top w:val="double" w:sz="4" w:space="0" w:color="65C5B4"/>
          <w:right w:val="nil"/>
        </w:tcBorders>
      </w:tcPr>
    </w:tblStylePr>
  </w:style>
  <w:style w:type="table" w:customStyle="1" w:styleId="ListTable4-Accent11">
    <w:name w:val="List Table 4 - Accent 11"/>
    <w:basedOn w:val="TableNormal"/>
    <w:uiPriority w:val="49"/>
    <w:rsid w:val="00392EF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umberedList1">
    <w:name w:val="Numbered List 1"/>
    <w:basedOn w:val="Normal"/>
    <w:qFormat/>
    <w:rsid w:val="003971B5"/>
    <w:pPr>
      <w:numPr>
        <w:numId w:val="22"/>
      </w:numPr>
      <w:suppressAutoHyphens/>
      <w:spacing w:after="60" w:line="230" w:lineRule="atLeast"/>
    </w:pPr>
    <w:rPr>
      <w:rFonts w:ascii="Calibri Light" w:eastAsia="Calibri Light" w:hAnsi="Calibri Light"/>
      <w:color w:val="495965"/>
      <w:lang w:val="en-GB"/>
    </w:rPr>
  </w:style>
  <w:style w:type="paragraph" w:customStyle="1" w:styleId="NumberedList2">
    <w:name w:val="Numbered List 2"/>
    <w:basedOn w:val="NumberedList1"/>
    <w:qFormat/>
    <w:rsid w:val="003971B5"/>
    <w:pPr>
      <w:numPr>
        <w:ilvl w:val="1"/>
      </w:numPr>
      <w:ind w:left="568"/>
    </w:pPr>
  </w:style>
  <w:style w:type="paragraph" w:customStyle="1" w:styleId="NumberedList3">
    <w:name w:val="Numbered List 3"/>
    <w:basedOn w:val="NumberedList2"/>
    <w:qFormat/>
    <w:rsid w:val="003971B5"/>
    <w:pPr>
      <w:numPr>
        <w:ilvl w:val="2"/>
      </w:numPr>
      <w:ind w:left="1800" w:hanging="360"/>
    </w:pPr>
  </w:style>
  <w:style w:type="numbering" w:customStyle="1" w:styleId="Numberedlist">
    <w:name w:val="Numbered list"/>
    <w:uiPriority w:val="99"/>
    <w:rsid w:val="003971B5"/>
    <w:pPr>
      <w:numPr>
        <w:numId w:val="22"/>
      </w:numPr>
    </w:pPr>
  </w:style>
  <w:style w:type="character" w:styleId="CommentReference">
    <w:name w:val="annotation reference"/>
    <w:basedOn w:val="DefaultParagraphFont"/>
    <w:uiPriority w:val="99"/>
    <w:unhideWhenUsed/>
    <w:rsid w:val="0004696F"/>
    <w:rPr>
      <w:sz w:val="16"/>
      <w:szCs w:val="16"/>
    </w:rPr>
  </w:style>
  <w:style w:type="paragraph" w:styleId="CommentText">
    <w:name w:val="annotation text"/>
    <w:basedOn w:val="Normal"/>
    <w:link w:val="CommentTextChar"/>
    <w:uiPriority w:val="99"/>
    <w:unhideWhenUsed/>
    <w:rsid w:val="0004696F"/>
    <w:pPr>
      <w:spacing w:line="240" w:lineRule="auto"/>
    </w:pPr>
    <w:rPr>
      <w:sz w:val="20"/>
      <w:szCs w:val="20"/>
    </w:rPr>
  </w:style>
  <w:style w:type="character" w:customStyle="1" w:styleId="CommentTextChar">
    <w:name w:val="Comment Text Char"/>
    <w:basedOn w:val="DefaultParagraphFont"/>
    <w:link w:val="CommentText"/>
    <w:uiPriority w:val="99"/>
    <w:rsid w:val="0004696F"/>
    <w:rPr>
      <w:lang w:eastAsia="en-US"/>
    </w:rPr>
  </w:style>
  <w:style w:type="paragraph" w:styleId="CommentSubject">
    <w:name w:val="annotation subject"/>
    <w:basedOn w:val="CommentText"/>
    <w:next w:val="CommentText"/>
    <w:link w:val="CommentSubjectChar"/>
    <w:uiPriority w:val="99"/>
    <w:semiHidden/>
    <w:unhideWhenUsed/>
    <w:rsid w:val="0004696F"/>
    <w:rPr>
      <w:b/>
      <w:bCs/>
    </w:rPr>
  </w:style>
  <w:style w:type="character" w:customStyle="1" w:styleId="CommentSubjectChar">
    <w:name w:val="Comment Subject Char"/>
    <w:basedOn w:val="CommentTextChar"/>
    <w:link w:val="CommentSubject"/>
    <w:uiPriority w:val="99"/>
    <w:semiHidden/>
    <w:rsid w:val="0004696F"/>
    <w:rPr>
      <w:b/>
      <w:bCs/>
      <w:lang w:eastAsia="en-US"/>
    </w:rPr>
  </w:style>
  <w:style w:type="paragraph" w:styleId="Revision">
    <w:name w:val="Revision"/>
    <w:hidden/>
    <w:uiPriority w:val="99"/>
    <w:semiHidden/>
    <w:rsid w:val="007B39CE"/>
    <w:rPr>
      <w:sz w:val="22"/>
      <w:szCs w:val="22"/>
      <w:lang w:eastAsia="en-US"/>
    </w:r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basedOn w:val="DefaultParagraphFont"/>
    <w:link w:val="ListParagraph"/>
    <w:uiPriority w:val="34"/>
    <w:qFormat/>
    <w:locked/>
    <w:rsid w:val="004223DE"/>
    <w:rPr>
      <w:sz w:val="22"/>
      <w:szCs w:val="22"/>
      <w:lang w:eastAsia="en-US"/>
    </w:rPr>
  </w:style>
  <w:style w:type="paragraph" w:customStyle="1" w:styleId="Bullet1">
    <w:name w:val="Bullet 1"/>
    <w:basedOn w:val="Normal"/>
    <w:qFormat/>
    <w:rsid w:val="008B5478"/>
    <w:pPr>
      <w:numPr>
        <w:numId w:val="30"/>
      </w:numPr>
      <w:tabs>
        <w:tab w:val="left" w:pos="567"/>
      </w:tabs>
      <w:suppressAutoHyphens/>
      <w:spacing w:before="60" w:after="60" w:line="260" w:lineRule="atLeast"/>
    </w:pPr>
    <w:rPr>
      <w:rFonts w:asciiTheme="minorHAnsi" w:eastAsiaTheme="minorHAnsi" w:hAnsiTheme="minorHAnsi" w:cstheme="minorBidi"/>
      <w:color w:val="1F497D" w:themeColor="text2"/>
    </w:rPr>
  </w:style>
  <w:style w:type="paragraph" w:customStyle="1" w:styleId="Bullet2">
    <w:name w:val="Bullet 2"/>
    <w:basedOn w:val="Bullet1"/>
    <w:qFormat/>
    <w:rsid w:val="008B5478"/>
    <w:pPr>
      <w:numPr>
        <w:ilvl w:val="1"/>
      </w:numPr>
      <w:tabs>
        <w:tab w:val="clear" w:pos="568"/>
        <w:tab w:val="left" w:pos="851"/>
      </w:tabs>
    </w:pPr>
  </w:style>
  <w:style w:type="paragraph" w:customStyle="1" w:styleId="Bullet3">
    <w:name w:val="Bullet 3"/>
    <w:basedOn w:val="Bullet2"/>
    <w:qFormat/>
    <w:rsid w:val="008B5478"/>
    <w:pPr>
      <w:numPr>
        <w:ilvl w:val="2"/>
      </w:numPr>
      <w:tabs>
        <w:tab w:val="clear" w:pos="852"/>
        <w:tab w:val="left" w:pos="1134"/>
      </w:tabs>
    </w:pPr>
  </w:style>
  <w:style w:type="table" w:styleId="GridTable5Dark-Accent1">
    <w:name w:val="Grid Table 5 Dark Accent 1"/>
    <w:basedOn w:val="TableNormal"/>
    <w:uiPriority w:val="50"/>
    <w:rsid w:val="00AE162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Quote">
    <w:name w:val="Quote"/>
    <w:basedOn w:val="Normal"/>
    <w:next w:val="Normal"/>
    <w:link w:val="QuoteChar"/>
    <w:uiPriority w:val="29"/>
    <w:qFormat/>
    <w:rsid w:val="0026286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2860"/>
    <w:rPr>
      <w:i/>
      <w:iCs/>
      <w:color w:val="404040" w:themeColor="text1" w:themeTint="BF"/>
      <w:sz w:val="22"/>
      <w:szCs w:val="22"/>
      <w:lang w:eastAsia="en-US"/>
    </w:rPr>
  </w:style>
  <w:style w:type="paragraph" w:customStyle="1" w:styleId="TitlecoverpagesubtitlelargeHDMES">
    <w:name w:val="Title/cover page subtitle large HDMES"/>
    <w:basedOn w:val="Normal"/>
    <w:qFormat/>
    <w:rsid w:val="00EF5692"/>
    <w:pPr>
      <w:keepNext/>
      <w:spacing w:before="60" w:after="160" w:line="240" w:lineRule="auto"/>
      <w:ind w:left="720"/>
      <w:jc w:val="right"/>
      <w:outlineLvl w:val="1"/>
    </w:pPr>
    <w:rPr>
      <w:rFonts w:ascii="Franklin Gothic Demi" w:eastAsia="Times New Roman" w:hAnsi="Franklin Gothic Demi"/>
      <w:bCs/>
      <w:iCs/>
      <w:color w:val="263336"/>
      <w:sz w:val="52"/>
      <w:szCs w:val="28"/>
    </w:rPr>
  </w:style>
  <w:style w:type="paragraph" w:customStyle="1" w:styleId="TitlecoverpagesubtextsmallHDMES">
    <w:name w:val="Title/cover page subtext small HDMES"/>
    <w:basedOn w:val="Normal"/>
    <w:qFormat/>
    <w:rsid w:val="008E0122"/>
    <w:pPr>
      <w:keepNext/>
      <w:spacing w:before="60" w:after="160" w:line="240" w:lineRule="auto"/>
      <w:ind w:left="720"/>
      <w:jc w:val="right"/>
      <w:outlineLvl w:val="1"/>
    </w:pPr>
    <w:rPr>
      <w:rFonts w:ascii="Franklin Gothic Demi" w:eastAsia="Times New Roman" w:hAnsi="Franklin Gothic Demi"/>
      <w:bCs/>
      <w:iCs/>
      <w:color w:val="263336"/>
      <w:sz w:val="24"/>
      <w:szCs w:val="28"/>
    </w:rPr>
  </w:style>
  <w:style w:type="table" w:customStyle="1" w:styleId="BluehorizontaltableHDMES">
    <w:name w:val="Blue horizontal table HDMES"/>
    <w:basedOn w:val="TableNormal"/>
    <w:uiPriority w:val="99"/>
    <w:rsid w:val="00381D53"/>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Col">
      <w:tblPr/>
      <w:tcPr>
        <w:shd w:val="clear" w:color="auto" w:fill="A4E5E0"/>
      </w:tcPr>
    </w:tblStylePr>
  </w:style>
  <w:style w:type="character" w:customStyle="1" w:styleId="BodyCopyChar">
    <w:name w:val="Body Copy Char"/>
    <w:link w:val="BodyCopy"/>
    <w:locked/>
    <w:rsid w:val="00BE5B80"/>
    <w:rPr>
      <w:spacing w:val="-2"/>
    </w:rPr>
  </w:style>
  <w:style w:type="paragraph" w:customStyle="1" w:styleId="BodyCopy">
    <w:name w:val="Body Copy"/>
    <w:link w:val="BodyCopyChar"/>
    <w:qFormat/>
    <w:rsid w:val="00BE5B80"/>
    <w:pPr>
      <w:spacing w:before="120" w:after="120" w:line="240" w:lineRule="atLeast"/>
    </w:pPr>
    <w:rPr>
      <w:spacing w:val="-2"/>
    </w:rPr>
  </w:style>
  <w:style w:type="table" w:styleId="ListTable3">
    <w:name w:val="List Table 3"/>
    <w:basedOn w:val="TableNormal"/>
    <w:uiPriority w:val="48"/>
    <w:rsid w:val="00B25FA3"/>
    <w:rPr>
      <w:rFonts w:asciiTheme="minorHAnsi" w:eastAsiaTheme="minorHAnsi" w:hAnsiTheme="minorHAnsi" w:cstheme="minorBidi"/>
      <w:sz w:val="22"/>
      <w:szCs w:val="22"/>
      <w:lang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8Char">
    <w:name w:val="Heading 8 Char"/>
    <w:basedOn w:val="DefaultParagraphFont"/>
    <w:link w:val="Heading8"/>
    <w:rsid w:val="00730E3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30E33"/>
    <w:rPr>
      <w:rFonts w:asciiTheme="majorHAnsi" w:eastAsiaTheme="majorEastAsia" w:hAnsiTheme="majorHAnsi" w:cstheme="majorBidi"/>
      <w:i/>
      <w:iCs/>
      <w:color w:val="272727" w:themeColor="text1" w:themeTint="D8"/>
      <w:sz w:val="21"/>
      <w:szCs w:val="21"/>
      <w:lang w:eastAsia="en-US"/>
    </w:rPr>
  </w:style>
  <w:style w:type="numbering" w:customStyle="1" w:styleId="Headings">
    <w:name w:val="Headings"/>
    <w:uiPriority w:val="99"/>
    <w:rsid w:val="00730E33"/>
    <w:pPr>
      <w:numPr>
        <w:numId w:val="42"/>
      </w:numPr>
    </w:pPr>
  </w:style>
  <w:style w:type="character" w:styleId="UnresolvedMention">
    <w:name w:val="Unresolved Mention"/>
    <w:basedOn w:val="DefaultParagraphFont"/>
    <w:uiPriority w:val="99"/>
    <w:semiHidden/>
    <w:unhideWhenUsed/>
    <w:rsid w:val="00A82F7D"/>
    <w:rPr>
      <w:color w:val="605E5C"/>
      <w:shd w:val="clear" w:color="auto" w:fill="E1DFDD"/>
    </w:rPr>
  </w:style>
  <w:style w:type="paragraph" w:customStyle="1" w:styleId="TitlecoverpagewhiteLHheadingHDMES">
    <w:name w:val="Title/cover page white LH heading HDMES"/>
    <w:basedOn w:val="Normal"/>
    <w:qFormat/>
    <w:rsid w:val="00A95524"/>
    <w:pPr>
      <w:keepNext/>
      <w:spacing w:after="120" w:line="252" w:lineRule="auto"/>
      <w:outlineLvl w:val="0"/>
    </w:pPr>
    <w:rPr>
      <w:rFonts w:ascii="Franklin Gothic Demi" w:eastAsia="Times New Roman" w:hAnsi="Franklin Gothic Demi"/>
      <w:bCs/>
      <w:color w:val="F2F2F2"/>
      <w:kern w:val="32"/>
      <w:sz w:val="6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65540">
      <w:bodyDiv w:val="1"/>
      <w:marLeft w:val="0"/>
      <w:marRight w:val="0"/>
      <w:marTop w:val="0"/>
      <w:marBottom w:val="0"/>
      <w:divBdr>
        <w:top w:val="none" w:sz="0" w:space="0" w:color="auto"/>
        <w:left w:val="none" w:sz="0" w:space="0" w:color="auto"/>
        <w:bottom w:val="none" w:sz="0" w:space="0" w:color="auto"/>
        <w:right w:val="none" w:sz="0" w:space="0" w:color="auto"/>
      </w:divBdr>
    </w:div>
    <w:div w:id="63770921">
      <w:bodyDiv w:val="1"/>
      <w:marLeft w:val="0"/>
      <w:marRight w:val="0"/>
      <w:marTop w:val="0"/>
      <w:marBottom w:val="0"/>
      <w:divBdr>
        <w:top w:val="none" w:sz="0" w:space="0" w:color="auto"/>
        <w:left w:val="none" w:sz="0" w:space="0" w:color="auto"/>
        <w:bottom w:val="none" w:sz="0" w:space="0" w:color="auto"/>
        <w:right w:val="none" w:sz="0" w:space="0" w:color="auto"/>
      </w:divBdr>
      <w:divsChild>
        <w:div w:id="176621345">
          <w:marLeft w:val="1080"/>
          <w:marRight w:val="0"/>
          <w:marTop w:val="100"/>
          <w:marBottom w:val="0"/>
          <w:divBdr>
            <w:top w:val="none" w:sz="0" w:space="0" w:color="auto"/>
            <w:left w:val="none" w:sz="0" w:space="0" w:color="auto"/>
            <w:bottom w:val="none" w:sz="0" w:space="0" w:color="auto"/>
            <w:right w:val="none" w:sz="0" w:space="0" w:color="auto"/>
          </w:divBdr>
        </w:div>
      </w:divsChild>
    </w:div>
    <w:div w:id="139423425">
      <w:bodyDiv w:val="1"/>
      <w:marLeft w:val="0"/>
      <w:marRight w:val="0"/>
      <w:marTop w:val="0"/>
      <w:marBottom w:val="0"/>
      <w:divBdr>
        <w:top w:val="none" w:sz="0" w:space="0" w:color="auto"/>
        <w:left w:val="none" w:sz="0" w:space="0" w:color="auto"/>
        <w:bottom w:val="none" w:sz="0" w:space="0" w:color="auto"/>
        <w:right w:val="none" w:sz="0" w:space="0" w:color="auto"/>
      </w:divBdr>
    </w:div>
    <w:div w:id="388306685">
      <w:bodyDiv w:val="1"/>
      <w:marLeft w:val="0"/>
      <w:marRight w:val="0"/>
      <w:marTop w:val="0"/>
      <w:marBottom w:val="0"/>
      <w:divBdr>
        <w:top w:val="none" w:sz="0" w:space="0" w:color="auto"/>
        <w:left w:val="none" w:sz="0" w:space="0" w:color="auto"/>
        <w:bottom w:val="none" w:sz="0" w:space="0" w:color="auto"/>
        <w:right w:val="none" w:sz="0" w:space="0" w:color="auto"/>
      </w:divBdr>
    </w:div>
    <w:div w:id="397631783">
      <w:bodyDiv w:val="1"/>
      <w:marLeft w:val="0"/>
      <w:marRight w:val="0"/>
      <w:marTop w:val="0"/>
      <w:marBottom w:val="0"/>
      <w:divBdr>
        <w:top w:val="none" w:sz="0" w:space="0" w:color="auto"/>
        <w:left w:val="none" w:sz="0" w:space="0" w:color="auto"/>
        <w:bottom w:val="none" w:sz="0" w:space="0" w:color="auto"/>
        <w:right w:val="none" w:sz="0" w:space="0" w:color="auto"/>
      </w:divBdr>
    </w:div>
    <w:div w:id="493766236">
      <w:bodyDiv w:val="1"/>
      <w:marLeft w:val="0"/>
      <w:marRight w:val="0"/>
      <w:marTop w:val="0"/>
      <w:marBottom w:val="0"/>
      <w:divBdr>
        <w:top w:val="none" w:sz="0" w:space="0" w:color="auto"/>
        <w:left w:val="none" w:sz="0" w:space="0" w:color="auto"/>
        <w:bottom w:val="none" w:sz="0" w:space="0" w:color="auto"/>
        <w:right w:val="none" w:sz="0" w:space="0" w:color="auto"/>
      </w:divBdr>
    </w:div>
    <w:div w:id="498740541">
      <w:bodyDiv w:val="1"/>
      <w:marLeft w:val="0"/>
      <w:marRight w:val="0"/>
      <w:marTop w:val="0"/>
      <w:marBottom w:val="0"/>
      <w:divBdr>
        <w:top w:val="none" w:sz="0" w:space="0" w:color="auto"/>
        <w:left w:val="none" w:sz="0" w:space="0" w:color="auto"/>
        <w:bottom w:val="none" w:sz="0" w:space="0" w:color="auto"/>
        <w:right w:val="none" w:sz="0" w:space="0" w:color="auto"/>
      </w:divBdr>
    </w:div>
    <w:div w:id="542791360">
      <w:bodyDiv w:val="1"/>
      <w:marLeft w:val="0"/>
      <w:marRight w:val="0"/>
      <w:marTop w:val="0"/>
      <w:marBottom w:val="0"/>
      <w:divBdr>
        <w:top w:val="none" w:sz="0" w:space="0" w:color="auto"/>
        <w:left w:val="none" w:sz="0" w:space="0" w:color="auto"/>
        <w:bottom w:val="none" w:sz="0" w:space="0" w:color="auto"/>
        <w:right w:val="none" w:sz="0" w:space="0" w:color="auto"/>
      </w:divBdr>
    </w:div>
    <w:div w:id="581377062">
      <w:bodyDiv w:val="1"/>
      <w:marLeft w:val="0"/>
      <w:marRight w:val="0"/>
      <w:marTop w:val="0"/>
      <w:marBottom w:val="0"/>
      <w:divBdr>
        <w:top w:val="none" w:sz="0" w:space="0" w:color="auto"/>
        <w:left w:val="none" w:sz="0" w:space="0" w:color="auto"/>
        <w:bottom w:val="none" w:sz="0" w:space="0" w:color="auto"/>
        <w:right w:val="none" w:sz="0" w:space="0" w:color="auto"/>
      </w:divBdr>
    </w:div>
    <w:div w:id="640811609">
      <w:bodyDiv w:val="1"/>
      <w:marLeft w:val="0"/>
      <w:marRight w:val="0"/>
      <w:marTop w:val="0"/>
      <w:marBottom w:val="0"/>
      <w:divBdr>
        <w:top w:val="none" w:sz="0" w:space="0" w:color="auto"/>
        <w:left w:val="none" w:sz="0" w:space="0" w:color="auto"/>
        <w:bottom w:val="none" w:sz="0" w:space="0" w:color="auto"/>
        <w:right w:val="none" w:sz="0" w:space="0" w:color="auto"/>
      </w:divBdr>
    </w:div>
    <w:div w:id="931472414">
      <w:bodyDiv w:val="1"/>
      <w:marLeft w:val="0"/>
      <w:marRight w:val="0"/>
      <w:marTop w:val="0"/>
      <w:marBottom w:val="0"/>
      <w:divBdr>
        <w:top w:val="none" w:sz="0" w:space="0" w:color="auto"/>
        <w:left w:val="none" w:sz="0" w:space="0" w:color="auto"/>
        <w:bottom w:val="none" w:sz="0" w:space="0" w:color="auto"/>
        <w:right w:val="none" w:sz="0" w:space="0" w:color="auto"/>
      </w:divBdr>
    </w:div>
    <w:div w:id="952514406">
      <w:bodyDiv w:val="1"/>
      <w:marLeft w:val="0"/>
      <w:marRight w:val="0"/>
      <w:marTop w:val="0"/>
      <w:marBottom w:val="0"/>
      <w:divBdr>
        <w:top w:val="none" w:sz="0" w:space="0" w:color="auto"/>
        <w:left w:val="none" w:sz="0" w:space="0" w:color="auto"/>
        <w:bottom w:val="none" w:sz="0" w:space="0" w:color="auto"/>
        <w:right w:val="none" w:sz="0" w:space="0" w:color="auto"/>
      </w:divBdr>
    </w:div>
    <w:div w:id="1002899929">
      <w:bodyDiv w:val="1"/>
      <w:marLeft w:val="0"/>
      <w:marRight w:val="0"/>
      <w:marTop w:val="0"/>
      <w:marBottom w:val="0"/>
      <w:divBdr>
        <w:top w:val="none" w:sz="0" w:space="0" w:color="auto"/>
        <w:left w:val="none" w:sz="0" w:space="0" w:color="auto"/>
        <w:bottom w:val="none" w:sz="0" w:space="0" w:color="auto"/>
        <w:right w:val="none" w:sz="0" w:space="0" w:color="auto"/>
      </w:divBdr>
    </w:div>
    <w:div w:id="1023940587">
      <w:bodyDiv w:val="1"/>
      <w:marLeft w:val="0"/>
      <w:marRight w:val="0"/>
      <w:marTop w:val="0"/>
      <w:marBottom w:val="0"/>
      <w:divBdr>
        <w:top w:val="none" w:sz="0" w:space="0" w:color="auto"/>
        <w:left w:val="none" w:sz="0" w:space="0" w:color="auto"/>
        <w:bottom w:val="none" w:sz="0" w:space="0" w:color="auto"/>
        <w:right w:val="none" w:sz="0" w:space="0" w:color="auto"/>
      </w:divBdr>
    </w:div>
    <w:div w:id="1033849229">
      <w:bodyDiv w:val="1"/>
      <w:marLeft w:val="0"/>
      <w:marRight w:val="0"/>
      <w:marTop w:val="0"/>
      <w:marBottom w:val="0"/>
      <w:divBdr>
        <w:top w:val="none" w:sz="0" w:space="0" w:color="auto"/>
        <w:left w:val="none" w:sz="0" w:space="0" w:color="auto"/>
        <w:bottom w:val="none" w:sz="0" w:space="0" w:color="auto"/>
        <w:right w:val="none" w:sz="0" w:space="0" w:color="auto"/>
      </w:divBdr>
    </w:div>
    <w:div w:id="1037046684">
      <w:bodyDiv w:val="1"/>
      <w:marLeft w:val="0"/>
      <w:marRight w:val="0"/>
      <w:marTop w:val="0"/>
      <w:marBottom w:val="0"/>
      <w:divBdr>
        <w:top w:val="none" w:sz="0" w:space="0" w:color="auto"/>
        <w:left w:val="none" w:sz="0" w:space="0" w:color="auto"/>
        <w:bottom w:val="none" w:sz="0" w:space="0" w:color="auto"/>
        <w:right w:val="none" w:sz="0" w:space="0" w:color="auto"/>
      </w:divBdr>
    </w:div>
    <w:div w:id="1119102198">
      <w:bodyDiv w:val="1"/>
      <w:marLeft w:val="0"/>
      <w:marRight w:val="0"/>
      <w:marTop w:val="0"/>
      <w:marBottom w:val="0"/>
      <w:divBdr>
        <w:top w:val="none" w:sz="0" w:space="0" w:color="auto"/>
        <w:left w:val="none" w:sz="0" w:space="0" w:color="auto"/>
        <w:bottom w:val="none" w:sz="0" w:space="0" w:color="auto"/>
        <w:right w:val="none" w:sz="0" w:space="0" w:color="auto"/>
      </w:divBdr>
    </w:div>
    <w:div w:id="1152135263">
      <w:bodyDiv w:val="1"/>
      <w:marLeft w:val="0"/>
      <w:marRight w:val="0"/>
      <w:marTop w:val="0"/>
      <w:marBottom w:val="0"/>
      <w:divBdr>
        <w:top w:val="none" w:sz="0" w:space="0" w:color="auto"/>
        <w:left w:val="none" w:sz="0" w:space="0" w:color="auto"/>
        <w:bottom w:val="none" w:sz="0" w:space="0" w:color="auto"/>
        <w:right w:val="none" w:sz="0" w:space="0" w:color="auto"/>
      </w:divBdr>
    </w:div>
    <w:div w:id="1225725617">
      <w:bodyDiv w:val="1"/>
      <w:marLeft w:val="0"/>
      <w:marRight w:val="0"/>
      <w:marTop w:val="0"/>
      <w:marBottom w:val="0"/>
      <w:divBdr>
        <w:top w:val="none" w:sz="0" w:space="0" w:color="auto"/>
        <w:left w:val="none" w:sz="0" w:space="0" w:color="auto"/>
        <w:bottom w:val="none" w:sz="0" w:space="0" w:color="auto"/>
        <w:right w:val="none" w:sz="0" w:space="0" w:color="auto"/>
      </w:divBdr>
    </w:div>
    <w:div w:id="1302274427">
      <w:bodyDiv w:val="1"/>
      <w:marLeft w:val="0"/>
      <w:marRight w:val="0"/>
      <w:marTop w:val="0"/>
      <w:marBottom w:val="0"/>
      <w:divBdr>
        <w:top w:val="none" w:sz="0" w:space="0" w:color="auto"/>
        <w:left w:val="none" w:sz="0" w:space="0" w:color="auto"/>
        <w:bottom w:val="none" w:sz="0" w:space="0" w:color="auto"/>
        <w:right w:val="none" w:sz="0" w:space="0" w:color="auto"/>
      </w:divBdr>
    </w:div>
    <w:div w:id="1328483093">
      <w:bodyDiv w:val="1"/>
      <w:marLeft w:val="0"/>
      <w:marRight w:val="0"/>
      <w:marTop w:val="0"/>
      <w:marBottom w:val="0"/>
      <w:divBdr>
        <w:top w:val="none" w:sz="0" w:space="0" w:color="auto"/>
        <w:left w:val="none" w:sz="0" w:space="0" w:color="auto"/>
        <w:bottom w:val="none" w:sz="0" w:space="0" w:color="auto"/>
        <w:right w:val="none" w:sz="0" w:space="0" w:color="auto"/>
      </w:divBdr>
    </w:div>
    <w:div w:id="1408529769">
      <w:bodyDiv w:val="1"/>
      <w:marLeft w:val="0"/>
      <w:marRight w:val="0"/>
      <w:marTop w:val="0"/>
      <w:marBottom w:val="0"/>
      <w:divBdr>
        <w:top w:val="none" w:sz="0" w:space="0" w:color="auto"/>
        <w:left w:val="none" w:sz="0" w:space="0" w:color="auto"/>
        <w:bottom w:val="none" w:sz="0" w:space="0" w:color="auto"/>
        <w:right w:val="none" w:sz="0" w:space="0" w:color="auto"/>
      </w:divBdr>
    </w:div>
    <w:div w:id="1436250818">
      <w:bodyDiv w:val="1"/>
      <w:marLeft w:val="0"/>
      <w:marRight w:val="0"/>
      <w:marTop w:val="0"/>
      <w:marBottom w:val="0"/>
      <w:divBdr>
        <w:top w:val="none" w:sz="0" w:space="0" w:color="auto"/>
        <w:left w:val="none" w:sz="0" w:space="0" w:color="auto"/>
        <w:bottom w:val="none" w:sz="0" w:space="0" w:color="auto"/>
        <w:right w:val="none" w:sz="0" w:space="0" w:color="auto"/>
      </w:divBdr>
    </w:div>
    <w:div w:id="1460614297">
      <w:bodyDiv w:val="1"/>
      <w:marLeft w:val="0"/>
      <w:marRight w:val="0"/>
      <w:marTop w:val="0"/>
      <w:marBottom w:val="0"/>
      <w:divBdr>
        <w:top w:val="none" w:sz="0" w:space="0" w:color="auto"/>
        <w:left w:val="none" w:sz="0" w:space="0" w:color="auto"/>
        <w:bottom w:val="none" w:sz="0" w:space="0" w:color="auto"/>
        <w:right w:val="none" w:sz="0" w:space="0" w:color="auto"/>
      </w:divBdr>
    </w:div>
    <w:div w:id="1476868863">
      <w:bodyDiv w:val="1"/>
      <w:marLeft w:val="0"/>
      <w:marRight w:val="0"/>
      <w:marTop w:val="0"/>
      <w:marBottom w:val="0"/>
      <w:divBdr>
        <w:top w:val="none" w:sz="0" w:space="0" w:color="auto"/>
        <w:left w:val="none" w:sz="0" w:space="0" w:color="auto"/>
        <w:bottom w:val="none" w:sz="0" w:space="0" w:color="auto"/>
        <w:right w:val="none" w:sz="0" w:space="0" w:color="auto"/>
      </w:divBdr>
    </w:div>
    <w:div w:id="1486436716">
      <w:bodyDiv w:val="1"/>
      <w:marLeft w:val="0"/>
      <w:marRight w:val="0"/>
      <w:marTop w:val="0"/>
      <w:marBottom w:val="0"/>
      <w:divBdr>
        <w:top w:val="none" w:sz="0" w:space="0" w:color="auto"/>
        <w:left w:val="none" w:sz="0" w:space="0" w:color="auto"/>
        <w:bottom w:val="none" w:sz="0" w:space="0" w:color="auto"/>
        <w:right w:val="none" w:sz="0" w:space="0" w:color="auto"/>
      </w:divBdr>
    </w:div>
    <w:div w:id="1525246494">
      <w:bodyDiv w:val="1"/>
      <w:marLeft w:val="0"/>
      <w:marRight w:val="0"/>
      <w:marTop w:val="0"/>
      <w:marBottom w:val="0"/>
      <w:divBdr>
        <w:top w:val="none" w:sz="0" w:space="0" w:color="auto"/>
        <w:left w:val="none" w:sz="0" w:space="0" w:color="auto"/>
        <w:bottom w:val="none" w:sz="0" w:space="0" w:color="auto"/>
        <w:right w:val="none" w:sz="0" w:space="0" w:color="auto"/>
      </w:divBdr>
    </w:div>
    <w:div w:id="1562328920">
      <w:bodyDiv w:val="1"/>
      <w:marLeft w:val="0"/>
      <w:marRight w:val="0"/>
      <w:marTop w:val="0"/>
      <w:marBottom w:val="0"/>
      <w:divBdr>
        <w:top w:val="none" w:sz="0" w:space="0" w:color="auto"/>
        <w:left w:val="none" w:sz="0" w:space="0" w:color="auto"/>
        <w:bottom w:val="none" w:sz="0" w:space="0" w:color="auto"/>
        <w:right w:val="none" w:sz="0" w:space="0" w:color="auto"/>
      </w:divBdr>
      <w:divsChild>
        <w:div w:id="645938922">
          <w:marLeft w:val="446"/>
          <w:marRight w:val="0"/>
          <w:marTop w:val="0"/>
          <w:marBottom w:val="0"/>
          <w:divBdr>
            <w:top w:val="none" w:sz="0" w:space="0" w:color="auto"/>
            <w:left w:val="none" w:sz="0" w:space="0" w:color="auto"/>
            <w:bottom w:val="none" w:sz="0" w:space="0" w:color="auto"/>
            <w:right w:val="none" w:sz="0" w:space="0" w:color="auto"/>
          </w:divBdr>
        </w:div>
        <w:div w:id="68306327">
          <w:marLeft w:val="446"/>
          <w:marRight w:val="0"/>
          <w:marTop w:val="0"/>
          <w:marBottom w:val="0"/>
          <w:divBdr>
            <w:top w:val="none" w:sz="0" w:space="0" w:color="auto"/>
            <w:left w:val="none" w:sz="0" w:space="0" w:color="auto"/>
            <w:bottom w:val="none" w:sz="0" w:space="0" w:color="auto"/>
            <w:right w:val="none" w:sz="0" w:space="0" w:color="auto"/>
          </w:divBdr>
        </w:div>
        <w:div w:id="1170483525">
          <w:marLeft w:val="446"/>
          <w:marRight w:val="0"/>
          <w:marTop w:val="0"/>
          <w:marBottom w:val="0"/>
          <w:divBdr>
            <w:top w:val="none" w:sz="0" w:space="0" w:color="auto"/>
            <w:left w:val="none" w:sz="0" w:space="0" w:color="auto"/>
            <w:bottom w:val="none" w:sz="0" w:space="0" w:color="auto"/>
            <w:right w:val="none" w:sz="0" w:space="0" w:color="auto"/>
          </w:divBdr>
        </w:div>
        <w:div w:id="1690450385">
          <w:marLeft w:val="446"/>
          <w:marRight w:val="0"/>
          <w:marTop w:val="0"/>
          <w:marBottom w:val="0"/>
          <w:divBdr>
            <w:top w:val="none" w:sz="0" w:space="0" w:color="auto"/>
            <w:left w:val="none" w:sz="0" w:space="0" w:color="auto"/>
            <w:bottom w:val="none" w:sz="0" w:space="0" w:color="auto"/>
            <w:right w:val="none" w:sz="0" w:space="0" w:color="auto"/>
          </w:divBdr>
        </w:div>
        <w:div w:id="1211697304">
          <w:marLeft w:val="446"/>
          <w:marRight w:val="0"/>
          <w:marTop w:val="0"/>
          <w:marBottom w:val="0"/>
          <w:divBdr>
            <w:top w:val="none" w:sz="0" w:space="0" w:color="auto"/>
            <w:left w:val="none" w:sz="0" w:space="0" w:color="auto"/>
            <w:bottom w:val="none" w:sz="0" w:space="0" w:color="auto"/>
            <w:right w:val="none" w:sz="0" w:space="0" w:color="auto"/>
          </w:divBdr>
        </w:div>
        <w:div w:id="315843137">
          <w:marLeft w:val="446"/>
          <w:marRight w:val="0"/>
          <w:marTop w:val="0"/>
          <w:marBottom w:val="0"/>
          <w:divBdr>
            <w:top w:val="none" w:sz="0" w:space="0" w:color="auto"/>
            <w:left w:val="none" w:sz="0" w:space="0" w:color="auto"/>
            <w:bottom w:val="none" w:sz="0" w:space="0" w:color="auto"/>
            <w:right w:val="none" w:sz="0" w:space="0" w:color="auto"/>
          </w:divBdr>
        </w:div>
        <w:div w:id="2085376402">
          <w:marLeft w:val="446"/>
          <w:marRight w:val="0"/>
          <w:marTop w:val="0"/>
          <w:marBottom w:val="0"/>
          <w:divBdr>
            <w:top w:val="none" w:sz="0" w:space="0" w:color="auto"/>
            <w:left w:val="none" w:sz="0" w:space="0" w:color="auto"/>
            <w:bottom w:val="none" w:sz="0" w:space="0" w:color="auto"/>
            <w:right w:val="none" w:sz="0" w:space="0" w:color="auto"/>
          </w:divBdr>
        </w:div>
      </w:divsChild>
    </w:div>
    <w:div w:id="1643146558">
      <w:bodyDiv w:val="1"/>
      <w:marLeft w:val="0"/>
      <w:marRight w:val="0"/>
      <w:marTop w:val="0"/>
      <w:marBottom w:val="0"/>
      <w:divBdr>
        <w:top w:val="none" w:sz="0" w:space="0" w:color="auto"/>
        <w:left w:val="none" w:sz="0" w:space="0" w:color="auto"/>
        <w:bottom w:val="none" w:sz="0" w:space="0" w:color="auto"/>
        <w:right w:val="none" w:sz="0" w:space="0" w:color="auto"/>
      </w:divBdr>
    </w:div>
    <w:div w:id="1668945185">
      <w:bodyDiv w:val="1"/>
      <w:marLeft w:val="0"/>
      <w:marRight w:val="0"/>
      <w:marTop w:val="0"/>
      <w:marBottom w:val="0"/>
      <w:divBdr>
        <w:top w:val="none" w:sz="0" w:space="0" w:color="auto"/>
        <w:left w:val="none" w:sz="0" w:space="0" w:color="auto"/>
        <w:bottom w:val="none" w:sz="0" w:space="0" w:color="auto"/>
        <w:right w:val="none" w:sz="0" w:space="0" w:color="auto"/>
      </w:divBdr>
    </w:div>
    <w:div w:id="1707830600">
      <w:bodyDiv w:val="1"/>
      <w:marLeft w:val="0"/>
      <w:marRight w:val="0"/>
      <w:marTop w:val="0"/>
      <w:marBottom w:val="0"/>
      <w:divBdr>
        <w:top w:val="none" w:sz="0" w:space="0" w:color="auto"/>
        <w:left w:val="none" w:sz="0" w:space="0" w:color="auto"/>
        <w:bottom w:val="none" w:sz="0" w:space="0" w:color="auto"/>
        <w:right w:val="none" w:sz="0" w:space="0" w:color="auto"/>
      </w:divBdr>
    </w:div>
    <w:div w:id="1743674664">
      <w:bodyDiv w:val="1"/>
      <w:marLeft w:val="0"/>
      <w:marRight w:val="0"/>
      <w:marTop w:val="0"/>
      <w:marBottom w:val="0"/>
      <w:divBdr>
        <w:top w:val="none" w:sz="0" w:space="0" w:color="auto"/>
        <w:left w:val="none" w:sz="0" w:space="0" w:color="auto"/>
        <w:bottom w:val="none" w:sz="0" w:space="0" w:color="auto"/>
        <w:right w:val="none" w:sz="0" w:space="0" w:color="auto"/>
      </w:divBdr>
    </w:div>
    <w:div w:id="1752119922">
      <w:bodyDiv w:val="1"/>
      <w:marLeft w:val="0"/>
      <w:marRight w:val="0"/>
      <w:marTop w:val="0"/>
      <w:marBottom w:val="0"/>
      <w:divBdr>
        <w:top w:val="none" w:sz="0" w:space="0" w:color="auto"/>
        <w:left w:val="none" w:sz="0" w:space="0" w:color="auto"/>
        <w:bottom w:val="none" w:sz="0" w:space="0" w:color="auto"/>
        <w:right w:val="none" w:sz="0" w:space="0" w:color="auto"/>
      </w:divBdr>
    </w:div>
    <w:div w:id="1847819966">
      <w:bodyDiv w:val="1"/>
      <w:marLeft w:val="0"/>
      <w:marRight w:val="0"/>
      <w:marTop w:val="0"/>
      <w:marBottom w:val="0"/>
      <w:divBdr>
        <w:top w:val="none" w:sz="0" w:space="0" w:color="auto"/>
        <w:left w:val="none" w:sz="0" w:space="0" w:color="auto"/>
        <w:bottom w:val="none" w:sz="0" w:space="0" w:color="auto"/>
        <w:right w:val="none" w:sz="0" w:space="0" w:color="auto"/>
      </w:divBdr>
    </w:div>
    <w:div w:id="1859542220">
      <w:bodyDiv w:val="1"/>
      <w:marLeft w:val="0"/>
      <w:marRight w:val="0"/>
      <w:marTop w:val="0"/>
      <w:marBottom w:val="0"/>
      <w:divBdr>
        <w:top w:val="none" w:sz="0" w:space="0" w:color="auto"/>
        <w:left w:val="none" w:sz="0" w:space="0" w:color="auto"/>
        <w:bottom w:val="none" w:sz="0" w:space="0" w:color="auto"/>
        <w:right w:val="none" w:sz="0" w:space="0" w:color="auto"/>
      </w:divBdr>
    </w:div>
    <w:div w:id="1969971338">
      <w:bodyDiv w:val="1"/>
      <w:marLeft w:val="0"/>
      <w:marRight w:val="0"/>
      <w:marTop w:val="0"/>
      <w:marBottom w:val="0"/>
      <w:divBdr>
        <w:top w:val="none" w:sz="0" w:space="0" w:color="auto"/>
        <w:left w:val="none" w:sz="0" w:space="0" w:color="auto"/>
        <w:bottom w:val="none" w:sz="0" w:space="0" w:color="auto"/>
        <w:right w:val="none" w:sz="0" w:space="0" w:color="auto"/>
      </w:divBdr>
    </w:div>
    <w:div w:id="1999727487">
      <w:bodyDiv w:val="1"/>
      <w:marLeft w:val="0"/>
      <w:marRight w:val="0"/>
      <w:marTop w:val="0"/>
      <w:marBottom w:val="0"/>
      <w:divBdr>
        <w:top w:val="none" w:sz="0" w:space="0" w:color="auto"/>
        <w:left w:val="none" w:sz="0" w:space="0" w:color="auto"/>
        <w:bottom w:val="none" w:sz="0" w:space="0" w:color="auto"/>
        <w:right w:val="none" w:sz="0" w:space="0" w:color="auto"/>
      </w:divBdr>
    </w:div>
    <w:div w:id="2068411457">
      <w:bodyDiv w:val="1"/>
      <w:marLeft w:val="0"/>
      <w:marRight w:val="0"/>
      <w:marTop w:val="0"/>
      <w:marBottom w:val="0"/>
      <w:divBdr>
        <w:top w:val="none" w:sz="0" w:space="0" w:color="auto"/>
        <w:left w:val="none" w:sz="0" w:space="0" w:color="auto"/>
        <w:bottom w:val="none" w:sz="0" w:space="0" w:color="auto"/>
        <w:right w:val="none" w:sz="0" w:space="0" w:color="auto"/>
      </w:divBdr>
    </w:div>
    <w:div w:id="2100248452">
      <w:bodyDiv w:val="1"/>
      <w:marLeft w:val="0"/>
      <w:marRight w:val="0"/>
      <w:marTop w:val="0"/>
      <w:marBottom w:val="0"/>
      <w:divBdr>
        <w:top w:val="none" w:sz="0" w:space="0" w:color="auto"/>
        <w:left w:val="none" w:sz="0" w:space="0" w:color="auto"/>
        <w:bottom w:val="none" w:sz="0" w:space="0" w:color="auto"/>
        <w:right w:val="none" w:sz="0" w:space="0" w:color="auto"/>
      </w:divBdr>
    </w:div>
    <w:div w:id="2101021520">
      <w:bodyDiv w:val="1"/>
      <w:marLeft w:val="0"/>
      <w:marRight w:val="0"/>
      <w:marTop w:val="0"/>
      <w:marBottom w:val="0"/>
      <w:divBdr>
        <w:top w:val="none" w:sz="0" w:space="0" w:color="auto"/>
        <w:left w:val="none" w:sz="0" w:space="0" w:color="auto"/>
        <w:bottom w:val="none" w:sz="0" w:space="0" w:color="auto"/>
        <w:right w:val="none" w:sz="0" w:space="0" w:color="auto"/>
      </w:divBdr>
    </w:div>
    <w:div w:id="2104494882">
      <w:bodyDiv w:val="1"/>
      <w:marLeft w:val="0"/>
      <w:marRight w:val="0"/>
      <w:marTop w:val="0"/>
      <w:marBottom w:val="0"/>
      <w:divBdr>
        <w:top w:val="none" w:sz="0" w:space="0" w:color="auto"/>
        <w:left w:val="none" w:sz="0" w:space="0" w:color="auto"/>
        <w:bottom w:val="none" w:sz="0" w:space="0" w:color="auto"/>
        <w:right w:val="none" w:sz="0" w:space="0" w:color="auto"/>
      </w:divBdr>
      <w:divsChild>
        <w:div w:id="342440137">
          <w:marLeft w:val="1080"/>
          <w:marRight w:val="0"/>
          <w:marTop w:val="100"/>
          <w:marBottom w:val="0"/>
          <w:divBdr>
            <w:top w:val="none" w:sz="0" w:space="0" w:color="auto"/>
            <w:left w:val="none" w:sz="0" w:space="0" w:color="auto"/>
            <w:bottom w:val="none" w:sz="0" w:space="0" w:color="auto"/>
            <w:right w:val="none" w:sz="0" w:space="0" w:color="auto"/>
          </w:divBdr>
        </w:div>
      </w:divsChild>
    </w:div>
    <w:div w:id="212064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gelos@clearhorizon.com.au" TargetMode="Externa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s://www.dfat.gov.au/aid/who-we-work-with/value-for-money-principles/Pages/value-for-money-principl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adamsmithint.sharepoint.com/sites/HDMESTeam/Shared%20Documents/3.%20Education%20and%20Leadership%20Portfolio/3.2%20Investment-level%20Deliverables/01.%20Current/AAPNG%20review/Analysis%20and%20reporting/AAPNG%20interview%20analys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27B-499B-B1C4-6042637D62F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27B-499B-B1C4-6042637D62F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27B-499B-B1C4-6042637D62F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27B-499B-B1C4-6042637D62F4}"/>
              </c:ext>
            </c:extLst>
          </c:dPt>
          <c:dLbls>
            <c:dLbl>
              <c:idx val="0"/>
              <c:layout>
                <c:manualLayout>
                  <c:x val="3.8495188101487311E-2"/>
                  <c:y val="3.333333333333333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BE44149-FEB1-4DB0-89C9-9B810009F53B}" type="CATEGORYNAME">
                      <a:rPr lang="en-US" baseline="0">
                        <a:solidFill>
                          <a:sysClr val="windowText" lastClr="000000"/>
                        </a:solidFill>
                      </a:rPr>
                      <a:pPr>
                        <a:defRPr/>
                      </a:pPr>
                      <a:t>[CATEGORY NAME]</a:t>
                    </a:fld>
                    <a:r>
                      <a:rPr lang="en-US" baseline="0"/>
                      <a:t> </a:t>
                    </a:r>
                    <a:fld id="{29F4021E-2D64-42F4-862F-725FDC5F2BF6}" type="VALUE">
                      <a:rPr lang="en-US" baseline="0">
                        <a:solidFill>
                          <a:sysClr val="windowText" lastClr="000000"/>
                        </a:solidFill>
                      </a:rPr>
                      <a:pPr>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7B-499B-B1C4-6042637D62F4}"/>
                </c:ext>
              </c:extLst>
            </c:dLbl>
            <c:dLbl>
              <c:idx val="1"/>
              <c:layout>
                <c:manualLayout>
                  <c:x val="3.6300934824091739E-2"/>
                  <c:y val="2.93206474190726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B6DC1AA-CCFF-4B57-981F-2F3883C73CF0}" type="CATEGORYNAME">
                      <a:rPr lang="en-US">
                        <a:solidFill>
                          <a:sysClr val="windowText" lastClr="000000"/>
                        </a:solidFill>
                      </a:rPr>
                      <a:pPr>
                        <a:defRPr>
                          <a:solidFill>
                            <a:schemeClr val="accent1"/>
                          </a:solidFill>
                        </a:defRPr>
                      </a:pPr>
                      <a:t>[CATEGORY NAME]</a:t>
                    </a:fld>
                    <a:r>
                      <a:rPr lang="en-US" baseline="0"/>
                      <a:t> </a:t>
                    </a:r>
                    <a:fld id="{2CE6BD98-180F-46EC-8C87-BF283B8559C0}"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7B-499B-B1C4-6042637D62F4}"/>
                </c:ext>
              </c:extLst>
            </c:dLbl>
            <c:dLbl>
              <c:idx val="2"/>
              <c:layout>
                <c:manualLayout>
                  <c:x val="-0.10678047133872048"/>
                  <c:y val="-9.2607174103247279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2959547-824F-4877-9B62-24F3401BBC7D}" type="CATEGORYNAME">
                      <a:rPr lang="en-US">
                        <a:solidFill>
                          <a:sysClr val="windowText" lastClr="000000"/>
                        </a:solidFill>
                      </a:rPr>
                      <a:pPr>
                        <a:defRPr>
                          <a:solidFill>
                            <a:schemeClr val="accent1"/>
                          </a:solidFill>
                        </a:defRPr>
                      </a:pPr>
                      <a:t>[CATEGORY NAME]</a:t>
                    </a:fld>
                    <a:r>
                      <a:rPr lang="en-US" baseline="0"/>
                      <a:t> </a:t>
                    </a:r>
                    <a:fld id="{DB48228F-B776-4D98-8A43-B65E8941C7E6}"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7B-499B-B1C4-6042637D62F4}"/>
                </c:ext>
              </c:extLst>
            </c:dLbl>
            <c:dLbl>
              <c:idx val="3"/>
              <c:layout>
                <c:manualLayout>
                  <c:x val="-3.8495188101487311E-2"/>
                  <c:y val="1.666666666666666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0B4638D-CEA4-414F-89B8-FAD62FF9D080}" type="CATEGORYNAME">
                      <a:rPr lang="en-US">
                        <a:solidFill>
                          <a:sysClr val="windowText" lastClr="000000"/>
                        </a:solidFill>
                      </a:rPr>
                      <a:pPr>
                        <a:defRPr>
                          <a:solidFill>
                            <a:schemeClr val="accent1"/>
                          </a:solidFill>
                        </a:defRPr>
                      </a:pPr>
                      <a:t>[CATEGORY NAME]</a:t>
                    </a:fld>
                    <a:r>
                      <a:rPr lang="en-US" baseline="0">
                        <a:solidFill>
                          <a:sysClr val="windowText" lastClr="000000"/>
                        </a:solidFill>
                      </a:rPr>
                      <a:t> </a:t>
                    </a:r>
                    <a:fld id="{82984E52-AEDE-4F5D-8CDC-8FABD4DCC5AC}" type="VALUE">
                      <a:rPr lang="en-US" baseline="0">
                        <a:solidFill>
                          <a:sysClr val="windowText" lastClr="000000"/>
                        </a:solidFill>
                      </a:rPr>
                      <a:pPr>
                        <a:defRPr>
                          <a:solidFill>
                            <a:schemeClr val="accent1"/>
                          </a:solidFill>
                        </a:defRPr>
                      </a:pPr>
                      <a:t>[VALUE]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7B-499B-B1C4-6042637D62F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Sheet5!$A$1:$A$4</c:f>
              <c:strCache>
                <c:ptCount val="4"/>
                <c:pt idx="0">
                  <c:v>Alumni </c:v>
                </c:pt>
                <c:pt idx="1">
                  <c:v>Academic</c:v>
                </c:pt>
                <c:pt idx="2">
                  <c:v>Professional</c:v>
                </c:pt>
                <c:pt idx="3">
                  <c:v>Personal</c:v>
                </c:pt>
              </c:strCache>
            </c:strRef>
          </c:cat>
          <c:val>
            <c:numRef>
              <c:f>Sheet5!$B$1:$B$4</c:f>
              <c:numCache>
                <c:formatCode>0%</c:formatCode>
                <c:ptCount val="4"/>
                <c:pt idx="0">
                  <c:v>0.18</c:v>
                </c:pt>
                <c:pt idx="1">
                  <c:v>0.19</c:v>
                </c:pt>
                <c:pt idx="2">
                  <c:v>0.32</c:v>
                </c:pt>
                <c:pt idx="3">
                  <c:v>0.31</c:v>
                </c:pt>
              </c:numCache>
            </c:numRef>
          </c:val>
          <c:extLst>
            <c:ext xmlns:c16="http://schemas.microsoft.com/office/drawing/2014/chart" uri="{C3380CC4-5D6E-409C-BE32-E72D297353CC}">
              <c16:uniqueId val="{00000008-627B-499B-B1C4-6042637D62F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54E-46B5-A676-C338EAC74D4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54E-46B5-A676-C338EAC74D4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54E-46B5-A676-C338EAC74D4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54E-46B5-A676-C338EAC74D45}"/>
              </c:ext>
            </c:extLst>
          </c:dPt>
          <c:dLbls>
            <c:dLbl>
              <c:idx val="0"/>
              <c:layout>
                <c:manualLayout>
                  <c:x val="3.1007751937983928E-3"/>
                  <c:y val="-1.65975103734440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4A3CBC0-E2BD-4BB9-A3D0-310C112312E1}" type="CATEGORYNAME">
                      <a:rPr lang="en-US">
                        <a:solidFill>
                          <a:sysClr val="windowText" lastClr="000000"/>
                        </a:solidFill>
                      </a:rPr>
                      <a:pPr>
                        <a:defRPr/>
                      </a:pPr>
                      <a:t>[CATEGORY NAME]</a:t>
                    </a:fld>
                    <a:r>
                      <a:rPr lang="en-US" baseline="0"/>
                      <a:t> </a:t>
                    </a:r>
                    <a:fld id="{0A45C387-5D81-4531-9CFE-69B45167DACA}" type="VALUE">
                      <a:rPr lang="en-US" baseline="0">
                        <a:solidFill>
                          <a:sysClr val="windowText" lastClr="000000"/>
                        </a:solidFill>
                      </a:rPr>
                      <a:pPr>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4E-46B5-A676-C338EAC74D45}"/>
                </c:ext>
              </c:extLst>
            </c:dLbl>
            <c:dLbl>
              <c:idx val="1"/>
              <c:layout>
                <c:manualLayout>
                  <c:x val="1.5503875968992248E-2"/>
                  <c:y val="2.766251728907330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AECF42-61DD-4925-9D4B-A91DE2B25F77}" type="CATEGORYNAME">
                      <a:rPr lang="en-US">
                        <a:solidFill>
                          <a:sysClr val="windowText" lastClr="000000"/>
                        </a:solidFill>
                      </a:rPr>
                      <a:pPr>
                        <a:defRPr>
                          <a:solidFill>
                            <a:schemeClr val="accent1"/>
                          </a:solidFill>
                        </a:defRPr>
                      </a:pPr>
                      <a:t>[CATEGORY NAME]</a:t>
                    </a:fld>
                    <a:r>
                      <a:rPr lang="en-US" baseline="0"/>
                      <a:t> </a:t>
                    </a:r>
                    <a:fld id="{2B4AB44D-6B7D-4DE4-8080-31FDA5483C47}"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4E-46B5-A676-C338EAC74D45}"/>
                </c:ext>
              </c:extLst>
            </c:dLbl>
            <c:dLbl>
              <c:idx val="2"/>
              <c:layout>
                <c:manualLayout>
                  <c:x val="-4.3410852713178294E-2"/>
                  <c:y val="-2.21300138312586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6B02D2F-2C12-40A7-9923-CB441AEB05F9}" type="CATEGORYNAME">
                      <a:rPr lang="en-US">
                        <a:solidFill>
                          <a:sysClr val="windowText" lastClr="000000"/>
                        </a:solidFill>
                      </a:rPr>
                      <a:pPr>
                        <a:defRPr>
                          <a:solidFill>
                            <a:schemeClr val="accent1"/>
                          </a:solidFill>
                        </a:defRPr>
                      </a:pPr>
                      <a:t>[CATEGORY NAME]</a:t>
                    </a:fld>
                    <a:r>
                      <a:rPr lang="en-US" baseline="0"/>
                      <a:t> </a:t>
                    </a:r>
                    <a:fld id="{306D8C22-E79D-4EBE-B1A6-11E0541A0005}"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4E-46B5-A676-C338EAC74D45}"/>
                </c:ext>
              </c:extLst>
            </c:dLbl>
            <c:dLbl>
              <c:idx val="3"/>
              <c:layout>
                <c:manualLayout>
                  <c:x val="-2.4806201550387597E-2"/>
                  <c:y val="-1.659751037344398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42DD1C4-6326-410B-8B26-6BC4EF36AA3F}" type="CATEGORYNAME">
                      <a:rPr lang="en-US">
                        <a:solidFill>
                          <a:sysClr val="windowText" lastClr="000000"/>
                        </a:solidFill>
                      </a:rPr>
                      <a:pPr>
                        <a:defRPr>
                          <a:solidFill>
                            <a:schemeClr val="accent1"/>
                          </a:solidFill>
                        </a:defRPr>
                      </a:pPr>
                      <a:t>[CATEGORY NAME]</a:t>
                    </a:fld>
                    <a:r>
                      <a:rPr lang="en-US" baseline="0"/>
                      <a:t> </a:t>
                    </a:r>
                    <a:fld id="{5356C30E-30CF-421A-AA92-87457C497401}" type="VALUE">
                      <a:rPr lang="en-US" baseline="0">
                        <a:solidFill>
                          <a:sysClr val="windowText" lastClr="000000"/>
                        </a:solidFill>
                      </a:rPr>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54E-46B5-A676-C338EAC74D4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Sheet5!$A$19:$A$22</c:f>
              <c:strCache>
                <c:ptCount val="4"/>
                <c:pt idx="0">
                  <c:v>Alumni </c:v>
                </c:pt>
                <c:pt idx="1">
                  <c:v>Academic</c:v>
                </c:pt>
                <c:pt idx="2">
                  <c:v>Professional</c:v>
                </c:pt>
                <c:pt idx="3">
                  <c:v>Personal</c:v>
                </c:pt>
              </c:strCache>
            </c:strRef>
          </c:cat>
          <c:val>
            <c:numRef>
              <c:f>Sheet5!$B$19:$B$22</c:f>
              <c:numCache>
                <c:formatCode>0%</c:formatCode>
                <c:ptCount val="4"/>
                <c:pt idx="0">
                  <c:v>0.06</c:v>
                </c:pt>
                <c:pt idx="1">
                  <c:v>0.2</c:v>
                </c:pt>
                <c:pt idx="2">
                  <c:v>0.57999999999999996</c:v>
                </c:pt>
                <c:pt idx="3">
                  <c:v>0.12</c:v>
                </c:pt>
              </c:numCache>
            </c:numRef>
          </c:val>
          <c:extLst>
            <c:ext xmlns:c16="http://schemas.microsoft.com/office/drawing/2014/chart" uri="{C3380CC4-5D6E-409C-BE32-E72D297353CC}">
              <c16:uniqueId val="{00000008-754E-46B5-A676-C338EAC74D4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27034120735E-2"/>
          <c:y val="0.14890951276102091"/>
          <c:w val="0.88498840769903764"/>
          <c:h val="0.77684454756380505"/>
        </c:manualLayout>
      </c:layout>
      <c:barChart>
        <c:barDir val="col"/>
        <c:grouping val="clustered"/>
        <c:varyColors val="0"/>
        <c:ser>
          <c:idx val="0"/>
          <c:order val="0"/>
          <c:tx>
            <c:strRef>
              <c:f>Sheet3!$E$1</c:f>
              <c:strCache>
                <c:ptCount val="1"/>
                <c:pt idx="0">
                  <c:v>Variance %</c:v>
                </c:pt>
              </c:strCache>
            </c:strRef>
          </c:tx>
          <c:spPr>
            <a:solidFill>
              <a:schemeClr val="accent1"/>
            </a:solidFill>
            <a:ln>
              <a:noFill/>
            </a:ln>
            <a:effectLst/>
          </c:spPr>
          <c:invertIfNegative val="0"/>
          <c:dLbls>
            <c:dLbl>
              <c:idx val="0"/>
              <c:tx>
                <c:rich>
                  <a:bodyPr/>
                  <a:lstStyle/>
                  <a:p>
                    <a:r>
                      <a:rPr lang="en-US"/>
                      <a:t>2016-2017</a:t>
                    </a:r>
                    <a:r>
                      <a:rPr lang="en-US" baseline="0"/>
                      <a:t>, </a:t>
                    </a:r>
                    <a:fld id="{4EF99502-7D7A-4E9A-BE2D-4ABB31587D4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74C-43DB-9319-D1FE71A32631}"/>
                </c:ext>
              </c:extLst>
            </c:dLbl>
            <c:dLbl>
              <c:idx val="1"/>
              <c:tx>
                <c:rich>
                  <a:bodyPr/>
                  <a:lstStyle/>
                  <a:p>
                    <a:r>
                      <a:rPr lang="en-US"/>
                      <a:t>2017-2018</a:t>
                    </a:r>
                    <a:r>
                      <a:rPr lang="en-US" baseline="0"/>
                      <a:t>, </a:t>
                    </a:r>
                    <a:fld id="{A11A1119-63DF-4BFE-B3EE-D68B160EC7DA}"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4C-43DB-9319-D1FE71A32631}"/>
                </c:ext>
              </c:extLst>
            </c:dLbl>
            <c:dLbl>
              <c:idx val="2"/>
              <c:tx>
                <c:rich>
                  <a:bodyPr/>
                  <a:lstStyle/>
                  <a:p>
                    <a:r>
                      <a:rPr lang="en-US"/>
                      <a:t>2018-2019</a:t>
                    </a:r>
                    <a:r>
                      <a:rPr lang="en-US" baseline="0"/>
                      <a:t>, </a:t>
                    </a:r>
                    <a:fld id="{B249486B-6C89-45A4-82D8-134707A1567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4C-43DB-9319-D1FE71A32631}"/>
                </c:ext>
              </c:extLst>
            </c:dLbl>
            <c:dLbl>
              <c:idx val="3"/>
              <c:tx>
                <c:rich>
                  <a:bodyPr/>
                  <a:lstStyle/>
                  <a:p>
                    <a:r>
                      <a:rPr lang="en-US"/>
                      <a:t>2019-2020</a:t>
                    </a:r>
                    <a:r>
                      <a:rPr lang="en-US" baseline="0"/>
                      <a:t>, </a:t>
                    </a:r>
                    <a:fld id="{37AFF2CE-9245-46E9-B15D-DDE034B230C3}"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4C-43DB-9319-D1FE71A3263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Sheet3!$A$2:$A$5</c:f>
              <c:strCache>
                <c:ptCount val="4"/>
                <c:pt idx="0">
                  <c:v>2016/2017</c:v>
                </c:pt>
                <c:pt idx="1">
                  <c:v>2017/2018</c:v>
                </c:pt>
                <c:pt idx="2">
                  <c:v>2018/2019</c:v>
                </c:pt>
                <c:pt idx="3">
                  <c:v>2019/2020</c:v>
                </c:pt>
              </c:strCache>
            </c:strRef>
          </c:cat>
          <c:val>
            <c:numRef>
              <c:f>Sheet3!$E$2:$E$5</c:f>
              <c:numCache>
                <c:formatCode>0%</c:formatCode>
                <c:ptCount val="4"/>
                <c:pt idx="0">
                  <c:v>-3.8685919918153226E-2</c:v>
                </c:pt>
                <c:pt idx="1">
                  <c:v>8.5435803916257658E-2</c:v>
                </c:pt>
                <c:pt idx="2">
                  <c:v>2.6207517595803052E-2</c:v>
                </c:pt>
                <c:pt idx="3">
                  <c:v>5.6926677322900278E-2</c:v>
                </c:pt>
              </c:numCache>
            </c:numRef>
          </c:val>
          <c:extLst>
            <c:ext xmlns:c16="http://schemas.microsoft.com/office/drawing/2014/chart" uri="{C3380CC4-5D6E-409C-BE32-E72D297353CC}">
              <c16:uniqueId val="{00000000-2F72-4B30-B707-86980EBE482C}"/>
            </c:ext>
          </c:extLst>
        </c:ser>
        <c:dLbls>
          <c:showLegendKey val="0"/>
          <c:showVal val="0"/>
          <c:showCatName val="0"/>
          <c:showSerName val="0"/>
          <c:showPercent val="0"/>
          <c:showBubbleSize val="0"/>
        </c:dLbls>
        <c:gapWidth val="219"/>
        <c:overlap val="-27"/>
        <c:axId val="785367824"/>
        <c:axId val="785371984"/>
      </c:barChart>
      <c:catAx>
        <c:axId val="785367824"/>
        <c:scaling>
          <c:orientation val="minMax"/>
        </c:scaling>
        <c:delete val="1"/>
        <c:axPos val="b"/>
        <c:numFmt formatCode="General" sourceLinked="1"/>
        <c:majorTickMark val="none"/>
        <c:minorTickMark val="none"/>
        <c:tickLblPos val="nextTo"/>
        <c:crossAx val="785371984"/>
        <c:crosses val="autoZero"/>
        <c:auto val="1"/>
        <c:lblAlgn val="ctr"/>
        <c:lblOffset val="100"/>
        <c:noMultiLvlLbl val="0"/>
      </c:catAx>
      <c:valAx>
        <c:axId val="78537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6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ADC3-0B8C-4610-8A7B-572CE348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17645</Words>
  <Characters>99240</Characters>
  <Application>Microsoft Office Word</Application>
  <DocSecurity>0</DocSecurity>
  <Lines>2673</Lines>
  <Paragraphs>1385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115785</CharactersWithSpaces>
  <SharedDoc>false</SharedDoc>
  <HLinks>
    <vt:vector size="180" baseType="variant">
      <vt:variant>
        <vt:i4>1703992</vt:i4>
      </vt:variant>
      <vt:variant>
        <vt:i4>176</vt:i4>
      </vt:variant>
      <vt:variant>
        <vt:i4>0</vt:i4>
      </vt:variant>
      <vt:variant>
        <vt:i4>5</vt:i4>
      </vt:variant>
      <vt:variant>
        <vt:lpwstr/>
      </vt:variant>
      <vt:variant>
        <vt:lpwstr>_Toc52887126</vt:lpwstr>
      </vt:variant>
      <vt:variant>
        <vt:i4>1638456</vt:i4>
      </vt:variant>
      <vt:variant>
        <vt:i4>170</vt:i4>
      </vt:variant>
      <vt:variant>
        <vt:i4>0</vt:i4>
      </vt:variant>
      <vt:variant>
        <vt:i4>5</vt:i4>
      </vt:variant>
      <vt:variant>
        <vt:lpwstr/>
      </vt:variant>
      <vt:variant>
        <vt:lpwstr>_Toc52887125</vt:lpwstr>
      </vt:variant>
      <vt:variant>
        <vt:i4>1572920</vt:i4>
      </vt:variant>
      <vt:variant>
        <vt:i4>164</vt:i4>
      </vt:variant>
      <vt:variant>
        <vt:i4>0</vt:i4>
      </vt:variant>
      <vt:variant>
        <vt:i4>5</vt:i4>
      </vt:variant>
      <vt:variant>
        <vt:lpwstr/>
      </vt:variant>
      <vt:variant>
        <vt:lpwstr>_Toc52887124</vt:lpwstr>
      </vt:variant>
      <vt:variant>
        <vt:i4>2031672</vt:i4>
      </vt:variant>
      <vt:variant>
        <vt:i4>158</vt:i4>
      </vt:variant>
      <vt:variant>
        <vt:i4>0</vt:i4>
      </vt:variant>
      <vt:variant>
        <vt:i4>5</vt:i4>
      </vt:variant>
      <vt:variant>
        <vt:lpwstr/>
      </vt:variant>
      <vt:variant>
        <vt:lpwstr>_Toc52887123</vt:lpwstr>
      </vt:variant>
      <vt:variant>
        <vt:i4>1966136</vt:i4>
      </vt:variant>
      <vt:variant>
        <vt:i4>152</vt:i4>
      </vt:variant>
      <vt:variant>
        <vt:i4>0</vt:i4>
      </vt:variant>
      <vt:variant>
        <vt:i4>5</vt:i4>
      </vt:variant>
      <vt:variant>
        <vt:lpwstr/>
      </vt:variant>
      <vt:variant>
        <vt:lpwstr>_Toc52887122</vt:lpwstr>
      </vt:variant>
      <vt:variant>
        <vt:i4>1900600</vt:i4>
      </vt:variant>
      <vt:variant>
        <vt:i4>146</vt:i4>
      </vt:variant>
      <vt:variant>
        <vt:i4>0</vt:i4>
      </vt:variant>
      <vt:variant>
        <vt:i4>5</vt:i4>
      </vt:variant>
      <vt:variant>
        <vt:lpwstr/>
      </vt:variant>
      <vt:variant>
        <vt:lpwstr>_Toc52887121</vt:lpwstr>
      </vt:variant>
      <vt:variant>
        <vt:i4>1835064</vt:i4>
      </vt:variant>
      <vt:variant>
        <vt:i4>140</vt:i4>
      </vt:variant>
      <vt:variant>
        <vt:i4>0</vt:i4>
      </vt:variant>
      <vt:variant>
        <vt:i4>5</vt:i4>
      </vt:variant>
      <vt:variant>
        <vt:lpwstr/>
      </vt:variant>
      <vt:variant>
        <vt:lpwstr>_Toc52887120</vt:lpwstr>
      </vt:variant>
      <vt:variant>
        <vt:i4>1376315</vt:i4>
      </vt:variant>
      <vt:variant>
        <vt:i4>134</vt:i4>
      </vt:variant>
      <vt:variant>
        <vt:i4>0</vt:i4>
      </vt:variant>
      <vt:variant>
        <vt:i4>5</vt:i4>
      </vt:variant>
      <vt:variant>
        <vt:lpwstr/>
      </vt:variant>
      <vt:variant>
        <vt:lpwstr>_Toc52887119</vt:lpwstr>
      </vt:variant>
      <vt:variant>
        <vt:i4>1310779</vt:i4>
      </vt:variant>
      <vt:variant>
        <vt:i4>128</vt:i4>
      </vt:variant>
      <vt:variant>
        <vt:i4>0</vt:i4>
      </vt:variant>
      <vt:variant>
        <vt:i4>5</vt:i4>
      </vt:variant>
      <vt:variant>
        <vt:lpwstr/>
      </vt:variant>
      <vt:variant>
        <vt:lpwstr>_Toc52887118</vt:lpwstr>
      </vt:variant>
      <vt:variant>
        <vt:i4>1769531</vt:i4>
      </vt:variant>
      <vt:variant>
        <vt:i4>122</vt:i4>
      </vt:variant>
      <vt:variant>
        <vt:i4>0</vt:i4>
      </vt:variant>
      <vt:variant>
        <vt:i4>5</vt:i4>
      </vt:variant>
      <vt:variant>
        <vt:lpwstr/>
      </vt:variant>
      <vt:variant>
        <vt:lpwstr>_Toc52887117</vt:lpwstr>
      </vt:variant>
      <vt:variant>
        <vt:i4>1703995</vt:i4>
      </vt:variant>
      <vt:variant>
        <vt:i4>116</vt:i4>
      </vt:variant>
      <vt:variant>
        <vt:i4>0</vt:i4>
      </vt:variant>
      <vt:variant>
        <vt:i4>5</vt:i4>
      </vt:variant>
      <vt:variant>
        <vt:lpwstr/>
      </vt:variant>
      <vt:variant>
        <vt:lpwstr>_Toc52887116</vt:lpwstr>
      </vt:variant>
      <vt:variant>
        <vt:i4>1638459</vt:i4>
      </vt:variant>
      <vt:variant>
        <vt:i4>110</vt:i4>
      </vt:variant>
      <vt:variant>
        <vt:i4>0</vt:i4>
      </vt:variant>
      <vt:variant>
        <vt:i4>5</vt:i4>
      </vt:variant>
      <vt:variant>
        <vt:lpwstr/>
      </vt:variant>
      <vt:variant>
        <vt:lpwstr>_Toc52887115</vt:lpwstr>
      </vt:variant>
      <vt:variant>
        <vt:i4>1572923</vt:i4>
      </vt:variant>
      <vt:variant>
        <vt:i4>104</vt:i4>
      </vt:variant>
      <vt:variant>
        <vt:i4>0</vt:i4>
      </vt:variant>
      <vt:variant>
        <vt:i4>5</vt:i4>
      </vt:variant>
      <vt:variant>
        <vt:lpwstr/>
      </vt:variant>
      <vt:variant>
        <vt:lpwstr>_Toc52887114</vt:lpwstr>
      </vt:variant>
      <vt:variant>
        <vt:i4>2031675</vt:i4>
      </vt:variant>
      <vt:variant>
        <vt:i4>98</vt:i4>
      </vt:variant>
      <vt:variant>
        <vt:i4>0</vt:i4>
      </vt:variant>
      <vt:variant>
        <vt:i4>5</vt:i4>
      </vt:variant>
      <vt:variant>
        <vt:lpwstr/>
      </vt:variant>
      <vt:variant>
        <vt:lpwstr>_Toc52887113</vt:lpwstr>
      </vt:variant>
      <vt:variant>
        <vt:i4>1966139</vt:i4>
      </vt:variant>
      <vt:variant>
        <vt:i4>92</vt:i4>
      </vt:variant>
      <vt:variant>
        <vt:i4>0</vt:i4>
      </vt:variant>
      <vt:variant>
        <vt:i4>5</vt:i4>
      </vt:variant>
      <vt:variant>
        <vt:lpwstr/>
      </vt:variant>
      <vt:variant>
        <vt:lpwstr>_Toc52887112</vt:lpwstr>
      </vt:variant>
      <vt:variant>
        <vt:i4>1900603</vt:i4>
      </vt:variant>
      <vt:variant>
        <vt:i4>86</vt:i4>
      </vt:variant>
      <vt:variant>
        <vt:i4>0</vt:i4>
      </vt:variant>
      <vt:variant>
        <vt:i4>5</vt:i4>
      </vt:variant>
      <vt:variant>
        <vt:lpwstr/>
      </vt:variant>
      <vt:variant>
        <vt:lpwstr>_Toc52887111</vt:lpwstr>
      </vt:variant>
      <vt:variant>
        <vt:i4>1835067</vt:i4>
      </vt:variant>
      <vt:variant>
        <vt:i4>80</vt:i4>
      </vt:variant>
      <vt:variant>
        <vt:i4>0</vt:i4>
      </vt:variant>
      <vt:variant>
        <vt:i4>5</vt:i4>
      </vt:variant>
      <vt:variant>
        <vt:lpwstr/>
      </vt:variant>
      <vt:variant>
        <vt:lpwstr>_Toc52887110</vt:lpwstr>
      </vt:variant>
      <vt:variant>
        <vt:i4>1376314</vt:i4>
      </vt:variant>
      <vt:variant>
        <vt:i4>74</vt:i4>
      </vt:variant>
      <vt:variant>
        <vt:i4>0</vt:i4>
      </vt:variant>
      <vt:variant>
        <vt:i4>5</vt:i4>
      </vt:variant>
      <vt:variant>
        <vt:lpwstr/>
      </vt:variant>
      <vt:variant>
        <vt:lpwstr>_Toc52887109</vt:lpwstr>
      </vt:variant>
      <vt:variant>
        <vt:i4>1310778</vt:i4>
      </vt:variant>
      <vt:variant>
        <vt:i4>68</vt:i4>
      </vt:variant>
      <vt:variant>
        <vt:i4>0</vt:i4>
      </vt:variant>
      <vt:variant>
        <vt:i4>5</vt:i4>
      </vt:variant>
      <vt:variant>
        <vt:lpwstr/>
      </vt:variant>
      <vt:variant>
        <vt:lpwstr>_Toc52887108</vt:lpwstr>
      </vt:variant>
      <vt:variant>
        <vt:i4>1769530</vt:i4>
      </vt:variant>
      <vt:variant>
        <vt:i4>62</vt:i4>
      </vt:variant>
      <vt:variant>
        <vt:i4>0</vt:i4>
      </vt:variant>
      <vt:variant>
        <vt:i4>5</vt:i4>
      </vt:variant>
      <vt:variant>
        <vt:lpwstr/>
      </vt:variant>
      <vt:variant>
        <vt:lpwstr>_Toc52887107</vt:lpwstr>
      </vt:variant>
      <vt:variant>
        <vt:i4>1703994</vt:i4>
      </vt:variant>
      <vt:variant>
        <vt:i4>56</vt:i4>
      </vt:variant>
      <vt:variant>
        <vt:i4>0</vt:i4>
      </vt:variant>
      <vt:variant>
        <vt:i4>5</vt:i4>
      </vt:variant>
      <vt:variant>
        <vt:lpwstr/>
      </vt:variant>
      <vt:variant>
        <vt:lpwstr>_Toc52887106</vt:lpwstr>
      </vt:variant>
      <vt:variant>
        <vt:i4>1638458</vt:i4>
      </vt:variant>
      <vt:variant>
        <vt:i4>50</vt:i4>
      </vt:variant>
      <vt:variant>
        <vt:i4>0</vt:i4>
      </vt:variant>
      <vt:variant>
        <vt:i4>5</vt:i4>
      </vt:variant>
      <vt:variant>
        <vt:lpwstr/>
      </vt:variant>
      <vt:variant>
        <vt:lpwstr>_Toc52887105</vt:lpwstr>
      </vt:variant>
      <vt:variant>
        <vt:i4>1572922</vt:i4>
      </vt:variant>
      <vt:variant>
        <vt:i4>44</vt:i4>
      </vt:variant>
      <vt:variant>
        <vt:i4>0</vt:i4>
      </vt:variant>
      <vt:variant>
        <vt:i4>5</vt:i4>
      </vt:variant>
      <vt:variant>
        <vt:lpwstr/>
      </vt:variant>
      <vt:variant>
        <vt:lpwstr>_Toc52887104</vt:lpwstr>
      </vt:variant>
      <vt:variant>
        <vt:i4>2031674</vt:i4>
      </vt:variant>
      <vt:variant>
        <vt:i4>38</vt:i4>
      </vt:variant>
      <vt:variant>
        <vt:i4>0</vt:i4>
      </vt:variant>
      <vt:variant>
        <vt:i4>5</vt:i4>
      </vt:variant>
      <vt:variant>
        <vt:lpwstr/>
      </vt:variant>
      <vt:variant>
        <vt:lpwstr>_Toc52887103</vt:lpwstr>
      </vt:variant>
      <vt:variant>
        <vt:i4>1966138</vt:i4>
      </vt:variant>
      <vt:variant>
        <vt:i4>32</vt:i4>
      </vt:variant>
      <vt:variant>
        <vt:i4>0</vt:i4>
      </vt:variant>
      <vt:variant>
        <vt:i4>5</vt:i4>
      </vt:variant>
      <vt:variant>
        <vt:lpwstr/>
      </vt:variant>
      <vt:variant>
        <vt:lpwstr>_Toc52887102</vt:lpwstr>
      </vt:variant>
      <vt:variant>
        <vt:i4>1900602</vt:i4>
      </vt:variant>
      <vt:variant>
        <vt:i4>26</vt:i4>
      </vt:variant>
      <vt:variant>
        <vt:i4>0</vt:i4>
      </vt:variant>
      <vt:variant>
        <vt:i4>5</vt:i4>
      </vt:variant>
      <vt:variant>
        <vt:lpwstr/>
      </vt:variant>
      <vt:variant>
        <vt:lpwstr>_Toc52887101</vt:lpwstr>
      </vt:variant>
      <vt:variant>
        <vt:i4>1835066</vt:i4>
      </vt:variant>
      <vt:variant>
        <vt:i4>20</vt:i4>
      </vt:variant>
      <vt:variant>
        <vt:i4>0</vt:i4>
      </vt:variant>
      <vt:variant>
        <vt:i4>5</vt:i4>
      </vt:variant>
      <vt:variant>
        <vt:lpwstr/>
      </vt:variant>
      <vt:variant>
        <vt:lpwstr>_Toc52887100</vt:lpwstr>
      </vt:variant>
      <vt:variant>
        <vt:i4>1310771</vt:i4>
      </vt:variant>
      <vt:variant>
        <vt:i4>14</vt:i4>
      </vt:variant>
      <vt:variant>
        <vt:i4>0</vt:i4>
      </vt:variant>
      <vt:variant>
        <vt:i4>5</vt:i4>
      </vt:variant>
      <vt:variant>
        <vt:lpwstr/>
      </vt:variant>
      <vt:variant>
        <vt:lpwstr>_Toc52887099</vt:lpwstr>
      </vt:variant>
      <vt:variant>
        <vt:i4>1376307</vt:i4>
      </vt:variant>
      <vt:variant>
        <vt:i4>8</vt:i4>
      </vt:variant>
      <vt:variant>
        <vt:i4>0</vt:i4>
      </vt:variant>
      <vt:variant>
        <vt:i4>5</vt:i4>
      </vt:variant>
      <vt:variant>
        <vt:lpwstr/>
      </vt:variant>
      <vt:variant>
        <vt:lpwstr>_Toc52887098</vt:lpwstr>
      </vt:variant>
      <vt:variant>
        <vt:i4>1703987</vt:i4>
      </vt:variant>
      <vt:variant>
        <vt:i4>2</vt:i4>
      </vt:variant>
      <vt:variant>
        <vt:i4>0</vt:i4>
      </vt:variant>
      <vt:variant>
        <vt:i4>5</vt:i4>
      </vt:variant>
      <vt:variant>
        <vt:lpwstr/>
      </vt:variant>
      <vt:variant>
        <vt:lpwstr>_Toc52887097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2021-12-14T02:51:00Z</dcterms:created>
  <dcterms:modified xsi:type="dcterms:W3CDTF">2021-12-14T02:51:00Z</dcterms:modified>
  <cp:category/>
  <cp:contentStatus/>
</cp:coreProperties>
</file>