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F9F5"/>
  <w:body>
    <w:p w14:paraId="22FF3A2F" w14:textId="7D521333" w:rsidR="006129A1" w:rsidRDefault="00E32A94" w:rsidP="00BA7C16">
      <w:pPr>
        <w:pStyle w:val="Title"/>
        <w:spacing w:before="100" w:beforeAutospacing="1" w:after="240"/>
        <w:rPr>
          <w:b/>
          <w:bCs/>
          <w:color w:val="173F35" w:themeColor="accent1"/>
          <w:sz w:val="40"/>
          <w:szCs w:val="34"/>
        </w:rPr>
      </w:pPr>
      <w:r w:rsidRPr="002973E7">
        <w:rPr>
          <w:b/>
          <w:bCs/>
          <w:noProof/>
        </w:rPr>
        <w:drawing>
          <wp:anchor distT="0" distB="0" distL="114300" distR="114300" simplePos="0" relativeHeight="251661312" behindDoc="1" locked="0" layoutInCell="1" allowOverlap="1" wp14:anchorId="79AEDDF6" wp14:editId="1B89BA1D">
            <wp:simplePos x="0" y="0"/>
            <wp:positionH relativeFrom="column">
              <wp:posOffset>-692150</wp:posOffset>
            </wp:positionH>
            <wp:positionV relativeFrom="page">
              <wp:posOffset>-614045</wp:posOffset>
            </wp:positionV>
            <wp:extent cx="7642800" cy="3276000"/>
            <wp:effectExtent l="0" t="0" r="3175"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stretch>
                      <a:fillRect/>
                    </a:stretch>
                  </pic:blipFill>
                  <pic:spPr>
                    <a:xfrm>
                      <a:off x="0" y="0"/>
                      <a:ext cx="7642800" cy="3276000"/>
                    </a:xfrm>
                    <a:prstGeom prst="rect">
                      <a:avLst/>
                    </a:prstGeom>
                  </pic:spPr>
                </pic:pic>
              </a:graphicData>
            </a:graphic>
            <wp14:sizeRelH relativeFrom="page">
              <wp14:pctWidth>0</wp14:pctWidth>
            </wp14:sizeRelH>
            <wp14:sizeRelV relativeFrom="page">
              <wp14:pctHeight>0</wp14:pctHeight>
            </wp14:sizeRelV>
          </wp:anchor>
        </w:drawing>
      </w:r>
      <w:r w:rsidR="00DC4D6D">
        <w:rPr>
          <w:noProof/>
        </w:rPr>
        <w:drawing>
          <wp:inline distT="0" distB="0" distL="0" distR="0" wp14:anchorId="43537158" wp14:editId="109F9DB6">
            <wp:extent cx="2396573" cy="579120"/>
            <wp:effectExtent l="0" t="0" r="3810" b="5080"/>
            <wp:docPr id="20" name="Picture 2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Government crest"/>
                    <pic:cNvPicPr/>
                  </pic:nvPicPr>
                  <pic:blipFill>
                    <a:blip r:embed="rId9"/>
                    <a:stretch>
                      <a:fillRect/>
                    </a:stretch>
                  </pic:blipFill>
                  <pic:spPr>
                    <a:xfrm>
                      <a:off x="0" y="0"/>
                      <a:ext cx="2468794" cy="596572"/>
                    </a:xfrm>
                    <a:prstGeom prst="rect">
                      <a:avLst/>
                    </a:prstGeom>
                  </pic:spPr>
                </pic:pic>
              </a:graphicData>
            </a:graphic>
          </wp:inline>
        </w:drawing>
      </w:r>
    </w:p>
    <w:p w14:paraId="66F8E115" w14:textId="533A0783" w:rsidR="006129A1" w:rsidRPr="006129A1" w:rsidRDefault="00913D59" w:rsidP="006129A1">
      <w:pPr>
        <w:pStyle w:val="Title"/>
        <w:spacing w:before="380" w:after="240" w:line="240" w:lineRule="auto"/>
        <w:rPr>
          <w:b/>
          <w:bCs/>
          <w:color w:val="173F35" w:themeColor="accent1"/>
          <w:sz w:val="54"/>
          <w:szCs w:val="54"/>
        </w:rPr>
      </w:pPr>
      <w:r w:rsidRPr="00DB4AD5">
        <w:rPr>
          <w:b/>
          <w:bCs/>
          <w:caps w:val="0"/>
          <w:color w:val="173F35" w:themeColor="accent1"/>
          <w:sz w:val="54"/>
          <w:szCs w:val="54"/>
        </w:rPr>
        <w:t xml:space="preserve">MONITORING AND EVALUATION </w:t>
      </w:r>
      <w:r w:rsidRPr="006129A1">
        <w:rPr>
          <w:b/>
          <w:bCs/>
          <w:caps w:val="0"/>
          <w:color w:val="173F35" w:themeColor="accent1"/>
          <w:sz w:val="54"/>
          <w:szCs w:val="54"/>
        </w:rPr>
        <w:t xml:space="preserve"> </w:t>
      </w:r>
    </w:p>
    <w:p w14:paraId="64A71E5B" w14:textId="2FCADB82" w:rsidR="00DC4D6D" w:rsidRPr="00663711" w:rsidRDefault="00ED2AE2" w:rsidP="00663711">
      <w:pPr>
        <w:pStyle w:val="Title"/>
        <w:spacing w:before="120" w:after="840"/>
        <w:rPr>
          <w:color w:val="173F35" w:themeColor="accent1"/>
          <w:sz w:val="48"/>
          <w:szCs w:val="38"/>
        </w:rPr>
      </w:pPr>
      <w:r w:rsidRPr="00E32A94">
        <w:rPr>
          <w:caps w:val="0"/>
          <w:color w:val="173F35" w:themeColor="accent1"/>
        </w:rPr>
        <w:t>AUSTRALIA’S COMMERCIAL KAVA PILOT</w:t>
      </w:r>
      <w:r w:rsidRPr="002973E7">
        <w:rPr>
          <w:caps w:val="0"/>
        </w:rPr>
        <w:t xml:space="preserve"> </w:t>
      </w:r>
    </w:p>
    <w:p w14:paraId="52D43824" w14:textId="785CFF5B" w:rsidR="002973E7" w:rsidRPr="00F51E2E" w:rsidRDefault="00CA1A43" w:rsidP="00B8327B">
      <w:pPr>
        <w:pStyle w:val="Heading1"/>
        <w:spacing w:before="240" w:after="120"/>
        <w:rPr>
          <w:position w:val="10"/>
          <w:lang w:val="en-US"/>
        </w:rPr>
      </w:pPr>
      <w:r w:rsidRPr="00F466BA">
        <w:rPr>
          <w:noProof/>
          <w:position w:val="-6"/>
        </w:rPr>
        <w:drawing>
          <wp:inline distT="0" distB="0" distL="0" distR="0" wp14:anchorId="62334EFA" wp14:editId="322466C2">
            <wp:extent cx="349475" cy="303682"/>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0"/>
                    <a:srcRect l="-6339" t="-3644" r="-3480" b="92"/>
                    <a:stretch/>
                  </pic:blipFill>
                  <pic:spPr bwMode="auto">
                    <a:xfrm>
                      <a:off x="0" y="0"/>
                      <a:ext cx="350008" cy="304145"/>
                    </a:xfrm>
                    <a:prstGeom prst="rect">
                      <a:avLst/>
                    </a:prstGeom>
                    <a:ln>
                      <a:noFill/>
                    </a:ln>
                    <a:extLst>
                      <a:ext uri="{53640926-AAD7-44D8-BBD7-CCE9431645EC}">
                        <a14:shadowObscured xmlns:a14="http://schemas.microsoft.com/office/drawing/2010/main"/>
                      </a:ext>
                    </a:extLst>
                  </pic:spPr>
                </pic:pic>
              </a:graphicData>
            </a:graphic>
          </wp:inline>
        </w:drawing>
      </w:r>
      <w:r>
        <w:rPr>
          <w:position w:val="10"/>
          <w:lang w:val="en-US"/>
        </w:rPr>
        <w:t xml:space="preserve"> </w:t>
      </w:r>
      <w:r w:rsidR="00663711">
        <w:rPr>
          <w:position w:val="10"/>
          <w:lang w:val="en-US"/>
        </w:rPr>
        <w:t>In Australia</w:t>
      </w:r>
    </w:p>
    <w:p w14:paraId="47D1D745" w14:textId="77777777" w:rsidR="00663711" w:rsidRDefault="00663711" w:rsidP="00663711">
      <w:r>
        <w:t xml:space="preserve">The Australian Government </w:t>
      </w:r>
      <w:r w:rsidRPr="00533E0E">
        <w:t>Department</w:t>
      </w:r>
      <w:r>
        <w:t xml:space="preserve"> of Health</w:t>
      </w:r>
      <w:r w:rsidRPr="00533E0E">
        <w:t xml:space="preserve"> </w:t>
      </w:r>
      <w:r>
        <w:t xml:space="preserve">(the Department) </w:t>
      </w:r>
      <w:r w:rsidRPr="00533E0E">
        <w:t xml:space="preserve">has commissioned the National Drug and Alcohol Research Centre (NDARC) and </w:t>
      </w:r>
      <w:proofErr w:type="spellStart"/>
      <w:r w:rsidRPr="00533E0E">
        <w:t>Ninti</w:t>
      </w:r>
      <w:proofErr w:type="spellEnd"/>
      <w:r w:rsidRPr="00533E0E">
        <w:t xml:space="preserve"> One Limited, an </w:t>
      </w:r>
      <w:r>
        <w:t>I</w:t>
      </w:r>
      <w:r w:rsidRPr="00533E0E">
        <w:t>ndigenous owned organisation, to</w:t>
      </w:r>
      <w:r>
        <w:t xml:space="preserve"> monitor and</w:t>
      </w:r>
      <w:r w:rsidRPr="00533E0E">
        <w:t xml:space="preserve"> evaluate the kava pilot.</w:t>
      </w:r>
      <w:r>
        <w:t xml:space="preserve"> The </w:t>
      </w:r>
      <w:r w:rsidRPr="00533E0E">
        <w:t xml:space="preserve">evaluation will assess the health, social, </w:t>
      </w:r>
      <w:proofErr w:type="gramStart"/>
      <w:r w:rsidRPr="00533E0E">
        <w:t>cultural</w:t>
      </w:r>
      <w:proofErr w:type="gramEnd"/>
      <w:r w:rsidRPr="00533E0E">
        <w:t xml:space="preserve"> and economic effects of the pilot on the Australian community, particularly </w:t>
      </w:r>
      <w:r>
        <w:t xml:space="preserve">in </w:t>
      </w:r>
      <w:r w:rsidRPr="00533E0E">
        <w:t>Aboriginal and Torres Strait Islander and Pacific Islander communities</w:t>
      </w:r>
      <w:r>
        <w:t xml:space="preserve">. </w:t>
      </w:r>
    </w:p>
    <w:p w14:paraId="583C3E44" w14:textId="605705D0" w:rsidR="00663711" w:rsidRDefault="00663711" w:rsidP="00663711">
      <w:r>
        <w:t>The</w:t>
      </w:r>
      <w:r w:rsidRPr="002A2853">
        <w:t xml:space="preserve"> </w:t>
      </w:r>
      <w:r>
        <w:t>Department</w:t>
      </w:r>
      <w:r w:rsidRPr="002A2853">
        <w:t xml:space="preserve"> is working </w:t>
      </w:r>
      <w:r>
        <w:t xml:space="preserve">closely </w:t>
      </w:r>
      <w:r w:rsidRPr="002A2853">
        <w:t>with jurisdictions to</w:t>
      </w:r>
      <w:r>
        <w:t xml:space="preserve"> ensure a coordinated and collaborative effort </w:t>
      </w:r>
      <w:r w:rsidRPr="002A2853">
        <w:t>and ha</w:t>
      </w:r>
      <w:r w:rsidR="005F47AF">
        <w:t>s</w:t>
      </w:r>
      <w:r w:rsidRPr="002A2853">
        <w:t xml:space="preserve"> established a </w:t>
      </w:r>
      <w:r>
        <w:t>M</w:t>
      </w:r>
      <w:r w:rsidRPr="002A2853">
        <w:t xml:space="preserve">onitoring and </w:t>
      </w:r>
      <w:r>
        <w:t>E</w:t>
      </w:r>
      <w:r w:rsidRPr="002A2853">
        <w:t xml:space="preserve">valuation Project Reference Group to </w:t>
      </w:r>
      <w:r>
        <w:t>assist</w:t>
      </w:r>
      <w:r w:rsidRPr="002A2853">
        <w:t xml:space="preserve"> NDARC and </w:t>
      </w:r>
      <w:proofErr w:type="spellStart"/>
      <w:r w:rsidRPr="002A2853">
        <w:t>Ninti</w:t>
      </w:r>
      <w:proofErr w:type="spellEnd"/>
      <w:r w:rsidRPr="002A2853">
        <w:t xml:space="preserve"> One on key elements of the evaluation, including </w:t>
      </w:r>
      <w:r>
        <w:t xml:space="preserve">how the pilot is </w:t>
      </w:r>
      <w:r w:rsidR="005F47AF">
        <w:t>working in</w:t>
      </w:r>
      <w:r>
        <w:t xml:space="preserve"> each jurisdiction</w:t>
      </w:r>
      <w:r w:rsidRPr="002A2853">
        <w:t>.</w:t>
      </w:r>
      <w:r>
        <w:t xml:space="preserve"> The Project Reference Group will continue to meet regularly throughout the pilot.</w:t>
      </w:r>
    </w:p>
    <w:p w14:paraId="1A2DAC7E" w14:textId="20621B61" w:rsidR="00663711" w:rsidRDefault="00663711" w:rsidP="00663711">
      <w:r>
        <w:t xml:space="preserve">To determine the impact of the kava pilot in Australia, NDARC and </w:t>
      </w:r>
      <w:proofErr w:type="spellStart"/>
      <w:r>
        <w:t>Ninti</w:t>
      </w:r>
      <w:proofErr w:type="spellEnd"/>
      <w:r>
        <w:t xml:space="preserve"> One will be utili</w:t>
      </w:r>
      <w:r w:rsidR="0059746D">
        <w:t>s</w:t>
      </w:r>
      <w:r>
        <w:t>ing a</w:t>
      </w:r>
      <w:r w:rsidRPr="002A2853">
        <w:t xml:space="preserve"> mixed methods evaluation approach, drawing on both qualitative and quantitative measures. Specific evaluation methods</w:t>
      </w:r>
      <w:r>
        <w:t xml:space="preserve"> will</w:t>
      </w:r>
      <w:r w:rsidRPr="002A2853">
        <w:t xml:space="preserve"> include</w:t>
      </w:r>
      <w:r>
        <w:t xml:space="preserve"> </w:t>
      </w:r>
      <w:r w:rsidRPr="002A2853">
        <w:t>community surveys and focus groups; interviews with key stakeholders; analysis of routinely collected data; and health economic methods</w:t>
      </w:r>
      <w:r>
        <w:t>.</w:t>
      </w:r>
    </w:p>
    <w:p w14:paraId="653F25ED" w14:textId="50534220" w:rsidR="00663711" w:rsidRDefault="00663711" w:rsidP="00663711">
      <w:r w:rsidRPr="002A2853">
        <w:t xml:space="preserve">NDARC and </w:t>
      </w:r>
      <w:proofErr w:type="spellStart"/>
      <w:r w:rsidRPr="002A2853">
        <w:t>Ninti</w:t>
      </w:r>
      <w:proofErr w:type="spellEnd"/>
      <w:r w:rsidRPr="002A2853">
        <w:t xml:space="preserve"> One will report </w:t>
      </w:r>
      <w:r>
        <w:t xml:space="preserve">on the evaluation </w:t>
      </w:r>
      <w:r w:rsidRPr="002A2853">
        <w:t xml:space="preserve">regularly, including through formal progress reports to the Department on a six-monthly basis. The final report, due in </w:t>
      </w:r>
      <w:r w:rsidR="0059746D">
        <w:t>mid</w:t>
      </w:r>
      <w:r w:rsidR="0059746D" w:rsidRPr="002A2853">
        <w:t>-2023</w:t>
      </w:r>
      <w:r w:rsidRPr="002A2853">
        <w:t xml:space="preserve">, will detail key findings on the health, social, </w:t>
      </w:r>
      <w:proofErr w:type="gramStart"/>
      <w:r w:rsidRPr="002A2853">
        <w:t>cultural</w:t>
      </w:r>
      <w:proofErr w:type="gramEnd"/>
      <w:r w:rsidRPr="002A2853">
        <w:t xml:space="preserve"> and economic effects of the pilot.</w:t>
      </w:r>
    </w:p>
    <w:p w14:paraId="1FBFA7FE" w14:textId="77777777" w:rsidR="00D22F52" w:rsidRPr="00BC731D" w:rsidRDefault="00D22F52" w:rsidP="00663711"/>
    <w:p w14:paraId="03B36A33" w14:textId="0121B4D7" w:rsidR="006129A1" w:rsidRPr="002E3FC2" w:rsidRDefault="00CA1A43" w:rsidP="009F2544">
      <w:pPr>
        <w:pStyle w:val="BodyText1"/>
        <w:rPr>
          <w:rStyle w:val="normaltextrun1"/>
          <w:lang w:val="en-US"/>
        </w:rPr>
      </w:pPr>
      <w:r w:rsidRPr="00CA1A43">
        <w:rPr>
          <w:noProof/>
          <w:position w:val="-16"/>
        </w:rPr>
        <w:drawing>
          <wp:inline distT="0" distB="0" distL="0" distR="0" wp14:anchorId="6BB5920B" wp14:editId="241CB55B">
            <wp:extent cx="353732" cy="359831"/>
            <wp:effectExtent l="0" t="0" r="8255"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rcRect l="847" r="847"/>
                    <a:stretch>
                      <a:fillRect/>
                    </a:stretch>
                  </pic:blipFill>
                  <pic:spPr bwMode="auto">
                    <a:xfrm>
                      <a:off x="0" y="0"/>
                      <a:ext cx="353732" cy="359831"/>
                    </a:xfrm>
                    <a:prstGeom prst="rect">
                      <a:avLst/>
                    </a:prstGeom>
                    <a:ln>
                      <a:noFill/>
                    </a:ln>
                    <a:extLst>
                      <a:ext uri="{53640926-AAD7-44D8-BBD7-CCE9431645EC}">
                        <a14:shadowObscured xmlns:a14="http://schemas.microsoft.com/office/drawing/2010/main"/>
                      </a:ext>
                    </a:extLst>
                  </pic:spPr>
                </pic:pic>
              </a:graphicData>
            </a:graphic>
          </wp:inline>
        </w:drawing>
      </w:r>
      <w:r w:rsidRPr="00CA1A43">
        <w:rPr>
          <w:position w:val="-16"/>
          <w:lang w:val="en-US"/>
        </w:rPr>
        <w:t xml:space="preserve"> </w:t>
      </w:r>
      <w:r w:rsidR="00663711">
        <w:rPr>
          <w:b/>
          <w:bCs/>
          <w:color w:val="00392C"/>
          <w:sz w:val="24"/>
          <w:szCs w:val="24"/>
          <w:lang w:val="en-US"/>
        </w:rPr>
        <w:t>In the Pacific</w:t>
      </w:r>
    </w:p>
    <w:p w14:paraId="2E341983" w14:textId="0586EDB5" w:rsidR="00663711" w:rsidRDefault="00663711" w:rsidP="00663711">
      <w:r w:rsidRPr="001C2521">
        <w:t xml:space="preserve">Kava makes a significant contribution to rural livelihoods in </w:t>
      </w:r>
      <w:proofErr w:type="gramStart"/>
      <w:r w:rsidRPr="001C2521">
        <w:t>a number of</w:t>
      </w:r>
      <w:proofErr w:type="gramEnd"/>
      <w:r w:rsidRPr="001C2521">
        <w:t xml:space="preserve"> Pacific Island producing countries.  It is an important cash crop and a significant source of income and employment for rural households and those involved in its harvesting, </w:t>
      </w:r>
      <w:proofErr w:type="gramStart"/>
      <w:r w:rsidRPr="001C2521">
        <w:t>processing</w:t>
      </w:r>
      <w:proofErr w:type="gramEnd"/>
      <w:r w:rsidRPr="001C2521">
        <w:t xml:space="preserve"> and sale. It has important cultural and social dimensions, including in Australia and New Zealand</w:t>
      </w:r>
      <w:r w:rsidR="005F47AF">
        <w:t>,</w:t>
      </w:r>
      <w:r w:rsidRPr="001C2521">
        <w:t xml:space="preserve"> and is used internationally for medicinal and therapeutic purposes.</w:t>
      </w:r>
    </w:p>
    <w:p w14:paraId="2B56340B" w14:textId="37D852B5" w:rsidR="002973E7" w:rsidRPr="00663711" w:rsidRDefault="00D22F52" w:rsidP="00663711">
      <w:pPr>
        <w:rPr>
          <w:lang w:val="en-AU"/>
        </w:rPr>
      </w:pPr>
      <w:r w:rsidRPr="00D22F52">
        <w:t xml:space="preserve">The Department of Foreign Affairs and Trade has engaged the Pacific Horticultural and Agricultural Market Access (PHAMA) Plus program to conduct monitoring and evaluation in the Pacific, to measure the impact of Australia’s commercial kava pilot on kava growing countries in the region. PHAMA's analysis will include looking at the number of companies exporting to Australia, the value of kava exports and changes in the livelihoods of growers and other kava value chain actors.  </w:t>
      </w:r>
    </w:p>
    <w:sectPr w:rsidR="002973E7" w:rsidRPr="00663711" w:rsidSect="00E32A94">
      <w:headerReference w:type="default" r:id="rId12"/>
      <w:headerReference w:type="first" r:id="rId13"/>
      <w:pgSz w:w="11900" w:h="16840"/>
      <w:pgMar w:top="454" w:right="964" w:bottom="68" w:left="964" w:header="2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B69C" w14:textId="77777777" w:rsidR="00B038CC" w:rsidRDefault="00B038CC" w:rsidP="000757A4">
      <w:r>
        <w:separator/>
      </w:r>
    </w:p>
  </w:endnote>
  <w:endnote w:type="continuationSeparator" w:id="0">
    <w:p w14:paraId="77511749" w14:textId="77777777" w:rsidR="00B038CC" w:rsidRDefault="00B038CC" w:rsidP="0007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Calibri"/>
    <w:panose1 w:val="00000000000000000000"/>
    <w:charset w:val="4D"/>
    <w:family w:val="swiss"/>
    <w:notTrueType/>
    <w:pitch w:val="variable"/>
    <w:sig w:usb0="00000007" w:usb1="00000001"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43530" w14:textId="77777777" w:rsidR="00B038CC" w:rsidRDefault="00B038CC" w:rsidP="000757A4">
      <w:r>
        <w:separator/>
      </w:r>
    </w:p>
  </w:footnote>
  <w:footnote w:type="continuationSeparator" w:id="0">
    <w:p w14:paraId="51F74C7E" w14:textId="77777777" w:rsidR="00B038CC" w:rsidRDefault="00B038CC" w:rsidP="0007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FCB4" w14:textId="77777777" w:rsidR="00E61BD0" w:rsidRDefault="00E61BD0">
    <w:pPr>
      <w:pStyle w:val="Header"/>
    </w:pPr>
  </w:p>
  <w:p w14:paraId="41B640BC" w14:textId="77777777" w:rsidR="00E61BD0" w:rsidRDefault="00E6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12C7" w14:textId="77777777" w:rsidR="00BA7C16" w:rsidRPr="00BA7C16" w:rsidRDefault="00BA7C16" w:rsidP="00BA7C16">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35371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41.25pt" o:bullet="t">
        <v:imagedata r:id="rId1" o:title="bullet gold"/>
      </v:shape>
    </w:pict>
  </w:numPicBullet>
  <w:numPicBullet w:numPicBulletId="1">
    <w:pict>
      <v:shape id="_x0000_i1027" type="#_x0000_t75" style="width:49.5pt;height:41.25pt" o:bullet="t">
        <v:imagedata r:id="rId2" o:title="bullet green"/>
      </v:shape>
    </w:pict>
  </w:numPicBullet>
  <w:abstractNum w:abstractNumId="0" w15:restartNumberingAfterBreak="0">
    <w:nsid w:val="0D232DD5"/>
    <w:multiLevelType w:val="hybridMultilevel"/>
    <w:tmpl w:val="BD96D76E"/>
    <w:lvl w:ilvl="0" w:tplc="2A06AE10">
      <w:start w:val="1"/>
      <w:numFmt w:val="bullet"/>
      <w:pStyle w:val="Roundbulletlist"/>
      <w:lvlText w:val=""/>
      <w:lvlJc w:val="left"/>
      <w:pPr>
        <w:ind w:left="502" w:hanging="360"/>
      </w:pPr>
      <w:rPr>
        <w:rFonts w:ascii="Symbol" w:hAnsi="Symbol" w:hint="default"/>
        <w:b/>
        <w:bCs w:val="0"/>
        <w:i w:val="0"/>
        <w:color w:val="216543" w:themeColor="accent2"/>
        <w:sz w:val="15"/>
        <w:szCs w:val="18"/>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D7A2FD7"/>
    <w:multiLevelType w:val="hybridMultilevel"/>
    <w:tmpl w:val="2A1A7BA4"/>
    <w:lvl w:ilvl="0" w:tplc="46D499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186"/>
    <w:multiLevelType w:val="hybridMultilevel"/>
    <w:tmpl w:val="D270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547B3"/>
    <w:multiLevelType w:val="hybridMultilevel"/>
    <w:tmpl w:val="CD3608AA"/>
    <w:lvl w:ilvl="0" w:tplc="A98860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42016"/>
    <w:multiLevelType w:val="hybridMultilevel"/>
    <w:tmpl w:val="66E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301F8"/>
    <w:multiLevelType w:val="multilevel"/>
    <w:tmpl w:val="71A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0111C"/>
    <w:multiLevelType w:val="hybridMultilevel"/>
    <w:tmpl w:val="11F08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A919B5"/>
    <w:multiLevelType w:val="hybridMultilevel"/>
    <w:tmpl w:val="E1F89A20"/>
    <w:lvl w:ilvl="0" w:tplc="46D4994A">
      <w:start w:val="1"/>
      <w:numFmt w:val="bullet"/>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95EA2"/>
    <w:multiLevelType w:val="hybridMultilevel"/>
    <w:tmpl w:val="AC9C640A"/>
    <w:lvl w:ilvl="0" w:tplc="46AA64DC">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11E44"/>
    <w:multiLevelType w:val="hybridMultilevel"/>
    <w:tmpl w:val="A18C15CE"/>
    <w:lvl w:ilvl="0" w:tplc="46D4994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716"/>
    <w:multiLevelType w:val="hybridMultilevel"/>
    <w:tmpl w:val="CAF22B24"/>
    <w:lvl w:ilvl="0" w:tplc="48B0E352">
      <w:start w:val="1"/>
      <w:numFmt w:val="bullet"/>
      <w:lvlText w:val=""/>
      <w:lvlPicBulletId w:val="1"/>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BCD"/>
    <w:multiLevelType w:val="multilevel"/>
    <w:tmpl w:val="1B3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7266E"/>
    <w:multiLevelType w:val="hybridMultilevel"/>
    <w:tmpl w:val="6AD6FBDA"/>
    <w:lvl w:ilvl="0" w:tplc="0C090001">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4E55BE"/>
    <w:multiLevelType w:val="hybridMultilevel"/>
    <w:tmpl w:val="38F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36D7A"/>
    <w:multiLevelType w:val="multilevel"/>
    <w:tmpl w:val="40E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0"/>
  </w:num>
  <w:num w:numId="4">
    <w:abstractNumId w:val="1"/>
  </w:num>
  <w:num w:numId="5">
    <w:abstractNumId w:val="3"/>
  </w:num>
  <w:num w:numId="6">
    <w:abstractNumId w:val="9"/>
  </w:num>
  <w:num w:numId="7">
    <w:abstractNumId w:val="0"/>
  </w:num>
  <w:num w:numId="8">
    <w:abstractNumId w:val="0"/>
    <w:lvlOverride w:ilvl="0">
      <w:startOverride w:val="1"/>
    </w:lvlOverride>
  </w:num>
  <w:num w:numId="9">
    <w:abstractNumId w:val="0"/>
    <w:lvlOverride w:ilvl="0">
      <w:startOverride w:val="1"/>
    </w:lvlOverride>
  </w:num>
  <w:num w:numId="10">
    <w:abstractNumId w:val="5"/>
  </w:num>
  <w:num w:numId="11">
    <w:abstractNumId w:val="14"/>
  </w:num>
  <w:num w:numId="12">
    <w:abstractNumId w:val="11"/>
  </w:num>
  <w:num w:numId="13">
    <w:abstractNumId w:val="2"/>
  </w:num>
  <w:num w:numId="14">
    <w:abstractNumId w:val="8"/>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MDI2MTE1ByIzQyUdpeDU4uLM/DyQAsNaANragBMsAAAA"/>
  </w:docVars>
  <w:rsids>
    <w:rsidRoot w:val="000018D9"/>
    <w:rsid w:val="000018D9"/>
    <w:rsid w:val="00042520"/>
    <w:rsid w:val="000757A4"/>
    <w:rsid w:val="000A1E71"/>
    <w:rsid w:val="000E3A1F"/>
    <w:rsid w:val="00103DB9"/>
    <w:rsid w:val="0013268B"/>
    <w:rsid w:val="00136A6F"/>
    <w:rsid w:val="0015258A"/>
    <w:rsid w:val="001674DC"/>
    <w:rsid w:val="00180C9B"/>
    <w:rsid w:val="00190FC2"/>
    <w:rsid w:val="00191837"/>
    <w:rsid w:val="00196388"/>
    <w:rsid w:val="002014FB"/>
    <w:rsid w:val="00214EEC"/>
    <w:rsid w:val="0022332D"/>
    <w:rsid w:val="0022439B"/>
    <w:rsid w:val="00232D5B"/>
    <w:rsid w:val="002424F4"/>
    <w:rsid w:val="002650EB"/>
    <w:rsid w:val="002810B2"/>
    <w:rsid w:val="002973E7"/>
    <w:rsid w:val="002A2E18"/>
    <w:rsid w:val="002E3FC2"/>
    <w:rsid w:val="003139C6"/>
    <w:rsid w:val="00341B89"/>
    <w:rsid w:val="003434AF"/>
    <w:rsid w:val="003757E9"/>
    <w:rsid w:val="003B20B2"/>
    <w:rsid w:val="003D2D55"/>
    <w:rsid w:val="00470BB3"/>
    <w:rsid w:val="00471BC9"/>
    <w:rsid w:val="004863B8"/>
    <w:rsid w:val="004B42C3"/>
    <w:rsid w:val="005647D2"/>
    <w:rsid w:val="0059746D"/>
    <w:rsid w:val="005978A0"/>
    <w:rsid w:val="005C1E1D"/>
    <w:rsid w:val="005D1331"/>
    <w:rsid w:val="005E4866"/>
    <w:rsid w:val="005F47AF"/>
    <w:rsid w:val="006129A1"/>
    <w:rsid w:val="00622EB5"/>
    <w:rsid w:val="00663711"/>
    <w:rsid w:val="006A1A9B"/>
    <w:rsid w:val="006C45C4"/>
    <w:rsid w:val="006D06F8"/>
    <w:rsid w:val="0073007F"/>
    <w:rsid w:val="007559E8"/>
    <w:rsid w:val="007734DA"/>
    <w:rsid w:val="007D4FA1"/>
    <w:rsid w:val="00816375"/>
    <w:rsid w:val="00836BE6"/>
    <w:rsid w:val="008A3CB2"/>
    <w:rsid w:val="008B6492"/>
    <w:rsid w:val="008C1781"/>
    <w:rsid w:val="008F0739"/>
    <w:rsid w:val="009046E8"/>
    <w:rsid w:val="00913D59"/>
    <w:rsid w:val="009262FE"/>
    <w:rsid w:val="0096060C"/>
    <w:rsid w:val="00977732"/>
    <w:rsid w:val="0097791C"/>
    <w:rsid w:val="0099587C"/>
    <w:rsid w:val="009C3F47"/>
    <w:rsid w:val="009F2544"/>
    <w:rsid w:val="00A038B9"/>
    <w:rsid w:val="00A9136B"/>
    <w:rsid w:val="00AD77B1"/>
    <w:rsid w:val="00AF7E67"/>
    <w:rsid w:val="00B0341A"/>
    <w:rsid w:val="00B038CC"/>
    <w:rsid w:val="00B3038D"/>
    <w:rsid w:val="00B74076"/>
    <w:rsid w:val="00B75ED5"/>
    <w:rsid w:val="00B8327B"/>
    <w:rsid w:val="00B940CB"/>
    <w:rsid w:val="00BA72B7"/>
    <w:rsid w:val="00BA7C16"/>
    <w:rsid w:val="00BB00FF"/>
    <w:rsid w:val="00BB5D30"/>
    <w:rsid w:val="00BB5FD1"/>
    <w:rsid w:val="00C9768A"/>
    <w:rsid w:val="00CA1051"/>
    <w:rsid w:val="00CA1A43"/>
    <w:rsid w:val="00CA7BD9"/>
    <w:rsid w:val="00CB7CE3"/>
    <w:rsid w:val="00CD1CEC"/>
    <w:rsid w:val="00CD6A83"/>
    <w:rsid w:val="00D22F52"/>
    <w:rsid w:val="00DB4AD5"/>
    <w:rsid w:val="00DB690E"/>
    <w:rsid w:val="00DC4D6D"/>
    <w:rsid w:val="00E20666"/>
    <w:rsid w:val="00E32A94"/>
    <w:rsid w:val="00E36524"/>
    <w:rsid w:val="00E461CB"/>
    <w:rsid w:val="00E4623C"/>
    <w:rsid w:val="00E50481"/>
    <w:rsid w:val="00E61BD0"/>
    <w:rsid w:val="00E74EF4"/>
    <w:rsid w:val="00EB5AC3"/>
    <w:rsid w:val="00ED2AE2"/>
    <w:rsid w:val="00EE6020"/>
    <w:rsid w:val="00EF086A"/>
    <w:rsid w:val="00F03F92"/>
    <w:rsid w:val="00F04F4B"/>
    <w:rsid w:val="00F414B2"/>
    <w:rsid w:val="00F466BA"/>
    <w:rsid w:val="00F46AC9"/>
    <w:rsid w:val="00F51E2E"/>
    <w:rsid w:val="00FD14F8"/>
    <w:rsid w:val="00FD4F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5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Z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A4"/>
    <w:pPr>
      <w:spacing w:after="240" w:line="276" w:lineRule="auto"/>
    </w:pPr>
    <w:rPr>
      <w:rFonts w:ascii="Verdana" w:eastAsia="Times New Roman" w:hAnsi="Verdana" w:cs="Arial"/>
      <w:sz w:val="18"/>
      <w:szCs w:val="18"/>
    </w:rPr>
  </w:style>
  <w:style w:type="paragraph" w:styleId="Heading1">
    <w:name w:val="heading 1"/>
    <w:basedOn w:val="Normal"/>
    <w:next w:val="Normal"/>
    <w:link w:val="Heading1Char"/>
    <w:uiPriority w:val="9"/>
    <w:qFormat/>
    <w:rsid w:val="008B6492"/>
    <w:pPr>
      <w:outlineLvl w:val="0"/>
    </w:pPr>
    <w:rPr>
      <w:b/>
      <w:bCs/>
      <w:color w:val="00392C"/>
      <w:sz w:val="24"/>
      <w:szCs w:val="24"/>
    </w:rPr>
  </w:style>
  <w:style w:type="paragraph" w:styleId="Heading2">
    <w:name w:val="heading 2"/>
    <w:basedOn w:val="Normal"/>
    <w:next w:val="Normal"/>
    <w:link w:val="Heading2Char"/>
    <w:uiPriority w:val="9"/>
    <w:unhideWhenUsed/>
    <w:qFormat/>
    <w:rsid w:val="006129A1"/>
    <w:pPr>
      <w:keepNext/>
      <w:keepLines/>
      <w:spacing w:before="40" w:after="0"/>
      <w:outlineLvl w:val="1"/>
    </w:pPr>
    <w:rPr>
      <w:rFonts w:asciiTheme="majorHAnsi" w:eastAsiaTheme="majorEastAsia" w:hAnsiTheme="majorHAnsi" w:cstheme="majorBidi"/>
      <w:color w:val="112F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2332D"/>
    <w:pPr>
      <w:tabs>
        <w:tab w:val="right" w:leader="underscore" w:pos="9629"/>
      </w:tabs>
      <w:spacing w:after="100"/>
    </w:pPr>
    <w:rPr>
      <w:rFonts w:ascii="Bebas Neue" w:eastAsiaTheme="minorHAnsi" w:hAnsi="Bebas Neue" w:cs="Times New Roman (Body CS)"/>
      <w:noProof/>
      <w:color w:val="173F35" w:themeColor="accent1"/>
      <w:spacing w:val="28"/>
      <w:sz w:val="22"/>
      <w:szCs w:val="22"/>
      <w:lang w:val="en-AU" w:eastAsia="en-US"/>
    </w:rPr>
  </w:style>
  <w:style w:type="paragraph" w:styleId="Header">
    <w:name w:val="header"/>
    <w:basedOn w:val="Normal"/>
    <w:link w:val="HeaderChar"/>
    <w:uiPriority w:val="99"/>
    <w:unhideWhenUsed/>
    <w:rsid w:val="000018D9"/>
    <w:pPr>
      <w:tabs>
        <w:tab w:val="center" w:pos="4513"/>
        <w:tab w:val="right" w:pos="9026"/>
      </w:tabs>
    </w:pPr>
  </w:style>
  <w:style w:type="character" w:customStyle="1" w:styleId="HeaderChar">
    <w:name w:val="Header Char"/>
    <w:basedOn w:val="DefaultParagraphFont"/>
    <w:link w:val="Header"/>
    <w:uiPriority w:val="99"/>
    <w:rsid w:val="000018D9"/>
  </w:style>
  <w:style w:type="paragraph" w:styleId="Footer">
    <w:name w:val="footer"/>
    <w:basedOn w:val="Normal"/>
    <w:link w:val="FooterChar"/>
    <w:uiPriority w:val="99"/>
    <w:unhideWhenUsed/>
    <w:rsid w:val="000018D9"/>
    <w:pPr>
      <w:tabs>
        <w:tab w:val="center" w:pos="4513"/>
        <w:tab w:val="right" w:pos="9026"/>
      </w:tabs>
    </w:pPr>
  </w:style>
  <w:style w:type="character" w:customStyle="1" w:styleId="FooterChar">
    <w:name w:val="Footer Char"/>
    <w:basedOn w:val="DefaultParagraphFont"/>
    <w:link w:val="Footer"/>
    <w:uiPriority w:val="99"/>
    <w:rsid w:val="000018D9"/>
  </w:style>
  <w:style w:type="paragraph" w:styleId="Title">
    <w:name w:val="Title"/>
    <w:basedOn w:val="Normal"/>
    <w:next w:val="Normal"/>
    <w:link w:val="TitleChar"/>
    <w:uiPriority w:val="10"/>
    <w:qFormat/>
    <w:rsid w:val="008B6492"/>
    <w:pPr>
      <w:spacing w:after="1200"/>
    </w:pPr>
    <w:rPr>
      <w:rFonts w:cs="Times New Roman (Body CS)"/>
      <w:caps/>
      <w:color w:val="E7EBE9"/>
      <w:spacing w:val="20"/>
      <w:sz w:val="28"/>
      <w:szCs w:val="28"/>
      <w:lang w:val="en-US"/>
    </w:rPr>
  </w:style>
  <w:style w:type="character" w:customStyle="1" w:styleId="TitleChar">
    <w:name w:val="Title Char"/>
    <w:basedOn w:val="DefaultParagraphFont"/>
    <w:link w:val="Title"/>
    <w:uiPriority w:val="10"/>
    <w:rsid w:val="008B6492"/>
    <w:rPr>
      <w:rFonts w:ascii="Verdana" w:hAnsi="Verdana" w:cs="Times New Roman (Body CS)"/>
      <w:caps/>
      <w:color w:val="E7EBE9"/>
      <w:spacing w:val="20"/>
      <w:sz w:val="28"/>
      <w:szCs w:val="28"/>
      <w:lang w:val="en-US"/>
    </w:rPr>
  </w:style>
  <w:style w:type="character" w:customStyle="1" w:styleId="Heading1Char">
    <w:name w:val="Heading 1 Char"/>
    <w:basedOn w:val="DefaultParagraphFont"/>
    <w:link w:val="Heading1"/>
    <w:uiPriority w:val="9"/>
    <w:rsid w:val="008B6492"/>
    <w:rPr>
      <w:rFonts w:ascii="Verdana" w:eastAsia="Times New Roman" w:hAnsi="Verdana" w:cs="Arial"/>
      <w:b/>
      <w:bCs/>
      <w:color w:val="00392C"/>
    </w:rPr>
  </w:style>
  <w:style w:type="paragraph" w:styleId="ListParagraph">
    <w:name w:val="List Paragraph"/>
    <w:basedOn w:val="Normal"/>
    <w:uiPriority w:val="34"/>
    <w:qFormat/>
    <w:rsid w:val="0022439B"/>
    <w:pPr>
      <w:spacing w:line="312" w:lineRule="auto"/>
      <w:contextualSpacing/>
    </w:pPr>
  </w:style>
  <w:style w:type="character" w:customStyle="1" w:styleId="markedcontent">
    <w:name w:val="markedcontent"/>
    <w:basedOn w:val="DefaultParagraphFont"/>
    <w:rsid w:val="00AD77B1"/>
  </w:style>
  <w:style w:type="character" w:styleId="Hyperlink">
    <w:name w:val="Hyperlink"/>
    <w:uiPriority w:val="99"/>
    <w:unhideWhenUsed/>
    <w:rsid w:val="005C1E1D"/>
    <w:rPr>
      <w:color w:val="216543" w:themeColor="accent2"/>
      <w:u w:val="single"/>
    </w:rPr>
  </w:style>
  <w:style w:type="character" w:customStyle="1" w:styleId="UnresolvedMention1">
    <w:name w:val="Unresolved Mention1"/>
    <w:basedOn w:val="DefaultParagraphFont"/>
    <w:uiPriority w:val="99"/>
    <w:semiHidden/>
    <w:unhideWhenUsed/>
    <w:rsid w:val="00AD77B1"/>
    <w:rPr>
      <w:color w:val="605E5C"/>
      <w:shd w:val="clear" w:color="auto" w:fill="E1DFDD"/>
    </w:rPr>
  </w:style>
  <w:style w:type="paragraph" w:styleId="NoSpacing">
    <w:name w:val="No Spacing"/>
    <w:uiPriority w:val="1"/>
    <w:qFormat/>
    <w:rsid w:val="00AD77B1"/>
    <w:rPr>
      <w:rFonts w:ascii="Verdana" w:eastAsia="Times New Roman" w:hAnsi="Verdana" w:cs="Arial"/>
      <w:sz w:val="18"/>
      <w:szCs w:val="18"/>
    </w:rPr>
  </w:style>
  <w:style w:type="character" w:styleId="FollowedHyperlink">
    <w:name w:val="FollowedHyperlink"/>
    <w:basedOn w:val="DefaultParagraphFont"/>
    <w:uiPriority w:val="99"/>
    <w:semiHidden/>
    <w:unhideWhenUsed/>
    <w:rsid w:val="005C1E1D"/>
    <w:rPr>
      <w:color w:val="216543" w:themeColor="followedHyperlink"/>
      <w:u w:val="single"/>
    </w:rPr>
  </w:style>
  <w:style w:type="paragraph" w:customStyle="1" w:styleId="BodyText1">
    <w:name w:val="Body Text1"/>
    <w:basedOn w:val="Normal"/>
    <w:qFormat/>
    <w:rsid w:val="002973E7"/>
    <w:pPr>
      <w:spacing w:after="120"/>
    </w:pPr>
    <w:rPr>
      <w:color w:val="000000" w:themeColor="text1"/>
      <w:lang w:val="en-AU"/>
    </w:rPr>
  </w:style>
  <w:style w:type="paragraph" w:styleId="BalloonText">
    <w:name w:val="Balloon Text"/>
    <w:basedOn w:val="Normal"/>
    <w:link w:val="BalloonTextChar"/>
    <w:uiPriority w:val="99"/>
    <w:semiHidden/>
    <w:unhideWhenUsed/>
    <w:rsid w:val="00470BB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70BB3"/>
    <w:rPr>
      <w:rFonts w:ascii="Lucida Grande" w:eastAsia="Times New Roman" w:hAnsi="Lucida Grande" w:cs="Lucida Grande"/>
      <w:sz w:val="18"/>
      <w:szCs w:val="18"/>
    </w:rPr>
  </w:style>
  <w:style w:type="paragraph" w:styleId="Revision">
    <w:name w:val="Revision"/>
    <w:hidden/>
    <w:uiPriority w:val="99"/>
    <w:semiHidden/>
    <w:rsid w:val="0096060C"/>
    <w:rPr>
      <w:rFonts w:ascii="Verdana" w:eastAsia="Times New Roman" w:hAnsi="Verdana" w:cs="Arial"/>
      <w:sz w:val="18"/>
      <w:szCs w:val="18"/>
    </w:rPr>
  </w:style>
  <w:style w:type="paragraph" w:customStyle="1" w:styleId="Roundbulletlist">
    <w:name w:val="Round bullet list"/>
    <w:basedOn w:val="Normal"/>
    <w:rsid w:val="00DC4D6D"/>
    <w:pPr>
      <w:numPr>
        <w:numId w:val="7"/>
      </w:numPr>
    </w:pPr>
  </w:style>
  <w:style w:type="character" w:styleId="UnresolvedMention">
    <w:name w:val="Unresolved Mention"/>
    <w:basedOn w:val="DefaultParagraphFont"/>
    <w:uiPriority w:val="99"/>
    <w:semiHidden/>
    <w:unhideWhenUsed/>
    <w:rsid w:val="006129A1"/>
    <w:rPr>
      <w:color w:val="605E5C"/>
      <w:shd w:val="clear" w:color="auto" w:fill="E1DFDD"/>
    </w:rPr>
  </w:style>
  <w:style w:type="paragraph" w:customStyle="1" w:styleId="paragraph">
    <w:name w:val="paragraph"/>
    <w:basedOn w:val="Normal"/>
    <w:rsid w:val="006129A1"/>
    <w:pPr>
      <w:spacing w:after="0" w:line="240" w:lineRule="auto"/>
    </w:pPr>
    <w:rPr>
      <w:rFonts w:ascii="Times New Roman" w:hAnsi="Times New Roman" w:cs="Times New Roman"/>
      <w:sz w:val="24"/>
      <w:szCs w:val="24"/>
      <w:lang w:val="en-AU" w:eastAsia="en-AU"/>
    </w:rPr>
  </w:style>
  <w:style w:type="character" w:customStyle="1" w:styleId="normaltextrun1">
    <w:name w:val="normaltextrun1"/>
    <w:basedOn w:val="DefaultParagraphFont"/>
    <w:rsid w:val="006129A1"/>
  </w:style>
  <w:style w:type="character" w:customStyle="1" w:styleId="eop">
    <w:name w:val="eop"/>
    <w:basedOn w:val="DefaultParagraphFont"/>
    <w:rsid w:val="006129A1"/>
  </w:style>
  <w:style w:type="character" w:customStyle="1" w:styleId="Heading2Char">
    <w:name w:val="Heading 2 Char"/>
    <w:basedOn w:val="DefaultParagraphFont"/>
    <w:link w:val="Heading2"/>
    <w:uiPriority w:val="9"/>
    <w:rsid w:val="006129A1"/>
    <w:rPr>
      <w:rFonts w:asciiTheme="majorHAnsi" w:eastAsiaTheme="majorEastAsia" w:hAnsiTheme="majorHAnsi" w:cstheme="majorBidi"/>
      <w:color w:val="112F27" w:themeColor="accent1" w:themeShade="BF"/>
      <w:sz w:val="26"/>
      <w:szCs w:val="26"/>
    </w:rPr>
  </w:style>
  <w:style w:type="character" w:styleId="BookTitle">
    <w:name w:val="Book Title"/>
    <w:basedOn w:val="DefaultParagraphFont"/>
    <w:uiPriority w:val="33"/>
    <w:rsid w:val="00BA7C16"/>
    <w:rPr>
      <w:b/>
      <w:bCs/>
      <w:smallCaps/>
      <w:spacing w:val="5"/>
    </w:rPr>
  </w:style>
  <w:style w:type="paragraph" w:styleId="CommentText">
    <w:name w:val="annotation text"/>
    <w:basedOn w:val="Normal"/>
    <w:link w:val="CommentTextChar"/>
    <w:uiPriority w:val="99"/>
    <w:unhideWhenUsed/>
    <w:rsid w:val="002E3FC2"/>
    <w:pPr>
      <w:spacing w:after="160"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E3FC2"/>
    <w:rPr>
      <w:rFonts w:eastAsiaTheme="minorHAns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0492">
      <w:bodyDiv w:val="1"/>
      <w:marLeft w:val="0"/>
      <w:marRight w:val="0"/>
      <w:marTop w:val="0"/>
      <w:marBottom w:val="0"/>
      <w:divBdr>
        <w:top w:val="none" w:sz="0" w:space="0" w:color="auto"/>
        <w:left w:val="none" w:sz="0" w:space="0" w:color="auto"/>
        <w:bottom w:val="none" w:sz="0" w:space="0" w:color="auto"/>
        <w:right w:val="none" w:sz="0" w:space="0" w:color="auto"/>
      </w:divBdr>
    </w:div>
    <w:div w:id="216674213">
      <w:bodyDiv w:val="1"/>
      <w:marLeft w:val="0"/>
      <w:marRight w:val="0"/>
      <w:marTop w:val="0"/>
      <w:marBottom w:val="0"/>
      <w:divBdr>
        <w:top w:val="none" w:sz="0" w:space="0" w:color="auto"/>
        <w:left w:val="none" w:sz="0" w:space="0" w:color="auto"/>
        <w:bottom w:val="none" w:sz="0" w:space="0" w:color="auto"/>
        <w:right w:val="none" w:sz="0" w:space="0" w:color="auto"/>
      </w:divBdr>
    </w:div>
    <w:div w:id="300353327">
      <w:bodyDiv w:val="1"/>
      <w:marLeft w:val="0"/>
      <w:marRight w:val="0"/>
      <w:marTop w:val="0"/>
      <w:marBottom w:val="0"/>
      <w:divBdr>
        <w:top w:val="none" w:sz="0" w:space="0" w:color="auto"/>
        <w:left w:val="none" w:sz="0" w:space="0" w:color="auto"/>
        <w:bottom w:val="none" w:sz="0" w:space="0" w:color="auto"/>
        <w:right w:val="none" w:sz="0" w:space="0" w:color="auto"/>
      </w:divBdr>
    </w:div>
    <w:div w:id="310989993">
      <w:bodyDiv w:val="1"/>
      <w:marLeft w:val="0"/>
      <w:marRight w:val="0"/>
      <w:marTop w:val="0"/>
      <w:marBottom w:val="0"/>
      <w:divBdr>
        <w:top w:val="none" w:sz="0" w:space="0" w:color="auto"/>
        <w:left w:val="none" w:sz="0" w:space="0" w:color="auto"/>
        <w:bottom w:val="none" w:sz="0" w:space="0" w:color="auto"/>
        <w:right w:val="none" w:sz="0" w:space="0" w:color="auto"/>
      </w:divBdr>
    </w:div>
    <w:div w:id="402028475">
      <w:bodyDiv w:val="1"/>
      <w:marLeft w:val="0"/>
      <w:marRight w:val="0"/>
      <w:marTop w:val="0"/>
      <w:marBottom w:val="0"/>
      <w:divBdr>
        <w:top w:val="none" w:sz="0" w:space="0" w:color="auto"/>
        <w:left w:val="none" w:sz="0" w:space="0" w:color="auto"/>
        <w:bottom w:val="none" w:sz="0" w:space="0" w:color="auto"/>
        <w:right w:val="none" w:sz="0" w:space="0" w:color="auto"/>
      </w:divBdr>
    </w:div>
    <w:div w:id="572012925">
      <w:bodyDiv w:val="1"/>
      <w:marLeft w:val="0"/>
      <w:marRight w:val="0"/>
      <w:marTop w:val="0"/>
      <w:marBottom w:val="0"/>
      <w:divBdr>
        <w:top w:val="none" w:sz="0" w:space="0" w:color="auto"/>
        <w:left w:val="none" w:sz="0" w:space="0" w:color="auto"/>
        <w:bottom w:val="none" w:sz="0" w:space="0" w:color="auto"/>
        <w:right w:val="none" w:sz="0" w:space="0" w:color="auto"/>
      </w:divBdr>
    </w:div>
    <w:div w:id="761687807">
      <w:bodyDiv w:val="1"/>
      <w:marLeft w:val="0"/>
      <w:marRight w:val="0"/>
      <w:marTop w:val="0"/>
      <w:marBottom w:val="0"/>
      <w:divBdr>
        <w:top w:val="none" w:sz="0" w:space="0" w:color="auto"/>
        <w:left w:val="none" w:sz="0" w:space="0" w:color="auto"/>
        <w:bottom w:val="none" w:sz="0" w:space="0" w:color="auto"/>
        <w:right w:val="none" w:sz="0" w:space="0" w:color="auto"/>
      </w:divBdr>
      <w:divsChild>
        <w:div w:id="845167101">
          <w:marLeft w:val="0"/>
          <w:marRight w:val="0"/>
          <w:marTop w:val="0"/>
          <w:marBottom w:val="0"/>
          <w:divBdr>
            <w:top w:val="none" w:sz="0" w:space="0" w:color="auto"/>
            <w:left w:val="none" w:sz="0" w:space="0" w:color="auto"/>
            <w:bottom w:val="none" w:sz="0" w:space="0" w:color="auto"/>
            <w:right w:val="none" w:sz="0" w:space="0" w:color="auto"/>
          </w:divBdr>
        </w:div>
      </w:divsChild>
    </w:div>
    <w:div w:id="823742312">
      <w:bodyDiv w:val="1"/>
      <w:marLeft w:val="0"/>
      <w:marRight w:val="0"/>
      <w:marTop w:val="0"/>
      <w:marBottom w:val="0"/>
      <w:divBdr>
        <w:top w:val="none" w:sz="0" w:space="0" w:color="auto"/>
        <w:left w:val="none" w:sz="0" w:space="0" w:color="auto"/>
        <w:bottom w:val="none" w:sz="0" w:space="0" w:color="auto"/>
        <w:right w:val="none" w:sz="0" w:space="0" w:color="auto"/>
      </w:divBdr>
    </w:div>
    <w:div w:id="1020397332">
      <w:bodyDiv w:val="1"/>
      <w:marLeft w:val="0"/>
      <w:marRight w:val="0"/>
      <w:marTop w:val="0"/>
      <w:marBottom w:val="0"/>
      <w:divBdr>
        <w:top w:val="none" w:sz="0" w:space="0" w:color="auto"/>
        <w:left w:val="none" w:sz="0" w:space="0" w:color="auto"/>
        <w:bottom w:val="none" w:sz="0" w:space="0" w:color="auto"/>
        <w:right w:val="none" w:sz="0" w:space="0" w:color="auto"/>
      </w:divBdr>
    </w:div>
    <w:div w:id="1028064910">
      <w:bodyDiv w:val="1"/>
      <w:marLeft w:val="0"/>
      <w:marRight w:val="0"/>
      <w:marTop w:val="0"/>
      <w:marBottom w:val="0"/>
      <w:divBdr>
        <w:top w:val="none" w:sz="0" w:space="0" w:color="auto"/>
        <w:left w:val="none" w:sz="0" w:space="0" w:color="auto"/>
        <w:bottom w:val="none" w:sz="0" w:space="0" w:color="auto"/>
        <w:right w:val="none" w:sz="0" w:space="0" w:color="auto"/>
      </w:divBdr>
    </w:div>
    <w:div w:id="1098059839">
      <w:bodyDiv w:val="1"/>
      <w:marLeft w:val="0"/>
      <w:marRight w:val="0"/>
      <w:marTop w:val="0"/>
      <w:marBottom w:val="0"/>
      <w:divBdr>
        <w:top w:val="none" w:sz="0" w:space="0" w:color="auto"/>
        <w:left w:val="none" w:sz="0" w:space="0" w:color="auto"/>
        <w:bottom w:val="none" w:sz="0" w:space="0" w:color="auto"/>
        <w:right w:val="none" w:sz="0" w:space="0" w:color="auto"/>
      </w:divBdr>
    </w:div>
    <w:div w:id="1158611105">
      <w:bodyDiv w:val="1"/>
      <w:marLeft w:val="0"/>
      <w:marRight w:val="0"/>
      <w:marTop w:val="0"/>
      <w:marBottom w:val="0"/>
      <w:divBdr>
        <w:top w:val="none" w:sz="0" w:space="0" w:color="auto"/>
        <w:left w:val="none" w:sz="0" w:space="0" w:color="auto"/>
        <w:bottom w:val="none" w:sz="0" w:space="0" w:color="auto"/>
        <w:right w:val="none" w:sz="0" w:space="0" w:color="auto"/>
      </w:divBdr>
    </w:div>
    <w:div w:id="1174370855">
      <w:bodyDiv w:val="1"/>
      <w:marLeft w:val="0"/>
      <w:marRight w:val="0"/>
      <w:marTop w:val="0"/>
      <w:marBottom w:val="0"/>
      <w:divBdr>
        <w:top w:val="none" w:sz="0" w:space="0" w:color="auto"/>
        <w:left w:val="none" w:sz="0" w:space="0" w:color="auto"/>
        <w:bottom w:val="none" w:sz="0" w:space="0" w:color="auto"/>
        <w:right w:val="none" w:sz="0" w:space="0" w:color="auto"/>
      </w:divBdr>
    </w:div>
    <w:div w:id="1185679964">
      <w:bodyDiv w:val="1"/>
      <w:marLeft w:val="0"/>
      <w:marRight w:val="0"/>
      <w:marTop w:val="0"/>
      <w:marBottom w:val="0"/>
      <w:divBdr>
        <w:top w:val="none" w:sz="0" w:space="0" w:color="auto"/>
        <w:left w:val="none" w:sz="0" w:space="0" w:color="auto"/>
        <w:bottom w:val="none" w:sz="0" w:space="0" w:color="auto"/>
        <w:right w:val="none" w:sz="0" w:space="0" w:color="auto"/>
      </w:divBdr>
    </w:div>
    <w:div w:id="1382558331">
      <w:bodyDiv w:val="1"/>
      <w:marLeft w:val="0"/>
      <w:marRight w:val="0"/>
      <w:marTop w:val="0"/>
      <w:marBottom w:val="0"/>
      <w:divBdr>
        <w:top w:val="none" w:sz="0" w:space="0" w:color="auto"/>
        <w:left w:val="none" w:sz="0" w:space="0" w:color="auto"/>
        <w:bottom w:val="none" w:sz="0" w:space="0" w:color="auto"/>
        <w:right w:val="none" w:sz="0" w:space="0" w:color="auto"/>
      </w:divBdr>
    </w:div>
    <w:div w:id="1521626619">
      <w:bodyDiv w:val="1"/>
      <w:marLeft w:val="0"/>
      <w:marRight w:val="0"/>
      <w:marTop w:val="0"/>
      <w:marBottom w:val="0"/>
      <w:divBdr>
        <w:top w:val="none" w:sz="0" w:space="0" w:color="auto"/>
        <w:left w:val="none" w:sz="0" w:space="0" w:color="auto"/>
        <w:bottom w:val="none" w:sz="0" w:space="0" w:color="auto"/>
        <w:right w:val="none" w:sz="0" w:space="0" w:color="auto"/>
      </w:divBdr>
    </w:div>
    <w:div w:id="1569532251">
      <w:bodyDiv w:val="1"/>
      <w:marLeft w:val="0"/>
      <w:marRight w:val="0"/>
      <w:marTop w:val="0"/>
      <w:marBottom w:val="0"/>
      <w:divBdr>
        <w:top w:val="none" w:sz="0" w:space="0" w:color="auto"/>
        <w:left w:val="none" w:sz="0" w:space="0" w:color="auto"/>
        <w:bottom w:val="none" w:sz="0" w:space="0" w:color="auto"/>
        <w:right w:val="none" w:sz="0" w:space="0" w:color="auto"/>
      </w:divBdr>
    </w:div>
    <w:div w:id="1683505625">
      <w:bodyDiv w:val="1"/>
      <w:marLeft w:val="0"/>
      <w:marRight w:val="0"/>
      <w:marTop w:val="0"/>
      <w:marBottom w:val="0"/>
      <w:divBdr>
        <w:top w:val="none" w:sz="0" w:space="0" w:color="auto"/>
        <w:left w:val="none" w:sz="0" w:space="0" w:color="auto"/>
        <w:bottom w:val="none" w:sz="0" w:space="0" w:color="auto"/>
        <w:right w:val="none" w:sz="0" w:space="0" w:color="auto"/>
      </w:divBdr>
    </w:div>
    <w:div w:id="1713265400">
      <w:bodyDiv w:val="1"/>
      <w:marLeft w:val="0"/>
      <w:marRight w:val="0"/>
      <w:marTop w:val="0"/>
      <w:marBottom w:val="0"/>
      <w:divBdr>
        <w:top w:val="none" w:sz="0" w:space="0" w:color="auto"/>
        <w:left w:val="none" w:sz="0" w:space="0" w:color="auto"/>
        <w:bottom w:val="none" w:sz="0" w:space="0" w:color="auto"/>
        <w:right w:val="none" w:sz="0" w:space="0" w:color="auto"/>
      </w:divBdr>
    </w:div>
    <w:div w:id="1826434882">
      <w:bodyDiv w:val="1"/>
      <w:marLeft w:val="0"/>
      <w:marRight w:val="0"/>
      <w:marTop w:val="0"/>
      <w:marBottom w:val="0"/>
      <w:divBdr>
        <w:top w:val="none" w:sz="0" w:space="0" w:color="auto"/>
        <w:left w:val="none" w:sz="0" w:space="0" w:color="auto"/>
        <w:bottom w:val="none" w:sz="0" w:space="0" w:color="auto"/>
        <w:right w:val="none" w:sz="0" w:space="0" w:color="auto"/>
      </w:divBdr>
    </w:div>
    <w:div w:id="2069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CER+">
      <a:dk1>
        <a:sysClr val="windowText" lastClr="000000"/>
      </a:dk1>
      <a:lt1>
        <a:sysClr val="window" lastClr="FFFFFF"/>
      </a:lt1>
      <a:dk2>
        <a:srgbClr val="44546A"/>
      </a:dk2>
      <a:lt2>
        <a:srgbClr val="E7E6E6"/>
      </a:lt2>
      <a:accent1>
        <a:srgbClr val="173F35"/>
      </a:accent1>
      <a:accent2>
        <a:srgbClr val="216543"/>
      </a:accent2>
      <a:accent3>
        <a:srgbClr val="1E988A"/>
      </a:accent3>
      <a:accent4>
        <a:srgbClr val="CEB888"/>
      </a:accent4>
      <a:accent5>
        <a:srgbClr val="E8EBE9"/>
      </a:accent5>
      <a:accent6>
        <a:srgbClr val="45655D"/>
      </a:accent6>
      <a:hlink>
        <a:srgbClr val="1E988A"/>
      </a:hlink>
      <a:folHlink>
        <a:srgbClr val="21654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DB7-393F-C44E-83A1-EBA5D401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Commercial Kava Pilot - Monitoring and Evaluation</dc:title>
  <dc:subject/>
  <dc:creator/>
  <cp:keywords/>
  <dc:description/>
  <cp:lastModifiedBy/>
  <cp:revision>1</cp:revision>
  <dcterms:created xsi:type="dcterms:W3CDTF">2021-11-30T01:21:00Z</dcterms:created>
  <dcterms:modified xsi:type="dcterms:W3CDTF">2021-11-30T01:22:00Z</dcterms:modified>
  <cp:category/>
</cp:coreProperties>
</file>