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AD79B" w14:textId="26CDAE1C" w:rsidR="00D82316" w:rsidRPr="006B0196" w:rsidRDefault="00D82316" w:rsidP="00D00913">
      <w:pPr>
        <w:pStyle w:val="Heading1"/>
        <w:spacing w:after="240"/>
        <w:rPr>
          <w:b/>
          <w:bCs/>
        </w:rPr>
      </w:pPr>
      <w:r w:rsidRPr="006B0196">
        <w:rPr>
          <w:b/>
          <w:bCs/>
        </w:rPr>
        <w:t>AUSTRALIA IS A TOP 20 COUNTRY</w:t>
      </w:r>
      <w:r w:rsidR="0092739B">
        <w:rPr>
          <w:b/>
          <w:bCs/>
        </w:rPr>
        <w:t xml:space="preserve"> - Highlights</w:t>
      </w:r>
    </w:p>
    <w:p w14:paraId="5FDDDA4A" w14:textId="29779D03" w:rsidR="00CB59D9" w:rsidRDefault="009C6F58" w:rsidP="00D00913">
      <w:pPr>
        <w:spacing w:before="240" w:after="240"/>
      </w:pPr>
      <w:r>
        <w:t xml:space="preserve">Australian Government </w:t>
      </w:r>
    </w:p>
    <w:p w14:paraId="5F4C6865" w14:textId="649FB0FE" w:rsidR="000A055E" w:rsidRDefault="009C6F58" w:rsidP="00D00913">
      <w:pPr>
        <w:spacing w:before="240" w:after="240"/>
      </w:pPr>
      <w:r>
        <w:t xml:space="preserve">August </w:t>
      </w:r>
      <w:r w:rsidR="000A055E">
        <w:t>2022</w:t>
      </w:r>
    </w:p>
    <w:p w14:paraId="1A46D752" w14:textId="056F9EFD" w:rsidR="00D82316" w:rsidRDefault="00D82316" w:rsidP="00D00913">
      <w:pPr>
        <w:spacing w:before="240" w:after="240"/>
      </w:pPr>
      <w:r>
        <w:t xml:space="preserve">Australia consistently ranks highly in global indexes as a desirable destination to live, work, study and invest. Australia has strong competitive advantages in its skills, research base, political and legal </w:t>
      </w:r>
      <w:proofErr w:type="gramStart"/>
      <w:r>
        <w:t>institutions</w:t>
      </w:r>
      <w:proofErr w:type="gramEnd"/>
      <w:r>
        <w:t xml:space="preserve"> and high standards of living.</w:t>
      </w:r>
    </w:p>
    <w:p w14:paraId="2627F17E" w14:textId="65682864" w:rsidR="00C90454" w:rsidRPr="0032303E" w:rsidRDefault="00C90454" w:rsidP="0032303E">
      <w:pPr>
        <w:pStyle w:val="ListParagraph"/>
        <w:numPr>
          <w:ilvl w:val="0"/>
          <w:numId w:val="11"/>
        </w:numPr>
        <w:spacing w:before="240" w:after="240"/>
      </w:pPr>
      <w:r w:rsidRPr="0032303E">
        <w:t>3rd in the OECD for household income, with the 9th highest average earnings in the OECD. (OECD, Better Life Index, 2022)</w:t>
      </w:r>
    </w:p>
    <w:p w14:paraId="6E8EAA66" w14:textId="092D8FCD" w:rsidR="0032303E" w:rsidRPr="0032303E" w:rsidRDefault="0032303E" w:rsidP="0032303E">
      <w:pPr>
        <w:pStyle w:val="ListParagraph"/>
        <w:numPr>
          <w:ilvl w:val="0"/>
          <w:numId w:val="11"/>
        </w:numPr>
        <w:spacing w:before="240" w:after="240"/>
      </w:pPr>
      <w:r w:rsidRPr="0032303E">
        <w:t>6th largest pool of managed funds, 9th largest stock market and 10</w:t>
      </w:r>
      <w:r w:rsidR="00C60603">
        <w:t>th</w:t>
      </w:r>
      <w:r w:rsidRPr="0032303E">
        <w:t xml:space="preserve"> largest foreign exchange and debt markets in the world. (Investment Company Institute, 2022; Standard &amp; Poor’s, 2021; Bank for International Settlements, 2021) </w:t>
      </w:r>
    </w:p>
    <w:p w14:paraId="157CC3AF" w14:textId="77777777" w:rsidR="0032303E" w:rsidRPr="0032303E" w:rsidRDefault="0032303E" w:rsidP="0032303E">
      <w:pPr>
        <w:pStyle w:val="ListParagraph"/>
        <w:numPr>
          <w:ilvl w:val="0"/>
          <w:numId w:val="11"/>
        </w:numPr>
        <w:spacing w:before="240" w:after="240"/>
      </w:pPr>
      <w:r w:rsidRPr="0032303E">
        <w:t>1st in the world for installed solar capacity per capita. (International Energy Agency, Trends in Photovoltaic Applications, 2020)</w:t>
      </w:r>
    </w:p>
    <w:p w14:paraId="7021A134" w14:textId="31B4FF56" w:rsidR="001F797F" w:rsidRPr="0032303E" w:rsidRDefault="000A6DF1" w:rsidP="0032303E">
      <w:pPr>
        <w:pStyle w:val="ListParagraph"/>
        <w:numPr>
          <w:ilvl w:val="0"/>
          <w:numId w:val="11"/>
        </w:numPr>
        <w:spacing w:before="240" w:after="240"/>
      </w:pPr>
      <w:r w:rsidRPr="0032303E">
        <w:t>14th largest destination for global direct investment. (Department of Foreign Affairs and Trade, International Investment Australia, 202</w:t>
      </w:r>
      <w:r w:rsidR="00734241">
        <w:t>1</w:t>
      </w:r>
      <w:r w:rsidRPr="0032303E">
        <w:t>)</w:t>
      </w:r>
    </w:p>
    <w:p w14:paraId="4ED2711F" w14:textId="44C5B79B" w:rsidR="00C66B1A" w:rsidRPr="0032303E" w:rsidRDefault="00A05478" w:rsidP="0032303E">
      <w:pPr>
        <w:pStyle w:val="ListParagraph"/>
        <w:numPr>
          <w:ilvl w:val="0"/>
          <w:numId w:val="11"/>
        </w:numPr>
        <w:spacing w:before="240" w:after="240"/>
      </w:pPr>
      <w:r w:rsidRPr="0032303E">
        <w:t>1st in the OECD for attracting highly educated migrants</w:t>
      </w:r>
      <w:r w:rsidR="00C66B1A" w:rsidRPr="0032303E">
        <w:t>.</w:t>
      </w:r>
      <w:r w:rsidR="006A1408" w:rsidRPr="0032303E">
        <w:t xml:space="preserve"> </w:t>
      </w:r>
      <w:r w:rsidR="00C66B1A" w:rsidRPr="0032303E">
        <w:t xml:space="preserve">5 universities in the world’s top 50. </w:t>
      </w:r>
      <w:r w:rsidR="00A93D4A" w:rsidRPr="0032303E">
        <w:t xml:space="preserve">(OECD, Indicators of Talent Attractiveness, 2019; </w:t>
      </w:r>
      <w:r w:rsidR="00C66B1A" w:rsidRPr="0032303E">
        <w:t>QS World University Ranking 2023)</w:t>
      </w:r>
    </w:p>
    <w:p w14:paraId="027C97E8" w14:textId="77777777" w:rsidR="00227B13" w:rsidRPr="0032303E" w:rsidRDefault="00227B13" w:rsidP="0032303E">
      <w:pPr>
        <w:pStyle w:val="ListParagraph"/>
        <w:numPr>
          <w:ilvl w:val="0"/>
          <w:numId w:val="11"/>
        </w:numPr>
        <w:spacing w:before="240" w:after="240"/>
      </w:pPr>
      <w:r w:rsidRPr="0032303E">
        <w:t>6th in the world for fintech and 2nd in the Asia-Pacific region. (</w:t>
      </w:r>
      <w:proofErr w:type="spellStart"/>
      <w:r w:rsidRPr="0032303E">
        <w:t>Findexable</w:t>
      </w:r>
      <w:proofErr w:type="spellEnd"/>
      <w:r w:rsidRPr="0032303E">
        <w:t>, Global Fintech Rankings, 2021)</w:t>
      </w:r>
    </w:p>
    <w:p w14:paraId="60A17593" w14:textId="77777777" w:rsidR="002F414E" w:rsidRPr="0032303E" w:rsidRDefault="002F414E" w:rsidP="002F414E">
      <w:pPr>
        <w:pStyle w:val="ListParagraph"/>
        <w:numPr>
          <w:ilvl w:val="0"/>
          <w:numId w:val="11"/>
        </w:numPr>
        <w:spacing w:before="240" w:after="240"/>
      </w:pPr>
      <w:r w:rsidRPr="0032303E">
        <w:t xml:space="preserve">Largest global exporter of liquefied natural gas (LNG) by quantity. One of the top 5 global </w:t>
      </w:r>
      <w:r w:rsidRPr="00947077">
        <w:t xml:space="preserve">producers of gold, </w:t>
      </w:r>
      <w:proofErr w:type="gramStart"/>
      <w:r w:rsidRPr="00947077">
        <w:t>uranium</w:t>
      </w:r>
      <w:proofErr w:type="gramEnd"/>
      <w:r w:rsidRPr="00947077">
        <w:t xml:space="preserve"> and zinc. (United Nations, </w:t>
      </w:r>
      <w:proofErr w:type="spellStart"/>
      <w:r w:rsidRPr="00947077">
        <w:t>Comtrade</w:t>
      </w:r>
      <w:proofErr w:type="spellEnd"/>
      <w:r w:rsidRPr="00947077">
        <w:t xml:space="preserve"> Database, 2020; Geoscience Australia, </w:t>
      </w:r>
      <w:r w:rsidRPr="00C60603">
        <w:t>Australia’s Identified Minerals Resources,</w:t>
      </w:r>
      <w:r w:rsidRPr="00947077">
        <w:t xml:space="preserve"> 2020)</w:t>
      </w:r>
      <w:r w:rsidRPr="0032303E">
        <w:t xml:space="preserve"> </w:t>
      </w:r>
    </w:p>
    <w:p w14:paraId="6C555E0F" w14:textId="2ACD7BA8" w:rsidR="002F414E" w:rsidRPr="0032303E" w:rsidRDefault="002F414E" w:rsidP="002F414E">
      <w:pPr>
        <w:pStyle w:val="ListParagraph"/>
        <w:numPr>
          <w:ilvl w:val="0"/>
          <w:numId w:val="11"/>
        </w:numPr>
        <w:spacing w:before="240" w:after="240"/>
      </w:pPr>
      <w:r w:rsidRPr="0032303E">
        <w:t>World’s largest producer of lithium, zircon</w:t>
      </w:r>
      <w:r w:rsidR="00D90848">
        <w:t>ium</w:t>
      </w:r>
      <w:r w:rsidRPr="0032303E">
        <w:t xml:space="preserve"> and titanium mineral sands, 2nd largest producer of cobalt, 4th largest producer of rare earths and 7th largest producer of antimony. (Department of Industry, Science, Energy and Resources, 2022 Critical Minerals Strategy,</w:t>
      </w:r>
      <w:r w:rsidR="00ED18A8">
        <w:t xml:space="preserve"> </w:t>
      </w:r>
      <w:r w:rsidRPr="0032303E">
        <w:t>2022; Geoscience Australia, Australia’s Identified Minerals Resources, 2020)</w:t>
      </w:r>
    </w:p>
    <w:p w14:paraId="4398AC98" w14:textId="77777777" w:rsidR="0032303E" w:rsidRPr="0032303E" w:rsidRDefault="0032303E" w:rsidP="0032303E">
      <w:pPr>
        <w:pStyle w:val="ListParagraph"/>
        <w:numPr>
          <w:ilvl w:val="0"/>
          <w:numId w:val="11"/>
        </w:numPr>
        <w:spacing w:before="240" w:after="240"/>
      </w:pPr>
      <w:r w:rsidRPr="0032303E">
        <w:t>12th largest economy in the world. (IMF, World Economic Outlook Update, April 2022)</w:t>
      </w:r>
    </w:p>
    <w:p w14:paraId="298F1DBE" w14:textId="77777777" w:rsidR="007141B9" w:rsidRPr="0032303E" w:rsidRDefault="007141B9" w:rsidP="0032303E">
      <w:pPr>
        <w:pStyle w:val="ListParagraph"/>
        <w:numPr>
          <w:ilvl w:val="0"/>
          <w:numId w:val="11"/>
        </w:numPr>
        <w:spacing w:before="240" w:after="240"/>
      </w:pPr>
      <w:r w:rsidRPr="0032303E">
        <w:t>3rd in the world for workforce diversity and the 2nd highest proportion of foreign-born citizens in the OECD. (World Economic Forum, Global Competitiveness Report, 2019; OECD, International migration database, 2022)</w:t>
      </w:r>
    </w:p>
    <w:p w14:paraId="5A63D760" w14:textId="77777777" w:rsidR="002A715C" w:rsidRDefault="002A715C" w:rsidP="00D00913">
      <w:pPr>
        <w:spacing w:before="240" w:after="240"/>
      </w:pPr>
    </w:p>
    <w:p w14:paraId="797C681A" w14:textId="5B7E4B21" w:rsidR="000B19E1" w:rsidRDefault="000B19E1" w:rsidP="00947077">
      <w:pPr>
        <w:spacing w:before="240" w:after="240"/>
      </w:pPr>
    </w:p>
    <w:sectPr w:rsidR="000B19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B27A" w14:textId="77777777" w:rsidR="00F71E64" w:rsidRDefault="00F71E64" w:rsidP="004A2940">
      <w:pPr>
        <w:spacing w:after="0" w:line="240" w:lineRule="auto"/>
      </w:pPr>
      <w:r>
        <w:separator/>
      </w:r>
    </w:p>
  </w:endnote>
  <w:endnote w:type="continuationSeparator" w:id="0">
    <w:p w14:paraId="6C1AAAE1" w14:textId="77777777" w:rsidR="00F71E64" w:rsidRDefault="00F71E64" w:rsidP="004A2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FDA8" w14:textId="77777777" w:rsidR="00F71E64" w:rsidRDefault="00F71E64" w:rsidP="004A2940">
      <w:pPr>
        <w:spacing w:after="0" w:line="240" w:lineRule="auto"/>
      </w:pPr>
      <w:r>
        <w:separator/>
      </w:r>
    </w:p>
  </w:footnote>
  <w:footnote w:type="continuationSeparator" w:id="0">
    <w:p w14:paraId="46B9818C" w14:textId="77777777" w:rsidR="00F71E64" w:rsidRDefault="00F71E64" w:rsidP="004A2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20D"/>
    <w:multiLevelType w:val="hybridMultilevel"/>
    <w:tmpl w:val="606A3A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A549E4"/>
    <w:multiLevelType w:val="hybridMultilevel"/>
    <w:tmpl w:val="E0141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D91006"/>
    <w:multiLevelType w:val="hybridMultilevel"/>
    <w:tmpl w:val="B84E0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405A3"/>
    <w:multiLevelType w:val="hybridMultilevel"/>
    <w:tmpl w:val="E250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E459A1"/>
    <w:multiLevelType w:val="hybridMultilevel"/>
    <w:tmpl w:val="9BF6CB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3A4D4F"/>
    <w:multiLevelType w:val="hybridMultilevel"/>
    <w:tmpl w:val="31B66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B95E16"/>
    <w:multiLevelType w:val="hybridMultilevel"/>
    <w:tmpl w:val="8CB8F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497E6E"/>
    <w:multiLevelType w:val="hybridMultilevel"/>
    <w:tmpl w:val="304AD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542AC1"/>
    <w:multiLevelType w:val="hybridMultilevel"/>
    <w:tmpl w:val="F8AA3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0B0C14"/>
    <w:multiLevelType w:val="hybridMultilevel"/>
    <w:tmpl w:val="FA2E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F846FC"/>
    <w:multiLevelType w:val="hybridMultilevel"/>
    <w:tmpl w:val="F802F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5"/>
  </w:num>
  <w:num w:numId="5">
    <w:abstractNumId w:val="7"/>
  </w:num>
  <w:num w:numId="6">
    <w:abstractNumId w:val="2"/>
  </w:num>
  <w:num w:numId="7">
    <w:abstractNumId w:val="3"/>
  </w:num>
  <w:num w:numId="8">
    <w:abstractNumId w:val="6"/>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D9"/>
    <w:rsid w:val="000149E1"/>
    <w:rsid w:val="00031A6A"/>
    <w:rsid w:val="00050AB9"/>
    <w:rsid w:val="00096CA9"/>
    <w:rsid w:val="000A055E"/>
    <w:rsid w:val="000A6DF1"/>
    <w:rsid w:val="000B19E1"/>
    <w:rsid w:val="001210FB"/>
    <w:rsid w:val="00155369"/>
    <w:rsid w:val="001E4017"/>
    <w:rsid w:val="001F797F"/>
    <w:rsid w:val="00227B13"/>
    <w:rsid w:val="002A715C"/>
    <w:rsid w:val="002B16B8"/>
    <w:rsid w:val="002F414E"/>
    <w:rsid w:val="00304B73"/>
    <w:rsid w:val="00312599"/>
    <w:rsid w:val="0032303E"/>
    <w:rsid w:val="00331B66"/>
    <w:rsid w:val="00365E34"/>
    <w:rsid w:val="003827EB"/>
    <w:rsid w:val="003C4640"/>
    <w:rsid w:val="003E377E"/>
    <w:rsid w:val="00446593"/>
    <w:rsid w:val="00451147"/>
    <w:rsid w:val="004527FA"/>
    <w:rsid w:val="00466DAF"/>
    <w:rsid w:val="004A2940"/>
    <w:rsid w:val="005522AD"/>
    <w:rsid w:val="00565F57"/>
    <w:rsid w:val="005B4E5B"/>
    <w:rsid w:val="005E04D9"/>
    <w:rsid w:val="006662AC"/>
    <w:rsid w:val="00684C83"/>
    <w:rsid w:val="006A1408"/>
    <w:rsid w:val="006A3547"/>
    <w:rsid w:val="006B0196"/>
    <w:rsid w:val="006F2BE9"/>
    <w:rsid w:val="007141B9"/>
    <w:rsid w:val="0072315F"/>
    <w:rsid w:val="00734241"/>
    <w:rsid w:val="00814310"/>
    <w:rsid w:val="00862311"/>
    <w:rsid w:val="00884F17"/>
    <w:rsid w:val="0092739B"/>
    <w:rsid w:val="00947077"/>
    <w:rsid w:val="00964021"/>
    <w:rsid w:val="009659EC"/>
    <w:rsid w:val="009C6F58"/>
    <w:rsid w:val="00A05478"/>
    <w:rsid w:val="00A333EC"/>
    <w:rsid w:val="00A56825"/>
    <w:rsid w:val="00A93D4A"/>
    <w:rsid w:val="00A97743"/>
    <w:rsid w:val="00AE1F24"/>
    <w:rsid w:val="00B93D75"/>
    <w:rsid w:val="00BE1287"/>
    <w:rsid w:val="00C27001"/>
    <w:rsid w:val="00C60603"/>
    <w:rsid w:val="00C60718"/>
    <w:rsid w:val="00C66B1A"/>
    <w:rsid w:val="00C90454"/>
    <w:rsid w:val="00C9670A"/>
    <w:rsid w:val="00C970BA"/>
    <w:rsid w:val="00CB59D9"/>
    <w:rsid w:val="00CB74ED"/>
    <w:rsid w:val="00CB77FD"/>
    <w:rsid w:val="00D00913"/>
    <w:rsid w:val="00D0303B"/>
    <w:rsid w:val="00D617CC"/>
    <w:rsid w:val="00D82316"/>
    <w:rsid w:val="00D90848"/>
    <w:rsid w:val="00E00D1D"/>
    <w:rsid w:val="00EA2566"/>
    <w:rsid w:val="00ED18A8"/>
    <w:rsid w:val="00F520AD"/>
    <w:rsid w:val="00F52BA1"/>
    <w:rsid w:val="00F53355"/>
    <w:rsid w:val="00F703D2"/>
    <w:rsid w:val="00F71E64"/>
    <w:rsid w:val="00F728E3"/>
    <w:rsid w:val="00FD3E7D"/>
    <w:rsid w:val="00FF24A5"/>
    <w:rsid w:val="4CB39F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C8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B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1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4A5"/>
    <w:pPr>
      <w:ind w:left="720"/>
      <w:contextualSpacing/>
    </w:pPr>
  </w:style>
  <w:style w:type="character" w:customStyle="1" w:styleId="Heading1Char">
    <w:name w:val="Heading 1 Char"/>
    <w:basedOn w:val="DefaultParagraphFont"/>
    <w:link w:val="Heading1"/>
    <w:uiPriority w:val="9"/>
    <w:rsid w:val="00331B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31B6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33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3EC"/>
  </w:style>
  <w:style w:type="paragraph" w:styleId="Footer">
    <w:name w:val="footer"/>
    <w:basedOn w:val="Normal"/>
    <w:link w:val="FooterChar"/>
    <w:uiPriority w:val="99"/>
    <w:unhideWhenUsed/>
    <w:rsid w:val="00A33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5A6B8-7443-46EF-BE67-89F5F7D0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1841</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is a Top 20 Country - Highlights</dc:title>
  <dc:subject/>
  <dc:creator/>
  <cp:keywords/>
  <dc:description/>
  <cp:lastModifiedBy/>
  <cp:revision>1</cp:revision>
  <dcterms:created xsi:type="dcterms:W3CDTF">2022-08-16T03:24:00Z</dcterms:created>
  <dcterms:modified xsi:type="dcterms:W3CDTF">2022-08-16T03:25:00Z</dcterms:modified>
  <cp:category/>
</cp:coreProperties>
</file>