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ABCE6" w14:textId="16EF5B2B" w:rsidR="0074342A" w:rsidRDefault="004429DB" w:rsidP="004429DB">
      <w:pPr>
        <w:pStyle w:val="BodyText"/>
        <w:jc w:val="right"/>
      </w:pPr>
      <w:r w:rsidRPr="007A15F4">
        <w:rPr>
          <w:rFonts w:eastAsia="Times New Roman"/>
          <w:color w:val="605340"/>
          <w:sz w:val="22"/>
          <w:lang w:eastAsia="en-AU"/>
        </w:rPr>
        <w:drawing>
          <wp:inline distT="0" distB="0" distL="0" distR="0" wp14:anchorId="77893418" wp14:editId="65A074C0">
            <wp:extent cx="2049875" cy="472440"/>
            <wp:effectExtent l="0" t="0" r="7620" b="3810"/>
            <wp:docPr id="2" name="Picture 2" descr="Tetra Tech Internat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tra Tech International Development Logo"/>
                    <pic:cNvPicPr>
                      <a:picLocks noChangeAspect="1" noChangeArrowheads="1"/>
                    </pic:cNvPicPr>
                  </pic:nvPicPr>
                  <pic:blipFill>
                    <a:blip r:embed="rId11"/>
                    <a:stretch>
                      <a:fillRect/>
                    </a:stretch>
                  </pic:blipFill>
                  <pic:spPr bwMode="auto">
                    <a:xfrm>
                      <a:off x="0" y="0"/>
                      <a:ext cx="2049875" cy="472440"/>
                    </a:xfrm>
                    <a:prstGeom prst="rect">
                      <a:avLst/>
                    </a:prstGeom>
                    <a:noFill/>
                    <a:ln>
                      <a:noFill/>
                    </a:ln>
                    <a:extLst>
                      <a:ext uri="{53640926-AAD7-44D8-BBD7-CCE9431645EC}">
                        <a14:shadowObscured xmlns:a14="http://schemas.microsoft.com/office/drawing/2010/main"/>
                      </a:ext>
                    </a:extLst>
                  </pic:spPr>
                </pic:pic>
              </a:graphicData>
            </a:graphic>
          </wp:inline>
        </w:drawing>
      </w:r>
    </w:p>
    <w:p w14:paraId="6E148B33" w14:textId="23B91581" w:rsidR="0074342A" w:rsidRPr="0076552D" w:rsidRDefault="0074342A" w:rsidP="0074342A">
      <w:pPr>
        <w:pStyle w:val="Title"/>
      </w:pPr>
      <w:r>
        <w:t>Country Case Study</w:t>
      </w:r>
    </w:p>
    <w:p w14:paraId="252D192B" w14:textId="77777777" w:rsidR="0074342A" w:rsidRDefault="0074342A" w:rsidP="0074342A">
      <w:pPr>
        <w:pStyle w:val="Subtitlecover"/>
      </w:pPr>
      <w:r>
        <w:t>SOLOMON ISLANDS</w:t>
      </w:r>
    </w:p>
    <w:p w14:paraId="3EF8E922" w14:textId="50046924" w:rsidR="0074342A" w:rsidRDefault="0074342A" w:rsidP="007F11EE">
      <w:pPr>
        <w:pStyle w:val="Datecover"/>
      </w:pPr>
      <w:r>
        <w:t>April 2021</w:t>
      </w:r>
    </w:p>
    <w:p w14:paraId="1599973D" w14:textId="30D4CA40" w:rsidR="0074342A" w:rsidRPr="001746AC" w:rsidRDefault="0074342A" w:rsidP="00A15B44">
      <w:pPr>
        <w:pStyle w:val="CoverSheetTitle"/>
        <w:rPr>
          <w:noProof w:val="0"/>
        </w:rPr>
        <w:sectPr w:rsidR="0074342A" w:rsidRPr="001746AC" w:rsidSect="009062E4">
          <w:headerReference w:type="default" r:id="rId12"/>
          <w:footerReference w:type="default" r:id="rId13"/>
          <w:headerReference w:type="first" r:id="rId14"/>
          <w:pgSz w:w="11906" w:h="16838" w:code="9"/>
          <w:pgMar w:top="1440" w:right="1080" w:bottom="1440" w:left="1080" w:header="648" w:footer="648" w:gutter="0"/>
          <w:pgNumType w:fmt="lowerRoman" w:start="1"/>
          <w:cols w:space="720"/>
          <w:titlePg/>
          <w:docGrid w:linePitch="360"/>
        </w:sectPr>
      </w:pPr>
    </w:p>
    <w:sdt>
      <w:sdtPr>
        <w:rPr>
          <w:rFonts w:asciiTheme="majorHAnsi" w:hAnsiTheme="majorHAnsi" w:cstheme="majorHAnsi"/>
          <w:b w:val="0"/>
          <w:bCs w:val="0"/>
          <w:noProof w:val="0"/>
          <w:color w:val="auto"/>
          <w:sz w:val="20"/>
          <w:szCs w:val="20"/>
        </w:rPr>
        <w:id w:val="169153878"/>
        <w:docPartObj>
          <w:docPartGallery w:val="Table of Contents"/>
          <w:docPartUnique/>
        </w:docPartObj>
      </w:sdtPr>
      <w:sdtEndPr/>
      <w:sdtContent>
        <w:p w14:paraId="72FD7A4E" w14:textId="77777777" w:rsidR="00511E02" w:rsidRPr="001746AC" w:rsidRDefault="00A51939">
          <w:pPr>
            <w:pStyle w:val="TOCHeading"/>
            <w:rPr>
              <w:noProof w:val="0"/>
            </w:rPr>
          </w:pPr>
          <w:r w:rsidRPr="001746AC">
            <w:rPr>
              <w:noProof w:val="0"/>
            </w:rPr>
            <w:t>Table of contents</w:t>
          </w:r>
        </w:p>
        <w:p w14:paraId="2EA8CDBD" w14:textId="2226625A" w:rsidR="000425DA" w:rsidRPr="001746AC" w:rsidRDefault="00A51939" w:rsidP="00EE7CE3">
          <w:pPr>
            <w:pStyle w:val="TOC1"/>
            <w:tabs>
              <w:tab w:val="clear" w:pos="10070"/>
              <w:tab w:val="right" w:leader="dot" w:pos="9639"/>
            </w:tabs>
            <w:rPr>
              <w:rFonts w:cstheme="minorBidi"/>
              <w:b w:val="0"/>
              <w:bCs w:val="0"/>
              <w:noProof w:val="0"/>
              <w:sz w:val="22"/>
              <w:szCs w:val="22"/>
            </w:rPr>
          </w:pPr>
          <w:r w:rsidRPr="001746AC">
            <w:rPr>
              <w:noProof w:val="0"/>
            </w:rPr>
            <w:fldChar w:fldCharType="begin"/>
          </w:r>
          <w:r w:rsidRPr="001746AC">
            <w:rPr>
              <w:noProof w:val="0"/>
            </w:rPr>
            <w:instrText xml:space="preserve"> TOC \o "1-3" \h \z \u </w:instrText>
          </w:r>
          <w:r w:rsidRPr="001746AC">
            <w:rPr>
              <w:noProof w:val="0"/>
            </w:rPr>
            <w:fldChar w:fldCharType="separate"/>
          </w:r>
          <w:hyperlink w:anchor="_Toc66801373" w:history="1">
            <w:r w:rsidR="000425DA" w:rsidRPr="001746AC">
              <w:rPr>
                <w:rStyle w:val="Hyperlink"/>
                <w:noProof w:val="0"/>
              </w:rPr>
              <w:t>1</w:t>
            </w:r>
            <w:r w:rsidR="000425DA" w:rsidRPr="001746AC">
              <w:rPr>
                <w:rFonts w:cstheme="minorBidi"/>
                <w:b w:val="0"/>
                <w:bCs w:val="0"/>
                <w:noProof w:val="0"/>
                <w:sz w:val="22"/>
                <w:szCs w:val="22"/>
              </w:rPr>
              <w:tab/>
            </w:r>
            <w:r w:rsidR="000425DA" w:rsidRPr="001746AC">
              <w:rPr>
                <w:rStyle w:val="Hyperlink"/>
                <w:noProof w:val="0"/>
              </w:rPr>
              <w:t>The country program</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_Toc66801373 \h </w:instrText>
            </w:r>
            <w:r w:rsidR="000425DA" w:rsidRPr="001746AC">
              <w:rPr>
                <w:noProof w:val="0"/>
                <w:webHidden/>
              </w:rPr>
            </w:r>
            <w:r w:rsidR="000425DA" w:rsidRPr="001746AC">
              <w:rPr>
                <w:noProof w:val="0"/>
                <w:webHidden/>
              </w:rPr>
              <w:fldChar w:fldCharType="separate"/>
            </w:r>
            <w:r w:rsidR="000425DA" w:rsidRPr="001746AC">
              <w:rPr>
                <w:noProof w:val="0"/>
                <w:webHidden/>
              </w:rPr>
              <w:t>1</w:t>
            </w:r>
            <w:r w:rsidR="000425DA" w:rsidRPr="001746AC">
              <w:rPr>
                <w:noProof w:val="0"/>
                <w:webHidden/>
              </w:rPr>
              <w:fldChar w:fldCharType="end"/>
            </w:r>
          </w:hyperlink>
        </w:p>
        <w:p w14:paraId="1CE9929F" w14:textId="27F1FD2B"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74" w:history="1">
            <w:r w:rsidR="000425DA" w:rsidRPr="001746AC">
              <w:rPr>
                <w:rStyle w:val="Hyperlink"/>
                <w:noProof w:val="0"/>
              </w:rPr>
              <w:t>1.1</w:t>
            </w:r>
            <w:r w:rsidR="000425DA" w:rsidRPr="001746AC">
              <w:rPr>
                <w:rFonts w:asciiTheme="minorHAnsi" w:hAnsiTheme="minorHAnsi" w:cstheme="minorBidi"/>
                <w:noProof w:val="0"/>
                <w:sz w:val="22"/>
                <w:szCs w:val="22"/>
              </w:rPr>
              <w:tab/>
            </w:r>
            <w:r w:rsidR="000425DA" w:rsidRPr="001746AC">
              <w:rPr>
                <w:rStyle w:val="Hyperlink"/>
                <w:noProof w:val="0"/>
              </w:rPr>
              <w:t>Program description</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_Toc66801374 \h </w:instrText>
            </w:r>
            <w:r w:rsidR="000425DA" w:rsidRPr="001746AC">
              <w:rPr>
                <w:noProof w:val="0"/>
                <w:webHidden/>
              </w:rPr>
            </w:r>
            <w:r w:rsidR="000425DA" w:rsidRPr="001746AC">
              <w:rPr>
                <w:noProof w:val="0"/>
                <w:webHidden/>
              </w:rPr>
              <w:fldChar w:fldCharType="separate"/>
            </w:r>
            <w:r w:rsidR="000425DA" w:rsidRPr="001746AC">
              <w:rPr>
                <w:noProof w:val="0"/>
                <w:webHidden/>
              </w:rPr>
              <w:t>1</w:t>
            </w:r>
            <w:r w:rsidR="000425DA" w:rsidRPr="001746AC">
              <w:rPr>
                <w:noProof w:val="0"/>
                <w:webHidden/>
              </w:rPr>
              <w:fldChar w:fldCharType="end"/>
            </w:r>
          </w:hyperlink>
        </w:p>
        <w:p w14:paraId="47AA91C3" w14:textId="7F6DDF79"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75" w:history="1">
            <w:r w:rsidR="000425DA" w:rsidRPr="001746AC">
              <w:rPr>
                <w:rStyle w:val="Hyperlink"/>
                <w:noProof w:val="0"/>
              </w:rPr>
              <w:t>1.2</w:t>
            </w:r>
            <w:r w:rsidR="000425DA" w:rsidRPr="001746AC">
              <w:rPr>
                <w:rFonts w:asciiTheme="minorHAnsi" w:hAnsiTheme="minorHAnsi" w:cstheme="minorBidi"/>
                <w:noProof w:val="0"/>
                <w:sz w:val="22"/>
                <w:szCs w:val="22"/>
              </w:rPr>
              <w:tab/>
            </w:r>
            <w:r w:rsidR="000425DA" w:rsidRPr="001746AC">
              <w:rPr>
                <w:rStyle w:val="Hyperlink"/>
                <w:noProof w:val="0"/>
              </w:rPr>
              <w:t>Program performance: January 2018 to December 2020</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_Toc66801375 \h </w:instrText>
            </w:r>
            <w:r w:rsidR="000425DA" w:rsidRPr="001746AC">
              <w:rPr>
                <w:noProof w:val="0"/>
                <w:webHidden/>
              </w:rPr>
            </w:r>
            <w:r w:rsidR="000425DA" w:rsidRPr="001746AC">
              <w:rPr>
                <w:noProof w:val="0"/>
                <w:webHidden/>
              </w:rPr>
              <w:fldChar w:fldCharType="separate"/>
            </w:r>
            <w:r w:rsidR="000425DA" w:rsidRPr="001746AC">
              <w:rPr>
                <w:noProof w:val="0"/>
                <w:webHidden/>
              </w:rPr>
              <w:t>1</w:t>
            </w:r>
            <w:r w:rsidR="000425DA" w:rsidRPr="001746AC">
              <w:rPr>
                <w:noProof w:val="0"/>
                <w:webHidden/>
              </w:rPr>
              <w:fldChar w:fldCharType="end"/>
            </w:r>
          </w:hyperlink>
        </w:p>
        <w:p w14:paraId="75A6C1EC" w14:textId="048C5738"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76" w:history="1">
            <w:r w:rsidR="000425DA" w:rsidRPr="001746AC">
              <w:rPr>
                <w:rStyle w:val="Hyperlink"/>
                <w:noProof w:val="0"/>
                <w14:scene3d>
                  <w14:camera w14:prst="orthographicFront"/>
                  <w14:lightRig w14:rig="threePt" w14:dir="t">
                    <w14:rot w14:lat="0" w14:lon="0" w14:rev="0"/>
                  </w14:lightRig>
                </w14:scene3d>
              </w:rPr>
              <w:t>1.2.1</w:t>
            </w:r>
            <w:r w:rsidR="000425DA" w:rsidRPr="001746AC">
              <w:rPr>
                <w:rFonts w:asciiTheme="minorHAnsi" w:hAnsiTheme="minorHAnsi" w:cstheme="minorBidi"/>
                <w:noProof w:val="0"/>
                <w:sz w:val="22"/>
                <w:szCs w:val="22"/>
              </w:rPr>
              <w:tab/>
            </w:r>
            <w:r w:rsidR="000425DA" w:rsidRPr="001746AC">
              <w:rPr>
                <w:rStyle w:val="Hyperlink"/>
                <w:noProof w:val="0"/>
              </w:rPr>
              <w:t>Supporting our partners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_Toc66801376 \h </w:instrText>
            </w:r>
            <w:r w:rsidR="000425DA" w:rsidRPr="001746AC">
              <w:rPr>
                <w:noProof w:val="0"/>
                <w:webHidden/>
              </w:rPr>
            </w:r>
            <w:r w:rsidR="000425DA" w:rsidRPr="001746AC">
              <w:rPr>
                <w:noProof w:val="0"/>
                <w:webHidden/>
              </w:rPr>
              <w:fldChar w:fldCharType="separate"/>
            </w:r>
            <w:r w:rsidR="000425DA" w:rsidRPr="001746AC">
              <w:rPr>
                <w:noProof w:val="0"/>
                <w:webHidden/>
              </w:rPr>
              <w:t>2</w:t>
            </w:r>
            <w:r w:rsidR="000425DA" w:rsidRPr="001746AC">
              <w:rPr>
                <w:noProof w:val="0"/>
                <w:webHidden/>
              </w:rPr>
              <w:fldChar w:fldCharType="end"/>
            </w:r>
          </w:hyperlink>
        </w:p>
        <w:p w14:paraId="196A8401" w14:textId="3E3607B5"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77" w:history="1">
            <w:r w:rsidR="000425DA" w:rsidRPr="001746AC">
              <w:rPr>
                <w:rStyle w:val="Hyperlink"/>
                <w:noProof w:val="0"/>
                <w14:scene3d>
                  <w14:camera w14:prst="orthographicFront"/>
                  <w14:lightRig w14:rig="threePt" w14:dir="t">
                    <w14:rot w14:lat="0" w14:lon="0" w14:rev="0"/>
                  </w14:lightRig>
                </w14:scene3d>
              </w:rPr>
              <w:t>1.2.2</w:t>
            </w:r>
            <w:r w:rsidR="000425DA" w:rsidRPr="001746AC">
              <w:rPr>
                <w:rFonts w:asciiTheme="minorHAnsi" w:hAnsiTheme="minorHAnsi" w:cstheme="minorBidi"/>
                <w:noProof w:val="0"/>
                <w:sz w:val="22"/>
                <w:szCs w:val="22"/>
              </w:rPr>
              <w:tab/>
            </w:r>
            <w:r w:rsidR="000425DA" w:rsidRPr="001746AC">
              <w:rPr>
                <w:rStyle w:val="Hyperlink"/>
                <w:noProof w:val="0"/>
              </w:rPr>
              <w:t>Supporting our volunteers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_Toc66801377 \h </w:instrText>
            </w:r>
            <w:r w:rsidR="000425DA" w:rsidRPr="001746AC">
              <w:rPr>
                <w:noProof w:val="0"/>
                <w:webHidden/>
              </w:rPr>
            </w:r>
            <w:r w:rsidR="000425DA" w:rsidRPr="001746AC">
              <w:rPr>
                <w:noProof w:val="0"/>
                <w:webHidden/>
              </w:rPr>
              <w:fldChar w:fldCharType="separate"/>
            </w:r>
            <w:r w:rsidR="000425DA" w:rsidRPr="001746AC">
              <w:rPr>
                <w:noProof w:val="0"/>
                <w:webHidden/>
              </w:rPr>
              <w:t>4</w:t>
            </w:r>
            <w:r w:rsidR="000425DA" w:rsidRPr="001746AC">
              <w:rPr>
                <w:noProof w:val="0"/>
                <w:webHidden/>
              </w:rPr>
              <w:fldChar w:fldCharType="end"/>
            </w:r>
          </w:hyperlink>
        </w:p>
        <w:p w14:paraId="2656EB36" w14:textId="292AEF61" w:rsidR="000425DA" w:rsidRPr="001746AC" w:rsidRDefault="00E22683" w:rsidP="00EE7CE3">
          <w:pPr>
            <w:pStyle w:val="TOC1"/>
            <w:tabs>
              <w:tab w:val="clear" w:pos="10070"/>
              <w:tab w:val="right" w:leader="dot" w:pos="9639"/>
            </w:tabs>
            <w:rPr>
              <w:rFonts w:cstheme="minorBidi"/>
              <w:b w:val="0"/>
              <w:bCs w:val="0"/>
              <w:noProof w:val="0"/>
              <w:sz w:val="22"/>
              <w:szCs w:val="22"/>
            </w:rPr>
          </w:pPr>
          <w:hyperlink w:anchor="_Toc66801378" w:history="1">
            <w:r w:rsidR="000425DA" w:rsidRPr="001746AC">
              <w:rPr>
                <w:rStyle w:val="Hyperlink"/>
                <w:noProof w:val="0"/>
              </w:rPr>
              <w:t>2</w:t>
            </w:r>
            <w:r w:rsidR="000425DA" w:rsidRPr="001746AC">
              <w:rPr>
                <w:rFonts w:cstheme="minorBidi"/>
                <w:b w:val="0"/>
                <w:bCs w:val="0"/>
                <w:noProof w:val="0"/>
                <w:sz w:val="22"/>
                <w:szCs w:val="22"/>
              </w:rPr>
              <w:tab/>
            </w:r>
            <w:r w:rsidR="000425DA" w:rsidRPr="001746AC">
              <w:rPr>
                <w:rStyle w:val="Hyperlink"/>
                <w:noProof w:val="0"/>
              </w:rPr>
              <w:t>Stakeholder perceptions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_Toc66801378 \h </w:instrText>
            </w:r>
            <w:r w:rsidR="000425DA" w:rsidRPr="001746AC">
              <w:rPr>
                <w:noProof w:val="0"/>
                <w:webHidden/>
              </w:rPr>
            </w:r>
            <w:r w:rsidR="000425DA" w:rsidRPr="001746AC">
              <w:rPr>
                <w:noProof w:val="0"/>
                <w:webHidden/>
              </w:rPr>
              <w:fldChar w:fldCharType="separate"/>
            </w:r>
            <w:r w:rsidR="000425DA" w:rsidRPr="001746AC">
              <w:rPr>
                <w:noProof w:val="0"/>
                <w:webHidden/>
              </w:rPr>
              <w:t>8</w:t>
            </w:r>
            <w:r w:rsidR="000425DA" w:rsidRPr="001746AC">
              <w:rPr>
                <w:noProof w:val="0"/>
                <w:webHidden/>
              </w:rPr>
              <w:fldChar w:fldCharType="end"/>
            </w:r>
          </w:hyperlink>
        </w:p>
        <w:p w14:paraId="6F8A5014" w14:textId="1C0ED24A"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79" w:history="1">
            <w:r w:rsidR="000425DA" w:rsidRPr="001746AC">
              <w:rPr>
                <w:rStyle w:val="Hyperlink"/>
                <w:noProof w:val="0"/>
              </w:rPr>
              <w:t>2.1</w:t>
            </w:r>
            <w:r w:rsidR="000425DA" w:rsidRPr="001746AC">
              <w:rPr>
                <w:rFonts w:asciiTheme="minorHAnsi" w:hAnsiTheme="minorHAnsi" w:cstheme="minorBidi"/>
                <w:noProof w:val="0"/>
                <w:sz w:val="22"/>
                <w:szCs w:val="22"/>
              </w:rPr>
              <w:tab/>
            </w:r>
            <w:r w:rsidR="000425DA" w:rsidRPr="001746AC">
              <w:rPr>
                <w:rStyle w:val="Hyperlink"/>
                <w:noProof w:val="0"/>
              </w:rPr>
              <w:t>Program staff</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_Toc66801379 \h </w:instrText>
            </w:r>
            <w:r w:rsidR="000425DA" w:rsidRPr="001746AC">
              <w:rPr>
                <w:noProof w:val="0"/>
                <w:webHidden/>
              </w:rPr>
            </w:r>
            <w:r w:rsidR="000425DA" w:rsidRPr="001746AC">
              <w:rPr>
                <w:noProof w:val="0"/>
                <w:webHidden/>
              </w:rPr>
              <w:fldChar w:fldCharType="separate"/>
            </w:r>
            <w:r w:rsidR="000425DA" w:rsidRPr="001746AC">
              <w:rPr>
                <w:noProof w:val="0"/>
                <w:webHidden/>
              </w:rPr>
              <w:t>8</w:t>
            </w:r>
            <w:r w:rsidR="000425DA" w:rsidRPr="001746AC">
              <w:rPr>
                <w:noProof w:val="0"/>
                <w:webHidden/>
              </w:rPr>
              <w:fldChar w:fldCharType="end"/>
            </w:r>
          </w:hyperlink>
        </w:p>
        <w:p w14:paraId="282F0AD3" w14:textId="64356D61"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80" w:history="1">
            <w:r w:rsidR="000425DA" w:rsidRPr="001746AC">
              <w:rPr>
                <w:rStyle w:val="Hyperlink"/>
                <w:noProof w:val="0"/>
              </w:rPr>
              <w:t>2.2</w:t>
            </w:r>
            <w:r w:rsidR="000425DA" w:rsidRPr="001746AC">
              <w:rPr>
                <w:rFonts w:asciiTheme="minorHAnsi" w:hAnsiTheme="minorHAnsi" w:cstheme="minorBidi"/>
                <w:noProof w:val="0"/>
                <w:sz w:val="22"/>
                <w:szCs w:val="22"/>
              </w:rPr>
              <w:tab/>
            </w:r>
            <w:r w:rsidR="000425DA" w:rsidRPr="001746AC">
              <w:rPr>
                <w:rStyle w:val="Hyperlink"/>
                <w:noProof w:val="0"/>
              </w:rPr>
              <w:t>DFAT</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_Toc66801380 \h </w:instrText>
            </w:r>
            <w:r w:rsidR="000425DA" w:rsidRPr="001746AC">
              <w:rPr>
                <w:noProof w:val="0"/>
                <w:webHidden/>
              </w:rPr>
            </w:r>
            <w:r w:rsidR="000425DA" w:rsidRPr="001746AC">
              <w:rPr>
                <w:noProof w:val="0"/>
                <w:webHidden/>
              </w:rPr>
              <w:fldChar w:fldCharType="separate"/>
            </w:r>
            <w:r w:rsidR="000425DA" w:rsidRPr="001746AC">
              <w:rPr>
                <w:noProof w:val="0"/>
                <w:webHidden/>
              </w:rPr>
              <w:t>8</w:t>
            </w:r>
            <w:r w:rsidR="000425DA" w:rsidRPr="001746AC">
              <w:rPr>
                <w:noProof w:val="0"/>
                <w:webHidden/>
              </w:rPr>
              <w:fldChar w:fldCharType="end"/>
            </w:r>
          </w:hyperlink>
        </w:p>
        <w:p w14:paraId="2FBF085C" w14:textId="18FC65CF"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81" w:history="1">
            <w:r w:rsidR="000425DA" w:rsidRPr="001746AC">
              <w:rPr>
                <w:rStyle w:val="Hyperlink"/>
                <w:noProof w:val="0"/>
              </w:rPr>
              <w:t>2.3</w:t>
            </w:r>
            <w:r w:rsidR="000425DA" w:rsidRPr="001746AC">
              <w:rPr>
                <w:rFonts w:asciiTheme="minorHAnsi" w:hAnsiTheme="minorHAnsi" w:cstheme="minorBidi"/>
                <w:noProof w:val="0"/>
                <w:sz w:val="22"/>
                <w:szCs w:val="22"/>
              </w:rPr>
              <w:tab/>
            </w:r>
            <w:r w:rsidR="000425DA" w:rsidRPr="001746AC">
              <w:rPr>
                <w:rStyle w:val="Hyperlink"/>
                <w:noProof w:val="0"/>
              </w:rPr>
              <w:t>Government Staff</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_Toc66801381 \h </w:instrText>
            </w:r>
            <w:r w:rsidR="000425DA" w:rsidRPr="001746AC">
              <w:rPr>
                <w:noProof w:val="0"/>
                <w:webHidden/>
              </w:rPr>
            </w:r>
            <w:r w:rsidR="000425DA" w:rsidRPr="001746AC">
              <w:rPr>
                <w:noProof w:val="0"/>
                <w:webHidden/>
              </w:rPr>
              <w:fldChar w:fldCharType="separate"/>
            </w:r>
            <w:r w:rsidR="000425DA" w:rsidRPr="001746AC">
              <w:rPr>
                <w:noProof w:val="0"/>
                <w:webHidden/>
              </w:rPr>
              <w:t>9</w:t>
            </w:r>
            <w:r w:rsidR="000425DA" w:rsidRPr="001746AC">
              <w:rPr>
                <w:noProof w:val="0"/>
                <w:webHidden/>
              </w:rPr>
              <w:fldChar w:fldCharType="end"/>
            </w:r>
          </w:hyperlink>
        </w:p>
        <w:p w14:paraId="4EB084BE" w14:textId="4900866C"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82" w:history="1">
            <w:r w:rsidR="000425DA" w:rsidRPr="001746AC">
              <w:rPr>
                <w:rStyle w:val="Hyperlink"/>
                <w:noProof w:val="0"/>
              </w:rPr>
              <w:t>2.4</w:t>
            </w:r>
            <w:r w:rsidR="000425DA" w:rsidRPr="001746AC">
              <w:rPr>
                <w:rFonts w:asciiTheme="minorHAnsi" w:hAnsiTheme="minorHAnsi" w:cstheme="minorBidi"/>
                <w:noProof w:val="0"/>
                <w:sz w:val="22"/>
                <w:szCs w:val="22"/>
              </w:rPr>
              <w:tab/>
            </w:r>
            <w:r w:rsidR="000425DA" w:rsidRPr="001746AC">
              <w:rPr>
                <w:rStyle w:val="Hyperlink"/>
                <w:noProof w:val="0"/>
              </w:rPr>
              <w:t>Partner organisations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_Toc66801382 \h </w:instrText>
            </w:r>
            <w:r w:rsidR="000425DA" w:rsidRPr="001746AC">
              <w:rPr>
                <w:noProof w:val="0"/>
                <w:webHidden/>
              </w:rPr>
            </w:r>
            <w:r w:rsidR="000425DA" w:rsidRPr="001746AC">
              <w:rPr>
                <w:noProof w:val="0"/>
                <w:webHidden/>
              </w:rPr>
              <w:fldChar w:fldCharType="separate"/>
            </w:r>
            <w:r w:rsidR="000425DA" w:rsidRPr="001746AC">
              <w:rPr>
                <w:noProof w:val="0"/>
                <w:webHidden/>
              </w:rPr>
              <w:t>10</w:t>
            </w:r>
            <w:r w:rsidR="000425DA" w:rsidRPr="001746AC">
              <w:rPr>
                <w:noProof w:val="0"/>
                <w:webHidden/>
              </w:rPr>
              <w:fldChar w:fldCharType="end"/>
            </w:r>
          </w:hyperlink>
        </w:p>
        <w:p w14:paraId="64E14643" w14:textId="582439A9" w:rsidR="000425DA" w:rsidRPr="001746AC" w:rsidRDefault="00E22683" w:rsidP="00EE7CE3">
          <w:pPr>
            <w:pStyle w:val="TOC1"/>
            <w:tabs>
              <w:tab w:val="clear" w:pos="10070"/>
              <w:tab w:val="right" w:leader="dot" w:pos="9639"/>
            </w:tabs>
            <w:rPr>
              <w:rFonts w:cstheme="minorBidi"/>
              <w:b w:val="0"/>
              <w:bCs w:val="0"/>
              <w:noProof w:val="0"/>
              <w:sz w:val="22"/>
              <w:szCs w:val="22"/>
            </w:rPr>
          </w:pPr>
          <w:hyperlink w:anchor="_Toc66801383" w:history="1">
            <w:r w:rsidR="000425DA" w:rsidRPr="001746AC">
              <w:rPr>
                <w:rStyle w:val="Hyperlink"/>
                <w:noProof w:val="0"/>
              </w:rPr>
              <w:t>3</w:t>
            </w:r>
            <w:r w:rsidR="000425DA" w:rsidRPr="001746AC">
              <w:rPr>
                <w:rFonts w:cstheme="minorBidi"/>
                <w:b w:val="0"/>
                <w:bCs w:val="0"/>
                <w:noProof w:val="0"/>
                <w:sz w:val="22"/>
                <w:szCs w:val="22"/>
              </w:rPr>
              <w:tab/>
            </w:r>
            <w:r w:rsidR="000425DA" w:rsidRPr="001746AC">
              <w:rPr>
                <w:rStyle w:val="Hyperlink"/>
                <w:noProof w:val="0"/>
              </w:rPr>
              <w:t>Case studies of partner organisations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_Toc66801383 \h </w:instrText>
            </w:r>
            <w:r w:rsidR="000425DA" w:rsidRPr="001746AC">
              <w:rPr>
                <w:noProof w:val="0"/>
                <w:webHidden/>
              </w:rPr>
            </w:r>
            <w:r w:rsidR="000425DA" w:rsidRPr="001746AC">
              <w:rPr>
                <w:noProof w:val="0"/>
                <w:webHidden/>
              </w:rPr>
              <w:fldChar w:fldCharType="separate"/>
            </w:r>
            <w:r w:rsidR="000425DA" w:rsidRPr="001746AC">
              <w:rPr>
                <w:noProof w:val="0"/>
                <w:webHidden/>
              </w:rPr>
              <w:t>11</w:t>
            </w:r>
            <w:r w:rsidR="000425DA" w:rsidRPr="001746AC">
              <w:rPr>
                <w:noProof w:val="0"/>
                <w:webHidden/>
              </w:rPr>
              <w:fldChar w:fldCharType="end"/>
            </w:r>
          </w:hyperlink>
        </w:p>
        <w:p w14:paraId="31515EFE" w14:textId="15B3B74B"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84" w:history="1">
            <w:r w:rsidR="000425DA" w:rsidRPr="001746AC">
              <w:rPr>
                <w:rStyle w:val="Hyperlink"/>
                <w:noProof w:val="0"/>
                <w:lang w:eastAsia="en-AU"/>
              </w:rPr>
              <w:t>3.1</w:t>
            </w:r>
            <w:r w:rsidR="000425DA" w:rsidRPr="001746AC">
              <w:rPr>
                <w:rFonts w:asciiTheme="minorHAnsi" w:hAnsiTheme="minorHAnsi" w:cstheme="minorBidi"/>
                <w:noProof w:val="0"/>
                <w:sz w:val="22"/>
                <w:szCs w:val="22"/>
              </w:rPr>
              <w:tab/>
            </w:r>
            <w:r w:rsidR="000425DA" w:rsidRPr="001746AC">
              <w:rPr>
                <w:rStyle w:val="Hyperlink"/>
                <w:noProof w:val="0"/>
                <w:lang w:eastAsia="en-AU"/>
              </w:rPr>
              <w:t>Bethesda Disability Training and Support Center</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_Toc66801384 \h </w:instrText>
            </w:r>
            <w:r w:rsidR="000425DA" w:rsidRPr="001746AC">
              <w:rPr>
                <w:noProof w:val="0"/>
                <w:webHidden/>
              </w:rPr>
            </w:r>
            <w:r w:rsidR="000425DA" w:rsidRPr="001746AC">
              <w:rPr>
                <w:noProof w:val="0"/>
                <w:webHidden/>
              </w:rPr>
              <w:fldChar w:fldCharType="separate"/>
            </w:r>
            <w:r w:rsidR="000425DA" w:rsidRPr="001746AC">
              <w:rPr>
                <w:noProof w:val="0"/>
                <w:webHidden/>
              </w:rPr>
              <w:t>11</w:t>
            </w:r>
            <w:r w:rsidR="000425DA" w:rsidRPr="001746AC">
              <w:rPr>
                <w:noProof w:val="0"/>
                <w:webHidden/>
              </w:rPr>
              <w:fldChar w:fldCharType="end"/>
            </w:r>
          </w:hyperlink>
        </w:p>
        <w:p w14:paraId="19B60A45" w14:textId="40F60E32"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85" w:history="1">
            <w:r w:rsidR="000425DA" w:rsidRPr="001746AC">
              <w:rPr>
                <w:rStyle w:val="Hyperlink"/>
                <w:noProof w:val="0"/>
                <w:lang w:eastAsia="en-AU"/>
                <w14:scene3d>
                  <w14:camera w14:prst="orthographicFront"/>
                  <w14:lightRig w14:rig="threePt" w14:dir="t">
                    <w14:rot w14:lat="0" w14:lon="0" w14:rev="0"/>
                  </w14:lightRig>
                </w14:scene3d>
              </w:rPr>
              <w:t>3.1.1</w:t>
            </w:r>
            <w:r w:rsidR="000425DA" w:rsidRPr="001746AC">
              <w:rPr>
                <w:rFonts w:asciiTheme="minorHAnsi" w:hAnsiTheme="minorHAnsi" w:cstheme="minorBidi"/>
                <w:noProof w:val="0"/>
                <w:sz w:val="22"/>
                <w:szCs w:val="22"/>
              </w:rPr>
              <w:tab/>
            </w:r>
            <w:r w:rsidR="000425DA" w:rsidRPr="001746AC">
              <w:rPr>
                <w:rStyle w:val="Hyperlink"/>
                <w:noProof w:val="0"/>
                <w:lang w:eastAsia="en-AU"/>
              </w:rPr>
              <w:t>Relevance of the program’s support</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_Toc66801385 \h </w:instrText>
            </w:r>
            <w:r w:rsidR="000425DA" w:rsidRPr="001746AC">
              <w:rPr>
                <w:noProof w:val="0"/>
                <w:webHidden/>
              </w:rPr>
            </w:r>
            <w:r w:rsidR="000425DA" w:rsidRPr="001746AC">
              <w:rPr>
                <w:noProof w:val="0"/>
                <w:webHidden/>
              </w:rPr>
              <w:fldChar w:fldCharType="separate"/>
            </w:r>
            <w:r w:rsidR="000425DA" w:rsidRPr="001746AC">
              <w:rPr>
                <w:noProof w:val="0"/>
                <w:webHidden/>
              </w:rPr>
              <w:t>11</w:t>
            </w:r>
            <w:r w:rsidR="000425DA" w:rsidRPr="001746AC">
              <w:rPr>
                <w:noProof w:val="0"/>
                <w:webHidden/>
              </w:rPr>
              <w:fldChar w:fldCharType="end"/>
            </w:r>
          </w:hyperlink>
        </w:p>
        <w:p w14:paraId="77B4C44B" w14:textId="34A73FCA"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86" w:history="1">
            <w:r w:rsidR="000425DA" w:rsidRPr="001746AC">
              <w:rPr>
                <w:rStyle w:val="Hyperlink"/>
                <w:noProof w:val="0"/>
                <w:lang w:eastAsia="en-AU"/>
                <w14:scene3d>
                  <w14:camera w14:prst="orthographicFront"/>
                  <w14:lightRig w14:rig="threePt" w14:dir="t">
                    <w14:rot w14:lat="0" w14:lon="0" w14:rev="0"/>
                  </w14:lightRig>
                </w14:scene3d>
              </w:rPr>
              <w:t>3.1.2</w:t>
            </w:r>
            <w:r w:rsidR="000425DA" w:rsidRPr="001746AC">
              <w:rPr>
                <w:rFonts w:asciiTheme="minorHAnsi" w:hAnsiTheme="minorHAnsi" w:cstheme="minorBidi"/>
                <w:noProof w:val="0"/>
                <w:sz w:val="22"/>
                <w:szCs w:val="22"/>
              </w:rPr>
              <w:tab/>
            </w:r>
            <w:r w:rsidR="000425DA" w:rsidRPr="001746AC">
              <w:rPr>
                <w:rStyle w:val="Hyperlink"/>
                <w:noProof w:val="0"/>
                <w:lang w:eastAsia="en-AU"/>
              </w:rPr>
              <w:t>Impact on organisational capacity</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_Toc66801386 \h </w:instrText>
            </w:r>
            <w:r w:rsidR="000425DA" w:rsidRPr="001746AC">
              <w:rPr>
                <w:noProof w:val="0"/>
                <w:webHidden/>
              </w:rPr>
            </w:r>
            <w:r w:rsidR="000425DA" w:rsidRPr="001746AC">
              <w:rPr>
                <w:noProof w:val="0"/>
                <w:webHidden/>
              </w:rPr>
              <w:fldChar w:fldCharType="separate"/>
            </w:r>
            <w:r w:rsidR="000425DA" w:rsidRPr="001746AC">
              <w:rPr>
                <w:noProof w:val="0"/>
                <w:webHidden/>
              </w:rPr>
              <w:t>11</w:t>
            </w:r>
            <w:r w:rsidR="000425DA" w:rsidRPr="001746AC">
              <w:rPr>
                <w:noProof w:val="0"/>
                <w:webHidden/>
              </w:rPr>
              <w:fldChar w:fldCharType="end"/>
            </w:r>
          </w:hyperlink>
        </w:p>
        <w:p w14:paraId="6CDB592B" w14:textId="3BAA9BD3"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87" w:history="1">
            <w:r w:rsidR="000425DA" w:rsidRPr="001746AC">
              <w:rPr>
                <w:rStyle w:val="Hyperlink"/>
                <w:noProof w:val="0"/>
                <w:lang w:eastAsia="en-AU"/>
                <w14:scene3d>
                  <w14:camera w14:prst="orthographicFront"/>
                  <w14:lightRig w14:rig="threePt" w14:dir="t">
                    <w14:rot w14:lat="0" w14:lon="0" w14:rev="0"/>
                  </w14:lightRig>
                </w14:scene3d>
              </w:rPr>
              <w:t>3.1.3</w:t>
            </w:r>
            <w:r w:rsidR="000425DA" w:rsidRPr="001746AC">
              <w:rPr>
                <w:rFonts w:asciiTheme="minorHAnsi" w:hAnsiTheme="minorHAnsi" w:cstheme="minorBidi"/>
                <w:noProof w:val="0"/>
                <w:sz w:val="22"/>
                <w:szCs w:val="22"/>
              </w:rPr>
              <w:tab/>
            </w:r>
            <w:r w:rsidR="000425DA" w:rsidRPr="001746AC">
              <w:rPr>
                <w:rStyle w:val="Hyperlink"/>
                <w:noProof w:val="0"/>
                <w:lang w:eastAsia="en-AU"/>
              </w:rPr>
              <w:t>Benefits to volunteers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_Toc66801387 \h </w:instrText>
            </w:r>
            <w:r w:rsidR="000425DA" w:rsidRPr="001746AC">
              <w:rPr>
                <w:noProof w:val="0"/>
                <w:webHidden/>
              </w:rPr>
            </w:r>
            <w:r w:rsidR="000425DA" w:rsidRPr="001746AC">
              <w:rPr>
                <w:noProof w:val="0"/>
                <w:webHidden/>
              </w:rPr>
              <w:fldChar w:fldCharType="separate"/>
            </w:r>
            <w:r w:rsidR="000425DA" w:rsidRPr="001746AC">
              <w:rPr>
                <w:noProof w:val="0"/>
                <w:webHidden/>
              </w:rPr>
              <w:t>11</w:t>
            </w:r>
            <w:r w:rsidR="000425DA" w:rsidRPr="001746AC">
              <w:rPr>
                <w:noProof w:val="0"/>
                <w:webHidden/>
              </w:rPr>
              <w:fldChar w:fldCharType="end"/>
            </w:r>
          </w:hyperlink>
        </w:p>
        <w:p w14:paraId="35F8C46D" w14:textId="3413A9F8"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88" w:history="1">
            <w:r w:rsidR="000425DA" w:rsidRPr="001746AC">
              <w:rPr>
                <w:rStyle w:val="Hyperlink"/>
                <w:noProof w:val="0"/>
                <w:lang w:eastAsia="en-AU"/>
                <w14:scene3d>
                  <w14:camera w14:prst="orthographicFront"/>
                  <w14:lightRig w14:rig="threePt" w14:dir="t">
                    <w14:rot w14:lat="0" w14:lon="0" w14:rev="0"/>
                  </w14:lightRig>
                </w14:scene3d>
              </w:rPr>
              <w:t>3.1.4</w:t>
            </w:r>
            <w:r w:rsidR="000425DA" w:rsidRPr="001746AC">
              <w:rPr>
                <w:rFonts w:asciiTheme="minorHAnsi" w:hAnsiTheme="minorHAnsi" w:cstheme="minorBidi"/>
                <w:noProof w:val="0"/>
                <w:sz w:val="22"/>
                <w:szCs w:val="22"/>
              </w:rPr>
              <w:tab/>
            </w:r>
            <w:r w:rsidR="000425DA" w:rsidRPr="001746AC">
              <w:rPr>
                <w:rStyle w:val="Hyperlink"/>
                <w:noProof w:val="0"/>
                <w:lang w:eastAsia="en-AU"/>
              </w:rPr>
              <w:t>Diplomatic benefit to Australia</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_Toc66801388 \h </w:instrText>
            </w:r>
            <w:r w:rsidR="000425DA" w:rsidRPr="001746AC">
              <w:rPr>
                <w:noProof w:val="0"/>
                <w:webHidden/>
              </w:rPr>
            </w:r>
            <w:r w:rsidR="000425DA" w:rsidRPr="001746AC">
              <w:rPr>
                <w:noProof w:val="0"/>
                <w:webHidden/>
              </w:rPr>
              <w:fldChar w:fldCharType="separate"/>
            </w:r>
            <w:r w:rsidR="000425DA" w:rsidRPr="001746AC">
              <w:rPr>
                <w:noProof w:val="0"/>
                <w:webHidden/>
              </w:rPr>
              <w:t>11</w:t>
            </w:r>
            <w:r w:rsidR="000425DA" w:rsidRPr="001746AC">
              <w:rPr>
                <w:noProof w:val="0"/>
                <w:webHidden/>
              </w:rPr>
              <w:fldChar w:fldCharType="end"/>
            </w:r>
          </w:hyperlink>
        </w:p>
        <w:p w14:paraId="2394628A" w14:textId="74774AA9"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89" w:history="1">
            <w:r w:rsidR="000425DA" w:rsidRPr="001746AC">
              <w:rPr>
                <w:rStyle w:val="Hyperlink"/>
                <w:noProof w:val="0"/>
                <w:lang w:eastAsia="en-AU"/>
                <w14:scene3d>
                  <w14:camera w14:prst="orthographicFront"/>
                  <w14:lightRig w14:rig="threePt" w14:dir="t">
                    <w14:rot w14:lat="0" w14:lon="0" w14:rev="0"/>
                  </w14:lightRig>
                </w14:scene3d>
              </w:rPr>
              <w:t>3.1.5</w:t>
            </w:r>
            <w:r w:rsidR="000425DA" w:rsidRPr="001746AC">
              <w:rPr>
                <w:rFonts w:asciiTheme="minorHAnsi" w:hAnsiTheme="minorHAnsi" w:cstheme="minorBidi"/>
                <w:noProof w:val="0"/>
                <w:sz w:val="22"/>
                <w:szCs w:val="22"/>
              </w:rPr>
              <w:tab/>
            </w:r>
            <w:r w:rsidR="000425DA" w:rsidRPr="001746AC">
              <w:rPr>
                <w:rStyle w:val="Hyperlink"/>
                <w:noProof w:val="0"/>
                <w:lang w:eastAsia="en-AU"/>
              </w:rPr>
              <w:t>Future directions of the program</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_Toc66801389 \h </w:instrText>
            </w:r>
            <w:r w:rsidR="000425DA" w:rsidRPr="001746AC">
              <w:rPr>
                <w:noProof w:val="0"/>
                <w:webHidden/>
              </w:rPr>
            </w:r>
            <w:r w:rsidR="000425DA" w:rsidRPr="001746AC">
              <w:rPr>
                <w:noProof w:val="0"/>
                <w:webHidden/>
              </w:rPr>
              <w:fldChar w:fldCharType="separate"/>
            </w:r>
            <w:r w:rsidR="000425DA" w:rsidRPr="001746AC">
              <w:rPr>
                <w:noProof w:val="0"/>
                <w:webHidden/>
              </w:rPr>
              <w:t>11</w:t>
            </w:r>
            <w:r w:rsidR="000425DA" w:rsidRPr="001746AC">
              <w:rPr>
                <w:noProof w:val="0"/>
                <w:webHidden/>
              </w:rPr>
              <w:fldChar w:fldCharType="end"/>
            </w:r>
          </w:hyperlink>
        </w:p>
        <w:p w14:paraId="0E9512EA" w14:textId="4F211544" w:rsidR="000425DA" w:rsidRPr="001746AC" w:rsidRDefault="00E22683" w:rsidP="00EE7CE3">
          <w:pPr>
            <w:pStyle w:val="TOC2"/>
            <w:tabs>
              <w:tab w:val="clear" w:pos="10070"/>
              <w:tab w:val="left" w:pos="992"/>
              <w:tab w:val="right" w:leader="dot" w:pos="9639"/>
            </w:tabs>
            <w:rPr>
              <w:rFonts w:asciiTheme="minorHAnsi" w:hAnsiTheme="minorHAnsi" w:cstheme="minorBidi"/>
              <w:noProof w:val="0"/>
              <w:sz w:val="22"/>
              <w:szCs w:val="22"/>
            </w:rPr>
          </w:pPr>
          <w:hyperlink w:anchor="_Toc66801390" w:history="1">
            <w:r w:rsidR="000425DA" w:rsidRPr="001746AC">
              <w:rPr>
                <w:rStyle w:val="Hyperlink"/>
                <w:noProof w:val="0"/>
                <w:lang w:eastAsia="en-AU"/>
              </w:rPr>
              <w:t>3.2</w:t>
            </w:r>
            <w:r w:rsidR="000425DA" w:rsidRPr="001746AC">
              <w:rPr>
                <w:rFonts w:asciiTheme="minorHAnsi" w:hAnsiTheme="minorHAnsi" w:cstheme="minorBidi"/>
                <w:noProof w:val="0"/>
                <w:sz w:val="22"/>
                <w:szCs w:val="22"/>
              </w:rPr>
              <w:tab/>
            </w:r>
            <w:r w:rsidR="000425DA" w:rsidRPr="001746AC">
              <w:rPr>
                <w:rStyle w:val="Hyperlink"/>
                <w:noProof w:val="0"/>
                <w:lang w:eastAsia="en-AU"/>
              </w:rPr>
              <w:t>Ministry of Health and Medical Services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_Toc66801390 \h </w:instrText>
            </w:r>
            <w:r w:rsidR="000425DA" w:rsidRPr="001746AC">
              <w:rPr>
                <w:noProof w:val="0"/>
                <w:webHidden/>
              </w:rPr>
            </w:r>
            <w:r w:rsidR="000425DA" w:rsidRPr="001746AC">
              <w:rPr>
                <w:noProof w:val="0"/>
                <w:webHidden/>
              </w:rPr>
              <w:fldChar w:fldCharType="separate"/>
            </w:r>
            <w:r w:rsidR="000425DA" w:rsidRPr="001746AC">
              <w:rPr>
                <w:noProof w:val="0"/>
                <w:webHidden/>
              </w:rPr>
              <w:t>12</w:t>
            </w:r>
            <w:r w:rsidR="000425DA" w:rsidRPr="001746AC">
              <w:rPr>
                <w:noProof w:val="0"/>
                <w:webHidden/>
              </w:rPr>
              <w:fldChar w:fldCharType="end"/>
            </w:r>
          </w:hyperlink>
        </w:p>
        <w:p w14:paraId="08035921" w14:textId="679BCE09"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91" w:history="1">
            <w:r w:rsidR="000425DA" w:rsidRPr="001746AC">
              <w:rPr>
                <w:rStyle w:val="Hyperlink"/>
                <w:noProof w:val="0"/>
                <w:lang w:eastAsia="en-AU"/>
                <w14:scene3d>
                  <w14:camera w14:prst="orthographicFront"/>
                  <w14:lightRig w14:rig="threePt" w14:dir="t">
                    <w14:rot w14:lat="0" w14:lon="0" w14:rev="0"/>
                  </w14:lightRig>
                </w14:scene3d>
              </w:rPr>
              <w:t>3.2.1</w:t>
            </w:r>
            <w:r w:rsidR="000425DA" w:rsidRPr="001746AC">
              <w:rPr>
                <w:rFonts w:asciiTheme="minorHAnsi" w:hAnsiTheme="minorHAnsi" w:cstheme="minorBidi"/>
                <w:noProof w:val="0"/>
                <w:sz w:val="22"/>
                <w:szCs w:val="22"/>
              </w:rPr>
              <w:tab/>
            </w:r>
            <w:r w:rsidR="000425DA" w:rsidRPr="001746AC">
              <w:rPr>
                <w:rStyle w:val="Hyperlink"/>
                <w:noProof w:val="0"/>
                <w:lang w:eastAsia="en-AU"/>
              </w:rPr>
              <w:t>Relevance of the program’s support</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_Toc66801391 \h </w:instrText>
            </w:r>
            <w:r w:rsidR="000425DA" w:rsidRPr="001746AC">
              <w:rPr>
                <w:noProof w:val="0"/>
                <w:webHidden/>
              </w:rPr>
            </w:r>
            <w:r w:rsidR="000425DA" w:rsidRPr="001746AC">
              <w:rPr>
                <w:noProof w:val="0"/>
                <w:webHidden/>
              </w:rPr>
              <w:fldChar w:fldCharType="separate"/>
            </w:r>
            <w:r w:rsidR="000425DA" w:rsidRPr="001746AC">
              <w:rPr>
                <w:noProof w:val="0"/>
                <w:webHidden/>
              </w:rPr>
              <w:t>12</w:t>
            </w:r>
            <w:r w:rsidR="000425DA" w:rsidRPr="001746AC">
              <w:rPr>
                <w:noProof w:val="0"/>
                <w:webHidden/>
              </w:rPr>
              <w:fldChar w:fldCharType="end"/>
            </w:r>
          </w:hyperlink>
        </w:p>
        <w:p w14:paraId="037EEA5C" w14:textId="51D6B306"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92" w:history="1">
            <w:r w:rsidR="000425DA" w:rsidRPr="001746AC">
              <w:rPr>
                <w:rStyle w:val="Hyperlink"/>
                <w:noProof w:val="0"/>
                <w:lang w:eastAsia="en-AU"/>
                <w14:scene3d>
                  <w14:camera w14:prst="orthographicFront"/>
                  <w14:lightRig w14:rig="threePt" w14:dir="t">
                    <w14:rot w14:lat="0" w14:lon="0" w14:rev="0"/>
                  </w14:lightRig>
                </w14:scene3d>
              </w:rPr>
              <w:t>3.2.2</w:t>
            </w:r>
            <w:r w:rsidR="000425DA" w:rsidRPr="001746AC">
              <w:rPr>
                <w:rFonts w:asciiTheme="minorHAnsi" w:hAnsiTheme="minorHAnsi" w:cstheme="minorBidi"/>
                <w:noProof w:val="0"/>
                <w:sz w:val="22"/>
                <w:szCs w:val="22"/>
              </w:rPr>
              <w:tab/>
            </w:r>
            <w:r w:rsidR="000425DA" w:rsidRPr="001746AC">
              <w:rPr>
                <w:rStyle w:val="Hyperlink"/>
                <w:noProof w:val="0"/>
                <w:lang w:eastAsia="en-AU"/>
              </w:rPr>
              <w:t>Benefits to volunteers</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_Toc66801392 \h </w:instrText>
            </w:r>
            <w:r w:rsidR="000425DA" w:rsidRPr="001746AC">
              <w:rPr>
                <w:noProof w:val="0"/>
                <w:webHidden/>
              </w:rPr>
            </w:r>
            <w:r w:rsidR="000425DA" w:rsidRPr="001746AC">
              <w:rPr>
                <w:noProof w:val="0"/>
                <w:webHidden/>
              </w:rPr>
              <w:fldChar w:fldCharType="separate"/>
            </w:r>
            <w:r w:rsidR="000425DA" w:rsidRPr="001746AC">
              <w:rPr>
                <w:noProof w:val="0"/>
                <w:webHidden/>
              </w:rPr>
              <w:t>12</w:t>
            </w:r>
            <w:r w:rsidR="000425DA" w:rsidRPr="001746AC">
              <w:rPr>
                <w:noProof w:val="0"/>
                <w:webHidden/>
              </w:rPr>
              <w:fldChar w:fldCharType="end"/>
            </w:r>
          </w:hyperlink>
        </w:p>
        <w:p w14:paraId="36F174B5" w14:textId="56663DF4"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93" w:history="1">
            <w:r w:rsidR="000425DA" w:rsidRPr="001746AC">
              <w:rPr>
                <w:rStyle w:val="Hyperlink"/>
                <w:noProof w:val="0"/>
                <w:lang w:eastAsia="en-AU"/>
                <w14:scene3d>
                  <w14:camera w14:prst="orthographicFront"/>
                  <w14:lightRig w14:rig="threePt" w14:dir="t">
                    <w14:rot w14:lat="0" w14:lon="0" w14:rev="0"/>
                  </w14:lightRig>
                </w14:scene3d>
              </w:rPr>
              <w:t>3.2.3</w:t>
            </w:r>
            <w:r w:rsidR="000425DA" w:rsidRPr="001746AC">
              <w:rPr>
                <w:rFonts w:asciiTheme="minorHAnsi" w:hAnsiTheme="minorHAnsi" w:cstheme="minorBidi"/>
                <w:noProof w:val="0"/>
                <w:sz w:val="22"/>
                <w:szCs w:val="22"/>
              </w:rPr>
              <w:tab/>
            </w:r>
            <w:r w:rsidR="000425DA" w:rsidRPr="001746AC">
              <w:rPr>
                <w:rStyle w:val="Hyperlink"/>
                <w:noProof w:val="0"/>
                <w:lang w:eastAsia="en-AU"/>
              </w:rPr>
              <w:t>Diplomatic benefit to Australia</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_Toc66801393 \h </w:instrText>
            </w:r>
            <w:r w:rsidR="000425DA" w:rsidRPr="001746AC">
              <w:rPr>
                <w:noProof w:val="0"/>
                <w:webHidden/>
              </w:rPr>
            </w:r>
            <w:r w:rsidR="000425DA" w:rsidRPr="001746AC">
              <w:rPr>
                <w:noProof w:val="0"/>
                <w:webHidden/>
              </w:rPr>
              <w:fldChar w:fldCharType="separate"/>
            </w:r>
            <w:r w:rsidR="000425DA" w:rsidRPr="001746AC">
              <w:rPr>
                <w:noProof w:val="0"/>
                <w:webHidden/>
              </w:rPr>
              <w:t>12</w:t>
            </w:r>
            <w:r w:rsidR="000425DA" w:rsidRPr="001746AC">
              <w:rPr>
                <w:noProof w:val="0"/>
                <w:webHidden/>
              </w:rPr>
              <w:fldChar w:fldCharType="end"/>
            </w:r>
          </w:hyperlink>
        </w:p>
        <w:p w14:paraId="681720D0" w14:textId="018E78E8" w:rsidR="000425DA" w:rsidRPr="001746AC" w:rsidRDefault="00E22683" w:rsidP="00EE7CE3">
          <w:pPr>
            <w:pStyle w:val="TOC3"/>
            <w:tabs>
              <w:tab w:val="clear" w:pos="10070"/>
              <w:tab w:val="left" w:pos="1701"/>
              <w:tab w:val="right" w:leader="dot" w:pos="9639"/>
            </w:tabs>
            <w:rPr>
              <w:rFonts w:asciiTheme="minorHAnsi" w:hAnsiTheme="minorHAnsi" w:cstheme="minorBidi"/>
              <w:noProof w:val="0"/>
              <w:sz w:val="22"/>
              <w:szCs w:val="22"/>
            </w:rPr>
          </w:pPr>
          <w:hyperlink w:anchor="_Toc66801394" w:history="1">
            <w:r w:rsidR="000425DA" w:rsidRPr="001746AC">
              <w:rPr>
                <w:rStyle w:val="Hyperlink"/>
                <w:noProof w:val="0"/>
                <w:lang w:eastAsia="en-AU"/>
                <w14:scene3d>
                  <w14:camera w14:prst="orthographicFront"/>
                  <w14:lightRig w14:rig="threePt" w14:dir="t">
                    <w14:rot w14:lat="0" w14:lon="0" w14:rev="0"/>
                  </w14:lightRig>
                </w14:scene3d>
              </w:rPr>
              <w:t>3.2.4</w:t>
            </w:r>
            <w:r w:rsidR="000425DA" w:rsidRPr="001746AC">
              <w:rPr>
                <w:rFonts w:asciiTheme="minorHAnsi" w:hAnsiTheme="minorHAnsi" w:cstheme="minorBidi"/>
                <w:noProof w:val="0"/>
                <w:sz w:val="22"/>
                <w:szCs w:val="22"/>
              </w:rPr>
              <w:tab/>
            </w:r>
            <w:r w:rsidR="000425DA" w:rsidRPr="001746AC">
              <w:rPr>
                <w:rStyle w:val="Hyperlink"/>
                <w:noProof w:val="0"/>
                <w:lang w:eastAsia="en-AU"/>
              </w:rPr>
              <w:t>Future directions of the program</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_Toc66801394 \h </w:instrText>
            </w:r>
            <w:r w:rsidR="000425DA" w:rsidRPr="001746AC">
              <w:rPr>
                <w:noProof w:val="0"/>
                <w:webHidden/>
              </w:rPr>
            </w:r>
            <w:r w:rsidR="000425DA" w:rsidRPr="001746AC">
              <w:rPr>
                <w:noProof w:val="0"/>
                <w:webHidden/>
              </w:rPr>
              <w:fldChar w:fldCharType="separate"/>
            </w:r>
            <w:r w:rsidR="000425DA" w:rsidRPr="001746AC">
              <w:rPr>
                <w:noProof w:val="0"/>
                <w:webHidden/>
              </w:rPr>
              <w:t>12</w:t>
            </w:r>
            <w:r w:rsidR="000425DA" w:rsidRPr="001746AC">
              <w:rPr>
                <w:noProof w:val="0"/>
                <w:webHidden/>
              </w:rPr>
              <w:fldChar w:fldCharType="end"/>
            </w:r>
          </w:hyperlink>
        </w:p>
        <w:p w14:paraId="5A52BC54" w14:textId="1559FACD" w:rsidR="000425DA" w:rsidRPr="001746AC" w:rsidRDefault="00E22683" w:rsidP="00EE7CE3">
          <w:pPr>
            <w:pStyle w:val="TOC1"/>
            <w:tabs>
              <w:tab w:val="clear" w:pos="10070"/>
              <w:tab w:val="right" w:leader="dot" w:pos="9639"/>
            </w:tabs>
            <w:rPr>
              <w:rFonts w:cstheme="minorBidi"/>
              <w:b w:val="0"/>
              <w:bCs w:val="0"/>
              <w:noProof w:val="0"/>
              <w:sz w:val="22"/>
              <w:szCs w:val="22"/>
            </w:rPr>
          </w:pPr>
          <w:hyperlink w:anchor="_Toc66801395" w:history="1">
            <w:r w:rsidR="000425DA" w:rsidRPr="001746AC">
              <w:rPr>
                <w:rStyle w:val="Hyperlink"/>
                <w:noProof w:val="0"/>
              </w:rPr>
              <w:t>4</w:t>
            </w:r>
            <w:r w:rsidR="000425DA" w:rsidRPr="001746AC">
              <w:rPr>
                <w:rFonts w:cstheme="minorBidi"/>
                <w:b w:val="0"/>
                <w:bCs w:val="0"/>
                <w:noProof w:val="0"/>
                <w:sz w:val="22"/>
                <w:szCs w:val="22"/>
              </w:rPr>
              <w:tab/>
            </w:r>
            <w:r w:rsidR="000425DA" w:rsidRPr="001746AC">
              <w:rPr>
                <w:rStyle w:val="Hyperlink"/>
                <w:noProof w:val="0"/>
              </w:rPr>
              <w:t>Conclusion</w:t>
            </w:r>
            <w:r w:rsidR="000425DA" w:rsidRPr="001746AC">
              <w:rPr>
                <w:noProof w:val="0"/>
                <w:webHidden/>
              </w:rPr>
              <w:tab/>
            </w:r>
            <w:r w:rsidR="000425DA" w:rsidRPr="001746AC">
              <w:rPr>
                <w:noProof w:val="0"/>
                <w:webHidden/>
              </w:rPr>
              <w:fldChar w:fldCharType="begin"/>
            </w:r>
            <w:r w:rsidR="000425DA" w:rsidRPr="001746AC">
              <w:rPr>
                <w:noProof w:val="0"/>
                <w:webHidden/>
              </w:rPr>
              <w:instrText xml:space="preserve"> PAGEREF _Toc66801395 \h </w:instrText>
            </w:r>
            <w:r w:rsidR="000425DA" w:rsidRPr="001746AC">
              <w:rPr>
                <w:noProof w:val="0"/>
                <w:webHidden/>
              </w:rPr>
            </w:r>
            <w:r w:rsidR="000425DA" w:rsidRPr="001746AC">
              <w:rPr>
                <w:noProof w:val="0"/>
                <w:webHidden/>
              </w:rPr>
              <w:fldChar w:fldCharType="separate"/>
            </w:r>
            <w:r w:rsidR="000425DA" w:rsidRPr="001746AC">
              <w:rPr>
                <w:noProof w:val="0"/>
                <w:webHidden/>
              </w:rPr>
              <w:t>13</w:t>
            </w:r>
            <w:r w:rsidR="000425DA" w:rsidRPr="001746AC">
              <w:rPr>
                <w:noProof w:val="0"/>
                <w:webHidden/>
              </w:rPr>
              <w:fldChar w:fldCharType="end"/>
            </w:r>
          </w:hyperlink>
        </w:p>
        <w:p w14:paraId="44AC6857" w14:textId="330FCA84" w:rsidR="00511E02" w:rsidRPr="001746AC" w:rsidRDefault="00A51939" w:rsidP="00A51939">
          <w:pPr>
            <w:pStyle w:val="TOC3"/>
            <w:rPr>
              <w:noProof w:val="0"/>
            </w:rPr>
          </w:pPr>
          <w:r w:rsidRPr="001746AC">
            <w:rPr>
              <w:rFonts w:asciiTheme="minorHAnsi" w:hAnsiTheme="minorHAnsi" w:cstheme="minorHAnsi"/>
              <w:b/>
              <w:bCs/>
              <w:noProof w:val="0"/>
            </w:rPr>
            <w:fldChar w:fldCharType="end"/>
          </w:r>
        </w:p>
      </w:sdtContent>
    </w:sdt>
    <w:p w14:paraId="47556A69" w14:textId="77777777" w:rsidR="0020036B" w:rsidRPr="001746AC" w:rsidRDefault="0020036B" w:rsidP="00DC3EBD">
      <w:pPr>
        <w:pStyle w:val="TOCHeading"/>
        <w:rPr>
          <w:noProof w:val="0"/>
        </w:rPr>
      </w:pPr>
      <w:r w:rsidRPr="001746AC">
        <w:rPr>
          <w:noProof w:val="0"/>
        </w:rPr>
        <w:br w:type="page"/>
      </w:r>
    </w:p>
    <w:p w14:paraId="200F966E" w14:textId="4C4D2A1D" w:rsidR="00951A5B" w:rsidRPr="001746AC" w:rsidRDefault="00951A5B" w:rsidP="00DC3EBD">
      <w:pPr>
        <w:pStyle w:val="TOCHeading"/>
        <w:rPr>
          <w:noProof w:val="0"/>
        </w:rPr>
      </w:pPr>
      <w:r w:rsidRPr="001746AC">
        <w:rPr>
          <w:noProof w:val="0"/>
        </w:rPr>
        <w:lastRenderedPageBreak/>
        <w:t>Acronyms</w:t>
      </w:r>
    </w:p>
    <w:tbl>
      <w:tblPr>
        <w:tblStyle w:val="TetraTech"/>
        <w:tblW w:w="5000" w:type="pct"/>
        <w:tblLook w:val="0420" w:firstRow="1" w:lastRow="0" w:firstColumn="0" w:lastColumn="0" w:noHBand="0" w:noVBand="1"/>
      </w:tblPr>
      <w:tblGrid>
        <w:gridCol w:w="2577"/>
        <w:gridCol w:w="7169"/>
      </w:tblGrid>
      <w:tr w:rsidR="000425DA" w:rsidRPr="001746AC" w14:paraId="0271CB4B"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4FD8AFAF" w14:textId="77777777" w:rsidR="000425DA" w:rsidRPr="007F2DC1" w:rsidRDefault="000425DA" w:rsidP="00D5148A">
            <w:pPr>
              <w:pStyle w:val="TableNoSpacing"/>
              <w:spacing w:after="120"/>
              <w:rPr>
                <w:noProof w:val="0"/>
                <w:color w:val="003478" w:themeColor="text2"/>
              </w:rPr>
            </w:pPr>
            <w:bookmarkStart w:id="0" w:name="_Hlk66868743"/>
            <w:r w:rsidRPr="007F2DC1">
              <w:rPr>
                <w:noProof w:val="0"/>
                <w:color w:val="003478" w:themeColor="text2"/>
              </w:rPr>
              <w:t>Acronym</w:t>
            </w:r>
          </w:p>
        </w:tc>
        <w:tc>
          <w:tcPr>
            <w:tcW w:w="3678" w:type="pct"/>
          </w:tcPr>
          <w:p w14:paraId="46D8B3AD" w14:textId="77777777" w:rsidR="000425DA" w:rsidRPr="007F2DC1" w:rsidRDefault="000425DA" w:rsidP="00D5148A">
            <w:pPr>
              <w:pStyle w:val="TableNoSpacing"/>
              <w:spacing w:after="120"/>
              <w:rPr>
                <w:noProof w:val="0"/>
                <w:color w:val="003478" w:themeColor="text2"/>
              </w:rPr>
            </w:pPr>
            <w:r w:rsidRPr="007F2DC1">
              <w:rPr>
                <w:noProof w:val="0"/>
                <w:color w:val="003478" w:themeColor="text2"/>
              </w:rPr>
              <w:t>Definition</w:t>
            </w:r>
          </w:p>
        </w:tc>
      </w:tr>
      <w:tr w:rsidR="000425DA" w:rsidRPr="001746AC" w14:paraId="299DD08E"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6290AEBF" w14:textId="77777777" w:rsidR="000425DA" w:rsidRPr="007F2DC1" w:rsidRDefault="000425DA" w:rsidP="00265F13">
            <w:pPr>
              <w:pStyle w:val="TableNoSpacing"/>
              <w:spacing w:after="120"/>
              <w:rPr>
                <w:b w:val="0"/>
                <w:bCs/>
                <w:noProof w:val="0"/>
                <w:color w:val="auto"/>
              </w:rPr>
            </w:pPr>
            <w:r w:rsidRPr="007F2DC1">
              <w:rPr>
                <w:b w:val="0"/>
                <w:bCs/>
                <w:noProof w:val="0"/>
                <w:color w:val="auto"/>
              </w:rPr>
              <w:t>AADs</w:t>
            </w:r>
          </w:p>
        </w:tc>
        <w:tc>
          <w:tcPr>
            <w:tcW w:w="3678" w:type="pct"/>
          </w:tcPr>
          <w:p w14:paraId="638CBF90" w14:textId="77777777" w:rsidR="000425DA" w:rsidRPr="007F2DC1" w:rsidRDefault="000425DA" w:rsidP="00265F13">
            <w:pPr>
              <w:pStyle w:val="TableNoSpacing"/>
              <w:spacing w:after="120"/>
              <w:rPr>
                <w:b w:val="0"/>
                <w:bCs/>
                <w:noProof w:val="0"/>
                <w:color w:val="auto"/>
              </w:rPr>
            </w:pPr>
            <w:r w:rsidRPr="007F2DC1">
              <w:rPr>
                <w:b w:val="0"/>
                <w:bCs/>
                <w:noProof w:val="0"/>
                <w:color w:val="auto"/>
              </w:rPr>
              <w:t>Approved accompanying dependents</w:t>
            </w:r>
          </w:p>
        </w:tc>
      </w:tr>
      <w:tr w:rsidR="00832BB7" w:rsidRPr="001746AC" w14:paraId="74B8C1AE"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6591A0C7" w14:textId="4FD3B4EF" w:rsidR="00832BB7" w:rsidRPr="007F2DC1" w:rsidRDefault="00832BB7" w:rsidP="00832BB7">
            <w:pPr>
              <w:pStyle w:val="TableNoSpacing"/>
              <w:spacing w:after="120"/>
              <w:rPr>
                <w:b w:val="0"/>
                <w:bCs/>
                <w:noProof w:val="0"/>
                <w:color w:val="auto"/>
              </w:rPr>
            </w:pPr>
            <w:r w:rsidRPr="007F2DC1">
              <w:rPr>
                <w:b w:val="0"/>
                <w:bCs/>
                <w:noProof w:val="0"/>
                <w:color w:val="auto"/>
              </w:rPr>
              <w:t>ACEM</w:t>
            </w:r>
          </w:p>
        </w:tc>
        <w:tc>
          <w:tcPr>
            <w:tcW w:w="3678" w:type="pct"/>
          </w:tcPr>
          <w:p w14:paraId="1ED1E130" w14:textId="07D12572" w:rsidR="00832BB7" w:rsidRPr="007F2DC1" w:rsidRDefault="00832BB7" w:rsidP="00832BB7">
            <w:pPr>
              <w:pStyle w:val="TableNoSpacing"/>
              <w:spacing w:after="120"/>
              <w:rPr>
                <w:b w:val="0"/>
                <w:bCs/>
                <w:noProof w:val="0"/>
                <w:color w:val="auto"/>
              </w:rPr>
            </w:pPr>
            <w:r w:rsidRPr="007F2DC1">
              <w:rPr>
                <w:b w:val="0"/>
                <w:bCs/>
                <w:noProof w:val="0"/>
                <w:color w:val="auto"/>
              </w:rPr>
              <w:t>Australian College of Emergency Medicine</w:t>
            </w:r>
          </w:p>
        </w:tc>
      </w:tr>
      <w:tr w:rsidR="000425DA" w:rsidRPr="001746AC" w14:paraId="0E6B47BE"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265697E0" w14:textId="77777777" w:rsidR="000425DA" w:rsidRPr="007F2DC1" w:rsidRDefault="000425DA" w:rsidP="00D5148A">
            <w:pPr>
              <w:pStyle w:val="TableNoSpacing"/>
              <w:spacing w:after="120"/>
              <w:rPr>
                <w:b w:val="0"/>
                <w:bCs/>
                <w:noProof w:val="0"/>
                <w:color w:val="auto"/>
              </w:rPr>
            </w:pPr>
            <w:r w:rsidRPr="007F2DC1">
              <w:rPr>
                <w:b w:val="0"/>
                <w:bCs/>
                <w:noProof w:val="0"/>
                <w:color w:val="auto"/>
              </w:rPr>
              <w:t>AIP</w:t>
            </w:r>
          </w:p>
        </w:tc>
        <w:tc>
          <w:tcPr>
            <w:tcW w:w="3678" w:type="pct"/>
          </w:tcPr>
          <w:p w14:paraId="630D405E" w14:textId="77777777" w:rsidR="000425DA" w:rsidRPr="007F2DC1" w:rsidRDefault="000425DA" w:rsidP="00D5148A">
            <w:pPr>
              <w:pStyle w:val="TableNoSpacing"/>
              <w:spacing w:after="120"/>
              <w:rPr>
                <w:b w:val="0"/>
                <w:bCs/>
                <w:noProof w:val="0"/>
                <w:color w:val="auto"/>
              </w:rPr>
            </w:pPr>
            <w:r w:rsidRPr="007F2DC1">
              <w:rPr>
                <w:b w:val="0"/>
                <w:bCs/>
                <w:noProof w:val="0"/>
                <w:color w:val="auto"/>
              </w:rPr>
              <w:t>Australia Investment Plan</w:t>
            </w:r>
          </w:p>
        </w:tc>
      </w:tr>
      <w:tr w:rsidR="000425DA" w:rsidRPr="001746AC" w14:paraId="5AC923D1"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44AC0596" w14:textId="77777777" w:rsidR="000425DA" w:rsidRPr="007F2DC1" w:rsidRDefault="000425DA" w:rsidP="00D5148A">
            <w:pPr>
              <w:pStyle w:val="TableNoSpacing"/>
              <w:spacing w:after="120"/>
              <w:rPr>
                <w:b w:val="0"/>
                <w:bCs/>
                <w:noProof w:val="0"/>
                <w:color w:val="auto"/>
              </w:rPr>
            </w:pPr>
            <w:r w:rsidRPr="007F2DC1">
              <w:rPr>
                <w:b w:val="0"/>
                <w:bCs/>
                <w:noProof w:val="0"/>
                <w:color w:val="auto"/>
              </w:rPr>
              <w:t>AVI</w:t>
            </w:r>
          </w:p>
        </w:tc>
        <w:tc>
          <w:tcPr>
            <w:tcW w:w="3678" w:type="pct"/>
          </w:tcPr>
          <w:p w14:paraId="165F22DD" w14:textId="16C7A679" w:rsidR="000425DA" w:rsidRPr="007F2DC1" w:rsidRDefault="000425DA" w:rsidP="00D5148A">
            <w:pPr>
              <w:pStyle w:val="TableNoSpacing"/>
              <w:spacing w:after="120"/>
              <w:rPr>
                <w:b w:val="0"/>
                <w:bCs/>
                <w:noProof w:val="0"/>
                <w:color w:val="auto"/>
              </w:rPr>
            </w:pPr>
            <w:r w:rsidRPr="007F2DC1">
              <w:rPr>
                <w:b w:val="0"/>
                <w:bCs/>
                <w:noProof w:val="0"/>
                <w:color w:val="auto"/>
              </w:rPr>
              <w:t>Australia</w:t>
            </w:r>
            <w:r w:rsidR="1E300740" w:rsidRPr="007F2DC1">
              <w:rPr>
                <w:b w:val="0"/>
                <w:bCs/>
                <w:noProof w:val="0"/>
                <w:color w:val="auto"/>
              </w:rPr>
              <w:t>n</w:t>
            </w:r>
            <w:r w:rsidRPr="007F2DC1">
              <w:rPr>
                <w:b w:val="0"/>
                <w:bCs/>
                <w:noProof w:val="0"/>
                <w:color w:val="auto"/>
              </w:rPr>
              <w:t xml:space="preserve"> Volunteer</w:t>
            </w:r>
            <w:r w:rsidR="2B67957A" w:rsidRPr="007F2DC1">
              <w:rPr>
                <w:b w:val="0"/>
                <w:bCs/>
                <w:noProof w:val="0"/>
                <w:color w:val="auto"/>
              </w:rPr>
              <w:t>s</w:t>
            </w:r>
            <w:r w:rsidRPr="007F2DC1">
              <w:rPr>
                <w:b w:val="0"/>
                <w:bCs/>
                <w:noProof w:val="0"/>
                <w:color w:val="auto"/>
              </w:rPr>
              <w:t xml:space="preserve"> International</w:t>
            </w:r>
          </w:p>
        </w:tc>
      </w:tr>
      <w:tr w:rsidR="000425DA" w:rsidRPr="001746AC" w14:paraId="1E6B38FE"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716FF738" w14:textId="77777777" w:rsidR="000425DA" w:rsidRPr="007F2DC1" w:rsidRDefault="000425DA" w:rsidP="00265F13">
            <w:pPr>
              <w:pStyle w:val="TableNoSpacing"/>
              <w:spacing w:after="120"/>
              <w:rPr>
                <w:b w:val="0"/>
                <w:bCs/>
                <w:noProof w:val="0"/>
                <w:color w:val="auto"/>
              </w:rPr>
            </w:pPr>
            <w:r w:rsidRPr="007F2DC1">
              <w:rPr>
                <w:b w:val="0"/>
                <w:bCs/>
                <w:noProof w:val="0"/>
                <w:color w:val="auto"/>
              </w:rPr>
              <w:t>COVID-19</w:t>
            </w:r>
          </w:p>
        </w:tc>
        <w:tc>
          <w:tcPr>
            <w:tcW w:w="3678" w:type="pct"/>
          </w:tcPr>
          <w:p w14:paraId="6F6C0791" w14:textId="77777777" w:rsidR="000425DA" w:rsidRPr="007F2DC1" w:rsidRDefault="000425DA" w:rsidP="00265F13">
            <w:pPr>
              <w:pStyle w:val="TableNoSpacing"/>
              <w:spacing w:after="120"/>
              <w:rPr>
                <w:b w:val="0"/>
                <w:bCs/>
                <w:noProof w:val="0"/>
                <w:color w:val="auto"/>
              </w:rPr>
            </w:pPr>
            <w:r w:rsidRPr="007F2DC1">
              <w:rPr>
                <w:b w:val="0"/>
                <w:bCs/>
                <w:noProof w:val="0"/>
                <w:color w:val="auto"/>
              </w:rPr>
              <w:t>Novel coronavirus</w:t>
            </w:r>
          </w:p>
        </w:tc>
      </w:tr>
      <w:tr w:rsidR="000425DA" w:rsidRPr="001746AC" w14:paraId="1850E803"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127630BB" w14:textId="77777777" w:rsidR="000425DA" w:rsidRPr="007F2DC1" w:rsidRDefault="000425DA" w:rsidP="00D5148A">
            <w:pPr>
              <w:pStyle w:val="TableNoSpacing"/>
              <w:spacing w:after="120"/>
              <w:rPr>
                <w:b w:val="0"/>
                <w:bCs/>
                <w:noProof w:val="0"/>
                <w:color w:val="auto"/>
              </w:rPr>
            </w:pPr>
            <w:r w:rsidRPr="007F2DC1">
              <w:rPr>
                <w:b w:val="0"/>
                <w:bCs/>
                <w:noProof w:val="0"/>
                <w:color w:val="auto"/>
              </w:rPr>
              <w:t>DFAT</w:t>
            </w:r>
          </w:p>
        </w:tc>
        <w:tc>
          <w:tcPr>
            <w:tcW w:w="3678" w:type="pct"/>
          </w:tcPr>
          <w:p w14:paraId="5B384236" w14:textId="77777777" w:rsidR="000425DA" w:rsidRPr="007F2DC1" w:rsidRDefault="000425DA" w:rsidP="00D5148A">
            <w:pPr>
              <w:pStyle w:val="TableNoSpacing"/>
              <w:spacing w:after="120"/>
              <w:rPr>
                <w:b w:val="0"/>
                <w:bCs/>
                <w:noProof w:val="0"/>
                <w:color w:val="auto"/>
              </w:rPr>
            </w:pPr>
            <w:r w:rsidRPr="007F2DC1">
              <w:rPr>
                <w:b w:val="0"/>
                <w:bCs/>
                <w:noProof w:val="0"/>
                <w:color w:val="auto"/>
              </w:rPr>
              <w:t>Department of Foreign Affairs and Trade</w:t>
            </w:r>
          </w:p>
        </w:tc>
      </w:tr>
      <w:tr w:rsidR="000425DA" w:rsidRPr="001746AC" w14:paraId="7D6DD3A1"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72E17F1F" w14:textId="77777777" w:rsidR="000425DA" w:rsidRPr="007F2DC1" w:rsidRDefault="000425DA" w:rsidP="00265F13">
            <w:pPr>
              <w:pStyle w:val="TableNoSpacing"/>
              <w:spacing w:after="120"/>
              <w:rPr>
                <w:b w:val="0"/>
                <w:bCs/>
                <w:noProof w:val="0"/>
                <w:color w:val="auto"/>
              </w:rPr>
            </w:pPr>
            <w:r w:rsidRPr="007F2DC1">
              <w:rPr>
                <w:b w:val="0"/>
                <w:bCs/>
                <w:noProof w:val="0"/>
                <w:color w:val="auto"/>
              </w:rPr>
              <w:t>HR</w:t>
            </w:r>
          </w:p>
        </w:tc>
        <w:tc>
          <w:tcPr>
            <w:tcW w:w="3678" w:type="pct"/>
          </w:tcPr>
          <w:p w14:paraId="4FD6C5C4" w14:textId="77777777" w:rsidR="000425DA" w:rsidRPr="007F2DC1" w:rsidRDefault="000425DA" w:rsidP="00265F13">
            <w:pPr>
              <w:pStyle w:val="TableNoSpacing"/>
              <w:spacing w:after="120"/>
              <w:rPr>
                <w:b w:val="0"/>
                <w:bCs/>
                <w:noProof w:val="0"/>
                <w:color w:val="auto"/>
              </w:rPr>
            </w:pPr>
            <w:r w:rsidRPr="007F2DC1">
              <w:rPr>
                <w:b w:val="0"/>
                <w:bCs/>
                <w:noProof w:val="0"/>
                <w:color w:val="auto"/>
              </w:rPr>
              <w:t>Human resources</w:t>
            </w:r>
          </w:p>
        </w:tc>
      </w:tr>
      <w:tr w:rsidR="000425DA" w:rsidRPr="001746AC" w14:paraId="40699F96"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795CC91C" w14:textId="77777777" w:rsidR="000425DA" w:rsidRPr="007F2DC1" w:rsidRDefault="000425DA" w:rsidP="00265F13">
            <w:pPr>
              <w:pStyle w:val="TableNoSpacing"/>
              <w:spacing w:after="120"/>
              <w:rPr>
                <w:b w:val="0"/>
                <w:bCs/>
                <w:noProof w:val="0"/>
                <w:color w:val="auto"/>
              </w:rPr>
            </w:pPr>
            <w:r w:rsidRPr="007F2DC1">
              <w:rPr>
                <w:b w:val="0"/>
                <w:bCs/>
                <w:noProof w:val="0"/>
                <w:color w:val="auto"/>
              </w:rPr>
              <w:t>MEL</w:t>
            </w:r>
          </w:p>
        </w:tc>
        <w:tc>
          <w:tcPr>
            <w:tcW w:w="3678" w:type="pct"/>
          </w:tcPr>
          <w:p w14:paraId="779C40AA" w14:textId="7A8EF4EB" w:rsidR="000425DA" w:rsidRPr="007F2DC1" w:rsidRDefault="000425DA" w:rsidP="00265F13">
            <w:pPr>
              <w:pStyle w:val="TableNoSpacing"/>
              <w:spacing w:after="120"/>
              <w:rPr>
                <w:b w:val="0"/>
                <w:bCs/>
                <w:noProof w:val="0"/>
                <w:color w:val="auto"/>
              </w:rPr>
            </w:pPr>
            <w:r w:rsidRPr="007F2DC1">
              <w:rPr>
                <w:b w:val="0"/>
                <w:bCs/>
                <w:noProof w:val="0"/>
                <w:color w:val="auto"/>
              </w:rPr>
              <w:t xml:space="preserve">Monitoring, </w:t>
            </w:r>
            <w:r w:rsidR="001746AC" w:rsidRPr="007F2DC1">
              <w:rPr>
                <w:b w:val="0"/>
                <w:bCs/>
                <w:noProof w:val="0"/>
                <w:color w:val="auto"/>
              </w:rPr>
              <w:t>evaluation,</w:t>
            </w:r>
            <w:r w:rsidRPr="007F2DC1">
              <w:rPr>
                <w:b w:val="0"/>
                <w:bCs/>
                <w:noProof w:val="0"/>
                <w:color w:val="auto"/>
              </w:rPr>
              <w:t xml:space="preserve"> and learning</w:t>
            </w:r>
          </w:p>
        </w:tc>
      </w:tr>
      <w:tr w:rsidR="000425DA" w:rsidRPr="001746AC" w14:paraId="64A02FEB"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2F1C11A3" w14:textId="77777777" w:rsidR="000425DA" w:rsidRPr="007F2DC1" w:rsidRDefault="000425DA" w:rsidP="00265F13">
            <w:pPr>
              <w:pStyle w:val="TableNoSpacing"/>
              <w:spacing w:after="120"/>
              <w:rPr>
                <w:b w:val="0"/>
                <w:bCs/>
                <w:noProof w:val="0"/>
                <w:color w:val="auto"/>
              </w:rPr>
            </w:pPr>
            <w:r w:rsidRPr="007F2DC1">
              <w:rPr>
                <w:b w:val="0"/>
                <w:bCs/>
                <w:noProof w:val="0"/>
                <w:color w:val="auto"/>
              </w:rPr>
              <w:t>MHMS</w:t>
            </w:r>
          </w:p>
        </w:tc>
        <w:tc>
          <w:tcPr>
            <w:tcW w:w="3678" w:type="pct"/>
          </w:tcPr>
          <w:p w14:paraId="62DD7361" w14:textId="77777777" w:rsidR="000425DA" w:rsidRPr="007F2DC1" w:rsidRDefault="000425DA" w:rsidP="00265F13">
            <w:pPr>
              <w:pStyle w:val="TableNoSpacing"/>
              <w:spacing w:after="120"/>
              <w:rPr>
                <w:b w:val="0"/>
                <w:bCs/>
                <w:noProof w:val="0"/>
                <w:color w:val="auto"/>
              </w:rPr>
            </w:pPr>
            <w:r w:rsidRPr="007F2DC1">
              <w:rPr>
                <w:b w:val="0"/>
                <w:bCs/>
                <w:noProof w:val="0"/>
                <w:color w:val="auto"/>
                <w:lang w:eastAsia="en-AU"/>
              </w:rPr>
              <w:t>Ministry of Health and Medical Services</w:t>
            </w:r>
          </w:p>
        </w:tc>
      </w:tr>
      <w:tr w:rsidR="000425DA" w:rsidRPr="001746AC" w14:paraId="0DEA1DE3"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705B48D9" w14:textId="77777777" w:rsidR="000425DA" w:rsidRPr="007F2DC1" w:rsidRDefault="000425DA" w:rsidP="00265F13">
            <w:pPr>
              <w:pStyle w:val="TableNoSpacing"/>
              <w:spacing w:after="120"/>
              <w:rPr>
                <w:b w:val="0"/>
                <w:bCs/>
                <w:noProof w:val="0"/>
                <w:color w:val="auto"/>
              </w:rPr>
            </w:pPr>
            <w:r w:rsidRPr="007F2DC1">
              <w:rPr>
                <w:b w:val="0"/>
                <w:bCs/>
                <w:noProof w:val="0"/>
                <w:color w:val="auto"/>
              </w:rPr>
              <w:t>MTC</w:t>
            </w:r>
          </w:p>
        </w:tc>
        <w:tc>
          <w:tcPr>
            <w:tcW w:w="3678" w:type="pct"/>
          </w:tcPr>
          <w:p w14:paraId="79069E0C" w14:textId="77777777" w:rsidR="000425DA" w:rsidRPr="007F2DC1" w:rsidRDefault="000425DA" w:rsidP="00265F13">
            <w:pPr>
              <w:pStyle w:val="TableNoSpacing"/>
              <w:spacing w:after="120"/>
              <w:rPr>
                <w:b w:val="0"/>
                <w:bCs/>
                <w:noProof w:val="0"/>
                <w:color w:val="auto"/>
              </w:rPr>
            </w:pPr>
            <w:r w:rsidRPr="007F2DC1">
              <w:rPr>
                <w:b w:val="0"/>
                <w:bCs/>
                <w:noProof w:val="0"/>
                <w:color w:val="auto"/>
              </w:rPr>
              <w:t xml:space="preserve">Medical Training Committee </w:t>
            </w:r>
          </w:p>
        </w:tc>
      </w:tr>
      <w:tr w:rsidR="000425DA" w:rsidRPr="001746AC" w14:paraId="5FF0AA57"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698933C0" w14:textId="77777777" w:rsidR="000425DA" w:rsidRPr="007F2DC1" w:rsidRDefault="000425DA" w:rsidP="00265F13">
            <w:pPr>
              <w:pStyle w:val="TableNoSpacing"/>
              <w:spacing w:after="120"/>
              <w:rPr>
                <w:b w:val="0"/>
                <w:bCs/>
                <w:noProof w:val="0"/>
                <w:color w:val="auto"/>
              </w:rPr>
            </w:pPr>
            <w:r w:rsidRPr="007F2DC1">
              <w:rPr>
                <w:b w:val="0"/>
                <w:bCs/>
                <w:noProof w:val="0"/>
                <w:color w:val="auto"/>
              </w:rPr>
              <w:t>NGO</w:t>
            </w:r>
          </w:p>
        </w:tc>
        <w:tc>
          <w:tcPr>
            <w:tcW w:w="3678" w:type="pct"/>
          </w:tcPr>
          <w:p w14:paraId="4F9345FC" w14:textId="77777777" w:rsidR="000425DA" w:rsidRPr="007F2DC1" w:rsidRDefault="000425DA" w:rsidP="00265F13">
            <w:pPr>
              <w:pStyle w:val="TableNoSpacing"/>
              <w:spacing w:after="120"/>
              <w:rPr>
                <w:b w:val="0"/>
                <w:bCs/>
                <w:noProof w:val="0"/>
                <w:color w:val="auto"/>
              </w:rPr>
            </w:pPr>
            <w:r w:rsidRPr="007F2DC1">
              <w:rPr>
                <w:b w:val="0"/>
                <w:bCs/>
                <w:noProof w:val="0"/>
                <w:color w:val="auto"/>
              </w:rPr>
              <w:t>Non-governmental organisation</w:t>
            </w:r>
          </w:p>
        </w:tc>
      </w:tr>
      <w:tr w:rsidR="000425DA" w:rsidRPr="001746AC" w14:paraId="6B9E1095"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2EC3A49F" w14:textId="77777777" w:rsidR="000425DA" w:rsidRPr="007F2DC1" w:rsidRDefault="000425DA" w:rsidP="00265F13">
            <w:pPr>
              <w:pStyle w:val="TableNoSpacing"/>
              <w:spacing w:after="120"/>
              <w:rPr>
                <w:b w:val="0"/>
                <w:bCs/>
                <w:noProof w:val="0"/>
                <w:color w:val="auto"/>
              </w:rPr>
            </w:pPr>
            <w:r w:rsidRPr="007F2DC1">
              <w:rPr>
                <w:b w:val="0"/>
                <w:bCs/>
                <w:noProof w:val="0"/>
                <w:color w:val="auto"/>
              </w:rPr>
              <w:t>NRH</w:t>
            </w:r>
          </w:p>
        </w:tc>
        <w:tc>
          <w:tcPr>
            <w:tcW w:w="3678" w:type="pct"/>
          </w:tcPr>
          <w:p w14:paraId="228F3983" w14:textId="15516B18" w:rsidR="000425DA" w:rsidRPr="007F2DC1" w:rsidRDefault="000425DA" w:rsidP="00265F13">
            <w:pPr>
              <w:pStyle w:val="TableNoSpacing"/>
              <w:spacing w:after="120"/>
              <w:rPr>
                <w:b w:val="0"/>
                <w:bCs/>
                <w:noProof w:val="0"/>
                <w:color w:val="auto"/>
                <w:lang w:eastAsia="en-AU"/>
              </w:rPr>
            </w:pPr>
            <w:r w:rsidRPr="007F2DC1">
              <w:rPr>
                <w:b w:val="0"/>
                <w:bCs/>
                <w:noProof w:val="0"/>
                <w:color w:val="auto"/>
                <w:lang w:eastAsia="en-AU"/>
              </w:rPr>
              <w:t xml:space="preserve">National </w:t>
            </w:r>
            <w:r w:rsidR="001746AC" w:rsidRPr="007F2DC1">
              <w:rPr>
                <w:b w:val="0"/>
                <w:bCs/>
                <w:noProof w:val="0"/>
                <w:color w:val="auto"/>
                <w:lang w:eastAsia="en-AU"/>
              </w:rPr>
              <w:t>Referral</w:t>
            </w:r>
            <w:r w:rsidRPr="007F2DC1">
              <w:rPr>
                <w:b w:val="0"/>
                <w:bCs/>
                <w:noProof w:val="0"/>
                <w:color w:val="auto"/>
                <w:lang w:eastAsia="en-AU"/>
              </w:rPr>
              <w:t xml:space="preserve"> Hospital</w:t>
            </w:r>
          </w:p>
        </w:tc>
      </w:tr>
      <w:tr w:rsidR="000425DA" w:rsidRPr="001746AC" w14:paraId="1F15D772"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29EF1499" w14:textId="33DD0EBA" w:rsidR="000425DA" w:rsidRPr="007F2DC1" w:rsidRDefault="000425DA" w:rsidP="00265F13">
            <w:pPr>
              <w:pStyle w:val="TableNoSpacing"/>
              <w:spacing w:after="120"/>
              <w:rPr>
                <w:b w:val="0"/>
                <w:bCs/>
                <w:noProof w:val="0"/>
                <w:color w:val="auto"/>
              </w:rPr>
            </w:pPr>
            <w:r w:rsidRPr="007F2DC1">
              <w:rPr>
                <w:b w:val="0"/>
                <w:bCs/>
                <w:noProof w:val="0"/>
                <w:color w:val="auto"/>
              </w:rPr>
              <w:t>SDG</w:t>
            </w:r>
            <w:r w:rsidR="00832BB7" w:rsidRPr="007F2DC1">
              <w:rPr>
                <w:b w:val="0"/>
                <w:bCs/>
                <w:noProof w:val="0"/>
                <w:color w:val="auto"/>
              </w:rPr>
              <w:t>s</w:t>
            </w:r>
          </w:p>
        </w:tc>
        <w:tc>
          <w:tcPr>
            <w:tcW w:w="3678" w:type="pct"/>
          </w:tcPr>
          <w:p w14:paraId="53F5FDC9" w14:textId="428AB7CF" w:rsidR="000425DA" w:rsidRPr="007F2DC1" w:rsidRDefault="000425DA" w:rsidP="00265F13">
            <w:pPr>
              <w:pStyle w:val="TableNoSpacing"/>
              <w:spacing w:after="120"/>
              <w:rPr>
                <w:b w:val="0"/>
                <w:bCs/>
                <w:noProof w:val="0"/>
                <w:color w:val="auto"/>
              </w:rPr>
            </w:pPr>
            <w:r w:rsidRPr="007F2DC1">
              <w:rPr>
                <w:b w:val="0"/>
                <w:bCs/>
                <w:noProof w:val="0"/>
                <w:color w:val="auto"/>
              </w:rPr>
              <w:t>Sustainable Development Goal</w:t>
            </w:r>
            <w:r w:rsidR="00832BB7" w:rsidRPr="007F2DC1">
              <w:rPr>
                <w:b w:val="0"/>
                <w:bCs/>
                <w:noProof w:val="0"/>
                <w:color w:val="auto"/>
              </w:rPr>
              <w:t>s</w:t>
            </w:r>
          </w:p>
        </w:tc>
      </w:tr>
      <w:tr w:rsidR="000425DA" w:rsidRPr="001746AC" w14:paraId="37F2F8B7"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23F6F892" w14:textId="77777777" w:rsidR="000425DA" w:rsidRPr="007F2DC1" w:rsidRDefault="000425DA" w:rsidP="00265F13">
            <w:pPr>
              <w:pStyle w:val="TableNoSpacing"/>
              <w:spacing w:after="120"/>
              <w:rPr>
                <w:b w:val="0"/>
                <w:bCs/>
                <w:noProof w:val="0"/>
                <w:color w:val="auto"/>
              </w:rPr>
            </w:pPr>
            <w:r w:rsidRPr="007F2DC1">
              <w:rPr>
                <w:b w:val="0"/>
                <w:bCs/>
                <w:noProof w:val="0"/>
                <w:color w:val="auto"/>
              </w:rPr>
              <w:t>SIGISSP</w:t>
            </w:r>
          </w:p>
        </w:tc>
        <w:tc>
          <w:tcPr>
            <w:tcW w:w="3678" w:type="pct"/>
          </w:tcPr>
          <w:p w14:paraId="54AACFCE" w14:textId="77777777" w:rsidR="000425DA" w:rsidRPr="007F2DC1" w:rsidRDefault="000425DA" w:rsidP="00265F13">
            <w:pPr>
              <w:pStyle w:val="TableNoSpacing"/>
              <w:spacing w:after="120"/>
              <w:rPr>
                <w:b w:val="0"/>
                <w:bCs/>
                <w:noProof w:val="0"/>
                <w:color w:val="auto"/>
              </w:rPr>
            </w:pPr>
            <w:r w:rsidRPr="007F2DC1">
              <w:rPr>
                <w:b w:val="0"/>
                <w:bCs/>
                <w:noProof w:val="0"/>
                <w:color w:val="auto"/>
              </w:rPr>
              <w:t>Solomon Islands Graduate Internship Supervision and Support Program</w:t>
            </w:r>
          </w:p>
        </w:tc>
      </w:tr>
      <w:tr w:rsidR="000425DA" w:rsidRPr="001746AC" w14:paraId="4F808156" w14:textId="77777777" w:rsidTr="007F2DC1">
        <w:trPr>
          <w:cnfStyle w:val="100000000000" w:firstRow="1" w:lastRow="0" w:firstColumn="0" w:lastColumn="0" w:oddVBand="0" w:evenVBand="0" w:oddHBand="0" w:evenHBand="0" w:firstRowFirstColumn="0" w:firstRowLastColumn="0" w:lastRowFirstColumn="0" w:lastRowLastColumn="0"/>
          <w:tblHeader/>
        </w:trPr>
        <w:tc>
          <w:tcPr>
            <w:tcW w:w="1322" w:type="pct"/>
          </w:tcPr>
          <w:p w14:paraId="7F3C4703" w14:textId="77777777" w:rsidR="000425DA" w:rsidRPr="007F2DC1" w:rsidRDefault="000425DA" w:rsidP="00265F13">
            <w:pPr>
              <w:pStyle w:val="TableNoSpacing"/>
              <w:spacing w:after="120"/>
              <w:rPr>
                <w:b w:val="0"/>
                <w:bCs/>
                <w:noProof w:val="0"/>
                <w:color w:val="auto"/>
              </w:rPr>
            </w:pPr>
            <w:r w:rsidRPr="007F2DC1">
              <w:rPr>
                <w:b w:val="0"/>
                <w:bCs/>
                <w:noProof w:val="0"/>
                <w:color w:val="auto"/>
              </w:rPr>
              <w:t>SIMPLER</w:t>
            </w:r>
          </w:p>
        </w:tc>
        <w:tc>
          <w:tcPr>
            <w:tcW w:w="3678" w:type="pct"/>
          </w:tcPr>
          <w:p w14:paraId="467D49AE" w14:textId="77777777" w:rsidR="000425DA" w:rsidRPr="007F2DC1" w:rsidRDefault="000425DA" w:rsidP="0068597D">
            <w:pPr>
              <w:pStyle w:val="TtNormal"/>
              <w:rPr>
                <w:b w:val="0"/>
                <w:bCs/>
                <w:color w:val="auto"/>
                <w:lang w:val="en-AU"/>
              </w:rPr>
            </w:pPr>
            <w:r w:rsidRPr="007F2DC1">
              <w:rPr>
                <w:b w:val="0"/>
                <w:bCs/>
                <w:color w:val="auto"/>
                <w:shd w:val="clear" w:color="auto" w:fill="FFFFFF"/>
                <w:lang w:val="en-AU"/>
              </w:rPr>
              <w:t>Solomon Islands Medical Partnership for Learning, Education, and Research</w:t>
            </w:r>
          </w:p>
        </w:tc>
      </w:tr>
      <w:bookmarkEnd w:id="0"/>
    </w:tbl>
    <w:p w14:paraId="74940CE0" w14:textId="77777777" w:rsidR="000C5240" w:rsidRPr="001746AC" w:rsidRDefault="000C5240" w:rsidP="00D9540B">
      <w:pPr>
        <w:pStyle w:val="TtNormal"/>
        <w:rPr>
          <w:lang w:val="en-AU"/>
        </w:rPr>
        <w:sectPr w:rsidR="000C5240" w:rsidRPr="001746AC" w:rsidSect="009062E4">
          <w:footerReference w:type="default" r:id="rId15"/>
          <w:footerReference w:type="first" r:id="rId16"/>
          <w:pgSz w:w="11906" w:h="16838" w:code="9"/>
          <w:pgMar w:top="1440" w:right="1080" w:bottom="1440" w:left="1080" w:header="648" w:footer="648" w:gutter="0"/>
          <w:pgNumType w:fmt="lowerRoman" w:start="1"/>
          <w:cols w:space="720"/>
          <w:docGrid w:linePitch="360"/>
        </w:sectPr>
      </w:pPr>
    </w:p>
    <w:p w14:paraId="2663C601" w14:textId="038C8C83" w:rsidR="006C7AB0" w:rsidRPr="001746AC" w:rsidRDefault="00C37FE0" w:rsidP="006C7AB0">
      <w:pPr>
        <w:pStyle w:val="Heading1"/>
        <w:rPr>
          <w:lang w:val="en-AU"/>
        </w:rPr>
      </w:pPr>
      <w:bookmarkStart w:id="1" w:name="_Toc66801373"/>
      <w:bookmarkStart w:id="2" w:name="_Toc60846620"/>
      <w:r w:rsidRPr="001746AC">
        <w:rPr>
          <w:lang w:val="en-AU"/>
        </w:rPr>
        <w:lastRenderedPageBreak/>
        <w:t>T</w:t>
      </w:r>
      <w:r w:rsidR="00E35E62" w:rsidRPr="001746AC">
        <w:rPr>
          <w:lang w:val="en-AU"/>
        </w:rPr>
        <w:t>he country program</w:t>
      </w:r>
      <w:bookmarkEnd w:id="1"/>
    </w:p>
    <w:p w14:paraId="0879E722" w14:textId="5C3EB10B" w:rsidR="006D4935" w:rsidRPr="001746AC" w:rsidRDefault="00C37FE0" w:rsidP="006D4935">
      <w:pPr>
        <w:pStyle w:val="Heading2"/>
        <w:rPr>
          <w:lang w:val="en-AU"/>
        </w:rPr>
      </w:pPr>
      <w:bookmarkStart w:id="3" w:name="_Toc66801374"/>
      <w:bookmarkEnd w:id="2"/>
      <w:r w:rsidRPr="001746AC">
        <w:rPr>
          <w:lang w:val="en-AU"/>
        </w:rPr>
        <w:t>Program description</w:t>
      </w:r>
      <w:bookmarkEnd w:id="3"/>
    </w:p>
    <w:p w14:paraId="7200F335" w14:textId="462E9616" w:rsidR="00E20C00" w:rsidRPr="001746AC" w:rsidRDefault="00E20C00" w:rsidP="00BA73A0">
      <w:pPr>
        <w:pStyle w:val="TtNormal"/>
        <w:rPr>
          <w:lang w:val="en-AU"/>
        </w:rPr>
      </w:pPr>
      <w:r w:rsidRPr="001746AC">
        <w:rPr>
          <w:lang w:val="en-AU"/>
        </w:rPr>
        <w:t xml:space="preserve">The Australian Volunteers Program in Solomon Islands partnered with 41 </w:t>
      </w:r>
      <w:r w:rsidR="00EA39E0" w:rsidRPr="001746AC">
        <w:rPr>
          <w:lang w:val="en-AU"/>
        </w:rPr>
        <w:t>organisation</w:t>
      </w:r>
      <w:r w:rsidRPr="001746AC">
        <w:rPr>
          <w:lang w:val="en-AU"/>
        </w:rPr>
        <w:t xml:space="preserve">s and supported 94 volunteers to deliver 106 assignments over three years (2018-2020). The program successfully contributed to development in health, education, economic growth, good governance, security and stability, disaster resilience and climate change in Solomon Islands. </w:t>
      </w:r>
      <w:r w:rsidR="00AB6DB8" w:rsidRPr="001746AC">
        <w:rPr>
          <w:lang w:val="en-AU"/>
        </w:rPr>
        <w:t>The program</w:t>
      </w:r>
      <w:r w:rsidRPr="001746AC">
        <w:rPr>
          <w:lang w:val="en-AU"/>
        </w:rPr>
        <w:t xml:space="preserve"> has expanded into new locations outside of Honiara and ha</w:t>
      </w:r>
      <w:r w:rsidR="00AB6DB8" w:rsidRPr="001746AC">
        <w:rPr>
          <w:lang w:val="en-AU"/>
        </w:rPr>
        <w:t>s</w:t>
      </w:r>
      <w:r w:rsidRPr="001746AC">
        <w:rPr>
          <w:lang w:val="en-AU"/>
        </w:rPr>
        <w:t xml:space="preserve"> successfully developed long term partnership plans with partner </w:t>
      </w:r>
      <w:r w:rsidR="00EA39E0" w:rsidRPr="001746AC">
        <w:rPr>
          <w:lang w:val="en-AU"/>
        </w:rPr>
        <w:t>organisation</w:t>
      </w:r>
      <w:r w:rsidRPr="001746AC">
        <w:rPr>
          <w:lang w:val="en-AU"/>
        </w:rPr>
        <w:t>s.</w:t>
      </w:r>
    </w:p>
    <w:p w14:paraId="297F2C8B" w14:textId="7638B7EC" w:rsidR="00E20C00" w:rsidRPr="001746AC" w:rsidRDefault="00E20C00" w:rsidP="00BA73A0">
      <w:pPr>
        <w:pStyle w:val="TtNormal"/>
        <w:rPr>
          <w:lang w:val="en-AU"/>
        </w:rPr>
      </w:pPr>
      <w:r w:rsidRPr="40BEAF1B">
        <w:rPr>
          <w:lang w:val="en-AU"/>
        </w:rPr>
        <w:t>In 2019-2020</w:t>
      </w:r>
      <w:r w:rsidR="00AB6DB8" w:rsidRPr="40BEAF1B">
        <w:rPr>
          <w:lang w:val="en-AU"/>
        </w:rPr>
        <w:t xml:space="preserve"> t</w:t>
      </w:r>
      <w:r w:rsidRPr="40BEAF1B">
        <w:rPr>
          <w:lang w:val="en-AU"/>
        </w:rPr>
        <w:t>he program</w:t>
      </w:r>
      <w:r w:rsidR="00AB6DB8" w:rsidRPr="40BEAF1B">
        <w:rPr>
          <w:lang w:val="en-AU"/>
        </w:rPr>
        <w:t xml:space="preserve"> </w:t>
      </w:r>
      <w:r w:rsidRPr="40BEAF1B">
        <w:rPr>
          <w:lang w:val="en-AU"/>
        </w:rPr>
        <w:t xml:space="preserve">delivered partnership workshops and partnerships planning support in Tulagi, Gizo, </w:t>
      </w:r>
      <w:r w:rsidR="001746AC" w:rsidRPr="40BEAF1B">
        <w:rPr>
          <w:lang w:val="en-AU"/>
        </w:rPr>
        <w:t>Mu</w:t>
      </w:r>
      <w:r w:rsidR="3312F7DF" w:rsidRPr="40BEAF1B">
        <w:rPr>
          <w:lang w:val="en-AU"/>
        </w:rPr>
        <w:t>n</w:t>
      </w:r>
      <w:r w:rsidR="001746AC" w:rsidRPr="40BEAF1B">
        <w:rPr>
          <w:lang w:val="en-AU"/>
        </w:rPr>
        <w:t>da,</w:t>
      </w:r>
      <w:r w:rsidRPr="40BEAF1B">
        <w:rPr>
          <w:lang w:val="en-AU"/>
        </w:rPr>
        <w:t xml:space="preserve"> and Auki. In August 2019, the </w:t>
      </w:r>
      <w:r w:rsidR="00AB6DB8" w:rsidRPr="40BEAF1B">
        <w:rPr>
          <w:lang w:val="en-AU"/>
        </w:rPr>
        <w:t xml:space="preserve">in-country </w:t>
      </w:r>
      <w:r w:rsidRPr="40BEAF1B">
        <w:rPr>
          <w:lang w:val="en-AU"/>
        </w:rPr>
        <w:t xml:space="preserve">team successfully hosted the 2019 Pacific Regional Reflection and Learning event in Honiara, with 50 participants including program staff from Melbourne, </w:t>
      </w:r>
      <w:r w:rsidR="00EE7CE3" w:rsidRPr="40BEAF1B">
        <w:rPr>
          <w:lang w:val="en-AU"/>
        </w:rPr>
        <w:t xml:space="preserve">the Department of Foreign Affairs and Trade (DFAT) </w:t>
      </w:r>
      <w:r w:rsidRPr="40BEAF1B">
        <w:rPr>
          <w:lang w:val="en-AU"/>
        </w:rPr>
        <w:t xml:space="preserve">Canberra and local Posts </w:t>
      </w:r>
      <w:r w:rsidR="00AB6DB8" w:rsidRPr="40BEAF1B">
        <w:rPr>
          <w:lang w:val="en-AU"/>
        </w:rPr>
        <w:t xml:space="preserve">from </w:t>
      </w:r>
      <w:r w:rsidRPr="40BEAF1B">
        <w:rPr>
          <w:lang w:val="en-AU"/>
        </w:rPr>
        <w:t>across the Pacific.</w:t>
      </w:r>
    </w:p>
    <w:p w14:paraId="0EDCA6BE" w14:textId="5B530DEE" w:rsidR="00E20C00" w:rsidRPr="001746AC" w:rsidRDefault="00283703" w:rsidP="00BA73A0">
      <w:pPr>
        <w:pStyle w:val="TtNormal"/>
        <w:rPr>
          <w:lang w:val="en-AU"/>
        </w:rPr>
      </w:pPr>
      <w:r w:rsidRPr="001746AC">
        <w:rPr>
          <w:lang w:val="en-AU"/>
        </w:rPr>
        <w:t>A key project supported by the program</w:t>
      </w:r>
      <w:r w:rsidR="00163362" w:rsidRPr="001746AC">
        <w:rPr>
          <w:lang w:val="en-AU"/>
        </w:rPr>
        <w:t xml:space="preserve">, </w:t>
      </w:r>
      <w:r w:rsidR="00EE7CE3" w:rsidRPr="001746AC">
        <w:rPr>
          <w:lang w:val="en-AU"/>
        </w:rPr>
        <w:t xml:space="preserve">DFAT </w:t>
      </w:r>
      <w:r w:rsidR="00163362" w:rsidRPr="001746AC">
        <w:rPr>
          <w:lang w:val="en-AU"/>
        </w:rPr>
        <w:t>and Australian partner organisation</w:t>
      </w:r>
      <w:r w:rsidR="00BA73A0" w:rsidRPr="001746AC">
        <w:rPr>
          <w:lang w:val="en-AU"/>
        </w:rPr>
        <w:t>s</w:t>
      </w:r>
      <w:r w:rsidRPr="001746AC">
        <w:rPr>
          <w:lang w:val="en-AU"/>
        </w:rPr>
        <w:t xml:space="preserve"> in the Solomon Islands </w:t>
      </w:r>
      <w:r w:rsidR="00CE5FF1" w:rsidRPr="001746AC">
        <w:rPr>
          <w:lang w:val="en-AU"/>
        </w:rPr>
        <w:t>is the</w:t>
      </w:r>
      <w:r w:rsidRPr="001746AC">
        <w:rPr>
          <w:lang w:val="en-AU"/>
        </w:rPr>
        <w:t xml:space="preserve"> </w:t>
      </w:r>
      <w:r w:rsidR="1AA1A7EA" w:rsidRPr="001746AC">
        <w:rPr>
          <w:lang w:val="en-AU"/>
        </w:rPr>
        <w:t xml:space="preserve">Solomon Islands Medical Partnership for Learning, Education, and Research (SIMPLER), formerly known as </w:t>
      </w:r>
      <w:r w:rsidR="00BA73A0" w:rsidRPr="001746AC">
        <w:rPr>
          <w:lang w:val="en-AU"/>
        </w:rPr>
        <w:t>S</w:t>
      </w:r>
      <w:r w:rsidR="00AB731F" w:rsidRPr="001746AC">
        <w:rPr>
          <w:lang w:val="en-AU"/>
        </w:rPr>
        <w:t>olomon Islands Graduate Internship Su</w:t>
      </w:r>
      <w:r w:rsidR="00F63AC1" w:rsidRPr="001746AC">
        <w:rPr>
          <w:lang w:val="en-AU"/>
        </w:rPr>
        <w:t>pervision</w:t>
      </w:r>
      <w:r w:rsidR="00CE5FF1" w:rsidRPr="001746AC">
        <w:rPr>
          <w:lang w:val="en-AU"/>
        </w:rPr>
        <w:t xml:space="preserve"> and S</w:t>
      </w:r>
      <w:r w:rsidR="00F63AC1" w:rsidRPr="001746AC">
        <w:rPr>
          <w:lang w:val="en-AU"/>
        </w:rPr>
        <w:t>upport projec</w:t>
      </w:r>
      <w:r w:rsidR="00F613F0" w:rsidRPr="001746AC">
        <w:rPr>
          <w:lang w:val="en-AU"/>
        </w:rPr>
        <w:t>t</w:t>
      </w:r>
      <w:r w:rsidRPr="001746AC">
        <w:rPr>
          <w:lang w:val="en-AU"/>
        </w:rPr>
        <w:t xml:space="preserve"> </w:t>
      </w:r>
      <w:r w:rsidR="00AB6DB8" w:rsidRPr="001746AC">
        <w:rPr>
          <w:lang w:val="en-AU"/>
        </w:rPr>
        <w:t>(</w:t>
      </w:r>
      <w:r w:rsidR="00E20C00" w:rsidRPr="001746AC">
        <w:rPr>
          <w:lang w:val="en-AU"/>
        </w:rPr>
        <w:t>SIGISSP</w:t>
      </w:r>
      <w:r w:rsidR="00AB6DB8" w:rsidRPr="001746AC">
        <w:rPr>
          <w:lang w:val="en-AU"/>
        </w:rPr>
        <w:t>)</w:t>
      </w:r>
      <w:r w:rsidR="1FE6D1BA" w:rsidRPr="001746AC">
        <w:rPr>
          <w:lang w:val="en-AU"/>
        </w:rPr>
        <w:t xml:space="preserve">. </w:t>
      </w:r>
      <w:r w:rsidRPr="001746AC">
        <w:rPr>
          <w:lang w:val="en-AU"/>
        </w:rPr>
        <w:t xml:space="preserve">This project </w:t>
      </w:r>
      <w:r w:rsidR="00E20C00" w:rsidRPr="001746AC">
        <w:rPr>
          <w:lang w:val="en-AU"/>
        </w:rPr>
        <w:t>support</w:t>
      </w:r>
      <w:r w:rsidRPr="001746AC">
        <w:rPr>
          <w:lang w:val="en-AU"/>
        </w:rPr>
        <w:t>s</w:t>
      </w:r>
      <w:r w:rsidR="00E20C00" w:rsidRPr="001746AC">
        <w:rPr>
          <w:lang w:val="en-AU"/>
        </w:rPr>
        <w:t xml:space="preserve"> positive outcomes for the Ministry of Health and Medical Services</w:t>
      </w:r>
      <w:r w:rsidR="00EE7CE3" w:rsidRPr="001746AC">
        <w:rPr>
          <w:lang w:val="en-AU"/>
        </w:rPr>
        <w:t xml:space="preserve"> (MHMS)</w:t>
      </w:r>
      <w:r w:rsidR="00E20C00" w:rsidRPr="001746AC">
        <w:rPr>
          <w:lang w:val="en-AU"/>
        </w:rPr>
        <w:t xml:space="preserve"> </w:t>
      </w:r>
      <w:r w:rsidRPr="001746AC">
        <w:rPr>
          <w:lang w:val="en-AU"/>
        </w:rPr>
        <w:t xml:space="preserve">in </w:t>
      </w:r>
      <w:r w:rsidR="00E20C00" w:rsidRPr="001746AC">
        <w:rPr>
          <w:lang w:val="en-AU"/>
        </w:rPr>
        <w:t>progress</w:t>
      </w:r>
      <w:r w:rsidRPr="001746AC">
        <w:rPr>
          <w:lang w:val="en-AU"/>
        </w:rPr>
        <w:t>ing</w:t>
      </w:r>
      <w:r w:rsidR="00E20C00" w:rsidRPr="001746AC">
        <w:rPr>
          <w:lang w:val="en-AU"/>
        </w:rPr>
        <w:t xml:space="preserve"> its goal of universal healthcare</w:t>
      </w:r>
      <w:r w:rsidRPr="001746AC">
        <w:rPr>
          <w:lang w:val="en-AU"/>
        </w:rPr>
        <w:t>.</w:t>
      </w:r>
      <w:r w:rsidR="00E20C00" w:rsidRPr="001746AC">
        <w:rPr>
          <w:lang w:val="en-AU"/>
        </w:rPr>
        <w:t xml:space="preserve"> </w:t>
      </w:r>
      <w:r w:rsidRPr="001746AC">
        <w:rPr>
          <w:lang w:val="en-AU"/>
        </w:rPr>
        <w:t xml:space="preserve">Through this project, </w:t>
      </w:r>
      <w:r w:rsidR="00E20C00" w:rsidRPr="001746AC">
        <w:rPr>
          <w:lang w:val="en-AU"/>
        </w:rPr>
        <w:t xml:space="preserve">the skills of medical professionals </w:t>
      </w:r>
      <w:r w:rsidRPr="001746AC">
        <w:rPr>
          <w:lang w:val="en-AU"/>
        </w:rPr>
        <w:t xml:space="preserve">have been enhanced </w:t>
      </w:r>
      <w:r w:rsidR="00E20C00" w:rsidRPr="001746AC">
        <w:rPr>
          <w:lang w:val="en-AU"/>
        </w:rPr>
        <w:t xml:space="preserve">and significant </w:t>
      </w:r>
      <w:r w:rsidRPr="001746AC">
        <w:rPr>
          <w:lang w:val="en-AU"/>
        </w:rPr>
        <w:t xml:space="preserve">improvements have been made </w:t>
      </w:r>
      <w:r w:rsidR="00E20C00" w:rsidRPr="001746AC">
        <w:rPr>
          <w:lang w:val="en-AU"/>
        </w:rPr>
        <w:t>in the management of the Solomon Islands medical workforce. In 2020, with COVID</w:t>
      </w:r>
      <w:r w:rsidR="00BA73A0" w:rsidRPr="001746AC">
        <w:rPr>
          <w:lang w:val="en-AU"/>
        </w:rPr>
        <w:t>-</w:t>
      </w:r>
      <w:r w:rsidR="00E20C00" w:rsidRPr="001746AC">
        <w:rPr>
          <w:lang w:val="en-AU"/>
        </w:rPr>
        <w:t xml:space="preserve">19, the National Referral Hospital </w:t>
      </w:r>
      <w:r w:rsidR="00EE7CE3" w:rsidRPr="001746AC">
        <w:rPr>
          <w:lang w:val="en-AU"/>
        </w:rPr>
        <w:t xml:space="preserve">(NRH) </w:t>
      </w:r>
      <w:r w:rsidR="00E20C00" w:rsidRPr="001746AC">
        <w:rPr>
          <w:lang w:val="en-AU"/>
        </w:rPr>
        <w:t>Medical Training committee has shown commitment to the long</w:t>
      </w:r>
      <w:r w:rsidR="00163362" w:rsidRPr="001746AC">
        <w:rPr>
          <w:lang w:val="en-AU"/>
        </w:rPr>
        <w:t>-</w:t>
      </w:r>
      <w:r w:rsidR="00E20C00" w:rsidRPr="001746AC">
        <w:rPr>
          <w:lang w:val="en-AU"/>
        </w:rPr>
        <w:t xml:space="preserve">term delivery of the </w:t>
      </w:r>
      <w:r w:rsidR="00BA73A0" w:rsidRPr="001746AC">
        <w:rPr>
          <w:lang w:val="en-AU"/>
        </w:rPr>
        <w:t>i</w:t>
      </w:r>
      <w:r w:rsidR="00E20C00" w:rsidRPr="001746AC">
        <w:rPr>
          <w:lang w:val="en-AU"/>
        </w:rPr>
        <w:t>ntern</w:t>
      </w:r>
      <w:r w:rsidR="00163362" w:rsidRPr="001746AC">
        <w:rPr>
          <w:lang w:val="en-AU"/>
        </w:rPr>
        <w:t>ship</w:t>
      </w:r>
      <w:r w:rsidR="009F5F8D" w:rsidRPr="001746AC">
        <w:rPr>
          <w:lang w:val="en-AU"/>
        </w:rPr>
        <w:t xml:space="preserve"> and post</w:t>
      </w:r>
      <w:r w:rsidR="00163362" w:rsidRPr="001746AC">
        <w:rPr>
          <w:lang w:val="en-AU"/>
        </w:rPr>
        <w:t>-</w:t>
      </w:r>
      <w:r w:rsidR="009F5F8D" w:rsidRPr="001746AC">
        <w:rPr>
          <w:lang w:val="en-AU"/>
        </w:rPr>
        <w:t>graduate program</w:t>
      </w:r>
      <w:r w:rsidR="00163362" w:rsidRPr="001746AC">
        <w:rPr>
          <w:lang w:val="en-AU"/>
        </w:rPr>
        <w:t>s</w:t>
      </w:r>
      <w:r w:rsidR="00E20C00" w:rsidRPr="001746AC">
        <w:rPr>
          <w:lang w:val="en-AU"/>
        </w:rPr>
        <w:t xml:space="preserve"> with the support of volunteers.</w:t>
      </w:r>
    </w:p>
    <w:p w14:paraId="4CD33068" w14:textId="6F83EFE9" w:rsidR="00AB731F" w:rsidRPr="001746AC" w:rsidRDefault="00E20C00" w:rsidP="00BA73A0">
      <w:pPr>
        <w:pStyle w:val="TtNormal"/>
        <w:rPr>
          <w:lang w:val="en-AU"/>
        </w:rPr>
      </w:pPr>
      <w:r w:rsidRPr="001746AC">
        <w:rPr>
          <w:lang w:val="en-AU"/>
        </w:rPr>
        <w:t xml:space="preserve">Over </w:t>
      </w:r>
      <w:r w:rsidR="00163362" w:rsidRPr="001746AC">
        <w:rPr>
          <w:lang w:val="en-AU"/>
        </w:rPr>
        <w:t>2018-2020</w:t>
      </w:r>
      <w:r w:rsidRPr="001746AC">
        <w:rPr>
          <w:lang w:val="en-AU"/>
        </w:rPr>
        <w:t xml:space="preserve"> the program faced significant challenges including: supporting the volunteers and partners over the vast geographical spread of current and possible assignment locations; managing the limited and costly travel options; </w:t>
      </w:r>
      <w:r w:rsidR="00163362" w:rsidRPr="001746AC">
        <w:rPr>
          <w:lang w:val="en-AU"/>
        </w:rPr>
        <w:t xml:space="preserve">poor </w:t>
      </w:r>
      <w:r w:rsidRPr="001746AC">
        <w:rPr>
          <w:lang w:val="en-AU"/>
        </w:rPr>
        <w:t>internet and phone connectivity; national COVID</w:t>
      </w:r>
      <w:r w:rsidR="00BA73A0" w:rsidRPr="001746AC">
        <w:rPr>
          <w:lang w:val="en-AU"/>
        </w:rPr>
        <w:t>-</w:t>
      </w:r>
      <w:r w:rsidRPr="001746AC">
        <w:rPr>
          <w:lang w:val="en-AU"/>
        </w:rPr>
        <w:t xml:space="preserve">19 restrictions and natural disasters. </w:t>
      </w:r>
      <w:r w:rsidR="00163362" w:rsidRPr="001746AC">
        <w:rPr>
          <w:lang w:val="en-AU"/>
        </w:rPr>
        <w:t>I</w:t>
      </w:r>
      <w:r w:rsidRPr="001746AC">
        <w:rPr>
          <w:lang w:val="en-AU"/>
        </w:rPr>
        <w:t>n responding to these challenges</w:t>
      </w:r>
      <w:r w:rsidR="00163362" w:rsidRPr="001746AC">
        <w:rPr>
          <w:lang w:val="en-AU"/>
        </w:rPr>
        <w:t>,</w:t>
      </w:r>
      <w:r w:rsidRPr="001746AC">
        <w:rPr>
          <w:lang w:val="en-AU"/>
        </w:rPr>
        <w:t xml:space="preserve"> the program organi</w:t>
      </w:r>
      <w:r w:rsidR="00163362" w:rsidRPr="001746AC">
        <w:rPr>
          <w:lang w:val="en-AU"/>
        </w:rPr>
        <w:t>s</w:t>
      </w:r>
      <w:r w:rsidRPr="001746AC">
        <w:rPr>
          <w:lang w:val="en-AU"/>
        </w:rPr>
        <w:t xml:space="preserve">ed multiple internal capacity building events to help the </w:t>
      </w:r>
      <w:r w:rsidR="001746AC" w:rsidRPr="001746AC">
        <w:rPr>
          <w:lang w:val="en-AU"/>
        </w:rPr>
        <w:t>in-country</w:t>
      </w:r>
      <w:r w:rsidRPr="001746AC">
        <w:rPr>
          <w:lang w:val="en-AU"/>
        </w:rPr>
        <w:t xml:space="preserve"> team </w:t>
      </w:r>
      <w:r w:rsidR="0089123C" w:rsidRPr="001746AC">
        <w:rPr>
          <w:lang w:val="en-AU"/>
        </w:rPr>
        <w:t xml:space="preserve">provide more efficient volunteer management and upskilling </w:t>
      </w:r>
      <w:r w:rsidR="00342E2C" w:rsidRPr="001746AC">
        <w:rPr>
          <w:lang w:val="en-AU"/>
        </w:rPr>
        <w:t xml:space="preserve">of the staff </w:t>
      </w:r>
      <w:r w:rsidR="0089123C" w:rsidRPr="001746AC">
        <w:rPr>
          <w:lang w:val="en-AU"/>
        </w:rPr>
        <w:t>for better progra</w:t>
      </w:r>
      <w:r w:rsidR="00BA73A0" w:rsidRPr="001746AC">
        <w:rPr>
          <w:lang w:val="en-AU"/>
        </w:rPr>
        <w:t>m</w:t>
      </w:r>
      <w:r w:rsidR="0089123C" w:rsidRPr="001746AC">
        <w:rPr>
          <w:lang w:val="en-AU"/>
        </w:rPr>
        <w:t>ming.</w:t>
      </w:r>
    </w:p>
    <w:p w14:paraId="5422B58C" w14:textId="00AA9665" w:rsidR="00E20C00" w:rsidRPr="001746AC" w:rsidRDefault="00E20C00" w:rsidP="00BA73A0">
      <w:pPr>
        <w:pStyle w:val="TtNormal"/>
        <w:rPr>
          <w:lang w:val="en-AU"/>
        </w:rPr>
      </w:pPr>
      <w:r w:rsidRPr="001746AC">
        <w:rPr>
          <w:lang w:val="en-AU"/>
        </w:rPr>
        <w:t>As part of the program’s response to COVID</w:t>
      </w:r>
      <w:r w:rsidR="00BA73A0" w:rsidRPr="001746AC">
        <w:rPr>
          <w:lang w:val="en-AU"/>
        </w:rPr>
        <w:t>-</w:t>
      </w:r>
      <w:r w:rsidRPr="001746AC">
        <w:rPr>
          <w:lang w:val="en-AU"/>
        </w:rPr>
        <w:t>19, twenty</w:t>
      </w:r>
      <w:r w:rsidR="00DA515C" w:rsidRPr="001746AC">
        <w:rPr>
          <w:lang w:val="en-AU"/>
        </w:rPr>
        <w:t>-</w:t>
      </w:r>
      <w:r w:rsidRPr="001746AC">
        <w:rPr>
          <w:lang w:val="en-AU"/>
        </w:rPr>
        <w:t>two volunteers and four approved accompanying dependents were safely and successfully repatriated with support from the in</w:t>
      </w:r>
      <w:r w:rsidR="00DA515C" w:rsidRPr="001746AC">
        <w:rPr>
          <w:lang w:val="en-AU"/>
        </w:rPr>
        <w:t>-</w:t>
      </w:r>
      <w:r w:rsidRPr="001746AC">
        <w:rPr>
          <w:lang w:val="en-AU"/>
        </w:rPr>
        <w:t>country team in March 2020.</w:t>
      </w:r>
      <w:r w:rsidR="00DA515C" w:rsidRPr="001746AC">
        <w:rPr>
          <w:lang w:val="en-AU"/>
        </w:rPr>
        <w:t xml:space="preserve"> </w:t>
      </w:r>
      <w:r w:rsidRPr="001746AC">
        <w:rPr>
          <w:lang w:val="en-AU"/>
        </w:rPr>
        <w:t xml:space="preserve">The program continued to </w:t>
      </w:r>
      <w:r w:rsidR="00DA515C" w:rsidRPr="001746AC">
        <w:rPr>
          <w:lang w:val="en-AU"/>
        </w:rPr>
        <w:t xml:space="preserve">build and </w:t>
      </w:r>
      <w:r w:rsidRPr="001746AC">
        <w:rPr>
          <w:lang w:val="en-AU"/>
        </w:rPr>
        <w:t>maintain relationships with partner organi</w:t>
      </w:r>
      <w:r w:rsidR="00DA515C" w:rsidRPr="001746AC">
        <w:rPr>
          <w:lang w:val="en-AU"/>
        </w:rPr>
        <w:t>s</w:t>
      </w:r>
      <w:r w:rsidRPr="001746AC">
        <w:rPr>
          <w:lang w:val="en-AU"/>
        </w:rPr>
        <w:t>ation</w:t>
      </w:r>
      <w:r w:rsidR="00DA515C" w:rsidRPr="001746AC">
        <w:rPr>
          <w:lang w:val="en-AU"/>
        </w:rPr>
        <w:t xml:space="preserve">s </w:t>
      </w:r>
      <w:r w:rsidR="001746AC" w:rsidRPr="001746AC">
        <w:rPr>
          <w:lang w:val="en-AU"/>
        </w:rPr>
        <w:t>throughout</w:t>
      </w:r>
      <w:r w:rsidR="00DA515C" w:rsidRPr="001746AC">
        <w:rPr>
          <w:lang w:val="en-AU"/>
        </w:rPr>
        <w:t xml:space="preserve"> this period. As part of the program’s</w:t>
      </w:r>
      <w:r w:rsidRPr="001746AC">
        <w:rPr>
          <w:lang w:val="en-AU"/>
        </w:rPr>
        <w:t xml:space="preserve"> rapid response to COVID</w:t>
      </w:r>
      <w:r w:rsidR="00BA73A0" w:rsidRPr="001746AC">
        <w:rPr>
          <w:lang w:val="en-AU"/>
        </w:rPr>
        <w:t>-</w:t>
      </w:r>
      <w:r w:rsidRPr="001746AC">
        <w:rPr>
          <w:lang w:val="en-AU"/>
        </w:rPr>
        <w:t>19, the in</w:t>
      </w:r>
      <w:r w:rsidR="00DA515C" w:rsidRPr="001746AC">
        <w:rPr>
          <w:lang w:val="en-AU"/>
        </w:rPr>
        <w:t>-</w:t>
      </w:r>
      <w:r w:rsidRPr="001746AC">
        <w:rPr>
          <w:lang w:val="en-AU"/>
        </w:rPr>
        <w:t>country</w:t>
      </w:r>
      <w:r w:rsidR="00DA515C" w:rsidRPr="001746AC">
        <w:rPr>
          <w:lang w:val="en-AU"/>
        </w:rPr>
        <w:t xml:space="preserve"> t</w:t>
      </w:r>
      <w:r w:rsidRPr="001746AC">
        <w:rPr>
          <w:lang w:val="en-AU"/>
        </w:rPr>
        <w:t>eam provided support to partner organi</w:t>
      </w:r>
      <w:r w:rsidR="00DA515C" w:rsidRPr="001746AC">
        <w:rPr>
          <w:lang w:val="en-AU"/>
        </w:rPr>
        <w:t>s</w:t>
      </w:r>
      <w:r w:rsidRPr="001746AC">
        <w:rPr>
          <w:lang w:val="en-AU"/>
        </w:rPr>
        <w:t>ations to access</w:t>
      </w:r>
      <w:r w:rsidR="00DA515C" w:rsidRPr="001746AC">
        <w:rPr>
          <w:lang w:val="en-AU"/>
        </w:rPr>
        <w:t xml:space="preserve"> </w:t>
      </w:r>
      <w:r w:rsidRPr="001746AC">
        <w:rPr>
          <w:lang w:val="en-AU"/>
        </w:rPr>
        <w:t xml:space="preserve">volunteers </w:t>
      </w:r>
      <w:r w:rsidR="00DA515C" w:rsidRPr="001746AC">
        <w:rPr>
          <w:lang w:val="en-AU"/>
        </w:rPr>
        <w:t xml:space="preserve">who </w:t>
      </w:r>
      <w:r w:rsidRPr="001746AC">
        <w:rPr>
          <w:lang w:val="en-AU"/>
        </w:rPr>
        <w:t>continue</w:t>
      </w:r>
      <w:r w:rsidR="00DA515C" w:rsidRPr="001746AC">
        <w:rPr>
          <w:lang w:val="en-AU"/>
        </w:rPr>
        <w:t>d</w:t>
      </w:r>
      <w:r w:rsidRPr="001746AC">
        <w:rPr>
          <w:lang w:val="en-AU"/>
        </w:rPr>
        <w:t xml:space="preserve"> </w:t>
      </w:r>
      <w:r w:rsidR="00DA515C" w:rsidRPr="001746AC">
        <w:rPr>
          <w:lang w:val="en-AU"/>
        </w:rPr>
        <w:t>t</w:t>
      </w:r>
      <w:r w:rsidRPr="001746AC">
        <w:rPr>
          <w:lang w:val="en-AU"/>
        </w:rPr>
        <w:t>heir assignments throu</w:t>
      </w:r>
      <w:r w:rsidR="009F5F8D" w:rsidRPr="001746AC">
        <w:rPr>
          <w:lang w:val="en-AU"/>
        </w:rPr>
        <w:t>gh remote volunteering</w:t>
      </w:r>
      <w:r w:rsidR="00101D0F" w:rsidRPr="001746AC">
        <w:rPr>
          <w:lang w:val="en-AU"/>
        </w:rPr>
        <w:t>. P</w:t>
      </w:r>
      <w:r w:rsidRPr="001746AC">
        <w:rPr>
          <w:lang w:val="en-AU"/>
        </w:rPr>
        <w:t>artner organi</w:t>
      </w:r>
      <w:r w:rsidR="00101D0F" w:rsidRPr="001746AC">
        <w:rPr>
          <w:lang w:val="en-AU"/>
        </w:rPr>
        <w:t>s</w:t>
      </w:r>
      <w:r w:rsidRPr="001746AC">
        <w:rPr>
          <w:lang w:val="en-AU"/>
        </w:rPr>
        <w:t xml:space="preserve">ations </w:t>
      </w:r>
      <w:r w:rsidR="00101D0F" w:rsidRPr="001746AC">
        <w:rPr>
          <w:lang w:val="en-AU"/>
        </w:rPr>
        <w:t xml:space="preserve">were also given access </w:t>
      </w:r>
      <w:r w:rsidRPr="001746AC">
        <w:rPr>
          <w:lang w:val="en-AU"/>
        </w:rPr>
        <w:t xml:space="preserve">to </w:t>
      </w:r>
      <w:r w:rsidR="00101D0F" w:rsidRPr="001746AC">
        <w:rPr>
          <w:lang w:val="en-AU"/>
        </w:rPr>
        <w:t xml:space="preserve">and supported to </w:t>
      </w:r>
      <w:r w:rsidRPr="001746AC">
        <w:rPr>
          <w:lang w:val="en-AU"/>
        </w:rPr>
        <w:t>apply for Impact Fundin</w:t>
      </w:r>
      <w:r w:rsidR="00101D0F" w:rsidRPr="001746AC">
        <w:rPr>
          <w:lang w:val="en-AU"/>
        </w:rPr>
        <w:t xml:space="preserve">g. </w:t>
      </w:r>
    </w:p>
    <w:p w14:paraId="5FFB0292" w14:textId="54B7C7B8" w:rsidR="005B3C34" w:rsidRPr="001746AC" w:rsidRDefault="00C37FE0" w:rsidP="00C37FE0">
      <w:pPr>
        <w:pStyle w:val="Heading2"/>
        <w:rPr>
          <w:lang w:val="en-AU"/>
        </w:rPr>
      </w:pPr>
      <w:bookmarkStart w:id="4" w:name="_Toc66801375"/>
      <w:r w:rsidRPr="001746AC">
        <w:rPr>
          <w:lang w:val="en-AU"/>
        </w:rPr>
        <w:t>P</w:t>
      </w:r>
      <w:r w:rsidR="005B3C34" w:rsidRPr="001746AC">
        <w:rPr>
          <w:lang w:val="en-AU"/>
        </w:rPr>
        <w:t xml:space="preserve">rogram </w:t>
      </w:r>
      <w:r w:rsidRPr="001746AC">
        <w:rPr>
          <w:lang w:val="en-AU"/>
        </w:rPr>
        <w:t>performance</w:t>
      </w:r>
      <w:r w:rsidR="005B3C34" w:rsidRPr="001746AC">
        <w:rPr>
          <w:lang w:val="en-AU"/>
        </w:rPr>
        <w:t>: January 2018 to December 2020</w:t>
      </w:r>
      <w:bookmarkEnd w:id="4"/>
    </w:p>
    <w:p w14:paraId="254B73F7" w14:textId="61F87C74" w:rsidR="0020036B" w:rsidRPr="001746AC" w:rsidRDefault="00D631A9" w:rsidP="005B3C34">
      <w:pPr>
        <w:rPr>
          <w:noProof w:val="0"/>
        </w:rPr>
      </w:pPr>
      <w:r w:rsidRPr="001746AC">
        <w:rPr>
          <w:noProof w:val="0"/>
        </w:rPr>
        <w:t>The data presented here is based on a reporting period encompassing the first three years of the program, covering assignments that were active between 1st January 2018 and 31st December 2020. This timeframe falls outside the program’s normal annual data cleaning and reporting cycle, so some inconsistencies may exist with data as previously reported i</w:t>
      </w:r>
      <w:r w:rsidR="00D26608" w:rsidRPr="001746AC">
        <w:rPr>
          <w:noProof w:val="0"/>
        </w:rPr>
        <w:t>n Annual Reports.</w:t>
      </w:r>
      <w:r w:rsidR="0020036B" w:rsidRPr="001746AC">
        <w:rPr>
          <w:noProof w:val="0"/>
        </w:rPr>
        <w:br w:type="page"/>
      </w:r>
    </w:p>
    <w:p w14:paraId="014A8373" w14:textId="3D82FB3C" w:rsidR="005B3C34" w:rsidRPr="001746AC" w:rsidRDefault="005B3C34" w:rsidP="005B3C34">
      <w:pPr>
        <w:pStyle w:val="Heading3"/>
        <w:rPr>
          <w:lang w:val="en-AU"/>
        </w:rPr>
      </w:pPr>
      <w:bookmarkStart w:id="5" w:name="_Toc66801376"/>
      <w:r w:rsidRPr="001746AC">
        <w:rPr>
          <w:lang w:val="en-AU"/>
        </w:rPr>
        <w:lastRenderedPageBreak/>
        <w:t>Supporting our partners</w:t>
      </w:r>
      <w:bookmarkEnd w:id="5"/>
    </w:p>
    <w:p w14:paraId="4B764FF1" w14:textId="6824C689" w:rsidR="001B5F98" w:rsidRPr="001746AC" w:rsidRDefault="001B5F98" w:rsidP="001B5F98">
      <w:pPr>
        <w:spacing w:line="257" w:lineRule="auto"/>
        <w:rPr>
          <w:rFonts w:eastAsia="Calibri" w:cs="Calibri Light"/>
          <w:noProof w:val="0"/>
        </w:rPr>
      </w:pPr>
      <w:r w:rsidRPr="001746AC">
        <w:rPr>
          <w:rFonts w:eastAsia="Calibri" w:cs="Calibri Light"/>
          <w:noProof w:val="0"/>
        </w:rPr>
        <w:t xml:space="preserve">The program worked with 41 partner </w:t>
      </w:r>
      <w:r w:rsidR="00EA39E0" w:rsidRPr="001746AC">
        <w:rPr>
          <w:rFonts w:eastAsia="Calibri" w:cs="Calibri Light"/>
          <w:noProof w:val="0"/>
        </w:rPr>
        <w:t>organisation</w:t>
      </w:r>
      <w:r w:rsidR="00161278" w:rsidRPr="001746AC">
        <w:rPr>
          <w:rFonts w:eastAsia="Calibri" w:cs="Calibri Light"/>
          <w:noProof w:val="0"/>
        </w:rPr>
        <w:t>s</w:t>
      </w:r>
      <w:r w:rsidRPr="001746AC">
        <w:rPr>
          <w:rFonts w:eastAsia="Calibri" w:cs="Calibri Light"/>
          <w:noProof w:val="0"/>
        </w:rPr>
        <w:t xml:space="preserve"> across S</w:t>
      </w:r>
      <w:r w:rsidR="0069550D" w:rsidRPr="001746AC">
        <w:rPr>
          <w:rFonts w:eastAsia="Calibri" w:cs="Calibri Light"/>
          <w:noProof w:val="0"/>
        </w:rPr>
        <w:t xml:space="preserve">olomon Islands in 2018-2020. Most of the partner </w:t>
      </w:r>
      <w:r w:rsidR="00EA39E0" w:rsidRPr="001746AC">
        <w:rPr>
          <w:rFonts w:eastAsia="Calibri" w:cs="Calibri Light"/>
          <w:noProof w:val="0"/>
        </w:rPr>
        <w:t>organisation</w:t>
      </w:r>
      <w:r w:rsidR="0069550D" w:rsidRPr="001746AC">
        <w:rPr>
          <w:rFonts w:eastAsia="Calibri" w:cs="Calibri Light"/>
          <w:noProof w:val="0"/>
        </w:rPr>
        <w:t>s are</w:t>
      </w:r>
      <w:r w:rsidR="00C015F4" w:rsidRPr="001746AC">
        <w:rPr>
          <w:rFonts w:eastAsia="Calibri" w:cs="Calibri Light"/>
          <w:noProof w:val="0"/>
        </w:rPr>
        <w:t xml:space="preserve"> located</w:t>
      </w:r>
      <w:r w:rsidR="0069550D" w:rsidRPr="001746AC">
        <w:rPr>
          <w:rFonts w:eastAsia="Calibri" w:cs="Calibri Light"/>
          <w:noProof w:val="0"/>
        </w:rPr>
        <w:t xml:space="preserve"> in Honiara.</w:t>
      </w:r>
    </w:p>
    <w:p w14:paraId="298E5E74" w14:textId="224A5801" w:rsidR="005B3C34" w:rsidRPr="001746AC" w:rsidRDefault="006D769B" w:rsidP="005B3C34">
      <w:pPr>
        <w:rPr>
          <w:noProof w:val="0"/>
        </w:rPr>
      </w:pPr>
      <w:r w:rsidRPr="001746AC">
        <w:rPr>
          <w:noProof w:val="0"/>
        </w:rPr>
        <w:t xml:space="preserve">Partner </w:t>
      </w:r>
      <w:r w:rsidR="00EA39E0" w:rsidRPr="001746AC">
        <w:rPr>
          <w:noProof w:val="0"/>
        </w:rPr>
        <w:t>organisation</w:t>
      </w:r>
      <w:r w:rsidRPr="001746AC">
        <w:rPr>
          <w:noProof w:val="0"/>
        </w:rPr>
        <w:t>s were asked to assess the extent to which volunteers achieved the assignment objectives mutually agreed to in their assignment plan. Ninety-one per</w:t>
      </w:r>
      <w:r w:rsidR="00EA39E0" w:rsidRPr="001746AC">
        <w:rPr>
          <w:noProof w:val="0"/>
        </w:rPr>
        <w:t xml:space="preserve"> </w:t>
      </w:r>
      <w:r w:rsidRPr="001746AC">
        <w:rPr>
          <w:noProof w:val="0"/>
        </w:rPr>
        <w:t>cent of</w:t>
      </w:r>
      <w:r w:rsidR="00A3539B" w:rsidRPr="001746AC">
        <w:rPr>
          <w:noProof w:val="0"/>
        </w:rPr>
        <w:t xml:space="preserve"> partner</w:t>
      </w:r>
      <w:r w:rsidRPr="001746AC">
        <w:rPr>
          <w:noProof w:val="0"/>
        </w:rPr>
        <w:t xml:space="preserve"> organisations stated progress on objective</w:t>
      </w:r>
      <w:r w:rsidR="00A3539B" w:rsidRPr="001746AC">
        <w:rPr>
          <w:noProof w:val="0"/>
        </w:rPr>
        <w:t>s</w:t>
      </w:r>
      <w:r w:rsidRPr="001746AC">
        <w:rPr>
          <w:noProof w:val="0"/>
        </w:rPr>
        <w:t xml:space="preserve"> was good or excellent. </w:t>
      </w:r>
    </w:p>
    <w:p w14:paraId="7FFC2BE5" w14:textId="6E38E9FC" w:rsidR="00410CA0" w:rsidRPr="00410CA0" w:rsidRDefault="00410CA0" w:rsidP="00410CA0">
      <w:pPr>
        <w:rPr>
          <w:noProof w:val="0"/>
        </w:rPr>
      </w:pPr>
      <w:r>
        <w:drawing>
          <wp:inline distT="0" distB="0" distL="0" distR="0" wp14:anchorId="24667871" wp14:editId="4CF3DA19">
            <wp:extent cx="6193790" cy="2529840"/>
            <wp:effectExtent l="0" t="0" r="0" b="3810"/>
            <wp:docPr id="15" name="Picture 15" descr="Complex Image: Partner organisations' assessment of their progress against assignment objectives (n32).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mplex Image: Partner organisations' assessment of their progress against assignment objectives (n32). Information abov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3790" cy="2529840"/>
                    </a:xfrm>
                    <a:prstGeom prst="rect">
                      <a:avLst/>
                    </a:prstGeom>
                    <a:noFill/>
                  </pic:spPr>
                </pic:pic>
              </a:graphicData>
            </a:graphic>
          </wp:inline>
        </w:drawing>
      </w:r>
    </w:p>
    <w:p w14:paraId="3F948CEA" w14:textId="22532BCF" w:rsidR="002F2C39" w:rsidRDefault="006D769B" w:rsidP="005B3C34">
      <w:pPr>
        <w:rPr>
          <w:noProof w:val="0"/>
        </w:rPr>
      </w:pPr>
      <w:r w:rsidRPr="001746AC">
        <w:rPr>
          <w:noProof w:val="0"/>
        </w:rPr>
        <w:t>The graph below shows the most common development sectors that volunteer assignments contributed to were government and civil society (37%)</w:t>
      </w:r>
      <w:r w:rsidR="00C94AAA" w:rsidRPr="001746AC">
        <w:rPr>
          <w:noProof w:val="0"/>
        </w:rPr>
        <w:t>,</w:t>
      </w:r>
      <w:r w:rsidRPr="001746AC">
        <w:rPr>
          <w:noProof w:val="0"/>
        </w:rPr>
        <w:t xml:space="preserve"> education (17%)</w:t>
      </w:r>
      <w:r w:rsidR="00C94AAA" w:rsidRPr="001746AC">
        <w:rPr>
          <w:noProof w:val="0"/>
        </w:rPr>
        <w:t>,</w:t>
      </w:r>
      <w:r w:rsidRPr="001746AC">
        <w:rPr>
          <w:noProof w:val="0"/>
        </w:rPr>
        <w:t xml:space="preserve"> health (7%) and industry, mining, construction &amp; environmental protection (2%).</w:t>
      </w:r>
    </w:p>
    <w:p w14:paraId="6BC46F5A" w14:textId="0111D2A5" w:rsidR="000B073D" w:rsidRPr="001746AC" w:rsidRDefault="000B073D" w:rsidP="005B3C34">
      <w:pPr>
        <w:rPr>
          <w:noProof w:val="0"/>
        </w:rPr>
      </w:pPr>
      <w:r>
        <w:drawing>
          <wp:inline distT="0" distB="0" distL="0" distR="0" wp14:anchorId="11959B2D" wp14:editId="5AAE4B13">
            <wp:extent cx="6206490" cy="1920240"/>
            <wp:effectExtent l="0" t="0" r="3810" b="3810"/>
            <wp:docPr id="18" name="Picture 18" descr="Complex image: Five most common development sectors of partner organisation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omplex image: Five most common development sectors of partner organisations. Information abov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6490" cy="1920240"/>
                    </a:xfrm>
                    <a:prstGeom prst="rect">
                      <a:avLst/>
                    </a:prstGeom>
                    <a:noFill/>
                  </pic:spPr>
                </pic:pic>
              </a:graphicData>
            </a:graphic>
          </wp:inline>
        </w:drawing>
      </w:r>
    </w:p>
    <w:p w14:paraId="7E14E91C" w14:textId="77777777" w:rsidR="0054133C" w:rsidRDefault="0054133C" w:rsidP="005B3C34">
      <w:pPr>
        <w:rPr>
          <w:noProof w:val="0"/>
        </w:rPr>
      </w:pPr>
    </w:p>
    <w:p w14:paraId="43B4C9EE" w14:textId="77777777" w:rsidR="0054133C" w:rsidRDefault="0054133C" w:rsidP="005B3C34">
      <w:pPr>
        <w:rPr>
          <w:noProof w:val="0"/>
        </w:rPr>
      </w:pPr>
    </w:p>
    <w:p w14:paraId="4A33BA4A" w14:textId="77777777" w:rsidR="0054133C" w:rsidRDefault="0054133C" w:rsidP="005B3C34">
      <w:pPr>
        <w:rPr>
          <w:noProof w:val="0"/>
        </w:rPr>
      </w:pPr>
    </w:p>
    <w:p w14:paraId="3B862C91" w14:textId="77777777" w:rsidR="0054133C" w:rsidRDefault="0054133C" w:rsidP="005B3C34">
      <w:pPr>
        <w:rPr>
          <w:noProof w:val="0"/>
        </w:rPr>
      </w:pPr>
    </w:p>
    <w:p w14:paraId="364C3756" w14:textId="77777777" w:rsidR="0054133C" w:rsidRDefault="0054133C" w:rsidP="005B3C34">
      <w:pPr>
        <w:rPr>
          <w:noProof w:val="0"/>
        </w:rPr>
      </w:pPr>
    </w:p>
    <w:p w14:paraId="3151F8B0" w14:textId="77777777" w:rsidR="0054133C" w:rsidRDefault="0054133C" w:rsidP="005B3C34">
      <w:pPr>
        <w:rPr>
          <w:noProof w:val="0"/>
        </w:rPr>
      </w:pPr>
    </w:p>
    <w:p w14:paraId="0CAAFB21" w14:textId="77777777" w:rsidR="0054133C" w:rsidRDefault="0054133C" w:rsidP="005B3C34">
      <w:pPr>
        <w:rPr>
          <w:noProof w:val="0"/>
        </w:rPr>
      </w:pPr>
    </w:p>
    <w:p w14:paraId="019F2A64" w14:textId="77777777" w:rsidR="0054133C" w:rsidRDefault="0054133C" w:rsidP="005B3C34">
      <w:pPr>
        <w:rPr>
          <w:noProof w:val="0"/>
        </w:rPr>
      </w:pPr>
    </w:p>
    <w:p w14:paraId="2BA49ABD" w14:textId="77777777" w:rsidR="0054133C" w:rsidRDefault="0054133C" w:rsidP="005B3C34">
      <w:pPr>
        <w:rPr>
          <w:noProof w:val="0"/>
        </w:rPr>
      </w:pPr>
    </w:p>
    <w:p w14:paraId="430AE303" w14:textId="77777777" w:rsidR="0054133C" w:rsidRDefault="0054133C" w:rsidP="005B3C34">
      <w:pPr>
        <w:rPr>
          <w:noProof w:val="0"/>
        </w:rPr>
      </w:pPr>
    </w:p>
    <w:p w14:paraId="22A17FE4" w14:textId="64D10DCA" w:rsidR="004E5173" w:rsidRDefault="005B556D" w:rsidP="005B3C34">
      <w:pPr>
        <w:rPr>
          <w:noProof w:val="0"/>
        </w:rPr>
      </w:pPr>
      <w:r w:rsidRPr="001746AC">
        <w:rPr>
          <w:noProof w:val="0"/>
        </w:rPr>
        <w:lastRenderedPageBreak/>
        <w:t>The following graph shows the most common types of partner organi</w:t>
      </w:r>
      <w:r w:rsidR="006D769B" w:rsidRPr="001746AC">
        <w:rPr>
          <w:noProof w:val="0"/>
        </w:rPr>
        <w:t>s</w:t>
      </w:r>
      <w:r w:rsidRPr="001746AC">
        <w:rPr>
          <w:noProof w:val="0"/>
        </w:rPr>
        <w:t xml:space="preserve">ation which were </w:t>
      </w:r>
      <w:r w:rsidR="00C94AAA" w:rsidRPr="001746AC">
        <w:rPr>
          <w:noProof w:val="0"/>
        </w:rPr>
        <w:t>g</w:t>
      </w:r>
      <w:r w:rsidRPr="001746AC">
        <w:rPr>
          <w:noProof w:val="0"/>
        </w:rPr>
        <w:t>overnment (local and national)</w:t>
      </w:r>
      <w:r w:rsidR="00D42460" w:rsidRPr="001746AC">
        <w:rPr>
          <w:noProof w:val="0"/>
        </w:rPr>
        <w:t xml:space="preserve"> </w:t>
      </w:r>
      <w:r w:rsidR="00C94AAA" w:rsidRPr="001746AC">
        <w:rPr>
          <w:noProof w:val="0"/>
        </w:rPr>
        <w:t>(</w:t>
      </w:r>
      <w:r w:rsidR="00911798" w:rsidRPr="001746AC">
        <w:rPr>
          <w:noProof w:val="0"/>
        </w:rPr>
        <w:t>54%</w:t>
      </w:r>
      <w:r w:rsidR="00C94AAA" w:rsidRPr="001746AC">
        <w:rPr>
          <w:noProof w:val="0"/>
        </w:rPr>
        <w:t>)</w:t>
      </w:r>
      <w:r w:rsidR="00177441" w:rsidRPr="001746AC">
        <w:rPr>
          <w:noProof w:val="0"/>
        </w:rPr>
        <w:t xml:space="preserve">, </w:t>
      </w:r>
      <w:r w:rsidR="005846CF" w:rsidRPr="001746AC">
        <w:rPr>
          <w:noProof w:val="0"/>
        </w:rPr>
        <w:t xml:space="preserve">followed by </w:t>
      </w:r>
      <w:r w:rsidR="00C94AAA" w:rsidRPr="001746AC">
        <w:rPr>
          <w:noProof w:val="0"/>
        </w:rPr>
        <w:t>non-governmental organisations (</w:t>
      </w:r>
      <w:r w:rsidR="005846CF" w:rsidRPr="001746AC">
        <w:rPr>
          <w:noProof w:val="0"/>
        </w:rPr>
        <w:t>NGO</w:t>
      </w:r>
      <w:r w:rsidR="00861C55" w:rsidRPr="001746AC">
        <w:rPr>
          <w:noProof w:val="0"/>
        </w:rPr>
        <w:t>s</w:t>
      </w:r>
      <w:r w:rsidR="00C94AAA" w:rsidRPr="001746AC">
        <w:rPr>
          <w:noProof w:val="0"/>
        </w:rPr>
        <w:t>)</w:t>
      </w:r>
      <w:r w:rsidR="000B5C66" w:rsidRPr="001746AC">
        <w:rPr>
          <w:noProof w:val="0"/>
        </w:rPr>
        <w:t xml:space="preserve"> (local </w:t>
      </w:r>
      <w:r w:rsidR="00C94AAA" w:rsidRPr="001746AC">
        <w:rPr>
          <w:noProof w:val="0"/>
        </w:rPr>
        <w:t>and</w:t>
      </w:r>
      <w:r w:rsidR="000B5C66" w:rsidRPr="001746AC">
        <w:rPr>
          <w:noProof w:val="0"/>
        </w:rPr>
        <w:t xml:space="preserve"> national)</w:t>
      </w:r>
      <w:r w:rsidR="00911798" w:rsidRPr="001746AC">
        <w:rPr>
          <w:noProof w:val="0"/>
        </w:rPr>
        <w:t xml:space="preserve"> </w:t>
      </w:r>
      <w:r w:rsidR="00C94AAA" w:rsidRPr="001746AC">
        <w:rPr>
          <w:noProof w:val="0"/>
        </w:rPr>
        <w:t>(</w:t>
      </w:r>
      <w:r w:rsidR="00911798" w:rsidRPr="001746AC">
        <w:rPr>
          <w:noProof w:val="0"/>
        </w:rPr>
        <w:t>20%</w:t>
      </w:r>
      <w:r w:rsidR="00C94AAA" w:rsidRPr="001746AC">
        <w:rPr>
          <w:noProof w:val="0"/>
        </w:rPr>
        <w:t>)</w:t>
      </w:r>
      <w:r w:rsidR="00861C55" w:rsidRPr="001746AC">
        <w:rPr>
          <w:noProof w:val="0"/>
        </w:rPr>
        <w:t>,</w:t>
      </w:r>
      <w:r w:rsidR="005846CF" w:rsidRPr="001746AC">
        <w:rPr>
          <w:noProof w:val="0"/>
        </w:rPr>
        <w:t xml:space="preserve"> international NGO</w:t>
      </w:r>
      <w:r w:rsidR="000B5C66" w:rsidRPr="001746AC">
        <w:rPr>
          <w:noProof w:val="0"/>
        </w:rPr>
        <w:t>s</w:t>
      </w:r>
      <w:r w:rsidR="00911798" w:rsidRPr="001746AC">
        <w:rPr>
          <w:noProof w:val="0"/>
        </w:rPr>
        <w:t xml:space="preserve"> </w:t>
      </w:r>
      <w:r w:rsidR="00C94AAA" w:rsidRPr="001746AC">
        <w:rPr>
          <w:noProof w:val="0"/>
        </w:rPr>
        <w:t>(</w:t>
      </w:r>
      <w:r w:rsidR="00911798" w:rsidRPr="001746AC">
        <w:rPr>
          <w:noProof w:val="0"/>
        </w:rPr>
        <w:t>5%</w:t>
      </w:r>
      <w:r w:rsidR="00C94AAA" w:rsidRPr="001746AC">
        <w:rPr>
          <w:noProof w:val="0"/>
        </w:rPr>
        <w:t>)</w:t>
      </w:r>
      <w:r w:rsidR="005846CF" w:rsidRPr="001746AC">
        <w:rPr>
          <w:noProof w:val="0"/>
        </w:rPr>
        <w:t>,</w:t>
      </w:r>
      <w:r w:rsidR="00861C55" w:rsidRPr="001746AC">
        <w:rPr>
          <w:noProof w:val="0"/>
        </w:rPr>
        <w:t xml:space="preserve"> </w:t>
      </w:r>
      <w:r w:rsidR="005846CF" w:rsidRPr="001746AC">
        <w:rPr>
          <w:noProof w:val="0"/>
        </w:rPr>
        <w:t>academic/research/educational institutions</w:t>
      </w:r>
      <w:r w:rsidR="00911798" w:rsidRPr="001746AC">
        <w:rPr>
          <w:noProof w:val="0"/>
        </w:rPr>
        <w:t xml:space="preserve"> </w:t>
      </w:r>
      <w:r w:rsidR="00C94AAA" w:rsidRPr="001746AC">
        <w:rPr>
          <w:noProof w:val="0"/>
        </w:rPr>
        <w:t>(</w:t>
      </w:r>
      <w:r w:rsidR="00911798" w:rsidRPr="001746AC">
        <w:rPr>
          <w:noProof w:val="0"/>
        </w:rPr>
        <w:t>5%</w:t>
      </w:r>
      <w:r w:rsidR="00C94AAA" w:rsidRPr="001746AC">
        <w:rPr>
          <w:noProof w:val="0"/>
        </w:rPr>
        <w:t>)</w:t>
      </w:r>
      <w:r w:rsidR="00861C55" w:rsidRPr="001746AC">
        <w:rPr>
          <w:noProof w:val="0"/>
        </w:rPr>
        <w:t xml:space="preserve"> and private sector</w:t>
      </w:r>
      <w:r w:rsidR="00911798" w:rsidRPr="001746AC">
        <w:rPr>
          <w:noProof w:val="0"/>
        </w:rPr>
        <w:t xml:space="preserve"> </w:t>
      </w:r>
      <w:r w:rsidR="00C94AAA" w:rsidRPr="001746AC">
        <w:rPr>
          <w:noProof w:val="0"/>
        </w:rPr>
        <w:t>(</w:t>
      </w:r>
      <w:r w:rsidR="00911798" w:rsidRPr="001746AC">
        <w:rPr>
          <w:noProof w:val="0"/>
        </w:rPr>
        <w:t>2%</w:t>
      </w:r>
      <w:r w:rsidR="00C94AAA" w:rsidRPr="001746AC">
        <w:rPr>
          <w:noProof w:val="0"/>
        </w:rPr>
        <w:t>)</w:t>
      </w:r>
      <w:r w:rsidR="005B77A6" w:rsidRPr="001746AC">
        <w:rPr>
          <w:noProof w:val="0"/>
        </w:rPr>
        <w:t>.</w:t>
      </w:r>
    </w:p>
    <w:p w14:paraId="359037B0" w14:textId="13075481" w:rsidR="0054133C" w:rsidRPr="001746AC" w:rsidRDefault="0054133C" w:rsidP="005B3C34">
      <w:pPr>
        <w:rPr>
          <w:noProof w:val="0"/>
        </w:rPr>
      </w:pPr>
      <w:r>
        <w:drawing>
          <wp:inline distT="0" distB="0" distL="0" distR="0" wp14:anchorId="0E81533B" wp14:editId="2601F67B">
            <wp:extent cx="6200140" cy="1957070"/>
            <wp:effectExtent l="0" t="0" r="0" b="5080"/>
            <wp:docPr id="23" name="Picture 23" descr="Complex image: Five most common types of partner organisations graph.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mplex image: Five most common types of partner organisations graph. Information above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0140" cy="1957070"/>
                    </a:xfrm>
                    <a:prstGeom prst="rect">
                      <a:avLst/>
                    </a:prstGeom>
                    <a:noFill/>
                  </pic:spPr>
                </pic:pic>
              </a:graphicData>
            </a:graphic>
          </wp:inline>
        </w:drawing>
      </w:r>
    </w:p>
    <w:p w14:paraId="085F9629" w14:textId="03B432B2" w:rsidR="00E01164" w:rsidRPr="001746AC" w:rsidRDefault="00C96507" w:rsidP="00EA39E0">
      <w:pPr>
        <w:spacing w:before="240"/>
        <w:rPr>
          <w:noProof w:val="0"/>
        </w:rPr>
      </w:pPr>
      <w:r w:rsidRPr="001746AC">
        <w:rPr>
          <w:noProof w:val="0"/>
        </w:rPr>
        <w:t xml:space="preserve">The following graph </w:t>
      </w:r>
      <w:r w:rsidR="00250BF6" w:rsidRPr="001746AC">
        <w:rPr>
          <w:noProof w:val="0"/>
        </w:rPr>
        <w:t>illustrates</w:t>
      </w:r>
      <w:r w:rsidRPr="001746AC">
        <w:rPr>
          <w:noProof w:val="0"/>
        </w:rPr>
        <w:t xml:space="preserve"> the most common </w:t>
      </w:r>
      <w:r w:rsidR="00250BF6" w:rsidRPr="001746AC">
        <w:rPr>
          <w:noProof w:val="0"/>
        </w:rPr>
        <w:t>Sustainable Development Goals (</w:t>
      </w:r>
      <w:r w:rsidRPr="001746AC">
        <w:rPr>
          <w:noProof w:val="0"/>
        </w:rPr>
        <w:t>SDGs</w:t>
      </w:r>
      <w:r w:rsidR="00250BF6" w:rsidRPr="001746AC">
        <w:rPr>
          <w:noProof w:val="0"/>
        </w:rPr>
        <w:t xml:space="preserve">) </w:t>
      </w:r>
      <w:r w:rsidR="00EA39E0" w:rsidRPr="001746AC">
        <w:rPr>
          <w:noProof w:val="0"/>
        </w:rPr>
        <w:t>partner organisations contributed to. These</w:t>
      </w:r>
      <w:r w:rsidR="00250BF6" w:rsidRPr="001746AC">
        <w:rPr>
          <w:noProof w:val="0"/>
        </w:rPr>
        <w:t xml:space="preserve"> were </w:t>
      </w:r>
      <w:r w:rsidR="00E01164" w:rsidRPr="001746AC">
        <w:rPr>
          <w:noProof w:val="0"/>
        </w:rPr>
        <w:t>well-being</w:t>
      </w:r>
      <w:r w:rsidR="000A3B81" w:rsidRPr="001746AC">
        <w:rPr>
          <w:noProof w:val="0"/>
        </w:rPr>
        <w:t xml:space="preserve"> </w:t>
      </w:r>
      <w:r w:rsidR="00EA39E0" w:rsidRPr="001746AC">
        <w:rPr>
          <w:noProof w:val="0"/>
        </w:rPr>
        <w:t>(</w:t>
      </w:r>
      <w:r w:rsidR="000A3B81" w:rsidRPr="001746AC">
        <w:rPr>
          <w:noProof w:val="0"/>
        </w:rPr>
        <w:t>30%</w:t>
      </w:r>
      <w:r w:rsidR="00EA39E0" w:rsidRPr="001746AC">
        <w:rPr>
          <w:noProof w:val="0"/>
        </w:rPr>
        <w:t>)</w:t>
      </w:r>
      <w:r w:rsidR="000A3B81" w:rsidRPr="001746AC">
        <w:rPr>
          <w:noProof w:val="0"/>
        </w:rPr>
        <w:t>,</w:t>
      </w:r>
      <w:r w:rsidR="00E01164" w:rsidRPr="001746AC">
        <w:rPr>
          <w:noProof w:val="0"/>
        </w:rPr>
        <w:t xml:space="preserve"> followed by </w:t>
      </w:r>
      <w:r w:rsidR="001D448D" w:rsidRPr="001746AC">
        <w:rPr>
          <w:noProof w:val="0"/>
        </w:rPr>
        <w:t xml:space="preserve">quality education </w:t>
      </w:r>
      <w:r w:rsidR="00EA39E0" w:rsidRPr="001746AC">
        <w:rPr>
          <w:noProof w:val="0"/>
        </w:rPr>
        <w:t>(</w:t>
      </w:r>
      <w:r w:rsidR="000A3B81" w:rsidRPr="001746AC">
        <w:rPr>
          <w:noProof w:val="0"/>
        </w:rPr>
        <w:t>25%</w:t>
      </w:r>
      <w:r w:rsidR="00EA39E0" w:rsidRPr="001746AC">
        <w:rPr>
          <w:noProof w:val="0"/>
        </w:rPr>
        <w:t>)</w:t>
      </w:r>
      <w:r w:rsidR="000A3B81" w:rsidRPr="001746AC">
        <w:rPr>
          <w:noProof w:val="0"/>
        </w:rPr>
        <w:t xml:space="preserve"> </w:t>
      </w:r>
      <w:r w:rsidR="001D448D" w:rsidRPr="001746AC">
        <w:rPr>
          <w:noProof w:val="0"/>
        </w:rPr>
        <w:t>and peace &amp;</w:t>
      </w:r>
      <w:r w:rsidR="00E01164" w:rsidRPr="001746AC">
        <w:rPr>
          <w:noProof w:val="0"/>
        </w:rPr>
        <w:t xml:space="preserve"> justice strong institution</w:t>
      </w:r>
      <w:r w:rsidR="001D448D" w:rsidRPr="001746AC">
        <w:rPr>
          <w:noProof w:val="0"/>
        </w:rPr>
        <w:t>s</w:t>
      </w:r>
      <w:r w:rsidR="000A3B81" w:rsidRPr="001746AC">
        <w:rPr>
          <w:noProof w:val="0"/>
        </w:rPr>
        <w:t xml:space="preserve"> </w:t>
      </w:r>
      <w:r w:rsidR="00EA39E0" w:rsidRPr="001746AC">
        <w:rPr>
          <w:noProof w:val="0"/>
        </w:rPr>
        <w:t>(</w:t>
      </w:r>
      <w:r w:rsidR="000A3B81" w:rsidRPr="001746AC">
        <w:rPr>
          <w:noProof w:val="0"/>
        </w:rPr>
        <w:t>25%</w:t>
      </w:r>
      <w:r w:rsidR="00EA39E0" w:rsidRPr="001746AC">
        <w:rPr>
          <w:noProof w:val="0"/>
        </w:rPr>
        <w:t>), w</w:t>
      </w:r>
      <w:r w:rsidR="001D448D" w:rsidRPr="001746AC">
        <w:rPr>
          <w:noProof w:val="0"/>
        </w:rPr>
        <w:t xml:space="preserve">ith </w:t>
      </w:r>
      <w:r w:rsidR="00EA39E0" w:rsidRPr="001746AC">
        <w:rPr>
          <w:noProof w:val="0"/>
        </w:rPr>
        <w:t xml:space="preserve">a </w:t>
      </w:r>
      <w:r w:rsidR="001D448D" w:rsidRPr="001746AC">
        <w:rPr>
          <w:noProof w:val="0"/>
        </w:rPr>
        <w:t>low proportion of contributions towards gender equality</w:t>
      </w:r>
      <w:r w:rsidR="000A3B81" w:rsidRPr="001746AC">
        <w:rPr>
          <w:noProof w:val="0"/>
        </w:rPr>
        <w:t xml:space="preserve"> </w:t>
      </w:r>
      <w:r w:rsidR="00EA39E0" w:rsidRPr="001746AC">
        <w:rPr>
          <w:noProof w:val="0"/>
        </w:rPr>
        <w:t>(</w:t>
      </w:r>
      <w:r w:rsidR="000A3B81" w:rsidRPr="001746AC">
        <w:rPr>
          <w:noProof w:val="0"/>
        </w:rPr>
        <w:t>10%</w:t>
      </w:r>
      <w:r w:rsidR="00EA39E0" w:rsidRPr="001746AC">
        <w:rPr>
          <w:noProof w:val="0"/>
        </w:rPr>
        <w:t>)</w:t>
      </w:r>
      <w:r w:rsidR="001D448D" w:rsidRPr="001746AC">
        <w:rPr>
          <w:noProof w:val="0"/>
        </w:rPr>
        <w:t xml:space="preserve"> and reduced inequality</w:t>
      </w:r>
      <w:r w:rsidR="000A3B81" w:rsidRPr="001746AC">
        <w:rPr>
          <w:noProof w:val="0"/>
        </w:rPr>
        <w:t xml:space="preserve"> </w:t>
      </w:r>
      <w:r w:rsidR="00EA39E0" w:rsidRPr="001746AC">
        <w:rPr>
          <w:noProof w:val="0"/>
        </w:rPr>
        <w:t>(</w:t>
      </w:r>
      <w:r w:rsidR="000A3B81" w:rsidRPr="001746AC">
        <w:rPr>
          <w:noProof w:val="0"/>
        </w:rPr>
        <w:t>10%</w:t>
      </w:r>
      <w:r w:rsidR="00EA39E0" w:rsidRPr="001746AC">
        <w:rPr>
          <w:noProof w:val="0"/>
        </w:rPr>
        <w:t>)</w:t>
      </w:r>
      <w:r w:rsidR="001D448D" w:rsidRPr="001746AC">
        <w:rPr>
          <w:noProof w:val="0"/>
        </w:rPr>
        <w:t>.</w:t>
      </w:r>
      <w:r w:rsidR="00250BF6" w:rsidRPr="001746AC">
        <w:rPr>
          <w:noProof w:val="0"/>
        </w:rPr>
        <w:t xml:space="preserve"> </w:t>
      </w:r>
    </w:p>
    <w:p w14:paraId="248A40FF" w14:textId="58874643" w:rsidR="006B6E2C" w:rsidRPr="001746AC" w:rsidRDefault="0054133C" w:rsidP="005B3C34">
      <w:pPr>
        <w:rPr>
          <w:noProof w:val="0"/>
        </w:rPr>
      </w:pPr>
      <w:r>
        <w:drawing>
          <wp:inline distT="0" distB="0" distL="0" distR="0" wp14:anchorId="2BA50217" wp14:editId="39058C82">
            <wp:extent cx="6206490" cy="2097405"/>
            <wp:effectExtent l="0" t="0" r="3810" b="0"/>
            <wp:docPr id="24" name="Picture 24" descr="Complex image. Graph: Five most common SDGs that partner organisations contribute toward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mplex image. Graph: Five most common SDGs that partner organisations contribute towards. Information above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6490" cy="2097405"/>
                    </a:xfrm>
                    <a:prstGeom prst="rect">
                      <a:avLst/>
                    </a:prstGeom>
                    <a:noFill/>
                  </pic:spPr>
                </pic:pic>
              </a:graphicData>
            </a:graphic>
          </wp:inline>
        </w:drawing>
      </w:r>
    </w:p>
    <w:p w14:paraId="1490D31F" w14:textId="6C34E96D" w:rsidR="00A430EC" w:rsidRPr="001746AC" w:rsidRDefault="00097139" w:rsidP="005B3C34">
      <w:pPr>
        <w:rPr>
          <w:noProof w:val="0"/>
        </w:rPr>
      </w:pPr>
      <w:r w:rsidRPr="001746AC">
        <w:rPr>
          <w:noProof w:val="0"/>
        </w:rPr>
        <w:t xml:space="preserve">The following graph provides an overview of the </w:t>
      </w:r>
      <w:r w:rsidR="00201838" w:rsidRPr="001746AC">
        <w:rPr>
          <w:noProof w:val="0"/>
        </w:rPr>
        <w:t xml:space="preserve">impact areas that partner </w:t>
      </w:r>
      <w:r w:rsidR="00EA39E0" w:rsidRPr="001746AC">
        <w:rPr>
          <w:noProof w:val="0"/>
        </w:rPr>
        <w:t>organisation</w:t>
      </w:r>
      <w:r w:rsidR="00E6735C" w:rsidRPr="001746AC">
        <w:rPr>
          <w:noProof w:val="0"/>
        </w:rPr>
        <w:t>s contribute</w:t>
      </w:r>
      <w:r w:rsidR="00201838" w:rsidRPr="001746AC">
        <w:rPr>
          <w:noProof w:val="0"/>
        </w:rPr>
        <w:t xml:space="preserve"> towards</w:t>
      </w:r>
      <w:r w:rsidR="00EA39E0" w:rsidRPr="001746AC">
        <w:rPr>
          <w:noProof w:val="0"/>
        </w:rPr>
        <w:t xml:space="preserve">. These </w:t>
      </w:r>
      <w:r w:rsidR="00201838" w:rsidRPr="001746AC">
        <w:rPr>
          <w:noProof w:val="0"/>
        </w:rPr>
        <w:t xml:space="preserve">were </w:t>
      </w:r>
      <w:r w:rsidR="00E6735C" w:rsidRPr="001746AC">
        <w:rPr>
          <w:noProof w:val="0"/>
        </w:rPr>
        <w:t xml:space="preserve">inclusive economic growth </w:t>
      </w:r>
      <w:r w:rsidR="00EA39E0" w:rsidRPr="001746AC">
        <w:rPr>
          <w:noProof w:val="0"/>
        </w:rPr>
        <w:t xml:space="preserve">(42%) </w:t>
      </w:r>
      <w:r w:rsidR="00E6735C" w:rsidRPr="001746AC">
        <w:rPr>
          <w:noProof w:val="0"/>
        </w:rPr>
        <w:t xml:space="preserve">followed by human rights </w:t>
      </w:r>
      <w:r w:rsidR="00EA39E0" w:rsidRPr="001746AC">
        <w:rPr>
          <w:noProof w:val="0"/>
        </w:rPr>
        <w:t xml:space="preserve">(38%) </w:t>
      </w:r>
      <w:r w:rsidR="00E6735C" w:rsidRPr="001746AC">
        <w:rPr>
          <w:noProof w:val="0"/>
        </w:rPr>
        <w:t>and climate change, disaster resilience, food security</w:t>
      </w:r>
      <w:r w:rsidR="00EA39E0" w:rsidRPr="001746AC">
        <w:rPr>
          <w:noProof w:val="0"/>
        </w:rPr>
        <w:t xml:space="preserve"> (21%)</w:t>
      </w:r>
      <w:r w:rsidR="00192525" w:rsidRPr="001746AC">
        <w:rPr>
          <w:noProof w:val="0"/>
        </w:rPr>
        <w:t>.</w:t>
      </w:r>
    </w:p>
    <w:p w14:paraId="100AF1CF" w14:textId="6762CAFF" w:rsidR="00C93583" w:rsidRPr="001746AC" w:rsidRDefault="00717C0D" w:rsidP="005B3C34">
      <w:pPr>
        <w:rPr>
          <w:noProof w:val="0"/>
        </w:rPr>
      </w:pPr>
      <w:r>
        <w:drawing>
          <wp:inline distT="0" distB="0" distL="0" distR="0" wp14:anchorId="6030FF31" wp14:editId="01476189">
            <wp:extent cx="6206490" cy="1670685"/>
            <wp:effectExtent l="0" t="0" r="3810" b="5715"/>
            <wp:docPr id="25" name="Picture 25" descr="Complex Image: Graph. Impact areas that partner organisations contribute toward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omplex Image: Graph. Impact areas that partner organisations contribute towards. Information abov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6490" cy="1670685"/>
                    </a:xfrm>
                    <a:prstGeom prst="rect">
                      <a:avLst/>
                    </a:prstGeom>
                    <a:noFill/>
                  </pic:spPr>
                </pic:pic>
              </a:graphicData>
            </a:graphic>
          </wp:inline>
        </w:drawing>
      </w:r>
    </w:p>
    <w:p w14:paraId="21525557" w14:textId="77777777" w:rsidR="00717C0D" w:rsidRDefault="00717C0D" w:rsidP="005B3C34">
      <w:pPr>
        <w:rPr>
          <w:noProof w:val="0"/>
        </w:rPr>
      </w:pPr>
    </w:p>
    <w:p w14:paraId="234D7842" w14:textId="77777777" w:rsidR="00717C0D" w:rsidRDefault="00717C0D" w:rsidP="005B3C34">
      <w:pPr>
        <w:rPr>
          <w:noProof w:val="0"/>
        </w:rPr>
      </w:pPr>
    </w:p>
    <w:p w14:paraId="42C2D1CA" w14:textId="77777777" w:rsidR="00717C0D" w:rsidRDefault="00717C0D" w:rsidP="005B3C34">
      <w:pPr>
        <w:rPr>
          <w:noProof w:val="0"/>
        </w:rPr>
      </w:pPr>
    </w:p>
    <w:p w14:paraId="0E4C3C01" w14:textId="77777777" w:rsidR="00717C0D" w:rsidRDefault="00717C0D" w:rsidP="005B3C34">
      <w:pPr>
        <w:rPr>
          <w:noProof w:val="0"/>
        </w:rPr>
      </w:pPr>
    </w:p>
    <w:p w14:paraId="1DD613A6" w14:textId="46F70A20" w:rsidR="00047235" w:rsidRPr="001746AC" w:rsidRDefault="00047235" w:rsidP="005B3C34">
      <w:pPr>
        <w:rPr>
          <w:noProof w:val="0"/>
        </w:rPr>
      </w:pPr>
      <w:r w:rsidRPr="001746AC">
        <w:rPr>
          <w:noProof w:val="0"/>
        </w:rPr>
        <w:lastRenderedPageBreak/>
        <w:t>The following graph shows the most common cross cutting themes address</w:t>
      </w:r>
      <w:r w:rsidR="00EA39E0" w:rsidRPr="001746AC">
        <w:rPr>
          <w:noProof w:val="0"/>
        </w:rPr>
        <w:t xml:space="preserve">ed </w:t>
      </w:r>
      <w:r w:rsidRPr="001746AC">
        <w:rPr>
          <w:noProof w:val="0"/>
        </w:rPr>
        <w:t xml:space="preserve">by partner </w:t>
      </w:r>
      <w:r w:rsidR="00EA39E0" w:rsidRPr="001746AC">
        <w:rPr>
          <w:noProof w:val="0"/>
        </w:rPr>
        <w:t>organisation</w:t>
      </w:r>
      <w:r w:rsidRPr="001746AC">
        <w:rPr>
          <w:noProof w:val="0"/>
        </w:rPr>
        <w:t xml:space="preserve">s </w:t>
      </w:r>
      <w:r w:rsidR="00747612" w:rsidRPr="001746AC">
        <w:rPr>
          <w:noProof w:val="0"/>
        </w:rPr>
        <w:t>were</w:t>
      </w:r>
      <w:r w:rsidRPr="001746AC">
        <w:rPr>
          <w:noProof w:val="0"/>
        </w:rPr>
        <w:t xml:space="preserve"> </w:t>
      </w:r>
      <w:r w:rsidR="00EA39E0" w:rsidRPr="001746AC">
        <w:rPr>
          <w:noProof w:val="0"/>
        </w:rPr>
        <w:t>c</w:t>
      </w:r>
      <w:r w:rsidRPr="001746AC">
        <w:rPr>
          <w:noProof w:val="0"/>
        </w:rPr>
        <w:t xml:space="preserve">hild </w:t>
      </w:r>
      <w:r w:rsidR="00EA39E0" w:rsidRPr="001746AC">
        <w:rPr>
          <w:noProof w:val="0"/>
        </w:rPr>
        <w:t>p</w:t>
      </w:r>
      <w:r w:rsidRPr="001746AC">
        <w:rPr>
          <w:noProof w:val="0"/>
        </w:rPr>
        <w:t xml:space="preserve">rotection and </w:t>
      </w:r>
      <w:r w:rsidR="00EA39E0" w:rsidRPr="001746AC">
        <w:rPr>
          <w:noProof w:val="0"/>
        </w:rPr>
        <w:t>g</w:t>
      </w:r>
      <w:r w:rsidRPr="001746AC">
        <w:rPr>
          <w:noProof w:val="0"/>
        </w:rPr>
        <w:t>ender.</w:t>
      </w:r>
      <w:r w:rsidR="00F378CC" w:rsidRPr="001746AC">
        <w:rPr>
          <w:noProof w:val="0"/>
        </w:rPr>
        <w:t xml:space="preserve"> </w:t>
      </w:r>
      <w:r w:rsidR="00747612" w:rsidRPr="001746AC">
        <w:rPr>
          <w:noProof w:val="0"/>
        </w:rPr>
        <w:t xml:space="preserve">Of the </w:t>
      </w:r>
      <w:r w:rsidR="00136939">
        <w:rPr>
          <w:noProof w:val="0"/>
        </w:rPr>
        <w:t>19</w:t>
      </w:r>
      <w:r w:rsidR="00747612" w:rsidRPr="001746AC">
        <w:rPr>
          <w:noProof w:val="0"/>
        </w:rPr>
        <w:t xml:space="preserve"> </w:t>
      </w:r>
      <w:r w:rsidR="00EA39E0" w:rsidRPr="001746AC">
        <w:rPr>
          <w:noProof w:val="0"/>
        </w:rPr>
        <w:t>organisation</w:t>
      </w:r>
      <w:r w:rsidR="00747612" w:rsidRPr="001746AC">
        <w:rPr>
          <w:noProof w:val="0"/>
        </w:rPr>
        <w:t>s, eight address</w:t>
      </w:r>
      <w:r w:rsidR="002C3BF9" w:rsidRPr="001746AC">
        <w:rPr>
          <w:noProof w:val="0"/>
        </w:rPr>
        <w:t xml:space="preserve"> </w:t>
      </w:r>
      <w:r w:rsidR="00EA39E0" w:rsidRPr="001746AC">
        <w:rPr>
          <w:noProof w:val="0"/>
        </w:rPr>
        <w:t>c</w:t>
      </w:r>
      <w:r w:rsidR="002C3BF9" w:rsidRPr="001746AC">
        <w:rPr>
          <w:noProof w:val="0"/>
        </w:rPr>
        <w:t xml:space="preserve">hild </w:t>
      </w:r>
      <w:r w:rsidR="00EA39E0" w:rsidRPr="001746AC">
        <w:rPr>
          <w:noProof w:val="0"/>
        </w:rPr>
        <w:t>p</w:t>
      </w:r>
      <w:r w:rsidR="002C3BF9" w:rsidRPr="001746AC">
        <w:rPr>
          <w:noProof w:val="0"/>
        </w:rPr>
        <w:t>rotection</w:t>
      </w:r>
      <w:r w:rsidR="001B7D0C" w:rsidRPr="001746AC">
        <w:rPr>
          <w:noProof w:val="0"/>
        </w:rPr>
        <w:t xml:space="preserve"> </w:t>
      </w:r>
      <w:r w:rsidR="00EA39E0" w:rsidRPr="001746AC">
        <w:rPr>
          <w:noProof w:val="0"/>
        </w:rPr>
        <w:t>(</w:t>
      </w:r>
      <w:r w:rsidR="001B7D0C" w:rsidRPr="001746AC">
        <w:rPr>
          <w:noProof w:val="0"/>
        </w:rPr>
        <w:t>42%</w:t>
      </w:r>
      <w:r w:rsidR="00EA39E0" w:rsidRPr="001746AC">
        <w:rPr>
          <w:noProof w:val="0"/>
        </w:rPr>
        <w:t>)</w:t>
      </w:r>
      <w:r w:rsidR="002C3BF9" w:rsidRPr="001746AC">
        <w:rPr>
          <w:noProof w:val="0"/>
        </w:rPr>
        <w:t xml:space="preserve"> and f</w:t>
      </w:r>
      <w:r w:rsidR="00F378CC" w:rsidRPr="001746AC">
        <w:rPr>
          <w:noProof w:val="0"/>
        </w:rPr>
        <w:t>ive addre</w:t>
      </w:r>
      <w:r w:rsidR="00747612" w:rsidRPr="001746AC">
        <w:rPr>
          <w:noProof w:val="0"/>
        </w:rPr>
        <w:t>ss</w:t>
      </w:r>
      <w:r w:rsidR="00F378CC" w:rsidRPr="001746AC">
        <w:rPr>
          <w:noProof w:val="0"/>
        </w:rPr>
        <w:t xml:space="preserve"> </w:t>
      </w:r>
      <w:r w:rsidR="00EA39E0" w:rsidRPr="001746AC">
        <w:rPr>
          <w:noProof w:val="0"/>
        </w:rPr>
        <w:t>g</w:t>
      </w:r>
      <w:r w:rsidR="00F378CC" w:rsidRPr="001746AC">
        <w:rPr>
          <w:noProof w:val="0"/>
        </w:rPr>
        <w:t>ender</w:t>
      </w:r>
      <w:r w:rsidR="00747612" w:rsidRPr="001746AC">
        <w:rPr>
          <w:noProof w:val="0"/>
        </w:rPr>
        <w:t xml:space="preserve"> </w:t>
      </w:r>
      <w:r w:rsidR="00EA39E0" w:rsidRPr="001746AC">
        <w:rPr>
          <w:noProof w:val="0"/>
        </w:rPr>
        <w:t>(</w:t>
      </w:r>
      <w:r w:rsidR="00747612" w:rsidRPr="001746AC">
        <w:rPr>
          <w:noProof w:val="0"/>
        </w:rPr>
        <w:t>26%</w:t>
      </w:r>
      <w:r w:rsidR="00EA39E0" w:rsidRPr="001746AC">
        <w:rPr>
          <w:noProof w:val="0"/>
        </w:rPr>
        <w:t>)</w:t>
      </w:r>
      <w:r w:rsidR="00F378CC" w:rsidRPr="001746AC">
        <w:rPr>
          <w:noProof w:val="0"/>
        </w:rPr>
        <w:t>.</w:t>
      </w:r>
    </w:p>
    <w:p w14:paraId="0C741122" w14:textId="70E43260" w:rsidR="00C93583" w:rsidRPr="001746AC" w:rsidRDefault="00717C0D" w:rsidP="005B3C34">
      <w:pPr>
        <w:rPr>
          <w:noProof w:val="0"/>
        </w:rPr>
      </w:pPr>
      <w:r>
        <w:drawing>
          <wp:inline distT="0" distB="0" distL="0" distR="0" wp14:anchorId="40C8D166" wp14:editId="6528B8A9">
            <wp:extent cx="6200140" cy="1774190"/>
            <wp:effectExtent l="0" t="0" r="0" b="0"/>
            <wp:docPr id="27" name="Picture 27" descr="Complex image: Graph. Partner organisations addressing cross-cutting theme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omplex image: Graph. Partner organisations addressing cross-cutting themes. Information abov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1774190"/>
                    </a:xfrm>
                    <a:prstGeom prst="rect">
                      <a:avLst/>
                    </a:prstGeom>
                    <a:noFill/>
                  </pic:spPr>
                </pic:pic>
              </a:graphicData>
            </a:graphic>
          </wp:inline>
        </w:drawing>
      </w:r>
    </w:p>
    <w:p w14:paraId="070466BA" w14:textId="77777777" w:rsidR="0020036B" w:rsidRPr="001746AC" w:rsidRDefault="0020036B" w:rsidP="00C94AAA">
      <w:pPr>
        <w:rPr>
          <w:noProof w:val="0"/>
        </w:rPr>
      </w:pPr>
      <w:r w:rsidRPr="001746AC">
        <w:rPr>
          <w:noProof w:val="0"/>
        </w:rPr>
        <w:br w:type="page"/>
      </w:r>
    </w:p>
    <w:p w14:paraId="77AD4638" w14:textId="4CD44914" w:rsidR="00C87F78" w:rsidRPr="001746AC" w:rsidRDefault="00B86754" w:rsidP="00C94AAA">
      <w:pPr>
        <w:rPr>
          <w:noProof w:val="0"/>
        </w:rPr>
      </w:pPr>
      <w:r w:rsidRPr="001746AC">
        <w:rPr>
          <w:noProof w:val="0"/>
        </w:rPr>
        <w:lastRenderedPageBreak/>
        <w:t>Eighty</w:t>
      </w:r>
      <w:r w:rsidR="00D601E8" w:rsidRPr="001746AC">
        <w:rPr>
          <w:noProof w:val="0"/>
        </w:rPr>
        <w:t>-</w:t>
      </w:r>
      <w:r w:rsidRPr="001746AC">
        <w:rPr>
          <w:noProof w:val="0"/>
        </w:rPr>
        <w:t>eight per</w:t>
      </w:r>
      <w:r w:rsidR="00D601E8" w:rsidRPr="001746AC">
        <w:rPr>
          <w:noProof w:val="0"/>
        </w:rPr>
        <w:t xml:space="preserve"> </w:t>
      </w:r>
      <w:r w:rsidRPr="001746AC">
        <w:rPr>
          <w:noProof w:val="0"/>
        </w:rPr>
        <w:t xml:space="preserve">cent </w:t>
      </w:r>
      <w:r w:rsidR="00B23942" w:rsidRPr="001746AC">
        <w:rPr>
          <w:noProof w:val="0"/>
        </w:rPr>
        <w:t xml:space="preserve">of volunteers reported strengthening capacity at the </w:t>
      </w:r>
      <w:r w:rsidR="00EA39E0" w:rsidRPr="001746AC">
        <w:rPr>
          <w:noProof w:val="0"/>
        </w:rPr>
        <w:t>organisation</w:t>
      </w:r>
      <w:r w:rsidR="00B23942" w:rsidRPr="001746AC">
        <w:rPr>
          <w:noProof w:val="0"/>
        </w:rPr>
        <w:t xml:space="preserve">al level, </w:t>
      </w:r>
      <w:r w:rsidR="00EA39E0" w:rsidRPr="001746AC">
        <w:rPr>
          <w:noProof w:val="0"/>
        </w:rPr>
        <w:t>78%</w:t>
      </w:r>
      <w:r w:rsidR="00B23942" w:rsidRPr="001746AC">
        <w:rPr>
          <w:noProof w:val="0"/>
        </w:rPr>
        <w:t xml:space="preserve"> </w:t>
      </w:r>
      <w:r w:rsidR="00D601E8" w:rsidRPr="001746AC">
        <w:rPr>
          <w:noProof w:val="0"/>
        </w:rPr>
        <w:t xml:space="preserve">of volunteers </w:t>
      </w:r>
      <w:r w:rsidR="00B23942" w:rsidRPr="001746AC">
        <w:rPr>
          <w:noProof w:val="0"/>
        </w:rPr>
        <w:t>reported strengthening capacity at the individual level</w:t>
      </w:r>
      <w:r w:rsidR="00B633D4" w:rsidRPr="001746AC">
        <w:rPr>
          <w:noProof w:val="0"/>
        </w:rPr>
        <w:t xml:space="preserve"> </w:t>
      </w:r>
      <w:r w:rsidR="00D601E8" w:rsidRPr="001746AC">
        <w:rPr>
          <w:noProof w:val="0"/>
        </w:rPr>
        <w:t xml:space="preserve">and </w:t>
      </w:r>
      <w:r w:rsidR="00EA39E0" w:rsidRPr="001746AC">
        <w:rPr>
          <w:noProof w:val="0"/>
        </w:rPr>
        <w:t>46%</w:t>
      </w:r>
      <w:r w:rsidR="00D601E8" w:rsidRPr="001746AC">
        <w:rPr>
          <w:noProof w:val="0"/>
        </w:rPr>
        <w:t xml:space="preserve"> of volunteers reported strengthening capacity at the systemic level.</w:t>
      </w:r>
    </w:p>
    <w:p w14:paraId="1671CB52" w14:textId="1D747383" w:rsidR="0075350C" w:rsidRPr="001746AC" w:rsidRDefault="00F93B8B" w:rsidP="005B3C34">
      <w:pPr>
        <w:rPr>
          <w:noProof w:val="0"/>
        </w:rPr>
      </w:pPr>
      <w:r>
        <w:drawing>
          <wp:inline distT="0" distB="0" distL="0" distR="0" wp14:anchorId="2CA1AD03" wp14:editId="29181FB4">
            <wp:extent cx="6206490" cy="1920240"/>
            <wp:effectExtent l="0" t="0" r="3810" b="3810"/>
            <wp:docPr id="28" name="Picture 28" descr="Complex image: Graph. Levels at which volunteers report strengthening capacity (n41).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omplex image: Graph. Levels at which volunteers report strengthening capacity (n41). Information abov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6490" cy="1920240"/>
                    </a:xfrm>
                    <a:prstGeom prst="rect">
                      <a:avLst/>
                    </a:prstGeom>
                    <a:noFill/>
                  </pic:spPr>
                </pic:pic>
              </a:graphicData>
            </a:graphic>
          </wp:inline>
        </w:drawing>
      </w:r>
    </w:p>
    <w:p w14:paraId="56679DD8" w14:textId="1EBA978E" w:rsidR="00D70B9E" w:rsidRDefault="00D70B9E" w:rsidP="00C94AAA">
      <w:pPr>
        <w:rPr>
          <w:noProof w:val="0"/>
        </w:rPr>
      </w:pPr>
      <w:r w:rsidRPr="001746AC">
        <w:rPr>
          <w:noProof w:val="0"/>
        </w:rPr>
        <w:t xml:space="preserve">Ninety-one per cent </w:t>
      </w:r>
      <w:r w:rsidR="008C1D20" w:rsidRPr="001746AC">
        <w:rPr>
          <w:noProof w:val="0"/>
        </w:rPr>
        <w:t xml:space="preserve">of partner </w:t>
      </w:r>
      <w:r w:rsidR="00EA39E0" w:rsidRPr="001746AC">
        <w:rPr>
          <w:noProof w:val="0"/>
        </w:rPr>
        <w:t>organisation</w:t>
      </w:r>
      <w:r w:rsidR="008C1D20" w:rsidRPr="001746AC">
        <w:rPr>
          <w:noProof w:val="0"/>
        </w:rPr>
        <w:t xml:space="preserve">s reported </w:t>
      </w:r>
      <w:r w:rsidR="00A3539B" w:rsidRPr="001746AC">
        <w:rPr>
          <w:noProof w:val="0"/>
        </w:rPr>
        <w:t xml:space="preserve">they were </w:t>
      </w:r>
      <w:r w:rsidR="008C1D20" w:rsidRPr="001746AC">
        <w:rPr>
          <w:noProof w:val="0"/>
        </w:rPr>
        <w:t xml:space="preserve">overall </w:t>
      </w:r>
      <w:r w:rsidR="00A3539B" w:rsidRPr="001746AC">
        <w:rPr>
          <w:noProof w:val="0"/>
        </w:rPr>
        <w:t>‘very satisfied</w:t>
      </w:r>
      <w:r w:rsidR="005434A8" w:rsidRPr="001746AC">
        <w:rPr>
          <w:noProof w:val="0"/>
        </w:rPr>
        <w:t>’</w:t>
      </w:r>
      <w:r w:rsidR="008C1D20" w:rsidRPr="001746AC">
        <w:rPr>
          <w:noProof w:val="0"/>
        </w:rPr>
        <w:t xml:space="preserve"> with the assignment, </w:t>
      </w:r>
      <w:r w:rsidR="00A3539B" w:rsidRPr="001746AC">
        <w:rPr>
          <w:noProof w:val="0"/>
        </w:rPr>
        <w:t>95%</w:t>
      </w:r>
      <w:r w:rsidR="008C1D20" w:rsidRPr="001746AC">
        <w:rPr>
          <w:noProof w:val="0"/>
        </w:rPr>
        <w:t xml:space="preserve"> </w:t>
      </w:r>
      <w:r w:rsidR="005434A8" w:rsidRPr="001746AC">
        <w:rPr>
          <w:noProof w:val="0"/>
        </w:rPr>
        <w:t xml:space="preserve">reported </w:t>
      </w:r>
      <w:r w:rsidR="00A3539B" w:rsidRPr="001746AC">
        <w:rPr>
          <w:noProof w:val="0"/>
        </w:rPr>
        <w:t>they were</w:t>
      </w:r>
      <w:r w:rsidR="005434A8" w:rsidRPr="001746AC">
        <w:rPr>
          <w:noProof w:val="0"/>
        </w:rPr>
        <w:t xml:space="preserve"> ‘</w:t>
      </w:r>
      <w:r w:rsidR="00A3539B" w:rsidRPr="001746AC">
        <w:rPr>
          <w:noProof w:val="0"/>
        </w:rPr>
        <w:t xml:space="preserve">very </w:t>
      </w:r>
      <w:r w:rsidR="008C1D20" w:rsidRPr="001746AC">
        <w:rPr>
          <w:noProof w:val="0"/>
        </w:rPr>
        <w:t>satisfied</w:t>
      </w:r>
      <w:r w:rsidR="005434A8" w:rsidRPr="001746AC">
        <w:rPr>
          <w:noProof w:val="0"/>
        </w:rPr>
        <w:t>’</w:t>
      </w:r>
      <w:r w:rsidR="008C1D20" w:rsidRPr="001746AC">
        <w:rPr>
          <w:noProof w:val="0"/>
        </w:rPr>
        <w:t xml:space="preserve"> with the volunteer</w:t>
      </w:r>
      <w:r w:rsidR="005434A8" w:rsidRPr="001746AC">
        <w:rPr>
          <w:noProof w:val="0"/>
        </w:rPr>
        <w:t xml:space="preserve"> and </w:t>
      </w:r>
      <w:r w:rsidR="00A3539B" w:rsidRPr="001746AC">
        <w:rPr>
          <w:noProof w:val="0"/>
        </w:rPr>
        <w:t>70%</w:t>
      </w:r>
      <w:r w:rsidR="005434A8" w:rsidRPr="001746AC">
        <w:rPr>
          <w:noProof w:val="0"/>
        </w:rPr>
        <w:t xml:space="preserve"> reported </w:t>
      </w:r>
      <w:r w:rsidR="00A3539B" w:rsidRPr="001746AC">
        <w:rPr>
          <w:noProof w:val="0"/>
        </w:rPr>
        <w:t>they were ‘very satisfied’</w:t>
      </w:r>
      <w:r w:rsidR="005434A8" w:rsidRPr="001746AC">
        <w:rPr>
          <w:noProof w:val="0"/>
        </w:rPr>
        <w:t xml:space="preserve"> with the </w:t>
      </w:r>
      <w:r w:rsidR="00A3539B" w:rsidRPr="001746AC">
        <w:rPr>
          <w:noProof w:val="0"/>
        </w:rPr>
        <w:t xml:space="preserve">program’s </w:t>
      </w:r>
      <w:r w:rsidR="005434A8" w:rsidRPr="001746AC">
        <w:rPr>
          <w:noProof w:val="0"/>
        </w:rPr>
        <w:t>in-country management.</w:t>
      </w:r>
    </w:p>
    <w:p w14:paraId="59508019" w14:textId="59E050D1" w:rsidR="0075350C" w:rsidRPr="001746AC" w:rsidRDefault="00F93B8B" w:rsidP="005B3C34">
      <w:pPr>
        <w:rPr>
          <w:noProof w:val="0"/>
        </w:rPr>
      </w:pPr>
      <w:r>
        <w:drawing>
          <wp:inline distT="0" distB="0" distL="0" distR="0" wp14:anchorId="57D2B553" wp14:editId="1EF041E6">
            <wp:extent cx="6206490" cy="1737360"/>
            <wp:effectExtent l="0" t="0" r="3810" b="0"/>
            <wp:docPr id="29" name="Picture 29" descr="Complex image: Graph. Partner organisation satisfaction (n≥20).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omplex image: Graph. Partner organisation satisfaction (n≥20). Information abov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06490" cy="1737360"/>
                    </a:xfrm>
                    <a:prstGeom prst="rect">
                      <a:avLst/>
                    </a:prstGeom>
                    <a:noFill/>
                  </pic:spPr>
                </pic:pic>
              </a:graphicData>
            </a:graphic>
          </wp:inline>
        </w:drawing>
      </w:r>
    </w:p>
    <w:p w14:paraId="739E5C89" w14:textId="3C48D8CB" w:rsidR="005B3C34" w:rsidRPr="001746AC" w:rsidRDefault="005B3C34" w:rsidP="00C37FE0">
      <w:pPr>
        <w:pStyle w:val="Heading3"/>
        <w:rPr>
          <w:lang w:val="en-AU"/>
        </w:rPr>
      </w:pPr>
      <w:bookmarkStart w:id="6" w:name="_Toc66801377"/>
      <w:r w:rsidRPr="001746AC">
        <w:rPr>
          <w:lang w:val="en-AU"/>
        </w:rPr>
        <w:t>Supporting our volunteers</w:t>
      </w:r>
      <w:bookmarkEnd w:id="6"/>
    </w:p>
    <w:p w14:paraId="54C9F742" w14:textId="16332E78" w:rsidR="0084037F" w:rsidRPr="001746AC" w:rsidRDefault="00F8066D" w:rsidP="002624C5">
      <w:pPr>
        <w:rPr>
          <w:noProof w:val="0"/>
        </w:rPr>
      </w:pPr>
      <w:r w:rsidRPr="001746AC">
        <w:rPr>
          <w:noProof w:val="0"/>
          <w:color w:val="000000" w:themeColor="text1"/>
        </w:rPr>
        <w:t>Over the first three years</w:t>
      </w:r>
      <w:r w:rsidR="00D9271E" w:rsidRPr="001746AC">
        <w:rPr>
          <w:noProof w:val="0"/>
        </w:rPr>
        <w:t>,</w:t>
      </w:r>
      <w:r w:rsidR="00BF1918" w:rsidRPr="001746AC">
        <w:rPr>
          <w:noProof w:val="0"/>
        </w:rPr>
        <w:t xml:space="preserve"> </w:t>
      </w:r>
      <w:r w:rsidR="0015441F" w:rsidRPr="001746AC">
        <w:rPr>
          <w:noProof w:val="0"/>
        </w:rPr>
        <w:t>the program supported 9</w:t>
      </w:r>
      <w:r w:rsidR="00C17AE8" w:rsidRPr="001746AC">
        <w:rPr>
          <w:noProof w:val="0"/>
        </w:rPr>
        <w:t xml:space="preserve">2 </w:t>
      </w:r>
      <w:r w:rsidR="00BF1918" w:rsidRPr="001746AC">
        <w:rPr>
          <w:noProof w:val="0"/>
        </w:rPr>
        <w:t xml:space="preserve">volunteers </w:t>
      </w:r>
      <w:r w:rsidR="00D9271E" w:rsidRPr="001746AC">
        <w:rPr>
          <w:noProof w:val="0"/>
        </w:rPr>
        <w:t xml:space="preserve">with 10 approved accompanying dependents </w:t>
      </w:r>
      <w:r w:rsidR="00BF1918" w:rsidRPr="001746AC">
        <w:rPr>
          <w:noProof w:val="0"/>
        </w:rPr>
        <w:t>to deliver 106 assignments</w:t>
      </w:r>
      <w:r w:rsidR="00D9271E" w:rsidRPr="001746AC">
        <w:rPr>
          <w:noProof w:val="0"/>
        </w:rPr>
        <w:t>.</w:t>
      </w:r>
      <w:r w:rsidR="000445D0" w:rsidRPr="001746AC">
        <w:rPr>
          <w:noProof w:val="0"/>
        </w:rPr>
        <w:t xml:space="preserve"> </w:t>
      </w:r>
      <w:r w:rsidR="00463E0C" w:rsidRPr="001746AC">
        <w:rPr>
          <w:noProof w:val="0"/>
        </w:rPr>
        <w:t xml:space="preserve">Sixty-two </w:t>
      </w:r>
      <w:r w:rsidR="005D22FA" w:rsidRPr="001746AC">
        <w:rPr>
          <w:noProof w:val="0"/>
        </w:rPr>
        <w:t xml:space="preserve">volunteers </w:t>
      </w:r>
      <w:r w:rsidR="00A3539B" w:rsidRPr="001746AC">
        <w:rPr>
          <w:noProof w:val="0"/>
        </w:rPr>
        <w:t>were</w:t>
      </w:r>
      <w:r w:rsidR="004D68EF" w:rsidRPr="001746AC">
        <w:rPr>
          <w:noProof w:val="0"/>
        </w:rPr>
        <w:t xml:space="preserve"> </w:t>
      </w:r>
      <w:r w:rsidR="006914C7" w:rsidRPr="001746AC">
        <w:rPr>
          <w:noProof w:val="0"/>
        </w:rPr>
        <w:t>female,</w:t>
      </w:r>
      <w:r w:rsidR="00A3539B" w:rsidRPr="001746AC">
        <w:rPr>
          <w:noProof w:val="0"/>
        </w:rPr>
        <w:t xml:space="preserve"> and</w:t>
      </w:r>
      <w:r w:rsidR="004D68EF" w:rsidRPr="001746AC">
        <w:rPr>
          <w:noProof w:val="0"/>
        </w:rPr>
        <w:t xml:space="preserve"> thirty</w:t>
      </w:r>
      <w:r w:rsidR="006E27D4" w:rsidRPr="001746AC">
        <w:rPr>
          <w:noProof w:val="0"/>
        </w:rPr>
        <w:t xml:space="preserve"> volunteers</w:t>
      </w:r>
      <w:r w:rsidR="005D22FA" w:rsidRPr="001746AC">
        <w:rPr>
          <w:noProof w:val="0"/>
        </w:rPr>
        <w:t xml:space="preserve"> were male. </w:t>
      </w:r>
      <w:proofErr w:type="gramStart"/>
      <w:r w:rsidR="00A3539B" w:rsidRPr="001746AC">
        <w:rPr>
          <w:noProof w:val="0"/>
        </w:rPr>
        <w:t xml:space="preserve">The </w:t>
      </w:r>
      <w:r w:rsidR="005D22FA" w:rsidRPr="001746AC">
        <w:rPr>
          <w:noProof w:val="0"/>
        </w:rPr>
        <w:t>majority of</w:t>
      </w:r>
      <w:proofErr w:type="gramEnd"/>
      <w:r w:rsidR="005D22FA" w:rsidRPr="001746AC">
        <w:rPr>
          <w:noProof w:val="0"/>
        </w:rPr>
        <w:t xml:space="preserve"> volunteers </w:t>
      </w:r>
      <w:r w:rsidR="00A3539B" w:rsidRPr="001746AC">
        <w:rPr>
          <w:noProof w:val="0"/>
        </w:rPr>
        <w:t>were</w:t>
      </w:r>
      <w:r w:rsidR="005D22FA" w:rsidRPr="001746AC">
        <w:rPr>
          <w:noProof w:val="0"/>
        </w:rPr>
        <w:t xml:space="preserve"> 30-39 years old, followed by the 60+ age group and fewer volunteers </w:t>
      </w:r>
      <w:r w:rsidR="00A86B68" w:rsidRPr="001746AC">
        <w:rPr>
          <w:noProof w:val="0"/>
        </w:rPr>
        <w:t>in the age group from 40-59 years old.</w:t>
      </w:r>
      <w:r w:rsidR="00D6334A">
        <w:drawing>
          <wp:inline distT="0" distB="0" distL="0" distR="0" wp14:anchorId="6F436E94" wp14:editId="6B5EAF59">
            <wp:extent cx="6206490" cy="2712720"/>
            <wp:effectExtent l="0" t="0" r="3810" b="0"/>
            <wp:docPr id="31" name="Picture 31" descr="Complex image: Graph. Gender and age of volunteer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omplex image: Graph. Gender and age of volunteers. Information above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6490" cy="2712720"/>
                    </a:xfrm>
                    <a:prstGeom prst="rect">
                      <a:avLst/>
                    </a:prstGeom>
                    <a:noFill/>
                  </pic:spPr>
                </pic:pic>
              </a:graphicData>
            </a:graphic>
          </wp:inline>
        </w:drawing>
      </w:r>
    </w:p>
    <w:p w14:paraId="142866D6" w14:textId="03115DCD" w:rsidR="0084037F" w:rsidRPr="001746AC" w:rsidRDefault="001B7265" w:rsidP="00C94AAA">
      <w:pPr>
        <w:rPr>
          <w:noProof w:val="0"/>
        </w:rPr>
      </w:pPr>
      <w:r w:rsidRPr="001746AC">
        <w:rPr>
          <w:noProof w:val="0"/>
        </w:rPr>
        <w:lastRenderedPageBreak/>
        <w:t>The following graph illustrates the duration of assignments</w:t>
      </w:r>
      <w:r w:rsidR="008F5D5D" w:rsidRPr="001746AC">
        <w:rPr>
          <w:noProof w:val="0"/>
        </w:rPr>
        <w:t xml:space="preserve">. It shows </w:t>
      </w:r>
      <w:r w:rsidR="006914C7" w:rsidRPr="001746AC">
        <w:rPr>
          <w:noProof w:val="0"/>
        </w:rPr>
        <w:t>most</w:t>
      </w:r>
      <w:r w:rsidR="008F5D5D" w:rsidRPr="001746AC">
        <w:rPr>
          <w:noProof w:val="0"/>
        </w:rPr>
        <w:t xml:space="preserve"> assignments </w:t>
      </w:r>
      <w:r w:rsidR="0044579E" w:rsidRPr="001746AC">
        <w:rPr>
          <w:noProof w:val="0"/>
        </w:rPr>
        <w:t>are</w:t>
      </w:r>
      <w:r w:rsidR="0038660C" w:rsidRPr="001746AC">
        <w:rPr>
          <w:noProof w:val="0"/>
        </w:rPr>
        <w:t xml:space="preserve"> for</w:t>
      </w:r>
      <w:r w:rsidR="008F5D5D" w:rsidRPr="001746AC">
        <w:rPr>
          <w:noProof w:val="0"/>
        </w:rPr>
        <w:t xml:space="preserve"> 7</w:t>
      </w:r>
      <w:r w:rsidR="00EE7CE3" w:rsidRPr="001746AC">
        <w:rPr>
          <w:noProof w:val="0"/>
        </w:rPr>
        <w:t>-</w:t>
      </w:r>
      <w:r w:rsidR="008F5D5D" w:rsidRPr="001746AC">
        <w:rPr>
          <w:noProof w:val="0"/>
        </w:rPr>
        <w:t>12 months</w:t>
      </w:r>
      <w:r w:rsidR="0038660C" w:rsidRPr="001746AC">
        <w:rPr>
          <w:noProof w:val="0"/>
        </w:rPr>
        <w:t xml:space="preserve"> (51%)</w:t>
      </w:r>
      <w:r w:rsidR="008F5D5D" w:rsidRPr="001746AC">
        <w:rPr>
          <w:noProof w:val="0"/>
        </w:rPr>
        <w:t>, followed by 0</w:t>
      </w:r>
      <w:r w:rsidR="00EE7CE3" w:rsidRPr="001746AC">
        <w:rPr>
          <w:noProof w:val="0"/>
        </w:rPr>
        <w:t>-</w:t>
      </w:r>
      <w:r w:rsidR="008F5D5D" w:rsidRPr="001746AC">
        <w:rPr>
          <w:noProof w:val="0"/>
        </w:rPr>
        <w:t xml:space="preserve">6 months </w:t>
      </w:r>
      <w:r w:rsidR="0038660C" w:rsidRPr="001746AC">
        <w:rPr>
          <w:noProof w:val="0"/>
        </w:rPr>
        <w:t xml:space="preserve">(42%) </w:t>
      </w:r>
      <w:r w:rsidR="008F5D5D" w:rsidRPr="001746AC">
        <w:rPr>
          <w:noProof w:val="0"/>
        </w:rPr>
        <w:t>and over 12 months</w:t>
      </w:r>
      <w:r w:rsidR="0038660C" w:rsidRPr="001746AC">
        <w:rPr>
          <w:noProof w:val="0"/>
        </w:rPr>
        <w:t xml:space="preserve"> (7%)</w:t>
      </w:r>
      <w:r w:rsidR="00C46956" w:rsidRPr="001746AC">
        <w:rPr>
          <w:noProof w:val="0"/>
        </w:rPr>
        <w:t>.</w:t>
      </w:r>
    </w:p>
    <w:p w14:paraId="7C4B444B" w14:textId="48C50B32" w:rsidR="009D6856" w:rsidRPr="001746AC" w:rsidRDefault="00A57E92" w:rsidP="002624C5">
      <w:pPr>
        <w:rPr>
          <w:noProof w:val="0"/>
        </w:rPr>
      </w:pPr>
      <w:r>
        <w:drawing>
          <wp:inline distT="0" distB="0" distL="0" distR="0" wp14:anchorId="5306D48F" wp14:editId="333BBB24">
            <wp:extent cx="6206490" cy="1884045"/>
            <wp:effectExtent l="0" t="0" r="3810" b="1905"/>
            <wp:docPr id="192" name="Picture 192" descr="Complex image: Graph. Planned duration of assignment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Complex image: Graph. Planned duration of assignments. Information abov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6490" cy="1884045"/>
                    </a:xfrm>
                    <a:prstGeom prst="rect">
                      <a:avLst/>
                    </a:prstGeom>
                    <a:noFill/>
                  </pic:spPr>
                </pic:pic>
              </a:graphicData>
            </a:graphic>
          </wp:inline>
        </w:drawing>
      </w:r>
    </w:p>
    <w:p w14:paraId="31A70682" w14:textId="26E4C292" w:rsidR="00493133" w:rsidRDefault="009E723B" w:rsidP="00C94AAA">
      <w:pPr>
        <w:rPr>
          <w:noProof w:val="0"/>
        </w:rPr>
      </w:pPr>
      <w:r w:rsidRPr="001746AC">
        <w:rPr>
          <w:noProof w:val="0"/>
        </w:rPr>
        <w:t>Three per cent</w:t>
      </w:r>
      <w:r w:rsidR="0038660C" w:rsidRPr="001746AC">
        <w:rPr>
          <w:noProof w:val="0"/>
        </w:rPr>
        <w:t xml:space="preserve"> </w:t>
      </w:r>
      <w:r w:rsidRPr="001746AC">
        <w:rPr>
          <w:noProof w:val="0"/>
        </w:rPr>
        <w:t>of volunteers return</w:t>
      </w:r>
      <w:r w:rsidR="00BB4E41" w:rsidRPr="001746AC">
        <w:rPr>
          <w:noProof w:val="0"/>
        </w:rPr>
        <w:t>ed</w:t>
      </w:r>
      <w:r w:rsidRPr="001746AC">
        <w:rPr>
          <w:noProof w:val="0"/>
        </w:rPr>
        <w:t xml:space="preserve"> home early</w:t>
      </w:r>
      <w:r w:rsidR="00B444CA" w:rsidRPr="001746AC">
        <w:rPr>
          <w:noProof w:val="0"/>
        </w:rPr>
        <w:t xml:space="preserve"> as shown in the graph </w:t>
      </w:r>
      <w:r w:rsidR="009477FE" w:rsidRPr="001746AC">
        <w:rPr>
          <w:noProof w:val="0"/>
        </w:rPr>
        <w:t>below. The</w:t>
      </w:r>
      <w:r w:rsidRPr="001746AC">
        <w:rPr>
          <w:noProof w:val="0"/>
        </w:rPr>
        <w:t xml:space="preserve"> reasons</w:t>
      </w:r>
      <w:r w:rsidR="0018338E" w:rsidRPr="001746AC">
        <w:rPr>
          <w:noProof w:val="0"/>
        </w:rPr>
        <w:t xml:space="preserve"> for early returns included pursuing other international employment opportunities, dissatisfaction with a lack of engagement from a partner </w:t>
      </w:r>
      <w:r w:rsidRPr="001746AC">
        <w:rPr>
          <w:noProof w:val="0"/>
        </w:rPr>
        <w:t>organi</w:t>
      </w:r>
      <w:r w:rsidR="00BB4E41" w:rsidRPr="001746AC">
        <w:rPr>
          <w:noProof w:val="0"/>
        </w:rPr>
        <w:t>s</w:t>
      </w:r>
      <w:r w:rsidRPr="001746AC">
        <w:rPr>
          <w:noProof w:val="0"/>
        </w:rPr>
        <w:t>ation</w:t>
      </w:r>
      <w:r w:rsidR="0018338E" w:rsidRPr="001746AC">
        <w:rPr>
          <w:noProof w:val="0"/>
        </w:rPr>
        <w:t xml:space="preserve">, and workplace bullying. </w:t>
      </w:r>
      <w:r w:rsidRPr="001746AC">
        <w:rPr>
          <w:noProof w:val="0"/>
        </w:rPr>
        <w:t>Ten per cent of volunteers had their assignments extended.</w:t>
      </w:r>
    </w:p>
    <w:p w14:paraId="6CFDEE7D" w14:textId="118D5F9A" w:rsidR="0084037F" w:rsidRPr="001746AC" w:rsidRDefault="00593FF5" w:rsidP="002624C5">
      <w:pPr>
        <w:rPr>
          <w:noProof w:val="0"/>
        </w:rPr>
      </w:pPr>
      <w:r>
        <w:drawing>
          <wp:inline distT="0" distB="0" distL="0" distR="0" wp14:anchorId="645E1AFD" wp14:editId="58A789AD">
            <wp:extent cx="6206490" cy="1957070"/>
            <wp:effectExtent l="0" t="0" r="3810" b="5080"/>
            <wp:docPr id="193" name="Picture 193" descr="Complex image: Graph. Proportion of all assignments that finished early or were extended.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Complex image: Graph. Proportion of all assignments that finished early or were extended. Information above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6490" cy="1957070"/>
                    </a:xfrm>
                    <a:prstGeom prst="rect">
                      <a:avLst/>
                    </a:prstGeom>
                    <a:noFill/>
                  </pic:spPr>
                </pic:pic>
              </a:graphicData>
            </a:graphic>
          </wp:inline>
        </w:drawing>
      </w:r>
    </w:p>
    <w:p w14:paraId="76F6A9F6" w14:textId="0B5A667A" w:rsidR="00D07CBB" w:rsidRPr="001746AC" w:rsidRDefault="00BB4E41" w:rsidP="00C94AAA">
      <w:pPr>
        <w:rPr>
          <w:noProof w:val="0"/>
        </w:rPr>
      </w:pPr>
      <w:proofErr w:type="gramStart"/>
      <w:r w:rsidRPr="001746AC">
        <w:rPr>
          <w:noProof w:val="0"/>
        </w:rPr>
        <w:t>The m</w:t>
      </w:r>
      <w:r w:rsidR="00A52EB9" w:rsidRPr="001746AC">
        <w:rPr>
          <w:noProof w:val="0"/>
        </w:rPr>
        <w:t>ajority of</w:t>
      </w:r>
      <w:proofErr w:type="gramEnd"/>
      <w:r w:rsidR="00A52EB9" w:rsidRPr="001746AC">
        <w:rPr>
          <w:noProof w:val="0"/>
        </w:rPr>
        <w:t xml:space="preserve"> </w:t>
      </w:r>
      <w:r w:rsidR="00D07CBB" w:rsidRPr="001746AC">
        <w:rPr>
          <w:noProof w:val="0"/>
        </w:rPr>
        <w:t xml:space="preserve">assignments </w:t>
      </w:r>
      <w:r w:rsidR="006914C7" w:rsidRPr="001746AC">
        <w:rPr>
          <w:noProof w:val="0"/>
        </w:rPr>
        <w:t>were in</w:t>
      </w:r>
      <w:r w:rsidR="00D07CBB" w:rsidRPr="001746AC">
        <w:rPr>
          <w:noProof w:val="0"/>
        </w:rPr>
        <w:t xml:space="preserve"> Honiara (81%) with the </w:t>
      </w:r>
      <w:r w:rsidR="00F479AD" w:rsidRPr="001746AC">
        <w:rPr>
          <w:noProof w:val="0"/>
        </w:rPr>
        <w:t>remainder</w:t>
      </w:r>
      <w:r w:rsidR="00D07CBB" w:rsidRPr="001746AC">
        <w:rPr>
          <w:noProof w:val="0"/>
        </w:rPr>
        <w:t xml:space="preserve"> of assignments distributed across Auki</w:t>
      </w:r>
      <w:r w:rsidR="00923181" w:rsidRPr="001746AC">
        <w:rPr>
          <w:noProof w:val="0"/>
        </w:rPr>
        <w:t xml:space="preserve"> </w:t>
      </w:r>
      <w:r w:rsidR="00D07CBB" w:rsidRPr="001746AC">
        <w:rPr>
          <w:noProof w:val="0"/>
        </w:rPr>
        <w:t>(4%), Tulagi</w:t>
      </w:r>
      <w:r w:rsidR="00923181" w:rsidRPr="001746AC">
        <w:rPr>
          <w:noProof w:val="0"/>
        </w:rPr>
        <w:t xml:space="preserve"> </w:t>
      </w:r>
      <w:r w:rsidR="00D07CBB" w:rsidRPr="001746AC">
        <w:rPr>
          <w:noProof w:val="0"/>
        </w:rPr>
        <w:t>(3%) and Gizo (2%)</w:t>
      </w:r>
      <w:r w:rsidR="00F479AD" w:rsidRPr="001746AC">
        <w:rPr>
          <w:noProof w:val="0"/>
        </w:rPr>
        <w:t>,</w:t>
      </w:r>
      <w:r w:rsidR="00714229" w:rsidRPr="001746AC">
        <w:rPr>
          <w:noProof w:val="0"/>
        </w:rPr>
        <w:t xml:space="preserve"> and </w:t>
      </w:r>
      <w:r w:rsidR="00963FD0" w:rsidRPr="001746AC">
        <w:rPr>
          <w:noProof w:val="0"/>
        </w:rPr>
        <w:t xml:space="preserve">the lowest number of </w:t>
      </w:r>
      <w:r w:rsidR="00D07CBB" w:rsidRPr="001746AC">
        <w:rPr>
          <w:noProof w:val="0"/>
        </w:rPr>
        <w:t>assignments in Munda and Taro</w:t>
      </w:r>
      <w:r w:rsidR="00F479AD" w:rsidRPr="001746AC">
        <w:rPr>
          <w:noProof w:val="0"/>
        </w:rPr>
        <w:t xml:space="preserve"> (1% each)</w:t>
      </w:r>
      <w:r w:rsidR="00D07CBB" w:rsidRPr="001746AC">
        <w:rPr>
          <w:noProof w:val="0"/>
        </w:rPr>
        <w:t>.</w:t>
      </w:r>
      <w:r w:rsidR="00F479AD" w:rsidRPr="001746AC">
        <w:rPr>
          <w:noProof w:val="0"/>
        </w:rPr>
        <w:t xml:space="preserve"> Eight per cent of assignments were delivered remotely.</w:t>
      </w:r>
    </w:p>
    <w:p w14:paraId="64B32DF0" w14:textId="15E28589" w:rsidR="0084037F" w:rsidRPr="001746AC" w:rsidRDefault="00593FF5" w:rsidP="002624C5">
      <w:pPr>
        <w:rPr>
          <w:noProof w:val="0"/>
        </w:rPr>
      </w:pPr>
      <w:r>
        <w:drawing>
          <wp:inline distT="0" distB="0" distL="0" distR="0" wp14:anchorId="6ECE86DF" wp14:editId="0AFB621F">
            <wp:extent cx="6206490" cy="2712720"/>
            <wp:effectExtent l="0" t="0" r="3810" b="0"/>
            <wp:docPr id="194" name="Picture 194" descr="Complex image: pie chart. Location of assignment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Complex image: pie chart. Location of assignments. Information above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06490" cy="2712720"/>
                    </a:xfrm>
                    <a:prstGeom prst="rect">
                      <a:avLst/>
                    </a:prstGeom>
                    <a:noFill/>
                  </pic:spPr>
                </pic:pic>
              </a:graphicData>
            </a:graphic>
          </wp:inline>
        </w:drawing>
      </w:r>
    </w:p>
    <w:p w14:paraId="73E8927E" w14:textId="625A509A" w:rsidR="005B3C34" w:rsidRPr="001746AC" w:rsidRDefault="00840DF3" w:rsidP="00C94AAA">
      <w:pPr>
        <w:rPr>
          <w:noProof w:val="0"/>
        </w:rPr>
      </w:pPr>
      <w:r w:rsidRPr="001746AC">
        <w:rPr>
          <w:noProof w:val="0"/>
        </w:rPr>
        <w:lastRenderedPageBreak/>
        <w:t xml:space="preserve">The following graph shows the </w:t>
      </w:r>
      <w:r w:rsidR="00F479AD" w:rsidRPr="001746AC">
        <w:rPr>
          <w:noProof w:val="0"/>
        </w:rPr>
        <w:t>five</w:t>
      </w:r>
      <w:r w:rsidR="00BB4E41" w:rsidRPr="001746AC">
        <w:rPr>
          <w:noProof w:val="0"/>
        </w:rPr>
        <w:t xml:space="preserve"> </w:t>
      </w:r>
      <w:r w:rsidRPr="001746AC">
        <w:rPr>
          <w:noProof w:val="0"/>
        </w:rPr>
        <w:t>most common professions of volunteers</w:t>
      </w:r>
      <w:r w:rsidR="00BB4E41" w:rsidRPr="001746AC">
        <w:rPr>
          <w:noProof w:val="0"/>
        </w:rPr>
        <w:t xml:space="preserve">, </w:t>
      </w:r>
      <w:r w:rsidRPr="001746AC">
        <w:rPr>
          <w:noProof w:val="0"/>
        </w:rPr>
        <w:t xml:space="preserve">which were </w:t>
      </w:r>
      <w:r w:rsidR="00F479AD" w:rsidRPr="001746AC">
        <w:rPr>
          <w:noProof w:val="0"/>
        </w:rPr>
        <w:t>h</w:t>
      </w:r>
      <w:r w:rsidRPr="001746AC">
        <w:rPr>
          <w:noProof w:val="0"/>
        </w:rPr>
        <w:t>ealth care and medical</w:t>
      </w:r>
      <w:r w:rsidR="001E569F" w:rsidRPr="001746AC">
        <w:rPr>
          <w:noProof w:val="0"/>
        </w:rPr>
        <w:t xml:space="preserve"> (25%)</w:t>
      </w:r>
      <w:r w:rsidRPr="001746AC">
        <w:rPr>
          <w:noProof w:val="0"/>
        </w:rPr>
        <w:t xml:space="preserve">, followed by business, finance &amp; </w:t>
      </w:r>
      <w:r w:rsidR="00F479AD" w:rsidRPr="001746AC">
        <w:rPr>
          <w:noProof w:val="0"/>
        </w:rPr>
        <w:t>human resources (HR)</w:t>
      </w:r>
      <w:r w:rsidR="00A77BA0" w:rsidRPr="001746AC">
        <w:rPr>
          <w:noProof w:val="0"/>
        </w:rPr>
        <w:t xml:space="preserve"> </w:t>
      </w:r>
      <w:r w:rsidR="001E569F" w:rsidRPr="001746AC">
        <w:rPr>
          <w:noProof w:val="0"/>
        </w:rPr>
        <w:t>(20%)</w:t>
      </w:r>
      <w:r w:rsidR="00BB4E41" w:rsidRPr="001746AC">
        <w:rPr>
          <w:noProof w:val="0"/>
        </w:rPr>
        <w:t>,</w:t>
      </w:r>
      <w:r w:rsidR="00A77BA0" w:rsidRPr="001746AC">
        <w:rPr>
          <w:noProof w:val="0"/>
        </w:rPr>
        <w:t xml:space="preserve"> </w:t>
      </w:r>
      <w:r w:rsidR="00F479AD" w:rsidRPr="001746AC">
        <w:rPr>
          <w:noProof w:val="0"/>
        </w:rPr>
        <w:t>e</w:t>
      </w:r>
      <w:r w:rsidR="00A77BA0" w:rsidRPr="001746AC">
        <w:rPr>
          <w:noProof w:val="0"/>
        </w:rPr>
        <w:t>ducation</w:t>
      </w:r>
      <w:r w:rsidR="001E569F" w:rsidRPr="001746AC">
        <w:rPr>
          <w:noProof w:val="0"/>
        </w:rPr>
        <w:t xml:space="preserve"> (17%)</w:t>
      </w:r>
      <w:r w:rsidR="00BB4E41" w:rsidRPr="001746AC">
        <w:rPr>
          <w:noProof w:val="0"/>
        </w:rPr>
        <w:t xml:space="preserve">, </w:t>
      </w:r>
      <w:r w:rsidR="00F479AD" w:rsidRPr="001746AC">
        <w:rPr>
          <w:noProof w:val="0"/>
        </w:rPr>
        <w:t>c</w:t>
      </w:r>
      <w:r w:rsidR="001E569F" w:rsidRPr="001746AC">
        <w:rPr>
          <w:noProof w:val="0"/>
        </w:rPr>
        <w:t xml:space="preserve">ommunity development and social development (13%) and </w:t>
      </w:r>
      <w:r w:rsidR="00F479AD" w:rsidRPr="001746AC">
        <w:rPr>
          <w:noProof w:val="0"/>
        </w:rPr>
        <w:t>l</w:t>
      </w:r>
      <w:r w:rsidR="001E569F" w:rsidRPr="001746AC">
        <w:rPr>
          <w:noProof w:val="0"/>
        </w:rPr>
        <w:t>egal (12%)</w:t>
      </w:r>
    </w:p>
    <w:p w14:paraId="15F0E19C" w14:textId="24F40903" w:rsidR="008A5434" w:rsidRPr="001746AC" w:rsidRDefault="009000B2">
      <w:pPr>
        <w:spacing w:before="0" w:after="0" w:line="240" w:lineRule="auto"/>
        <w:rPr>
          <w:noProof w:val="0"/>
        </w:rPr>
      </w:pPr>
      <w:r>
        <w:drawing>
          <wp:inline distT="0" distB="0" distL="0" distR="0" wp14:anchorId="4D62CE4E" wp14:editId="06087776">
            <wp:extent cx="6206490" cy="2097405"/>
            <wp:effectExtent l="0" t="0" r="3810" b="0"/>
            <wp:docPr id="195" name="Picture 195" descr="Complex image: Bar chart. Five most common professions of volunteer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Complex image: Bar chart. Five most common professions of volunteers. Information above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6490" cy="2097405"/>
                    </a:xfrm>
                    <a:prstGeom prst="rect">
                      <a:avLst/>
                    </a:prstGeom>
                    <a:noFill/>
                  </pic:spPr>
                </pic:pic>
              </a:graphicData>
            </a:graphic>
          </wp:inline>
        </w:drawing>
      </w:r>
    </w:p>
    <w:p w14:paraId="74C73E3E" w14:textId="60BCA937" w:rsidR="00B83A81" w:rsidRPr="001746AC" w:rsidRDefault="00B83A81" w:rsidP="00C94AAA">
      <w:pPr>
        <w:rPr>
          <w:noProof w:val="0"/>
        </w:rPr>
      </w:pPr>
      <w:r w:rsidRPr="001746AC">
        <w:rPr>
          <w:noProof w:val="0"/>
        </w:rPr>
        <w:t xml:space="preserve">The following graph illustrates the </w:t>
      </w:r>
      <w:r w:rsidR="00BB4E41" w:rsidRPr="001746AC">
        <w:rPr>
          <w:noProof w:val="0"/>
        </w:rPr>
        <w:t xml:space="preserve">number of assignments </w:t>
      </w:r>
      <w:r w:rsidR="00B95538" w:rsidRPr="001746AC">
        <w:rPr>
          <w:noProof w:val="0"/>
        </w:rPr>
        <w:t xml:space="preserve">delivered through </w:t>
      </w:r>
      <w:r w:rsidRPr="001746AC">
        <w:rPr>
          <w:noProof w:val="0"/>
        </w:rPr>
        <w:t>alternative volunteering modalities</w:t>
      </w:r>
      <w:r w:rsidR="00B54172" w:rsidRPr="001746AC">
        <w:rPr>
          <w:noProof w:val="0"/>
        </w:rPr>
        <w:t xml:space="preserve"> and partnership assignments</w:t>
      </w:r>
      <w:r w:rsidRPr="001746AC">
        <w:rPr>
          <w:noProof w:val="0"/>
        </w:rPr>
        <w:t xml:space="preserve">. </w:t>
      </w:r>
      <w:r w:rsidR="00B95538" w:rsidRPr="001746AC">
        <w:rPr>
          <w:noProof w:val="0"/>
        </w:rPr>
        <w:t>M</w:t>
      </w:r>
      <w:r w:rsidRPr="001746AC">
        <w:rPr>
          <w:noProof w:val="0"/>
        </w:rPr>
        <w:t>ost assignments (16) were delivered through SIMPLER</w:t>
      </w:r>
      <w:r w:rsidR="00BB4E41" w:rsidRPr="001746AC">
        <w:rPr>
          <w:noProof w:val="0"/>
        </w:rPr>
        <w:t>, f</w:t>
      </w:r>
      <w:r w:rsidRPr="001746AC">
        <w:rPr>
          <w:noProof w:val="0"/>
        </w:rPr>
        <w:t xml:space="preserve">ollowed by remote volunteering </w:t>
      </w:r>
      <w:r w:rsidR="00EB4380" w:rsidRPr="001746AC">
        <w:rPr>
          <w:noProof w:val="0"/>
        </w:rPr>
        <w:t xml:space="preserve">(9) </w:t>
      </w:r>
      <w:r w:rsidRPr="001746AC">
        <w:rPr>
          <w:noProof w:val="0"/>
        </w:rPr>
        <w:t>and COVID-19 response</w:t>
      </w:r>
      <w:r w:rsidR="00EB4380" w:rsidRPr="001746AC">
        <w:rPr>
          <w:noProof w:val="0"/>
        </w:rPr>
        <w:t xml:space="preserve"> </w:t>
      </w:r>
      <w:r w:rsidR="00F479AD" w:rsidRPr="001746AC">
        <w:rPr>
          <w:noProof w:val="0"/>
        </w:rPr>
        <w:t xml:space="preserve">assignments </w:t>
      </w:r>
      <w:r w:rsidR="00EB4380" w:rsidRPr="001746AC">
        <w:rPr>
          <w:noProof w:val="0"/>
        </w:rPr>
        <w:t>(7)</w:t>
      </w:r>
      <w:r w:rsidR="0089369C" w:rsidRPr="001746AC">
        <w:rPr>
          <w:noProof w:val="0"/>
        </w:rPr>
        <w:t>.</w:t>
      </w:r>
    </w:p>
    <w:p w14:paraId="5B36450F" w14:textId="26F153D6" w:rsidR="008A5434" w:rsidRPr="001746AC" w:rsidRDefault="003B4AE2">
      <w:pPr>
        <w:spacing w:before="0" w:after="0" w:line="240" w:lineRule="auto"/>
        <w:rPr>
          <w:noProof w:val="0"/>
        </w:rPr>
      </w:pPr>
      <w:r>
        <w:drawing>
          <wp:inline distT="0" distB="0" distL="0" distR="0" wp14:anchorId="749F86ED" wp14:editId="19B29D9E">
            <wp:extent cx="6206490" cy="2280285"/>
            <wp:effectExtent l="0" t="0" r="3810" b="5715"/>
            <wp:docPr id="196" name="Picture 196" descr="Complex image: column chart. Alternative volunteering modalities and partnership assignments.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Complex image: column chart. Alternative volunteering modalities and partnership assignments. Information above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6490" cy="2280285"/>
                    </a:xfrm>
                    <a:prstGeom prst="rect">
                      <a:avLst/>
                    </a:prstGeom>
                    <a:noFill/>
                  </pic:spPr>
                </pic:pic>
              </a:graphicData>
            </a:graphic>
          </wp:inline>
        </w:drawing>
      </w:r>
    </w:p>
    <w:p w14:paraId="720F3595" w14:textId="05B2CDC1" w:rsidR="008A5434" w:rsidRDefault="0089369C" w:rsidP="00C94AAA">
      <w:pPr>
        <w:rPr>
          <w:noProof w:val="0"/>
        </w:rPr>
      </w:pPr>
      <w:r w:rsidRPr="001746AC">
        <w:rPr>
          <w:noProof w:val="0"/>
        </w:rPr>
        <w:t xml:space="preserve">Eighty per cent </w:t>
      </w:r>
      <w:r w:rsidR="00B95538" w:rsidRPr="001746AC">
        <w:rPr>
          <w:noProof w:val="0"/>
        </w:rPr>
        <w:t xml:space="preserve">(80%) </w:t>
      </w:r>
      <w:r w:rsidRPr="001746AC">
        <w:rPr>
          <w:noProof w:val="0"/>
        </w:rPr>
        <w:t>of volunteers rated their progress on their assignment as good or excellent</w:t>
      </w:r>
      <w:r w:rsidR="007D2292" w:rsidRPr="001746AC">
        <w:rPr>
          <w:noProof w:val="0"/>
        </w:rPr>
        <w:t xml:space="preserve"> as shown in the graph below</w:t>
      </w:r>
      <w:r w:rsidRPr="001746AC">
        <w:rPr>
          <w:noProof w:val="0"/>
        </w:rPr>
        <w:t>.</w:t>
      </w:r>
      <w:r w:rsidR="003D3554" w:rsidRPr="001746AC">
        <w:rPr>
          <w:noProof w:val="0"/>
        </w:rPr>
        <w:t xml:space="preserve"> Fifteen per cent rated their progress as ‘satisfactory’ and six per cen</w:t>
      </w:r>
      <w:r w:rsidR="00B54172" w:rsidRPr="001746AC">
        <w:rPr>
          <w:noProof w:val="0"/>
        </w:rPr>
        <w:t>t</w:t>
      </w:r>
      <w:r w:rsidR="00B95538" w:rsidRPr="001746AC">
        <w:rPr>
          <w:noProof w:val="0"/>
        </w:rPr>
        <w:t xml:space="preserve"> </w:t>
      </w:r>
      <w:r w:rsidR="003D3554" w:rsidRPr="001746AC">
        <w:rPr>
          <w:noProof w:val="0"/>
        </w:rPr>
        <w:t>rated as partial</w:t>
      </w:r>
      <w:r w:rsidR="00516EBC" w:rsidRPr="001746AC">
        <w:rPr>
          <w:noProof w:val="0"/>
        </w:rPr>
        <w:t>ly</w:t>
      </w:r>
      <w:r w:rsidR="003D3554" w:rsidRPr="001746AC">
        <w:rPr>
          <w:noProof w:val="0"/>
        </w:rPr>
        <w:t xml:space="preserve"> progress</w:t>
      </w:r>
      <w:r w:rsidR="00983C58" w:rsidRPr="001746AC">
        <w:rPr>
          <w:noProof w:val="0"/>
        </w:rPr>
        <w:t>ing</w:t>
      </w:r>
      <w:r w:rsidR="003D3554" w:rsidRPr="001746AC">
        <w:rPr>
          <w:noProof w:val="0"/>
        </w:rPr>
        <w:t xml:space="preserve"> on their assignment. </w:t>
      </w:r>
    </w:p>
    <w:p w14:paraId="4F38E067" w14:textId="506E0639" w:rsidR="008A5434" w:rsidRPr="001746AC" w:rsidRDefault="00E86E74">
      <w:pPr>
        <w:spacing w:before="0" w:after="0" w:line="240" w:lineRule="auto"/>
        <w:rPr>
          <w:noProof w:val="0"/>
        </w:rPr>
      </w:pPr>
      <w:r>
        <w:drawing>
          <wp:inline distT="0" distB="0" distL="0" distR="0" wp14:anchorId="1B5062C1" wp14:editId="238FC2DB">
            <wp:extent cx="6206490" cy="2493645"/>
            <wp:effectExtent l="0" t="0" r="3810" b="1905"/>
            <wp:docPr id="199" name="Picture 199" descr="Complex image: column chart. Volunteers' assessment of their progress against assignment objectives (n34).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Complex image: column chart. Volunteers' assessment of their progress against assignment objectives (n34). Information above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6490" cy="2493645"/>
                    </a:xfrm>
                    <a:prstGeom prst="rect">
                      <a:avLst/>
                    </a:prstGeom>
                    <a:noFill/>
                  </pic:spPr>
                </pic:pic>
              </a:graphicData>
            </a:graphic>
          </wp:inline>
        </w:drawing>
      </w:r>
    </w:p>
    <w:p w14:paraId="137D029F" w14:textId="494E4DA0" w:rsidR="00C94AAA" w:rsidRDefault="00024384" w:rsidP="00C94AAA">
      <w:pPr>
        <w:rPr>
          <w:noProof w:val="0"/>
        </w:rPr>
      </w:pPr>
      <w:proofErr w:type="gramStart"/>
      <w:r w:rsidRPr="001746AC">
        <w:rPr>
          <w:noProof w:val="0"/>
        </w:rPr>
        <w:lastRenderedPageBreak/>
        <w:t>The majority of</w:t>
      </w:r>
      <w:proofErr w:type="gramEnd"/>
      <w:r w:rsidRPr="001746AC">
        <w:rPr>
          <w:noProof w:val="0"/>
        </w:rPr>
        <w:t xml:space="preserve"> volunteers (71%) reported </w:t>
      </w:r>
      <w:r w:rsidR="009D6555" w:rsidRPr="001746AC">
        <w:rPr>
          <w:noProof w:val="0"/>
        </w:rPr>
        <w:t xml:space="preserve">they were </w:t>
      </w:r>
      <w:r w:rsidR="00B54172" w:rsidRPr="001746AC">
        <w:rPr>
          <w:noProof w:val="0"/>
        </w:rPr>
        <w:t xml:space="preserve">‘very </w:t>
      </w:r>
      <w:r w:rsidRPr="001746AC">
        <w:rPr>
          <w:noProof w:val="0"/>
        </w:rPr>
        <w:t>satisfied</w:t>
      </w:r>
      <w:r w:rsidR="00B54172" w:rsidRPr="001746AC">
        <w:rPr>
          <w:noProof w:val="0"/>
        </w:rPr>
        <w:t>’</w:t>
      </w:r>
      <w:r w:rsidRPr="001746AC">
        <w:rPr>
          <w:noProof w:val="0"/>
        </w:rPr>
        <w:t xml:space="preserve"> with the </w:t>
      </w:r>
      <w:r w:rsidR="008F382B" w:rsidRPr="001746AC">
        <w:rPr>
          <w:noProof w:val="0"/>
        </w:rPr>
        <w:t xml:space="preserve">overall </w:t>
      </w:r>
      <w:r w:rsidRPr="001746AC">
        <w:rPr>
          <w:noProof w:val="0"/>
        </w:rPr>
        <w:t>program</w:t>
      </w:r>
      <w:r w:rsidR="00B54172" w:rsidRPr="001746AC">
        <w:rPr>
          <w:noProof w:val="0"/>
        </w:rPr>
        <w:t>. Sixty-two per cent</w:t>
      </w:r>
      <w:r w:rsidR="009D6555" w:rsidRPr="001746AC">
        <w:rPr>
          <w:noProof w:val="0"/>
        </w:rPr>
        <w:t xml:space="preserve"> of volunteers reported </w:t>
      </w:r>
      <w:r w:rsidR="00B54172" w:rsidRPr="001746AC">
        <w:rPr>
          <w:noProof w:val="0"/>
        </w:rPr>
        <w:t>being ‘very satisfied’</w:t>
      </w:r>
      <w:r w:rsidR="009D6555" w:rsidRPr="001746AC">
        <w:rPr>
          <w:noProof w:val="0"/>
        </w:rPr>
        <w:t xml:space="preserve"> </w:t>
      </w:r>
      <w:r w:rsidRPr="001746AC">
        <w:rPr>
          <w:noProof w:val="0"/>
        </w:rPr>
        <w:t>with</w:t>
      </w:r>
      <w:r w:rsidR="00B54172" w:rsidRPr="001746AC">
        <w:rPr>
          <w:noProof w:val="0"/>
        </w:rPr>
        <w:t xml:space="preserve"> both the </w:t>
      </w:r>
      <w:r w:rsidRPr="001746AC">
        <w:rPr>
          <w:noProof w:val="0"/>
        </w:rPr>
        <w:t>in</w:t>
      </w:r>
      <w:r w:rsidR="00B95538" w:rsidRPr="001746AC">
        <w:rPr>
          <w:noProof w:val="0"/>
        </w:rPr>
        <w:t>-</w:t>
      </w:r>
      <w:r w:rsidRPr="001746AC">
        <w:rPr>
          <w:noProof w:val="0"/>
        </w:rPr>
        <w:t xml:space="preserve">country management and </w:t>
      </w:r>
      <w:r w:rsidR="00B54172" w:rsidRPr="001746AC">
        <w:rPr>
          <w:noProof w:val="0"/>
        </w:rPr>
        <w:t xml:space="preserve">the </w:t>
      </w:r>
      <w:r w:rsidRPr="001746AC">
        <w:rPr>
          <w:noProof w:val="0"/>
        </w:rPr>
        <w:t>safety and security management</w:t>
      </w:r>
      <w:r w:rsidR="00E60D88" w:rsidRPr="001746AC">
        <w:rPr>
          <w:noProof w:val="0"/>
        </w:rPr>
        <w:t>.</w:t>
      </w:r>
    </w:p>
    <w:p w14:paraId="4AA450FE" w14:textId="401E8D39" w:rsidR="00B54172" w:rsidRPr="001746AC" w:rsidRDefault="00C57546" w:rsidP="00C94AAA">
      <w:pPr>
        <w:rPr>
          <w:noProof w:val="0"/>
        </w:rPr>
      </w:pPr>
      <w:r>
        <w:drawing>
          <wp:inline distT="0" distB="0" distL="0" distR="0" wp14:anchorId="623E2513" wp14:editId="6ABE4770">
            <wp:extent cx="6200140" cy="2060575"/>
            <wp:effectExtent l="0" t="0" r="0" b="0"/>
            <wp:docPr id="200" name="Picture 200" descr="Complex image: bar chart. Volunteer satisfaction (n≥29).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Complex image: bar chart. Volunteer satisfaction (n≥29). Information above 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0140" cy="2060575"/>
                    </a:xfrm>
                    <a:prstGeom prst="rect">
                      <a:avLst/>
                    </a:prstGeom>
                    <a:noFill/>
                  </pic:spPr>
                </pic:pic>
              </a:graphicData>
            </a:graphic>
          </wp:inline>
        </w:drawing>
      </w:r>
    </w:p>
    <w:p w14:paraId="5E532555" w14:textId="1BA13203" w:rsidR="003425ED" w:rsidRDefault="00F36909" w:rsidP="00B54172">
      <w:pPr>
        <w:spacing w:before="0" w:after="0" w:line="240" w:lineRule="auto"/>
        <w:rPr>
          <w:noProof w:val="0"/>
        </w:rPr>
      </w:pPr>
      <w:r w:rsidRPr="001746AC">
        <w:rPr>
          <w:noProof w:val="0"/>
        </w:rPr>
        <w:t>As shown by the graph below</w:t>
      </w:r>
      <w:r w:rsidR="008B70DC" w:rsidRPr="001746AC">
        <w:rPr>
          <w:noProof w:val="0"/>
        </w:rPr>
        <w:t xml:space="preserve"> a total of twenty-two volunteers and four approved accompanying dependents</w:t>
      </w:r>
      <w:r w:rsidR="00B54172" w:rsidRPr="001746AC">
        <w:rPr>
          <w:noProof w:val="0"/>
        </w:rPr>
        <w:t xml:space="preserve"> (AADs)</w:t>
      </w:r>
      <w:r w:rsidR="008B70DC" w:rsidRPr="001746AC">
        <w:rPr>
          <w:noProof w:val="0"/>
        </w:rPr>
        <w:t xml:space="preserve"> were safely and successfully repatriated as part of the program’s response to </w:t>
      </w:r>
      <w:r w:rsidR="00BA73A0" w:rsidRPr="001746AC">
        <w:rPr>
          <w:noProof w:val="0"/>
        </w:rPr>
        <w:t>COVID-19</w:t>
      </w:r>
      <w:r w:rsidR="008B70DC" w:rsidRPr="001746AC">
        <w:rPr>
          <w:noProof w:val="0"/>
        </w:rPr>
        <w:t>.</w:t>
      </w:r>
      <w:r w:rsidR="00114C52" w:rsidRPr="001746AC">
        <w:rPr>
          <w:noProof w:val="0"/>
        </w:rPr>
        <w:t xml:space="preserve"> One volunt</w:t>
      </w:r>
      <w:r w:rsidR="0049303F" w:rsidRPr="001746AC">
        <w:rPr>
          <w:noProof w:val="0"/>
        </w:rPr>
        <w:t>eer remain</w:t>
      </w:r>
      <w:r w:rsidR="00FA284D" w:rsidRPr="001746AC">
        <w:rPr>
          <w:noProof w:val="0"/>
        </w:rPr>
        <w:t>ed in country on a COVID-</w:t>
      </w:r>
      <w:r w:rsidR="00114C52" w:rsidRPr="001746AC">
        <w:rPr>
          <w:noProof w:val="0"/>
        </w:rPr>
        <w:t>19 response assignment.</w:t>
      </w:r>
      <w:r w:rsidR="005D024F" w:rsidRPr="001746AC">
        <w:rPr>
          <w:noProof w:val="0"/>
        </w:rPr>
        <w:t xml:space="preserve"> </w:t>
      </w:r>
    </w:p>
    <w:p w14:paraId="120864F3" w14:textId="6715792B" w:rsidR="0076624B" w:rsidRDefault="0076624B" w:rsidP="00B54172">
      <w:pPr>
        <w:spacing w:before="0" w:after="0" w:line="240" w:lineRule="auto"/>
        <w:rPr>
          <w:noProof w:val="0"/>
        </w:rPr>
      </w:pPr>
    </w:p>
    <w:p w14:paraId="3DD65DFB" w14:textId="79168DFC" w:rsidR="0076624B" w:rsidRDefault="0076624B" w:rsidP="00B54172">
      <w:pPr>
        <w:spacing w:before="0" w:after="0" w:line="240" w:lineRule="auto"/>
        <w:rPr>
          <w:noProof w:val="0"/>
        </w:rPr>
      </w:pPr>
      <w:r>
        <w:drawing>
          <wp:inline distT="0" distB="0" distL="0" distR="0" wp14:anchorId="07EB6C1F" wp14:editId="4269446F">
            <wp:extent cx="6206490" cy="2225040"/>
            <wp:effectExtent l="0" t="0" r="3810" b="3810"/>
            <wp:docPr id="201" name="Picture 201" descr="Complex image: Column chart. Impact of COVID-19 on volunteers - May 2020. Informa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Complex image: Column chart. Impact of COVID-19 on volunteers - May 2020. Information above 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6490" cy="2225040"/>
                    </a:xfrm>
                    <a:prstGeom prst="rect">
                      <a:avLst/>
                    </a:prstGeom>
                    <a:noFill/>
                  </pic:spPr>
                </pic:pic>
              </a:graphicData>
            </a:graphic>
          </wp:inline>
        </w:drawing>
      </w:r>
    </w:p>
    <w:p w14:paraId="2F0D4072" w14:textId="77777777" w:rsidR="0076624B" w:rsidRPr="001746AC" w:rsidRDefault="0076624B" w:rsidP="00B54172">
      <w:pPr>
        <w:spacing w:before="0" w:after="0" w:line="240" w:lineRule="auto"/>
        <w:rPr>
          <w:noProof w:val="0"/>
        </w:rPr>
      </w:pPr>
    </w:p>
    <w:p w14:paraId="2F8D11D7" w14:textId="77777777" w:rsidR="00B54172" w:rsidRPr="001746AC" w:rsidRDefault="00B54172" w:rsidP="00B54172">
      <w:pPr>
        <w:spacing w:before="0" w:after="0" w:line="240" w:lineRule="auto"/>
        <w:rPr>
          <w:noProof w:val="0"/>
        </w:rPr>
      </w:pPr>
    </w:p>
    <w:p w14:paraId="0ABA617F" w14:textId="2DCA8A8B" w:rsidR="0020036B" w:rsidRPr="001746AC" w:rsidRDefault="0020036B">
      <w:pPr>
        <w:spacing w:before="0" w:after="0" w:line="240" w:lineRule="auto"/>
        <w:rPr>
          <w:noProof w:val="0"/>
        </w:rPr>
      </w:pPr>
      <w:r w:rsidRPr="001746AC">
        <w:rPr>
          <w:noProof w:val="0"/>
        </w:rPr>
        <w:br w:type="page"/>
      </w:r>
    </w:p>
    <w:p w14:paraId="7BDDD977" w14:textId="56AA57E6" w:rsidR="006C7AB0" w:rsidRPr="001746AC" w:rsidRDefault="00E35E62" w:rsidP="006C7AB0">
      <w:pPr>
        <w:pStyle w:val="Heading1"/>
        <w:rPr>
          <w:lang w:val="en-AU"/>
        </w:rPr>
      </w:pPr>
      <w:bookmarkStart w:id="7" w:name="_Toc66801378"/>
      <w:r w:rsidRPr="001746AC">
        <w:rPr>
          <w:lang w:val="en-AU"/>
        </w:rPr>
        <w:lastRenderedPageBreak/>
        <w:t>Stakeholder perceptions</w:t>
      </w:r>
      <w:bookmarkEnd w:id="7"/>
    </w:p>
    <w:p w14:paraId="120DADC9" w14:textId="57EE6220" w:rsidR="006C7AB0" w:rsidRPr="001746AC" w:rsidRDefault="006D4935" w:rsidP="006C7AB0">
      <w:pPr>
        <w:pStyle w:val="Heading2"/>
        <w:rPr>
          <w:rStyle w:val="Heading5Char"/>
          <w:rFonts w:eastAsiaTheme="minorEastAsia" w:cstheme="minorBidi"/>
          <w:noProof w:val="0"/>
          <w:color w:val="003478"/>
          <w:sz w:val="32"/>
        </w:rPr>
      </w:pPr>
      <w:bookmarkStart w:id="8" w:name="_Toc66801379"/>
      <w:r w:rsidRPr="001746AC">
        <w:rPr>
          <w:rStyle w:val="Heading5Char"/>
          <w:rFonts w:eastAsiaTheme="minorEastAsia" w:cstheme="minorBidi"/>
          <w:noProof w:val="0"/>
          <w:color w:val="003478"/>
          <w:sz w:val="32"/>
        </w:rPr>
        <w:t>Program</w:t>
      </w:r>
      <w:r w:rsidR="00E35E62" w:rsidRPr="001746AC">
        <w:rPr>
          <w:rStyle w:val="Heading5Char"/>
          <w:rFonts w:eastAsiaTheme="minorEastAsia" w:cstheme="minorBidi"/>
          <w:noProof w:val="0"/>
          <w:color w:val="003478"/>
          <w:sz w:val="32"/>
        </w:rPr>
        <w:t xml:space="preserve"> staff</w:t>
      </w:r>
      <w:bookmarkEnd w:id="8"/>
    </w:p>
    <w:p w14:paraId="066F3371" w14:textId="4C7B8063" w:rsidR="00306240" w:rsidRPr="001746AC" w:rsidRDefault="0090064A" w:rsidP="00306240">
      <w:pPr>
        <w:rPr>
          <w:noProof w:val="0"/>
        </w:rPr>
      </w:pPr>
      <w:r w:rsidRPr="001746AC">
        <w:rPr>
          <w:b/>
          <w:noProof w:val="0"/>
        </w:rPr>
        <w:t xml:space="preserve">Program activities and outcomes are aligned with the needs and priorities of </w:t>
      </w:r>
      <w:r w:rsidR="00B54172" w:rsidRPr="001746AC">
        <w:rPr>
          <w:b/>
          <w:noProof w:val="0"/>
        </w:rPr>
        <w:t>p</w:t>
      </w:r>
      <w:r w:rsidRPr="001746AC">
        <w:rPr>
          <w:b/>
          <w:noProof w:val="0"/>
        </w:rPr>
        <w:t xml:space="preserve">artner </w:t>
      </w:r>
      <w:r w:rsidR="00B54172" w:rsidRPr="001746AC">
        <w:rPr>
          <w:b/>
          <w:noProof w:val="0"/>
        </w:rPr>
        <w:t>o</w:t>
      </w:r>
      <w:r w:rsidR="00EA39E0" w:rsidRPr="001746AC">
        <w:rPr>
          <w:b/>
          <w:noProof w:val="0"/>
        </w:rPr>
        <w:t>rganisation</w:t>
      </w:r>
      <w:r w:rsidRPr="001746AC">
        <w:rPr>
          <w:b/>
          <w:noProof w:val="0"/>
        </w:rPr>
        <w:t>s</w:t>
      </w:r>
      <w:r w:rsidR="00016834" w:rsidRPr="001746AC">
        <w:rPr>
          <w:noProof w:val="0"/>
        </w:rPr>
        <w:t>.</w:t>
      </w:r>
      <w:r w:rsidRPr="001746AC">
        <w:rPr>
          <w:noProof w:val="0"/>
        </w:rPr>
        <w:t xml:space="preserve"> Program staff highlighted that program activities are design</w:t>
      </w:r>
      <w:r w:rsidR="00D17D82" w:rsidRPr="001746AC">
        <w:rPr>
          <w:noProof w:val="0"/>
        </w:rPr>
        <w:t>ed</w:t>
      </w:r>
      <w:r w:rsidRPr="001746AC">
        <w:rPr>
          <w:noProof w:val="0"/>
        </w:rPr>
        <w:t xml:space="preserve"> in accordance with </w:t>
      </w:r>
      <w:r w:rsidR="00B54172" w:rsidRPr="001746AC">
        <w:rPr>
          <w:noProof w:val="0"/>
        </w:rPr>
        <w:t>p</w:t>
      </w:r>
      <w:r w:rsidRPr="001746AC">
        <w:rPr>
          <w:noProof w:val="0"/>
        </w:rPr>
        <w:t xml:space="preserve">artner </w:t>
      </w:r>
      <w:r w:rsidR="00B54172" w:rsidRPr="001746AC">
        <w:rPr>
          <w:noProof w:val="0"/>
        </w:rPr>
        <w:t>o</w:t>
      </w:r>
      <w:r w:rsidR="00EA39E0" w:rsidRPr="001746AC">
        <w:rPr>
          <w:noProof w:val="0"/>
        </w:rPr>
        <w:t>rganisation</w:t>
      </w:r>
      <w:r w:rsidRPr="001746AC">
        <w:rPr>
          <w:noProof w:val="0"/>
        </w:rPr>
        <w:t>s</w:t>
      </w:r>
      <w:r w:rsidR="00D17D82" w:rsidRPr="001746AC">
        <w:rPr>
          <w:noProof w:val="0"/>
        </w:rPr>
        <w:t>’</w:t>
      </w:r>
      <w:r w:rsidRPr="001746AC">
        <w:rPr>
          <w:noProof w:val="0"/>
        </w:rPr>
        <w:t xml:space="preserve"> needs. </w:t>
      </w:r>
      <w:r w:rsidR="00D17D82" w:rsidRPr="001746AC">
        <w:rPr>
          <w:noProof w:val="0"/>
        </w:rPr>
        <w:t>I</w:t>
      </w:r>
      <w:r w:rsidRPr="001746AC">
        <w:rPr>
          <w:noProof w:val="0"/>
        </w:rPr>
        <w:t xml:space="preserve">t is the </w:t>
      </w:r>
      <w:r w:rsidR="00B54172" w:rsidRPr="001746AC">
        <w:rPr>
          <w:noProof w:val="0"/>
        </w:rPr>
        <w:t>p</w:t>
      </w:r>
      <w:r w:rsidRPr="001746AC">
        <w:rPr>
          <w:noProof w:val="0"/>
        </w:rPr>
        <w:t xml:space="preserve">artner </w:t>
      </w:r>
      <w:r w:rsidR="00B54172" w:rsidRPr="001746AC">
        <w:rPr>
          <w:noProof w:val="0"/>
        </w:rPr>
        <w:t>o</w:t>
      </w:r>
      <w:r w:rsidR="00EA39E0" w:rsidRPr="001746AC">
        <w:rPr>
          <w:noProof w:val="0"/>
        </w:rPr>
        <w:t>rganisation</w:t>
      </w:r>
      <w:r w:rsidRPr="001746AC">
        <w:rPr>
          <w:noProof w:val="0"/>
        </w:rPr>
        <w:t>s' needs that drives the assignment for the volunteers. Program activities and plan</w:t>
      </w:r>
      <w:r w:rsidR="00D17D82" w:rsidRPr="001746AC">
        <w:rPr>
          <w:noProof w:val="0"/>
        </w:rPr>
        <w:t>s</w:t>
      </w:r>
      <w:r w:rsidRPr="001746AC">
        <w:rPr>
          <w:noProof w:val="0"/>
        </w:rPr>
        <w:t xml:space="preserve"> </w:t>
      </w:r>
      <w:r w:rsidR="00D17D82" w:rsidRPr="001746AC">
        <w:rPr>
          <w:noProof w:val="0"/>
        </w:rPr>
        <w:t>are developed collaboratively with</w:t>
      </w:r>
      <w:r w:rsidRPr="001746AC">
        <w:rPr>
          <w:noProof w:val="0"/>
        </w:rPr>
        <w:t xml:space="preserve"> </w:t>
      </w:r>
      <w:r w:rsidR="00B54172" w:rsidRPr="001746AC">
        <w:rPr>
          <w:noProof w:val="0"/>
        </w:rPr>
        <w:t>p</w:t>
      </w:r>
      <w:r w:rsidRPr="001746AC">
        <w:rPr>
          <w:noProof w:val="0"/>
        </w:rPr>
        <w:t xml:space="preserve">artner </w:t>
      </w:r>
      <w:r w:rsidR="00B54172" w:rsidRPr="001746AC">
        <w:rPr>
          <w:noProof w:val="0"/>
        </w:rPr>
        <w:t>o</w:t>
      </w:r>
      <w:r w:rsidR="00EA39E0" w:rsidRPr="001746AC">
        <w:rPr>
          <w:noProof w:val="0"/>
        </w:rPr>
        <w:t>rganisation</w:t>
      </w:r>
      <w:r w:rsidRPr="001746AC">
        <w:rPr>
          <w:noProof w:val="0"/>
        </w:rPr>
        <w:t>s.</w:t>
      </w:r>
      <w:r w:rsidR="009E3F2D" w:rsidRPr="001746AC" w:rsidDel="009E3F2D">
        <w:rPr>
          <w:noProof w:val="0"/>
        </w:rPr>
        <w:t xml:space="preserve"> </w:t>
      </w:r>
    </w:p>
    <w:p w14:paraId="7019C3F7" w14:textId="2CAC0636" w:rsidR="00F1113C" w:rsidRPr="001746AC" w:rsidRDefault="00F1113C" w:rsidP="00306240">
      <w:pPr>
        <w:rPr>
          <w:noProof w:val="0"/>
        </w:rPr>
      </w:pPr>
      <w:r w:rsidRPr="001746AC">
        <w:rPr>
          <w:b/>
          <w:noProof w:val="0"/>
        </w:rPr>
        <w:t xml:space="preserve">The program’s activities </w:t>
      </w:r>
      <w:r w:rsidR="00655706" w:rsidRPr="001746AC">
        <w:rPr>
          <w:b/>
          <w:noProof w:val="0"/>
        </w:rPr>
        <w:t>are aligned</w:t>
      </w:r>
      <w:r w:rsidRPr="001746AC">
        <w:rPr>
          <w:b/>
          <w:noProof w:val="0"/>
        </w:rPr>
        <w:t xml:space="preserve"> to the program logic</w:t>
      </w:r>
      <w:r w:rsidRPr="001746AC">
        <w:rPr>
          <w:noProof w:val="0"/>
        </w:rPr>
        <w:t xml:space="preserve">. </w:t>
      </w:r>
      <w:r w:rsidR="00B54172" w:rsidRPr="001746AC">
        <w:rPr>
          <w:noProof w:val="0"/>
        </w:rPr>
        <w:t>P</w:t>
      </w:r>
      <w:r w:rsidR="00D849DF" w:rsidRPr="001746AC">
        <w:rPr>
          <w:noProof w:val="0"/>
        </w:rPr>
        <w:t xml:space="preserve">rogram </w:t>
      </w:r>
      <w:r w:rsidR="0071240A" w:rsidRPr="001746AC">
        <w:rPr>
          <w:noProof w:val="0"/>
        </w:rPr>
        <w:t>staff mentioned that the logic</w:t>
      </w:r>
      <w:r w:rsidRPr="001746AC">
        <w:rPr>
          <w:noProof w:val="0"/>
        </w:rPr>
        <w:t xml:space="preserve"> provide</w:t>
      </w:r>
      <w:r w:rsidR="00B54172" w:rsidRPr="001746AC">
        <w:rPr>
          <w:noProof w:val="0"/>
        </w:rPr>
        <w:t>s</w:t>
      </w:r>
      <w:r w:rsidRPr="001746AC">
        <w:rPr>
          <w:noProof w:val="0"/>
        </w:rPr>
        <w:t xml:space="preserve"> guidance on </w:t>
      </w:r>
      <w:r w:rsidR="006C04F7" w:rsidRPr="001746AC">
        <w:rPr>
          <w:noProof w:val="0"/>
        </w:rPr>
        <w:t>the expected outcomes of the pro</w:t>
      </w:r>
      <w:r w:rsidR="00591C4F" w:rsidRPr="001746AC">
        <w:rPr>
          <w:noProof w:val="0"/>
        </w:rPr>
        <w:t>gram and ho</w:t>
      </w:r>
      <w:r w:rsidR="0071240A" w:rsidRPr="001746AC">
        <w:rPr>
          <w:noProof w:val="0"/>
        </w:rPr>
        <w:t xml:space="preserve">w </w:t>
      </w:r>
      <w:r w:rsidR="00B54172" w:rsidRPr="001746AC">
        <w:rPr>
          <w:noProof w:val="0"/>
        </w:rPr>
        <w:t>to</w:t>
      </w:r>
      <w:r w:rsidR="0071240A" w:rsidRPr="001746AC">
        <w:rPr>
          <w:noProof w:val="0"/>
        </w:rPr>
        <w:t xml:space="preserve"> carry out </w:t>
      </w:r>
      <w:r w:rsidR="00591C4F" w:rsidRPr="001746AC">
        <w:rPr>
          <w:noProof w:val="0"/>
        </w:rPr>
        <w:t>work effectively</w:t>
      </w:r>
      <w:r w:rsidRPr="001746AC">
        <w:rPr>
          <w:noProof w:val="0"/>
        </w:rPr>
        <w:t xml:space="preserve">. </w:t>
      </w:r>
      <w:r w:rsidR="00591C4F" w:rsidRPr="001746AC">
        <w:rPr>
          <w:noProof w:val="0"/>
        </w:rPr>
        <w:t xml:space="preserve">The </w:t>
      </w:r>
      <w:r w:rsidR="002E7AA5" w:rsidRPr="001746AC">
        <w:rPr>
          <w:noProof w:val="0"/>
        </w:rPr>
        <w:t xml:space="preserve">program </w:t>
      </w:r>
      <w:r w:rsidR="0071240A" w:rsidRPr="001746AC">
        <w:rPr>
          <w:noProof w:val="0"/>
        </w:rPr>
        <w:t>staff also said</w:t>
      </w:r>
      <w:r w:rsidR="00591C4F" w:rsidRPr="001746AC">
        <w:rPr>
          <w:noProof w:val="0"/>
        </w:rPr>
        <w:t xml:space="preserve"> that t</w:t>
      </w:r>
      <w:r w:rsidRPr="001746AC">
        <w:rPr>
          <w:noProof w:val="0"/>
        </w:rPr>
        <w:t>he tools develo</w:t>
      </w:r>
      <w:r w:rsidR="00591C4F" w:rsidRPr="001746AC">
        <w:rPr>
          <w:noProof w:val="0"/>
        </w:rPr>
        <w:t>p</w:t>
      </w:r>
      <w:r w:rsidR="00B54172" w:rsidRPr="001746AC">
        <w:rPr>
          <w:noProof w:val="0"/>
        </w:rPr>
        <w:t>ed</w:t>
      </w:r>
      <w:r w:rsidR="00591C4F" w:rsidRPr="001746AC">
        <w:rPr>
          <w:noProof w:val="0"/>
        </w:rPr>
        <w:t xml:space="preserve"> through the </w:t>
      </w:r>
      <w:r w:rsidR="00B54172" w:rsidRPr="001746AC">
        <w:rPr>
          <w:noProof w:val="0"/>
        </w:rPr>
        <w:t xml:space="preserve">monitoring, </w:t>
      </w:r>
      <w:r w:rsidR="006914C7" w:rsidRPr="001746AC">
        <w:rPr>
          <w:noProof w:val="0"/>
        </w:rPr>
        <w:t>evaluation,</w:t>
      </w:r>
      <w:r w:rsidR="00B54172" w:rsidRPr="001746AC">
        <w:rPr>
          <w:noProof w:val="0"/>
        </w:rPr>
        <w:t xml:space="preserve"> and learning (</w:t>
      </w:r>
      <w:r w:rsidR="00591C4F" w:rsidRPr="001746AC">
        <w:rPr>
          <w:noProof w:val="0"/>
        </w:rPr>
        <w:t>MEL</w:t>
      </w:r>
      <w:r w:rsidR="00B54172" w:rsidRPr="001746AC">
        <w:rPr>
          <w:noProof w:val="0"/>
        </w:rPr>
        <w:t>)</w:t>
      </w:r>
      <w:r w:rsidR="00591C4F" w:rsidRPr="001746AC">
        <w:rPr>
          <w:noProof w:val="0"/>
        </w:rPr>
        <w:t xml:space="preserve"> unit supports</w:t>
      </w:r>
      <w:r w:rsidRPr="001746AC">
        <w:rPr>
          <w:noProof w:val="0"/>
        </w:rPr>
        <w:t xml:space="preserve"> the program to </w:t>
      </w:r>
      <w:r w:rsidR="00591C4F" w:rsidRPr="001746AC">
        <w:rPr>
          <w:noProof w:val="0"/>
        </w:rPr>
        <w:t xml:space="preserve">ensure </w:t>
      </w:r>
      <w:r w:rsidRPr="001746AC">
        <w:rPr>
          <w:noProof w:val="0"/>
        </w:rPr>
        <w:t xml:space="preserve">quality data </w:t>
      </w:r>
      <w:r w:rsidR="00591C4F" w:rsidRPr="001746AC">
        <w:rPr>
          <w:noProof w:val="0"/>
        </w:rPr>
        <w:t xml:space="preserve">is collected from assignments </w:t>
      </w:r>
      <w:r w:rsidRPr="001746AC">
        <w:rPr>
          <w:noProof w:val="0"/>
        </w:rPr>
        <w:t>and feedback</w:t>
      </w:r>
      <w:r w:rsidR="00B54172" w:rsidRPr="001746AC">
        <w:rPr>
          <w:noProof w:val="0"/>
        </w:rPr>
        <w:t xml:space="preserve"> is used</w:t>
      </w:r>
      <w:r w:rsidRPr="001746AC">
        <w:rPr>
          <w:noProof w:val="0"/>
        </w:rPr>
        <w:t xml:space="preserve"> to inform mana</w:t>
      </w:r>
      <w:r w:rsidR="0071240A" w:rsidRPr="001746AC">
        <w:rPr>
          <w:noProof w:val="0"/>
        </w:rPr>
        <w:t xml:space="preserve">gement </w:t>
      </w:r>
      <w:r w:rsidR="00B54172" w:rsidRPr="001746AC">
        <w:rPr>
          <w:noProof w:val="0"/>
        </w:rPr>
        <w:t>of</w:t>
      </w:r>
      <w:r w:rsidR="0071240A" w:rsidRPr="001746AC">
        <w:rPr>
          <w:noProof w:val="0"/>
        </w:rPr>
        <w:t xml:space="preserve"> the program</w:t>
      </w:r>
      <w:r w:rsidR="00B54172" w:rsidRPr="001746AC">
        <w:rPr>
          <w:noProof w:val="0"/>
        </w:rPr>
        <w:t>’s</w:t>
      </w:r>
      <w:r w:rsidR="0071240A" w:rsidRPr="001746AC">
        <w:rPr>
          <w:noProof w:val="0"/>
        </w:rPr>
        <w:t xml:space="preserve"> progress</w:t>
      </w:r>
      <w:r w:rsidR="00B54172" w:rsidRPr="001746AC">
        <w:rPr>
          <w:noProof w:val="0"/>
        </w:rPr>
        <w:t>. T</w:t>
      </w:r>
      <w:r w:rsidR="006C04F7" w:rsidRPr="001746AC">
        <w:rPr>
          <w:noProof w:val="0"/>
        </w:rPr>
        <w:t>he MEL framewor</w:t>
      </w:r>
      <w:r w:rsidR="00D849DF" w:rsidRPr="001746AC">
        <w:rPr>
          <w:noProof w:val="0"/>
        </w:rPr>
        <w:t>k</w:t>
      </w:r>
      <w:r w:rsidR="00B54172" w:rsidRPr="001746AC">
        <w:rPr>
          <w:noProof w:val="0"/>
        </w:rPr>
        <w:t>,</w:t>
      </w:r>
      <w:r w:rsidR="00D849DF" w:rsidRPr="001746AC">
        <w:rPr>
          <w:noProof w:val="0"/>
        </w:rPr>
        <w:t xml:space="preserve"> G</w:t>
      </w:r>
      <w:r w:rsidR="00591C4F" w:rsidRPr="001746AC">
        <w:rPr>
          <w:noProof w:val="0"/>
        </w:rPr>
        <w:t>lobal</w:t>
      </w:r>
      <w:r w:rsidR="002E7AA5" w:rsidRPr="001746AC">
        <w:rPr>
          <w:noProof w:val="0"/>
        </w:rPr>
        <w:t xml:space="preserve"> </w:t>
      </w:r>
      <w:r w:rsidR="00D849DF" w:rsidRPr="001746AC">
        <w:rPr>
          <w:noProof w:val="0"/>
        </w:rPr>
        <w:t>strategy 2018-2022</w:t>
      </w:r>
      <w:r w:rsidR="00B54172" w:rsidRPr="001746AC">
        <w:rPr>
          <w:noProof w:val="0"/>
        </w:rPr>
        <w:t xml:space="preserve"> and</w:t>
      </w:r>
      <w:r w:rsidR="00D849DF" w:rsidRPr="001746AC">
        <w:rPr>
          <w:noProof w:val="0"/>
        </w:rPr>
        <w:t xml:space="preserve"> Annual Plan su</w:t>
      </w:r>
      <w:r w:rsidR="00BA5F98" w:rsidRPr="001746AC">
        <w:rPr>
          <w:noProof w:val="0"/>
        </w:rPr>
        <w:t>p</w:t>
      </w:r>
      <w:r w:rsidR="0071240A" w:rsidRPr="001746AC">
        <w:rPr>
          <w:noProof w:val="0"/>
        </w:rPr>
        <w:t>port the program to be accountable and successful.</w:t>
      </w:r>
    </w:p>
    <w:p w14:paraId="0CB91F4C" w14:textId="5E65D077" w:rsidR="00306240" w:rsidRPr="001746AC" w:rsidRDefault="0090064A" w:rsidP="00306240">
      <w:pPr>
        <w:rPr>
          <w:noProof w:val="0"/>
        </w:rPr>
      </w:pPr>
      <w:r w:rsidRPr="001746AC">
        <w:rPr>
          <w:b/>
          <w:noProof w:val="0"/>
        </w:rPr>
        <w:t xml:space="preserve">The </w:t>
      </w:r>
      <w:r w:rsidR="0077136E" w:rsidRPr="001746AC">
        <w:rPr>
          <w:b/>
          <w:noProof w:val="0"/>
        </w:rPr>
        <w:t>p</w:t>
      </w:r>
      <w:r w:rsidRPr="001746AC">
        <w:rPr>
          <w:b/>
          <w:noProof w:val="0"/>
        </w:rPr>
        <w:t xml:space="preserve">rogram positively impacts on the capacity of </w:t>
      </w:r>
      <w:r w:rsidR="0077136E" w:rsidRPr="001746AC">
        <w:rPr>
          <w:b/>
          <w:noProof w:val="0"/>
        </w:rPr>
        <w:t>p</w:t>
      </w:r>
      <w:r w:rsidRPr="001746AC">
        <w:rPr>
          <w:b/>
          <w:noProof w:val="0"/>
        </w:rPr>
        <w:t xml:space="preserve">artner </w:t>
      </w:r>
      <w:r w:rsidR="0077136E" w:rsidRPr="001746AC">
        <w:rPr>
          <w:b/>
          <w:noProof w:val="0"/>
        </w:rPr>
        <w:t>o</w:t>
      </w:r>
      <w:r w:rsidRPr="001746AC">
        <w:rPr>
          <w:b/>
          <w:noProof w:val="0"/>
        </w:rPr>
        <w:t>rgani</w:t>
      </w:r>
      <w:r w:rsidR="0077136E" w:rsidRPr="001746AC">
        <w:rPr>
          <w:b/>
          <w:noProof w:val="0"/>
        </w:rPr>
        <w:t>s</w:t>
      </w:r>
      <w:r w:rsidRPr="001746AC">
        <w:rPr>
          <w:b/>
          <w:noProof w:val="0"/>
        </w:rPr>
        <w:t>ations</w:t>
      </w:r>
      <w:r w:rsidR="00016834" w:rsidRPr="001746AC">
        <w:rPr>
          <w:noProof w:val="0"/>
        </w:rPr>
        <w:t>.</w:t>
      </w:r>
      <w:r w:rsidRPr="001746AC">
        <w:rPr>
          <w:noProof w:val="0"/>
        </w:rPr>
        <w:t xml:space="preserve"> Program staff affirmed that the program positively impacts the capacities of </w:t>
      </w:r>
      <w:r w:rsidR="0077136E" w:rsidRPr="001746AC">
        <w:rPr>
          <w:noProof w:val="0"/>
        </w:rPr>
        <w:t>p</w:t>
      </w:r>
      <w:r w:rsidRPr="001746AC">
        <w:rPr>
          <w:noProof w:val="0"/>
        </w:rPr>
        <w:t xml:space="preserve">artner </w:t>
      </w:r>
      <w:r w:rsidR="0077136E" w:rsidRPr="001746AC">
        <w:rPr>
          <w:noProof w:val="0"/>
        </w:rPr>
        <w:t>o</w:t>
      </w:r>
      <w:r w:rsidRPr="001746AC">
        <w:rPr>
          <w:noProof w:val="0"/>
        </w:rPr>
        <w:t>rgani</w:t>
      </w:r>
      <w:r w:rsidR="0077136E" w:rsidRPr="001746AC">
        <w:rPr>
          <w:noProof w:val="0"/>
        </w:rPr>
        <w:t>s</w:t>
      </w:r>
      <w:r w:rsidRPr="001746AC">
        <w:rPr>
          <w:noProof w:val="0"/>
        </w:rPr>
        <w:t xml:space="preserve">ations. </w:t>
      </w:r>
      <w:r w:rsidR="0077136E" w:rsidRPr="001746AC">
        <w:rPr>
          <w:noProof w:val="0"/>
        </w:rPr>
        <w:t>Mutual relationships and partnerships are established t</w:t>
      </w:r>
      <w:r w:rsidRPr="001746AC">
        <w:rPr>
          <w:noProof w:val="0"/>
        </w:rPr>
        <w:t>hrough the development of partnership plans</w:t>
      </w:r>
      <w:r w:rsidR="0077136E" w:rsidRPr="001746AC">
        <w:rPr>
          <w:noProof w:val="0"/>
        </w:rPr>
        <w:t>.</w:t>
      </w:r>
      <w:r w:rsidRPr="001746AC">
        <w:rPr>
          <w:noProof w:val="0"/>
        </w:rPr>
        <w:t xml:space="preserve"> </w:t>
      </w:r>
      <w:r w:rsidR="0077136E" w:rsidRPr="001746AC">
        <w:rPr>
          <w:noProof w:val="0"/>
        </w:rPr>
        <w:t>C</w:t>
      </w:r>
      <w:r w:rsidRPr="001746AC">
        <w:rPr>
          <w:noProof w:val="0"/>
        </w:rPr>
        <w:t>ollaborative work and learning</w:t>
      </w:r>
      <w:r w:rsidR="0077136E" w:rsidRPr="001746AC">
        <w:rPr>
          <w:noProof w:val="0"/>
        </w:rPr>
        <w:t xml:space="preserve"> </w:t>
      </w:r>
      <w:r w:rsidR="006914C7" w:rsidRPr="001746AC">
        <w:rPr>
          <w:noProof w:val="0"/>
        </w:rPr>
        <w:t>have</w:t>
      </w:r>
      <w:r w:rsidR="0077136E" w:rsidRPr="001746AC">
        <w:rPr>
          <w:noProof w:val="0"/>
        </w:rPr>
        <w:t xml:space="preserve"> </w:t>
      </w:r>
      <w:r w:rsidRPr="001746AC">
        <w:rPr>
          <w:noProof w:val="0"/>
        </w:rPr>
        <w:t>help</w:t>
      </w:r>
      <w:r w:rsidR="0077136E" w:rsidRPr="001746AC">
        <w:rPr>
          <w:noProof w:val="0"/>
        </w:rPr>
        <w:t>ed</w:t>
      </w:r>
      <w:r w:rsidRPr="001746AC">
        <w:rPr>
          <w:noProof w:val="0"/>
        </w:rPr>
        <w:t xml:space="preserve"> build the capa</w:t>
      </w:r>
      <w:r w:rsidR="0077136E" w:rsidRPr="001746AC">
        <w:rPr>
          <w:noProof w:val="0"/>
        </w:rPr>
        <w:t>city</w:t>
      </w:r>
      <w:r w:rsidRPr="001746AC">
        <w:rPr>
          <w:noProof w:val="0"/>
        </w:rPr>
        <w:t xml:space="preserve"> of </w:t>
      </w:r>
      <w:r w:rsidR="0077136E" w:rsidRPr="001746AC">
        <w:rPr>
          <w:noProof w:val="0"/>
        </w:rPr>
        <w:t>p</w:t>
      </w:r>
      <w:r w:rsidRPr="001746AC">
        <w:rPr>
          <w:noProof w:val="0"/>
        </w:rPr>
        <w:t xml:space="preserve">artner </w:t>
      </w:r>
      <w:r w:rsidR="00EA39E0" w:rsidRPr="001746AC">
        <w:rPr>
          <w:noProof w:val="0"/>
        </w:rPr>
        <w:t>organisation</w:t>
      </w:r>
      <w:r w:rsidRPr="001746AC">
        <w:rPr>
          <w:noProof w:val="0"/>
        </w:rPr>
        <w:t xml:space="preserve">s' staff. Overall, the program helps </w:t>
      </w:r>
      <w:r w:rsidR="0077136E" w:rsidRPr="001746AC">
        <w:rPr>
          <w:noProof w:val="0"/>
        </w:rPr>
        <w:t>p</w:t>
      </w:r>
      <w:r w:rsidRPr="001746AC">
        <w:rPr>
          <w:noProof w:val="0"/>
        </w:rPr>
        <w:t xml:space="preserve">artner </w:t>
      </w:r>
      <w:r w:rsidR="00EA39E0" w:rsidRPr="001746AC">
        <w:rPr>
          <w:noProof w:val="0"/>
        </w:rPr>
        <w:t>organisation</w:t>
      </w:r>
      <w:r w:rsidRPr="001746AC">
        <w:rPr>
          <w:noProof w:val="0"/>
        </w:rPr>
        <w:t>s to address their priority needs through this collaborative approach, learning, and partnership.</w:t>
      </w:r>
    </w:p>
    <w:p w14:paraId="5ADCDB1E" w14:textId="00723062" w:rsidR="0090064A" w:rsidRPr="001746AC" w:rsidRDefault="0090064A" w:rsidP="00306240">
      <w:pPr>
        <w:rPr>
          <w:noProof w:val="0"/>
        </w:rPr>
      </w:pPr>
      <w:r w:rsidRPr="001746AC">
        <w:rPr>
          <w:b/>
          <w:noProof w:val="0"/>
        </w:rPr>
        <w:t>The program has contributed to Australia's 'soft power' and diplomatic</w:t>
      </w:r>
      <w:r w:rsidR="00016834" w:rsidRPr="001746AC">
        <w:rPr>
          <w:b/>
          <w:noProof w:val="0"/>
        </w:rPr>
        <w:t xml:space="preserve"> relations with Solomon Islands.</w:t>
      </w:r>
      <w:r w:rsidRPr="001746AC">
        <w:rPr>
          <w:noProof w:val="0"/>
        </w:rPr>
        <w:t xml:space="preserve"> </w:t>
      </w:r>
      <w:r w:rsidR="00B54172" w:rsidRPr="001746AC">
        <w:rPr>
          <w:noProof w:val="0"/>
        </w:rPr>
        <w:t>P</w:t>
      </w:r>
      <w:r w:rsidRPr="001746AC">
        <w:rPr>
          <w:noProof w:val="0"/>
        </w:rPr>
        <w:t>rogram staff</w:t>
      </w:r>
      <w:r w:rsidR="00707DA2" w:rsidRPr="001746AC">
        <w:rPr>
          <w:noProof w:val="0"/>
        </w:rPr>
        <w:t xml:space="preserve"> believe t</w:t>
      </w:r>
      <w:r w:rsidRPr="001746AC">
        <w:rPr>
          <w:noProof w:val="0"/>
        </w:rPr>
        <w:t xml:space="preserve">he program helps build </w:t>
      </w:r>
      <w:r w:rsidR="00B54172" w:rsidRPr="001746AC">
        <w:rPr>
          <w:noProof w:val="0"/>
        </w:rPr>
        <w:t xml:space="preserve">a </w:t>
      </w:r>
      <w:r w:rsidRPr="001746AC">
        <w:rPr>
          <w:noProof w:val="0"/>
        </w:rPr>
        <w:t xml:space="preserve">sustainable partnership, </w:t>
      </w:r>
      <w:r w:rsidR="00B54172" w:rsidRPr="001746AC">
        <w:rPr>
          <w:noProof w:val="0"/>
        </w:rPr>
        <w:t xml:space="preserve">and </w:t>
      </w:r>
      <w:r w:rsidRPr="001746AC">
        <w:rPr>
          <w:noProof w:val="0"/>
        </w:rPr>
        <w:t xml:space="preserve">one that is based on mutual support and respect. It </w:t>
      </w:r>
      <w:r w:rsidR="00163532" w:rsidRPr="001746AC">
        <w:rPr>
          <w:noProof w:val="0"/>
        </w:rPr>
        <w:t>fulfill</w:t>
      </w:r>
      <w:r w:rsidR="00B54172" w:rsidRPr="001746AC">
        <w:rPr>
          <w:noProof w:val="0"/>
        </w:rPr>
        <w:t>s</w:t>
      </w:r>
      <w:r w:rsidR="00163532" w:rsidRPr="001746AC">
        <w:rPr>
          <w:noProof w:val="0"/>
        </w:rPr>
        <w:t xml:space="preserve"> the needs of the </w:t>
      </w:r>
      <w:r w:rsidRPr="001746AC">
        <w:rPr>
          <w:noProof w:val="0"/>
        </w:rPr>
        <w:t>pro</w:t>
      </w:r>
      <w:r w:rsidR="00163532" w:rsidRPr="001746AC">
        <w:rPr>
          <w:noProof w:val="0"/>
        </w:rPr>
        <w:t>g</w:t>
      </w:r>
      <w:r w:rsidRPr="001746AC">
        <w:rPr>
          <w:noProof w:val="0"/>
        </w:rPr>
        <w:t xml:space="preserve">ram and </w:t>
      </w:r>
      <w:r w:rsidR="00B54172" w:rsidRPr="001746AC">
        <w:rPr>
          <w:noProof w:val="0"/>
        </w:rPr>
        <w:t>p</w:t>
      </w:r>
      <w:r w:rsidRPr="001746AC">
        <w:rPr>
          <w:noProof w:val="0"/>
        </w:rPr>
        <w:t xml:space="preserve">artner </w:t>
      </w:r>
      <w:r w:rsidR="00B54172" w:rsidRPr="001746AC">
        <w:rPr>
          <w:noProof w:val="0"/>
        </w:rPr>
        <w:t>o</w:t>
      </w:r>
      <w:r w:rsidR="00EA39E0" w:rsidRPr="001746AC">
        <w:rPr>
          <w:noProof w:val="0"/>
        </w:rPr>
        <w:t>rganisation</w:t>
      </w:r>
      <w:r w:rsidRPr="001746AC">
        <w:rPr>
          <w:noProof w:val="0"/>
        </w:rPr>
        <w:t xml:space="preserve">s, which helps </w:t>
      </w:r>
      <w:r w:rsidR="00B54172" w:rsidRPr="001746AC">
        <w:rPr>
          <w:noProof w:val="0"/>
        </w:rPr>
        <w:t>to</w:t>
      </w:r>
      <w:r w:rsidRPr="001746AC">
        <w:rPr>
          <w:noProof w:val="0"/>
        </w:rPr>
        <w:t xml:space="preserve"> achiev</w:t>
      </w:r>
      <w:r w:rsidR="00B54172" w:rsidRPr="001746AC">
        <w:rPr>
          <w:noProof w:val="0"/>
        </w:rPr>
        <w:t>e the</w:t>
      </w:r>
      <w:r w:rsidRPr="001746AC">
        <w:rPr>
          <w:noProof w:val="0"/>
        </w:rPr>
        <w:t xml:space="preserve"> global and bilateral strategy of Australia's soft power and diplomatic ties with Solomon Islands. Australia is one of Solomon Islands</w:t>
      </w:r>
      <w:r w:rsidR="00B54172" w:rsidRPr="001746AC">
        <w:rPr>
          <w:noProof w:val="0"/>
        </w:rPr>
        <w:t>’</w:t>
      </w:r>
      <w:r w:rsidRPr="001746AC">
        <w:rPr>
          <w:noProof w:val="0"/>
        </w:rPr>
        <w:t xml:space="preserve"> main aid donors. The program </w:t>
      </w:r>
      <w:r w:rsidR="006914C7" w:rsidRPr="001746AC">
        <w:rPr>
          <w:noProof w:val="0"/>
        </w:rPr>
        <w:t>reflects</w:t>
      </w:r>
      <w:r w:rsidRPr="001746AC">
        <w:rPr>
          <w:noProof w:val="0"/>
        </w:rPr>
        <w:t xml:space="preserve"> Australia's soft power and influence in the region.</w:t>
      </w:r>
    </w:p>
    <w:p w14:paraId="1C1CD93D" w14:textId="3EE9FDAD" w:rsidR="00CE3262" w:rsidRPr="001746AC" w:rsidRDefault="00BA13D9" w:rsidP="00306240">
      <w:pPr>
        <w:rPr>
          <w:noProof w:val="0"/>
        </w:rPr>
      </w:pPr>
      <w:r w:rsidRPr="001746AC">
        <w:rPr>
          <w:b/>
          <w:noProof w:val="0"/>
        </w:rPr>
        <w:t>The</w:t>
      </w:r>
      <w:r w:rsidR="00E57378" w:rsidRPr="001746AC">
        <w:rPr>
          <w:b/>
          <w:noProof w:val="0"/>
        </w:rPr>
        <w:t xml:space="preserve"> progra</w:t>
      </w:r>
      <w:r w:rsidRPr="001746AC">
        <w:rPr>
          <w:b/>
          <w:noProof w:val="0"/>
        </w:rPr>
        <w:t>m</w:t>
      </w:r>
      <w:r w:rsidR="00016834" w:rsidRPr="001746AC">
        <w:rPr>
          <w:b/>
          <w:noProof w:val="0"/>
        </w:rPr>
        <w:t xml:space="preserve"> represents</w:t>
      </w:r>
      <w:r w:rsidRPr="001746AC">
        <w:rPr>
          <w:b/>
          <w:noProof w:val="0"/>
        </w:rPr>
        <w:t xml:space="preserve"> </w:t>
      </w:r>
      <w:r w:rsidR="00016834" w:rsidRPr="001746AC">
        <w:rPr>
          <w:b/>
          <w:noProof w:val="0"/>
        </w:rPr>
        <w:t>value for money.</w:t>
      </w:r>
      <w:r w:rsidR="00E57378" w:rsidRPr="001746AC">
        <w:rPr>
          <w:noProof w:val="0"/>
        </w:rPr>
        <w:t xml:space="preserve"> </w:t>
      </w:r>
      <w:r w:rsidR="00B54172" w:rsidRPr="001746AC">
        <w:rPr>
          <w:noProof w:val="0"/>
        </w:rPr>
        <w:t>P</w:t>
      </w:r>
      <w:r w:rsidR="00CE3262" w:rsidRPr="001746AC">
        <w:rPr>
          <w:noProof w:val="0"/>
        </w:rPr>
        <w:t>rogram staff stated that</w:t>
      </w:r>
      <w:r w:rsidR="002876E7" w:rsidRPr="001746AC">
        <w:rPr>
          <w:noProof w:val="0"/>
        </w:rPr>
        <w:t xml:space="preserve"> having more local staff at </w:t>
      </w:r>
      <w:r w:rsidR="00B54172" w:rsidRPr="001746AC">
        <w:rPr>
          <w:noProof w:val="0"/>
        </w:rPr>
        <w:t xml:space="preserve">the </w:t>
      </w:r>
      <w:r w:rsidR="007D146C" w:rsidRPr="001746AC">
        <w:rPr>
          <w:noProof w:val="0"/>
        </w:rPr>
        <w:t xml:space="preserve">country level </w:t>
      </w:r>
      <w:r w:rsidR="002876E7" w:rsidRPr="001746AC">
        <w:rPr>
          <w:noProof w:val="0"/>
        </w:rPr>
        <w:t>reduces the operational costs for the program. There is capacity building for the national staff on prog</w:t>
      </w:r>
      <w:r w:rsidR="00670C3D" w:rsidRPr="001746AC">
        <w:rPr>
          <w:noProof w:val="0"/>
        </w:rPr>
        <w:t>ram manag</w:t>
      </w:r>
      <w:r w:rsidR="00C856AD" w:rsidRPr="001746AC">
        <w:rPr>
          <w:noProof w:val="0"/>
        </w:rPr>
        <w:t>ement,</w:t>
      </w:r>
      <w:r w:rsidR="003B273D" w:rsidRPr="001746AC">
        <w:rPr>
          <w:noProof w:val="0"/>
        </w:rPr>
        <w:t xml:space="preserve"> building partnerships</w:t>
      </w:r>
      <w:r w:rsidR="00C856AD" w:rsidRPr="001746AC">
        <w:rPr>
          <w:noProof w:val="0"/>
        </w:rPr>
        <w:t xml:space="preserve"> and networking</w:t>
      </w:r>
      <w:r w:rsidR="00670C3D" w:rsidRPr="001746AC">
        <w:rPr>
          <w:noProof w:val="0"/>
        </w:rPr>
        <w:t xml:space="preserve"> with </w:t>
      </w:r>
      <w:r w:rsidR="002876E7" w:rsidRPr="001746AC">
        <w:rPr>
          <w:noProof w:val="0"/>
        </w:rPr>
        <w:t xml:space="preserve">the partner </w:t>
      </w:r>
      <w:r w:rsidR="00EA39E0" w:rsidRPr="001746AC">
        <w:rPr>
          <w:noProof w:val="0"/>
        </w:rPr>
        <w:t>organisation</w:t>
      </w:r>
      <w:r w:rsidR="002876E7" w:rsidRPr="001746AC">
        <w:rPr>
          <w:noProof w:val="0"/>
        </w:rPr>
        <w:t xml:space="preserve">s. </w:t>
      </w:r>
      <w:r w:rsidR="00B97803" w:rsidRPr="001746AC">
        <w:rPr>
          <w:noProof w:val="0"/>
        </w:rPr>
        <w:t>The program activities</w:t>
      </w:r>
      <w:r w:rsidR="00B54172" w:rsidRPr="001746AC">
        <w:rPr>
          <w:noProof w:val="0"/>
        </w:rPr>
        <w:t>,</w:t>
      </w:r>
      <w:r w:rsidR="00B97803" w:rsidRPr="001746AC">
        <w:rPr>
          <w:noProof w:val="0"/>
        </w:rPr>
        <w:t xml:space="preserve"> through volunteers</w:t>
      </w:r>
      <w:r w:rsidR="00B54172" w:rsidRPr="001746AC">
        <w:rPr>
          <w:noProof w:val="0"/>
        </w:rPr>
        <w:t>,</w:t>
      </w:r>
      <w:r w:rsidR="00B97803" w:rsidRPr="001746AC">
        <w:rPr>
          <w:noProof w:val="0"/>
        </w:rPr>
        <w:t xml:space="preserve"> also bring in specialised skills and experiences to fill in the technical gaps and build the capacity of the partner </w:t>
      </w:r>
      <w:r w:rsidR="00EA39E0" w:rsidRPr="001746AC">
        <w:rPr>
          <w:noProof w:val="0"/>
        </w:rPr>
        <w:t>organisation</w:t>
      </w:r>
      <w:r w:rsidR="00B97803" w:rsidRPr="001746AC">
        <w:rPr>
          <w:noProof w:val="0"/>
        </w:rPr>
        <w:t xml:space="preserve">s which </w:t>
      </w:r>
      <w:r w:rsidR="00B54172" w:rsidRPr="001746AC">
        <w:rPr>
          <w:noProof w:val="0"/>
        </w:rPr>
        <w:t>can be</w:t>
      </w:r>
      <w:r w:rsidR="000C07D5" w:rsidRPr="001746AC">
        <w:rPr>
          <w:noProof w:val="0"/>
        </w:rPr>
        <w:t xml:space="preserve"> very</w:t>
      </w:r>
      <w:r w:rsidR="00B97803" w:rsidRPr="001746AC">
        <w:rPr>
          <w:noProof w:val="0"/>
        </w:rPr>
        <w:t xml:space="preserve"> costly. The services and support </w:t>
      </w:r>
      <w:r w:rsidR="006914C7" w:rsidRPr="001746AC">
        <w:rPr>
          <w:noProof w:val="0"/>
        </w:rPr>
        <w:t>reflect</w:t>
      </w:r>
      <w:r w:rsidR="00B97803" w:rsidRPr="001746AC">
        <w:rPr>
          <w:noProof w:val="0"/>
        </w:rPr>
        <w:t xml:space="preserve"> value for money.</w:t>
      </w:r>
    </w:p>
    <w:p w14:paraId="7EFAD16A" w14:textId="5D7DB3ED" w:rsidR="009E6AF3" w:rsidRPr="001746AC" w:rsidRDefault="008D31AF" w:rsidP="00306240">
      <w:pPr>
        <w:rPr>
          <w:noProof w:val="0"/>
        </w:rPr>
      </w:pPr>
      <w:r w:rsidRPr="001746AC">
        <w:rPr>
          <w:b/>
          <w:noProof w:val="0"/>
        </w:rPr>
        <w:t xml:space="preserve">Corporate governance </w:t>
      </w:r>
      <w:r w:rsidR="009E6AF3" w:rsidRPr="001746AC">
        <w:rPr>
          <w:b/>
          <w:noProof w:val="0"/>
        </w:rPr>
        <w:t>arrangement</w:t>
      </w:r>
      <w:r w:rsidR="00BA13D9" w:rsidRPr="001746AC">
        <w:rPr>
          <w:b/>
          <w:noProof w:val="0"/>
        </w:rPr>
        <w:t>s are</w:t>
      </w:r>
      <w:r w:rsidR="009E6AF3" w:rsidRPr="001746AC">
        <w:rPr>
          <w:b/>
          <w:noProof w:val="0"/>
        </w:rPr>
        <w:t xml:space="preserve"> inclusive and support efficient</w:t>
      </w:r>
      <w:r w:rsidR="00016834" w:rsidRPr="001746AC">
        <w:rPr>
          <w:b/>
          <w:noProof w:val="0"/>
        </w:rPr>
        <w:t xml:space="preserve"> decision-making and </w:t>
      </w:r>
      <w:r w:rsidR="00BA13D9" w:rsidRPr="001746AC">
        <w:rPr>
          <w:b/>
          <w:noProof w:val="0"/>
        </w:rPr>
        <w:t xml:space="preserve">program </w:t>
      </w:r>
      <w:r w:rsidR="00016834" w:rsidRPr="001746AC">
        <w:rPr>
          <w:b/>
          <w:noProof w:val="0"/>
        </w:rPr>
        <w:t>management.</w:t>
      </w:r>
      <w:r w:rsidR="009E6AF3" w:rsidRPr="001746AC">
        <w:rPr>
          <w:noProof w:val="0"/>
        </w:rPr>
        <w:t xml:space="preserve"> Program staff </w:t>
      </w:r>
      <w:r w:rsidR="00BA677D" w:rsidRPr="001746AC">
        <w:rPr>
          <w:noProof w:val="0"/>
        </w:rPr>
        <w:t xml:space="preserve">said </w:t>
      </w:r>
      <w:r w:rsidR="009E6AF3" w:rsidRPr="001746AC">
        <w:rPr>
          <w:noProof w:val="0"/>
        </w:rPr>
        <w:t xml:space="preserve">that </w:t>
      </w:r>
      <w:r w:rsidR="00BA677D" w:rsidRPr="001746AC">
        <w:rPr>
          <w:noProof w:val="0"/>
        </w:rPr>
        <w:t>they</w:t>
      </w:r>
      <w:r w:rsidR="00B54172" w:rsidRPr="001746AC">
        <w:rPr>
          <w:noProof w:val="0"/>
        </w:rPr>
        <w:t xml:space="preserve"> </w:t>
      </w:r>
      <w:r w:rsidR="00BA677D" w:rsidRPr="001746AC">
        <w:rPr>
          <w:noProof w:val="0"/>
        </w:rPr>
        <w:t>are informed</w:t>
      </w:r>
      <w:r w:rsidR="009E6AF3" w:rsidRPr="001746AC">
        <w:rPr>
          <w:noProof w:val="0"/>
        </w:rPr>
        <w:t xml:space="preserve"> of structural changes in the program</w:t>
      </w:r>
      <w:r w:rsidR="00BA677D" w:rsidRPr="001746AC">
        <w:rPr>
          <w:noProof w:val="0"/>
        </w:rPr>
        <w:t xml:space="preserve"> through o</w:t>
      </w:r>
      <w:r w:rsidR="009E6AF3" w:rsidRPr="001746AC">
        <w:rPr>
          <w:noProof w:val="0"/>
        </w:rPr>
        <w:t xml:space="preserve">ngoing learning, </w:t>
      </w:r>
      <w:r w:rsidR="006914C7" w:rsidRPr="001746AC">
        <w:rPr>
          <w:noProof w:val="0"/>
        </w:rPr>
        <w:t>reflections,</w:t>
      </w:r>
      <w:r w:rsidR="009E6AF3" w:rsidRPr="001746AC">
        <w:rPr>
          <w:noProof w:val="0"/>
        </w:rPr>
        <w:t xml:space="preserve"> and communications from managers at the regional and </w:t>
      </w:r>
      <w:r w:rsidR="00BA677D" w:rsidRPr="001746AC">
        <w:rPr>
          <w:noProof w:val="0"/>
        </w:rPr>
        <w:t xml:space="preserve">global </w:t>
      </w:r>
      <w:r w:rsidR="009E6AF3" w:rsidRPr="001746AC">
        <w:rPr>
          <w:noProof w:val="0"/>
        </w:rPr>
        <w:t xml:space="preserve">levels. There </w:t>
      </w:r>
      <w:r w:rsidR="00BA677D" w:rsidRPr="001746AC">
        <w:rPr>
          <w:noProof w:val="0"/>
        </w:rPr>
        <w:t xml:space="preserve">are </w:t>
      </w:r>
      <w:r w:rsidR="009E6AF3" w:rsidRPr="001746AC">
        <w:rPr>
          <w:noProof w:val="0"/>
        </w:rPr>
        <w:t>clear line</w:t>
      </w:r>
      <w:r w:rsidR="00BA677D" w:rsidRPr="001746AC">
        <w:rPr>
          <w:noProof w:val="0"/>
        </w:rPr>
        <w:t>s</w:t>
      </w:r>
      <w:r w:rsidR="009E6AF3" w:rsidRPr="001746AC">
        <w:rPr>
          <w:noProof w:val="0"/>
        </w:rPr>
        <w:t xml:space="preserve"> of communication </w:t>
      </w:r>
      <w:r w:rsidR="00BA677D" w:rsidRPr="001746AC">
        <w:rPr>
          <w:noProof w:val="0"/>
        </w:rPr>
        <w:t>and established procedures that support efficient</w:t>
      </w:r>
      <w:r w:rsidR="00B54172" w:rsidRPr="001746AC">
        <w:rPr>
          <w:noProof w:val="0"/>
        </w:rPr>
        <w:t xml:space="preserve"> </w:t>
      </w:r>
      <w:r w:rsidR="009E6AF3" w:rsidRPr="001746AC">
        <w:rPr>
          <w:noProof w:val="0"/>
        </w:rPr>
        <w:t>decision-making</w:t>
      </w:r>
      <w:r w:rsidR="00BA677D" w:rsidRPr="001746AC">
        <w:rPr>
          <w:noProof w:val="0"/>
        </w:rPr>
        <w:t xml:space="preserve">, program </w:t>
      </w:r>
      <w:r w:rsidR="009E6AF3" w:rsidRPr="001746AC">
        <w:rPr>
          <w:noProof w:val="0"/>
        </w:rPr>
        <w:t>management</w:t>
      </w:r>
      <w:r w:rsidR="00BA677D" w:rsidRPr="001746AC">
        <w:rPr>
          <w:noProof w:val="0"/>
        </w:rPr>
        <w:t xml:space="preserve"> </w:t>
      </w:r>
      <w:r w:rsidR="009E6AF3" w:rsidRPr="001746AC">
        <w:rPr>
          <w:noProof w:val="0"/>
        </w:rPr>
        <w:t xml:space="preserve">and implementation. Program staff affirmed that corporate governance </w:t>
      </w:r>
      <w:r w:rsidR="00BA677D" w:rsidRPr="001746AC">
        <w:rPr>
          <w:noProof w:val="0"/>
        </w:rPr>
        <w:t xml:space="preserve">arrangements and senior program managers at </w:t>
      </w:r>
      <w:r w:rsidR="00B54172" w:rsidRPr="001746AC">
        <w:rPr>
          <w:noProof w:val="0"/>
        </w:rPr>
        <w:t xml:space="preserve">the </w:t>
      </w:r>
      <w:r w:rsidR="00BA677D" w:rsidRPr="001746AC">
        <w:rPr>
          <w:noProof w:val="0"/>
        </w:rPr>
        <w:t xml:space="preserve">regional and head office level are </w:t>
      </w:r>
      <w:r w:rsidR="009E6AF3" w:rsidRPr="001746AC">
        <w:rPr>
          <w:noProof w:val="0"/>
        </w:rPr>
        <w:t>very supportive and inclusive.</w:t>
      </w:r>
    </w:p>
    <w:p w14:paraId="350CC83F" w14:textId="45507D11" w:rsidR="00494BB4" w:rsidRPr="001746AC" w:rsidRDefault="00494BB4" w:rsidP="00494BB4">
      <w:pPr>
        <w:pStyle w:val="Heading2"/>
        <w:rPr>
          <w:lang w:val="en-AU"/>
        </w:rPr>
      </w:pPr>
      <w:bookmarkStart w:id="9" w:name="_Toc66801380"/>
      <w:r w:rsidRPr="001746AC">
        <w:rPr>
          <w:lang w:val="en-AU"/>
        </w:rPr>
        <w:t>DFAT</w:t>
      </w:r>
      <w:bookmarkEnd w:id="9"/>
    </w:p>
    <w:p w14:paraId="17A5AA2D" w14:textId="5199AE41" w:rsidR="00097E11" w:rsidRPr="001746AC" w:rsidRDefault="00097E11" w:rsidP="00097E11">
      <w:pPr>
        <w:rPr>
          <w:noProof w:val="0"/>
        </w:rPr>
      </w:pPr>
      <w:r w:rsidRPr="40BEAF1B">
        <w:rPr>
          <w:b/>
          <w:bCs/>
          <w:noProof w:val="0"/>
        </w:rPr>
        <w:t xml:space="preserve">The program design </w:t>
      </w:r>
      <w:r w:rsidR="00BF4DFF" w:rsidRPr="40BEAF1B">
        <w:rPr>
          <w:b/>
          <w:bCs/>
          <w:noProof w:val="0"/>
        </w:rPr>
        <w:t>may require adjustment to remain relevant to</w:t>
      </w:r>
      <w:r w:rsidR="00BA677D" w:rsidRPr="40BEAF1B">
        <w:rPr>
          <w:b/>
          <w:bCs/>
          <w:noProof w:val="0"/>
        </w:rPr>
        <w:t xml:space="preserve"> </w:t>
      </w:r>
      <w:r w:rsidR="00A257AD" w:rsidRPr="40BEAF1B">
        <w:rPr>
          <w:b/>
          <w:bCs/>
          <w:noProof w:val="0"/>
        </w:rPr>
        <w:t>the aid investment plan of</w:t>
      </w:r>
      <w:r w:rsidR="0014417E" w:rsidRPr="40BEAF1B">
        <w:rPr>
          <w:b/>
          <w:bCs/>
          <w:noProof w:val="0"/>
        </w:rPr>
        <w:t xml:space="preserve"> Australia </w:t>
      </w:r>
      <w:r w:rsidR="00BA677D" w:rsidRPr="40BEAF1B">
        <w:rPr>
          <w:b/>
          <w:bCs/>
          <w:noProof w:val="0"/>
        </w:rPr>
        <w:t xml:space="preserve">and </w:t>
      </w:r>
      <w:r w:rsidR="0014417E" w:rsidRPr="40BEAF1B">
        <w:rPr>
          <w:b/>
          <w:bCs/>
          <w:noProof w:val="0"/>
        </w:rPr>
        <w:t>to</w:t>
      </w:r>
      <w:r w:rsidR="00016834" w:rsidRPr="40BEAF1B">
        <w:rPr>
          <w:b/>
          <w:bCs/>
          <w:noProof w:val="0"/>
        </w:rPr>
        <w:t xml:space="preserve"> Solomon Islands</w:t>
      </w:r>
      <w:r w:rsidR="00BF4DFF" w:rsidRPr="40BEAF1B">
        <w:rPr>
          <w:b/>
          <w:bCs/>
          <w:noProof w:val="0"/>
        </w:rPr>
        <w:t xml:space="preserve"> government priorities</w:t>
      </w:r>
      <w:r w:rsidR="00016834" w:rsidRPr="40BEAF1B">
        <w:rPr>
          <w:b/>
          <w:bCs/>
          <w:noProof w:val="0"/>
        </w:rPr>
        <w:t>.</w:t>
      </w:r>
      <w:r>
        <w:rPr>
          <w:noProof w:val="0"/>
        </w:rPr>
        <w:t xml:space="preserve"> </w:t>
      </w:r>
      <w:r w:rsidR="00B70B37">
        <w:rPr>
          <w:noProof w:val="0"/>
        </w:rPr>
        <w:t>DFAT staff</w:t>
      </w:r>
      <w:r w:rsidR="00ED7323">
        <w:rPr>
          <w:noProof w:val="0"/>
        </w:rPr>
        <w:t xml:space="preserve"> noted that</w:t>
      </w:r>
      <w:r w:rsidR="00B70B37">
        <w:rPr>
          <w:noProof w:val="0"/>
        </w:rPr>
        <w:t>,</w:t>
      </w:r>
      <w:r w:rsidR="00ED7323">
        <w:rPr>
          <w:noProof w:val="0"/>
        </w:rPr>
        <w:t xml:space="preserve"> when</w:t>
      </w:r>
      <w:r>
        <w:rPr>
          <w:noProof w:val="0"/>
        </w:rPr>
        <w:t xml:space="preserve"> the program was </w:t>
      </w:r>
      <w:r w:rsidR="00A257AD">
        <w:rPr>
          <w:noProof w:val="0"/>
        </w:rPr>
        <w:t>design</w:t>
      </w:r>
      <w:r w:rsidR="00BF4DFF">
        <w:rPr>
          <w:noProof w:val="0"/>
        </w:rPr>
        <w:t>ed</w:t>
      </w:r>
      <w:r>
        <w:rPr>
          <w:noProof w:val="0"/>
        </w:rPr>
        <w:t>, it align</w:t>
      </w:r>
      <w:r w:rsidR="00BF4DFF">
        <w:rPr>
          <w:noProof w:val="0"/>
        </w:rPr>
        <w:t>ed</w:t>
      </w:r>
      <w:r>
        <w:rPr>
          <w:noProof w:val="0"/>
        </w:rPr>
        <w:t xml:space="preserve"> to </w:t>
      </w:r>
      <w:r w:rsidR="00B70B37">
        <w:rPr>
          <w:noProof w:val="0"/>
        </w:rPr>
        <w:t>P</w:t>
      </w:r>
      <w:r w:rsidR="00BF4DFF">
        <w:rPr>
          <w:noProof w:val="0"/>
        </w:rPr>
        <w:t xml:space="preserve">ost’s </w:t>
      </w:r>
      <w:r w:rsidR="00A257AD">
        <w:rPr>
          <w:noProof w:val="0"/>
        </w:rPr>
        <w:t>aid priorit</w:t>
      </w:r>
      <w:r w:rsidR="00BF4DFF">
        <w:rPr>
          <w:noProof w:val="0"/>
        </w:rPr>
        <w:t>ies in the Solomon Islands.</w:t>
      </w:r>
      <w:r>
        <w:rPr>
          <w:noProof w:val="0"/>
        </w:rPr>
        <w:t xml:space="preserve"> </w:t>
      </w:r>
      <w:r w:rsidR="009D754D">
        <w:rPr>
          <w:noProof w:val="0"/>
        </w:rPr>
        <w:t>T</w:t>
      </w:r>
      <w:r w:rsidR="00B752D5">
        <w:rPr>
          <w:noProof w:val="0"/>
        </w:rPr>
        <w:t>h</w:t>
      </w:r>
      <w:r w:rsidR="00BF4DFF">
        <w:rPr>
          <w:noProof w:val="0"/>
        </w:rPr>
        <w:t>e design</w:t>
      </w:r>
      <w:r w:rsidR="00B752D5">
        <w:rPr>
          <w:noProof w:val="0"/>
        </w:rPr>
        <w:t xml:space="preserve"> was </w:t>
      </w:r>
      <w:r w:rsidR="00BF4DFF">
        <w:rPr>
          <w:noProof w:val="0"/>
        </w:rPr>
        <w:t>‘</w:t>
      </w:r>
      <w:r w:rsidR="00B752D5">
        <w:rPr>
          <w:noProof w:val="0"/>
        </w:rPr>
        <w:t>fit for purpose</w:t>
      </w:r>
      <w:r w:rsidR="00BF4DFF">
        <w:rPr>
          <w:noProof w:val="0"/>
        </w:rPr>
        <w:t>’</w:t>
      </w:r>
      <w:r w:rsidR="00ED7323">
        <w:rPr>
          <w:noProof w:val="0"/>
        </w:rPr>
        <w:t xml:space="preserve"> </w:t>
      </w:r>
      <w:r w:rsidR="00B70B37">
        <w:rPr>
          <w:noProof w:val="0"/>
        </w:rPr>
        <w:t>ho</w:t>
      </w:r>
      <w:r w:rsidR="00ED7323">
        <w:rPr>
          <w:noProof w:val="0"/>
        </w:rPr>
        <w:t xml:space="preserve">wever, </w:t>
      </w:r>
      <w:r w:rsidR="009D754D">
        <w:rPr>
          <w:noProof w:val="0"/>
        </w:rPr>
        <w:t>w</w:t>
      </w:r>
      <w:r>
        <w:rPr>
          <w:noProof w:val="0"/>
        </w:rPr>
        <w:t>hen the bilateral program change</w:t>
      </w:r>
      <w:r w:rsidR="00B70B37">
        <w:rPr>
          <w:noProof w:val="0"/>
        </w:rPr>
        <w:t>d</w:t>
      </w:r>
      <w:r>
        <w:rPr>
          <w:noProof w:val="0"/>
        </w:rPr>
        <w:t>, the</w:t>
      </w:r>
      <w:r w:rsidR="00BF4DFF">
        <w:rPr>
          <w:noProof w:val="0"/>
        </w:rPr>
        <w:t xml:space="preserve"> </w:t>
      </w:r>
      <w:r>
        <w:rPr>
          <w:noProof w:val="0"/>
        </w:rPr>
        <w:t xml:space="preserve">program on the ground </w:t>
      </w:r>
      <w:r w:rsidR="00B70B37">
        <w:rPr>
          <w:noProof w:val="0"/>
        </w:rPr>
        <w:t>didn’t</w:t>
      </w:r>
      <w:r w:rsidR="009D754D">
        <w:rPr>
          <w:noProof w:val="0"/>
        </w:rPr>
        <w:t xml:space="preserve"> </w:t>
      </w:r>
      <w:r w:rsidR="00ED7323">
        <w:rPr>
          <w:noProof w:val="0"/>
        </w:rPr>
        <w:t xml:space="preserve">adapt </w:t>
      </w:r>
      <w:r w:rsidR="009D754D">
        <w:rPr>
          <w:noProof w:val="0"/>
        </w:rPr>
        <w:t xml:space="preserve">quickly to </w:t>
      </w:r>
      <w:r w:rsidR="00BF4DFF">
        <w:rPr>
          <w:noProof w:val="0"/>
        </w:rPr>
        <w:t xml:space="preserve">accommodate </w:t>
      </w:r>
      <w:r w:rsidR="009D754D">
        <w:rPr>
          <w:noProof w:val="0"/>
        </w:rPr>
        <w:t xml:space="preserve">new </w:t>
      </w:r>
      <w:r w:rsidR="00BF4DFF">
        <w:rPr>
          <w:noProof w:val="0"/>
        </w:rPr>
        <w:t>priorities</w:t>
      </w:r>
    </w:p>
    <w:p w14:paraId="793870E5" w14:textId="1E19B7D4" w:rsidR="006B0A85" w:rsidRPr="001746AC" w:rsidRDefault="00ED7323" w:rsidP="00097E11">
      <w:pPr>
        <w:rPr>
          <w:noProof w:val="0"/>
        </w:rPr>
      </w:pPr>
      <w:r w:rsidRPr="001746AC">
        <w:rPr>
          <w:b/>
          <w:noProof w:val="0"/>
        </w:rPr>
        <w:t xml:space="preserve">The </w:t>
      </w:r>
      <w:r w:rsidR="006B0A85" w:rsidRPr="001746AC">
        <w:rPr>
          <w:b/>
          <w:noProof w:val="0"/>
        </w:rPr>
        <w:t>Australian public</w:t>
      </w:r>
      <w:r w:rsidR="00B54172" w:rsidRPr="001746AC">
        <w:rPr>
          <w:b/>
          <w:noProof w:val="0"/>
        </w:rPr>
        <w:t xml:space="preserve"> </w:t>
      </w:r>
      <w:r w:rsidR="006B0A85" w:rsidRPr="001746AC">
        <w:rPr>
          <w:b/>
          <w:noProof w:val="0"/>
        </w:rPr>
        <w:t xml:space="preserve">awareness </w:t>
      </w:r>
      <w:r w:rsidR="00B70B37" w:rsidRPr="001746AC">
        <w:rPr>
          <w:b/>
          <w:noProof w:val="0"/>
        </w:rPr>
        <w:t>of</w:t>
      </w:r>
      <w:r w:rsidR="006B0A85" w:rsidRPr="001746AC">
        <w:rPr>
          <w:b/>
          <w:noProof w:val="0"/>
        </w:rPr>
        <w:t xml:space="preserve"> the program</w:t>
      </w:r>
      <w:r w:rsidRPr="001746AC">
        <w:rPr>
          <w:b/>
          <w:noProof w:val="0"/>
        </w:rPr>
        <w:t xml:space="preserve"> could be improved</w:t>
      </w:r>
      <w:r w:rsidR="006B0A85" w:rsidRPr="001746AC">
        <w:rPr>
          <w:noProof w:val="0"/>
        </w:rPr>
        <w:t xml:space="preserve">. </w:t>
      </w:r>
      <w:r w:rsidR="007242AE" w:rsidRPr="001746AC">
        <w:rPr>
          <w:noProof w:val="0"/>
        </w:rPr>
        <w:t xml:space="preserve">DFAT </w:t>
      </w:r>
      <w:r w:rsidR="00B70B37" w:rsidRPr="001746AC">
        <w:rPr>
          <w:noProof w:val="0"/>
        </w:rPr>
        <w:t>P</w:t>
      </w:r>
      <w:r w:rsidR="007242AE" w:rsidRPr="001746AC">
        <w:rPr>
          <w:noProof w:val="0"/>
        </w:rPr>
        <w:t>ost staff believe that t</w:t>
      </w:r>
      <w:r w:rsidR="006B0A85" w:rsidRPr="001746AC">
        <w:rPr>
          <w:noProof w:val="0"/>
        </w:rPr>
        <w:t xml:space="preserve">he program has </w:t>
      </w:r>
      <w:r w:rsidR="007242AE" w:rsidRPr="001746AC">
        <w:rPr>
          <w:noProof w:val="0"/>
        </w:rPr>
        <w:t xml:space="preserve">had </w:t>
      </w:r>
      <w:r w:rsidR="00C6239C" w:rsidRPr="001746AC">
        <w:rPr>
          <w:noProof w:val="0"/>
        </w:rPr>
        <w:t xml:space="preserve">great outcomes </w:t>
      </w:r>
      <w:r w:rsidR="007242AE" w:rsidRPr="001746AC">
        <w:rPr>
          <w:noProof w:val="0"/>
        </w:rPr>
        <w:t xml:space="preserve">in respect of </w:t>
      </w:r>
      <w:r w:rsidR="00C6239C" w:rsidRPr="001746AC">
        <w:rPr>
          <w:noProof w:val="0"/>
        </w:rPr>
        <w:t>Australia’s aid investment in Solomon Islands. There are great stories to share with the Australian public and inspire others to join the program in the future. H</w:t>
      </w:r>
      <w:r w:rsidR="00226ACC" w:rsidRPr="001746AC">
        <w:rPr>
          <w:noProof w:val="0"/>
        </w:rPr>
        <w:t xml:space="preserve">owever, only a small proportion of the Australian public who have </w:t>
      </w:r>
      <w:r w:rsidR="006914C7">
        <w:rPr>
          <w:noProof w:val="0"/>
        </w:rPr>
        <w:t>encountered</w:t>
      </w:r>
      <w:r w:rsidR="00226ACC" w:rsidRPr="001746AC">
        <w:rPr>
          <w:noProof w:val="0"/>
        </w:rPr>
        <w:t xml:space="preserve"> the volunteers are aware of the program. </w:t>
      </w:r>
    </w:p>
    <w:p w14:paraId="0A27DFA6" w14:textId="73C4751E" w:rsidR="00097E11" w:rsidRPr="001746AC" w:rsidRDefault="00321F19" w:rsidP="00097E11">
      <w:pPr>
        <w:rPr>
          <w:noProof w:val="0"/>
        </w:rPr>
      </w:pPr>
      <w:r w:rsidRPr="001746AC">
        <w:rPr>
          <w:b/>
          <w:noProof w:val="0"/>
        </w:rPr>
        <w:lastRenderedPageBreak/>
        <w:t xml:space="preserve">The new branding is a good start. </w:t>
      </w:r>
      <w:r w:rsidR="00472129" w:rsidRPr="001746AC">
        <w:rPr>
          <w:noProof w:val="0"/>
        </w:rPr>
        <w:t>DFAT post staff said that</w:t>
      </w:r>
      <w:r w:rsidRPr="001746AC">
        <w:rPr>
          <w:noProof w:val="0"/>
        </w:rPr>
        <w:t xml:space="preserve"> i</w:t>
      </w:r>
      <w:r w:rsidR="00472129" w:rsidRPr="001746AC">
        <w:rPr>
          <w:noProof w:val="0"/>
        </w:rPr>
        <w:t xml:space="preserve">t </w:t>
      </w:r>
      <w:r w:rsidRPr="001746AC">
        <w:rPr>
          <w:noProof w:val="0"/>
        </w:rPr>
        <w:t>is still a challenge to get the public and partner organi</w:t>
      </w:r>
      <w:r w:rsidR="00472129" w:rsidRPr="001746AC">
        <w:rPr>
          <w:noProof w:val="0"/>
        </w:rPr>
        <w:t>s</w:t>
      </w:r>
      <w:r w:rsidRPr="001746AC">
        <w:rPr>
          <w:noProof w:val="0"/>
        </w:rPr>
        <w:t>ations to recogni</w:t>
      </w:r>
      <w:r w:rsidR="00472129" w:rsidRPr="001746AC">
        <w:rPr>
          <w:noProof w:val="0"/>
        </w:rPr>
        <w:t>se</w:t>
      </w:r>
      <w:r w:rsidRPr="001746AC">
        <w:rPr>
          <w:noProof w:val="0"/>
        </w:rPr>
        <w:t xml:space="preserve"> the new branding.</w:t>
      </w:r>
      <w:r w:rsidR="00CB2C6C" w:rsidRPr="001746AC">
        <w:rPr>
          <w:noProof w:val="0"/>
        </w:rPr>
        <w:t xml:space="preserve"> T</w:t>
      </w:r>
      <w:r w:rsidR="00F13472" w:rsidRPr="001746AC">
        <w:rPr>
          <w:noProof w:val="0"/>
        </w:rPr>
        <w:t xml:space="preserve">here is a </w:t>
      </w:r>
      <w:r w:rsidR="00CB2C6C" w:rsidRPr="001746AC">
        <w:rPr>
          <w:noProof w:val="0"/>
        </w:rPr>
        <w:t xml:space="preserve">need to develop strategies around public awareness </w:t>
      </w:r>
      <w:r w:rsidR="00B70B37" w:rsidRPr="001746AC">
        <w:rPr>
          <w:noProof w:val="0"/>
        </w:rPr>
        <w:t>of</w:t>
      </w:r>
      <w:r w:rsidR="00C36912" w:rsidRPr="001746AC">
        <w:rPr>
          <w:noProof w:val="0"/>
        </w:rPr>
        <w:t xml:space="preserve"> the new brand.</w:t>
      </w:r>
    </w:p>
    <w:p w14:paraId="080090AB" w14:textId="02407297" w:rsidR="00EB4227" w:rsidRPr="001746AC" w:rsidRDefault="00520351" w:rsidP="00097E11">
      <w:pPr>
        <w:rPr>
          <w:noProof w:val="0"/>
        </w:rPr>
      </w:pPr>
      <w:r w:rsidRPr="001746AC">
        <w:rPr>
          <w:b/>
          <w:noProof w:val="0"/>
        </w:rPr>
        <w:t>The program</w:t>
      </w:r>
      <w:r w:rsidR="006D62E4" w:rsidRPr="001746AC">
        <w:rPr>
          <w:b/>
          <w:noProof w:val="0"/>
        </w:rPr>
        <w:t xml:space="preserve"> strengthen</w:t>
      </w:r>
      <w:r w:rsidR="00472129" w:rsidRPr="001746AC">
        <w:rPr>
          <w:b/>
          <w:noProof w:val="0"/>
        </w:rPr>
        <w:t>s the</w:t>
      </w:r>
      <w:r w:rsidR="00EB4227" w:rsidRPr="001746AC">
        <w:rPr>
          <w:b/>
          <w:noProof w:val="0"/>
        </w:rPr>
        <w:t xml:space="preserve"> partnership between Australia and </w:t>
      </w:r>
      <w:r w:rsidR="00472129" w:rsidRPr="001746AC">
        <w:rPr>
          <w:b/>
          <w:noProof w:val="0"/>
        </w:rPr>
        <w:t xml:space="preserve">the </w:t>
      </w:r>
      <w:r w:rsidR="00EB4227" w:rsidRPr="001746AC">
        <w:rPr>
          <w:b/>
          <w:noProof w:val="0"/>
        </w:rPr>
        <w:t>Solomon Islands.</w:t>
      </w:r>
      <w:r w:rsidR="00B54172" w:rsidRPr="001746AC">
        <w:rPr>
          <w:noProof w:val="0"/>
        </w:rPr>
        <w:t xml:space="preserve"> </w:t>
      </w:r>
      <w:r w:rsidR="00472129" w:rsidRPr="001746AC">
        <w:rPr>
          <w:noProof w:val="0"/>
        </w:rPr>
        <w:t xml:space="preserve">DFAT </w:t>
      </w:r>
      <w:r w:rsidR="00B70B37" w:rsidRPr="001746AC">
        <w:rPr>
          <w:noProof w:val="0"/>
        </w:rPr>
        <w:t>P</w:t>
      </w:r>
      <w:r w:rsidR="00472129" w:rsidRPr="001746AC">
        <w:rPr>
          <w:noProof w:val="0"/>
        </w:rPr>
        <w:t xml:space="preserve">ost noted the positive </w:t>
      </w:r>
      <w:r w:rsidR="00EB4227" w:rsidRPr="001746AC">
        <w:rPr>
          <w:noProof w:val="0"/>
        </w:rPr>
        <w:t>relationship</w:t>
      </w:r>
      <w:r w:rsidR="00B70B37" w:rsidRPr="001746AC">
        <w:rPr>
          <w:noProof w:val="0"/>
        </w:rPr>
        <w:t xml:space="preserve"> </w:t>
      </w:r>
      <w:r w:rsidR="00EB4227" w:rsidRPr="001746AC">
        <w:rPr>
          <w:noProof w:val="0"/>
        </w:rPr>
        <w:t xml:space="preserve">building and networking </w:t>
      </w:r>
      <w:r w:rsidR="00472129" w:rsidRPr="001746AC">
        <w:rPr>
          <w:noProof w:val="0"/>
        </w:rPr>
        <w:t xml:space="preserve">that occurs </w:t>
      </w:r>
      <w:r w:rsidR="00EB4227" w:rsidRPr="001746AC">
        <w:rPr>
          <w:noProof w:val="0"/>
        </w:rPr>
        <w:t xml:space="preserve">through the program </w:t>
      </w:r>
      <w:r w:rsidRPr="001746AC">
        <w:rPr>
          <w:noProof w:val="0"/>
        </w:rPr>
        <w:t>in Solomon Islands</w:t>
      </w:r>
      <w:r w:rsidR="00604FC6" w:rsidRPr="001746AC">
        <w:rPr>
          <w:noProof w:val="0"/>
        </w:rPr>
        <w:t>. This includes</w:t>
      </w:r>
      <w:r w:rsidR="00472129" w:rsidRPr="001746AC">
        <w:rPr>
          <w:noProof w:val="0"/>
        </w:rPr>
        <w:t xml:space="preserve"> </w:t>
      </w:r>
      <w:r w:rsidR="00EB4227" w:rsidRPr="001746AC">
        <w:rPr>
          <w:noProof w:val="0"/>
        </w:rPr>
        <w:t>volunteers represent</w:t>
      </w:r>
      <w:r w:rsidR="00604FC6" w:rsidRPr="001746AC">
        <w:rPr>
          <w:noProof w:val="0"/>
        </w:rPr>
        <w:t>ing</w:t>
      </w:r>
      <w:r w:rsidR="00EB4227" w:rsidRPr="001746AC">
        <w:rPr>
          <w:noProof w:val="0"/>
        </w:rPr>
        <w:t xml:space="preserve"> Australia at a personal level </w:t>
      </w:r>
      <w:r w:rsidR="00604FC6" w:rsidRPr="001746AC">
        <w:rPr>
          <w:noProof w:val="0"/>
        </w:rPr>
        <w:t>in</w:t>
      </w:r>
      <w:r w:rsidR="00EB4227" w:rsidRPr="001746AC">
        <w:rPr>
          <w:noProof w:val="0"/>
        </w:rPr>
        <w:t xml:space="preserve"> the</w:t>
      </w:r>
      <w:r w:rsidR="00604FC6" w:rsidRPr="001746AC">
        <w:rPr>
          <w:noProof w:val="0"/>
        </w:rPr>
        <w:t>ir</w:t>
      </w:r>
      <w:r w:rsidR="00EB4227" w:rsidRPr="001746AC">
        <w:rPr>
          <w:noProof w:val="0"/>
        </w:rPr>
        <w:t xml:space="preserve"> partner organi</w:t>
      </w:r>
      <w:r w:rsidR="00604FC6" w:rsidRPr="001746AC">
        <w:rPr>
          <w:noProof w:val="0"/>
        </w:rPr>
        <w:t>s</w:t>
      </w:r>
      <w:r w:rsidR="00EB4227" w:rsidRPr="001746AC">
        <w:rPr>
          <w:noProof w:val="0"/>
        </w:rPr>
        <w:t xml:space="preserve">ations and </w:t>
      </w:r>
      <w:r w:rsidR="00775361" w:rsidRPr="001746AC">
        <w:rPr>
          <w:noProof w:val="0"/>
        </w:rPr>
        <w:t xml:space="preserve">local </w:t>
      </w:r>
      <w:r w:rsidR="00352719" w:rsidRPr="001746AC">
        <w:rPr>
          <w:noProof w:val="0"/>
        </w:rPr>
        <w:t xml:space="preserve">communities. </w:t>
      </w:r>
      <w:r w:rsidR="00503E73" w:rsidRPr="001746AC">
        <w:rPr>
          <w:noProof w:val="0"/>
        </w:rPr>
        <w:t xml:space="preserve">The </w:t>
      </w:r>
      <w:r w:rsidR="00233FB9" w:rsidRPr="001746AC">
        <w:rPr>
          <w:noProof w:val="0"/>
        </w:rPr>
        <w:t xml:space="preserve">program values partner </w:t>
      </w:r>
      <w:r w:rsidR="00EA39E0" w:rsidRPr="001746AC">
        <w:rPr>
          <w:noProof w:val="0"/>
        </w:rPr>
        <w:t>organisation</w:t>
      </w:r>
      <w:r w:rsidR="00233FB9" w:rsidRPr="001746AC">
        <w:rPr>
          <w:noProof w:val="0"/>
        </w:rPr>
        <w:t xml:space="preserve">s and volunteers and </w:t>
      </w:r>
      <w:r w:rsidR="00371228" w:rsidRPr="001746AC">
        <w:rPr>
          <w:noProof w:val="0"/>
        </w:rPr>
        <w:t xml:space="preserve">this </w:t>
      </w:r>
      <w:r w:rsidR="00233FB9" w:rsidRPr="001746AC">
        <w:rPr>
          <w:noProof w:val="0"/>
        </w:rPr>
        <w:t>bring</w:t>
      </w:r>
      <w:r w:rsidR="00371228" w:rsidRPr="001746AC">
        <w:rPr>
          <w:noProof w:val="0"/>
        </w:rPr>
        <w:t>s</w:t>
      </w:r>
      <w:r w:rsidR="00233FB9" w:rsidRPr="001746AC">
        <w:rPr>
          <w:noProof w:val="0"/>
        </w:rPr>
        <w:t xml:space="preserve"> out mutual respect to Australia’s influence in the Solomon Islands.</w:t>
      </w:r>
      <w:r w:rsidR="00D5404F" w:rsidRPr="001746AC">
        <w:rPr>
          <w:noProof w:val="0"/>
        </w:rPr>
        <w:t xml:space="preserve"> </w:t>
      </w:r>
    </w:p>
    <w:p w14:paraId="2DF0C7C4" w14:textId="7D78B8B5" w:rsidR="00BB4044" w:rsidRPr="001746AC" w:rsidRDefault="00BB4044" w:rsidP="00097E11">
      <w:pPr>
        <w:rPr>
          <w:b/>
          <w:noProof w:val="0"/>
        </w:rPr>
      </w:pPr>
      <w:r w:rsidRPr="001746AC">
        <w:rPr>
          <w:b/>
          <w:noProof w:val="0"/>
        </w:rPr>
        <w:t>COVID-19 remains the key challenge</w:t>
      </w:r>
      <w:r w:rsidR="00452EE5" w:rsidRPr="001746AC">
        <w:rPr>
          <w:b/>
          <w:noProof w:val="0"/>
        </w:rPr>
        <w:t xml:space="preserve"> for the future</w:t>
      </w:r>
      <w:r w:rsidRPr="001746AC">
        <w:rPr>
          <w:b/>
          <w:noProof w:val="0"/>
        </w:rPr>
        <w:t>.</w:t>
      </w:r>
      <w:r w:rsidRPr="001746AC">
        <w:rPr>
          <w:noProof w:val="0"/>
        </w:rPr>
        <w:t xml:space="preserve"> </w:t>
      </w:r>
      <w:r w:rsidR="00452EE5" w:rsidRPr="001746AC">
        <w:rPr>
          <w:noProof w:val="0"/>
        </w:rPr>
        <w:t>DFAT post staff believe that t</w:t>
      </w:r>
      <w:r w:rsidRPr="001746AC">
        <w:rPr>
          <w:noProof w:val="0"/>
        </w:rPr>
        <w:t>he repatriation of the volunteers has left a huge gap for partner organi</w:t>
      </w:r>
      <w:r w:rsidR="00452EE5" w:rsidRPr="001746AC">
        <w:rPr>
          <w:noProof w:val="0"/>
        </w:rPr>
        <w:t>s</w:t>
      </w:r>
      <w:r w:rsidRPr="001746AC">
        <w:rPr>
          <w:noProof w:val="0"/>
        </w:rPr>
        <w:t>ations</w:t>
      </w:r>
      <w:r w:rsidR="00452EE5" w:rsidRPr="001746AC">
        <w:rPr>
          <w:noProof w:val="0"/>
        </w:rPr>
        <w:t xml:space="preserve"> and that this in turn,</w:t>
      </w:r>
      <w:r w:rsidR="00AA3056" w:rsidRPr="001746AC">
        <w:rPr>
          <w:noProof w:val="0"/>
        </w:rPr>
        <w:t xml:space="preserve"> </w:t>
      </w:r>
      <w:r w:rsidR="00452EE5" w:rsidRPr="001746AC">
        <w:rPr>
          <w:noProof w:val="0"/>
        </w:rPr>
        <w:t xml:space="preserve">has had </w:t>
      </w:r>
      <w:r w:rsidRPr="001746AC">
        <w:rPr>
          <w:noProof w:val="0"/>
        </w:rPr>
        <w:t>a significant</w:t>
      </w:r>
      <w:r w:rsidR="00452EE5" w:rsidRPr="001746AC">
        <w:rPr>
          <w:noProof w:val="0"/>
        </w:rPr>
        <w:t xml:space="preserve">, negative </w:t>
      </w:r>
      <w:r w:rsidR="00BE0673" w:rsidRPr="001746AC">
        <w:rPr>
          <w:noProof w:val="0"/>
        </w:rPr>
        <w:t>impact</w:t>
      </w:r>
      <w:r w:rsidR="0094645A" w:rsidRPr="001746AC">
        <w:rPr>
          <w:noProof w:val="0"/>
        </w:rPr>
        <w:t>s</w:t>
      </w:r>
      <w:r w:rsidR="00BE0673" w:rsidRPr="001746AC">
        <w:rPr>
          <w:noProof w:val="0"/>
        </w:rPr>
        <w:t xml:space="preserve"> on</w:t>
      </w:r>
      <w:r w:rsidRPr="001746AC">
        <w:rPr>
          <w:noProof w:val="0"/>
        </w:rPr>
        <w:t xml:space="preserve"> program</w:t>
      </w:r>
      <w:r w:rsidR="00BE0673" w:rsidRPr="001746AC">
        <w:rPr>
          <w:noProof w:val="0"/>
        </w:rPr>
        <w:t xml:space="preserve"> outcomes.</w:t>
      </w:r>
    </w:p>
    <w:p w14:paraId="6FEC71AD" w14:textId="0BB68ECA" w:rsidR="00324B78" w:rsidRPr="001746AC" w:rsidRDefault="001D44C3" w:rsidP="00097E11">
      <w:pPr>
        <w:rPr>
          <w:b/>
          <w:noProof w:val="0"/>
        </w:rPr>
      </w:pPr>
      <w:r w:rsidRPr="001746AC">
        <w:rPr>
          <w:b/>
          <w:noProof w:val="0"/>
        </w:rPr>
        <w:t>Several</w:t>
      </w:r>
      <w:r w:rsidR="00F936CC" w:rsidRPr="001746AC">
        <w:rPr>
          <w:b/>
          <w:noProof w:val="0"/>
        </w:rPr>
        <w:t xml:space="preserve"> strategies were suggested to improve the sustainability of the program in the future</w:t>
      </w:r>
      <w:r w:rsidR="00BA73A0" w:rsidRPr="001746AC">
        <w:rPr>
          <w:b/>
          <w:noProof w:val="0"/>
        </w:rPr>
        <w:t>.</w:t>
      </w:r>
      <w:r w:rsidR="00F936CC" w:rsidRPr="001746AC">
        <w:rPr>
          <w:b/>
          <w:noProof w:val="0"/>
        </w:rPr>
        <w:t xml:space="preserve"> </w:t>
      </w:r>
    </w:p>
    <w:p w14:paraId="7D75A1D9" w14:textId="01319D3D" w:rsidR="00324B78" w:rsidRPr="001746AC" w:rsidRDefault="00ED7F8C" w:rsidP="006914C7">
      <w:pPr>
        <w:pStyle w:val="CoffeyBulletsL1"/>
      </w:pPr>
      <w:r>
        <w:t>Expand opportunities for g</w:t>
      </w:r>
      <w:r w:rsidR="00961ED3">
        <w:t xml:space="preserve">roup volunteering. Over a short </w:t>
      </w:r>
      <w:r w:rsidR="006914C7">
        <w:t>period,</w:t>
      </w:r>
      <w:r w:rsidR="00D65E73">
        <w:t xml:space="preserve"> the program can increase the number of</w:t>
      </w:r>
      <w:r w:rsidR="00961ED3">
        <w:t xml:space="preserve"> volunteers to work with a par</w:t>
      </w:r>
      <w:r w:rsidR="00D65E73">
        <w:t xml:space="preserve">tner </w:t>
      </w:r>
      <w:r w:rsidR="00EA39E0">
        <w:t>organisation</w:t>
      </w:r>
      <w:r w:rsidR="00070CE2">
        <w:t xml:space="preserve"> to</w:t>
      </w:r>
      <w:r w:rsidR="00D65E73">
        <w:t xml:space="preserve"> increase </w:t>
      </w:r>
      <w:r w:rsidR="00EA39E0">
        <w:t>organisation</w:t>
      </w:r>
      <w:r w:rsidR="0094645A">
        <w:t>al</w:t>
      </w:r>
      <w:r w:rsidR="00D65E73">
        <w:t xml:space="preserve"> capacity</w:t>
      </w:r>
      <w:r w:rsidR="00070CE2">
        <w:t xml:space="preserve"> on shorter term assignments.</w:t>
      </w:r>
    </w:p>
    <w:p w14:paraId="152FE7D5" w14:textId="17F57923" w:rsidR="00070CE2" w:rsidRPr="001746AC" w:rsidRDefault="00070CE2" w:rsidP="006914C7">
      <w:pPr>
        <w:pStyle w:val="CoffeyBulletsL1"/>
      </w:pPr>
      <w:r w:rsidRPr="001746AC">
        <w:t xml:space="preserve">Continuing dialogue with partner </w:t>
      </w:r>
      <w:r w:rsidR="00EA39E0" w:rsidRPr="001746AC">
        <w:t>organisation</w:t>
      </w:r>
      <w:r w:rsidRPr="001746AC">
        <w:t>s for better understanding o</w:t>
      </w:r>
      <w:r w:rsidR="0094645A" w:rsidRPr="001746AC">
        <w:t>f</w:t>
      </w:r>
      <w:r w:rsidRPr="001746AC">
        <w:t xml:space="preserve"> the work of volunteers and the program. This is to reduce the risks on volunte</w:t>
      </w:r>
      <w:r w:rsidR="0094645A" w:rsidRPr="001746AC">
        <w:t>e</w:t>
      </w:r>
      <w:r w:rsidRPr="001746AC">
        <w:t xml:space="preserve">rs </w:t>
      </w:r>
      <w:r w:rsidR="0094645A" w:rsidRPr="001746AC">
        <w:t>of</w:t>
      </w:r>
      <w:r w:rsidRPr="001746AC">
        <w:t xml:space="preserve"> potential perceptions that the volunteers </w:t>
      </w:r>
      <w:r w:rsidR="0094645A" w:rsidRPr="001746AC">
        <w:t xml:space="preserve">are </w:t>
      </w:r>
      <w:r w:rsidRPr="001746AC">
        <w:t xml:space="preserve">taking local jobs </w:t>
      </w:r>
      <w:r w:rsidR="0094645A" w:rsidRPr="001746AC">
        <w:t>away</w:t>
      </w:r>
      <w:r w:rsidRPr="001746AC">
        <w:t xml:space="preserve"> from unemployed Solomon Islanders.</w:t>
      </w:r>
    </w:p>
    <w:p w14:paraId="52F7BCCB" w14:textId="22931FA4" w:rsidR="000F7E70" w:rsidRPr="001746AC" w:rsidRDefault="00ED7F8C" w:rsidP="006914C7">
      <w:pPr>
        <w:pStyle w:val="CoffeyBulletsL1"/>
      </w:pPr>
      <w:r>
        <w:t>W</w:t>
      </w:r>
      <w:r w:rsidR="000F7E70">
        <w:t xml:space="preserve">ork </w:t>
      </w:r>
      <w:r>
        <w:t xml:space="preserve">more </w:t>
      </w:r>
      <w:r w:rsidR="000F7E70">
        <w:t xml:space="preserve">closely with other volunteer agencies in the country to expand </w:t>
      </w:r>
      <w:r>
        <w:t>program</w:t>
      </w:r>
      <w:r w:rsidR="000F7E70">
        <w:t xml:space="preserve"> activities in other </w:t>
      </w:r>
      <w:r>
        <w:t>locations and fields</w:t>
      </w:r>
      <w:r w:rsidR="00051533">
        <w:t xml:space="preserve"> not </w:t>
      </w:r>
      <w:r>
        <w:t xml:space="preserve">currently </w:t>
      </w:r>
      <w:r w:rsidR="00051533">
        <w:t xml:space="preserve">covered </w:t>
      </w:r>
      <w:r>
        <w:t xml:space="preserve">that are </w:t>
      </w:r>
      <w:r w:rsidR="006914C7">
        <w:t>relevant</w:t>
      </w:r>
      <w:r w:rsidR="00051533">
        <w:t xml:space="preserve"> to the program strategy and priority areas.</w:t>
      </w:r>
    </w:p>
    <w:p w14:paraId="1B907DDB" w14:textId="3D671C6C" w:rsidR="000F7E70" w:rsidRPr="001746AC" w:rsidRDefault="00B011B9" w:rsidP="006914C7">
      <w:pPr>
        <w:pStyle w:val="CoffeyBulletsL1"/>
      </w:pPr>
      <w:r w:rsidRPr="001746AC">
        <w:t>Mak</w:t>
      </w:r>
      <w:r w:rsidR="0094645A" w:rsidRPr="001746AC">
        <w:t>e</w:t>
      </w:r>
      <w:r w:rsidRPr="001746AC">
        <w:t xml:space="preserve"> the program </w:t>
      </w:r>
      <w:r w:rsidR="0094645A" w:rsidRPr="001746AC">
        <w:t>a</w:t>
      </w:r>
      <w:r w:rsidRPr="001746AC">
        <w:t xml:space="preserve"> focal point for groups in Australia wanting to support sectors in Solomon Islands.</w:t>
      </w:r>
    </w:p>
    <w:p w14:paraId="0F422301" w14:textId="68B40811" w:rsidR="00494BB4" w:rsidRPr="001746AC" w:rsidRDefault="00494BB4" w:rsidP="00494BB4">
      <w:pPr>
        <w:pStyle w:val="Heading2"/>
        <w:rPr>
          <w:lang w:val="en-AU"/>
        </w:rPr>
      </w:pPr>
      <w:bookmarkStart w:id="10" w:name="_Toc66801381"/>
      <w:r w:rsidRPr="001746AC">
        <w:rPr>
          <w:lang w:val="en-AU"/>
        </w:rPr>
        <w:t>Government Staff</w:t>
      </w:r>
      <w:bookmarkEnd w:id="10"/>
    </w:p>
    <w:p w14:paraId="393C25DB" w14:textId="7E1C12AF" w:rsidR="00B459BB" w:rsidRPr="001746AC" w:rsidRDefault="00770899" w:rsidP="00B459BB">
      <w:pPr>
        <w:rPr>
          <w:noProof w:val="0"/>
        </w:rPr>
      </w:pPr>
      <w:r w:rsidRPr="001746AC">
        <w:rPr>
          <w:b/>
          <w:noProof w:val="0"/>
        </w:rPr>
        <w:t>The p</w:t>
      </w:r>
      <w:r w:rsidR="00B459BB" w:rsidRPr="001746AC">
        <w:rPr>
          <w:b/>
          <w:noProof w:val="0"/>
        </w:rPr>
        <w:t xml:space="preserve">rogram's activities and outcomes </w:t>
      </w:r>
      <w:r w:rsidRPr="001746AC">
        <w:rPr>
          <w:b/>
          <w:noProof w:val="0"/>
        </w:rPr>
        <w:t>are aligned with</w:t>
      </w:r>
      <w:r w:rsidR="00B459BB" w:rsidRPr="001746AC">
        <w:rPr>
          <w:b/>
          <w:noProof w:val="0"/>
        </w:rPr>
        <w:t xml:space="preserve"> the needs and priorities of Solomon Islands</w:t>
      </w:r>
      <w:r w:rsidRPr="001746AC">
        <w:rPr>
          <w:noProof w:val="0"/>
        </w:rPr>
        <w:t xml:space="preserve"> </w:t>
      </w:r>
      <w:r w:rsidRPr="001746AC">
        <w:rPr>
          <w:b/>
          <w:noProof w:val="0"/>
        </w:rPr>
        <w:t>government.</w:t>
      </w:r>
      <w:r w:rsidR="00B459BB" w:rsidRPr="001746AC">
        <w:rPr>
          <w:noProof w:val="0"/>
        </w:rPr>
        <w:t xml:space="preserve"> The</w:t>
      </w:r>
      <w:r w:rsidRPr="001746AC">
        <w:rPr>
          <w:noProof w:val="0"/>
        </w:rPr>
        <w:t xml:space="preserve"> government perspective is that the</w:t>
      </w:r>
      <w:r w:rsidR="00B459BB" w:rsidRPr="001746AC">
        <w:rPr>
          <w:noProof w:val="0"/>
        </w:rPr>
        <w:t xml:space="preserve"> program h</w:t>
      </w:r>
      <w:r w:rsidRPr="001746AC">
        <w:rPr>
          <w:noProof w:val="0"/>
        </w:rPr>
        <w:t>as</w:t>
      </w:r>
      <w:r w:rsidR="00B459BB" w:rsidRPr="001746AC">
        <w:rPr>
          <w:noProof w:val="0"/>
        </w:rPr>
        <w:t xml:space="preserve"> been very successful in </w:t>
      </w:r>
      <w:r w:rsidR="00C616D9" w:rsidRPr="001746AC">
        <w:rPr>
          <w:noProof w:val="0"/>
        </w:rPr>
        <w:t xml:space="preserve">meeting needs in </w:t>
      </w:r>
      <w:r w:rsidRPr="001746AC">
        <w:rPr>
          <w:noProof w:val="0"/>
        </w:rPr>
        <w:t xml:space="preserve">a range of sectors, notably </w:t>
      </w:r>
      <w:r w:rsidR="00B459BB" w:rsidRPr="001746AC">
        <w:rPr>
          <w:noProof w:val="0"/>
        </w:rPr>
        <w:t>rural developmen</w:t>
      </w:r>
      <w:r w:rsidRPr="001746AC">
        <w:rPr>
          <w:noProof w:val="0"/>
        </w:rPr>
        <w:t>t</w:t>
      </w:r>
      <w:r w:rsidR="0094645A" w:rsidRPr="001746AC">
        <w:rPr>
          <w:noProof w:val="0"/>
        </w:rPr>
        <w:t>,</w:t>
      </w:r>
      <w:r w:rsidRPr="001746AC">
        <w:rPr>
          <w:noProof w:val="0"/>
        </w:rPr>
        <w:t xml:space="preserve"> </w:t>
      </w:r>
      <w:r w:rsidR="00B459BB" w:rsidRPr="001746AC">
        <w:rPr>
          <w:noProof w:val="0"/>
        </w:rPr>
        <w:t>justice and legal services</w:t>
      </w:r>
      <w:r w:rsidR="0094645A" w:rsidRPr="001746AC">
        <w:rPr>
          <w:noProof w:val="0"/>
        </w:rPr>
        <w:t>,</w:t>
      </w:r>
      <w:r w:rsidRPr="001746AC">
        <w:rPr>
          <w:noProof w:val="0"/>
        </w:rPr>
        <w:t xml:space="preserve"> </w:t>
      </w:r>
      <w:r w:rsidR="00B459BB" w:rsidRPr="001746AC">
        <w:rPr>
          <w:noProof w:val="0"/>
        </w:rPr>
        <w:t>health</w:t>
      </w:r>
      <w:r w:rsidRPr="001746AC">
        <w:rPr>
          <w:noProof w:val="0"/>
        </w:rPr>
        <w:t xml:space="preserve"> and </w:t>
      </w:r>
      <w:r w:rsidR="00B459BB" w:rsidRPr="001746AC">
        <w:rPr>
          <w:noProof w:val="0"/>
        </w:rPr>
        <w:t>education</w:t>
      </w:r>
      <w:r w:rsidRPr="001746AC">
        <w:rPr>
          <w:noProof w:val="0"/>
        </w:rPr>
        <w:t xml:space="preserve"> services and the </w:t>
      </w:r>
      <w:r w:rsidR="00B459BB" w:rsidRPr="001746AC">
        <w:rPr>
          <w:noProof w:val="0"/>
        </w:rPr>
        <w:t>economic</w:t>
      </w:r>
      <w:r w:rsidRPr="001746AC">
        <w:rPr>
          <w:noProof w:val="0"/>
        </w:rPr>
        <w:t>s</w:t>
      </w:r>
      <w:r w:rsidR="00B459BB" w:rsidRPr="001746AC">
        <w:rPr>
          <w:noProof w:val="0"/>
        </w:rPr>
        <w:t xml:space="preserve"> and resource</w:t>
      </w:r>
      <w:r w:rsidRPr="001746AC">
        <w:rPr>
          <w:noProof w:val="0"/>
        </w:rPr>
        <w:t>s</w:t>
      </w:r>
      <w:r w:rsidR="00B459BB" w:rsidRPr="001746AC">
        <w:rPr>
          <w:noProof w:val="0"/>
        </w:rPr>
        <w:t xml:space="preserve"> sectors. Volunteers</w:t>
      </w:r>
      <w:r w:rsidR="00B54172" w:rsidRPr="001746AC">
        <w:rPr>
          <w:noProof w:val="0"/>
        </w:rPr>
        <w:t xml:space="preserve"> </w:t>
      </w:r>
      <w:r w:rsidR="00B459BB" w:rsidRPr="001746AC">
        <w:rPr>
          <w:noProof w:val="0"/>
        </w:rPr>
        <w:t xml:space="preserve">assignments with </w:t>
      </w:r>
      <w:r w:rsidRPr="001746AC">
        <w:rPr>
          <w:noProof w:val="0"/>
        </w:rPr>
        <w:t>p</w:t>
      </w:r>
      <w:r w:rsidR="00B459BB" w:rsidRPr="001746AC">
        <w:rPr>
          <w:noProof w:val="0"/>
        </w:rPr>
        <w:t xml:space="preserve">artner </w:t>
      </w:r>
      <w:r w:rsidR="00EA39E0" w:rsidRPr="001746AC">
        <w:rPr>
          <w:noProof w:val="0"/>
        </w:rPr>
        <w:t>organisation</w:t>
      </w:r>
      <w:r w:rsidR="00B459BB" w:rsidRPr="001746AC">
        <w:rPr>
          <w:noProof w:val="0"/>
        </w:rPr>
        <w:t>s and government ministries</w:t>
      </w:r>
      <w:r w:rsidRPr="001746AC">
        <w:rPr>
          <w:noProof w:val="0"/>
        </w:rPr>
        <w:t xml:space="preserve"> </w:t>
      </w:r>
      <w:r w:rsidR="00C616D9" w:rsidRPr="001746AC">
        <w:rPr>
          <w:noProof w:val="0"/>
        </w:rPr>
        <w:t>are aligned</w:t>
      </w:r>
      <w:r w:rsidR="00B459BB" w:rsidRPr="001746AC">
        <w:rPr>
          <w:noProof w:val="0"/>
        </w:rPr>
        <w:t xml:space="preserve"> </w:t>
      </w:r>
      <w:r w:rsidR="00C616D9" w:rsidRPr="001746AC">
        <w:rPr>
          <w:noProof w:val="0"/>
        </w:rPr>
        <w:t xml:space="preserve">to the </w:t>
      </w:r>
      <w:r w:rsidR="00B459BB" w:rsidRPr="001746AC">
        <w:rPr>
          <w:noProof w:val="0"/>
        </w:rPr>
        <w:t>priorities of the country</w:t>
      </w:r>
      <w:r w:rsidRPr="001746AC">
        <w:rPr>
          <w:noProof w:val="0"/>
        </w:rPr>
        <w:t xml:space="preserve"> as</w:t>
      </w:r>
      <w:r w:rsidR="00B459BB" w:rsidRPr="001746AC">
        <w:rPr>
          <w:noProof w:val="0"/>
        </w:rPr>
        <w:t xml:space="preserve"> stated in the </w:t>
      </w:r>
      <w:r w:rsidRPr="001746AC">
        <w:rPr>
          <w:noProof w:val="0"/>
        </w:rPr>
        <w:t>N</w:t>
      </w:r>
      <w:r w:rsidR="00B459BB" w:rsidRPr="001746AC">
        <w:rPr>
          <w:noProof w:val="0"/>
        </w:rPr>
        <w:t xml:space="preserve">ational </w:t>
      </w:r>
      <w:r w:rsidRPr="001746AC">
        <w:rPr>
          <w:noProof w:val="0"/>
        </w:rPr>
        <w:t>D</w:t>
      </w:r>
      <w:r w:rsidR="00B459BB" w:rsidRPr="001746AC">
        <w:rPr>
          <w:noProof w:val="0"/>
        </w:rPr>
        <w:t xml:space="preserve">evelopment </w:t>
      </w:r>
      <w:r w:rsidRPr="001746AC">
        <w:rPr>
          <w:noProof w:val="0"/>
        </w:rPr>
        <w:t>S</w:t>
      </w:r>
      <w:r w:rsidR="00B459BB" w:rsidRPr="001746AC">
        <w:rPr>
          <w:noProof w:val="0"/>
        </w:rPr>
        <w:t>trategy.</w:t>
      </w:r>
    </w:p>
    <w:p w14:paraId="538504B8" w14:textId="563E6253" w:rsidR="00B459BB" w:rsidRPr="001746AC" w:rsidRDefault="00B459BB" w:rsidP="00B459BB">
      <w:pPr>
        <w:rPr>
          <w:noProof w:val="0"/>
        </w:rPr>
      </w:pPr>
      <w:r w:rsidRPr="001746AC">
        <w:rPr>
          <w:b/>
          <w:noProof w:val="0"/>
        </w:rPr>
        <w:t>The program has strengthened the capacit</w:t>
      </w:r>
      <w:r w:rsidR="0094645A" w:rsidRPr="001746AC">
        <w:rPr>
          <w:b/>
          <w:noProof w:val="0"/>
        </w:rPr>
        <w:t>y</w:t>
      </w:r>
      <w:r w:rsidRPr="001746AC">
        <w:rPr>
          <w:b/>
          <w:noProof w:val="0"/>
        </w:rPr>
        <w:t xml:space="preserve"> of Solomon Islanders</w:t>
      </w:r>
      <w:r w:rsidR="00016834" w:rsidRPr="001746AC">
        <w:rPr>
          <w:noProof w:val="0"/>
        </w:rPr>
        <w:t>.</w:t>
      </w:r>
      <w:r w:rsidRPr="001746AC">
        <w:rPr>
          <w:noProof w:val="0"/>
        </w:rPr>
        <w:t xml:space="preserve"> </w:t>
      </w:r>
      <w:r w:rsidR="005F2145" w:rsidRPr="001746AC">
        <w:rPr>
          <w:noProof w:val="0"/>
        </w:rPr>
        <w:t>The government view is that</w:t>
      </w:r>
      <w:r w:rsidR="00B54172" w:rsidRPr="001746AC">
        <w:rPr>
          <w:noProof w:val="0"/>
        </w:rPr>
        <w:t xml:space="preserve"> </w:t>
      </w:r>
      <w:r w:rsidRPr="001746AC">
        <w:rPr>
          <w:noProof w:val="0"/>
        </w:rPr>
        <w:t>the capacit</w:t>
      </w:r>
      <w:r w:rsidR="005F2145" w:rsidRPr="001746AC">
        <w:rPr>
          <w:noProof w:val="0"/>
        </w:rPr>
        <w:t>y</w:t>
      </w:r>
      <w:r w:rsidRPr="001746AC">
        <w:rPr>
          <w:noProof w:val="0"/>
        </w:rPr>
        <w:t xml:space="preserve"> of Solomon Islanders </w:t>
      </w:r>
      <w:r w:rsidR="006914C7" w:rsidRPr="001746AC">
        <w:rPr>
          <w:noProof w:val="0"/>
        </w:rPr>
        <w:t>has</w:t>
      </w:r>
      <w:r w:rsidRPr="001746AC">
        <w:rPr>
          <w:noProof w:val="0"/>
        </w:rPr>
        <w:t xml:space="preserve"> been enhanced and developed through the program</w:t>
      </w:r>
      <w:r w:rsidR="005F2145" w:rsidRPr="001746AC">
        <w:rPr>
          <w:noProof w:val="0"/>
        </w:rPr>
        <w:t>. This was noted as particularly so</w:t>
      </w:r>
      <w:r w:rsidR="00B54172" w:rsidRPr="001746AC">
        <w:rPr>
          <w:noProof w:val="0"/>
        </w:rPr>
        <w:t xml:space="preserve"> </w:t>
      </w:r>
      <w:r w:rsidRPr="001746AC">
        <w:rPr>
          <w:noProof w:val="0"/>
        </w:rPr>
        <w:t>in policy form</w:t>
      </w:r>
      <w:r w:rsidR="005F2145" w:rsidRPr="001746AC">
        <w:rPr>
          <w:noProof w:val="0"/>
        </w:rPr>
        <w:t>ul</w:t>
      </w:r>
      <w:r w:rsidRPr="001746AC">
        <w:rPr>
          <w:noProof w:val="0"/>
        </w:rPr>
        <w:t xml:space="preserve">ation, </w:t>
      </w:r>
      <w:r w:rsidR="006914C7" w:rsidRPr="001746AC">
        <w:rPr>
          <w:noProof w:val="0"/>
        </w:rPr>
        <w:t>budgeting,</w:t>
      </w:r>
      <w:r w:rsidRPr="001746AC">
        <w:rPr>
          <w:noProof w:val="0"/>
        </w:rPr>
        <w:t xml:space="preserve"> and development planning. </w:t>
      </w:r>
      <w:r w:rsidR="005F2145" w:rsidRPr="001746AC">
        <w:rPr>
          <w:noProof w:val="0"/>
        </w:rPr>
        <w:t>The government</w:t>
      </w:r>
      <w:r w:rsidR="00B54172" w:rsidRPr="001746AC">
        <w:rPr>
          <w:noProof w:val="0"/>
        </w:rPr>
        <w:t xml:space="preserve"> </w:t>
      </w:r>
      <w:r w:rsidR="005F2145" w:rsidRPr="001746AC">
        <w:rPr>
          <w:noProof w:val="0"/>
        </w:rPr>
        <w:t xml:space="preserve">acknowledges the priority </w:t>
      </w:r>
      <w:r w:rsidRPr="001746AC">
        <w:rPr>
          <w:noProof w:val="0"/>
        </w:rPr>
        <w:t xml:space="preserve">need for technical support and capacity building to effectively manage development programs and approaches in Solomon Islands </w:t>
      </w:r>
      <w:r w:rsidR="005F2145" w:rsidRPr="001746AC">
        <w:rPr>
          <w:noProof w:val="0"/>
        </w:rPr>
        <w:t xml:space="preserve">and sees the program as </w:t>
      </w:r>
      <w:r w:rsidR="006914C7" w:rsidRPr="001746AC">
        <w:rPr>
          <w:noProof w:val="0"/>
        </w:rPr>
        <w:t>contributing</w:t>
      </w:r>
      <w:r w:rsidR="005F2145" w:rsidRPr="001746AC">
        <w:rPr>
          <w:noProof w:val="0"/>
        </w:rPr>
        <w:t xml:space="preserve"> to addressing this priority.</w:t>
      </w:r>
    </w:p>
    <w:p w14:paraId="783120D1" w14:textId="0F12B712" w:rsidR="00C225EE" w:rsidRPr="001746AC" w:rsidRDefault="00B459BB" w:rsidP="00B459BB">
      <w:pPr>
        <w:rPr>
          <w:b/>
          <w:noProof w:val="0"/>
        </w:rPr>
      </w:pPr>
      <w:r w:rsidRPr="001746AC">
        <w:rPr>
          <w:b/>
          <w:noProof w:val="0"/>
        </w:rPr>
        <w:t>The program has strengthened Australia's diplomatic relations and soft power with Solomon Islands</w:t>
      </w:r>
      <w:r w:rsidR="00016834" w:rsidRPr="001746AC">
        <w:rPr>
          <w:noProof w:val="0"/>
        </w:rPr>
        <w:t>.</w:t>
      </w:r>
      <w:r w:rsidRPr="001746AC">
        <w:rPr>
          <w:noProof w:val="0"/>
        </w:rPr>
        <w:t xml:space="preserve"> Australia is </w:t>
      </w:r>
      <w:r w:rsidR="005F2145" w:rsidRPr="001746AC">
        <w:rPr>
          <w:noProof w:val="0"/>
        </w:rPr>
        <w:t xml:space="preserve">the </w:t>
      </w:r>
      <w:r w:rsidRPr="001746AC">
        <w:rPr>
          <w:noProof w:val="0"/>
        </w:rPr>
        <w:t>Solomon Islands</w:t>
      </w:r>
      <w:r w:rsidR="005F2145" w:rsidRPr="001746AC">
        <w:rPr>
          <w:noProof w:val="0"/>
        </w:rPr>
        <w:t>’</w:t>
      </w:r>
      <w:r w:rsidRPr="001746AC">
        <w:rPr>
          <w:noProof w:val="0"/>
        </w:rPr>
        <w:t xml:space="preserve"> main donor partner. Australia</w:t>
      </w:r>
      <w:r w:rsidR="005F2145" w:rsidRPr="001746AC">
        <w:rPr>
          <w:noProof w:val="0"/>
        </w:rPr>
        <w:t>,</w:t>
      </w:r>
      <w:r w:rsidRPr="001746AC">
        <w:rPr>
          <w:noProof w:val="0"/>
        </w:rPr>
        <w:t xml:space="preserve"> through the program</w:t>
      </w:r>
      <w:r w:rsidR="005F2145" w:rsidRPr="001746AC">
        <w:rPr>
          <w:noProof w:val="0"/>
        </w:rPr>
        <w:t>, has</w:t>
      </w:r>
      <w:r w:rsidRPr="001746AC">
        <w:rPr>
          <w:noProof w:val="0"/>
        </w:rPr>
        <w:t xml:space="preserve"> provided development support in the form o</w:t>
      </w:r>
      <w:r w:rsidR="000D4D49" w:rsidRPr="001746AC">
        <w:rPr>
          <w:noProof w:val="0"/>
        </w:rPr>
        <w:t xml:space="preserve">f financial, </w:t>
      </w:r>
      <w:r w:rsidR="006914C7" w:rsidRPr="001746AC">
        <w:rPr>
          <w:noProof w:val="0"/>
        </w:rPr>
        <w:t>human,</w:t>
      </w:r>
      <w:r w:rsidR="000D4D49" w:rsidRPr="001746AC">
        <w:rPr>
          <w:noProof w:val="0"/>
        </w:rPr>
        <w:t xml:space="preserve"> and material</w:t>
      </w:r>
      <w:r w:rsidRPr="001746AC">
        <w:rPr>
          <w:noProof w:val="0"/>
        </w:rPr>
        <w:t xml:space="preserve"> in the different sectors or areas for the development of the country. Australia's friendship and relationship with Solomon Islands is built on mutual respect and trust</w:t>
      </w:r>
      <w:r w:rsidR="000D4D49" w:rsidRPr="001746AC">
        <w:rPr>
          <w:noProof w:val="0"/>
        </w:rPr>
        <w:t xml:space="preserve"> for each other to advance the </w:t>
      </w:r>
      <w:r w:rsidRPr="001746AC">
        <w:rPr>
          <w:noProof w:val="0"/>
        </w:rPr>
        <w:t xml:space="preserve">different development agendas of the two countries. </w:t>
      </w:r>
      <w:r w:rsidR="005F2145" w:rsidRPr="001746AC">
        <w:rPr>
          <w:noProof w:val="0"/>
        </w:rPr>
        <w:t xml:space="preserve">The government representative interviewed </w:t>
      </w:r>
      <w:r w:rsidR="00605AFA" w:rsidRPr="001746AC">
        <w:rPr>
          <w:noProof w:val="0"/>
        </w:rPr>
        <w:t>acknowledged</w:t>
      </w:r>
      <w:r w:rsidR="005F2145" w:rsidRPr="001746AC">
        <w:rPr>
          <w:noProof w:val="0"/>
        </w:rPr>
        <w:t xml:space="preserve"> that </w:t>
      </w:r>
      <w:r w:rsidRPr="001746AC">
        <w:rPr>
          <w:noProof w:val="0"/>
        </w:rPr>
        <w:t xml:space="preserve">Australia has helped </w:t>
      </w:r>
      <w:r w:rsidR="005F2145" w:rsidRPr="001746AC">
        <w:rPr>
          <w:noProof w:val="0"/>
        </w:rPr>
        <w:t xml:space="preserve">the </w:t>
      </w:r>
      <w:r w:rsidRPr="001746AC">
        <w:rPr>
          <w:noProof w:val="0"/>
        </w:rPr>
        <w:t>Solomon Islands to move from being a failed state to nation building and bringing back good governance.</w:t>
      </w:r>
    </w:p>
    <w:p w14:paraId="1A892804" w14:textId="401B00CC" w:rsidR="00417338" w:rsidRPr="001746AC" w:rsidRDefault="005614A8" w:rsidP="00B459BB">
      <w:pPr>
        <w:rPr>
          <w:b/>
          <w:noProof w:val="0"/>
        </w:rPr>
      </w:pPr>
      <w:r w:rsidRPr="001746AC">
        <w:rPr>
          <w:b/>
          <w:noProof w:val="0"/>
        </w:rPr>
        <w:t>Ongoing dialogue and collaboration</w:t>
      </w:r>
      <w:r w:rsidR="00472D5E" w:rsidRPr="001746AC">
        <w:rPr>
          <w:b/>
          <w:noProof w:val="0"/>
        </w:rPr>
        <w:t xml:space="preserve"> </w:t>
      </w:r>
      <w:r w:rsidR="007262BC" w:rsidRPr="001746AC">
        <w:rPr>
          <w:b/>
          <w:noProof w:val="0"/>
        </w:rPr>
        <w:t>build strong partnerships</w:t>
      </w:r>
      <w:r w:rsidR="00AE546F" w:rsidRPr="001746AC">
        <w:rPr>
          <w:b/>
          <w:noProof w:val="0"/>
        </w:rPr>
        <w:t xml:space="preserve"> for the program. </w:t>
      </w:r>
      <w:r w:rsidR="00F741E9" w:rsidRPr="001746AC">
        <w:rPr>
          <w:noProof w:val="0"/>
        </w:rPr>
        <w:t xml:space="preserve">The government staff stated that it is important for the </w:t>
      </w:r>
      <w:r w:rsidR="007262BC" w:rsidRPr="001746AC">
        <w:rPr>
          <w:noProof w:val="0"/>
        </w:rPr>
        <w:t xml:space="preserve">program </w:t>
      </w:r>
      <w:r w:rsidR="00F741E9" w:rsidRPr="001746AC">
        <w:rPr>
          <w:noProof w:val="0"/>
        </w:rPr>
        <w:t xml:space="preserve">to </w:t>
      </w:r>
      <w:r w:rsidR="007262BC" w:rsidRPr="001746AC">
        <w:rPr>
          <w:noProof w:val="0"/>
        </w:rPr>
        <w:t>continue to disseminate information on program progress</w:t>
      </w:r>
      <w:r w:rsidR="00D87F2D" w:rsidRPr="001746AC">
        <w:rPr>
          <w:noProof w:val="0"/>
        </w:rPr>
        <w:t xml:space="preserve"> in the country</w:t>
      </w:r>
      <w:r w:rsidR="0036441D" w:rsidRPr="001746AC">
        <w:rPr>
          <w:noProof w:val="0"/>
        </w:rPr>
        <w:t xml:space="preserve"> and</w:t>
      </w:r>
      <w:r w:rsidR="007262BC" w:rsidRPr="001746AC">
        <w:rPr>
          <w:noProof w:val="0"/>
        </w:rPr>
        <w:t xml:space="preserve"> changes to its partners and </w:t>
      </w:r>
      <w:r w:rsidR="00D87F2D" w:rsidRPr="001746AC">
        <w:rPr>
          <w:noProof w:val="0"/>
        </w:rPr>
        <w:t xml:space="preserve">stakeholders. </w:t>
      </w:r>
      <w:r w:rsidR="0094645A" w:rsidRPr="001746AC">
        <w:rPr>
          <w:noProof w:val="0"/>
        </w:rPr>
        <w:t xml:space="preserve">Staff suggested </w:t>
      </w:r>
      <w:r w:rsidR="00D87F2D" w:rsidRPr="001746AC">
        <w:rPr>
          <w:noProof w:val="0"/>
        </w:rPr>
        <w:t>facilitat</w:t>
      </w:r>
      <w:r w:rsidR="0094645A" w:rsidRPr="001746AC">
        <w:rPr>
          <w:noProof w:val="0"/>
        </w:rPr>
        <w:t>ing</w:t>
      </w:r>
      <w:r w:rsidR="00D87F2D" w:rsidRPr="001746AC">
        <w:rPr>
          <w:noProof w:val="0"/>
        </w:rPr>
        <w:t xml:space="preserve"> events for more </w:t>
      </w:r>
      <w:r w:rsidR="00250DE5" w:rsidRPr="001746AC">
        <w:rPr>
          <w:noProof w:val="0"/>
        </w:rPr>
        <w:t xml:space="preserve">collaboration with partner </w:t>
      </w:r>
      <w:r w:rsidR="00EA39E0" w:rsidRPr="001746AC">
        <w:rPr>
          <w:noProof w:val="0"/>
        </w:rPr>
        <w:t>organisation</w:t>
      </w:r>
      <w:r w:rsidR="00250DE5" w:rsidRPr="001746AC">
        <w:rPr>
          <w:noProof w:val="0"/>
        </w:rPr>
        <w:t xml:space="preserve">s to share learnings and improve on weak areas for better </w:t>
      </w:r>
      <w:r w:rsidR="006914C7" w:rsidRPr="001746AC">
        <w:rPr>
          <w:noProof w:val="0"/>
        </w:rPr>
        <w:t>programming</w:t>
      </w:r>
      <w:r w:rsidR="00250DE5" w:rsidRPr="001746AC">
        <w:rPr>
          <w:noProof w:val="0"/>
        </w:rPr>
        <w:t xml:space="preserve">. </w:t>
      </w:r>
    </w:p>
    <w:p w14:paraId="1DBBE8DA" w14:textId="2543F76F" w:rsidR="00B459BB" w:rsidRPr="001746AC" w:rsidRDefault="0021252D" w:rsidP="00B459BB">
      <w:pPr>
        <w:rPr>
          <w:noProof w:val="0"/>
        </w:rPr>
      </w:pPr>
      <w:r w:rsidRPr="001746AC">
        <w:rPr>
          <w:b/>
          <w:noProof w:val="0"/>
        </w:rPr>
        <w:t>D</w:t>
      </w:r>
      <w:r w:rsidR="00B459BB" w:rsidRPr="001746AC">
        <w:rPr>
          <w:b/>
          <w:noProof w:val="0"/>
        </w:rPr>
        <w:t xml:space="preserve">ialogue between the program, </w:t>
      </w:r>
      <w:r w:rsidRPr="001746AC">
        <w:rPr>
          <w:b/>
          <w:noProof w:val="0"/>
        </w:rPr>
        <w:t xml:space="preserve">DFAT </w:t>
      </w:r>
      <w:r w:rsidR="00B459BB" w:rsidRPr="001746AC">
        <w:rPr>
          <w:b/>
          <w:noProof w:val="0"/>
        </w:rPr>
        <w:t xml:space="preserve">and government </w:t>
      </w:r>
      <w:r w:rsidRPr="001746AC">
        <w:rPr>
          <w:b/>
          <w:noProof w:val="0"/>
        </w:rPr>
        <w:t>is needed to explore strategies to</w:t>
      </w:r>
      <w:r w:rsidR="00B459BB" w:rsidRPr="001746AC">
        <w:rPr>
          <w:b/>
          <w:noProof w:val="0"/>
        </w:rPr>
        <w:t xml:space="preserve"> </w:t>
      </w:r>
      <w:r w:rsidRPr="001746AC">
        <w:rPr>
          <w:b/>
          <w:noProof w:val="0"/>
        </w:rPr>
        <w:t>strengthen</w:t>
      </w:r>
      <w:r w:rsidR="00B54172" w:rsidRPr="001746AC">
        <w:rPr>
          <w:b/>
          <w:noProof w:val="0"/>
        </w:rPr>
        <w:t xml:space="preserve"> </w:t>
      </w:r>
      <w:r w:rsidR="00B459BB" w:rsidRPr="001746AC">
        <w:rPr>
          <w:b/>
          <w:noProof w:val="0"/>
        </w:rPr>
        <w:t>the program’s resilience and sustainability</w:t>
      </w:r>
      <w:r w:rsidR="00016834" w:rsidRPr="001746AC">
        <w:rPr>
          <w:noProof w:val="0"/>
        </w:rPr>
        <w:t>.</w:t>
      </w:r>
      <w:r w:rsidR="00B459BB" w:rsidRPr="001746AC">
        <w:rPr>
          <w:noProof w:val="0"/>
        </w:rPr>
        <w:t xml:space="preserve"> </w:t>
      </w:r>
      <w:r w:rsidRPr="001746AC">
        <w:rPr>
          <w:noProof w:val="0"/>
        </w:rPr>
        <w:t xml:space="preserve">The government view is that ongoing </w:t>
      </w:r>
      <w:r w:rsidR="00B459BB" w:rsidRPr="001746AC">
        <w:rPr>
          <w:noProof w:val="0"/>
        </w:rPr>
        <w:t xml:space="preserve">dialogue helps maintain program integrity within the country from the design phase </w:t>
      </w:r>
      <w:r w:rsidRPr="001746AC">
        <w:rPr>
          <w:noProof w:val="0"/>
        </w:rPr>
        <w:t xml:space="preserve">through </w:t>
      </w:r>
      <w:r w:rsidR="00B459BB" w:rsidRPr="001746AC">
        <w:rPr>
          <w:noProof w:val="0"/>
        </w:rPr>
        <w:t xml:space="preserve">to </w:t>
      </w:r>
      <w:r w:rsidRPr="001746AC">
        <w:rPr>
          <w:noProof w:val="0"/>
        </w:rPr>
        <w:t xml:space="preserve">program implementation. This is considered important in ensuring program goals are aligned with DFAT priorities and Solomon Islands </w:t>
      </w:r>
      <w:r w:rsidR="00B459BB" w:rsidRPr="001746AC">
        <w:rPr>
          <w:noProof w:val="0"/>
        </w:rPr>
        <w:lastRenderedPageBreak/>
        <w:t>national development goals.</w:t>
      </w:r>
      <w:r w:rsidRPr="001746AC">
        <w:rPr>
          <w:noProof w:val="0"/>
        </w:rPr>
        <w:t xml:space="preserve"> It was noted</w:t>
      </w:r>
      <w:r w:rsidR="00B459BB" w:rsidRPr="001746AC">
        <w:rPr>
          <w:noProof w:val="0"/>
        </w:rPr>
        <w:t xml:space="preserve"> that the government lack</w:t>
      </w:r>
      <w:r w:rsidRPr="001746AC">
        <w:rPr>
          <w:noProof w:val="0"/>
        </w:rPr>
        <w:t>s</w:t>
      </w:r>
      <w:r w:rsidR="00B459BB" w:rsidRPr="001746AC">
        <w:rPr>
          <w:noProof w:val="0"/>
        </w:rPr>
        <w:t xml:space="preserve"> a body to coordinate volunteering programs in the country. </w:t>
      </w:r>
      <w:r w:rsidRPr="001746AC">
        <w:rPr>
          <w:noProof w:val="0"/>
        </w:rPr>
        <w:t>This is seen as a</w:t>
      </w:r>
      <w:r w:rsidR="00B459BB" w:rsidRPr="001746AC">
        <w:rPr>
          <w:noProof w:val="0"/>
        </w:rPr>
        <w:t xml:space="preserve"> gap that needs to be addressed to help support the sustainability of such programs in Solomon Islands.</w:t>
      </w:r>
    </w:p>
    <w:p w14:paraId="4F554C47" w14:textId="1A260746" w:rsidR="00494BB4" w:rsidRPr="001746AC" w:rsidRDefault="00494BB4" w:rsidP="00494BB4">
      <w:pPr>
        <w:pStyle w:val="Heading2"/>
        <w:rPr>
          <w:lang w:val="en-AU"/>
        </w:rPr>
      </w:pPr>
      <w:bookmarkStart w:id="11" w:name="_Toc66801382"/>
      <w:r w:rsidRPr="001746AC">
        <w:rPr>
          <w:lang w:val="en-AU"/>
        </w:rPr>
        <w:t>Partner organi</w:t>
      </w:r>
      <w:r w:rsidR="00696681" w:rsidRPr="001746AC">
        <w:rPr>
          <w:lang w:val="en-AU"/>
        </w:rPr>
        <w:t>s</w:t>
      </w:r>
      <w:r w:rsidRPr="001746AC">
        <w:rPr>
          <w:lang w:val="en-AU"/>
        </w:rPr>
        <w:t>ations</w:t>
      </w:r>
      <w:bookmarkEnd w:id="11"/>
    </w:p>
    <w:p w14:paraId="6245A292" w14:textId="02B86ED2" w:rsidR="00C45E0D" w:rsidRPr="001746AC" w:rsidRDefault="00C75347" w:rsidP="00494BB4">
      <w:pPr>
        <w:rPr>
          <w:noProof w:val="0"/>
        </w:rPr>
      </w:pPr>
      <w:r w:rsidRPr="001746AC">
        <w:rPr>
          <w:b/>
          <w:noProof w:val="0"/>
        </w:rPr>
        <w:t>Program activities and outcomes me</w:t>
      </w:r>
      <w:r w:rsidR="00696681" w:rsidRPr="001746AC">
        <w:rPr>
          <w:b/>
          <w:noProof w:val="0"/>
        </w:rPr>
        <w:t>e</w:t>
      </w:r>
      <w:r w:rsidRPr="001746AC">
        <w:rPr>
          <w:b/>
          <w:noProof w:val="0"/>
        </w:rPr>
        <w:t xml:space="preserve">t the needs and priorities of </w:t>
      </w:r>
      <w:r w:rsidR="00696681" w:rsidRPr="001746AC">
        <w:rPr>
          <w:b/>
          <w:noProof w:val="0"/>
        </w:rPr>
        <w:t>p</w:t>
      </w:r>
      <w:r w:rsidRPr="001746AC">
        <w:rPr>
          <w:b/>
          <w:noProof w:val="0"/>
        </w:rPr>
        <w:t xml:space="preserve">artner </w:t>
      </w:r>
      <w:r w:rsidR="00EA39E0" w:rsidRPr="001746AC">
        <w:rPr>
          <w:b/>
          <w:noProof w:val="0"/>
        </w:rPr>
        <w:t>organisation</w:t>
      </w:r>
      <w:r w:rsidRPr="001746AC">
        <w:rPr>
          <w:b/>
          <w:noProof w:val="0"/>
        </w:rPr>
        <w:t>s</w:t>
      </w:r>
      <w:r w:rsidR="008207BA" w:rsidRPr="001746AC">
        <w:rPr>
          <w:b/>
          <w:noProof w:val="0"/>
        </w:rPr>
        <w:t>.</w:t>
      </w:r>
      <w:r w:rsidRPr="001746AC">
        <w:rPr>
          <w:noProof w:val="0"/>
        </w:rPr>
        <w:t xml:space="preserve"> </w:t>
      </w:r>
      <w:r w:rsidR="00696681" w:rsidRPr="001746AC">
        <w:rPr>
          <w:noProof w:val="0"/>
        </w:rPr>
        <w:t>P</w:t>
      </w:r>
      <w:r w:rsidRPr="001746AC">
        <w:rPr>
          <w:noProof w:val="0"/>
        </w:rPr>
        <w:t xml:space="preserve">artner </w:t>
      </w:r>
      <w:r w:rsidR="00EA39E0" w:rsidRPr="001746AC">
        <w:rPr>
          <w:noProof w:val="0"/>
        </w:rPr>
        <w:t>organisation</w:t>
      </w:r>
      <w:r w:rsidRPr="001746AC">
        <w:rPr>
          <w:noProof w:val="0"/>
        </w:rPr>
        <w:t xml:space="preserve">s make requests </w:t>
      </w:r>
      <w:r w:rsidR="00696681" w:rsidRPr="001746AC">
        <w:rPr>
          <w:noProof w:val="0"/>
        </w:rPr>
        <w:t xml:space="preserve">for volunteers </w:t>
      </w:r>
      <w:r w:rsidRPr="001746AC">
        <w:rPr>
          <w:noProof w:val="0"/>
        </w:rPr>
        <w:t>based on the</w:t>
      </w:r>
      <w:r w:rsidR="00696681" w:rsidRPr="001746AC">
        <w:rPr>
          <w:noProof w:val="0"/>
        </w:rPr>
        <w:t>ir</w:t>
      </w:r>
      <w:r w:rsidRPr="001746AC">
        <w:rPr>
          <w:noProof w:val="0"/>
        </w:rPr>
        <w:t xml:space="preserve"> organi</w:t>
      </w:r>
      <w:r w:rsidR="00696681" w:rsidRPr="001746AC">
        <w:rPr>
          <w:noProof w:val="0"/>
        </w:rPr>
        <w:t>s</w:t>
      </w:r>
      <w:r w:rsidRPr="001746AC">
        <w:rPr>
          <w:noProof w:val="0"/>
        </w:rPr>
        <w:t>ation</w:t>
      </w:r>
      <w:r w:rsidR="00696681" w:rsidRPr="001746AC">
        <w:rPr>
          <w:noProof w:val="0"/>
        </w:rPr>
        <w:t>’s</w:t>
      </w:r>
      <w:r w:rsidRPr="001746AC">
        <w:rPr>
          <w:noProof w:val="0"/>
        </w:rPr>
        <w:t xml:space="preserve"> priority needs</w:t>
      </w:r>
      <w:r w:rsidR="00696681" w:rsidRPr="001746AC">
        <w:rPr>
          <w:noProof w:val="0"/>
        </w:rPr>
        <w:t xml:space="preserve">. In most cases, partner </w:t>
      </w:r>
      <w:r w:rsidR="00C45E0D" w:rsidRPr="001746AC">
        <w:rPr>
          <w:noProof w:val="0"/>
        </w:rPr>
        <w:t>organisations require</w:t>
      </w:r>
      <w:r w:rsidRPr="001746AC">
        <w:rPr>
          <w:noProof w:val="0"/>
        </w:rPr>
        <w:t xml:space="preserve"> people with </w:t>
      </w:r>
      <w:r w:rsidR="008207BA" w:rsidRPr="001746AC">
        <w:rPr>
          <w:noProof w:val="0"/>
        </w:rPr>
        <w:t xml:space="preserve">high </w:t>
      </w:r>
      <w:r w:rsidRPr="001746AC">
        <w:rPr>
          <w:noProof w:val="0"/>
        </w:rPr>
        <w:t>technical skills to lead</w:t>
      </w:r>
      <w:r w:rsidR="00696681" w:rsidRPr="001746AC">
        <w:rPr>
          <w:noProof w:val="0"/>
        </w:rPr>
        <w:t xml:space="preserve"> change in addressing organisational gaps. </w:t>
      </w:r>
      <w:r w:rsidR="00C45E0D" w:rsidRPr="001746AC">
        <w:rPr>
          <w:noProof w:val="0"/>
        </w:rPr>
        <w:t>However, getting the right volunteer and assignment match</w:t>
      </w:r>
      <w:r w:rsidR="008207BA" w:rsidRPr="001746AC">
        <w:rPr>
          <w:noProof w:val="0"/>
        </w:rPr>
        <w:t>ing</w:t>
      </w:r>
      <w:r w:rsidR="00C45E0D" w:rsidRPr="001746AC">
        <w:rPr>
          <w:noProof w:val="0"/>
        </w:rPr>
        <w:t xml:space="preserve"> to partner </w:t>
      </w:r>
      <w:r w:rsidR="00EA39E0" w:rsidRPr="001746AC">
        <w:rPr>
          <w:noProof w:val="0"/>
        </w:rPr>
        <w:t>organisation</w:t>
      </w:r>
      <w:r w:rsidR="00C45E0D" w:rsidRPr="001746AC">
        <w:rPr>
          <w:noProof w:val="0"/>
        </w:rPr>
        <w:t xml:space="preserve">’s need is a challenge because the real needs or priority of the partner </w:t>
      </w:r>
      <w:r w:rsidR="00EA39E0" w:rsidRPr="001746AC">
        <w:rPr>
          <w:noProof w:val="0"/>
        </w:rPr>
        <w:t>organisation</w:t>
      </w:r>
      <w:r w:rsidR="00C45E0D" w:rsidRPr="001746AC">
        <w:rPr>
          <w:noProof w:val="0"/>
        </w:rPr>
        <w:t xml:space="preserve">s are not identified in the partnership plans. </w:t>
      </w:r>
      <w:r w:rsidR="0094645A" w:rsidRPr="001746AC">
        <w:rPr>
          <w:noProof w:val="0"/>
        </w:rPr>
        <w:t>At times</w:t>
      </w:r>
      <w:r w:rsidR="008207BA" w:rsidRPr="001746AC">
        <w:rPr>
          <w:noProof w:val="0"/>
        </w:rPr>
        <w:t xml:space="preserve"> the volunteer</w:t>
      </w:r>
      <w:r w:rsidR="0094645A" w:rsidRPr="001746AC">
        <w:rPr>
          <w:noProof w:val="0"/>
        </w:rPr>
        <w:t>’s</w:t>
      </w:r>
      <w:r w:rsidR="008207BA" w:rsidRPr="001746AC">
        <w:rPr>
          <w:noProof w:val="0"/>
        </w:rPr>
        <w:t xml:space="preserve"> behaviour makes it difficult to progress on the assignment.</w:t>
      </w:r>
      <w:r w:rsidR="004878EE" w:rsidRPr="001746AC">
        <w:rPr>
          <w:noProof w:val="0"/>
        </w:rPr>
        <w:t xml:space="preserve"> </w:t>
      </w:r>
    </w:p>
    <w:p w14:paraId="2BB219CB" w14:textId="3641D7C9" w:rsidR="00C75347" w:rsidRPr="001746AC" w:rsidRDefault="0009661F" w:rsidP="00494BB4">
      <w:pPr>
        <w:rPr>
          <w:noProof w:val="0"/>
        </w:rPr>
      </w:pPr>
      <w:r w:rsidRPr="001746AC">
        <w:rPr>
          <w:b/>
          <w:noProof w:val="0"/>
        </w:rPr>
        <w:t xml:space="preserve">The program has </w:t>
      </w:r>
      <w:r w:rsidR="00C75347" w:rsidRPr="001746AC">
        <w:rPr>
          <w:b/>
          <w:noProof w:val="0"/>
        </w:rPr>
        <w:t xml:space="preserve">strengthened </w:t>
      </w:r>
      <w:r w:rsidRPr="001746AC">
        <w:rPr>
          <w:b/>
          <w:noProof w:val="0"/>
        </w:rPr>
        <w:t>p</w:t>
      </w:r>
      <w:r w:rsidR="00C75347" w:rsidRPr="001746AC">
        <w:rPr>
          <w:b/>
          <w:noProof w:val="0"/>
        </w:rPr>
        <w:t xml:space="preserve">artner </w:t>
      </w:r>
      <w:r w:rsidRPr="001746AC">
        <w:rPr>
          <w:b/>
          <w:noProof w:val="0"/>
        </w:rPr>
        <w:t>o</w:t>
      </w:r>
      <w:r w:rsidR="00C75347" w:rsidRPr="001746AC">
        <w:rPr>
          <w:b/>
          <w:noProof w:val="0"/>
        </w:rPr>
        <w:t>rgani</w:t>
      </w:r>
      <w:r w:rsidRPr="001746AC">
        <w:rPr>
          <w:b/>
          <w:noProof w:val="0"/>
        </w:rPr>
        <w:t>s</w:t>
      </w:r>
      <w:r w:rsidR="00C75347" w:rsidRPr="001746AC">
        <w:rPr>
          <w:b/>
          <w:noProof w:val="0"/>
        </w:rPr>
        <w:t>ations' capacity</w:t>
      </w:r>
      <w:r w:rsidR="00DF2780" w:rsidRPr="001746AC">
        <w:rPr>
          <w:b/>
          <w:noProof w:val="0"/>
        </w:rPr>
        <w:t xml:space="preserve"> through volunteer assignments and other trainings provided to the </w:t>
      </w:r>
      <w:r w:rsidR="00EA39E0" w:rsidRPr="001746AC">
        <w:rPr>
          <w:b/>
          <w:noProof w:val="0"/>
        </w:rPr>
        <w:t>organisation</w:t>
      </w:r>
      <w:r w:rsidR="00DF2780" w:rsidRPr="001746AC">
        <w:rPr>
          <w:b/>
          <w:noProof w:val="0"/>
        </w:rPr>
        <w:t xml:space="preserve"> staff by volunteers</w:t>
      </w:r>
      <w:r w:rsidRPr="001746AC">
        <w:rPr>
          <w:b/>
          <w:noProof w:val="0"/>
        </w:rPr>
        <w:t xml:space="preserve">. </w:t>
      </w:r>
      <w:r w:rsidR="00DF2780" w:rsidRPr="001746AC">
        <w:rPr>
          <w:noProof w:val="0"/>
        </w:rPr>
        <w:t xml:space="preserve">One of </w:t>
      </w:r>
      <w:r w:rsidR="00074A94" w:rsidRPr="001746AC">
        <w:rPr>
          <w:noProof w:val="0"/>
        </w:rPr>
        <w:t>the</w:t>
      </w:r>
      <w:r w:rsidR="00074A94" w:rsidRPr="001746AC">
        <w:rPr>
          <w:b/>
          <w:noProof w:val="0"/>
        </w:rPr>
        <w:t xml:space="preserve"> </w:t>
      </w:r>
      <w:r w:rsidR="00DF2780" w:rsidRPr="001746AC">
        <w:rPr>
          <w:noProof w:val="0"/>
        </w:rPr>
        <w:t>p</w:t>
      </w:r>
      <w:r w:rsidRPr="001746AC">
        <w:rPr>
          <w:noProof w:val="0"/>
        </w:rPr>
        <w:t>artner organisations</w:t>
      </w:r>
      <w:r w:rsidR="00DF2780" w:rsidRPr="001746AC">
        <w:rPr>
          <w:noProof w:val="0"/>
        </w:rPr>
        <w:t>’</w:t>
      </w:r>
      <w:r w:rsidRPr="001746AC">
        <w:rPr>
          <w:noProof w:val="0"/>
        </w:rPr>
        <w:t xml:space="preserve"> </w:t>
      </w:r>
      <w:r w:rsidR="00467829" w:rsidRPr="001746AC">
        <w:rPr>
          <w:noProof w:val="0"/>
        </w:rPr>
        <w:t>representative</w:t>
      </w:r>
      <w:r w:rsidR="0094645A" w:rsidRPr="001746AC">
        <w:rPr>
          <w:noProof w:val="0"/>
        </w:rPr>
        <w:t>s</w:t>
      </w:r>
      <w:r w:rsidR="00DF2780" w:rsidRPr="001746AC">
        <w:rPr>
          <w:noProof w:val="0"/>
        </w:rPr>
        <w:t xml:space="preserve"> stated</w:t>
      </w:r>
      <w:r w:rsidRPr="001746AC">
        <w:rPr>
          <w:noProof w:val="0"/>
        </w:rPr>
        <w:t xml:space="preserve"> that</w:t>
      </w:r>
      <w:r w:rsidRPr="001746AC">
        <w:rPr>
          <w:b/>
          <w:noProof w:val="0"/>
        </w:rPr>
        <w:t xml:space="preserve"> </w:t>
      </w:r>
      <w:r w:rsidRPr="001746AC">
        <w:rPr>
          <w:noProof w:val="0"/>
        </w:rPr>
        <w:t>th</w:t>
      </w:r>
      <w:r w:rsidR="00467829" w:rsidRPr="001746AC">
        <w:rPr>
          <w:noProof w:val="0"/>
        </w:rPr>
        <w:t xml:space="preserve">e volunteer </w:t>
      </w:r>
      <w:r w:rsidR="00C100F3" w:rsidRPr="001746AC">
        <w:rPr>
          <w:noProof w:val="0"/>
        </w:rPr>
        <w:t>supported them in developing</w:t>
      </w:r>
      <w:r w:rsidR="00467829" w:rsidRPr="001746AC">
        <w:rPr>
          <w:noProof w:val="0"/>
        </w:rPr>
        <w:t xml:space="preserve"> landscape design</w:t>
      </w:r>
      <w:r w:rsidR="00C100F3" w:rsidRPr="001746AC">
        <w:rPr>
          <w:noProof w:val="0"/>
        </w:rPr>
        <w:t>s</w:t>
      </w:r>
      <w:r w:rsidR="00467829" w:rsidRPr="001746AC">
        <w:rPr>
          <w:noProof w:val="0"/>
        </w:rPr>
        <w:t xml:space="preserve"> to support local tourism operators on </w:t>
      </w:r>
      <w:r w:rsidR="00C76D06" w:rsidRPr="001746AC">
        <w:rPr>
          <w:noProof w:val="0"/>
        </w:rPr>
        <w:t xml:space="preserve">Guadalcanal. </w:t>
      </w:r>
      <w:r w:rsidR="0094645A" w:rsidRPr="001746AC">
        <w:rPr>
          <w:noProof w:val="0"/>
        </w:rPr>
        <w:t xml:space="preserve">Another </w:t>
      </w:r>
      <w:r w:rsidR="00C76D06" w:rsidRPr="001746AC">
        <w:rPr>
          <w:noProof w:val="0"/>
        </w:rPr>
        <w:t>representative</w:t>
      </w:r>
      <w:r w:rsidR="00074A94" w:rsidRPr="001746AC">
        <w:rPr>
          <w:noProof w:val="0"/>
        </w:rPr>
        <w:t xml:space="preserve"> said the volunteer support</w:t>
      </w:r>
      <w:r w:rsidR="0094645A" w:rsidRPr="001746AC">
        <w:rPr>
          <w:noProof w:val="0"/>
        </w:rPr>
        <w:t>ed</w:t>
      </w:r>
      <w:r w:rsidR="00C100F3" w:rsidRPr="001746AC">
        <w:rPr>
          <w:noProof w:val="0"/>
        </w:rPr>
        <w:t xml:space="preserve"> enhance</w:t>
      </w:r>
      <w:r w:rsidR="00074A94" w:rsidRPr="001746AC">
        <w:rPr>
          <w:noProof w:val="0"/>
        </w:rPr>
        <w:t>ment of</w:t>
      </w:r>
      <w:r w:rsidR="00C100F3" w:rsidRPr="001746AC">
        <w:rPr>
          <w:noProof w:val="0"/>
        </w:rPr>
        <w:t xml:space="preserve"> the online business portal for the business and </w:t>
      </w:r>
      <w:r w:rsidR="006914C7" w:rsidRPr="001746AC">
        <w:rPr>
          <w:noProof w:val="0"/>
        </w:rPr>
        <w:t>cooperatives</w:t>
      </w:r>
      <w:r w:rsidR="00C100F3" w:rsidRPr="001746AC">
        <w:rPr>
          <w:noProof w:val="0"/>
        </w:rPr>
        <w:t xml:space="preserve"> sector</w:t>
      </w:r>
      <w:r w:rsidR="00074A94" w:rsidRPr="001746AC">
        <w:rPr>
          <w:noProof w:val="0"/>
        </w:rPr>
        <w:t xml:space="preserve"> for the Ministry of C</w:t>
      </w:r>
      <w:r w:rsidR="00C100F3" w:rsidRPr="001746AC">
        <w:rPr>
          <w:noProof w:val="0"/>
        </w:rPr>
        <w:t>ommerce.</w:t>
      </w:r>
      <w:r w:rsidR="000A0AAC" w:rsidRPr="001746AC">
        <w:rPr>
          <w:noProof w:val="0"/>
        </w:rPr>
        <w:t xml:space="preserve"> </w:t>
      </w:r>
      <w:r w:rsidR="00074A94" w:rsidRPr="001746AC">
        <w:rPr>
          <w:noProof w:val="0"/>
        </w:rPr>
        <w:t xml:space="preserve">However, the </w:t>
      </w:r>
      <w:r w:rsidR="006914C7" w:rsidRPr="001746AC">
        <w:rPr>
          <w:noProof w:val="0"/>
        </w:rPr>
        <w:t>repatriation</w:t>
      </w:r>
      <w:r w:rsidR="00074A94" w:rsidRPr="001746AC">
        <w:rPr>
          <w:noProof w:val="0"/>
        </w:rPr>
        <w:t xml:space="preserve"> of volunteers has left many gaps with the </w:t>
      </w:r>
      <w:r w:rsidR="0094645A" w:rsidRPr="001746AC">
        <w:rPr>
          <w:noProof w:val="0"/>
        </w:rPr>
        <w:t>partner</w:t>
      </w:r>
      <w:r w:rsidR="00074A94" w:rsidRPr="001746AC">
        <w:rPr>
          <w:noProof w:val="0"/>
        </w:rPr>
        <w:t xml:space="preserve"> </w:t>
      </w:r>
      <w:r w:rsidR="00EA39E0" w:rsidRPr="001746AC">
        <w:rPr>
          <w:noProof w:val="0"/>
        </w:rPr>
        <w:t>organisation</w:t>
      </w:r>
      <w:r w:rsidR="00074A94" w:rsidRPr="001746AC">
        <w:rPr>
          <w:noProof w:val="0"/>
        </w:rPr>
        <w:t>s.</w:t>
      </w:r>
    </w:p>
    <w:p w14:paraId="7E9E1BBE" w14:textId="3424BCD4" w:rsidR="00C75347" w:rsidRPr="001746AC" w:rsidRDefault="00C75347" w:rsidP="00494BB4">
      <w:pPr>
        <w:rPr>
          <w:noProof w:val="0"/>
        </w:rPr>
      </w:pPr>
      <w:r w:rsidRPr="001746AC">
        <w:rPr>
          <w:b/>
          <w:noProof w:val="0"/>
        </w:rPr>
        <w:t>Volunteers benefit professionally and personally</w:t>
      </w:r>
      <w:r w:rsidR="00057AEA" w:rsidRPr="001746AC">
        <w:rPr>
          <w:noProof w:val="0"/>
        </w:rPr>
        <w:t>.</w:t>
      </w:r>
      <w:r w:rsidRPr="001746AC">
        <w:rPr>
          <w:noProof w:val="0"/>
        </w:rPr>
        <w:t xml:space="preserve"> </w:t>
      </w:r>
      <w:r w:rsidR="00057AEA" w:rsidRPr="001746AC">
        <w:rPr>
          <w:noProof w:val="0"/>
        </w:rPr>
        <w:t>Partner organisations believe that v</w:t>
      </w:r>
      <w:r w:rsidRPr="001746AC">
        <w:rPr>
          <w:noProof w:val="0"/>
        </w:rPr>
        <w:t xml:space="preserve">olunteers </w:t>
      </w:r>
      <w:r w:rsidR="000E207A" w:rsidRPr="001746AC">
        <w:rPr>
          <w:noProof w:val="0"/>
        </w:rPr>
        <w:t xml:space="preserve">benefit </w:t>
      </w:r>
      <w:r w:rsidR="001B41BF" w:rsidRPr="001746AC">
        <w:rPr>
          <w:noProof w:val="0"/>
        </w:rPr>
        <w:t xml:space="preserve">from being involved in the program and </w:t>
      </w:r>
      <w:r w:rsidR="004217B4" w:rsidRPr="001746AC">
        <w:rPr>
          <w:noProof w:val="0"/>
        </w:rPr>
        <w:t xml:space="preserve">working with partner </w:t>
      </w:r>
      <w:r w:rsidR="00EA39E0" w:rsidRPr="001746AC">
        <w:rPr>
          <w:noProof w:val="0"/>
        </w:rPr>
        <w:t>organisation</w:t>
      </w:r>
      <w:r w:rsidR="004217B4" w:rsidRPr="001746AC">
        <w:rPr>
          <w:noProof w:val="0"/>
        </w:rPr>
        <w:t>s</w:t>
      </w:r>
      <w:r w:rsidR="001B41BF" w:rsidRPr="001746AC">
        <w:rPr>
          <w:noProof w:val="0"/>
        </w:rPr>
        <w:t>.</w:t>
      </w:r>
      <w:r w:rsidRPr="001746AC">
        <w:rPr>
          <w:noProof w:val="0"/>
        </w:rPr>
        <w:t xml:space="preserve"> They learn about the government system,</w:t>
      </w:r>
      <w:r w:rsidR="002556CC" w:rsidRPr="001746AC">
        <w:rPr>
          <w:noProof w:val="0"/>
        </w:rPr>
        <w:t xml:space="preserve"> local </w:t>
      </w:r>
      <w:r w:rsidR="00EA39E0" w:rsidRPr="001746AC">
        <w:rPr>
          <w:noProof w:val="0"/>
        </w:rPr>
        <w:t>organisation</w:t>
      </w:r>
      <w:r w:rsidR="002556CC" w:rsidRPr="001746AC">
        <w:rPr>
          <w:noProof w:val="0"/>
        </w:rPr>
        <w:t>s</w:t>
      </w:r>
      <w:r w:rsidR="00057AEA" w:rsidRPr="001746AC">
        <w:rPr>
          <w:noProof w:val="0"/>
        </w:rPr>
        <w:t xml:space="preserve">, </w:t>
      </w:r>
      <w:r w:rsidR="002556CC" w:rsidRPr="001746AC">
        <w:rPr>
          <w:noProof w:val="0"/>
        </w:rPr>
        <w:t>the private sector</w:t>
      </w:r>
      <w:r w:rsidRPr="001746AC">
        <w:rPr>
          <w:noProof w:val="0"/>
        </w:rPr>
        <w:t xml:space="preserve"> work </w:t>
      </w:r>
      <w:r w:rsidR="006914C7" w:rsidRPr="001746AC">
        <w:rPr>
          <w:noProof w:val="0"/>
        </w:rPr>
        <w:t>culture,</w:t>
      </w:r>
      <w:r w:rsidRPr="001746AC">
        <w:rPr>
          <w:noProof w:val="0"/>
        </w:rPr>
        <w:t xml:space="preserve"> and local </w:t>
      </w:r>
      <w:r w:rsidR="00057AEA" w:rsidRPr="001746AC">
        <w:rPr>
          <w:noProof w:val="0"/>
        </w:rPr>
        <w:t>cus</w:t>
      </w:r>
      <w:r w:rsidRPr="001746AC">
        <w:rPr>
          <w:noProof w:val="0"/>
        </w:rPr>
        <w:t>toms. Through collaborative work and learning with local staff, vo</w:t>
      </w:r>
      <w:r w:rsidR="00425413" w:rsidRPr="001746AC">
        <w:rPr>
          <w:noProof w:val="0"/>
        </w:rPr>
        <w:t>l</w:t>
      </w:r>
      <w:r w:rsidRPr="001746AC">
        <w:rPr>
          <w:noProof w:val="0"/>
        </w:rPr>
        <w:t xml:space="preserve">unteers build their own capacity </w:t>
      </w:r>
      <w:r w:rsidR="00425413" w:rsidRPr="001746AC">
        <w:rPr>
          <w:noProof w:val="0"/>
        </w:rPr>
        <w:t>professionally</w:t>
      </w:r>
      <w:r w:rsidRPr="001746AC">
        <w:rPr>
          <w:noProof w:val="0"/>
        </w:rPr>
        <w:t xml:space="preserve"> and personally.</w:t>
      </w:r>
    </w:p>
    <w:p w14:paraId="7FD6F761" w14:textId="2C0B5A04" w:rsidR="00494BB4" w:rsidRPr="001746AC" w:rsidRDefault="00057AEA" w:rsidP="00494BB4">
      <w:pPr>
        <w:rPr>
          <w:noProof w:val="0"/>
        </w:rPr>
      </w:pPr>
      <w:r w:rsidRPr="001746AC">
        <w:rPr>
          <w:b/>
          <w:noProof w:val="0"/>
        </w:rPr>
        <w:t xml:space="preserve">The </w:t>
      </w:r>
      <w:r w:rsidR="00F540CC" w:rsidRPr="001746AC">
        <w:rPr>
          <w:b/>
          <w:noProof w:val="0"/>
        </w:rPr>
        <w:t>program</w:t>
      </w:r>
      <w:r w:rsidRPr="001746AC">
        <w:rPr>
          <w:b/>
          <w:noProof w:val="0"/>
        </w:rPr>
        <w:t xml:space="preserve"> </w:t>
      </w:r>
      <w:r w:rsidR="00C75347" w:rsidRPr="001746AC">
        <w:rPr>
          <w:b/>
          <w:noProof w:val="0"/>
        </w:rPr>
        <w:t xml:space="preserve">is a flagship </w:t>
      </w:r>
      <w:r w:rsidRPr="001746AC">
        <w:rPr>
          <w:b/>
          <w:noProof w:val="0"/>
        </w:rPr>
        <w:t xml:space="preserve">program </w:t>
      </w:r>
      <w:r w:rsidR="00C75347" w:rsidRPr="001746AC">
        <w:rPr>
          <w:b/>
          <w:noProof w:val="0"/>
        </w:rPr>
        <w:t>for the Australian government</w:t>
      </w:r>
      <w:r w:rsidRPr="001746AC">
        <w:rPr>
          <w:b/>
          <w:noProof w:val="0"/>
        </w:rPr>
        <w:t xml:space="preserve"> in the Solomon Islands. </w:t>
      </w:r>
      <w:r w:rsidRPr="001746AC">
        <w:rPr>
          <w:noProof w:val="0"/>
        </w:rPr>
        <w:t xml:space="preserve">Partner organisations acknowledge that </w:t>
      </w:r>
      <w:r w:rsidR="003C11D1" w:rsidRPr="001746AC">
        <w:rPr>
          <w:noProof w:val="0"/>
        </w:rPr>
        <w:t xml:space="preserve">the program operates </w:t>
      </w:r>
      <w:r w:rsidR="00C75347" w:rsidRPr="001746AC">
        <w:rPr>
          <w:noProof w:val="0"/>
        </w:rPr>
        <w:t>at all levels</w:t>
      </w:r>
      <w:r w:rsidR="003C11D1" w:rsidRPr="001746AC">
        <w:rPr>
          <w:noProof w:val="0"/>
        </w:rPr>
        <w:t xml:space="preserve"> and is </w:t>
      </w:r>
      <w:r w:rsidR="00425413" w:rsidRPr="001746AC">
        <w:rPr>
          <w:noProof w:val="0"/>
        </w:rPr>
        <w:t>influential</w:t>
      </w:r>
      <w:r w:rsidR="00C75347" w:rsidRPr="001746AC">
        <w:rPr>
          <w:noProof w:val="0"/>
        </w:rPr>
        <w:t xml:space="preserve"> at the government level and </w:t>
      </w:r>
      <w:r w:rsidR="003C11D1" w:rsidRPr="001746AC">
        <w:rPr>
          <w:noProof w:val="0"/>
        </w:rPr>
        <w:t xml:space="preserve">in the </w:t>
      </w:r>
      <w:r w:rsidR="00C75347" w:rsidRPr="001746AC">
        <w:rPr>
          <w:noProof w:val="0"/>
        </w:rPr>
        <w:t>private sector.</w:t>
      </w:r>
      <w:r w:rsidR="007C4DA9" w:rsidRPr="001746AC">
        <w:rPr>
          <w:noProof w:val="0"/>
        </w:rPr>
        <w:t xml:space="preserve"> The program is also reaching partner organisations at </w:t>
      </w:r>
      <w:r w:rsidR="0094645A" w:rsidRPr="001746AC">
        <w:rPr>
          <w:noProof w:val="0"/>
        </w:rPr>
        <w:t xml:space="preserve">the </w:t>
      </w:r>
      <w:r w:rsidR="007C4DA9" w:rsidRPr="001746AC">
        <w:rPr>
          <w:noProof w:val="0"/>
        </w:rPr>
        <w:t>community development level.</w:t>
      </w:r>
      <w:r w:rsidR="00B54172" w:rsidRPr="001746AC">
        <w:rPr>
          <w:noProof w:val="0"/>
        </w:rPr>
        <w:t xml:space="preserve"> </w:t>
      </w:r>
      <w:r w:rsidR="003C11D1" w:rsidRPr="001746AC">
        <w:rPr>
          <w:noProof w:val="0"/>
        </w:rPr>
        <w:t>Volunteers are c</w:t>
      </w:r>
      <w:r w:rsidR="00C75347" w:rsidRPr="001746AC">
        <w:rPr>
          <w:noProof w:val="0"/>
        </w:rPr>
        <w:t>ulturally imbedded into local communities</w:t>
      </w:r>
      <w:r w:rsidR="00B54172" w:rsidRPr="001746AC">
        <w:rPr>
          <w:noProof w:val="0"/>
        </w:rPr>
        <w:t xml:space="preserve"> </w:t>
      </w:r>
      <w:r w:rsidR="0094645A" w:rsidRPr="001746AC">
        <w:rPr>
          <w:noProof w:val="0"/>
        </w:rPr>
        <w:t>a</w:t>
      </w:r>
      <w:r w:rsidR="00841F13" w:rsidRPr="001746AC">
        <w:rPr>
          <w:noProof w:val="0"/>
        </w:rPr>
        <w:t>nd t</w:t>
      </w:r>
      <w:r w:rsidR="003C11D1" w:rsidRPr="001746AC">
        <w:rPr>
          <w:noProof w:val="0"/>
        </w:rPr>
        <w:t xml:space="preserve">he program promotes mutual understanding of </w:t>
      </w:r>
      <w:r w:rsidR="00C75347" w:rsidRPr="001746AC">
        <w:rPr>
          <w:noProof w:val="0"/>
        </w:rPr>
        <w:t>people</w:t>
      </w:r>
      <w:r w:rsidR="00F540CC" w:rsidRPr="001746AC">
        <w:rPr>
          <w:noProof w:val="0"/>
        </w:rPr>
        <w:t xml:space="preserve"> </w:t>
      </w:r>
      <w:r w:rsidR="00C75347" w:rsidRPr="001746AC">
        <w:rPr>
          <w:noProof w:val="0"/>
        </w:rPr>
        <w:t>and</w:t>
      </w:r>
      <w:r w:rsidR="00076EC2" w:rsidRPr="001746AC">
        <w:rPr>
          <w:noProof w:val="0"/>
        </w:rPr>
        <w:t xml:space="preserve"> the work they do. </w:t>
      </w:r>
      <w:r w:rsidR="00CF1C33" w:rsidRPr="001746AC">
        <w:rPr>
          <w:noProof w:val="0"/>
        </w:rPr>
        <w:t>T</w:t>
      </w:r>
      <w:r w:rsidR="007C4DA9" w:rsidRPr="001746AC">
        <w:rPr>
          <w:noProof w:val="0"/>
        </w:rPr>
        <w:t xml:space="preserve">he partner </w:t>
      </w:r>
      <w:r w:rsidR="00EA39E0" w:rsidRPr="001746AC">
        <w:rPr>
          <w:noProof w:val="0"/>
        </w:rPr>
        <w:t>organisation</w:t>
      </w:r>
      <w:r w:rsidR="007C4DA9" w:rsidRPr="001746AC">
        <w:rPr>
          <w:noProof w:val="0"/>
        </w:rPr>
        <w:t>s</w:t>
      </w:r>
      <w:r w:rsidR="00B54172" w:rsidRPr="001746AC">
        <w:rPr>
          <w:noProof w:val="0"/>
        </w:rPr>
        <w:t xml:space="preserve"> </w:t>
      </w:r>
      <w:r w:rsidR="003C11D1" w:rsidRPr="001746AC">
        <w:rPr>
          <w:noProof w:val="0"/>
        </w:rPr>
        <w:t xml:space="preserve">acknowledge </w:t>
      </w:r>
      <w:r w:rsidR="00C75347" w:rsidRPr="001746AC">
        <w:rPr>
          <w:noProof w:val="0"/>
        </w:rPr>
        <w:t xml:space="preserve">Australia </w:t>
      </w:r>
      <w:r w:rsidR="003C11D1" w:rsidRPr="001746AC">
        <w:rPr>
          <w:noProof w:val="0"/>
        </w:rPr>
        <w:t>as</w:t>
      </w:r>
      <w:r w:rsidR="00C75347" w:rsidRPr="001746AC">
        <w:rPr>
          <w:noProof w:val="0"/>
        </w:rPr>
        <w:t xml:space="preserve"> Solomon Islands</w:t>
      </w:r>
      <w:r w:rsidR="003C11D1" w:rsidRPr="001746AC">
        <w:rPr>
          <w:noProof w:val="0"/>
        </w:rPr>
        <w:t>’</w:t>
      </w:r>
      <w:r w:rsidR="00C75347" w:rsidRPr="001746AC">
        <w:rPr>
          <w:noProof w:val="0"/>
        </w:rPr>
        <w:t xml:space="preserve"> major donor partner for many years</w:t>
      </w:r>
      <w:r w:rsidR="003C11D1" w:rsidRPr="001746AC">
        <w:rPr>
          <w:noProof w:val="0"/>
        </w:rPr>
        <w:t xml:space="preserve">, resulting in a </w:t>
      </w:r>
      <w:r w:rsidR="00841F13" w:rsidRPr="001746AC">
        <w:rPr>
          <w:noProof w:val="0"/>
        </w:rPr>
        <w:t xml:space="preserve">good relationship </w:t>
      </w:r>
      <w:r w:rsidR="003C11D1" w:rsidRPr="001746AC">
        <w:rPr>
          <w:noProof w:val="0"/>
        </w:rPr>
        <w:t>between the two countries.</w:t>
      </w:r>
    </w:p>
    <w:p w14:paraId="6E1B3BBB" w14:textId="006CDE92" w:rsidR="006142F2" w:rsidRPr="001746AC" w:rsidRDefault="006142F2" w:rsidP="00494BB4">
      <w:pPr>
        <w:rPr>
          <w:noProof w:val="0"/>
        </w:rPr>
      </w:pPr>
      <w:r w:rsidRPr="001746AC">
        <w:rPr>
          <w:b/>
          <w:noProof w:val="0"/>
        </w:rPr>
        <w:t>Program</w:t>
      </w:r>
      <w:r w:rsidR="00F74683" w:rsidRPr="001746AC">
        <w:rPr>
          <w:b/>
          <w:noProof w:val="0"/>
        </w:rPr>
        <w:t xml:space="preserve"> </w:t>
      </w:r>
      <w:r w:rsidRPr="001746AC">
        <w:rPr>
          <w:b/>
          <w:noProof w:val="0"/>
        </w:rPr>
        <w:t xml:space="preserve">implementation and </w:t>
      </w:r>
      <w:r w:rsidR="00F74683" w:rsidRPr="001746AC">
        <w:rPr>
          <w:b/>
          <w:noProof w:val="0"/>
        </w:rPr>
        <w:t xml:space="preserve">management </w:t>
      </w:r>
      <w:r w:rsidRPr="001746AC">
        <w:rPr>
          <w:b/>
          <w:noProof w:val="0"/>
        </w:rPr>
        <w:t xml:space="preserve">in country </w:t>
      </w:r>
      <w:r w:rsidR="00F74683" w:rsidRPr="001746AC">
        <w:rPr>
          <w:b/>
          <w:noProof w:val="0"/>
        </w:rPr>
        <w:t xml:space="preserve">has been </w:t>
      </w:r>
      <w:r w:rsidRPr="001746AC">
        <w:rPr>
          <w:b/>
          <w:noProof w:val="0"/>
        </w:rPr>
        <w:t xml:space="preserve">significantly </w:t>
      </w:r>
      <w:r w:rsidR="00F74683" w:rsidRPr="001746AC">
        <w:rPr>
          <w:b/>
          <w:noProof w:val="0"/>
        </w:rPr>
        <w:t>affected by the COVID-19 pandemic</w:t>
      </w:r>
      <w:r w:rsidR="00F74683" w:rsidRPr="001746AC">
        <w:rPr>
          <w:noProof w:val="0"/>
        </w:rPr>
        <w:t>.</w:t>
      </w:r>
      <w:r w:rsidR="0016086B" w:rsidRPr="001746AC">
        <w:rPr>
          <w:b/>
          <w:noProof w:val="0"/>
        </w:rPr>
        <w:t xml:space="preserve"> </w:t>
      </w:r>
      <w:r w:rsidR="008E04A5" w:rsidRPr="001746AC">
        <w:rPr>
          <w:noProof w:val="0"/>
        </w:rPr>
        <w:t>Partner organisations</w:t>
      </w:r>
      <w:r w:rsidR="0016086B" w:rsidRPr="001746AC">
        <w:rPr>
          <w:noProof w:val="0"/>
        </w:rPr>
        <w:t xml:space="preserve"> </w:t>
      </w:r>
      <w:r w:rsidRPr="001746AC">
        <w:rPr>
          <w:noProof w:val="0"/>
        </w:rPr>
        <w:t xml:space="preserve">would like more information and </w:t>
      </w:r>
      <w:r w:rsidR="0016086B" w:rsidRPr="001746AC">
        <w:rPr>
          <w:noProof w:val="0"/>
        </w:rPr>
        <w:t>communication about</w:t>
      </w:r>
      <w:r w:rsidR="00C75347" w:rsidRPr="001746AC">
        <w:rPr>
          <w:noProof w:val="0"/>
        </w:rPr>
        <w:t xml:space="preserve"> </w:t>
      </w:r>
      <w:r w:rsidR="0016086B" w:rsidRPr="001746AC">
        <w:rPr>
          <w:noProof w:val="0"/>
        </w:rPr>
        <w:t>the status and f</w:t>
      </w:r>
      <w:r w:rsidR="00C75347" w:rsidRPr="001746AC">
        <w:rPr>
          <w:noProof w:val="0"/>
        </w:rPr>
        <w:t>uture of the program in Solomon Islands</w:t>
      </w:r>
      <w:r w:rsidR="0016086B" w:rsidRPr="001746AC">
        <w:rPr>
          <w:noProof w:val="0"/>
        </w:rPr>
        <w:t xml:space="preserve">. </w:t>
      </w:r>
      <w:r w:rsidR="00ED7323" w:rsidRPr="001746AC">
        <w:rPr>
          <w:noProof w:val="0"/>
        </w:rPr>
        <w:t xml:space="preserve">They </w:t>
      </w:r>
      <w:r w:rsidR="008E04A5" w:rsidRPr="001746AC">
        <w:rPr>
          <w:noProof w:val="0"/>
        </w:rPr>
        <w:t xml:space="preserve">noted that most volunteer </w:t>
      </w:r>
      <w:r w:rsidR="00C75347" w:rsidRPr="001746AC">
        <w:rPr>
          <w:noProof w:val="0"/>
        </w:rPr>
        <w:t xml:space="preserve">assignments </w:t>
      </w:r>
      <w:r w:rsidR="008E04A5" w:rsidRPr="001746AC">
        <w:rPr>
          <w:noProof w:val="0"/>
        </w:rPr>
        <w:t xml:space="preserve">have been </w:t>
      </w:r>
      <w:r w:rsidR="00634BA9" w:rsidRPr="001746AC">
        <w:rPr>
          <w:noProof w:val="0"/>
        </w:rPr>
        <w:t>suspended</w:t>
      </w:r>
      <w:r w:rsidR="00ED7323" w:rsidRPr="001746AC">
        <w:rPr>
          <w:noProof w:val="0"/>
        </w:rPr>
        <w:t xml:space="preserve"> and </w:t>
      </w:r>
      <w:r w:rsidR="008E04A5" w:rsidRPr="001746AC">
        <w:rPr>
          <w:noProof w:val="0"/>
        </w:rPr>
        <w:t>volunteers have returned</w:t>
      </w:r>
      <w:r w:rsidR="00634BA9" w:rsidRPr="001746AC">
        <w:rPr>
          <w:noProof w:val="0"/>
        </w:rPr>
        <w:t xml:space="preserve"> home prior to</w:t>
      </w:r>
      <w:r w:rsidR="008E04A5" w:rsidRPr="001746AC">
        <w:rPr>
          <w:noProof w:val="0"/>
        </w:rPr>
        <w:t xml:space="preserve"> completing assignments. They</w:t>
      </w:r>
      <w:r w:rsidR="00634BA9" w:rsidRPr="001746AC">
        <w:rPr>
          <w:noProof w:val="0"/>
        </w:rPr>
        <w:t xml:space="preserve"> </w:t>
      </w:r>
      <w:r w:rsidR="00ED7323" w:rsidRPr="001746AC">
        <w:rPr>
          <w:noProof w:val="0"/>
        </w:rPr>
        <w:t>find</w:t>
      </w:r>
      <w:r w:rsidR="00634BA9" w:rsidRPr="001746AC">
        <w:rPr>
          <w:noProof w:val="0"/>
        </w:rPr>
        <w:t xml:space="preserve"> </w:t>
      </w:r>
      <w:r w:rsidR="008E04A5" w:rsidRPr="001746AC">
        <w:rPr>
          <w:noProof w:val="0"/>
        </w:rPr>
        <w:t>r</w:t>
      </w:r>
      <w:r w:rsidR="00C75347" w:rsidRPr="001746AC">
        <w:rPr>
          <w:noProof w:val="0"/>
        </w:rPr>
        <w:t>emote mentoring</w:t>
      </w:r>
      <w:r w:rsidR="00ED7323" w:rsidRPr="001746AC">
        <w:rPr>
          <w:noProof w:val="0"/>
        </w:rPr>
        <w:t xml:space="preserve"> </w:t>
      </w:r>
      <w:r w:rsidR="00634BA9" w:rsidRPr="001746AC">
        <w:rPr>
          <w:noProof w:val="0"/>
        </w:rPr>
        <w:t>challenging</w:t>
      </w:r>
      <w:r w:rsidR="00ED7323" w:rsidRPr="001746AC">
        <w:rPr>
          <w:noProof w:val="0"/>
        </w:rPr>
        <w:t>. Challenges expressed were the</w:t>
      </w:r>
      <w:r w:rsidR="00634BA9" w:rsidRPr="001746AC">
        <w:rPr>
          <w:noProof w:val="0"/>
        </w:rPr>
        <w:t xml:space="preserve"> </w:t>
      </w:r>
      <w:r w:rsidR="008E04A5" w:rsidRPr="001746AC">
        <w:rPr>
          <w:noProof w:val="0"/>
        </w:rPr>
        <w:t xml:space="preserve">cost and </w:t>
      </w:r>
      <w:r w:rsidR="00C75347" w:rsidRPr="001746AC">
        <w:rPr>
          <w:noProof w:val="0"/>
        </w:rPr>
        <w:t>poor</w:t>
      </w:r>
      <w:r w:rsidR="00ED7323" w:rsidRPr="001746AC">
        <w:rPr>
          <w:noProof w:val="0"/>
        </w:rPr>
        <w:t xml:space="preserve"> quality of</w:t>
      </w:r>
      <w:r w:rsidR="00C75347" w:rsidRPr="001746AC">
        <w:rPr>
          <w:noProof w:val="0"/>
        </w:rPr>
        <w:t xml:space="preserve"> internet connectivity</w:t>
      </w:r>
      <w:r w:rsidR="00ED7323" w:rsidRPr="001746AC">
        <w:rPr>
          <w:noProof w:val="0"/>
        </w:rPr>
        <w:t xml:space="preserve"> and</w:t>
      </w:r>
      <w:r w:rsidR="008E04A5" w:rsidRPr="001746AC">
        <w:rPr>
          <w:noProof w:val="0"/>
        </w:rPr>
        <w:t xml:space="preserve"> </w:t>
      </w:r>
      <w:r w:rsidR="00634BA9" w:rsidRPr="001746AC">
        <w:rPr>
          <w:noProof w:val="0"/>
        </w:rPr>
        <w:t xml:space="preserve">challenges </w:t>
      </w:r>
      <w:r w:rsidR="008E04A5" w:rsidRPr="001746AC">
        <w:rPr>
          <w:noProof w:val="0"/>
        </w:rPr>
        <w:t xml:space="preserve">in </w:t>
      </w:r>
      <w:r w:rsidR="00C75347" w:rsidRPr="001746AC">
        <w:rPr>
          <w:noProof w:val="0"/>
        </w:rPr>
        <w:t>absorb</w:t>
      </w:r>
      <w:r w:rsidR="008E04A5" w:rsidRPr="001746AC">
        <w:rPr>
          <w:noProof w:val="0"/>
        </w:rPr>
        <w:t>ing</w:t>
      </w:r>
      <w:r w:rsidR="00C75347" w:rsidRPr="001746AC">
        <w:rPr>
          <w:noProof w:val="0"/>
        </w:rPr>
        <w:t xml:space="preserve"> technical information through remote mentorin</w:t>
      </w:r>
      <w:r w:rsidR="00ED7323" w:rsidRPr="001746AC">
        <w:rPr>
          <w:noProof w:val="0"/>
        </w:rPr>
        <w:t>g.</w:t>
      </w:r>
    </w:p>
    <w:p w14:paraId="3F79260B" w14:textId="2966943D" w:rsidR="00C75347" w:rsidRPr="001746AC" w:rsidRDefault="006142F2" w:rsidP="00494BB4">
      <w:pPr>
        <w:rPr>
          <w:noProof w:val="0"/>
        </w:rPr>
      </w:pPr>
      <w:r w:rsidRPr="001746AC">
        <w:rPr>
          <w:b/>
          <w:noProof w:val="0"/>
        </w:rPr>
        <w:t>P</w:t>
      </w:r>
      <w:r w:rsidR="00634BA9" w:rsidRPr="001746AC">
        <w:rPr>
          <w:b/>
          <w:noProof w:val="0"/>
        </w:rPr>
        <w:t xml:space="preserve">artner </w:t>
      </w:r>
      <w:r w:rsidR="00F74683" w:rsidRPr="001746AC">
        <w:rPr>
          <w:b/>
          <w:noProof w:val="0"/>
        </w:rPr>
        <w:t>organisation</w:t>
      </w:r>
      <w:r w:rsidRPr="001746AC">
        <w:rPr>
          <w:b/>
          <w:noProof w:val="0"/>
        </w:rPr>
        <w:t>s</w:t>
      </w:r>
      <w:r w:rsidR="00F74683" w:rsidRPr="001746AC">
        <w:rPr>
          <w:b/>
          <w:noProof w:val="0"/>
        </w:rPr>
        <w:t xml:space="preserve"> would like to see</w:t>
      </w:r>
      <w:r w:rsidR="00634BA9" w:rsidRPr="001746AC">
        <w:rPr>
          <w:b/>
          <w:noProof w:val="0"/>
        </w:rPr>
        <w:t xml:space="preserve"> improved and ongoing communications </w:t>
      </w:r>
      <w:r w:rsidR="00E31C11" w:rsidRPr="001746AC">
        <w:rPr>
          <w:b/>
          <w:noProof w:val="0"/>
        </w:rPr>
        <w:t xml:space="preserve">with </w:t>
      </w:r>
      <w:r w:rsidR="00634BA9" w:rsidRPr="001746AC">
        <w:rPr>
          <w:b/>
          <w:noProof w:val="0"/>
        </w:rPr>
        <w:t>the in-country program management office</w:t>
      </w:r>
      <w:r w:rsidR="00743A36" w:rsidRPr="001746AC">
        <w:rPr>
          <w:b/>
          <w:noProof w:val="0"/>
        </w:rPr>
        <w:t>.</w:t>
      </w:r>
      <w:r w:rsidR="00F74683" w:rsidRPr="001746AC">
        <w:rPr>
          <w:b/>
          <w:noProof w:val="0"/>
        </w:rPr>
        <w:t xml:space="preserve"> </w:t>
      </w:r>
      <w:r w:rsidR="00ED52CE" w:rsidRPr="001746AC">
        <w:rPr>
          <w:noProof w:val="0"/>
        </w:rPr>
        <w:t>They</w:t>
      </w:r>
      <w:r w:rsidRPr="001746AC">
        <w:rPr>
          <w:noProof w:val="0"/>
        </w:rPr>
        <w:t xml:space="preserve"> </w:t>
      </w:r>
      <w:r w:rsidR="00F74683" w:rsidRPr="001746AC">
        <w:rPr>
          <w:noProof w:val="0"/>
        </w:rPr>
        <w:t xml:space="preserve">believe </w:t>
      </w:r>
      <w:r w:rsidRPr="001746AC">
        <w:rPr>
          <w:noProof w:val="0"/>
        </w:rPr>
        <w:t xml:space="preserve">that </w:t>
      </w:r>
      <w:r w:rsidR="00F74683" w:rsidRPr="001746AC">
        <w:rPr>
          <w:noProof w:val="0"/>
        </w:rPr>
        <w:t>effective commun</w:t>
      </w:r>
      <w:r w:rsidRPr="001746AC">
        <w:rPr>
          <w:noProof w:val="0"/>
        </w:rPr>
        <w:t>i</w:t>
      </w:r>
      <w:r w:rsidR="00F74683" w:rsidRPr="001746AC">
        <w:rPr>
          <w:noProof w:val="0"/>
        </w:rPr>
        <w:t xml:space="preserve">cations </w:t>
      </w:r>
      <w:r w:rsidR="006914C7" w:rsidRPr="001746AC">
        <w:rPr>
          <w:noProof w:val="0"/>
        </w:rPr>
        <w:t>are</w:t>
      </w:r>
      <w:r w:rsidR="00F74683" w:rsidRPr="001746AC">
        <w:rPr>
          <w:noProof w:val="0"/>
        </w:rPr>
        <w:t xml:space="preserve"> the foundation of a sustainable partnership with the program.</w:t>
      </w:r>
    </w:p>
    <w:p w14:paraId="714DD951" w14:textId="655C9CEB" w:rsidR="00C75347" w:rsidRPr="001746AC" w:rsidRDefault="00813B31" w:rsidP="00494BB4">
      <w:pPr>
        <w:rPr>
          <w:noProof w:val="0"/>
        </w:rPr>
      </w:pPr>
      <w:r w:rsidRPr="001746AC">
        <w:rPr>
          <w:b/>
          <w:noProof w:val="0"/>
        </w:rPr>
        <w:t>D</w:t>
      </w:r>
      <w:r w:rsidR="00ED52CE" w:rsidRPr="001746AC">
        <w:rPr>
          <w:b/>
          <w:noProof w:val="0"/>
        </w:rPr>
        <w:t>iversity in the program is important for the future development of the program.</w:t>
      </w:r>
      <w:r w:rsidR="00ED52CE" w:rsidRPr="001746AC">
        <w:rPr>
          <w:noProof w:val="0"/>
        </w:rPr>
        <w:t xml:space="preserve"> Partner organisations would like </w:t>
      </w:r>
      <w:r w:rsidR="00B558FE" w:rsidRPr="001746AC">
        <w:rPr>
          <w:noProof w:val="0"/>
        </w:rPr>
        <w:t>to see i</w:t>
      </w:r>
      <w:r w:rsidR="00943E86" w:rsidRPr="001746AC">
        <w:rPr>
          <w:noProof w:val="0"/>
        </w:rPr>
        <w:t>ndigenous</w:t>
      </w:r>
      <w:r w:rsidR="00C75347" w:rsidRPr="001746AC">
        <w:rPr>
          <w:noProof w:val="0"/>
        </w:rPr>
        <w:t xml:space="preserve"> </w:t>
      </w:r>
      <w:r w:rsidR="009414A0" w:rsidRPr="001746AC">
        <w:rPr>
          <w:noProof w:val="0"/>
        </w:rPr>
        <w:t>Australians</w:t>
      </w:r>
      <w:r w:rsidR="00B558FE" w:rsidRPr="001746AC">
        <w:rPr>
          <w:noProof w:val="0"/>
        </w:rPr>
        <w:t xml:space="preserve"> encouraged to</w:t>
      </w:r>
      <w:r w:rsidR="00C75347" w:rsidRPr="001746AC">
        <w:rPr>
          <w:noProof w:val="0"/>
        </w:rPr>
        <w:t xml:space="preserve"> apply for </w:t>
      </w:r>
      <w:r w:rsidR="00B558FE" w:rsidRPr="001746AC">
        <w:rPr>
          <w:noProof w:val="0"/>
        </w:rPr>
        <w:t>a</w:t>
      </w:r>
      <w:r w:rsidRPr="001746AC">
        <w:rPr>
          <w:noProof w:val="0"/>
        </w:rPr>
        <w:t>ny</w:t>
      </w:r>
      <w:r w:rsidR="00C75347" w:rsidRPr="001746AC">
        <w:rPr>
          <w:noProof w:val="0"/>
        </w:rPr>
        <w:t xml:space="preserve"> assignment</w:t>
      </w:r>
      <w:r w:rsidR="00B54172" w:rsidRPr="001746AC">
        <w:rPr>
          <w:noProof w:val="0"/>
        </w:rPr>
        <w:t xml:space="preserve"> </w:t>
      </w:r>
      <w:r w:rsidR="00B558FE" w:rsidRPr="001746AC">
        <w:rPr>
          <w:noProof w:val="0"/>
        </w:rPr>
        <w:t>in the Solomon Islands.</w:t>
      </w:r>
      <w:r w:rsidR="002D2806" w:rsidRPr="001746AC">
        <w:rPr>
          <w:noProof w:val="0"/>
        </w:rPr>
        <w:t xml:space="preserve"> They believe</w:t>
      </w:r>
      <w:r w:rsidR="00B558FE" w:rsidRPr="001746AC">
        <w:rPr>
          <w:noProof w:val="0"/>
        </w:rPr>
        <w:t xml:space="preserve"> </w:t>
      </w:r>
      <w:r w:rsidR="002D2806" w:rsidRPr="001746AC">
        <w:rPr>
          <w:noProof w:val="0"/>
        </w:rPr>
        <w:t xml:space="preserve">having </w:t>
      </w:r>
      <w:r w:rsidR="009414A0" w:rsidRPr="001746AC">
        <w:rPr>
          <w:noProof w:val="0"/>
        </w:rPr>
        <w:t>Aboriginal</w:t>
      </w:r>
      <w:r w:rsidR="002D2806" w:rsidRPr="001746AC">
        <w:rPr>
          <w:noProof w:val="0"/>
        </w:rPr>
        <w:t xml:space="preserve"> volunteers in country would bring more diversity into the program in the Solomon Islands</w:t>
      </w:r>
      <w:r w:rsidR="009414A0" w:rsidRPr="001746AC">
        <w:rPr>
          <w:noProof w:val="0"/>
        </w:rPr>
        <w:t>,</w:t>
      </w:r>
      <w:r w:rsidR="002D2806" w:rsidRPr="001746AC">
        <w:rPr>
          <w:noProof w:val="0"/>
        </w:rPr>
        <w:t xml:space="preserve"> strengthen relationships</w:t>
      </w:r>
      <w:r w:rsidR="00B54172" w:rsidRPr="001746AC">
        <w:rPr>
          <w:noProof w:val="0"/>
        </w:rPr>
        <w:t xml:space="preserve"> </w:t>
      </w:r>
      <w:r w:rsidR="002D2806" w:rsidRPr="001746AC">
        <w:rPr>
          <w:noProof w:val="0"/>
        </w:rPr>
        <w:t>and provide an opportunity to share</w:t>
      </w:r>
      <w:r w:rsidR="00B54172" w:rsidRPr="001746AC">
        <w:rPr>
          <w:noProof w:val="0"/>
        </w:rPr>
        <w:t xml:space="preserve"> </w:t>
      </w:r>
      <w:r w:rsidR="002D2806" w:rsidRPr="001746AC">
        <w:rPr>
          <w:noProof w:val="0"/>
        </w:rPr>
        <w:t>collective experience and learning with the locals and partner organisations. However,</w:t>
      </w:r>
      <w:r w:rsidR="00B54172" w:rsidRPr="001746AC">
        <w:rPr>
          <w:noProof w:val="0"/>
        </w:rPr>
        <w:t xml:space="preserve"> </w:t>
      </w:r>
      <w:r w:rsidRPr="001746AC">
        <w:rPr>
          <w:noProof w:val="0"/>
        </w:rPr>
        <w:t>t</w:t>
      </w:r>
      <w:r w:rsidR="007C4BE7" w:rsidRPr="001746AC">
        <w:rPr>
          <w:noProof w:val="0"/>
        </w:rPr>
        <w:t>he program needs to</w:t>
      </w:r>
      <w:r w:rsidR="002D2806" w:rsidRPr="001746AC">
        <w:rPr>
          <w:noProof w:val="0"/>
        </w:rPr>
        <w:t xml:space="preserve"> provide </w:t>
      </w:r>
      <w:r w:rsidRPr="001746AC">
        <w:rPr>
          <w:noProof w:val="0"/>
        </w:rPr>
        <w:t xml:space="preserve">information on how to access </w:t>
      </w:r>
      <w:r w:rsidR="009414A0" w:rsidRPr="001746AC">
        <w:rPr>
          <w:noProof w:val="0"/>
        </w:rPr>
        <w:t>Aboriginal</w:t>
      </w:r>
      <w:r w:rsidRPr="001746AC">
        <w:rPr>
          <w:noProof w:val="0"/>
        </w:rPr>
        <w:t xml:space="preserve"> volunteers</w:t>
      </w:r>
      <w:r w:rsidR="007C4BE7" w:rsidRPr="001746AC">
        <w:rPr>
          <w:noProof w:val="0"/>
        </w:rPr>
        <w:t xml:space="preserve"> and design a project around sharing collective experience and learning</w:t>
      </w:r>
      <w:r w:rsidR="009414A0" w:rsidRPr="001746AC">
        <w:rPr>
          <w:noProof w:val="0"/>
        </w:rPr>
        <w:t>.</w:t>
      </w:r>
    </w:p>
    <w:p w14:paraId="5769619C" w14:textId="5DA65604" w:rsidR="00BA73A0" w:rsidRPr="001746AC" w:rsidRDefault="00312DAF" w:rsidP="00494BB4">
      <w:pPr>
        <w:rPr>
          <w:noProof w:val="0"/>
        </w:rPr>
      </w:pPr>
      <w:r w:rsidRPr="001746AC">
        <w:rPr>
          <w:b/>
          <w:noProof w:val="0"/>
        </w:rPr>
        <w:t>Remote volunteering is n</w:t>
      </w:r>
      <w:r w:rsidR="0041524B" w:rsidRPr="001746AC">
        <w:rPr>
          <w:b/>
          <w:noProof w:val="0"/>
        </w:rPr>
        <w:t>ot suitable for</w:t>
      </w:r>
      <w:r w:rsidR="001C4A4A" w:rsidRPr="001746AC">
        <w:rPr>
          <w:b/>
          <w:noProof w:val="0"/>
        </w:rPr>
        <w:t xml:space="preserve"> some</w:t>
      </w:r>
      <w:r w:rsidRPr="001746AC">
        <w:rPr>
          <w:b/>
          <w:noProof w:val="0"/>
        </w:rPr>
        <w:t xml:space="preserve"> partner </w:t>
      </w:r>
      <w:r w:rsidR="00EA39E0" w:rsidRPr="001746AC">
        <w:rPr>
          <w:b/>
          <w:noProof w:val="0"/>
        </w:rPr>
        <w:t>organisation</w:t>
      </w:r>
      <w:r w:rsidRPr="001746AC">
        <w:rPr>
          <w:b/>
          <w:noProof w:val="0"/>
        </w:rPr>
        <w:t>s</w:t>
      </w:r>
      <w:r w:rsidR="00164468" w:rsidRPr="001746AC">
        <w:rPr>
          <w:b/>
          <w:noProof w:val="0"/>
        </w:rPr>
        <w:t xml:space="preserve"> in Solomon Islands</w:t>
      </w:r>
      <w:r w:rsidRPr="001746AC">
        <w:rPr>
          <w:noProof w:val="0"/>
        </w:rPr>
        <w:t xml:space="preserve">. </w:t>
      </w:r>
      <w:r w:rsidR="0041524B" w:rsidRPr="001746AC">
        <w:rPr>
          <w:noProof w:val="0"/>
        </w:rPr>
        <w:t>As the program response to COVID-19, all vo</w:t>
      </w:r>
      <w:r w:rsidR="001F30EA" w:rsidRPr="001746AC">
        <w:rPr>
          <w:noProof w:val="0"/>
        </w:rPr>
        <w:t>lu</w:t>
      </w:r>
      <w:r w:rsidR="00C402ED" w:rsidRPr="001746AC">
        <w:rPr>
          <w:noProof w:val="0"/>
        </w:rPr>
        <w:t xml:space="preserve">nteers were </w:t>
      </w:r>
      <w:r w:rsidR="006914C7" w:rsidRPr="001746AC">
        <w:rPr>
          <w:noProof w:val="0"/>
        </w:rPr>
        <w:t>repatriated</w:t>
      </w:r>
      <w:r w:rsidR="00C402ED" w:rsidRPr="001746AC">
        <w:rPr>
          <w:noProof w:val="0"/>
        </w:rPr>
        <w:t xml:space="preserve"> and the program modality</w:t>
      </w:r>
      <w:r w:rsidR="009414A0" w:rsidRPr="001746AC">
        <w:rPr>
          <w:noProof w:val="0"/>
        </w:rPr>
        <w:t xml:space="preserve"> changed</w:t>
      </w:r>
      <w:r w:rsidR="00C402ED" w:rsidRPr="001746AC">
        <w:rPr>
          <w:noProof w:val="0"/>
        </w:rPr>
        <w:t xml:space="preserve">. Some </w:t>
      </w:r>
      <w:r w:rsidR="00EA39E0" w:rsidRPr="001746AC">
        <w:rPr>
          <w:noProof w:val="0"/>
        </w:rPr>
        <w:t>organisation</w:t>
      </w:r>
      <w:r w:rsidR="00C402ED" w:rsidRPr="001746AC">
        <w:rPr>
          <w:noProof w:val="0"/>
        </w:rPr>
        <w:t>s find it</w:t>
      </w:r>
      <w:r w:rsidR="00B54172" w:rsidRPr="001746AC">
        <w:rPr>
          <w:noProof w:val="0"/>
        </w:rPr>
        <w:t xml:space="preserve"> </w:t>
      </w:r>
      <w:r w:rsidR="00C402ED" w:rsidRPr="001746AC">
        <w:rPr>
          <w:noProof w:val="0"/>
        </w:rPr>
        <w:t>challenging</w:t>
      </w:r>
      <w:r w:rsidR="001F30EA" w:rsidRPr="001746AC">
        <w:rPr>
          <w:noProof w:val="0"/>
        </w:rPr>
        <w:t xml:space="preserve"> to use remote volunteerin</w:t>
      </w:r>
      <w:r w:rsidR="00C402ED" w:rsidRPr="001746AC">
        <w:rPr>
          <w:noProof w:val="0"/>
        </w:rPr>
        <w:t>g a</w:t>
      </w:r>
      <w:r w:rsidR="001F30EA" w:rsidRPr="001746AC">
        <w:rPr>
          <w:noProof w:val="0"/>
        </w:rPr>
        <w:t>s the logistics for the appro</w:t>
      </w:r>
      <w:r w:rsidR="001C4A4A" w:rsidRPr="001746AC">
        <w:rPr>
          <w:noProof w:val="0"/>
        </w:rPr>
        <w:t>ach is very costly</w:t>
      </w:r>
      <w:r w:rsidR="00C402ED" w:rsidRPr="001746AC">
        <w:rPr>
          <w:noProof w:val="0"/>
        </w:rPr>
        <w:t xml:space="preserve"> for them</w:t>
      </w:r>
      <w:r w:rsidR="001F30EA" w:rsidRPr="001746AC">
        <w:rPr>
          <w:noProof w:val="0"/>
        </w:rPr>
        <w:t xml:space="preserve"> and there is lack </w:t>
      </w:r>
      <w:r w:rsidR="00C402ED" w:rsidRPr="001746AC">
        <w:rPr>
          <w:noProof w:val="0"/>
        </w:rPr>
        <w:t xml:space="preserve">of </w:t>
      </w:r>
      <w:r w:rsidR="001F30EA" w:rsidRPr="001746AC">
        <w:rPr>
          <w:noProof w:val="0"/>
        </w:rPr>
        <w:t>experience on how to use the online platform.</w:t>
      </w:r>
      <w:r w:rsidR="00C402ED" w:rsidRPr="001746AC">
        <w:rPr>
          <w:noProof w:val="0"/>
        </w:rPr>
        <w:t xml:space="preserve"> H</w:t>
      </w:r>
      <w:r w:rsidR="001C4A4A" w:rsidRPr="001746AC">
        <w:rPr>
          <w:noProof w:val="0"/>
        </w:rPr>
        <w:t xml:space="preserve">owever, the program supported </w:t>
      </w:r>
      <w:r w:rsidR="009414A0" w:rsidRPr="001746AC">
        <w:rPr>
          <w:noProof w:val="0"/>
        </w:rPr>
        <w:t xml:space="preserve">some </w:t>
      </w:r>
      <w:r w:rsidR="00EA39E0" w:rsidRPr="001746AC">
        <w:rPr>
          <w:noProof w:val="0"/>
        </w:rPr>
        <w:t>organisation</w:t>
      </w:r>
      <w:r w:rsidR="00C402ED" w:rsidRPr="001746AC">
        <w:rPr>
          <w:noProof w:val="0"/>
        </w:rPr>
        <w:t>s to use the on</w:t>
      </w:r>
      <w:r w:rsidR="000E67BA" w:rsidRPr="001746AC">
        <w:rPr>
          <w:noProof w:val="0"/>
        </w:rPr>
        <w:t>line platform and successfully complete the remote volunteer assignments.</w:t>
      </w:r>
      <w:r w:rsidR="00BA73A0" w:rsidRPr="001746AC">
        <w:rPr>
          <w:noProof w:val="0"/>
        </w:rPr>
        <w:br w:type="page"/>
      </w:r>
    </w:p>
    <w:p w14:paraId="30642F69" w14:textId="2FDFEC48" w:rsidR="007814E4" w:rsidRPr="001746AC" w:rsidRDefault="007814E4" w:rsidP="007814E4">
      <w:pPr>
        <w:pStyle w:val="Heading1"/>
        <w:rPr>
          <w:lang w:val="en-AU"/>
        </w:rPr>
      </w:pPr>
      <w:bookmarkStart w:id="12" w:name="_Toc62840921"/>
      <w:bookmarkStart w:id="13" w:name="_Toc66801383"/>
      <w:r w:rsidRPr="001746AC">
        <w:rPr>
          <w:lang w:val="en-AU"/>
        </w:rPr>
        <w:lastRenderedPageBreak/>
        <w:t>Case studies of partner organisations</w:t>
      </w:r>
      <w:bookmarkEnd w:id="12"/>
      <w:bookmarkEnd w:id="13"/>
    </w:p>
    <w:p w14:paraId="0E7B8F36" w14:textId="7C851E8B" w:rsidR="007814E4" w:rsidRPr="001746AC" w:rsidRDefault="007814E4" w:rsidP="007814E4">
      <w:pPr>
        <w:pStyle w:val="Heading2"/>
        <w:rPr>
          <w:lang w:val="en-AU" w:eastAsia="en-AU"/>
        </w:rPr>
      </w:pPr>
      <w:bookmarkStart w:id="14" w:name="_Toc66801384"/>
      <w:r w:rsidRPr="001746AC">
        <w:rPr>
          <w:lang w:val="en-AU" w:eastAsia="en-AU"/>
        </w:rPr>
        <w:t xml:space="preserve">Bethesda Disability Training </w:t>
      </w:r>
      <w:r w:rsidR="001C74BF" w:rsidRPr="001746AC">
        <w:rPr>
          <w:lang w:val="en-AU" w:eastAsia="en-AU"/>
        </w:rPr>
        <w:t xml:space="preserve">and Support </w:t>
      </w:r>
      <w:proofErr w:type="spellStart"/>
      <w:r w:rsidR="001C74BF" w:rsidRPr="001746AC">
        <w:rPr>
          <w:lang w:val="en-AU" w:eastAsia="en-AU"/>
        </w:rPr>
        <w:t>Center</w:t>
      </w:r>
      <w:bookmarkEnd w:id="14"/>
      <w:proofErr w:type="spellEnd"/>
    </w:p>
    <w:p w14:paraId="3531C9B5" w14:textId="77777777" w:rsidR="007814E4" w:rsidRPr="001746AC" w:rsidRDefault="007814E4" w:rsidP="007814E4">
      <w:pPr>
        <w:pStyle w:val="Heading3"/>
        <w:rPr>
          <w:lang w:val="en-AU" w:eastAsia="en-AU"/>
        </w:rPr>
      </w:pPr>
      <w:bookmarkStart w:id="15" w:name="_Toc62840923"/>
      <w:bookmarkStart w:id="16" w:name="_Toc66801385"/>
      <w:r w:rsidRPr="001746AC">
        <w:rPr>
          <w:lang w:val="en-AU" w:eastAsia="en-AU"/>
        </w:rPr>
        <w:t>Relevance of the program’s support</w:t>
      </w:r>
      <w:bookmarkEnd w:id="15"/>
      <w:bookmarkEnd w:id="16"/>
    </w:p>
    <w:p w14:paraId="5213FC58" w14:textId="17C1B98B" w:rsidR="007814E4" w:rsidRPr="001746AC" w:rsidRDefault="00E53229" w:rsidP="007814E4">
      <w:pPr>
        <w:rPr>
          <w:bCs/>
          <w:noProof w:val="0"/>
          <w:lang w:eastAsia="en-AU"/>
        </w:rPr>
      </w:pPr>
      <w:r w:rsidRPr="001746AC">
        <w:rPr>
          <w:bCs/>
          <w:noProof w:val="0"/>
          <w:lang w:eastAsia="en-AU"/>
        </w:rPr>
        <w:t>The p</w:t>
      </w:r>
      <w:r w:rsidR="007814E4" w:rsidRPr="001746AC">
        <w:rPr>
          <w:bCs/>
          <w:noProof w:val="0"/>
          <w:lang w:eastAsia="en-AU"/>
        </w:rPr>
        <w:t>rogram me</w:t>
      </w:r>
      <w:r w:rsidR="00B7019E" w:rsidRPr="001746AC">
        <w:rPr>
          <w:bCs/>
          <w:noProof w:val="0"/>
          <w:lang w:eastAsia="en-AU"/>
        </w:rPr>
        <w:t>ets</w:t>
      </w:r>
      <w:r w:rsidR="007814E4" w:rsidRPr="001746AC">
        <w:rPr>
          <w:bCs/>
          <w:noProof w:val="0"/>
          <w:lang w:eastAsia="en-AU"/>
        </w:rPr>
        <w:t xml:space="preserve"> the needs and priorities of the </w:t>
      </w:r>
      <w:r w:rsidR="009414A0" w:rsidRPr="001746AC">
        <w:rPr>
          <w:bCs/>
          <w:noProof w:val="0"/>
          <w:lang w:eastAsia="en-AU"/>
        </w:rPr>
        <w:t>c</w:t>
      </w:r>
      <w:r w:rsidR="007814E4" w:rsidRPr="001746AC">
        <w:rPr>
          <w:bCs/>
          <w:noProof w:val="0"/>
          <w:lang w:eastAsia="en-AU"/>
        </w:rPr>
        <w:t xml:space="preserve">entre. </w:t>
      </w:r>
      <w:r w:rsidR="00F41784" w:rsidRPr="001746AC">
        <w:rPr>
          <w:bCs/>
          <w:noProof w:val="0"/>
          <w:lang w:eastAsia="en-AU"/>
        </w:rPr>
        <w:t xml:space="preserve">Bethesda is an </w:t>
      </w:r>
      <w:r w:rsidR="00EA39E0" w:rsidRPr="001746AC">
        <w:rPr>
          <w:bCs/>
          <w:noProof w:val="0"/>
          <w:lang w:eastAsia="en-AU"/>
        </w:rPr>
        <w:t>organisation</w:t>
      </w:r>
      <w:r w:rsidR="00F41784" w:rsidRPr="001746AC">
        <w:rPr>
          <w:bCs/>
          <w:noProof w:val="0"/>
          <w:lang w:eastAsia="en-AU"/>
        </w:rPr>
        <w:t xml:space="preserve"> that provides education </w:t>
      </w:r>
      <w:r w:rsidRPr="001746AC">
        <w:rPr>
          <w:bCs/>
          <w:noProof w:val="0"/>
          <w:lang w:eastAsia="en-AU"/>
        </w:rPr>
        <w:t xml:space="preserve">and </w:t>
      </w:r>
      <w:r w:rsidR="00F41784" w:rsidRPr="001746AC">
        <w:rPr>
          <w:bCs/>
          <w:noProof w:val="0"/>
          <w:lang w:eastAsia="en-AU"/>
        </w:rPr>
        <w:t>training opportunities</w:t>
      </w:r>
      <w:r w:rsidR="00387324" w:rsidRPr="001746AC">
        <w:rPr>
          <w:bCs/>
          <w:noProof w:val="0"/>
          <w:lang w:eastAsia="en-AU"/>
        </w:rPr>
        <w:t xml:space="preserve"> for people with </w:t>
      </w:r>
      <w:r w:rsidRPr="001746AC">
        <w:rPr>
          <w:bCs/>
          <w:noProof w:val="0"/>
          <w:lang w:eastAsia="en-AU"/>
        </w:rPr>
        <w:t xml:space="preserve">a </w:t>
      </w:r>
      <w:r w:rsidR="00387324" w:rsidRPr="001746AC">
        <w:rPr>
          <w:bCs/>
          <w:noProof w:val="0"/>
          <w:lang w:eastAsia="en-AU"/>
        </w:rPr>
        <w:t>disability or special needs</w:t>
      </w:r>
      <w:r w:rsidRPr="001746AC">
        <w:rPr>
          <w:bCs/>
          <w:noProof w:val="0"/>
          <w:lang w:eastAsia="en-AU"/>
        </w:rPr>
        <w:t>.</w:t>
      </w:r>
      <w:r w:rsidR="00387324" w:rsidRPr="001746AC">
        <w:rPr>
          <w:bCs/>
          <w:noProof w:val="0"/>
          <w:lang w:eastAsia="en-AU"/>
        </w:rPr>
        <w:t xml:space="preserve"> </w:t>
      </w:r>
      <w:r w:rsidR="00B7019E" w:rsidRPr="001746AC">
        <w:rPr>
          <w:bCs/>
          <w:noProof w:val="0"/>
          <w:lang w:eastAsia="en-AU"/>
        </w:rPr>
        <w:t>They believe</w:t>
      </w:r>
      <w:r w:rsidR="00387324" w:rsidRPr="001746AC">
        <w:rPr>
          <w:bCs/>
          <w:noProof w:val="0"/>
          <w:lang w:eastAsia="en-AU"/>
        </w:rPr>
        <w:t xml:space="preserve"> that the </w:t>
      </w:r>
      <w:r w:rsidR="00B7019E" w:rsidRPr="001746AC">
        <w:rPr>
          <w:bCs/>
          <w:noProof w:val="0"/>
          <w:lang w:eastAsia="en-AU"/>
        </w:rPr>
        <w:t>volunteers’ assignments</w:t>
      </w:r>
      <w:r w:rsidR="007814E4" w:rsidRPr="001746AC">
        <w:rPr>
          <w:bCs/>
          <w:noProof w:val="0"/>
          <w:lang w:eastAsia="en-AU"/>
        </w:rPr>
        <w:t xml:space="preserve"> are </w:t>
      </w:r>
      <w:r w:rsidR="00DF2199" w:rsidRPr="001746AC">
        <w:rPr>
          <w:bCs/>
          <w:noProof w:val="0"/>
          <w:lang w:eastAsia="en-AU"/>
        </w:rPr>
        <w:t>aligned</w:t>
      </w:r>
      <w:r w:rsidR="007814E4" w:rsidRPr="001746AC">
        <w:rPr>
          <w:bCs/>
          <w:noProof w:val="0"/>
          <w:lang w:eastAsia="en-AU"/>
        </w:rPr>
        <w:t xml:space="preserve"> to the needs and priorities of the </w:t>
      </w:r>
      <w:r w:rsidR="009414A0" w:rsidRPr="001746AC">
        <w:rPr>
          <w:bCs/>
          <w:noProof w:val="0"/>
          <w:lang w:eastAsia="en-AU"/>
        </w:rPr>
        <w:t>c</w:t>
      </w:r>
      <w:r w:rsidR="007814E4" w:rsidRPr="001746AC">
        <w:rPr>
          <w:bCs/>
          <w:noProof w:val="0"/>
          <w:lang w:eastAsia="en-AU"/>
        </w:rPr>
        <w:t xml:space="preserve">entre. </w:t>
      </w:r>
      <w:r w:rsidR="00B7019E" w:rsidRPr="001746AC">
        <w:rPr>
          <w:bCs/>
          <w:noProof w:val="0"/>
          <w:lang w:eastAsia="en-AU"/>
        </w:rPr>
        <w:t>V</w:t>
      </w:r>
      <w:r w:rsidR="007814E4" w:rsidRPr="001746AC">
        <w:rPr>
          <w:bCs/>
          <w:noProof w:val="0"/>
          <w:lang w:eastAsia="en-AU"/>
        </w:rPr>
        <w:t xml:space="preserve">olunteers </w:t>
      </w:r>
      <w:r w:rsidR="00B7019E" w:rsidRPr="001746AC">
        <w:rPr>
          <w:bCs/>
          <w:noProof w:val="0"/>
          <w:lang w:eastAsia="en-AU"/>
        </w:rPr>
        <w:t xml:space="preserve">have </w:t>
      </w:r>
      <w:r w:rsidR="007814E4" w:rsidRPr="001746AC">
        <w:rPr>
          <w:bCs/>
          <w:noProof w:val="0"/>
          <w:lang w:eastAsia="en-AU"/>
        </w:rPr>
        <w:t xml:space="preserve">provided technical support and training, including </w:t>
      </w:r>
      <w:r w:rsidR="00B7019E" w:rsidRPr="001746AC">
        <w:rPr>
          <w:bCs/>
          <w:noProof w:val="0"/>
          <w:lang w:eastAsia="en-AU"/>
        </w:rPr>
        <w:t xml:space="preserve">in </w:t>
      </w:r>
      <w:r w:rsidR="007814E4" w:rsidRPr="001746AC">
        <w:rPr>
          <w:bCs/>
          <w:noProof w:val="0"/>
          <w:lang w:eastAsia="en-AU"/>
        </w:rPr>
        <w:t>finan</w:t>
      </w:r>
      <w:r w:rsidR="00387324" w:rsidRPr="001746AC">
        <w:rPr>
          <w:bCs/>
          <w:noProof w:val="0"/>
          <w:lang w:eastAsia="en-AU"/>
        </w:rPr>
        <w:t xml:space="preserve">cial management </w:t>
      </w:r>
      <w:r w:rsidR="00B7019E" w:rsidRPr="001746AC">
        <w:rPr>
          <w:bCs/>
          <w:noProof w:val="0"/>
          <w:lang w:eastAsia="en-AU"/>
        </w:rPr>
        <w:t>skills</w:t>
      </w:r>
      <w:r w:rsidR="00B54172" w:rsidRPr="001746AC">
        <w:rPr>
          <w:bCs/>
          <w:noProof w:val="0"/>
          <w:lang w:eastAsia="en-AU"/>
        </w:rPr>
        <w:t xml:space="preserve"> </w:t>
      </w:r>
      <w:r w:rsidR="00387324" w:rsidRPr="001746AC">
        <w:rPr>
          <w:bCs/>
          <w:noProof w:val="0"/>
          <w:lang w:eastAsia="en-AU"/>
        </w:rPr>
        <w:t>for the finance staff, and life</w:t>
      </w:r>
      <w:r w:rsidR="007814E4" w:rsidRPr="001746AC">
        <w:rPr>
          <w:bCs/>
          <w:noProof w:val="0"/>
          <w:lang w:eastAsia="en-AU"/>
        </w:rPr>
        <w:t xml:space="preserve"> skills </w:t>
      </w:r>
      <w:r w:rsidR="00387324" w:rsidRPr="001746AC">
        <w:rPr>
          <w:bCs/>
          <w:noProof w:val="0"/>
          <w:lang w:eastAsia="en-AU"/>
        </w:rPr>
        <w:t>for the women at the cent</w:t>
      </w:r>
      <w:r w:rsidRPr="001746AC">
        <w:rPr>
          <w:bCs/>
          <w:noProof w:val="0"/>
          <w:lang w:eastAsia="en-AU"/>
        </w:rPr>
        <w:t>re</w:t>
      </w:r>
      <w:r w:rsidR="007814E4" w:rsidRPr="001746AC">
        <w:rPr>
          <w:bCs/>
          <w:noProof w:val="0"/>
          <w:lang w:eastAsia="en-AU"/>
        </w:rPr>
        <w:t>.</w:t>
      </w:r>
    </w:p>
    <w:p w14:paraId="63C4A2C5" w14:textId="77777777" w:rsidR="007814E4" w:rsidRPr="001746AC" w:rsidRDefault="007814E4" w:rsidP="007814E4">
      <w:pPr>
        <w:pStyle w:val="Heading3"/>
        <w:rPr>
          <w:lang w:val="en-AU" w:eastAsia="en-AU"/>
        </w:rPr>
      </w:pPr>
      <w:bookmarkStart w:id="17" w:name="_Toc62840924"/>
      <w:bookmarkStart w:id="18" w:name="_Toc66801386"/>
      <w:r w:rsidRPr="001746AC">
        <w:rPr>
          <w:lang w:val="en-AU" w:eastAsia="en-AU"/>
        </w:rPr>
        <w:t>Impact on organisational capacity</w:t>
      </w:r>
      <w:bookmarkEnd w:id="17"/>
      <w:bookmarkEnd w:id="18"/>
    </w:p>
    <w:p w14:paraId="47898DA5" w14:textId="2B2F48B6" w:rsidR="00867933" w:rsidRPr="001746AC" w:rsidRDefault="00B7019E" w:rsidP="007814E4">
      <w:pPr>
        <w:rPr>
          <w:bCs/>
          <w:noProof w:val="0"/>
          <w:lang w:eastAsia="en-AU"/>
        </w:rPr>
      </w:pPr>
      <w:r w:rsidRPr="001746AC">
        <w:rPr>
          <w:bCs/>
          <w:noProof w:val="0"/>
          <w:lang w:eastAsia="en-AU"/>
        </w:rPr>
        <w:t>The p</w:t>
      </w:r>
      <w:r w:rsidR="007814E4" w:rsidRPr="001746AC">
        <w:rPr>
          <w:bCs/>
          <w:noProof w:val="0"/>
          <w:lang w:eastAsia="en-AU"/>
        </w:rPr>
        <w:t xml:space="preserve">rogram sustainably strengthened the capacity of the </w:t>
      </w:r>
      <w:r w:rsidR="009414A0" w:rsidRPr="001746AC">
        <w:rPr>
          <w:bCs/>
          <w:noProof w:val="0"/>
          <w:lang w:eastAsia="en-AU"/>
        </w:rPr>
        <w:t>c</w:t>
      </w:r>
      <w:r w:rsidR="007814E4" w:rsidRPr="001746AC">
        <w:rPr>
          <w:bCs/>
          <w:noProof w:val="0"/>
          <w:lang w:eastAsia="en-AU"/>
        </w:rPr>
        <w:t>entre</w:t>
      </w:r>
      <w:r w:rsidR="00016834" w:rsidRPr="001746AC">
        <w:rPr>
          <w:bCs/>
          <w:noProof w:val="0"/>
          <w:lang w:eastAsia="en-AU"/>
        </w:rPr>
        <w:t>.</w:t>
      </w:r>
      <w:r w:rsidR="007814E4" w:rsidRPr="001746AC">
        <w:rPr>
          <w:bCs/>
          <w:noProof w:val="0"/>
          <w:lang w:eastAsia="en-AU"/>
        </w:rPr>
        <w:t xml:space="preserve"> Feedback from the </w:t>
      </w:r>
      <w:r w:rsidR="009414A0" w:rsidRPr="001746AC">
        <w:rPr>
          <w:bCs/>
          <w:noProof w:val="0"/>
          <w:lang w:eastAsia="en-AU"/>
        </w:rPr>
        <w:t>c</w:t>
      </w:r>
      <w:r w:rsidR="007814E4" w:rsidRPr="001746AC">
        <w:rPr>
          <w:bCs/>
          <w:noProof w:val="0"/>
          <w:lang w:eastAsia="en-AU"/>
        </w:rPr>
        <w:t>entre indicated that the system of financial management introduced by the volunteers helpe</w:t>
      </w:r>
      <w:r w:rsidR="00454DCF" w:rsidRPr="001746AC">
        <w:rPr>
          <w:bCs/>
          <w:noProof w:val="0"/>
          <w:lang w:eastAsia="en-AU"/>
        </w:rPr>
        <w:t>d build confiden</w:t>
      </w:r>
      <w:r w:rsidR="009414A0" w:rsidRPr="001746AC">
        <w:rPr>
          <w:bCs/>
          <w:noProof w:val="0"/>
          <w:lang w:eastAsia="en-AU"/>
        </w:rPr>
        <w:t>ce</w:t>
      </w:r>
      <w:r w:rsidR="00454DCF" w:rsidRPr="001746AC">
        <w:rPr>
          <w:bCs/>
          <w:noProof w:val="0"/>
          <w:lang w:eastAsia="en-AU"/>
        </w:rPr>
        <w:t xml:space="preserve"> in themselves</w:t>
      </w:r>
      <w:r w:rsidR="00867933" w:rsidRPr="001746AC">
        <w:rPr>
          <w:bCs/>
          <w:noProof w:val="0"/>
          <w:lang w:eastAsia="en-AU"/>
        </w:rPr>
        <w:t>.</w:t>
      </w:r>
      <w:r w:rsidR="00FC78A1" w:rsidRPr="001746AC">
        <w:rPr>
          <w:bCs/>
          <w:noProof w:val="0"/>
          <w:lang w:eastAsia="en-AU"/>
        </w:rPr>
        <w:t xml:space="preserve"> For example,</w:t>
      </w:r>
      <w:r w:rsidR="00867933" w:rsidRPr="001746AC">
        <w:rPr>
          <w:bCs/>
          <w:noProof w:val="0"/>
          <w:lang w:eastAsia="en-AU"/>
        </w:rPr>
        <w:t xml:space="preserve"> </w:t>
      </w:r>
      <w:r w:rsidR="00FC78A1" w:rsidRPr="001746AC">
        <w:rPr>
          <w:bCs/>
          <w:noProof w:val="0"/>
          <w:lang w:eastAsia="en-AU"/>
        </w:rPr>
        <w:t>t</w:t>
      </w:r>
      <w:r w:rsidR="00867933" w:rsidRPr="001746AC">
        <w:rPr>
          <w:bCs/>
          <w:noProof w:val="0"/>
          <w:lang w:eastAsia="en-AU"/>
        </w:rPr>
        <w:t>he finance staff</w:t>
      </w:r>
      <w:r w:rsidR="00FC78A1" w:rsidRPr="001746AC">
        <w:rPr>
          <w:bCs/>
          <w:noProof w:val="0"/>
          <w:lang w:eastAsia="en-AU"/>
        </w:rPr>
        <w:t xml:space="preserve"> </w:t>
      </w:r>
      <w:r w:rsidR="009414A0" w:rsidRPr="001746AC">
        <w:rPr>
          <w:bCs/>
          <w:noProof w:val="0"/>
          <w:lang w:eastAsia="en-AU"/>
        </w:rPr>
        <w:t>know</w:t>
      </w:r>
      <w:r w:rsidR="00FC78A1" w:rsidRPr="001746AC">
        <w:rPr>
          <w:bCs/>
          <w:noProof w:val="0"/>
          <w:lang w:eastAsia="en-AU"/>
        </w:rPr>
        <w:t xml:space="preserve"> how to </w:t>
      </w:r>
      <w:r w:rsidR="00454DCF" w:rsidRPr="001746AC">
        <w:rPr>
          <w:bCs/>
          <w:noProof w:val="0"/>
          <w:lang w:eastAsia="en-AU"/>
        </w:rPr>
        <w:t>use</w:t>
      </w:r>
      <w:r w:rsidR="00867933" w:rsidRPr="001746AC">
        <w:rPr>
          <w:bCs/>
          <w:noProof w:val="0"/>
          <w:lang w:eastAsia="en-AU"/>
        </w:rPr>
        <w:t xml:space="preserve"> the system to carry out</w:t>
      </w:r>
      <w:r w:rsidR="00FC78A1" w:rsidRPr="001746AC">
        <w:rPr>
          <w:bCs/>
          <w:noProof w:val="0"/>
          <w:lang w:eastAsia="en-AU"/>
        </w:rPr>
        <w:t xml:space="preserve"> tasks effectively and </w:t>
      </w:r>
      <w:r w:rsidR="009414A0" w:rsidRPr="001746AC">
        <w:rPr>
          <w:bCs/>
          <w:noProof w:val="0"/>
          <w:lang w:eastAsia="en-AU"/>
        </w:rPr>
        <w:t xml:space="preserve">support the </w:t>
      </w:r>
      <w:r w:rsidR="00FC78A1" w:rsidRPr="001746AC">
        <w:rPr>
          <w:bCs/>
          <w:noProof w:val="0"/>
          <w:lang w:eastAsia="en-AU"/>
        </w:rPr>
        <w:t xml:space="preserve">daily </w:t>
      </w:r>
      <w:r w:rsidR="00454DCF" w:rsidRPr="001746AC">
        <w:rPr>
          <w:bCs/>
          <w:noProof w:val="0"/>
          <w:lang w:eastAsia="en-AU"/>
        </w:rPr>
        <w:t>operations</w:t>
      </w:r>
      <w:r w:rsidR="00FC78A1" w:rsidRPr="001746AC">
        <w:rPr>
          <w:bCs/>
          <w:noProof w:val="0"/>
          <w:lang w:eastAsia="en-AU"/>
        </w:rPr>
        <w:t xml:space="preserve"> of the </w:t>
      </w:r>
      <w:r w:rsidR="006914C7" w:rsidRPr="001746AC">
        <w:rPr>
          <w:bCs/>
          <w:noProof w:val="0"/>
          <w:lang w:eastAsia="en-AU"/>
        </w:rPr>
        <w:t>centre</w:t>
      </w:r>
      <w:r w:rsidR="00454DCF" w:rsidRPr="001746AC">
        <w:rPr>
          <w:bCs/>
          <w:noProof w:val="0"/>
          <w:lang w:eastAsia="en-AU"/>
        </w:rPr>
        <w:t>.</w:t>
      </w:r>
      <w:r w:rsidR="0089312A" w:rsidRPr="001746AC">
        <w:rPr>
          <w:bCs/>
          <w:noProof w:val="0"/>
          <w:lang w:eastAsia="en-AU"/>
        </w:rPr>
        <w:t xml:space="preserve"> </w:t>
      </w:r>
      <w:r w:rsidR="00065606" w:rsidRPr="001746AC">
        <w:rPr>
          <w:bCs/>
          <w:noProof w:val="0"/>
          <w:lang w:eastAsia="en-AU"/>
        </w:rPr>
        <w:t>O</w:t>
      </w:r>
      <w:r w:rsidR="001053B3" w:rsidRPr="001746AC">
        <w:rPr>
          <w:bCs/>
          <w:noProof w:val="0"/>
          <w:lang w:eastAsia="en-AU"/>
        </w:rPr>
        <w:t>ne volunteer</w:t>
      </w:r>
      <w:r w:rsidR="00065606" w:rsidRPr="001746AC">
        <w:rPr>
          <w:bCs/>
          <w:noProof w:val="0"/>
          <w:lang w:eastAsia="en-AU"/>
        </w:rPr>
        <w:t xml:space="preserve"> </w:t>
      </w:r>
      <w:r w:rsidR="00E64246">
        <w:rPr>
          <w:bCs/>
          <w:noProof w:val="0"/>
          <w:lang w:eastAsia="en-AU"/>
        </w:rPr>
        <w:t>provided sewing training to</w:t>
      </w:r>
      <w:r w:rsidR="001053B3" w:rsidRPr="001746AC">
        <w:rPr>
          <w:bCs/>
          <w:noProof w:val="0"/>
          <w:lang w:eastAsia="en-AU"/>
        </w:rPr>
        <w:t xml:space="preserve"> </w:t>
      </w:r>
      <w:r w:rsidR="006914C7" w:rsidRPr="001746AC">
        <w:rPr>
          <w:bCs/>
          <w:noProof w:val="0"/>
          <w:lang w:eastAsia="en-AU"/>
        </w:rPr>
        <w:t>wom</w:t>
      </w:r>
      <w:r w:rsidR="00E64246">
        <w:rPr>
          <w:bCs/>
          <w:noProof w:val="0"/>
          <w:lang w:eastAsia="en-AU"/>
        </w:rPr>
        <w:t>e</w:t>
      </w:r>
      <w:r w:rsidR="006914C7" w:rsidRPr="001746AC">
        <w:rPr>
          <w:bCs/>
          <w:noProof w:val="0"/>
          <w:lang w:eastAsia="en-AU"/>
        </w:rPr>
        <w:t>n</w:t>
      </w:r>
      <w:r w:rsidR="001053B3" w:rsidRPr="001746AC">
        <w:rPr>
          <w:bCs/>
          <w:noProof w:val="0"/>
          <w:lang w:eastAsia="en-AU"/>
        </w:rPr>
        <w:t xml:space="preserve"> at the cent</w:t>
      </w:r>
      <w:r w:rsidR="00E64246">
        <w:rPr>
          <w:bCs/>
          <w:noProof w:val="0"/>
          <w:lang w:eastAsia="en-AU"/>
        </w:rPr>
        <w:t>re</w:t>
      </w:r>
      <w:r w:rsidR="001053B3" w:rsidRPr="001746AC">
        <w:rPr>
          <w:bCs/>
          <w:noProof w:val="0"/>
          <w:lang w:eastAsia="en-AU"/>
        </w:rPr>
        <w:t xml:space="preserve">. This has built the capacity of the women and today they continue to sew and </w:t>
      </w:r>
      <w:r w:rsidR="009414A0" w:rsidRPr="001746AC">
        <w:rPr>
          <w:bCs/>
          <w:noProof w:val="0"/>
          <w:lang w:eastAsia="en-AU"/>
        </w:rPr>
        <w:t xml:space="preserve">are </w:t>
      </w:r>
      <w:r w:rsidR="001053B3" w:rsidRPr="001746AC">
        <w:rPr>
          <w:bCs/>
          <w:noProof w:val="0"/>
          <w:lang w:eastAsia="en-AU"/>
        </w:rPr>
        <w:t>inspired to train others as well.</w:t>
      </w:r>
    </w:p>
    <w:p w14:paraId="23CE8E7D" w14:textId="473A4BF8" w:rsidR="007814E4" w:rsidRPr="001746AC" w:rsidRDefault="007814E4" w:rsidP="007814E4">
      <w:pPr>
        <w:pStyle w:val="Heading3"/>
        <w:rPr>
          <w:lang w:val="en-AU" w:eastAsia="en-AU"/>
        </w:rPr>
      </w:pPr>
      <w:bookmarkStart w:id="19" w:name="_Toc62840925"/>
      <w:bookmarkStart w:id="20" w:name="_Toc66801387"/>
      <w:r w:rsidRPr="001746AC">
        <w:rPr>
          <w:lang w:val="en-AU" w:eastAsia="en-AU"/>
        </w:rPr>
        <w:t>Benefits to volunteers</w:t>
      </w:r>
      <w:bookmarkEnd w:id="19"/>
      <w:bookmarkEnd w:id="20"/>
    </w:p>
    <w:p w14:paraId="463D13B9" w14:textId="740B462B" w:rsidR="007814E4" w:rsidRPr="001746AC" w:rsidRDefault="00C32852" w:rsidP="007814E4">
      <w:pPr>
        <w:rPr>
          <w:bCs/>
          <w:noProof w:val="0"/>
          <w:lang w:eastAsia="en-AU"/>
        </w:rPr>
      </w:pPr>
      <w:r w:rsidRPr="001746AC">
        <w:rPr>
          <w:bCs/>
          <w:noProof w:val="0"/>
          <w:lang w:eastAsia="en-AU"/>
        </w:rPr>
        <w:t xml:space="preserve">Volunteers gained professionally and personally through collaborative and shared learning </w:t>
      </w:r>
      <w:r w:rsidR="00016834" w:rsidRPr="001746AC">
        <w:rPr>
          <w:bCs/>
          <w:noProof w:val="0"/>
          <w:lang w:eastAsia="en-AU"/>
        </w:rPr>
        <w:t>experiences in</w:t>
      </w:r>
      <w:r w:rsidR="00B7019E" w:rsidRPr="001746AC">
        <w:rPr>
          <w:bCs/>
          <w:noProof w:val="0"/>
          <w:lang w:eastAsia="en-AU"/>
        </w:rPr>
        <w:t xml:space="preserve"> </w:t>
      </w:r>
      <w:r w:rsidR="00016834" w:rsidRPr="001746AC">
        <w:rPr>
          <w:bCs/>
          <w:noProof w:val="0"/>
          <w:lang w:eastAsia="en-AU"/>
        </w:rPr>
        <w:t>country.</w:t>
      </w:r>
      <w:r w:rsidRPr="001746AC">
        <w:rPr>
          <w:bCs/>
          <w:noProof w:val="0"/>
          <w:lang w:eastAsia="en-AU"/>
        </w:rPr>
        <w:t xml:space="preserve"> Volunteers established relationships with the </w:t>
      </w:r>
      <w:r w:rsidR="00E64246" w:rsidRPr="001746AC">
        <w:rPr>
          <w:bCs/>
          <w:noProof w:val="0"/>
          <w:lang w:eastAsia="en-AU"/>
        </w:rPr>
        <w:t>people and</w:t>
      </w:r>
      <w:r w:rsidRPr="001746AC">
        <w:rPr>
          <w:bCs/>
          <w:noProof w:val="0"/>
          <w:lang w:eastAsia="en-AU"/>
        </w:rPr>
        <w:t xml:space="preserve"> </w:t>
      </w:r>
      <w:r w:rsidR="00B7019E" w:rsidRPr="001746AC">
        <w:rPr>
          <w:bCs/>
          <w:noProof w:val="0"/>
          <w:lang w:eastAsia="en-AU"/>
        </w:rPr>
        <w:t xml:space="preserve">were </w:t>
      </w:r>
      <w:r w:rsidRPr="001746AC">
        <w:rPr>
          <w:bCs/>
          <w:noProof w:val="0"/>
          <w:lang w:eastAsia="en-AU"/>
        </w:rPr>
        <w:t>embed</w:t>
      </w:r>
      <w:r w:rsidR="00B7019E" w:rsidRPr="001746AC">
        <w:rPr>
          <w:bCs/>
          <w:noProof w:val="0"/>
          <w:lang w:eastAsia="en-AU"/>
        </w:rPr>
        <w:t>d</w:t>
      </w:r>
      <w:r w:rsidRPr="001746AC">
        <w:rPr>
          <w:bCs/>
          <w:noProof w:val="0"/>
          <w:lang w:eastAsia="en-AU"/>
        </w:rPr>
        <w:t xml:space="preserve">ed in </w:t>
      </w:r>
      <w:r w:rsidR="00B7019E" w:rsidRPr="001746AC">
        <w:rPr>
          <w:bCs/>
          <w:noProof w:val="0"/>
          <w:lang w:eastAsia="en-AU"/>
        </w:rPr>
        <w:t xml:space="preserve">the </w:t>
      </w:r>
      <w:r w:rsidRPr="001746AC">
        <w:rPr>
          <w:bCs/>
          <w:noProof w:val="0"/>
          <w:lang w:eastAsia="en-AU"/>
        </w:rPr>
        <w:t>local culture and organi</w:t>
      </w:r>
      <w:r w:rsidR="00B7019E" w:rsidRPr="001746AC">
        <w:rPr>
          <w:bCs/>
          <w:noProof w:val="0"/>
          <w:lang w:eastAsia="en-AU"/>
        </w:rPr>
        <w:t>s</w:t>
      </w:r>
      <w:r w:rsidRPr="001746AC">
        <w:rPr>
          <w:bCs/>
          <w:noProof w:val="0"/>
          <w:lang w:eastAsia="en-AU"/>
        </w:rPr>
        <w:t xml:space="preserve">ational norms. They </w:t>
      </w:r>
      <w:r w:rsidR="00B7019E" w:rsidRPr="001746AC">
        <w:rPr>
          <w:bCs/>
          <w:noProof w:val="0"/>
          <w:lang w:eastAsia="en-AU"/>
        </w:rPr>
        <w:t>also developed confidence</w:t>
      </w:r>
      <w:r w:rsidR="00BB5500" w:rsidRPr="001746AC">
        <w:rPr>
          <w:bCs/>
          <w:noProof w:val="0"/>
          <w:lang w:eastAsia="en-AU"/>
        </w:rPr>
        <w:t xml:space="preserve"> in dealing with people</w:t>
      </w:r>
      <w:r w:rsidR="00F956B3" w:rsidRPr="001746AC">
        <w:rPr>
          <w:bCs/>
          <w:noProof w:val="0"/>
          <w:lang w:eastAsia="en-AU"/>
        </w:rPr>
        <w:t xml:space="preserve"> with disabilities </w:t>
      </w:r>
      <w:r w:rsidR="00B7019E" w:rsidRPr="001746AC">
        <w:rPr>
          <w:bCs/>
          <w:noProof w:val="0"/>
          <w:lang w:eastAsia="en-AU"/>
        </w:rPr>
        <w:t>and</w:t>
      </w:r>
      <w:r w:rsidRPr="001746AC">
        <w:rPr>
          <w:bCs/>
          <w:noProof w:val="0"/>
          <w:lang w:eastAsia="en-AU"/>
        </w:rPr>
        <w:t xml:space="preserve"> special needs.</w:t>
      </w:r>
    </w:p>
    <w:p w14:paraId="302A7088" w14:textId="77777777" w:rsidR="007814E4" w:rsidRPr="001746AC" w:rsidRDefault="007814E4" w:rsidP="007814E4">
      <w:pPr>
        <w:pStyle w:val="Heading3"/>
        <w:rPr>
          <w:lang w:val="en-AU" w:eastAsia="en-AU"/>
        </w:rPr>
      </w:pPr>
      <w:bookmarkStart w:id="21" w:name="_Toc62840926"/>
      <w:bookmarkStart w:id="22" w:name="_Toc66801388"/>
      <w:r w:rsidRPr="001746AC">
        <w:rPr>
          <w:lang w:val="en-AU" w:eastAsia="en-AU"/>
        </w:rPr>
        <w:t>Diplomatic benefit to Australia</w:t>
      </w:r>
      <w:bookmarkEnd w:id="21"/>
      <w:bookmarkEnd w:id="22"/>
    </w:p>
    <w:p w14:paraId="672BE074" w14:textId="6DEB80E6" w:rsidR="007814E4" w:rsidRPr="001746AC" w:rsidRDefault="00C32852" w:rsidP="007814E4">
      <w:pPr>
        <w:rPr>
          <w:bCs/>
          <w:noProof w:val="0"/>
          <w:lang w:eastAsia="en-AU"/>
        </w:rPr>
      </w:pPr>
      <w:r w:rsidRPr="001746AC">
        <w:rPr>
          <w:bCs/>
          <w:noProof w:val="0"/>
          <w:lang w:eastAsia="en-AU"/>
        </w:rPr>
        <w:t xml:space="preserve">Australia is a </w:t>
      </w:r>
      <w:r w:rsidR="00B7019E" w:rsidRPr="001746AC">
        <w:rPr>
          <w:bCs/>
          <w:noProof w:val="0"/>
          <w:lang w:eastAsia="en-AU"/>
        </w:rPr>
        <w:t>key</w:t>
      </w:r>
      <w:r w:rsidRPr="001746AC">
        <w:rPr>
          <w:bCs/>
          <w:noProof w:val="0"/>
          <w:lang w:eastAsia="en-AU"/>
        </w:rPr>
        <w:t xml:space="preserve"> donor for Solomon Islands</w:t>
      </w:r>
      <w:r w:rsidR="00016834" w:rsidRPr="001746AC">
        <w:rPr>
          <w:bCs/>
          <w:noProof w:val="0"/>
          <w:lang w:eastAsia="en-AU"/>
        </w:rPr>
        <w:t>.</w:t>
      </w:r>
      <w:r w:rsidRPr="001746AC">
        <w:rPr>
          <w:bCs/>
          <w:noProof w:val="0"/>
          <w:lang w:eastAsia="en-AU"/>
        </w:rPr>
        <w:t xml:space="preserve"> There is already an understanding between Solomon Islands and Australia in terms of bilateral ties and mutual relationships. The program is </w:t>
      </w:r>
      <w:r w:rsidR="00352C1A" w:rsidRPr="001746AC">
        <w:rPr>
          <w:bCs/>
          <w:noProof w:val="0"/>
          <w:lang w:eastAsia="en-AU"/>
        </w:rPr>
        <w:t xml:space="preserve">seen as a </w:t>
      </w:r>
      <w:r w:rsidRPr="001746AC">
        <w:rPr>
          <w:bCs/>
          <w:noProof w:val="0"/>
          <w:lang w:eastAsia="en-AU"/>
        </w:rPr>
        <w:t xml:space="preserve">part of Australia's </w:t>
      </w:r>
      <w:r w:rsidR="00352C1A" w:rsidRPr="001746AC">
        <w:rPr>
          <w:bCs/>
          <w:noProof w:val="0"/>
          <w:lang w:eastAsia="en-AU"/>
        </w:rPr>
        <w:t>development assistance to the</w:t>
      </w:r>
      <w:r w:rsidRPr="001746AC">
        <w:rPr>
          <w:bCs/>
          <w:noProof w:val="0"/>
          <w:lang w:eastAsia="en-AU"/>
        </w:rPr>
        <w:t xml:space="preserve"> Solomon Islands.</w:t>
      </w:r>
    </w:p>
    <w:p w14:paraId="194EB42F" w14:textId="77777777" w:rsidR="007814E4" w:rsidRPr="001746AC" w:rsidRDefault="007814E4" w:rsidP="007814E4">
      <w:pPr>
        <w:pStyle w:val="Heading3"/>
        <w:rPr>
          <w:lang w:val="en-AU" w:eastAsia="en-AU"/>
        </w:rPr>
      </w:pPr>
      <w:bookmarkStart w:id="23" w:name="_Toc62840927"/>
      <w:bookmarkStart w:id="24" w:name="_Toc66801389"/>
      <w:r w:rsidRPr="001746AC">
        <w:rPr>
          <w:lang w:val="en-AU" w:eastAsia="en-AU"/>
        </w:rPr>
        <w:t>Future directions of the program</w:t>
      </w:r>
      <w:bookmarkEnd w:id="23"/>
      <w:bookmarkEnd w:id="24"/>
    </w:p>
    <w:p w14:paraId="7B633414" w14:textId="79CD3E89" w:rsidR="007814E4" w:rsidRPr="001746AC" w:rsidRDefault="00352C1A" w:rsidP="007814E4">
      <w:pPr>
        <w:rPr>
          <w:bCs/>
          <w:noProof w:val="0"/>
          <w:lang w:eastAsia="en-AU"/>
        </w:rPr>
      </w:pPr>
      <w:r w:rsidRPr="001746AC">
        <w:rPr>
          <w:bCs/>
          <w:noProof w:val="0"/>
          <w:lang w:eastAsia="en-AU"/>
        </w:rPr>
        <w:t xml:space="preserve">The </w:t>
      </w:r>
      <w:r w:rsidR="00BA73A0" w:rsidRPr="001746AC">
        <w:rPr>
          <w:bCs/>
          <w:noProof w:val="0"/>
          <w:lang w:eastAsia="en-AU"/>
        </w:rPr>
        <w:t>COVID-19</w:t>
      </w:r>
      <w:r w:rsidRPr="001746AC">
        <w:rPr>
          <w:bCs/>
          <w:noProof w:val="0"/>
          <w:lang w:eastAsia="en-AU"/>
        </w:rPr>
        <w:t xml:space="preserve"> pandemic has impacted </w:t>
      </w:r>
      <w:r w:rsidR="00C32852" w:rsidRPr="001746AC">
        <w:rPr>
          <w:bCs/>
          <w:noProof w:val="0"/>
          <w:lang w:eastAsia="en-AU"/>
        </w:rPr>
        <w:t>access to experts</w:t>
      </w:r>
      <w:r w:rsidRPr="001746AC">
        <w:rPr>
          <w:bCs/>
          <w:noProof w:val="0"/>
          <w:lang w:eastAsia="en-AU"/>
        </w:rPr>
        <w:t xml:space="preserve"> and </w:t>
      </w:r>
      <w:r w:rsidR="00C32852" w:rsidRPr="001746AC">
        <w:rPr>
          <w:bCs/>
          <w:noProof w:val="0"/>
          <w:lang w:eastAsia="en-AU"/>
        </w:rPr>
        <w:t>professionals</w:t>
      </w:r>
      <w:r w:rsidRPr="001746AC">
        <w:rPr>
          <w:bCs/>
          <w:noProof w:val="0"/>
          <w:lang w:eastAsia="en-AU"/>
        </w:rPr>
        <w:t xml:space="preserve">. The restrictions imposed </w:t>
      </w:r>
      <w:r w:rsidR="00E64246" w:rsidRPr="001746AC">
        <w:rPr>
          <w:bCs/>
          <w:noProof w:val="0"/>
          <w:lang w:eastAsia="en-AU"/>
        </w:rPr>
        <w:t>because of</w:t>
      </w:r>
      <w:r w:rsidRPr="001746AC">
        <w:rPr>
          <w:bCs/>
          <w:noProof w:val="0"/>
          <w:lang w:eastAsia="en-AU"/>
        </w:rPr>
        <w:t xml:space="preserve"> the </w:t>
      </w:r>
      <w:r w:rsidR="00C32852" w:rsidRPr="001746AC">
        <w:rPr>
          <w:bCs/>
          <w:noProof w:val="0"/>
          <w:lang w:eastAsia="en-AU"/>
        </w:rPr>
        <w:t>COVID</w:t>
      </w:r>
      <w:r w:rsidR="00301FCF" w:rsidRPr="001746AC">
        <w:rPr>
          <w:bCs/>
          <w:noProof w:val="0"/>
          <w:lang w:eastAsia="en-AU"/>
        </w:rPr>
        <w:t xml:space="preserve">-19 </w:t>
      </w:r>
      <w:r w:rsidRPr="001746AC">
        <w:rPr>
          <w:bCs/>
          <w:noProof w:val="0"/>
          <w:lang w:eastAsia="en-AU"/>
        </w:rPr>
        <w:t xml:space="preserve">pandemic </w:t>
      </w:r>
      <w:r w:rsidR="00C32852" w:rsidRPr="001746AC">
        <w:rPr>
          <w:bCs/>
          <w:noProof w:val="0"/>
          <w:lang w:eastAsia="en-AU"/>
        </w:rPr>
        <w:t>makes it d</w:t>
      </w:r>
      <w:r w:rsidR="00301FCF" w:rsidRPr="001746AC">
        <w:rPr>
          <w:bCs/>
          <w:noProof w:val="0"/>
          <w:lang w:eastAsia="en-AU"/>
        </w:rPr>
        <w:t xml:space="preserve">ifficult for the </w:t>
      </w:r>
      <w:r w:rsidR="009414A0" w:rsidRPr="001746AC">
        <w:rPr>
          <w:bCs/>
          <w:noProof w:val="0"/>
          <w:lang w:eastAsia="en-AU"/>
        </w:rPr>
        <w:t>c</w:t>
      </w:r>
      <w:r w:rsidR="00301FCF" w:rsidRPr="001746AC">
        <w:rPr>
          <w:bCs/>
          <w:noProof w:val="0"/>
          <w:lang w:eastAsia="en-AU"/>
        </w:rPr>
        <w:t>entre</w:t>
      </w:r>
      <w:r w:rsidRPr="001746AC">
        <w:rPr>
          <w:bCs/>
          <w:noProof w:val="0"/>
          <w:lang w:eastAsia="en-AU"/>
        </w:rPr>
        <w:t>, other partner</w:t>
      </w:r>
      <w:r w:rsidR="00B54172" w:rsidRPr="001746AC">
        <w:rPr>
          <w:bCs/>
          <w:noProof w:val="0"/>
          <w:lang w:eastAsia="en-AU"/>
        </w:rPr>
        <w:t xml:space="preserve"> </w:t>
      </w:r>
      <w:r w:rsidRPr="001746AC">
        <w:rPr>
          <w:bCs/>
          <w:noProof w:val="0"/>
          <w:lang w:eastAsia="en-AU"/>
        </w:rPr>
        <w:t>o</w:t>
      </w:r>
      <w:r w:rsidR="00C32852" w:rsidRPr="001746AC">
        <w:rPr>
          <w:bCs/>
          <w:noProof w:val="0"/>
          <w:lang w:eastAsia="en-AU"/>
        </w:rPr>
        <w:t>rgani</w:t>
      </w:r>
      <w:r w:rsidRPr="001746AC">
        <w:rPr>
          <w:bCs/>
          <w:noProof w:val="0"/>
          <w:lang w:eastAsia="en-AU"/>
        </w:rPr>
        <w:t>s</w:t>
      </w:r>
      <w:r w:rsidR="00C32852" w:rsidRPr="001746AC">
        <w:rPr>
          <w:bCs/>
          <w:noProof w:val="0"/>
          <w:lang w:eastAsia="en-AU"/>
        </w:rPr>
        <w:t xml:space="preserve">ations and government to access people with </w:t>
      </w:r>
      <w:r w:rsidR="00DB64E1" w:rsidRPr="001746AC">
        <w:rPr>
          <w:bCs/>
          <w:noProof w:val="0"/>
          <w:lang w:eastAsia="en-AU"/>
        </w:rPr>
        <w:t>speciali</w:t>
      </w:r>
      <w:r w:rsidRPr="001746AC">
        <w:rPr>
          <w:bCs/>
          <w:noProof w:val="0"/>
          <w:lang w:eastAsia="en-AU"/>
        </w:rPr>
        <w:t>s</w:t>
      </w:r>
      <w:r w:rsidR="00DB64E1" w:rsidRPr="001746AC">
        <w:rPr>
          <w:bCs/>
          <w:noProof w:val="0"/>
          <w:lang w:eastAsia="en-AU"/>
        </w:rPr>
        <w:t>ed</w:t>
      </w:r>
      <w:r w:rsidR="00C32852" w:rsidRPr="001746AC">
        <w:rPr>
          <w:bCs/>
          <w:noProof w:val="0"/>
          <w:lang w:eastAsia="en-AU"/>
        </w:rPr>
        <w:t xml:space="preserve"> skills, qualifications and experience</w:t>
      </w:r>
      <w:r w:rsidRPr="001746AC">
        <w:rPr>
          <w:bCs/>
          <w:noProof w:val="0"/>
          <w:lang w:eastAsia="en-AU"/>
        </w:rPr>
        <w:t xml:space="preserve"> and bring them to the</w:t>
      </w:r>
      <w:r w:rsidR="00C32852" w:rsidRPr="001746AC">
        <w:rPr>
          <w:bCs/>
          <w:noProof w:val="0"/>
          <w:lang w:eastAsia="en-AU"/>
        </w:rPr>
        <w:t xml:space="preserve"> Solomon Islands.</w:t>
      </w:r>
    </w:p>
    <w:p w14:paraId="6F1DAD6D" w14:textId="1E280180" w:rsidR="00C32852" w:rsidRPr="001746AC" w:rsidRDefault="00C32852" w:rsidP="007814E4">
      <w:pPr>
        <w:rPr>
          <w:bCs/>
          <w:noProof w:val="0"/>
          <w:lang w:eastAsia="en-AU"/>
        </w:rPr>
      </w:pPr>
      <w:r w:rsidRPr="001746AC">
        <w:rPr>
          <w:bCs/>
          <w:noProof w:val="0"/>
          <w:lang w:eastAsia="en-AU"/>
        </w:rPr>
        <w:t>A</w:t>
      </w:r>
      <w:r w:rsidR="00352C1A" w:rsidRPr="001746AC">
        <w:rPr>
          <w:bCs/>
          <w:noProof w:val="0"/>
          <w:lang w:eastAsia="en-AU"/>
        </w:rPr>
        <w:t>n a</w:t>
      </w:r>
      <w:r w:rsidRPr="001746AC">
        <w:rPr>
          <w:bCs/>
          <w:noProof w:val="0"/>
          <w:lang w:eastAsia="en-AU"/>
        </w:rPr>
        <w:t>bility to adapt to change in the future</w:t>
      </w:r>
      <w:r w:rsidR="00352C1A" w:rsidRPr="001746AC">
        <w:rPr>
          <w:bCs/>
          <w:noProof w:val="0"/>
          <w:lang w:eastAsia="en-AU"/>
        </w:rPr>
        <w:t xml:space="preserve"> is a key challenge.</w:t>
      </w:r>
      <w:r w:rsidR="00B54172" w:rsidRPr="001746AC">
        <w:rPr>
          <w:bCs/>
          <w:noProof w:val="0"/>
          <w:lang w:eastAsia="en-AU"/>
        </w:rPr>
        <w:t xml:space="preserve"> </w:t>
      </w:r>
      <w:r w:rsidR="00352C1A" w:rsidRPr="001746AC">
        <w:rPr>
          <w:bCs/>
          <w:noProof w:val="0"/>
          <w:lang w:eastAsia="en-AU"/>
        </w:rPr>
        <w:t>Bethesda staff acknowledge that c</w:t>
      </w:r>
      <w:r w:rsidRPr="001746AC">
        <w:rPr>
          <w:bCs/>
          <w:noProof w:val="0"/>
          <w:lang w:eastAsia="en-AU"/>
        </w:rPr>
        <w:t>hanges in the program due to external cause</w:t>
      </w:r>
      <w:r w:rsidR="00352C1A" w:rsidRPr="001746AC">
        <w:rPr>
          <w:bCs/>
          <w:noProof w:val="0"/>
          <w:lang w:eastAsia="en-AU"/>
        </w:rPr>
        <w:t>s</w:t>
      </w:r>
      <w:r w:rsidRPr="001746AC">
        <w:rPr>
          <w:bCs/>
          <w:noProof w:val="0"/>
          <w:lang w:eastAsia="en-AU"/>
        </w:rPr>
        <w:t xml:space="preserve"> may</w:t>
      </w:r>
      <w:r w:rsidR="00352C1A" w:rsidRPr="001746AC">
        <w:rPr>
          <w:bCs/>
          <w:noProof w:val="0"/>
          <w:lang w:eastAsia="en-AU"/>
        </w:rPr>
        <w:t xml:space="preserve"> necessitate</w:t>
      </w:r>
      <w:r w:rsidRPr="001746AC">
        <w:rPr>
          <w:bCs/>
          <w:noProof w:val="0"/>
          <w:lang w:eastAsia="en-AU"/>
        </w:rPr>
        <w:t xml:space="preserve"> </w:t>
      </w:r>
      <w:r w:rsidR="00352C1A" w:rsidRPr="001746AC">
        <w:rPr>
          <w:bCs/>
          <w:noProof w:val="0"/>
          <w:lang w:eastAsia="en-AU"/>
        </w:rPr>
        <w:t xml:space="preserve">a </w:t>
      </w:r>
      <w:r w:rsidRPr="001746AC">
        <w:rPr>
          <w:bCs/>
          <w:noProof w:val="0"/>
          <w:lang w:eastAsia="en-AU"/>
        </w:rPr>
        <w:t>shift in the program approach. How well the program is prepared to accommodate and adjust to future changes remains important.</w:t>
      </w:r>
    </w:p>
    <w:p w14:paraId="68A6F16D" w14:textId="758433F9" w:rsidR="00BA73A0" w:rsidRPr="001746AC" w:rsidRDefault="00352C1A" w:rsidP="007814E4">
      <w:pPr>
        <w:rPr>
          <w:bCs/>
          <w:noProof w:val="0"/>
          <w:lang w:eastAsia="en-AU"/>
        </w:rPr>
      </w:pPr>
      <w:r w:rsidRPr="001746AC">
        <w:rPr>
          <w:bCs/>
          <w:noProof w:val="0"/>
          <w:lang w:eastAsia="en-AU"/>
        </w:rPr>
        <w:t xml:space="preserve">Strengthening the program’s resilience and sustainability for the future </w:t>
      </w:r>
      <w:r w:rsidR="007641AC" w:rsidRPr="001746AC">
        <w:rPr>
          <w:bCs/>
          <w:noProof w:val="0"/>
          <w:lang w:eastAsia="en-AU"/>
        </w:rPr>
        <w:t>will require an a</w:t>
      </w:r>
      <w:r w:rsidR="00C32852" w:rsidRPr="001746AC">
        <w:rPr>
          <w:bCs/>
          <w:noProof w:val="0"/>
          <w:lang w:eastAsia="en-AU"/>
        </w:rPr>
        <w:t>bility to be innovative and creative</w:t>
      </w:r>
      <w:r w:rsidR="007641AC" w:rsidRPr="001746AC">
        <w:rPr>
          <w:bCs/>
          <w:noProof w:val="0"/>
          <w:lang w:eastAsia="en-AU"/>
        </w:rPr>
        <w:t xml:space="preserve">. Bethesda staff believe that </w:t>
      </w:r>
      <w:r w:rsidR="00C32852" w:rsidRPr="001746AC">
        <w:rPr>
          <w:bCs/>
          <w:noProof w:val="0"/>
          <w:lang w:eastAsia="en-AU"/>
        </w:rPr>
        <w:t>new</w:t>
      </w:r>
      <w:r w:rsidR="007641AC" w:rsidRPr="001746AC">
        <w:rPr>
          <w:bCs/>
          <w:noProof w:val="0"/>
          <w:lang w:eastAsia="en-AU"/>
        </w:rPr>
        <w:t>,</w:t>
      </w:r>
      <w:r w:rsidR="009414A0" w:rsidRPr="001746AC">
        <w:rPr>
          <w:bCs/>
          <w:noProof w:val="0"/>
          <w:lang w:eastAsia="en-AU"/>
        </w:rPr>
        <w:t xml:space="preserve"> </w:t>
      </w:r>
      <w:r w:rsidR="00C32852" w:rsidRPr="001746AC">
        <w:rPr>
          <w:bCs/>
          <w:noProof w:val="0"/>
          <w:lang w:eastAsia="en-AU"/>
        </w:rPr>
        <w:t>strategic ways to deliver support in the future</w:t>
      </w:r>
      <w:r w:rsidR="007641AC" w:rsidRPr="001746AC">
        <w:rPr>
          <w:bCs/>
          <w:noProof w:val="0"/>
          <w:lang w:eastAsia="en-AU"/>
        </w:rPr>
        <w:t xml:space="preserve"> should be explored and that ongoing </w:t>
      </w:r>
      <w:r w:rsidR="00C32852" w:rsidRPr="001746AC">
        <w:rPr>
          <w:bCs/>
          <w:noProof w:val="0"/>
          <w:lang w:eastAsia="en-AU"/>
        </w:rPr>
        <w:t>dialogue is important for any future project development.</w:t>
      </w:r>
      <w:r w:rsidR="00BA73A0" w:rsidRPr="001746AC">
        <w:rPr>
          <w:bCs/>
          <w:noProof w:val="0"/>
          <w:lang w:eastAsia="en-AU"/>
        </w:rPr>
        <w:br w:type="page"/>
      </w:r>
    </w:p>
    <w:p w14:paraId="27D1EEA2" w14:textId="72794307" w:rsidR="007814E4" w:rsidRPr="001746AC" w:rsidRDefault="0088266F" w:rsidP="007814E4">
      <w:pPr>
        <w:pStyle w:val="Heading2"/>
        <w:rPr>
          <w:lang w:val="en-AU" w:eastAsia="en-AU"/>
        </w:rPr>
      </w:pPr>
      <w:bookmarkStart w:id="25" w:name="_Toc66801390"/>
      <w:r w:rsidRPr="001746AC">
        <w:rPr>
          <w:lang w:val="en-AU" w:eastAsia="en-AU"/>
        </w:rPr>
        <w:lastRenderedPageBreak/>
        <w:t>Ministry of Health and Medical Services</w:t>
      </w:r>
      <w:bookmarkEnd w:id="25"/>
    </w:p>
    <w:p w14:paraId="3BBC90FF" w14:textId="77777777" w:rsidR="007814E4" w:rsidRPr="001746AC" w:rsidRDefault="007814E4" w:rsidP="007814E4">
      <w:pPr>
        <w:pStyle w:val="Heading3"/>
        <w:rPr>
          <w:lang w:val="en-AU" w:eastAsia="en-AU"/>
        </w:rPr>
      </w:pPr>
      <w:bookmarkStart w:id="26" w:name="_Toc62840929"/>
      <w:bookmarkStart w:id="27" w:name="_Toc66801391"/>
      <w:r w:rsidRPr="001746AC">
        <w:rPr>
          <w:lang w:val="en-AU" w:eastAsia="en-AU"/>
        </w:rPr>
        <w:t>Relevance of the program’s support</w:t>
      </w:r>
      <w:bookmarkEnd w:id="26"/>
      <w:bookmarkEnd w:id="27"/>
    </w:p>
    <w:p w14:paraId="723068FD" w14:textId="32A26FE9" w:rsidR="009414A0" w:rsidRPr="001746AC" w:rsidRDefault="006211D4" w:rsidP="00D5195C">
      <w:pPr>
        <w:spacing w:line="240" w:lineRule="auto"/>
        <w:rPr>
          <w:bCs/>
          <w:noProof w:val="0"/>
        </w:rPr>
      </w:pPr>
      <w:r w:rsidRPr="001746AC">
        <w:rPr>
          <w:bCs/>
          <w:noProof w:val="0"/>
          <w:lang w:eastAsia="en-AU"/>
        </w:rPr>
        <w:t>The p</w:t>
      </w:r>
      <w:r w:rsidR="00A06A7B" w:rsidRPr="001746AC">
        <w:rPr>
          <w:bCs/>
          <w:noProof w:val="0"/>
          <w:lang w:eastAsia="en-AU"/>
        </w:rPr>
        <w:t xml:space="preserve">rogram's activities and outcomes </w:t>
      </w:r>
      <w:r w:rsidRPr="001746AC">
        <w:rPr>
          <w:bCs/>
          <w:noProof w:val="0"/>
          <w:lang w:eastAsia="en-AU"/>
        </w:rPr>
        <w:t xml:space="preserve">are </w:t>
      </w:r>
      <w:r w:rsidR="00A06A7B" w:rsidRPr="001746AC">
        <w:rPr>
          <w:bCs/>
          <w:noProof w:val="0"/>
          <w:lang w:eastAsia="en-AU"/>
        </w:rPr>
        <w:t xml:space="preserve">aligned with the needs and priorities of </w:t>
      </w:r>
      <w:r w:rsidRPr="001746AC">
        <w:rPr>
          <w:bCs/>
          <w:noProof w:val="0"/>
          <w:lang w:eastAsia="en-AU"/>
        </w:rPr>
        <w:t xml:space="preserve">the </w:t>
      </w:r>
      <w:r w:rsidR="00A06A7B" w:rsidRPr="001746AC">
        <w:rPr>
          <w:bCs/>
          <w:noProof w:val="0"/>
          <w:lang w:eastAsia="en-AU"/>
        </w:rPr>
        <w:t>MHMS</w:t>
      </w:r>
      <w:r w:rsidR="006678FE" w:rsidRPr="001746AC">
        <w:rPr>
          <w:bCs/>
          <w:noProof w:val="0"/>
          <w:lang w:eastAsia="en-AU"/>
        </w:rPr>
        <w:t>-</w:t>
      </w:r>
      <w:r w:rsidR="00F2706D" w:rsidRPr="001746AC">
        <w:rPr>
          <w:bCs/>
          <w:noProof w:val="0"/>
          <w:lang w:eastAsia="en-AU"/>
        </w:rPr>
        <w:t>NRH</w:t>
      </w:r>
      <w:r w:rsidR="00A06A7B" w:rsidRPr="001746AC">
        <w:rPr>
          <w:bCs/>
          <w:noProof w:val="0"/>
          <w:lang w:eastAsia="en-AU"/>
        </w:rPr>
        <w:t xml:space="preserve">. </w:t>
      </w:r>
      <w:r w:rsidRPr="001746AC">
        <w:rPr>
          <w:bCs/>
          <w:noProof w:val="0"/>
          <w:lang w:eastAsia="en-AU"/>
        </w:rPr>
        <w:t>The</w:t>
      </w:r>
      <w:r w:rsidR="00EE7CE3" w:rsidRPr="001746AC">
        <w:rPr>
          <w:bCs/>
          <w:noProof w:val="0"/>
          <w:lang w:eastAsia="en-AU"/>
        </w:rPr>
        <w:t xml:space="preserve"> </w:t>
      </w:r>
      <w:r w:rsidRPr="001746AC">
        <w:rPr>
          <w:bCs/>
          <w:noProof w:val="0"/>
        </w:rPr>
        <w:t>SIGISSP</w:t>
      </w:r>
      <w:r w:rsidR="00367B63" w:rsidRPr="001746AC">
        <w:rPr>
          <w:bCs/>
          <w:noProof w:val="0"/>
        </w:rPr>
        <w:t xml:space="preserve"> or SIMPLER</w:t>
      </w:r>
      <w:r w:rsidR="00D47A7C" w:rsidRPr="001746AC">
        <w:rPr>
          <w:bCs/>
          <w:noProof w:val="0"/>
        </w:rPr>
        <w:t xml:space="preserve"> as it is now called</w:t>
      </w:r>
      <w:r w:rsidRPr="001746AC">
        <w:rPr>
          <w:bCs/>
          <w:noProof w:val="0"/>
        </w:rPr>
        <w:t xml:space="preserve"> is a partnership with</w:t>
      </w:r>
      <w:r w:rsidR="00844324" w:rsidRPr="001746AC">
        <w:rPr>
          <w:bCs/>
          <w:noProof w:val="0"/>
        </w:rPr>
        <w:t xml:space="preserve"> the </w:t>
      </w:r>
      <w:r w:rsidR="00A238AD" w:rsidRPr="001746AC">
        <w:rPr>
          <w:bCs/>
          <w:noProof w:val="0"/>
        </w:rPr>
        <w:t>program</w:t>
      </w:r>
      <w:r w:rsidR="00844324" w:rsidRPr="001746AC">
        <w:rPr>
          <w:bCs/>
          <w:noProof w:val="0"/>
        </w:rPr>
        <w:t xml:space="preserve"> and</w:t>
      </w:r>
      <w:r w:rsidRPr="001746AC">
        <w:rPr>
          <w:bCs/>
          <w:noProof w:val="0"/>
        </w:rPr>
        <w:t xml:space="preserve"> the Australian College of Emergency Medicine (ACEM) </w:t>
      </w:r>
      <w:r w:rsidR="006D5C88" w:rsidRPr="001746AC">
        <w:rPr>
          <w:bCs/>
          <w:noProof w:val="0"/>
        </w:rPr>
        <w:t>collaborating</w:t>
      </w:r>
      <w:r w:rsidR="004A15C9" w:rsidRPr="001746AC">
        <w:rPr>
          <w:bCs/>
          <w:noProof w:val="0"/>
        </w:rPr>
        <w:t xml:space="preserve"> to assist and support in the supervision and training of large numbers of returned foreign-trained local medic</w:t>
      </w:r>
      <w:r w:rsidR="00367B63" w:rsidRPr="001746AC">
        <w:rPr>
          <w:bCs/>
          <w:noProof w:val="0"/>
        </w:rPr>
        <w:t xml:space="preserve">al graduates to Solomon Islands. </w:t>
      </w:r>
    </w:p>
    <w:p w14:paraId="6BAB4EC7" w14:textId="51E512C4" w:rsidR="00844324" w:rsidRPr="001746AC" w:rsidRDefault="009414A0" w:rsidP="00D5195C">
      <w:pPr>
        <w:spacing w:line="240" w:lineRule="auto"/>
        <w:rPr>
          <w:noProof w:val="0"/>
        </w:rPr>
      </w:pPr>
      <w:r w:rsidRPr="001746AC">
        <w:rPr>
          <w:noProof w:val="0"/>
        </w:rPr>
        <w:t>SIMPLER provides</w:t>
      </w:r>
      <w:r w:rsidR="004A15C9" w:rsidRPr="001746AC">
        <w:rPr>
          <w:noProof w:val="0"/>
        </w:rPr>
        <w:t xml:space="preserve"> continuous medical education opportunities</w:t>
      </w:r>
      <w:r w:rsidR="006D5C88" w:rsidRPr="001746AC">
        <w:rPr>
          <w:noProof w:val="0"/>
        </w:rPr>
        <w:t xml:space="preserve"> for the graduates.</w:t>
      </w:r>
      <w:r w:rsidR="00E64246">
        <w:rPr>
          <w:noProof w:val="0"/>
        </w:rPr>
        <w:t xml:space="preserve"> </w:t>
      </w:r>
      <w:r w:rsidR="006211D4" w:rsidRPr="001746AC">
        <w:rPr>
          <w:noProof w:val="0"/>
        </w:rPr>
        <w:t xml:space="preserve">The program has been ongoing </w:t>
      </w:r>
      <w:r w:rsidR="00844324" w:rsidRPr="001746AC">
        <w:rPr>
          <w:noProof w:val="0"/>
        </w:rPr>
        <w:t>for</w:t>
      </w:r>
      <w:r w:rsidR="001C39AA" w:rsidRPr="001746AC">
        <w:rPr>
          <w:noProof w:val="0"/>
        </w:rPr>
        <w:t xml:space="preserve"> </w:t>
      </w:r>
      <w:r w:rsidR="00D47A7C" w:rsidRPr="001746AC">
        <w:rPr>
          <w:noProof w:val="0"/>
        </w:rPr>
        <w:t xml:space="preserve">over </w:t>
      </w:r>
      <w:r w:rsidR="00EE7CE3" w:rsidRPr="001746AC">
        <w:rPr>
          <w:noProof w:val="0"/>
        </w:rPr>
        <w:t>three</w:t>
      </w:r>
      <w:r w:rsidR="00B54172" w:rsidRPr="001746AC">
        <w:rPr>
          <w:noProof w:val="0"/>
        </w:rPr>
        <w:t xml:space="preserve"> </w:t>
      </w:r>
      <w:r w:rsidR="006211D4" w:rsidRPr="001746AC">
        <w:rPr>
          <w:noProof w:val="0"/>
        </w:rPr>
        <w:t>years</w:t>
      </w:r>
      <w:r w:rsidR="00844324" w:rsidRPr="001746AC">
        <w:rPr>
          <w:noProof w:val="0"/>
        </w:rPr>
        <w:t>.</w:t>
      </w:r>
      <w:r w:rsidR="00C42FE2" w:rsidRPr="001746AC">
        <w:rPr>
          <w:noProof w:val="0"/>
        </w:rPr>
        <w:t xml:space="preserve"> </w:t>
      </w:r>
      <w:r w:rsidR="006211D4" w:rsidRPr="001746AC">
        <w:rPr>
          <w:noProof w:val="0"/>
        </w:rPr>
        <w:t>MHMS</w:t>
      </w:r>
      <w:r w:rsidR="00A06A7B" w:rsidRPr="001746AC">
        <w:rPr>
          <w:noProof w:val="0"/>
        </w:rPr>
        <w:t xml:space="preserve"> </w:t>
      </w:r>
      <w:r w:rsidR="00555D79" w:rsidRPr="001746AC">
        <w:rPr>
          <w:noProof w:val="0"/>
        </w:rPr>
        <w:t xml:space="preserve">through the Medical Training Committee </w:t>
      </w:r>
      <w:r w:rsidR="00D5195C" w:rsidRPr="001746AC">
        <w:rPr>
          <w:noProof w:val="0"/>
        </w:rPr>
        <w:t xml:space="preserve">(MTC) </w:t>
      </w:r>
      <w:r w:rsidR="00844324" w:rsidRPr="001746AC">
        <w:rPr>
          <w:noProof w:val="0"/>
        </w:rPr>
        <w:t xml:space="preserve">noted that through </w:t>
      </w:r>
      <w:r w:rsidRPr="001746AC">
        <w:rPr>
          <w:noProof w:val="0"/>
        </w:rPr>
        <w:t>SIMPLER</w:t>
      </w:r>
      <w:r w:rsidR="00844324" w:rsidRPr="001746AC">
        <w:rPr>
          <w:noProof w:val="0"/>
        </w:rPr>
        <w:t xml:space="preserve">, local </w:t>
      </w:r>
      <w:r w:rsidR="00DF4CC7" w:rsidRPr="001746AC">
        <w:rPr>
          <w:noProof w:val="0"/>
        </w:rPr>
        <w:t xml:space="preserve">medical graduate </w:t>
      </w:r>
      <w:r w:rsidR="00844324" w:rsidRPr="001746AC">
        <w:rPr>
          <w:noProof w:val="0"/>
        </w:rPr>
        <w:t xml:space="preserve">interns </w:t>
      </w:r>
      <w:r w:rsidR="006211D4" w:rsidRPr="001746AC">
        <w:rPr>
          <w:noProof w:val="0"/>
        </w:rPr>
        <w:t>are being</w:t>
      </w:r>
      <w:r w:rsidR="00B54172" w:rsidRPr="001746AC">
        <w:rPr>
          <w:noProof w:val="0"/>
        </w:rPr>
        <w:t xml:space="preserve"> </w:t>
      </w:r>
      <w:r w:rsidR="00DF4CC7" w:rsidRPr="001746AC">
        <w:rPr>
          <w:noProof w:val="0"/>
        </w:rPr>
        <w:t xml:space="preserve">trained and </w:t>
      </w:r>
      <w:r w:rsidR="006F3EA8" w:rsidRPr="001746AC">
        <w:rPr>
          <w:noProof w:val="0"/>
        </w:rPr>
        <w:t>equip</w:t>
      </w:r>
      <w:r w:rsidR="00844324" w:rsidRPr="001746AC">
        <w:rPr>
          <w:noProof w:val="0"/>
        </w:rPr>
        <w:t>p</w:t>
      </w:r>
      <w:r w:rsidR="006211D4" w:rsidRPr="001746AC">
        <w:rPr>
          <w:noProof w:val="0"/>
        </w:rPr>
        <w:t>ed</w:t>
      </w:r>
      <w:r w:rsidR="00A06A7B" w:rsidRPr="001746AC">
        <w:rPr>
          <w:noProof w:val="0"/>
        </w:rPr>
        <w:t xml:space="preserve"> with technical skills that prepare</w:t>
      </w:r>
      <w:r w:rsidRPr="001746AC">
        <w:rPr>
          <w:noProof w:val="0"/>
        </w:rPr>
        <w:t xml:space="preserve"> </w:t>
      </w:r>
      <w:r w:rsidR="00A06A7B" w:rsidRPr="001746AC">
        <w:rPr>
          <w:noProof w:val="0"/>
        </w:rPr>
        <w:t xml:space="preserve">them </w:t>
      </w:r>
      <w:r w:rsidR="00F2706D" w:rsidRPr="001746AC">
        <w:rPr>
          <w:noProof w:val="0"/>
        </w:rPr>
        <w:t xml:space="preserve">to </w:t>
      </w:r>
      <w:r w:rsidR="00DF4CC7" w:rsidRPr="001746AC">
        <w:rPr>
          <w:noProof w:val="0"/>
        </w:rPr>
        <w:t>enter</w:t>
      </w:r>
      <w:r w:rsidR="00B54172" w:rsidRPr="001746AC">
        <w:rPr>
          <w:noProof w:val="0"/>
        </w:rPr>
        <w:t xml:space="preserve"> </w:t>
      </w:r>
      <w:r w:rsidR="00060E75" w:rsidRPr="001746AC">
        <w:rPr>
          <w:noProof w:val="0"/>
        </w:rPr>
        <w:t>the</w:t>
      </w:r>
      <w:r w:rsidR="00A06A7B" w:rsidRPr="001746AC">
        <w:rPr>
          <w:noProof w:val="0"/>
        </w:rPr>
        <w:t xml:space="preserve"> medical workforce</w:t>
      </w:r>
      <w:r w:rsidR="00D862A0" w:rsidRPr="001746AC">
        <w:rPr>
          <w:noProof w:val="0"/>
        </w:rPr>
        <w:t xml:space="preserve"> </w:t>
      </w:r>
      <w:r w:rsidR="00844324" w:rsidRPr="001746AC">
        <w:rPr>
          <w:noProof w:val="0"/>
        </w:rPr>
        <w:t xml:space="preserve">in </w:t>
      </w:r>
      <w:r w:rsidR="00F2706D" w:rsidRPr="001746AC">
        <w:rPr>
          <w:noProof w:val="0"/>
        </w:rPr>
        <w:t>the capital and the provinces</w:t>
      </w:r>
      <w:bookmarkStart w:id="28" w:name="_Toc62840930"/>
      <w:r w:rsidR="00EE7CE3" w:rsidRPr="001746AC">
        <w:rPr>
          <w:noProof w:val="0"/>
        </w:rPr>
        <w:t>.</w:t>
      </w:r>
    </w:p>
    <w:bookmarkEnd w:id="28"/>
    <w:p w14:paraId="619578D2" w14:textId="77777777" w:rsidR="00D5195C" w:rsidRPr="001746AC" w:rsidRDefault="00844324" w:rsidP="00D5195C">
      <w:pPr>
        <w:spacing w:line="240" w:lineRule="auto"/>
        <w:rPr>
          <w:bCs/>
          <w:noProof w:val="0"/>
          <w:lang w:eastAsia="en-AU"/>
        </w:rPr>
      </w:pPr>
      <w:r w:rsidRPr="001746AC">
        <w:rPr>
          <w:bCs/>
          <w:noProof w:val="0"/>
          <w:lang w:eastAsia="en-AU"/>
        </w:rPr>
        <w:t>The program h</w:t>
      </w:r>
      <w:r w:rsidR="00F2706D" w:rsidRPr="001746AC">
        <w:rPr>
          <w:bCs/>
          <w:noProof w:val="0"/>
          <w:lang w:eastAsia="en-AU"/>
        </w:rPr>
        <w:t>as</w:t>
      </w:r>
      <w:r w:rsidR="00B54172" w:rsidRPr="001746AC">
        <w:rPr>
          <w:bCs/>
          <w:noProof w:val="0"/>
          <w:lang w:eastAsia="en-AU"/>
        </w:rPr>
        <w:t xml:space="preserve"> </w:t>
      </w:r>
      <w:r w:rsidR="00060E75" w:rsidRPr="001746AC">
        <w:rPr>
          <w:bCs/>
          <w:noProof w:val="0"/>
          <w:lang w:eastAsia="en-AU"/>
        </w:rPr>
        <w:t xml:space="preserve">strengthened the </w:t>
      </w:r>
      <w:r w:rsidR="00E935F7" w:rsidRPr="001746AC">
        <w:rPr>
          <w:bCs/>
          <w:noProof w:val="0"/>
          <w:lang w:eastAsia="en-AU"/>
        </w:rPr>
        <w:t xml:space="preserve">capacity of </w:t>
      </w:r>
      <w:r w:rsidR="00060E75" w:rsidRPr="001746AC">
        <w:rPr>
          <w:bCs/>
          <w:noProof w:val="0"/>
          <w:lang w:eastAsia="en-AU"/>
        </w:rPr>
        <w:t>MHMS</w:t>
      </w:r>
      <w:r w:rsidR="00F2706D" w:rsidRPr="001746AC">
        <w:rPr>
          <w:bCs/>
          <w:noProof w:val="0"/>
          <w:lang w:eastAsia="en-AU"/>
        </w:rPr>
        <w:t>-NRH through the graduate</w:t>
      </w:r>
      <w:r w:rsidR="00B54172" w:rsidRPr="001746AC">
        <w:rPr>
          <w:bCs/>
          <w:noProof w:val="0"/>
          <w:lang w:eastAsia="en-AU"/>
        </w:rPr>
        <w:t xml:space="preserve"> </w:t>
      </w:r>
      <w:r w:rsidR="00F2706D" w:rsidRPr="001746AC">
        <w:rPr>
          <w:bCs/>
          <w:noProof w:val="0"/>
          <w:lang w:eastAsia="en-AU"/>
        </w:rPr>
        <w:t>intern</w:t>
      </w:r>
      <w:r w:rsidR="009C7255" w:rsidRPr="001746AC">
        <w:rPr>
          <w:bCs/>
          <w:noProof w:val="0"/>
          <w:lang w:eastAsia="en-AU"/>
        </w:rPr>
        <w:t xml:space="preserve"> program</w:t>
      </w:r>
      <w:r w:rsidR="00F2706D" w:rsidRPr="001746AC">
        <w:rPr>
          <w:bCs/>
          <w:noProof w:val="0"/>
          <w:lang w:eastAsia="en-AU"/>
        </w:rPr>
        <w:t xml:space="preserve"> training and clinical services provided by the volunteers</w:t>
      </w:r>
      <w:r w:rsidRPr="001746AC">
        <w:rPr>
          <w:bCs/>
          <w:noProof w:val="0"/>
          <w:lang w:eastAsia="en-AU"/>
        </w:rPr>
        <w:t xml:space="preserve">. </w:t>
      </w:r>
      <w:r w:rsidR="00116F9B" w:rsidRPr="001746AC">
        <w:rPr>
          <w:bCs/>
          <w:noProof w:val="0"/>
          <w:lang w:eastAsia="en-AU"/>
        </w:rPr>
        <w:t>The volunteers are medical practition</w:t>
      </w:r>
      <w:r w:rsidR="00F2706D" w:rsidRPr="001746AC">
        <w:rPr>
          <w:bCs/>
          <w:noProof w:val="0"/>
          <w:lang w:eastAsia="en-AU"/>
        </w:rPr>
        <w:t xml:space="preserve">ers from Australia who join </w:t>
      </w:r>
      <w:r w:rsidR="009414A0" w:rsidRPr="001746AC">
        <w:rPr>
          <w:bCs/>
          <w:noProof w:val="0"/>
          <w:lang w:eastAsia="en-AU"/>
        </w:rPr>
        <w:t>SIMPLER</w:t>
      </w:r>
      <w:r w:rsidR="00116F9B" w:rsidRPr="001746AC">
        <w:rPr>
          <w:bCs/>
          <w:noProof w:val="0"/>
          <w:lang w:eastAsia="en-AU"/>
        </w:rPr>
        <w:t xml:space="preserve"> to provide training</w:t>
      </w:r>
      <w:r w:rsidR="00F2706D" w:rsidRPr="001746AC">
        <w:rPr>
          <w:bCs/>
          <w:noProof w:val="0"/>
          <w:lang w:eastAsia="en-AU"/>
        </w:rPr>
        <w:t>s</w:t>
      </w:r>
      <w:r w:rsidR="00116F9B" w:rsidRPr="001746AC">
        <w:rPr>
          <w:bCs/>
          <w:noProof w:val="0"/>
          <w:lang w:eastAsia="en-AU"/>
        </w:rPr>
        <w:t xml:space="preserve"> for the medical interns and </w:t>
      </w:r>
      <w:r w:rsidR="009A2BF4" w:rsidRPr="001746AC">
        <w:rPr>
          <w:bCs/>
          <w:noProof w:val="0"/>
          <w:lang w:eastAsia="en-AU"/>
        </w:rPr>
        <w:t xml:space="preserve">the local </w:t>
      </w:r>
      <w:r w:rsidR="00116F9B" w:rsidRPr="001746AC">
        <w:rPr>
          <w:bCs/>
          <w:noProof w:val="0"/>
          <w:lang w:eastAsia="en-AU"/>
        </w:rPr>
        <w:t xml:space="preserve">medical staff. </w:t>
      </w:r>
      <w:r w:rsidR="009C7255" w:rsidRPr="001746AC">
        <w:rPr>
          <w:bCs/>
          <w:noProof w:val="0"/>
          <w:lang w:eastAsia="en-AU"/>
        </w:rPr>
        <w:t>While providing training they also provide clinical services and transfer knowledge to the locals.</w:t>
      </w:r>
    </w:p>
    <w:p w14:paraId="3F1329FB" w14:textId="1961B341" w:rsidR="00F220E9" w:rsidRPr="001746AC" w:rsidRDefault="00D5195C" w:rsidP="00D5195C">
      <w:pPr>
        <w:spacing w:line="240" w:lineRule="auto"/>
        <w:rPr>
          <w:noProof w:val="0"/>
          <w:lang w:eastAsia="en-AU"/>
        </w:rPr>
      </w:pPr>
      <w:r w:rsidRPr="001746AC">
        <w:rPr>
          <w:noProof w:val="0"/>
          <w:lang w:eastAsia="en-AU"/>
        </w:rPr>
        <w:t>Volunteers</w:t>
      </w:r>
      <w:r w:rsidR="00F2706D" w:rsidRPr="001746AC">
        <w:rPr>
          <w:noProof w:val="0"/>
          <w:lang w:eastAsia="en-AU"/>
        </w:rPr>
        <w:t xml:space="preserve"> assisted the</w:t>
      </w:r>
      <w:r w:rsidR="00B54172" w:rsidRPr="001746AC">
        <w:rPr>
          <w:noProof w:val="0"/>
          <w:lang w:eastAsia="en-AU"/>
        </w:rPr>
        <w:t xml:space="preserve"> </w:t>
      </w:r>
      <w:r w:rsidR="00702E7E" w:rsidRPr="001746AC">
        <w:rPr>
          <w:noProof w:val="0"/>
          <w:lang w:eastAsia="en-AU"/>
        </w:rPr>
        <w:t>development of guidelines</w:t>
      </w:r>
      <w:r w:rsidR="00F2706D" w:rsidRPr="001746AC">
        <w:rPr>
          <w:noProof w:val="0"/>
          <w:lang w:eastAsia="en-AU"/>
        </w:rPr>
        <w:t xml:space="preserve"> and protocols for MHMS-NRH</w:t>
      </w:r>
      <w:r w:rsidR="009A2BF4" w:rsidRPr="001746AC">
        <w:rPr>
          <w:noProof w:val="0"/>
          <w:lang w:eastAsia="en-AU"/>
        </w:rPr>
        <w:t xml:space="preserve"> over </w:t>
      </w:r>
      <w:r w:rsidRPr="001746AC">
        <w:rPr>
          <w:noProof w:val="0"/>
          <w:lang w:eastAsia="en-AU"/>
        </w:rPr>
        <w:t>several</w:t>
      </w:r>
      <w:r w:rsidR="009A2BF4" w:rsidRPr="001746AC">
        <w:rPr>
          <w:noProof w:val="0"/>
          <w:lang w:eastAsia="en-AU"/>
        </w:rPr>
        <w:t xml:space="preserve"> years.</w:t>
      </w:r>
      <w:r w:rsidR="00F2706D" w:rsidRPr="001746AC">
        <w:rPr>
          <w:noProof w:val="0"/>
          <w:lang w:eastAsia="en-AU"/>
        </w:rPr>
        <w:t xml:space="preserve"> </w:t>
      </w:r>
      <w:r w:rsidR="009A2BF4" w:rsidRPr="001746AC">
        <w:rPr>
          <w:noProof w:val="0"/>
          <w:lang w:eastAsia="en-AU"/>
        </w:rPr>
        <w:t>F</w:t>
      </w:r>
      <w:r w:rsidR="00702E7E" w:rsidRPr="001746AC">
        <w:rPr>
          <w:noProof w:val="0"/>
          <w:lang w:eastAsia="en-AU"/>
        </w:rPr>
        <w:t>or</w:t>
      </w:r>
      <w:r w:rsidR="00F2706D" w:rsidRPr="001746AC">
        <w:rPr>
          <w:noProof w:val="0"/>
          <w:lang w:eastAsia="en-AU"/>
        </w:rPr>
        <w:t xml:space="preserve"> example,</w:t>
      </w:r>
      <w:r w:rsidR="00702E7E" w:rsidRPr="001746AC">
        <w:rPr>
          <w:noProof w:val="0"/>
          <w:lang w:eastAsia="en-AU"/>
        </w:rPr>
        <w:t xml:space="preserve"> </w:t>
      </w:r>
      <w:r w:rsidR="009C7255" w:rsidRPr="001746AC">
        <w:rPr>
          <w:noProof w:val="0"/>
          <w:lang w:eastAsia="en-AU"/>
        </w:rPr>
        <w:t>a volunteer</w:t>
      </w:r>
      <w:r w:rsidR="001A44A3" w:rsidRPr="001746AC">
        <w:rPr>
          <w:noProof w:val="0"/>
          <w:lang w:eastAsia="en-AU"/>
        </w:rPr>
        <w:t xml:space="preserve"> developed the </w:t>
      </w:r>
      <w:r w:rsidR="00702E7E" w:rsidRPr="001746AC">
        <w:rPr>
          <w:noProof w:val="0"/>
          <w:lang w:eastAsia="en-AU"/>
        </w:rPr>
        <w:t xml:space="preserve">prevention and management of </w:t>
      </w:r>
      <w:r w:rsidR="00BA73A0" w:rsidRPr="001746AC">
        <w:rPr>
          <w:noProof w:val="0"/>
          <w:lang w:eastAsia="en-AU"/>
        </w:rPr>
        <w:t>COVID-19</w:t>
      </w:r>
      <w:r w:rsidR="00F2706D" w:rsidRPr="001746AC">
        <w:rPr>
          <w:noProof w:val="0"/>
          <w:lang w:eastAsia="en-AU"/>
        </w:rPr>
        <w:t xml:space="preserve"> guideline</w:t>
      </w:r>
      <w:r w:rsidR="001A44A3" w:rsidRPr="001746AC">
        <w:rPr>
          <w:noProof w:val="0"/>
          <w:lang w:eastAsia="en-AU"/>
        </w:rPr>
        <w:t xml:space="preserve"> to support NRH</w:t>
      </w:r>
      <w:r w:rsidRPr="001746AC">
        <w:rPr>
          <w:noProof w:val="0"/>
          <w:lang w:eastAsia="en-AU"/>
        </w:rPr>
        <w:t>’s response</w:t>
      </w:r>
      <w:r w:rsidR="001A44A3" w:rsidRPr="001746AC">
        <w:rPr>
          <w:noProof w:val="0"/>
          <w:lang w:eastAsia="en-AU"/>
        </w:rPr>
        <w:t xml:space="preserve"> to COVID-19 </w:t>
      </w:r>
      <w:r w:rsidRPr="001746AC">
        <w:rPr>
          <w:noProof w:val="0"/>
          <w:lang w:eastAsia="en-AU"/>
        </w:rPr>
        <w:t>and</w:t>
      </w:r>
      <w:r w:rsidR="00F2706D" w:rsidRPr="001746AC">
        <w:rPr>
          <w:noProof w:val="0"/>
          <w:lang w:eastAsia="en-AU"/>
        </w:rPr>
        <w:t xml:space="preserve"> the gynaecology standard treatment manual</w:t>
      </w:r>
      <w:r w:rsidR="009C7255" w:rsidRPr="001746AC">
        <w:rPr>
          <w:noProof w:val="0"/>
          <w:lang w:eastAsia="en-AU"/>
        </w:rPr>
        <w:t xml:space="preserve"> to support health workers working in the healthcare for women</w:t>
      </w:r>
      <w:r w:rsidR="00702E7E" w:rsidRPr="001746AC">
        <w:rPr>
          <w:noProof w:val="0"/>
          <w:lang w:eastAsia="en-AU"/>
        </w:rPr>
        <w:t xml:space="preserve">. </w:t>
      </w:r>
      <w:r w:rsidR="009C7255" w:rsidRPr="001746AC">
        <w:rPr>
          <w:noProof w:val="0"/>
          <w:lang w:eastAsia="en-AU"/>
        </w:rPr>
        <w:t xml:space="preserve">The staff stated that through </w:t>
      </w:r>
      <w:r w:rsidRPr="001746AC">
        <w:rPr>
          <w:noProof w:val="0"/>
          <w:lang w:eastAsia="en-AU"/>
        </w:rPr>
        <w:t>SIMPLER</w:t>
      </w:r>
      <w:r w:rsidR="009C7255" w:rsidRPr="001746AC">
        <w:rPr>
          <w:noProof w:val="0"/>
          <w:lang w:eastAsia="en-AU"/>
        </w:rPr>
        <w:t xml:space="preserve"> the MTC </w:t>
      </w:r>
      <w:r w:rsidR="00E64246" w:rsidRPr="001746AC">
        <w:rPr>
          <w:noProof w:val="0"/>
          <w:lang w:eastAsia="en-AU"/>
        </w:rPr>
        <w:t>can</w:t>
      </w:r>
      <w:r w:rsidR="009C7255" w:rsidRPr="001746AC">
        <w:rPr>
          <w:noProof w:val="0"/>
          <w:lang w:eastAsia="en-AU"/>
        </w:rPr>
        <w:t xml:space="preserve"> train more graduates than they had in </w:t>
      </w:r>
      <w:r w:rsidR="00651395" w:rsidRPr="001746AC">
        <w:rPr>
          <w:noProof w:val="0"/>
          <w:lang w:eastAsia="en-AU"/>
        </w:rPr>
        <w:t xml:space="preserve">the past. </w:t>
      </w:r>
      <w:r w:rsidRPr="001746AC">
        <w:rPr>
          <w:noProof w:val="0"/>
          <w:lang w:eastAsia="en-AU"/>
        </w:rPr>
        <w:t xml:space="preserve">MTC are also </w:t>
      </w:r>
      <w:r w:rsidR="009C7255" w:rsidRPr="001746AC">
        <w:rPr>
          <w:noProof w:val="0"/>
          <w:lang w:eastAsia="en-AU"/>
        </w:rPr>
        <w:t>carrying out intern exams in</w:t>
      </w:r>
      <w:r w:rsidRPr="001746AC">
        <w:rPr>
          <w:noProof w:val="0"/>
          <w:lang w:eastAsia="en-AU"/>
        </w:rPr>
        <w:t>-</w:t>
      </w:r>
      <w:r w:rsidR="009C7255" w:rsidRPr="001746AC">
        <w:rPr>
          <w:noProof w:val="0"/>
          <w:lang w:eastAsia="en-AU"/>
        </w:rPr>
        <w:t>country during the COVID-19 pandemic. Local graduate interns</w:t>
      </w:r>
      <w:r w:rsidR="00651395" w:rsidRPr="001746AC">
        <w:rPr>
          <w:noProof w:val="0"/>
          <w:lang w:eastAsia="en-AU"/>
        </w:rPr>
        <w:t xml:space="preserve"> </w:t>
      </w:r>
      <w:r w:rsidR="009C7255" w:rsidRPr="001746AC">
        <w:rPr>
          <w:noProof w:val="0"/>
          <w:lang w:eastAsia="en-AU"/>
        </w:rPr>
        <w:t>have close supervision before</w:t>
      </w:r>
      <w:r w:rsidR="00D862A0" w:rsidRPr="001746AC">
        <w:rPr>
          <w:noProof w:val="0"/>
          <w:lang w:eastAsia="en-AU"/>
        </w:rPr>
        <w:t xml:space="preserve"> they go out to the rural health centres.</w:t>
      </w:r>
    </w:p>
    <w:p w14:paraId="14CC9C29" w14:textId="77777777" w:rsidR="007814E4" w:rsidRPr="001746AC" w:rsidRDefault="007814E4" w:rsidP="007814E4">
      <w:pPr>
        <w:pStyle w:val="Heading3"/>
        <w:rPr>
          <w:lang w:val="en-AU" w:eastAsia="en-AU"/>
        </w:rPr>
      </w:pPr>
      <w:bookmarkStart w:id="29" w:name="_Toc62840931"/>
      <w:bookmarkStart w:id="30" w:name="_Toc66801392"/>
      <w:r w:rsidRPr="001746AC">
        <w:rPr>
          <w:lang w:val="en-AU" w:eastAsia="en-AU"/>
        </w:rPr>
        <w:t>Benefits to volunteers</w:t>
      </w:r>
      <w:bookmarkEnd w:id="29"/>
      <w:bookmarkEnd w:id="30"/>
    </w:p>
    <w:p w14:paraId="088F95FB" w14:textId="3D1C51E8" w:rsidR="007814E4" w:rsidRPr="001746AC" w:rsidRDefault="00E26A19" w:rsidP="00D5195C">
      <w:pPr>
        <w:spacing w:line="240" w:lineRule="auto"/>
        <w:rPr>
          <w:noProof w:val="0"/>
          <w:lang w:eastAsia="en-AU"/>
        </w:rPr>
      </w:pPr>
      <w:r w:rsidRPr="001746AC">
        <w:rPr>
          <w:noProof w:val="0"/>
          <w:lang w:eastAsia="en-AU"/>
        </w:rPr>
        <w:t>Volunteers have gained professionally and personally through experience of the local context</w:t>
      </w:r>
      <w:r w:rsidR="007E751C" w:rsidRPr="001746AC">
        <w:rPr>
          <w:noProof w:val="0"/>
          <w:lang w:eastAsia="en-AU"/>
        </w:rPr>
        <w:t>.</w:t>
      </w:r>
      <w:r w:rsidRPr="001746AC">
        <w:rPr>
          <w:noProof w:val="0"/>
          <w:lang w:eastAsia="en-AU"/>
        </w:rPr>
        <w:t xml:space="preserve"> </w:t>
      </w:r>
      <w:r w:rsidR="00FD6DE0" w:rsidRPr="001746AC">
        <w:rPr>
          <w:noProof w:val="0"/>
          <w:lang w:eastAsia="en-AU"/>
        </w:rPr>
        <w:t>From their Solomon Islands experience, Australian volunteers</w:t>
      </w:r>
      <w:r w:rsidR="007E751C" w:rsidRPr="001746AC">
        <w:rPr>
          <w:noProof w:val="0"/>
          <w:lang w:eastAsia="en-AU"/>
        </w:rPr>
        <w:t xml:space="preserve"> </w:t>
      </w:r>
      <w:r w:rsidRPr="001746AC">
        <w:rPr>
          <w:noProof w:val="0"/>
          <w:lang w:eastAsia="en-AU"/>
        </w:rPr>
        <w:t>learn</w:t>
      </w:r>
      <w:r w:rsidR="007E751C" w:rsidRPr="001746AC">
        <w:rPr>
          <w:noProof w:val="0"/>
          <w:lang w:eastAsia="en-AU"/>
        </w:rPr>
        <w:t xml:space="preserve"> much about emergency medicine in a resource-poor environment.</w:t>
      </w:r>
      <w:r w:rsidR="00B54172" w:rsidRPr="001746AC">
        <w:rPr>
          <w:noProof w:val="0"/>
          <w:lang w:eastAsia="en-AU"/>
        </w:rPr>
        <w:t xml:space="preserve"> </w:t>
      </w:r>
      <w:r w:rsidR="00FD6DE0" w:rsidRPr="001746AC">
        <w:rPr>
          <w:noProof w:val="0"/>
          <w:lang w:eastAsia="en-AU"/>
        </w:rPr>
        <w:t>In hospitals in the Solomon Islands they are exposed to high patient volume,</w:t>
      </w:r>
      <w:r w:rsidR="00D5195C" w:rsidRPr="001746AC">
        <w:rPr>
          <w:noProof w:val="0"/>
          <w:lang w:eastAsia="en-AU"/>
        </w:rPr>
        <w:t xml:space="preserve"> and</w:t>
      </w:r>
      <w:r w:rsidR="00FD6DE0" w:rsidRPr="001746AC">
        <w:rPr>
          <w:noProof w:val="0"/>
          <w:lang w:eastAsia="en-AU"/>
        </w:rPr>
        <w:t xml:space="preserve"> complex and serious emergency care situations. These are situations that they would not usually be challenged by in Australian, high-resource hospital emergency </w:t>
      </w:r>
      <w:r w:rsidR="00775361" w:rsidRPr="001746AC">
        <w:rPr>
          <w:noProof w:val="0"/>
          <w:lang w:eastAsia="en-AU"/>
        </w:rPr>
        <w:t>settings.</w:t>
      </w:r>
      <w:r w:rsidR="00D5195C" w:rsidRPr="001746AC">
        <w:rPr>
          <w:noProof w:val="0"/>
          <w:lang w:eastAsia="en-AU"/>
        </w:rPr>
        <w:t xml:space="preserve"> </w:t>
      </w:r>
      <w:r w:rsidR="00FD6DE0" w:rsidRPr="001746AC">
        <w:rPr>
          <w:noProof w:val="0"/>
          <w:lang w:eastAsia="en-AU"/>
        </w:rPr>
        <w:t xml:space="preserve">Volunteers not only gain new emergency medicine expertise </w:t>
      </w:r>
      <w:r w:rsidR="009B62FC" w:rsidRPr="001746AC">
        <w:rPr>
          <w:noProof w:val="0"/>
          <w:lang w:eastAsia="en-AU"/>
        </w:rPr>
        <w:t>fro</w:t>
      </w:r>
      <w:r w:rsidR="00FD6DE0" w:rsidRPr="001746AC">
        <w:rPr>
          <w:noProof w:val="0"/>
          <w:lang w:eastAsia="en-AU"/>
        </w:rPr>
        <w:t xml:space="preserve">m their local </w:t>
      </w:r>
      <w:r w:rsidR="00E64246" w:rsidRPr="001746AC">
        <w:rPr>
          <w:noProof w:val="0"/>
          <w:lang w:eastAsia="en-AU"/>
        </w:rPr>
        <w:t>counterparts but</w:t>
      </w:r>
      <w:r w:rsidR="00FD6DE0" w:rsidRPr="001746AC">
        <w:rPr>
          <w:noProof w:val="0"/>
          <w:lang w:eastAsia="en-AU"/>
        </w:rPr>
        <w:t xml:space="preserve"> </w:t>
      </w:r>
      <w:r w:rsidR="009B62FC" w:rsidRPr="001746AC">
        <w:rPr>
          <w:noProof w:val="0"/>
          <w:lang w:eastAsia="en-AU"/>
        </w:rPr>
        <w:t xml:space="preserve">develop new personal resilience and coping skills. </w:t>
      </w:r>
    </w:p>
    <w:p w14:paraId="077983CC" w14:textId="77777777" w:rsidR="007814E4" w:rsidRPr="001746AC" w:rsidRDefault="007814E4" w:rsidP="007814E4">
      <w:pPr>
        <w:pStyle w:val="Heading3"/>
        <w:rPr>
          <w:lang w:val="en-AU" w:eastAsia="en-AU"/>
        </w:rPr>
      </w:pPr>
      <w:bookmarkStart w:id="31" w:name="_Toc62840932"/>
      <w:bookmarkStart w:id="32" w:name="_Toc66801393"/>
      <w:r w:rsidRPr="001746AC">
        <w:rPr>
          <w:lang w:val="en-AU" w:eastAsia="en-AU"/>
        </w:rPr>
        <w:t>Diplomatic benefit to Australia</w:t>
      </w:r>
      <w:bookmarkEnd w:id="31"/>
      <w:bookmarkEnd w:id="32"/>
    </w:p>
    <w:p w14:paraId="249C6586" w14:textId="32411F1F" w:rsidR="00187D42" w:rsidRPr="001746AC" w:rsidRDefault="00126009" w:rsidP="007814E4">
      <w:pPr>
        <w:rPr>
          <w:bCs/>
          <w:noProof w:val="0"/>
          <w:lang w:eastAsia="en-AU"/>
        </w:rPr>
      </w:pPr>
      <w:r w:rsidRPr="001746AC">
        <w:rPr>
          <w:bCs/>
          <w:noProof w:val="0"/>
          <w:lang w:eastAsia="en-AU"/>
        </w:rPr>
        <w:t>The program</w:t>
      </w:r>
      <w:r w:rsidR="00762B68" w:rsidRPr="001746AC">
        <w:rPr>
          <w:bCs/>
          <w:noProof w:val="0"/>
          <w:lang w:eastAsia="en-AU"/>
        </w:rPr>
        <w:t xml:space="preserve"> helps strengthen bilateral relationships between Australia and Solomon Islands.</w:t>
      </w:r>
      <w:r w:rsidR="00D5195C" w:rsidRPr="001746AC">
        <w:rPr>
          <w:bCs/>
          <w:noProof w:val="0"/>
          <w:lang w:eastAsia="en-AU"/>
        </w:rPr>
        <w:t xml:space="preserve"> </w:t>
      </w:r>
      <w:r w:rsidR="00187D42" w:rsidRPr="001746AC">
        <w:rPr>
          <w:bCs/>
          <w:noProof w:val="0"/>
          <w:lang w:eastAsia="en-AU"/>
        </w:rPr>
        <w:t>Dedication of the staff and funding from the Australian government is also seen through this program</w:t>
      </w:r>
      <w:r w:rsidR="00E74337" w:rsidRPr="001746AC">
        <w:rPr>
          <w:bCs/>
          <w:noProof w:val="0"/>
          <w:lang w:eastAsia="en-AU"/>
        </w:rPr>
        <w:t xml:space="preserve"> from both countries. There is more</w:t>
      </w:r>
      <w:r w:rsidR="00187D42" w:rsidRPr="001746AC">
        <w:rPr>
          <w:bCs/>
          <w:noProof w:val="0"/>
          <w:lang w:eastAsia="en-AU"/>
        </w:rPr>
        <w:t xml:space="preserve"> interaction with st</w:t>
      </w:r>
      <w:r w:rsidR="0017140D" w:rsidRPr="001746AC">
        <w:rPr>
          <w:bCs/>
          <w:noProof w:val="0"/>
          <w:lang w:eastAsia="en-AU"/>
        </w:rPr>
        <w:t>aff at</w:t>
      </w:r>
      <w:r w:rsidR="00D5195C" w:rsidRPr="001746AC">
        <w:rPr>
          <w:bCs/>
          <w:noProof w:val="0"/>
          <w:lang w:eastAsia="en-AU"/>
        </w:rPr>
        <w:t xml:space="preserve"> a</w:t>
      </w:r>
      <w:r w:rsidR="0017140D" w:rsidRPr="001746AC">
        <w:rPr>
          <w:bCs/>
          <w:noProof w:val="0"/>
          <w:lang w:eastAsia="en-AU"/>
        </w:rPr>
        <w:t xml:space="preserve"> personal level</w:t>
      </w:r>
      <w:r w:rsidR="00E74337" w:rsidRPr="001746AC">
        <w:rPr>
          <w:bCs/>
          <w:noProof w:val="0"/>
          <w:lang w:eastAsia="en-AU"/>
        </w:rPr>
        <w:t xml:space="preserve"> leading to building confidence and </w:t>
      </w:r>
      <w:r w:rsidR="00D5195C" w:rsidRPr="001746AC">
        <w:rPr>
          <w:bCs/>
          <w:noProof w:val="0"/>
          <w:lang w:eastAsia="en-AU"/>
        </w:rPr>
        <w:t xml:space="preserve">a </w:t>
      </w:r>
      <w:r w:rsidR="00E74337" w:rsidRPr="001746AC">
        <w:rPr>
          <w:bCs/>
          <w:noProof w:val="0"/>
          <w:lang w:eastAsia="en-AU"/>
        </w:rPr>
        <w:t>good</w:t>
      </w:r>
      <w:r w:rsidR="00187D42" w:rsidRPr="001746AC">
        <w:rPr>
          <w:bCs/>
          <w:noProof w:val="0"/>
          <w:lang w:eastAsia="en-AU"/>
        </w:rPr>
        <w:t xml:space="preserve"> relationship</w:t>
      </w:r>
      <w:r w:rsidR="00105075" w:rsidRPr="001746AC">
        <w:rPr>
          <w:bCs/>
          <w:noProof w:val="0"/>
          <w:lang w:eastAsia="en-AU"/>
        </w:rPr>
        <w:t xml:space="preserve"> with the MHMS</w:t>
      </w:r>
      <w:r w:rsidR="00187D42" w:rsidRPr="001746AC">
        <w:rPr>
          <w:bCs/>
          <w:noProof w:val="0"/>
          <w:lang w:eastAsia="en-AU"/>
        </w:rPr>
        <w:t>. The connection or networking co</w:t>
      </w:r>
      <w:r w:rsidR="00105075" w:rsidRPr="001746AC">
        <w:rPr>
          <w:bCs/>
          <w:noProof w:val="0"/>
          <w:lang w:eastAsia="en-AU"/>
        </w:rPr>
        <w:t>ntinu</w:t>
      </w:r>
      <w:r w:rsidR="00D5195C" w:rsidRPr="001746AC">
        <w:rPr>
          <w:bCs/>
          <w:noProof w:val="0"/>
          <w:lang w:eastAsia="en-AU"/>
        </w:rPr>
        <w:t>ing</w:t>
      </w:r>
      <w:r w:rsidR="00105075" w:rsidRPr="001746AC">
        <w:rPr>
          <w:bCs/>
          <w:noProof w:val="0"/>
          <w:lang w:eastAsia="en-AU"/>
        </w:rPr>
        <w:t xml:space="preserve"> beyond the volunteer</w:t>
      </w:r>
      <w:r w:rsidR="00E74337" w:rsidRPr="001746AC">
        <w:rPr>
          <w:bCs/>
          <w:noProof w:val="0"/>
          <w:lang w:eastAsia="en-AU"/>
        </w:rPr>
        <w:t xml:space="preserve"> assignments showed positive outcomes for the presence of Australia in Solomon Islands</w:t>
      </w:r>
    </w:p>
    <w:p w14:paraId="35BFA91B" w14:textId="77777777" w:rsidR="007814E4" w:rsidRPr="001746AC" w:rsidRDefault="007814E4" w:rsidP="007814E4">
      <w:pPr>
        <w:pStyle w:val="Heading3"/>
        <w:rPr>
          <w:lang w:val="en-AU" w:eastAsia="en-AU"/>
        </w:rPr>
      </w:pPr>
      <w:bookmarkStart w:id="33" w:name="_Toc62840933"/>
      <w:bookmarkStart w:id="34" w:name="_Toc66801394"/>
      <w:r w:rsidRPr="001746AC">
        <w:rPr>
          <w:lang w:val="en-AU" w:eastAsia="en-AU"/>
        </w:rPr>
        <w:t>Future directions of the program</w:t>
      </w:r>
      <w:bookmarkEnd w:id="33"/>
      <w:bookmarkEnd w:id="34"/>
    </w:p>
    <w:p w14:paraId="3F82BDBC" w14:textId="6CF1FABE" w:rsidR="007814E4" w:rsidRPr="001746AC" w:rsidRDefault="00126009" w:rsidP="00D5195C">
      <w:pPr>
        <w:spacing w:line="240" w:lineRule="auto"/>
        <w:rPr>
          <w:noProof w:val="0"/>
          <w:lang w:eastAsia="en-AU"/>
        </w:rPr>
      </w:pPr>
      <w:r w:rsidRPr="001746AC">
        <w:rPr>
          <w:noProof w:val="0"/>
          <w:lang w:eastAsia="en-AU"/>
        </w:rPr>
        <w:t xml:space="preserve">The </w:t>
      </w:r>
      <w:r w:rsidR="00762B68" w:rsidRPr="001746AC">
        <w:rPr>
          <w:noProof w:val="0"/>
          <w:lang w:eastAsia="en-AU"/>
        </w:rPr>
        <w:t>COVID</w:t>
      </w:r>
      <w:r w:rsidR="00EE7CE3" w:rsidRPr="001746AC">
        <w:rPr>
          <w:noProof w:val="0"/>
          <w:lang w:eastAsia="en-AU"/>
        </w:rPr>
        <w:t>-19</w:t>
      </w:r>
      <w:r w:rsidRPr="001746AC">
        <w:rPr>
          <w:noProof w:val="0"/>
          <w:lang w:eastAsia="en-AU"/>
        </w:rPr>
        <w:t xml:space="preserve"> pandemic has</w:t>
      </w:r>
      <w:r w:rsidR="00762B68" w:rsidRPr="001746AC">
        <w:rPr>
          <w:noProof w:val="0"/>
          <w:lang w:eastAsia="en-AU"/>
        </w:rPr>
        <w:t xml:space="preserve"> caused </w:t>
      </w:r>
      <w:r w:rsidRPr="001746AC">
        <w:rPr>
          <w:noProof w:val="0"/>
          <w:lang w:eastAsia="en-AU"/>
        </w:rPr>
        <w:t>major interruptions to</w:t>
      </w:r>
      <w:r w:rsidR="00D5195C" w:rsidRPr="001746AC">
        <w:rPr>
          <w:noProof w:val="0"/>
          <w:lang w:eastAsia="en-AU"/>
        </w:rPr>
        <w:t xml:space="preserve"> SIMPLER</w:t>
      </w:r>
      <w:r w:rsidR="00762B68" w:rsidRPr="001746AC">
        <w:rPr>
          <w:noProof w:val="0"/>
          <w:lang w:eastAsia="en-AU"/>
        </w:rPr>
        <w:t xml:space="preserve">. </w:t>
      </w:r>
      <w:r w:rsidR="00FB4EA9" w:rsidRPr="001746AC">
        <w:rPr>
          <w:noProof w:val="0"/>
          <w:lang w:eastAsia="en-AU"/>
        </w:rPr>
        <w:t>The MHMS noted that v</w:t>
      </w:r>
      <w:r w:rsidR="00762B68" w:rsidRPr="001746AC">
        <w:rPr>
          <w:noProof w:val="0"/>
          <w:lang w:eastAsia="en-AU"/>
        </w:rPr>
        <w:t xml:space="preserve">olunteers have </w:t>
      </w:r>
      <w:r w:rsidRPr="001746AC">
        <w:rPr>
          <w:noProof w:val="0"/>
          <w:lang w:eastAsia="en-AU"/>
        </w:rPr>
        <w:t xml:space="preserve">been </w:t>
      </w:r>
      <w:r w:rsidR="00762B68" w:rsidRPr="001746AC">
        <w:rPr>
          <w:noProof w:val="0"/>
          <w:lang w:eastAsia="en-AU"/>
        </w:rPr>
        <w:t xml:space="preserve">repatriated to Australia </w:t>
      </w:r>
      <w:r w:rsidR="00FB4EA9" w:rsidRPr="001746AC">
        <w:rPr>
          <w:noProof w:val="0"/>
          <w:lang w:eastAsia="en-AU"/>
        </w:rPr>
        <w:t>and that this has led to</w:t>
      </w:r>
      <w:r w:rsidR="00762B68" w:rsidRPr="001746AC">
        <w:rPr>
          <w:noProof w:val="0"/>
          <w:lang w:eastAsia="en-AU"/>
        </w:rPr>
        <w:t xml:space="preserve"> incomplete assignments. </w:t>
      </w:r>
      <w:r w:rsidR="00FB4EA9" w:rsidRPr="001746AC">
        <w:rPr>
          <w:noProof w:val="0"/>
          <w:lang w:eastAsia="en-AU"/>
        </w:rPr>
        <w:t>It was also noted h</w:t>
      </w:r>
      <w:r w:rsidR="00762B68" w:rsidRPr="001746AC">
        <w:rPr>
          <w:noProof w:val="0"/>
          <w:lang w:eastAsia="en-AU"/>
        </w:rPr>
        <w:t xml:space="preserve">owever, </w:t>
      </w:r>
      <w:r w:rsidR="00FB4EA9" w:rsidRPr="001746AC">
        <w:rPr>
          <w:noProof w:val="0"/>
          <w:lang w:eastAsia="en-AU"/>
        </w:rPr>
        <w:t xml:space="preserve">that </w:t>
      </w:r>
      <w:r w:rsidR="00762B68" w:rsidRPr="001746AC">
        <w:rPr>
          <w:noProof w:val="0"/>
          <w:lang w:eastAsia="en-AU"/>
        </w:rPr>
        <w:t>with</w:t>
      </w:r>
      <w:r w:rsidR="00FB4EA9" w:rsidRPr="001746AC">
        <w:rPr>
          <w:noProof w:val="0"/>
          <w:lang w:eastAsia="en-AU"/>
        </w:rPr>
        <w:t xml:space="preserve"> the </w:t>
      </w:r>
      <w:r w:rsidR="00762B68" w:rsidRPr="001746AC">
        <w:rPr>
          <w:noProof w:val="0"/>
          <w:lang w:eastAsia="en-AU"/>
        </w:rPr>
        <w:t>introduc</w:t>
      </w:r>
      <w:r w:rsidR="00FB4EA9" w:rsidRPr="001746AC">
        <w:rPr>
          <w:noProof w:val="0"/>
          <w:lang w:eastAsia="en-AU"/>
        </w:rPr>
        <w:t>tion of</w:t>
      </w:r>
      <w:r w:rsidR="00762B68" w:rsidRPr="001746AC">
        <w:rPr>
          <w:noProof w:val="0"/>
          <w:lang w:eastAsia="en-AU"/>
        </w:rPr>
        <w:t xml:space="preserve"> remote mentoring, assignments are </w:t>
      </w:r>
      <w:r w:rsidR="00775361" w:rsidRPr="001746AC">
        <w:rPr>
          <w:noProof w:val="0"/>
          <w:lang w:eastAsia="en-AU"/>
        </w:rPr>
        <w:t xml:space="preserve">again </w:t>
      </w:r>
      <w:r w:rsidR="00762B68" w:rsidRPr="001746AC">
        <w:rPr>
          <w:noProof w:val="0"/>
          <w:lang w:eastAsia="en-AU"/>
        </w:rPr>
        <w:t>slowly progressing</w:t>
      </w:r>
      <w:r w:rsidRPr="001746AC">
        <w:rPr>
          <w:noProof w:val="0"/>
          <w:lang w:eastAsia="en-AU"/>
        </w:rPr>
        <w:t xml:space="preserve">. </w:t>
      </w:r>
    </w:p>
    <w:p w14:paraId="0BADFB61" w14:textId="37BE4789" w:rsidR="00D5195C" w:rsidRPr="001746AC" w:rsidRDefault="00775361" w:rsidP="00D5195C">
      <w:pPr>
        <w:spacing w:line="240" w:lineRule="auto"/>
        <w:rPr>
          <w:noProof w:val="0"/>
          <w:lang w:eastAsia="en-AU"/>
        </w:rPr>
      </w:pPr>
      <w:r w:rsidRPr="001746AC">
        <w:rPr>
          <w:noProof w:val="0"/>
          <w:lang w:eastAsia="en-AU"/>
        </w:rPr>
        <w:t>The p</w:t>
      </w:r>
      <w:r w:rsidR="00762B68" w:rsidRPr="001746AC">
        <w:rPr>
          <w:noProof w:val="0"/>
          <w:lang w:eastAsia="en-AU"/>
        </w:rPr>
        <w:t xml:space="preserve">rogram </w:t>
      </w:r>
      <w:r w:rsidRPr="001746AC">
        <w:rPr>
          <w:noProof w:val="0"/>
          <w:lang w:eastAsia="en-AU"/>
        </w:rPr>
        <w:t xml:space="preserve">seems to </w:t>
      </w:r>
      <w:r w:rsidR="00762B68" w:rsidRPr="001746AC">
        <w:rPr>
          <w:noProof w:val="0"/>
          <w:lang w:eastAsia="en-AU"/>
        </w:rPr>
        <w:t xml:space="preserve">easily adapt to </w:t>
      </w:r>
      <w:r w:rsidRPr="001746AC">
        <w:rPr>
          <w:noProof w:val="0"/>
          <w:lang w:eastAsia="en-AU"/>
        </w:rPr>
        <w:t>the changing external environment</w:t>
      </w:r>
      <w:r w:rsidR="00762B68" w:rsidRPr="001746AC">
        <w:rPr>
          <w:noProof w:val="0"/>
          <w:lang w:eastAsia="en-AU"/>
        </w:rPr>
        <w:t xml:space="preserve">. The program </w:t>
      </w:r>
      <w:r w:rsidRPr="001746AC">
        <w:rPr>
          <w:noProof w:val="0"/>
          <w:lang w:eastAsia="en-AU"/>
        </w:rPr>
        <w:t xml:space="preserve">has demonstrated its </w:t>
      </w:r>
      <w:r w:rsidR="00762B68" w:rsidRPr="001746AC">
        <w:rPr>
          <w:noProof w:val="0"/>
          <w:lang w:eastAsia="en-AU"/>
        </w:rPr>
        <w:t xml:space="preserve">capacity to adapt to </w:t>
      </w:r>
      <w:r w:rsidRPr="001746AC">
        <w:rPr>
          <w:noProof w:val="0"/>
          <w:lang w:eastAsia="en-AU"/>
        </w:rPr>
        <w:t xml:space="preserve">changed environments and </w:t>
      </w:r>
      <w:r w:rsidR="00762B68" w:rsidRPr="001746AC">
        <w:rPr>
          <w:noProof w:val="0"/>
          <w:lang w:eastAsia="en-AU"/>
        </w:rPr>
        <w:t>future c</w:t>
      </w:r>
      <w:r w:rsidRPr="001746AC">
        <w:rPr>
          <w:noProof w:val="0"/>
          <w:lang w:eastAsia="en-AU"/>
        </w:rPr>
        <w:t>hallenges. The introduction of r</w:t>
      </w:r>
      <w:r w:rsidR="00762B68" w:rsidRPr="001746AC">
        <w:rPr>
          <w:noProof w:val="0"/>
          <w:lang w:eastAsia="en-AU"/>
        </w:rPr>
        <w:t xml:space="preserve">emote mentoring </w:t>
      </w:r>
      <w:r w:rsidRPr="001746AC">
        <w:rPr>
          <w:noProof w:val="0"/>
          <w:lang w:eastAsia="en-AU"/>
        </w:rPr>
        <w:t>in response to the COVID</w:t>
      </w:r>
      <w:r w:rsidR="00EE7CE3" w:rsidRPr="001746AC">
        <w:rPr>
          <w:noProof w:val="0"/>
          <w:lang w:eastAsia="en-AU"/>
        </w:rPr>
        <w:t>-19</w:t>
      </w:r>
      <w:r w:rsidRPr="001746AC">
        <w:rPr>
          <w:noProof w:val="0"/>
          <w:lang w:eastAsia="en-AU"/>
        </w:rPr>
        <w:t xml:space="preserve"> pandemic restrictions </w:t>
      </w:r>
      <w:r w:rsidR="00762B68" w:rsidRPr="001746AC">
        <w:rPr>
          <w:noProof w:val="0"/>
          <w:lang w:eastAsia="en-AU"/>
        </w:rPr>
        <w:t>is a</w:t>
      </w:r>
      <w:r w:rsidRPr="001746AC">
        <w:rPr>
          <w:noProof w:val="0"/>
          <w:lang w:eastAsia="en-AU"/>
        </w:rPr>
        <w:t xml:space="preserve">n example of this. </w:t>
      </w:r>
    </w:p>
    <w:p w14:paraId="22CC442F" w14:textId="74235CDA" w:rsidR="00762B68" w:rsidRPr="001746AC" w:rsidRDefault="00FB4EA9" w:rsidP="00D5195C">
      <w:pPr>
        <w:spacing w:line="240" w:lineRule="auto"/>
        <w:rPr>
          <w:noProof w:val="0"/>
          <w:lang w:eastAsia="en-AU"/>
        </w:rPr>
      </w:pPr>
      <w:r w:rsidRPr="001746AC">
        <w:rPr>
          <w:noProof w:val="0"/>
          <w:lang w:eastAsia="en-AU"/>
        </w:rPr>
        <w:t xml:space="preserve">The MHMS would like to see the </w:t>
      </w:r>
      <w:r w:rsidR="00D5195C" w:rsidRPr="001746AC">
        <w:rPr>
          <w:noProof w:val="0"/>
          <w:lang w:eastAsia="en-AU"/>
        </w:rPr>
        <w:t>SIMPLER</w:t>
      </w:r>
      <w:r w:rsidRPr="001746AC">
        <w:rPr>
          <w:noProof w:val="0"/>
          <w:lang w:eastAsia="en-AU"/>
        </w:rPr>
        <w:t xml:space="preserve"> continue to build the capacity of local </w:t>
      </w:r>
      <w:r w:rsidR="00AF5AA5" w:rsidRPr="001746AC">
        <w:rPr>
          <w:noProof w:val="0"/>
          <w:lang w:eastAsia="en-AU"/>
        </w:rPr>
        <w:t>emergency medicine staff.</w:t>
      </w:r>
      <w:r w:rsidRPr="001746AC">
        <w:rPr>
          <w:noProof w:val="0"/>
          <w:lang w:eastAsia="en-AU"/>
        </w:rPr>
        <w:t xml:space="preserve"> </w:t>
      </w:r>
      <w:r w:rsidR="00762B68" w:rsidRPr="001746AC">
        <w:rPr>
          <w:noProof w:val="0"/>
          <w:lang w:eastAsia="en-AU"/>
        </w:rPr>
        <w:t>The</w:t>
      </w:r>
      <w:r w:rsidR="000F4D96" w:rsidRPr="001746AC">
        <w:rPr>
          <w:noProof w:val="0"/>
          <w:lang w:eastAsia="en-AU"/>
        </w:rPr>
        <w:t>y see their</w:t>
      </w:r>
      <w:r w:rsidRPr="001746AC">
        <w:rPr>
          <w:noProof w:val="0"/>
          <w:lang w:eastAsia="en-AU"/>
        </w:rPr>
        <w:t xml:space="preserve"> partnership with the program and ACEM as </w:t>
      </w:r>
      <w:r w:rsidR="00762B68" w:rsidRPr="001746AC">
        <w:rPr>
          <w:noProof w:val="0"/>
          <w:lang w:eastAsia="en-AU"/>
        </w:rPr>
        <w:t>important for</w:t>
      </w:r>
      <w:r w:rsidR="00B92204" w:rsidRPr="001746AC">
        <w:rPr>
          <w:noProof w:val="0"/>
          <w:lang w:eastAsia="en-AU"/>
        </w:rPr>
        <w:t xml:space="preserve"> the </w:t>
      </w:r>
      <w:r w:rsidR="00762B68" w:rsidRPr="001746AC">
        <w:rPr>
          <w:noProof w:val="0"/>
          <w:lang w:eastAsia="en-AU"/>
        </w:rPr>
        <w:t xml:space="preserve">future sustainability </w:t>
      </w:r>
      <w:r w:rsidR="00B92204" w:rsidRPr="001746AC">
        <w:rPr>
          <w:noProof w:val="0"/>
          <w:lang w:eastAsia="en-AU"/>
        </w:rPr>
        <w:t xml:space="preserve">of the MHMS and </w:t>
      </w:r>
      <w:r w:rsidR="00762B68" w:rsidRPr="001746AC">
        <w:rPr>
          <w:noProof w:val="0"/>
          <w:lang w:eastAsia="en-AU"/>
        </w:rPr>
        <w:t>Solomon Islands as a country.</w:t>
      </w:r>
    </w:p>
    <w:p w14:paraId="2E121113" w14:textId="77777777" w:rsidR="006D4935" w:rsidRPr="001746AC" w:rsidRDefault="00E35E62" w:rsidP="00DC3EBD">
      <w:pPr>
        <w:pStyle w:val="Heading1"/>
        <w:rPr>
          <w:lang w:val="en-AU"/>
        </w:rPr>
      </w:pPr>
      <w:bookmarkStart w:id="35" w:name="_Toc66801395"/>
      <w:r w:rsidRPr="001746AC">
        <w:rPr>
          <w:lang w:val="en-AU"/>
        </w:rPr>
        <w:lastRenderedPageBreak/>
        <w:t>Conclusion</w:t>
      </w:r>
      <w:bookmarkEnd w:id="35"/>
    </w:p>
    <w:p w14:paraId="390639BB" w14:textId="5BAFD499" w:rsidR="00545631" w:rsidRPr="001746AC" w:rsidRDefault="000F4D96" w:rsidP="00D5195C">
      <w:pPr>
        <w:spacing w:before="140" w:after="140"/>
        <w:rPr>
          <w:rFonts w:eastAsia="Arial" w:cs="Times New Roman"/>
          <w:noProof w:val="0"/>
          <w:szCs w:val="20"/>
        </w:rPr>
      </w:pPr>
      <w:r w:rsidRPr="001746AC">
        <w:rPr>
          <w:rFonts w:eastAsia="Arial" w:cs="Times New Roman"/>
          <w:noProof w:val="0"/>
          <w:szCs w:val="20"/>
        </w:rPr>
        <w:t>In the Solomon Islands, t</w:t>
      </w:r>
      <w:r w:rsidR="00D11802" w:rsidRPr="001746AC">
        <w:rPr>
          <w:rFonts w:eastAsia="Arial" w:cs="Times New Roman"/>
          <w:noProof w:val="0"/>
          <w:szCs w:val="20"/>
        </w:rPr>
        <w:t xml:space="preserve">he program </w:t>
      </w:r>
      <w:r w:rsidR="00CC3A8C" w:rsidRPr="001746AC">
        <w:rPr>
          <w:rFonts w:eastAsia="Arial" w:cs="Times New Roman"/>
          <w:noProof w:val="0"/>
          <w:szCs w:val="20"/>
        </w:rPr>
        <w:t>has achiev</w:t>
      </w:r>
      <w:r w:rsidR="00201E7D" w:rsidRPr="001746AC">
        <w:rPr>
          <w:rFonts w:eastAsia="Arial" w:cs="Times New Roman"/>
          <w:noProof w:val="0"/>
          <w:szCs w:val="20"/>
        </w:rPr>
        <w:t xml:space="preserve">ed </w:t>
      </w:r>
      <w:r w:rsidRPr="001746AC">
        <w:rPr>
          <w:rFonts w:eastAsia="Arial" w:cs="Times New Roman"/>
          <w:noProof w:val="0"/>
          <w:szCs w:val="20"/>
        </w:rPr>
        <w:t>good progress towards</w:t>
      </w:r>
      <w:r w:rsidR="00201E7D" w:rsidRPr="001746AC">
        <w:rPr>
          <w:rFonts w:eastAsia="Arial" w:cs="Times New Roman"/>
          <w:noProof w:val="0"/>
          <w:szCs w:val="20"/>
        </w:rPr>
        <w:t xml:space="preserve"> outcomes </w:t>
      </w:r>
      <w:r w:rsidRPr="001746AC">
        <w:rPr>
          <w:rFonts w:eastAsia="Arial" w:cs="Times New Roman"/>
          <w:noProof w:val="0"/>
          <w:szCs w:val="20"/>
        </w:rPr>
        <w:t>in</w:t>
      </w:r>
      <w:r w:rsidR="00201E7D" w:rsidRPr="001746AC">
        <w:rPr>
          <w:rFonts w:eastAsia="Arial" w:cs="Times New Roman"/>
          <w:noProof w:val="0"/>
          <w:szCs w:val="20"/>
        </w:rPr>
        <w:t xml:space="preserve"> the first three years</w:t>
      </w:r>
      <w:r w:rsidRPr="001746AC">
        <w:rPr>
          <w:rFonts w:eastAsia="Arial" w:cs="Times New Roman"/>
          <w:noProof w:val="0"/>
          <w:szCs w:val="20"/>
        </w:rPr>
        <w:t xml:space="preserve"> </w:t>
      </w:r>
      <w:r w:rsidR="00D5195C" w:rsidRPr="001746AC">
        <w:rPr>
          <w:rFonts w:eastAsia="Arial" w:cs="Times New Roman"/>
          <w:noProof w:val="0"/>
          <w:szCs w:val="20"/>
        </w:rPr>
        <w:t>o</w:t>
      </w:r>
      <w:r w:rsidRPr="001746AC">
        <w:rPr>
          <w:rFonts w:eastAsia="Arial" w:cs="Times New Roman"/>
          <w:noProof w:val="0"/>
          <w:szCs w:val="20"/>
        </w:rPr>
        <w:t>f implementation</w:t>
      </w:r>
      <w:r w:rsidR="00201E7D" w:rsidRPr="001746AC">
        <w:rPr>
          <w:rFonts w:eastAsia="Arial" w:cs="Times New Roman"/>
          <w:noProof w:val="0"/>
          <w:szCs w:val="20"/>
        </w:rPr>
        <w:t xml:space="preserve">. </w:t>
      </w:r>
      <w:r w:rsidRPr="001746AC">
        <w:rPr>
          <w:rFonts w:eastAsia="Arial" w:cs="Times New Roman"/>
          <w:noProof w:val="0"/>
          <w:szCs w:val="20"/>
        </w:rPr>
        <w:t>The p</w:t>
      </w:r>
      <w:r w:rsidR="00B14242" w:rsidRPr="001746AC">
        <w:rPr>
          <w:rFonts w:eastAsia="Arial" w:cs="Times New Roman"/>
          <w:noProof w:val="0"/>
          <w:szCs w:val="20"/>
        </w:rPr>
        <w:t xml:space="preserve">rogram </w:t>
      </w:r>
      <w:r w:rsidRPr="001746AC">
        <w:rPr>
          <w:rFonts w:eastAsia="Arial" w:cs="Times New Roman"/>
          <w:noProof w:val="0"/>
          <w:szCs w:val="20"/>
        </w:rPr>
        <w:t xml:space="preserve">has achieved outcomes in the fields of </w:t>
      </w:r>
      <w:r w:rsidR="00B14242" w:rsidRPr="001746AC">
        <w:rPr>
          <w:rFonts w:eastAsia="Arial" w:cs="Times New Roman"/>
          <w:noProof w:val="0"/>
          <w:szCs w:val="20"/>
        </w:rPr>
        <w:t>health</w:t>
      </w:r>
      <w:r w:rsidRPr="001746AC">
        <w:rPr>
          <w:rFonts w:eastAsia="Arial" w:cs="Times New Roman"/>
          <w:noProof w:val="0"/>
          <w:szCs w:val="20"/>
        </w:rPr>
        <w:t xml:space="preserve">, </w:t>
      </w:r>
      <w:r w:rsidR="00B14242" w:rsidRPr="001746AC">
        <w:rPr>
          <w:rFonts w:eastAsia="Arial" w:cs="Times New Roman"/>
          <w:noProof w:val="0"/>
          <w:szCs w:val="20"/>
        </w:rPr>
        <w:t>education</w:t>
      </w:r>
      <w:r w:rsidR="0056283E" w:rsidRPr="001746AC">
        <w:rPr>
          <w:rFonts w:eastAsia="Arial" w:cs="Times New Roman"/>
          <w:noProof w:val="0"/>
          <w:szCs w:val="20"/>
        </w:rPr>
        <w:t xml:space="preserve">, </w:t>
      </w:r>
      <w:r w:rsidRPr="001746AC">
        <w:rPr>
          <w:rFonts w:eastAsia="Arial" w:cs="Times New Roman"/>
          <w:noProof w:val="0"/>
          <w:szCs w:val="20"/>
        </w:rPr>
        <w:t>c</w:t>
      </w:r>
      <w:r w:rsidR="00B14242" w:rsidRPr="001746AC">
        <w:rPr>
          <w:rFonts w:eastAsia="Arial" w:cs="Times New Roman"/>
          <w:noProof w:val="0"/>
          <w:szCs w:val="20"/>
        </w:rPr>
        <w:t>hi</w:t>
      </w:r>
      <w:r w:rsidR="00E81738" w:rsidRPr="001746AC">
        <w:rPr>
          <w:rFonts w:eastAsia="Arial" w:cs="Times New Roman"/>
          <w:noProof w:val="0"/>
          <w:szCs w:val="20"/>
        </w:rPr>
        <w:t xml:space="preserve">ld protection and </w:t>
      </w:r>
      <w:r w:rsidRPr="001746AC">
        <w:rPr>
          <w:rFonts w:eastAsia="Arial" w:cs="Times New Roman"/>
          <w:noProof w:val="0"/>
          <w:szCs w:val="20"/>
        </w:rPr>
        <w:t>g</w:t>
      </w:r>
      <w:r w:rsidR="00E81738" w:rsidRPr="001746AC">
        <w:rPr>
          <w:rFonts w:eastAsia="Arial" w:cs="Times New Roman"/>
          <w:noProof w:val="0"/>
          <w:szCs w:val="20"/>
        </w:rPr>
        <w:t>ender</w:t>
      </w:r>
      <w:r w:rsidRPr="001746AC">
        <w:rPr>
          <w:rFonts w:eastAsia="Arial" w:cs="Times New Roman"/>
          <w:noProof w:val="0"/>
          <w:szCs w:val="20"/>
        </w:rPr>
        <w:t xml:space="preserve"> equality</w:t>
      </w:r>
      <w:r w:rsidR="00B14242" w:rsidRPr="001746AC">
        <w:rPr>
          <w:rFonts w:eastAsia="Arial" w:cs="Times New Roman"/>
          <w:noProof w:val="0"/>
          <w:szCs w:val="20"/>
        </w:rPr>
        <w:t>.</w:t>
      </w:r>
      <w:r w:rsidR="00495A13" w:rsidRPr="001746AC">
        <w:rPr>
          <w:rFonts w:eastAsia="Arial" w:cs="Times New Roman"/>
          <w:noProof w:val="0"/>
          <w:szCs w:val="20"/>
        </w:rPr>
        <w:t xml:space="preserve"> </w:t>
      </w:r>
      <w:r w:rsidR="00015619" w:rsidRPr="001746AC">
        <w:rPr>
          <w:rFonts w:eastAsia="Arial" w:cs="Times New Roman"/>
          <w:noProof w:val="0"/>
          <w:szCs w:val="20"/>
        </w:rPr>
        <w:t>Through</w:t>
      </w:r>
      <w:r w:rsidR="00545631" w:rsidRPr="001746AC">
        <w:rPr>
          <w:rFonts w:eastAsia="Arial" w:cs="Times New Roman"/>
          <w:noProof w:val="0"/>
          <w:szCs w:val="20"/>
        </w:rPr>
        <w:t xml:space="preserve"> the program, partner organi</w:t>
      </w:r>
      <w:r w:rsidR="00015619" w:rsidRPr="001746AC">
        <w:rPr>
          <w:rFonts w:eastAsia="Arial" w:cs="Times New Roman"/>
          <w:noProof w:val="0"/>
          <w:szCs w:val="20"/>
        </w:rPr>
        <w:t>s</w:t>
      </w:r>
      <w:r w:rsidR="00545631" w:rsidRPr="001746AC">
        <w:rPr>
          <w:rFonts w:eastAsia="Arial" w:cs="Times New Roman"/>
          <w:noProof w:val="0"/>
          <w:szCs w:val="20"/>
        </w:rPr>
        <w:t xml:space="preserve">ations contributed </w:t>
      </w:r>
      <w:r w:rsidR="00015619" w:rsidRPr="001746AC">
        <w:rPr>
          <w:rFonts w:eastAsia="Arial" w:cs="Times New Roman"/>
          <w:noProof w:val="0"/>
          <w:szCs w:val="20"/>
        </w:rPr>
        <w:t xml:space="preserve">to </w:t>
      </w:r>
      <w:r w:rsidR="00D5195C" w:rsidRPr="001746AC">
        <w:rPr>
          <w:rFonts w:eastAsia="Arial" w:cs="Times New Roman"/>
          <w:noProof w:val="0"/>
          <w:szCs w:val="20"/>
        </w:rPr>
        <w:t>the SDGs</w:t>
      </w:r>
      <w:r w:rsidR="00545631" w:rsidRPr="001746AC">
        <w:rPr>
          <w:rFonts w:eastAsia="Arial" w:cs="Times New Roman"/>
          <w:noProof w:val="0"/>
          <w:szCs w:val="20"/>
        </w:rPr>
        <w:t xml:space="preserve"> </w:t>
      </w:r>
      <w:r w:rsidR="00015619" w:rsidRPr="001746AC">
        <w:rPr>
          <w:rFonts w:eastAsia="Arial" w:cs="Times New Roman"/>
          <w:noProof w:val="0"/>
          <w:szCs w:val="20"/>
        </w:rPr>
        <w:t xml:space="preserve">and Solomon Islands development </w:t>
      </w:r>
      <w:r w:rsidR="00545631" w:rsidRPr="001746AC">
        <w:rPr>
          <w:rFonts w:eastAsia="Arial" w:cs="Times New Roman"/>
          <w:noProof w:val="0"/>
          <w:szCs w:val="20"/>
        </w:rPr>
        <w:t>priorit</w:t>
      </w:r>
      <w:r w:rsidR="00015619" w:rsidRPr="001746AC">
        <w:rPr>
          <w:rFonts w:eastAsia="Arial" w:cs="Times New Roman"/>
          <w:noProof w:val="0"/>
          <w:szCs w:val="20"/>
        </w:rPr>
        <w:t xml:space="preserve">ies in the areas of </w:t>
      </w:r>
      <w:r w:rsidR="00545631" w:rsidRPr="001746AC">
        <w:rPr>
          <w:rFonts w:eastAsia="Arial" w:cs="Times New Roman"/>
          <w:noProof w:val="0"/>
          <w:szCs w:val="20"/>
        </w:rPr>
        <w:t>inclusive economic growth</w:t>
      </w:r>
      <w:r w:rsidR="00015619" w:rsidRPr="001746AC">
        <w:rPr>
          <w:rFonts w:eastAsia="Arial" w:cs="Times New Roman"/>
          <w:noProof w:val="0"/>
          <w:szCs w:val="20"/>
        </w:rPr>
        <w:t xml:space="preserve">, </w:t>
      </w:r>
      <w:r w:rsidR="00545631" w:rsidRPr="001746AC">
        <w:rPr>
          <w:rFonts w:eastAsia="Arial" w:cs="Times New Roman"/>
          <w:noProof w:val="0"/>
          <w:szCs w:val="20"/>
        </w:rPr>
        <w:t>human rights</w:t>
      </w:r>
      <w:r w:rsidR="00015619" w:rsidRPr="001746AC">
        <w:rPr>
          <w:rFonts w:eastAsia="Arial" w:cs="Times New Roman"/>
          <w:noProof w:val="0"/>
          <w:szCs w:val="20"/>
        </w:rPr>
        <w:t xml:space="preserve">, </w:t>
      </w:r>
      <w:r w:rsidR="00545631" w:rsidRPr="001746AC">
        <w:rPr>
          <w:rFonts w:eastAsia="Arial" w:cs="Times New Roman"/>
          <w:noProof w:val="0"/>
          <w:szCs w:val="20"/>
        </w:rPr>
        <w:t>climate change,</w:t>
      </w:r>
      <w:r w:rsidR="00015619" w:rsidRPr="001746AC">
        <w:rPr>
          <w:rFonts w:eastAsia="Arial" w:cs="Times New Roman"/>
          <w:noProof w:val="0"/>
          <w:szCs w:val="20"/>
        </w:rPr>
        <w:t xml:space="preserve"> </w:t>
      </w:r>
      <w:r w:rsidR="00545631" w:rsidRPr="001746AC">
        <w:rPr>
          <w:rFonts w:eastAsia="Arial" w:cs="Times New Roman"/>
          <w:noProof w:val="0"/>
          <w:szCs w:val="20"/>
        </w:rPr>
        <w:t>disaster resilience and food security.</w:t>
      </w:r>
    </w:p>
    <w:p w14:paraId="52A439F5" w14:textId="5D8A2510" w:rsidR="00F87D9D" w:rsidRPr="001746AC" w:rsidRDefault="00A7284E" w:rsidP="00D5195C">
      <w:pPr>
        <w:spacing w:before="0" w:after="140"/>
        <w:rPr>
          <w:rFonts w:eastAsia="Arial" w:cs="Times New Roman"/>
          <w:noProof w:val="0"/>
          <w:szCs w:val="20"/>
        </w:rPr>
      </w:pPr>
      <w:r w:rsidRPr="001746AC">
        <w:rPr>
          <w:rFonts w:eastAsia="Arial" w:cs="Times New Roman"/>
          <w:noProof w:val="0"/>
          <w:szCs w:val="20"/>
        </w:rPr>
        <w:t>The</w:t>
      </w:r>
      <w:r w:rsidR="000F4D96" w:rsidRPr="001746AC">
        <w:rPr>
          <w:rFonts w:eastAsia="Arial" w:cs="Times New Roman"/>
          <w:noProof w:val="0"/>
          <w:szCs w:val="20"/>
        </w:rPr>
        <w:t xml:space="preserve"> program has </w:t>
      </w:r>
      <w:r w:rsidR="0056283E" w:rsidRPr="001746AC">
        <w:rPr>
          <w:rFonts w:eastAsia="Arial" w:cs="Times New Roman"/>
          <w:noProof w:val="0"/>
          <w:szCs w:val="20"/>
        </w:rPr>
        <w:t xml:space="preserve">established </w:t>
      </w:r>
      <w:r w:rsidR="000F4D96" w:rsidRPr="001746AC">
        <w:rPr>
          <w:rFonts w:eastAsia="Arial" w:cs="Times New Roman"/>
          <w:noProof w:val="0"/>
          <w:szCs w:val="20"/>
        </w:rPr>
        <w:t xml:space="preserve">sound </w:t>
      </w:r>
      <w:r w:rsidRPr="001746AC">
        <w:rPr>
          <w:rFonts w:eastAsia="Arial" w:cs="Times New Roman"/>
          <w:noProof w:val="0"/>
          <w:szCs w:val="20"/>
        </w:rPr>
        <w:t>relationship</w:t>
      </w:r>
      <w:r w:rsidR="000F4D96" w:rsidRPr="001746AC">
        <w:rPr>
          <w:rFonts w:eastAsia="Arial" w:cs="Times New Roman"/>
          <w:noProof w:val="0"/>
          <w:szCs w:val="20"/>
        </w:rPr>
        <w:t>s</w:t>
      </w:r>
      <w:r w:rsidRPr="001746AC">
        <w:rPr>
          <w:rFonts w:eastAsia="Arial" w:cs="Times New Roman"/>
          <w:noProof w:val="0"/>
          <w:szCs w:val="20"/>
        </w:rPr>
        <w:t xml:space="preserve"> with partner organi</w:t>
      </w:r>
      <w:r w:rsidR="000F4D96" w:rsidRPr="001746AC">
        <w:rPr>
          <w:rFonts w:eastAsia="Arial" w:cs="Times New Roman"/>
          <w:noProof w:val="0"/>
          <w:szCs w:val="20"/>
        </w:rPr>
        <w:t>s</w:t>
      </w:r>
      <w:r w:rsidRPr="001746AC">
        <w:rPr>
          <w:rFonts w:eastAsia="Arial" w:cs="Times New Roman"/>
          <w:noProof w:val="0"/>
          <w:szCs w:val="20"/>
        </w:rPr>
        <w:t xml:space="preserve">ations </w:t>
      </w:r>
      <w:r w:rsidR="000F4D96" w:rsidRPr="001746AC">
        <w:rPr>
          <w:rFonts w:eastAsia="Arial" w:cs="Times New Roman"/>
          <w:noProof w:val="0"/>
          <w:szCs w:val="20"/>
        </w:rPr>
        <w:t>and government</w:t>
      </w:r>
      <w:r w:rsidR="00F401C6" w:rsidRPr="001746AC">
        <w:rPr>
          <w:rFonts w:eastAsia="Arial" w:cs="Times New Roman"/>
          <w:noProof w:val="0"/>
          <w:szCs w:val="20"/>
        </w:rPr>
        <w:t xml:space="preserve"> that support achievement of</w:t>
      </w:r>
      <w:r w:rsidR="000F4D96" w:rsidRPr="001746AC">
        <w:rPr>
          <w:rFonts w:eastAsia="Arial" w:cs="Times New Roman"/>
          <w:noProof w:val="0"/>
          <w:szCs w:val="20"/>
        </w:rPr>
        <w:t xml:space="preserve"> </w:t>
      </w:r>
      <w:r w:rsidRPr="001746AC">
        <w:rPr>
          <w:rFonts w:eastAsia="Arial" w:cs="Times New Roman"/>
          <w:noProof w:val="0"/>
          <w:szCs w:val="20"/>
        </w:rPr>
        <w:t xml:space="preserve">program outcomes and completion of </w:t>
      </w:r>
      <w:r w:rsidR="00E64246" w:rsidRPr="001746AC">
        <w:rPr>
          <w:rFonts w:eastAsia="Arial" w:cs="Times New Roman"/>
          <w:noProof w:val="0"/>
          <w:szCs w:val="20"/>
        </w:rPr>
        <w:t>long-term</w:t>
      </w:r>
      <w:r w:rsidRPr="001746AC">
        <w:rPr>
          <w:rFonts w:eastAsia="Arial" w:cs="Times New Roman"/>
          <w:noProof w:val="0"/>
          <w:szCs w:val="20"/>
        </w:rPr>
        <w:t xml:space="preserve"> partnership plans. </w:t>
      </w:r>
      <w:r w:rsidR="00F87D9D" w:rsidRPr="001746AC">
        <w:rPr>
          <w:rFonts w:eastAsia="Arial" w:cs="Times New Roman"/>
          <w:noProof w:val="0"/>
          <w:szCs w:val="20"/>
        </w:rPr>
        <w:t xml:space="preserve">While partner organisations believe that the program design remains relevant to their needs and priorities, DFAT </w:t>
      </w:r>
      <w:r w:rsidR="00D5195C" w:rsidRPr="001746AC">
        <w:rPr>
          <w:rFonts w:eastAsia="Arial" w:cs="Times New Roman"/>
          <w:noProof w:val="0"/>
          <w:szCs w:val="20"/>
        </w:rPr>
        <w:t>P</w:t>
      </w:r>
      <w:r w:rsidR="00F87D9D" w:rsidRPr="001746AC">
        <w:rPr>
          <w:rFonts w:eastAsia="Arial" w:cs="Times New Roman"/>
          <w:noProof w:val="0"/>
          <w:szCs w:val="20"/>
        </w:rPr>
        <w:t xml:space="preserve">ost and government stakeholders are interested in exploring changes to the design to align more closely with DFAT country program priorities and national development plans. </w:t>
      </w:r>
    </w:p>
    <w:p w14:paraId="48DDA34B" w14:textId="6A17D31A" w:rsidR="00F401C6" w:rsidRPr="001746AC" w:rsidRDefault="00F401C6" w:rsidP="00D5195C">
      <w:pPr>
        <w:spacing w:before="140" w:after="140"/>
        <w:rPr>
          <w:rFonts w:eastAsia="Arial" w:cs="Times New Roman"/>
          <w:noProof w:val="0"/>
          <w:szCs w:val="20"/>
        </w:rPr>
      </w:pPr>
      <w:r w:rsidRPr="001746AC">
        <w:rPr>
          <w:rFonts w:eastAsia="Arial" w:cs="Times New Roman"/>
          <w:noProof w:val="0"/>
          <w:szCs w:val="20"/>
        </w:rPr>
        <w:t xml:space="preserve">In rapidly repatriating volunteers </w:t>
      </w:r>
      <w:r w:rsidR="00D5195C" w:rsidRPr="001746AC">
        <w:rPr>
          <w:rFonts w:eastAsia="Arial" w:cs="Times New Roman"/>
          <w:noProof w:val="0"/>
          <w:szCs w:val="20"/>
        </w:rPr>
        <w:t>from</w:t>
      </w:r>
      <w:r w:rsidRPr="001746AC">
        <w:rPr>
          <w:rFonts w:eastAsia="Arial" w:cs="Times New Roman"/>
          <w:noProof w:val="0"/>
          <w:szCs w:val="20"/>
        </w:rPr>
        <w:t xml:space="preserve"> the Solomon Islands, </w:t>
      </w:r>
      <w:r w:rsidR="0056283E" w:rsidRPr="001746AC">
        <w:rPr>
          <w:rFonts w:eastAsia="Arial" w:cs="Times New Roman"/>
          <w:noProof w:val="0"/>
          <w:szCs w:val="20"/>
        </w:rPr>
        <w:t xml:space="preserve">the </w:t>
      </w:r>
      <w:r w:rsidRPr="001746AC">
        <w:rPr>
          <w:rFonts w:eastAsia="Arial" w:cs="Times New Roman"/>
          <w:noProof w:val="0"/>
          <w:szCs w:val="20"/>
        </w:rPr>
        <w:t>program responded effectively to the chang</w:t>
      </w:r>
      <w:r w:rsidR="00D5195C" w:rsidRPr="001746AC">
        <w:rPr>
          <w:rFonts w:eastAsia="Arial" w:cs="Times New Roman"/>
          <w:noProof w:val="0"/>
          <w:szCs w:val="20"/>
        </w:rPr>
        <w:t>ing</w:t>
      </w:r>
      <w:r w:rsidRPr="001746AC">
        <w:rPr>
          <w:rFonts w:eastAsia="Arial" w:cs="Times New Roman"/>
          <w:noProof w:val="0"/>
          <w:szCs w:val="20"/>
        </w:rPr>
        <w:t xml:space="preserve"> external environment brought about by the </w:t>
      </w:r>
      <w:r w:rsidR="00E81738" w:rsidRPr="001746AC">
        <w:rPr>
          <w:rFonts w:eastAsia="Arial" w:cs="Times New Roman"/>
          <w:noProof w:val="0"/>
          <w:szCs w:val="20"/>
        </w:rPr>
        <w:t>COVI</w:t>
      </w:r>
      <w:r w:rsidRPr="001746AC">
        <w:rPr>
          <w:rFonts w:eastAsia="Arial" w:cs="Times New Roman"/>
          <w:noProof w:val="0"/>
          <w:szCs w:val="20"/>
        </w:rPr>
        <w:t xml:space="preserve">D-19 pandemic. Program implementation in the Solomon Islands has </w:t>
      </w:r>
      <w:r w:rsidR="0056283E" w:rsidRPr="001746AC">
        <w:rPr>
          <w:rFonts w:eastAsia="Arial" w:cs="Times New Roman"/>
          <w:noProof w:val="0"/>
          <w:szCs w:val="20"/>
        </w:rPr>
        <w:t xml:space="preserve">however, </w:t>
      </w:r>
      <w:r w:rsidRPr="001746AC">
        <w:rPr>
          <w:rFonts w:eastAsia="Arial" w:cs="Times New Roman"/>
          <w:noProof w:val="0"/>
          <w:szCs w:val="20"/>
        </w:rPr>
        <w:t xml:space="preserve">been significantly affected. </w:t>
      </w:r>
      <w:r w:rsidR="00F87D9D" w:rsidRPr="001746AC">
        <w:rPr>
          <w:rFonts w:eastAsia="Arial" w:cs="Times New Roman"/>
          <w:noProof w:val="0"/>
          <w:szCs w:val="20"/>
        </w:rPr>
        <w:t>Partner</w:t>
      </w:r>
      <w:r w:rsidR="0056283E" w:rsidRPr="001746AC">
        <w:rPr>
          <w:rFonts w:eastAsia="Arial" w:cs="Times New Roman"/>
          <w:noProof w:val="0"/>
          <w:szCs w:val="20"/>
        </w:rPr>
        <w:t xml:space="preserve"> </w:t>
      </w:r>
      <w:r w:rsidR="00F87D9D" w:rsidRPr="001746AC">
        <w:rPr>
          <w:rFonts w:eastAsia="Arial" w:cs="Times New Roman"/>
          <w:noProof w:val="0"/>
          <w:szCs w:val="20"/>
        </w:rPr>
        <w:t xml:space="preserve">organisations are experiencing challenges in </w:t>
      </w:r>
      <w:r w:rsidR="00D5195C" w:rsidRPr="001746AC">
        <w:rPr>
          <w:rFonts w:eastAsia="Arial" w:cs="Times New Roman"/>
          <w:noProof w:val="0"/>
          <w:szCs w:val="20"/>
        </w:rPr>
        <w:t>adapting</w:t>
      </w:r>
      <w:r w:rsidR="00F87D9D" w:rsidRPr="001746AC">
        <w:rPr>
          <w:rFonts w:eastAsia="Arial" w:cs="Times New Roman"/>
          <w:noProof w:val="0"/>
          <w:szCs w:val="20"/>
        </w:rPr>
        <w:t xml:space="preserve"> to the remote volunteering model and for some sectors, remote volunteering is unsuitable.</w:t>
      </w:r>
    </w:p>
    <w:p w14:paraId="24E21E0C" w14:textId="4B5E593C" w:rsidR="00545631" w:rsidRPr="001746AC" w:rsidRDefault="00545631" w:rsidP="00D5195C">
      <w:pPr>
        <w:spacing w:before="140" w:after="140"/>
        <w:rPr>
          <w:rFonts w:eastAsia="Arial" w:cs="Times New Roman"/>
          <w:noProof w:val="0"/>
          <w:szCs w:val="20"/>
        </w:rPr>
      </w:pPr>
      <w:r w:rsidRPr="001746AC">
        <w:rPr>
          <w:rFonts w:eastAsia="Arial" w:cs="Times New Roman"/>
          <w:noProof w:val="0"/>
          <w:szCs w:val="20"/>
        </w:rPr>
        <w:t>All stakeholders agree that the</w:t>
      </w:r>
      <w:r w:rsidR="005A175C" w:rsidRPr="001746AC">
        <w:rPr>
          <w:rFonts w:eastAsia="Arial" w:cs="Times New Roman"/>
          <w:noProof w:val="0"/>
          <w:szCs w:val="20"/>
        </w:rPr>
        <w:t xml:space="preserve"> program has strengthen</w:t>
      </w:r>
      <w:r w:rsidR="00F87D9D" w:rsidRPr="001746AC">
        <w:rPr>
          <w:rFonts w:eastAsia="Arial" w:cs="Times New Roman"/>
          <w:noProof w:val="0"/>
          <w:szCs w:val="20"/>
        </w:rPr>
        <w:t>ed</w:t>
      </w:r>
      <w:r w:rsidR="005A175C" w:rsidRPr="001746AC">
        <w:rPr>
          <w:rFonts w:eastAsia="Arial" w:cs="Times New Roman"/>
          <w:noProof w:val="0"/>
          <w:szCs w:val="20"/>
        </w:rPr>
        <w:t xml:space="preserve"> the capacity of partner organi</w:t>
      </w:r>
      <w:r w:rsidR="00F87D9D" w:rsidRPr="001746AC">
        <w:rPr>
          <w:rFonts w:eastAsia="Arial" w:cs="Times New Roman"/>
          <w:noProof w:val="0"/>
          <w:szCs w:val="20"/>
        </w:rPr>
        <w:t>s</w:t>
      </w:r>
      <w:r w:rsidR="005A175C" w:rsidRPr="001746AC">
        <w:rPr>
          <w:rFonts w:eastAsia="Arial" w:cs="Times New Roman"/>
          <w:noProof w:val="0"/>
          <w:szCs w:val="20"/>
        </w:rPr>
        <w:t>ations</w:t>
      </w:r>
      <w:r w:rsidR="0056283E" w:rsidRPr="001746AC">
        <w:rPr>
          <w:rFonts w:eastAsia="Arial" w:cs="Times New Roman"/>
          <w:noProof w:val="0"/>
          <w:szCs w:val="20"/>
        </w:rPr>
        <w:t>. T</w:t>
      </w:r>
      <w:r w:rsidRPr="001746AC">
        <w:rPr>
          <w:rFonts w:eastAsia="Arial" w:cs="Times New Roman"/>
          <w:noProof w:val="0"/>
          <w:szCs w:val="20"/>
        </w:rPr>
        <w:t>his</w:t>
      </w:r>
      <w:r w:rsidR="00B54172" w:rsidRPr="001746AC">
        <w:rPr>
          <w:rFonts w:eastAsia="Arial" w:cs="Times New Roman"/>
          <w:noProof w:val="0"/>
          <w:szCs w:val="20"/>
        </w:rPr>
        <w:t xml:space="preserve"> </w:t>
      </w:r>
      <w:r w:rsidRPr="001746AC">
        <w:rPr>
          <w:rFonts w:eastAsia="Arial" w:cs="Times New Roman"/>
          <w:noProof w:val="0"/>
          <w:szCs w:val="20"/>
        </w:rPr>
        <w:t>been achieved at several levels including</w:t>
      </w:r>
      <w:r w:rsidR="00115ECF" w:rsidRPr="001746AC">
        <w:rPr>
          <w:rFonts w:eastAsia="Arial" w:cs="Times New Roman"/>
          <w:noProof w:val="0"/>
          <w:szCs w:val="20"/>
        </w:rPr>
        <w:t xml:space="preserve"> </w:t>
      </w:r>
      <w:r w:rsidR="005A175C" w:rsidRPr="001746AC">
        <w:rPr>
          <w:rFonts w:eastAsia="Arial" w:cs="Times New Roman"/>
          <w:noProof w:val="0"/>
          <w:szCs w:val="20"/>
        </w:rPr>
        <w:t>organi</w:t>
      </w:r>
      <w:r w:rsidRPr="001746AC">
        <w:rPr>
          <w:rFonts w:eastAsia="Arial" w:cs="Times New Roman"/>
          <w:noProof w:val="0"/>
          <w:szCs w:val="20"/>
        </w:rPr>
        <w:t>s</w:t>
      </w:r>
      <w:r w:rsidR="005A175C" w:rsidRPr="001746AC">
        <w:rPr>
          <w:rFonts w:eastAsia="Arial" w:cs="Times New Roman"/>
          <w:noProof w:val="0"/>
          <w:szCs w:val="20"/>
        </w:rPr>
        <w:t xml:space="preserve">ational </w:t>
      </w:r>
      <w:r w:rsidRPr="001746AC">
        <w:rPr>
          <w:rFonts w:eastAsia="Arial" w:cs="Times New Roman"/>
          <w:noProof w:val="0"/>
          <w:szCs w:val="20"/>
        </w:rPr>
        <w:t>capacity development</w:t>
      </w:r>
      <w:r w:rsidR="00115ECF" w:rsidRPr="001746AC">
        <w:rPr>
          <w:rFonts w:eastAsia="Arial" w:cs="Times New Roman"/>
          <w:noProof w:val="0"/>
          <w:szCs w:val="20"/>
        </w:rPr>
        <w:t>,</w:t>
      </w:r>
      <w:r w:rsidR="00B54172" w:rsidRPr="001746AC">
        <w:rPr>
          <w:rFonts w:eastAsia="Arial" w:cs="Times New Roman"/>
          <w:noProof w:val="0"/>
          <w:szCs w:val="20"/>
        </w:rPr>
        <w:t xml:space="preserve"> </w:t>
      </w:r>
      <w:r w:rsidRPr="001746AC">
        <w:rPr>
          <w:rFonts w:eastAsia="Arial" w:cs="Times New Roman"/>
          <w:noProof w:val="0"/>
          <w:szCs w:val="20"/>
        </w:rPr>
        <w:t>skills transfer (and exchange) for</w:t>
      </w:r>
      <w:r w:rsidR="005A175C" w:rsidRPr="001746AC">
        <w:rPr>
          <w:rFonts w:eastAsia="Arial" w:cs="Times New Roman"/>
          <w:noProof w:val="0"/>
          <w:szCs w:val="20"/>
        </w:rPr>
        <w:t xml:space="preserve"> individual</w:t>
      </w:r>
      <w:r w:rsidRPr="001746AC">
        <w:rPr>
          <w:rFonts w:eastAsia="Arial" w:cs="Times New Roman"/>
          <w:noProof w:val="0"/>
          <w:szCs w:val="20"/>
        </w:rPr>
        <w:t>s</w:t>
      </w:r>
      <w:r w:rsidR="00115ECF" w:rsidRPr="001746AC">
        <w:rPr>
          <w:rFonts w:eastAsia="Arial" w:cs="Times New Roman"/>
          <w:noProof w:val="0"/>
          <w:szCs w:val="20"/>
        </w:rPr>
        <w:t>,</w:t>
      </w:r>
      <w:r w:rsidRPr="001746AC">
        <w:rPr>
          <w:rFonts w:eastAsia="Arial" w:cs="Times New Roman"/>
          <w:noProof w:val="0"/>
          <w:szCs w:val="20"/>
        </w:rPr>
        <w:t xml:space="preserve"> </w:t>
      </w:r>
      <w:r w:rsidR="005A175C" w:rsidRPr="001746AC">
        <w:rPr>
          <w:rFonts w:eastAsia="Arial" w:cs="Times New Roman"/>
          <w:noProof w:val="0"/>
          <w:szCs w:val="20"/>
        </w:rPr>
        <w:t>system</w:t>
      </w:r>
      <w:r w:rsidRPr="001746AC">
        <w:rPr>
          <w:rFonts w:eastAsia="Arial" w:cs="Times New Roman"/>
          <w:noProof w:val="0"/>
          <w:szCs w:val="20"/>
        </w:rPr>
        <w:t>s development and professional practice</w:t>
      </w:r>
      <w:r w:rsidR="00115ECF" w:rsidRPr="001746AC">
        <w:rPr>
          <w:rFonts w:eastAsia="Arial" w:cs="Times New Roman"/>
          <w:noProof w:val="0"/>
          <w:szCs w:val="20"/>
        </w:rPr>
        <w:t>,</w:t>
      </w:r>
      <w:r w:rsidRPr="001746AC">
        <w:rPr>
          <w:rFonts w:eastAsia="Arial" w:cs="Times New Roman"/>
          <w:noProof w:val="0"/>
          <w:szCs w:val="20"/>
        </w:rPr>
        <w:t xml:space="preserve"> and increased </w:t>
      </w:r>
      <w:r w:rsidR="005A175C" w:rsidRPr="001746AC">
        <w:rPr>
          <w:rFonts w:eastAsia="Arial" w:cs="Times New Roman"/>
          <w:noProof w:val="0"/>
          <w:szCs w:val="20"/>
        </w:rPr>
        <w:t>n</w:t>
      </w:r>
      <w:r w:rsidR="00D8569D" w:rsidRPr="001746AC">
        <w:rPr>
          <w:rFonts w:eastAsia="Arial" w:cs="Times New Roman"/>
          <w:noProof w:val="0"/>
          <w:szCs w:val="20"/>
        </w:rPr>
        <w:t>etworking</w:t>
      </w:r>
      <w:r w:rsidRPr="001746AC">
        <w:rPr>
          <w:rFonts w:eastAsia="Arial" w:cs="Times New Roman"/>
          <w:noProof w:val="0"/>
          <w:szCs w:val="20"/>
        </w:rPr>
        <w:t xml:space="preserve"> opportunities </w:t>
      </w:r>
      <w:r w:rsidR="00D8569D" w:rsidRPr="001746AC">
        <w:rPr>
          <w:rFonts w:eastAsia="Arial" w:cs="Times New Roman"/>
          <w:noProof w:val="0"/>
          <w:szCs w:val="20"/>
        </w:rPr>
        <w:t xml:space="preserve">with Australian </w:t>
      </w:r>
      <w:r w:rsidR="00EA39E0" w:rsidRPr="001746AC">
        <w:rPr>
          <w:rFonts w:eastAsia="Arial" w:cs="Times New Roman"/>
          <w:noProof w:val="0"/>
          <w:szCs w:val="20"/>
        </w:rPr>
        <w:t>organisation</w:t>
      </w:r>
      <w:r w:rsidR="00D8569D" w:rsidRPr="001746AC">
        <w:rPr>
          <w:rFonts w:eastAsia="Arial" w:cs="Times New Roman"/>
          <w:noProof w:val="0"/>
          <w:szCs w:val="20"/>
        </w:rPr>
        <w:t>s.</w:t>
      </w:r>
    </w:p>
    <w:p w14:paraId="18C255E9" w14:textId="1ED5E622" w:rsidR="00F87D9D" w:rsidRPr="001746AC" w:rsidRDefault="00115ECF" w:rsidP="00D5195C">
      <w:pPr>
        <w:spacing w:before="140" w:after="140"/>
        <w:rPr>
          <w:rFonts w:eastAsia="Arial" w:cs="Times New Roman"/>
          <w:noProof w:val="0"/>
          <w:szCs w:val="20"/>
        </w:rPr>
      </w:pPr>
      <w:r w:rsidRPr="001746AC">
        <w:rPr>
          <w:rFonts w:eastAsia="Arial" w:cs="Times New Roman"/>
          <w:noProof w:val="0"/>
          <w:szCs w:val="20"/>
        </w:rPr>
        <w:t>SIMPLER</w:t>
      </w:r>
      <w:r w:rsidR="00F87D9D" w:rsidRPr="001746AC">
        <w:rPr>
          <w:rFonts w:eastAsia="Arial" w:cs="Times New Roman"/>
          <w:noProof w:val="0"/>
          <w:szCs w:val="20"/>
        </w:rPr>
        <w:t xml:space="preserve"> </w:t>
      </w:r>
      <w:r w:rsidR="0056283E" w:rsidRPr="001746AC">
        <w:rPr>
          <w:rFonts w:eastAsia="Arial" w:cs="Times New Roman"/>
          <w:noProof w:val="0"/>
          <w:szCs w:val="20"/>
        </w:rPr>
        <w:t xml:space="preserve">is perceived as a key strategic partnership. It </w:t>
      </w:r>
      <w:r w:rsidR="00F87D9D" w:rsidRPr="001746AC">
        <w:rPr>
          <w:rFonts w:eastAsia="Arial" w:cs="Times New Roman"/>
          <w:noProof w:val="0"/>
          <w:szCs w:val="20"/>
        </w:rPr>
        <w:t xml:space="preserve">has become an </w:t>
      </w:r>
      <w:r w:rsidR="00E64246" w:rsidRPr="001746AC">
        <w:rPr>
          <w:rFonts w:eastAsia="Arial" w:cs="Times New Roman"/>
          <w:noProof w:val="0"/>
          <w:szCs w:val="20"/>
        </w:rPr>
        <w:t>exemplary</w:t>
      </w:r>
      <w:r w:rsidR="00F87D9D" w:rsidRPr="001746AC">
        <w:rPr>
          <w:rFonts w:eastAsia="Arial" w:cs="Times New Roman"/>
          <w:noProof w:val="0"/>
          <w:szCs w:val="20"/>
        </w:rPr>
        <w:t xml:space="preserve"> model </w:t>
      </w:r>
      <w:r w:rsidR="0056283E" w:rsidRPr="001746AC">
        <w:rPr>
          <w:rFonts w:eastAsia="Arial" w:cs="Times New Roman"/>
          <w:noProof w:val="0"/>
          <w:szCs w:val="20"/>
        </w:rPr>
        <w:t xml:space="preserve">for </w:t>
      </w:r>
      <w:r w:rsidR="00F87D9D" w:rsidRPr="001746AC">
        <w:rPr>
          <w:rFonts w:eastAsia="Arial" w:cs="Times New Roman"/>
          <w:noProof w:val="0"/>
          <w:szCs w:val="20"/>
        </w:rPr>
        <w:t xml:space="preserve">other Pacific countries to adapt in their </w:t>
      </w:r>
      <w:r w:rsidR="0056283E" w:rsidRPr="001746AC">
        <w:rPr>
          <w:rFonts w:eastAsia="Arial" w:cs="Times New Roman"/>
          <w:noProof w:val="0"/>
          <w:szCs w:val="20"/>
        </w:rPr>
        <w:t xml:space="preserve">own </w:t>
      </w:r>
      <w:r w:rsidR="00F87D9D" w:rsidRPr="001746AC">
        <w:rPr>
          <w:rFonts w:eastAsia="Arial" w:cs="Times New Roman"/>
          <w:noProof w:val="0"/>
          <w:szCs w:val="20"/>
        </w:rPr>
        <w:t>health sector</w:t>
      </w:r>
      <w:r w:rsidR="0056283E" w:rsidRPr="001746AC">
        <w:rPr>
          <w:rFonts w:eastAsia="Arial" w:cs="Times New Roman"/>
          <w:noProof w:val="0"/>
          <w:szCs w:val="20"/>
        </w:rPr>
        <w:t>s</w:t>
      </w:r>
      <w:r w:rsidR="00F87D9D" w:rsidRPr="001746AC">
        <w:rPr>
          <w:rFonts w:eastAsia="Arial" w:cs="Times New Roman"/>
          <w:noProof w:val="0"/>
          <w:szCs w:val="20"/>
        </w:rPr>
        <w:t>.</w:t>
      </w:r>
    </w:p>
    <w:p w14:paraId="249C575F" w14:textId="4A7B2E0B" w:rsidR="0082306B" w:rsidRPr="001746AC" w:rsidRDefault="0056283E" w:rsidP="00D5195C">
      <w:pPr>
        <w:spacing w:before="140" w:after="140"/>
        <w:rPr>
          <w:rFonts w:eastAsia="Arial" w:cs="Times New Roman"/>
          <w:noProof w:val="0"/>
          <w:szCs w:val="20"/>
          <w:highlight w:val="yellow"/>
        </w:rPr>
      </w:pPr>
      <w:r w:rsidRPr="001746AC">
        <w:rPr>
          <w:rFonts w:eastAsia="Arial" w:cs="Times New Roman"/>
          <w:noProof w:val="0"/>
          <w:szCs w:val="20"/>
        </w:rPr>
        <w:t>The p</w:t>
      </w:r>
      <w:r w:rsidR="00F17777" w:rsidRPr="001746AC">
        <w:rPr>
          <w:rFonts w:eastAsia="Arial" w:cs="Times New Roman"/>
          <w:noProof w:val="0"/>
          <w:szCs w:val="20"/>
        </w:rPr>
        <w:t>rogram</w:t>
      </w:r>
      <w:r w:rsidRPr="001746AC">
        <w:rPr>
          <w:rFonts w:eastAsia="Arial" w:cs="Times New Roman"/>
          <w:noProof w:val="0"/>
          <w:szCs w:val="20"/>
        </w:rPr>
        <w:t xml:space="preserve"> is perceived by all stakeholders as</w:t>
      </w:r>
      <w:r w:rsidR="00717C2F" w:rsidRPr="001746AC">
        <w:rPr>
          <w:rFonts w:eastAsia="Arial" w:cs="Times New Roman"/>
          <w:noProof w:val="0"/>
          <w:szCs w:val="20"/>
        </w:rPr>
        <w:t xml:space="preserve"> provid</w:t>
      </w:r>
      <w:r w:rsidRPr="001746AC">
        <w:rPr>
          <w:rFonts w:eastAsia="Arial" w:cs="Times New Roman"/>
          <w:noProof w:val="0"/>
          <w:szCs w:val="20"/>
        </w:rPr>
        <w:t>ing</w:t>
      </w:r>
      <w:r w:rsidR="00717C2F" w:rsidRPr="001746AC">
        <w:rPr>
          <w:rFonts w:eastAsia="Arial" w:cs="Times New Roman"/>
          <w:noProof w:val="0"/>
          <w:szCs w:val="20"/>
        </w:rPr>
        <w:t xml:space="preserve"> opportunities</w:t>
      </w:r>
      <w:r w:rsidR="00530DCD" w:rsidRPr="001746AC">
        <w:rPr>
          <w:rFonts w:eastAsia="Arial" w:cs="Times New Roman"/>
          <w:noProof w:val="0"/>
          <w:szCs w:val="20"/>
        </w:rPr>
        <w:t xml:space="preserve"> for volunteers to gain personally and professionally. </w:t>
      </w:r>
      <w:r w:rsidR="00E96FC4" w:rsidRPr="001746AC">
        <w:rPr>
          <w:rFonts w:eastAsia="Arial" w:cs="Times New Roman"/>
          <w:noProof w:val="0"/>
          <w:szCs w:val="20"/>
        </w:rPr>
        <w:t>V</w:t>
      </w:r>
      <w:r w:rsidR="00530DCD" w:rsidRPr="001746AC">
        <w:rPr>
          <w:rFonts w:eastAsia="Arial" w:cs="Times New Roman"/>
          <w:noProof w:val="0"/>
          <w:szCs w:val="20"/>
        </w:rPr>
        <w:t xml:space="preserve">olunteers </w:t>
      </w:r>
      <w:r w:rsidR="00E96FC4" w:rsidRPr="001746AC">
        <w:rPr>
          <w:rFonts w:eastAsia="Arial" w:cs="Times New Roman"/>
          <w:noProof w:val="0"/>
          <w:szCs w:val="20"/>
        </w:rPr>
        <w:t xml:space="preserve">are seen as </w:t>
      </w:r>
      <w:r w:rsidR="00530DCD" w:rsidRPr="001746AC">
        <w:rPr>
          <w:rFonts w:eastAsia="Arial" w:cs="Times New Roman"/>
          <w:noProof w:val="0"/>
          <w:szCs w:val="20"/>
        </w:rPr>
        <w:t>bring</w:t>
      </w:r>
      <w:r w:rsidR="00E96FC4" w:rsidRPr="001746AC">
        <w:rPr>
          <w:rFonts w:eastAsia="Arial" w:cs="Times New Roman"/>
          <w:noProof w:val="0"/>
          <w:szCs w:val="20"/>
        </w:rPr>
        <w:t>ing</w:t>
      </w:r>
      <w:r w:rsidR="00530DCD" w:rsidRPr="001746AC">
        <w:rPr>
          <w:rFonts w:eastAsia="Arial" w:cs="Times New Roman"/>
          <w:noProof w:val="0"/>
          <w:szCs w:val="20"/>
        </w:rPr>
        <w:t xml:space="preserve"> </w:t>
      </w:r>
      <w:r w:rsidR="00115ECF" w:rsidRPr="001746AC">
        <w:rPr>
          <w:rFonts w:eastAsia="Arial" w:cs="Times New Roman"/>
          <w:noProof w:val="0"/>
          <w:szCs w:val="20"/>
        </w:rPr>
        <w:t>expertise</w:t>
      </w:r>
      <w:r w:rsidR="00EE5AC3" w:rsidRPr="001746AC">
        <w:rPr>
          <w:rFonts w:eastAsia="Arial" w:cs="Times New Roman"/>
          <w:noProof w:val="0"/>
          <w:szCs w:val="20"/>
        </w:rPr>
        <w:t xml:space="preserve"> to the aid program</w:t>
      </w:r>
      <w:r w:rsidR="00E96FC4" w:rsidRPr="001746AC">
        <w:rPr>
          <w:rFonts w:eastAsia="Arial" w:cs="Times New Roman"/>
          <w:noProof w:val="0"/>
          <w:szCs w:val="20"/>
        </w:rPr>
        <w:t>. They</w:t>
      </w:r>
      <w:r w:rsidR="00530DCD" w:rsidRPr="001746AC">
        <w:rPr>
          <w:rFonts w:eastAsia="Arial" w:cs="Times New Roman"/>
          <w:noProof w:val="0"/>
          <w:szCs w:val="20"/>
        </w:rPr>
        <w:t xml:space="preserve"> build </w:t>
      </w:r>
      <w:r w:rsidR="00E96FC4" w:rsidRPr="001746AC">
        <w:rPr>
          <w:rFonts w:eastAsia="Arial" w:cs="Times New Roman"/>
          <w:noProof w:val="0"/>
          <w:szCs w:val="20"/>
        </w:rPr>
        <w:t xml:space="preserve">strong </w:t>
      </w:r>
      <w:r w:rsidR="00EB1823" w:rsidRPr="001746AC">
        <w:rPr>
          <w:rFonts w:eastAsia="Arial" w:cs="Times New Roman"/>
          <w:noProof w:val="0"/>
          <w:szCs w:val="20"/>
        </w:rPr>
        <w:t>relationships with Solomon Islanders and shar</w:t>
      </w:r>
      <w:r w:rsidR="00E96FC4" w:rsidRPr="001746AC">
        <w:rPr>
          <w:rFonts w:eastAsia="Arial" w:cs="Times New Roman"/>
          <w:noProof w:val="0"/>
          <w:szCs w:val="20"/>
        </w:rPr>
        <w:t>e</w:t>
      </w:r>
      <w:r w:rsidR="00EB1823" w:rsidRPr="001746AC">
        <w:rPr>
          <w:rFonts w:eastAsia="Arial" w:cs="Times New Roman"/>
          <w:noProof w:val="0"/>
          <w:szCs w:val="20"/>
        </w:rPr>
        <w:t xml:space="preserve"> success stories with the Australian public.</w:t>
      </w:r>
    </w:p>
    <w:p w14:paraId="4720FA3F" w14:textId="7B409925" w:rsidR="00BA73A0" w:rsidRPr="001746AC" w:rsidRDefault="0098793C" w:rsidP="00D5195C">
      <w:pPr>
        <w:spacing w:before="140" w:after="140"/>
        <w:rPr>
          <w:rFonts w:eastAsia="Arial" w:cs="Times New Roman"/>
          <w:b/>
          <w:bCs/>
          <w:noProof w:val="0"/>
          <w:szCs w:val="20"/>
        </w:rPr>
      </w:pPr>
      <w:r w:rsidRPr="001746AC">
        <w:rPr>
          <w:rFonts w:eastAsia="Arial" w:cs="Times New Roman"/>
          <w:noProof w:val="0"/>
          <w:szCs w:val="20"/>
        </w:rPr>
        <w:t xml:space="preserve">The program </w:t>
      </w:r>
      <w:r w:rsidR="00E96FC4" w:rsidRPr="001746AC">
        <w:rPr>
          <w:rFonts w:eastAsia="Arial" w:cs="Times New Roman"/>
          <w:noProof w:val="0"/>
          <w:szCs w:val="20"/>
        </w:rPr>
        <w:t xml:space="preserve">is perceived as positively enhancing </w:t>
      </w:r>
      <w:r w:rsidRPr="001746AC">
        <w:rPr>
          <w:rFonts w:eastAsia="Arial" w:cs="Times New Roman"/>
          <w:noProof w:val="0"/>
          <w:szCs w:val="20"/>
        </w:rPr>
        <w:t xml:space="preserve">Australia’s </w:t>
      </w:r>
      <w:r w:rsidR="00E96FC4" w:rsidRPr="001746AC">
        <w:rPr>
          <w:rFonts w:eastAsia="Arial" w:cs="Times New Roman"/>
          <w:noProof w:val="0"/>
          <w:szCs w:val="20"/>
        </w:rPr>
        <w:t xml:space="preserve">soft power and </w:t>
      </w:r>
      <w:r w:rsidRPr="001746AC">
        <w:rPr>
          <w:rFonts w:eastAsia="Arial" w:cs="Times New Roman"/>
          <w:noProof w:val="0"/>
          <w:szCs w:val="20"/>
        </w:rPr>
        <w:t xml:space="preserve">diplomatic influence in </w:t>
      </w:r>
      <w:r w:rsidR="00E96FC4" w:rsidRPr="001746AC">
        <w:rPr>
          <w:rFonts w:eastAsia="Arial" w:cs="Times New Roman"/>
          <w:noProof w:val="0"/>
          <w:szCs w:val="20"/>
        </w:rPr>
        <w:t xml:space="preserve">the </w:t>
      </w:r>
      <w:r w:rsidRPr="001746AC">
        <w:rPr>
          <w:rFonts w:eastAsia="Arial" w:cs="Times New Roman"/>
          <w:noProof w:val="0"/>
          <w:szCs w:val="20"/>
        </w:rPr>
        <w:t>Solomon I</w:t>
      </w:r>
      <w:r w:rsidR="00392D2E" w:rsidRPr="001746AC">
        <w:rPr>
          <w:rFonts w:eastAsia="Arial" w:cs="Times New Roman"/>
          <w:noProof w:val="0"/>
          <w:szCs w:val="20"/>
        </w:rPr>
        <w:t>slands</w:t>
      </w:r>
      <w:r w:rsidR="00E96FC4" w:rsidRPr="001746AC">
        <w:rPr>
          <w:rFonts w:eastAsia="Arial" w:cs="Times New Roman"/>
          <w:noProof w:val="0"/>
          <w:szCs w:val="20"/>
        </w:rPr>
        <w:t>.</w:t>
      </w:r>
      <w:r w:rsidR="00392D2E" w:rsidRPr="001746AC">
        <w:rPr>
          <w:rFonts w:eastAsia="Arial" w:cs="Times New Roman"/>
          <w:b/>
          <w:bCs/>
          <w:noProof w:val="0"/>
          <w:szCs w:val="20"/>
        </w:rPr>
        <w:t xml:space="preserve"> </w:t>
      </w:r>
    </w:p>
    <w:sectPr w:rsidR="00BA73A0" w:rsidRPr="001746AC" w:rsidSect="000425DA">
      <w:pgSz w:w="11907" w:h="16839" w:code="9"/>
      <w:pgMar w:top="1440" w:right="1080" w:bottom="1440" w:left="1080" w:header="648" w:footer="6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3163D" w14:textId="77777777" w:rsidR="00154569" w:rsidRDefault="00154569" w:rsidP="00A15B44">
      <w:r>
        <w:separator/>
      </w:r>
    </w:p>
    <w:p w14:paraId="1198F08A" w14:textId="77777777" w:rsidR="00154569" w:rsidRDefault="00154569" w:rsidP="00A15B44"/>
  </w:endnote>
  <w:endnote w:type="continuationSeparator" w:id="0">
    <w:p w14:paraId="34E91F9A" w14:textId="77777777" w:rsidR="00154569" w:rsidRDefault="00154569" w:rsidP="00A15B44">
      <w:r>
        <w:continuationSeparator/>
      </w:r>
    </w:p>
    <w:p w14:paraId="6E6E3893" w14:textId="77777777" w:rsidR="00154569" w:rsidRDefault="00154569" w:rsidP="00A15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otham Rounded Book">
    <w:altName w:val="Calibri"/>
    <w:panose1 w:val="00000000000000000000"/>
    <w:charset w:val="00"/>
    <w:family w:val="swiss"/>
    <w:notTrueType/>
    <w:pitch w:val="default"/>
    <w:sig w:usb0="00000003" w:usb1="00000000" w:usb2="00000000" w:usb3="00000000" w:csb0="00000001" w:csb1="00000000"/>
  </w:font>
  <w:font w:name="Helvetica LT Std">
    <w:panose1 w:val="00000000000000000000"/>
    <w:charset w:val="00"/>
    <w:family w:val="swiss"/>
    <w:notTrueType/>
    <w:pitch w:val="variable"/>
    <w:sig w:usb0="00000203" w:usb1="00000000" w:usb2="00000000" w:usb3="00000000" w:csb0="00000005" w:csb1="00000000"/>
  </w:font>
  <w:font w:name="HelveticaNeueLT Std L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470077"/>
      <w:docPartObj>
        <w:docPartGallery w:val="Page Numbers (Bottom of Page)"/>
        <w:docPartUnique/>
      </w:docPartObj>
    </w:sdtPr>
    <w:sdtEndPr>
      <w:rPr>
        <w:sz w:val="18"/>
        <w:szCs w:val="18"/>
      </w:rPr>
    </w:sdtEndPr>
    <w:sdtContent>
      <w:p w14:paraId="11FF127A" w14:textId="77777777" w:rsidR="00A41481" w:rsidRPr="00511E02" w:rsidRDefault="00A41481" w:rsidP="00511E02">
        <w:pPr>
          <w:pStyle w:val="Footer"/>
          <w:pBdr>
            <w:top w:val="none" w:sz="0" w:space="0" w:color="auto"/>
          </w:pBdr>
          <w:jc w:val="right"/>
          <w:rPr>
            <w:sz w:val="18"/>
            <w:szCs w:val="18"/>
          </w:rPr>
        </w:pPr>
        <w:r w:rsidRPr="00511E02">
          <w:rPr>
            <w:noProof w:val="0"/>
            <w:sz w:val="18"/>
            <w:szCs w:val="18"/>
          </w:rPr>
          <w:fldChar w:fldCharType="begin"/>
        </w:r>
        <w:r w:rsidRPr="00511E02">
          <w:rPr>
            <w:sz w:val="18"/>
            <w:szCs w:val="18"/>
          </w:rPr>
          <w:instrText xml:space="preserve"> PAGE   \* MERGEFORMAT </w:instrText>
        </w:r>
        <w:r w:rsidRPr="00511E02">
          <w:rPr>
            <w:noProof w:val="0"/>
            <w:sz w:val="18"/>
            <w:szCs w:val="18"/>
          </w:rPr>
          <w:fldChar w:fldCharType="separate"/>
        </w:r>
        <w:r w:rsidRPr="00511E02">
          <w:rPr>
            <w:sz w:val="18"/>
            <w:szCs w:val="18"/>
          </w:rPr>
          <w:t>2</w:t>
        </w:r>
        <w:r w:rsidRPr="00511E02">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732751"/>
      <w:docPartObj>
        <w:docPartGallery w:val="Page Numbers (Bottom of Page)"/>
        <w:docPartUnique/>
      </w:docPartObj>
    </w:sdtPr>
    <w:sdtEndPr>
      <w:rPr>
        <w:sz w:val="18"/>
        <w:szCs w:val="18"/>
      </w:rPr>
    </w:sdtEndPr>
    <w:sdtContent>
      <w:p w14:paraId="6D7FFD50" w14:textId="77777777" w:rsidR="00A41481" w:rsidRPr="00511E02" w:rsidRDefault="00A41481" w:rsidP="00511E02">
        <w:pPr>
          <w:pStyle w:val="Footer"/>
          <w:pBdr>
            <w:top w:val="none" w:sz="0" w:space="0" w:color="auto"/>
          </w:pBdr>
          <w:jc w:val="right"/>
          <w:rPr>
            <w:sz w:val="18"/>
            <w:szCs w:val="18"/>
          </w:rPr>
        </w:pPr>
        <w:r w:rsidRPr="00511E02">
          <w:rPr>
            <w:noProof w:val="0"/>
            <w:sz w:val="18"/>
            <w:szCs w:val="18"/>
          </w:rPr>
          <w:fldChar w:fldCharType="begin"/>
        </w:r>
        <w:r w:rsidRPr="00511E02">
          <w:rPr>
            <w:sz w:val="18"/>
            <w:szCs w:val="18"/>
          </w:rPr>
          <w:instrText xml:space="preserve"> PAGE   \* MERGEFORMAT </w:instrText>
        </w:r>
        <w:r w:rsidRPr="00511E02">
          <w:rPr>
            <w:noProof w:val="0"/>
            <w:sz w:val="18"/>
            <w:szCs w:val="18"/>
          </w:rPr>
          <w:fldChar w:fldCharType="separate"/>
        </w:r>
        <w:r w:rsidR="004F5C5B">
          <w:rPr>
            <w:sz w:val="18"/>
            <w:szCs w:val="18"/>
          </w:rPr>
          <w:t>13</w:t>
        </w:r>
        <w:r w:rsidRPr="00511E02">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tblpXSpec="center" w:tblpY="1"/>
      <w:tblOverlap w:val="never"/>
      <w:tblW w:w="10512" w:type="dxa"/>
      <w:tblBorders>
        <w:top w:val="single" w:sz="8" w:space="0" w:color="005596"/>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4205"/>
      <w:gridCol w:w="2102"/>
      <w:gridCol w:w="4205"/>
    </w:tblGrid>
    <w:tr w:rsidR="00A41481" w14:paraId="53C0DE67" w14:textId="77777777" w:rsidTr="40BEAF1B">
      <w:tc>
        <w:tcPr>
          <w:tcW w:w="4118" w:type="dxa"/>
        </w:tcPr>
        <w:p w14:paraId="637296D0" w14:textId="77777777" w:rsidR="00A41481" w:rsidRDefault="00A41481" w:rsidP="00A15B44">
          <w:pPr>
            <w:pStyle w:val="Footer"/>
          </w:pPr>
          <w:r>
            <w:rPr>
              <w:lang w:eastAsia="en-AU"/>
            </w:rPr>
            <w:drawing>
              <wp:anchor distT="0" distB="0" distL="114300" distR="114300" simplePos="0" relativeHeight="251657216" behindDoc="0" locked="0" layoutInCell="1" allowOverlap="1" wp14:anchorId="31DE196E" wp14:editId="0AC05DB9">
                <wp:simplePos x="752475" y="8915400"/>
                <wp:positionH relativeFrom="margin">
                  <wp:align>left</wp:align>
                </wp:positionH>
                <wp:positionV relativeFrom="margin">
                  <wp:align>center</wp:align>
                </wp:positionV>
                <wp:extent cx="847725" cy="238125"/>
                <wp:effectExtent l="0" t="0" r="9525"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7114" t="18751" r="7308" b="16145"/>
                        <a:stretch/>
                      </pic:blipFill>
                      <pic:spPr bwMode="auto">
                        <a:xfrm>
                          <a:off x="0" y="0"/>
                          <a:ext cx="847725" cy="2381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59" w:type="dxa"/>
          <w:vAlign w:val="center"/>
        </w:tcPr>
        <w:p w14:paraId="3E10A3D9" w14:textId="77777777" w:rsidR="00A41481" w:rsidRPr="001676C3" w:rsidRDefault="00A41481" w:rsidP="00A15B44">
          <w:pPr>
            <w:pStyle w:val="Footer"/>
          </w:pPr>
          <w:r w:rsidRPr="001676C3">
            <w:fldChar w:fldCharType="begin"/>
          </w:r>
          <w:r w:rsidRPr="001676C3">
            <w:instrText xml:space="preserve"> PAGE   \* MERGEFORMAT </w:instrText>
          </w:r>
          <w:r w:rsidRPr="001676C3">
            <w:fldChar w:fldCharType="separate"/>
          </w:r>
          <w:r>
            <w:t>i</w:t>
          </w:r>
          <w:r w:rsidRPr="001676C3">
            <w:fldChar w:fldCharType="end"/>
          </w:r>
        </w:p>
      </w:tc>
      <w:tc>
        <w:tcPr>
          <w:tcW w:w="4119" w:type="dxa"/>
          <w:vAlign w:val="center"/>
        </w:tcPr>
        <w:p w14:paraId="1F6A8018" w14:textId="77777777" w:rsidR="00A41481" w:rsidRDefault="00A41481" w:rsidP="00A15B44">
          <w:pPr>
            <w:pStyle w:val="Footer"/>
          </w:pPr>
          <w:r>
            <w:t>Footer Information</w:t>
          </w:r>
        </w:p>
      </w:tc>
    </w:tr>
  </w:tbl>
  <w:p w14:paraId="2920EC69" w14:textId="77777777" w:rsidR="00A41481" w:rsidRDefault="00A41481" w:rsidP="00A15B44">
    <w:pPr>
      <w:pStyle w:val="Footer"/>
    </w:pPr>
  </w:p>
  <w:p w14:paraId="6F1A4D8F" w14:textId="77777777" w:rsidR="00A41481" w:rsidRPr="00203C5B" w:rsidRDefault="00A41481" w:rsidP="00A15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DB8BE" w14:textId="77777777" w:rsidR="00154569" w:rsidRDefault="00154569" w:rsidP="00A15B44">
      <w:r>
        <w:separator/>
      </w:r>
    </w:p>
  </w:footnote>
  <w:footnote w:type="continuationSeparator" w:id="0">
    <w:p w14:paraId="30B65F7B" w14:textId="77777777" w:rsidR="00154569" w:rsidRDefault="00154569" w:rsidP="00A15B44">
      <w:r>
        <w:continuationSeparator/>
      </w:r>
    </w:p>
    <w:p w14:paraId="5F79C3E1" w14:textId="77777777" w:rsidR="00154569" w:rsidRDefault="00154569" w:rsidP="00A15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5F6C" w14:textId="07CDE068" w:rsidR="00A41481" w:rsidRPr="0005759B" w:rsidRDefault="00A41481" w:rsidP="0005759B">
    <w:pPr>
      <w:pStyle w:val="Header"/>
      <w:jc w:val="right"/>
      <w:rPr>
        <w:bCs/>
        <w:color w:val="003478" w:themeColor="text2"/>
        <w:sz w:val="18"/>
        <w:szCs w:val="18"/>
      </w:rPr>
    </w:pPr>
    <w:r>
      <w:rPr>
        <w:bCs/>
        <w:color w:val="003478" w:themeColor="text2"/>
        <w:sz w:val="18"/>
        <w:szCs w:val="18"/>
      </w:rPr>
      <w:t>Country case study: Solomon Islands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A6D4" w14:textId="1BC05A13" w:rsidR="00A41481" w:rsidRDefault="00A41481" w:rsidP="004429DB">
    <w:pPr>
      <w:pStyle w:val="Header"/>
      <w:pBdr>
        <w:bottom w:val="single" w:sz="6" w:space="5" w:color="FFFFFF" w:themeColor="background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1C"/>
    <w:multiLevelType w:val="multilevel"/>
    <w:tmpl w:val="856ACDC0"/>
    <w:lvl w:ilvl="0">
      <w:start w:val="1"/>
      <w:numFmt w:val="bullet"/>
      <w:pStyle w:val="TableBullet"/>
      <w:lvlText w:val=""/>
      <w:lvlJc w:val="left"/>
      <w:pPr>
        <w:tabs>
          <w:tab w:val="num" w:pos="288"/>
        </w:tabs>
        <w:ind w:left="288" w:hanging="216"/>
      </w:pPr>
      <w:rPr>
        <w:rFonts w:ascii="Symbol" w:hAnsi="Symbol"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719E"/>
    <w:multiLevelType w:val="multilevel"/>
    <w:tmpl w:val="DBA87A80"/>
    <w:styleLink w:val="Headings"/>
    <w:lvl w:ilvl="0">
      <w:start w:val="1"/>
      <w:numFmt w:val="decimal"/>
      <w:suff w:val="space"/>
      <w:lvlText w:val="%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 w15:restartNumberingAfterBreak="0">
    <w:nsid w:val="0F7F1DCC"/>
    <w:multiLevelType w:val="multilevel"/>
    <w:tmpl w:val="39FE2DE2"/>
    <w:lvl w:ilvl="0">
      <w:start w:val="1"/>
      <w:numFmt w:val="decimal"/>
      <w:pStyle w:val="Heading1"/>
      <w:lvlText w:val="%1"/>
      <w:lvlJc w:val="left"/>
      <w:pPr>
        <w:ind w:left="432" w:hanging="432"/>
      </w:pPr>
    </w:lvl>
    <w:lvl w:ilvl="1">
      <w:start w:val="1"/>
      <w:numFmt w:val="decimal"/>
      <w:pStyle w:val="Heading2"/>
      <w:lvlText w:val="%1.%2"/>
      <w:lvlJc w:val="left"/>
      <w:pPr>
        <w:ind w:left="3636" w:hanging="576"/>
      </w:pPr>
    </w:lvl>
    <w:lvl w:ilvl="2">
      <w:start w:val="1"/>
      <w:numFmt w:val="decimal"/>
      <w:pStyle w:val="Heading3"/>
      <w:lvlText w:val="%1.%2.%3"/>
      <w:lvlJc w:val="left"/>
      <w:pPr>
        <w:ind w:left="720" w:hanging="720"/>
      </w:pPr>
      <w:rPr>
        <w:b/>
        <w:bCs/>
        <w:i w:val="0"/>
        <w:iCs w:val="0"/>
        <w:caps w:val="0"/>
        <w:smallCaps w:val="0"/>
        <w:strike w:val="0"/>
        <w:dstrike w:val="0"/>
        <w:noProof w:val="0"/>
        <w:vanish w:val="0"/>
        <w:color w:val="003478"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5C51DCE"/>
    <w:multiLevelType w:val="multilevel"/>
    <w:tmpl w:val="54FCC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1C664B"/>
    <w:multiLevelType w:val="hybridMultilevel"/>
    <w:tmpl w:val="D6E6B5BC"/>
    <w:styleLink w:val="CoffeyBullets"/>
    <w:lvl w:ilvl="0" w:tplc="2E70E4FE">
      <w:start w:val="1"/>
      <w:numFmt w:val="bullet"/>
      <w:pStyle w:val="CoffeyBulletsL1"/>
      <w:lvlText w:val=""/>
      <w:lvlJc w:val="left"/>
      <w:pPr>
        <w:tabs>
          <w:tab w:val="num" w:pos="357"/>
        </w:tabs>
        <w:ind w:left="360" w:hanging="360"/>
      </w:pPr>
      <w:rPr>
        <w:rFonts w:ascii="Symbol" w:hAnsi="Symbol" w:hint="default"/>
        <w:color w:val="auto"/>
      </w:rPr>
    </w:lvl>
    <w:lvl w:ilvl="1" w:tplc="9D58E418">
      <w:start w:val="1"/>
      <w:numFmt w:val="bullet"/>
      <w:pStyle w:val="CoffeyBulletsL2"/>
      <w:lvlText w:val=""/>
      <w:lvlJc w:val="left"/>
      <w:pPr>
        <w:tabs>
          <w:tab w:val="num" w:pos="720"/>
        </w:tabs>
        <w:ind w:left="720" w:hanging="360"/>
      </w:pPr>
      <w:rPr>
        <w:rFonts w:ascii="Wingdings" w:hAnsi="Wingdings" w:hint="default"/>
        <w:color w:val="auto"/>
        <w:sz w:val="12"/>
      </w:rPr>
    </w:lvl>
    <w:lvl w:ilvl="2" w:tplc="043CE07A">
      <w:start w:val="1"/>
      <w:numFmt w:val="bullet"/>
      <w:pStyle w:val="CoffeyBulletsL3"/>
      <w:lvlText w:val=""/>
      <w:lvlJc w:val="left"/>
      <w:pPr>
        <w:tabs>
          <w:tab w:val="num" w:pos="1077"/>
        </w:tabs>
        <w:ind w:left="1080" w:hanging="360"/>
      </w:pPr>
      <w:rPr>
        <w:rFonts w:ascii="Symbol" w:hAnsi="Symbol" w:hint="default"/>
        <w:color w:val="auto"/>
      </w:rPr>
    </w:lvl>
    <w:lvl w:ilvl="3" w:tplc="53CC2DAE">
      <w:start w:val="1"/>
      <w:numFmt w:val="decimal"/>
      <w:lvlText w:val="(%4)"/>
      <w:lvlJc w:val="left"/>
      <w:pPr>
        <w:ind w:left="1440" w:hanging="360"/>
      </w:pPr>
      <w:rPr>
        <w:rFonts w:hint="default"/>
      </w:rPr>
    </w:lvl>
    <w:lvl w:ilvl="4" w:tplc="F45293DA">
      <w:start w:val="1"/>
      <w:numFmt w:val="lowerLetter"/>
      <w:lvlText w:val="(%5)"/>
      <w:lvlJc w:val="left"/>
      <w:pPr>
        <w:ind w:left="1800" w:hanging="360"/>
      </w:pPr>
      <w:rPr>
        <w:rFonts w:hint="default"/>
      </w:rPr>
    </w:lvl>
    <w:lvl w:ilvl="5" w:tplc="7DB86588">
      <w:start w:val="1"/>
      <w:numFmt w:val="lowerRoman"/>
      <w:lvlText w:val="(%6)"/>
      <w:lvlJc w:val="left"/>
      <w:pPr>
        <w:ind w:left="2160" w:hanging="360"/>
      </w:pPr>
      <w:rPr>
        <w:rFonts w:hint="default"/>
      </w:rPr>
    </w:lvl>
    <w:lvl w:ilvl="6" w:tplc="9C9CBD6C">
      <w:start w:val="1"/>
      <w:numFmt w:val="decimal"/>
      <w:lvlText w:val="%7."/>
      <w:lvlJc w:val="left"/>
      <w:pPr>
        <w:ind w:left="2520" w:hanging="360"/>
      </w:pPr>
      <w:rPr>
        <w:rFonts w:hint="default"/>
      </w:rPr>
    </w:lvl>
    <w:lvl w:ilvl="7" w:tplc="6F50F200">
      <w:start w:val="1"/>
      <w:numFmt w:val="lowerLetter"/>
      <w:lvlText w:val="%8."/>
      <w:lvlJc w:val="left"/>
      <w:pPr>
        <w:ind w:left="2880" w:hanging="360"/>
      </w:pPr>
      <w:rPr>
        <w:rFonts w:hint="default"/>
      </w:rPr>
    </w:lvl>
    <w:lvl w:ilvl="8" w:tplc="B2669ECA">
      <w:start w:val="1"/>
      <w:numFmt w:val="lowerRoman"/>
      <w:lvlText w:val="%9."/>
      <w:lvlJc w:val="left"/>
      <w:pPr>
        <w:ind w:left="3240" w:hanging="360"/>
      </w:pPr>
      <w:rPr>
        <w:rFonts w:hint="default"/>
      </w:rPr>
    </w:lvl>
  </w:abstractNum>
  <w:abstractNum w:abstractNumId="6" w15:restartNumberingAfterBreak="0">
    <w:nsid w:val="2F6E42CB"/>
    <w:multiLevelType w:val="multilevel"/>
    <w:tmpl w:val="2EDAD2F0"/>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65539"/>
    <w:multiLevelType w:val="hybridMultilevel"/>
    <w:tmpl w:val="5C709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0327F"/>
    <w:multiLevelType w:val="hybridMultilevel"/>
    <w:tmpl w:val="DB002B04"/>
    <w:lvl w:ilvl="0" w:tplc="2806B8DC">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B00090"/>
    <w:multiLevelType w:val="multilevel"/>
    <w:tmpl w:val="3C423C54"/>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0357DF"/>
    <w:multiLevelType w:val="hybridMultilevel"/>
    <w:tmpl w:val="6AE440A6"/>
    <w:lvl w:ilvl="0" w:tplc="0409000F">
      <w:start w:val="1"/>
      <w:numFmt w:val="decimal"/>
      <w:pStyle w:val="List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6"/>
  </w:num>
  <w:num w:numId="5">
    <w:abstractNumId w:val="1"/>
  </w:num>
  <w:num w:numId="6">
    <w:abstractNumId w:val="2"/>
  </w:num>
  <w:num w:numId="7">
    <w:abstractNumId w:val="3"/>
  </w:num>
  <w:num w:numId="8">
    <w:abstractNumId w:val="5"/>
  </w:num>
  <w:num w:numId="9">
    <w:abstractNumId w:val="8"/>
  </w:num>
  <w:num w:numId="10">
    <w:abstractNumId w:val="4"/>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85"/>
    <w:rsid w:val="00001728"/>
    <w:rsid w:val="000025BF"/>
    <w:rsid w:val="000026E0"/>
    <w:rsid w:val="00007779"/>
    <w:rsid w:val="00010B31"/>
    <w:rsid w:val="000124E9"/>
    <w:rsid w:val="0001395D"/>
    <w:rsid w:val="00015619"/>
    <w:rsid w:val="00016834"/>
    <w:rsid w:val="00021320"/>
    <w:rsid w:val="00023F96"/>
    <w:rsid w:val="00024384"/>
    <w:rsid w:val="00027FD3"/>
    <w:rsid w:val="0003255D"/>
    <w:rsid w:val="000425DA"/>
    <w:rsid w:val="000426BB"/>
    <w:rsid w:val="000445D0"/>
    <w:rsid w:val="000470B7"/>
    <w:rsid w:val="00047235"/>
    <w:rsid w:val="00050ECB"/>
    <w:rsid w:val="00050F6D"/>
    <w:rsid w:val="00051533"/>
    <w:rsid w:val="00051FD0"/>
    <w:rsid w:val="000532E4"/>
    <w:rsid w:val="00054E1C"/>
    <w:rsid w:val="0005759B"/>
    <w:rsid w:val="00057AEA"/>
    <w:rsid w:val="000603CF"/>
    <w:rsid w:val="00060E75"/>
    <w:rsid w:val="00063CE8"/>
    <w:rsid w:val="00063DFE"/>
    <w:rsid w:val="00063EC8"/>
    <w:rsid w:val="00064DDB"/>
    <w:rsid w:val="000650FB"/>
    <w:rsid w:val="00065606"/>
    <w:rsid w:val="0006695E"/>
    <w:rsid w:val="00067B4B"/>
    <w:rsid w:val="000705B5"/>
    <w:rsid w:val="00070CE2"/>
    <w:rsid w:val="000737A5"/>
    <w:rsid w:val="00073CF6"/>
    <w:rsid w:val="00074A4C"/>
    <w:rsid w:val="00074A94"/>
    <w:rsid w:val="00076EC2"/>
    <w:rsid w:val="00077498"/>
    <w:rsid w:val="00081DEE"/>
    <w:rsid w:val="00085800"/>
    <w:rsid w:val="00085E09"/>
    <w:rsid w:val="00086B4A"/>
    <w:rsid w:val="00087877"/>
    <w:rsid w:val="00090113"/>
    <w:rsid w:val="00090D2C"/>
    <w:rsid w:val="00092F93"/>
    <w:rsid w:val="00093E80"/>
    <w:rsid w:val="00094DB4"/>
    <w:rsid w:val="0009661F"/>
    <w:rsid w:val="00097056"/>
    <w:rsid w:val="00097139"/>
    <w:rsid w:val="00097E11"/>
    <w:rsid w:val="00097FE5"/>
    <w:rsid w:val="000A0AAC"/>
    <w:rsid w:val="000A3B81"/>
    <w:rsid w:val="000B073D"/>
    <w:rsid w:val="000B4AC8"/>
    <w:rsid w:val="000B4E6D"/>
    <w:rsid w:val="000B5C66"/>
    <w:rsid w:val="000B6162"/>
    <w:rsid w:val="000B6B7C"/>
    <w:rsid w:val="000B787F"/>
    <w:rsid w:val="000B7D7A"/>
    <w:rsid w:val="000B7EBD"/>
    <w:rsid w:val="000C07D5"/>
    <w:rsid w:val="000C0B21"/>
    <w:rsid w:val="000C200B"/>
    <w:rsid w:val="000C3B98"/>
    <w:rsid w:val="000C3D15"/>
    <w:rsid w:val="000C5240"/>
    <w:rsid w:val="000C6A1B"/>
    <w:rsid w:val="000C777F"/>
    <w:rsid w:val="000D097B"/>
    <w:rsid w:val="000D1FC2"/>
    <w:rsid w:val="000D2CDF"/>
    <w:rsid w:val="000D30A4"/>
    <w:rsid w:val="000D3B6A"/>
    <w:rsid w:val="000D4D49"/>
    <w:rsid w:val="000E00BB"/>
    <w:rsid w:val="000E1556"/>
    <w:rsid w:val="000E15BC"/>
    <w:rsid w:val="000E207A"/>
    <w:rsid w:val="000E222F"/>
    <w:rsid w:val="000E4B86"/>
    <w:rsid w:val="000E67BA"/>
    <w:rsid w:val="000E6FE5"/>
    <w:rsid w:val="000E73A3"/>
    <w:rsid w:val="000F01F0"/>
    <w:rsid w:val="000F1412"/>
    <w:rsid w:val="000F1A51"/>
    <w:rsid w:val="000F1B55"/>
    <w:rsid w:val="000F2C75"/>
    <w:rsid w:val="000F35A6"/>
    <w:rsid w:val="000F4D96"/>
    <w:rsid w:val="000F75A3"/>
    <w:rsid w:val="000F7E70"/>
    <w:rsid w:val="00101D0F"/>
    <w:rsid w:val="00103170"/>
    <w:rsid w:val="00104856"/>
    <w:rsid w:val="00105075"/>
    <w:rsid w:val="001053B3"/>
    <w:rsid w:val="001058A6"/>
    <w:rsid w:val="00105F72"/>
    <w:rsid w:val="001077A6"/>
    <w:rsid w:val="00110C1E"/>
    <w:rsid w:val="00114541"/>
    <w:rsid w:val="00114C52"/>
    <w:rsid w:val="00115ECF"/>
    <w:rsid w:val="00115F6D"/>
    <w:rsid w:val="00116F9B"/>
    <w:rsid w:val="00120223"/>
    <w:rsid w:val="001229A4"/>
    <w:rsid w:val="001229F8"/>
    <w:rsid w:val="00124B92"/>
    <w:rsid w:val="00126009"/>
    <w:rsid w:val="00126ED8"/>
    <w:rsid w:val="00132E94"/>
    <w:rsid w:val="00133F0E"/>
    <w:rsid w:val="00135FCB"/>
    <w:rsid w:val="00136939"/>
    <w:rsid w:val="00137115"/>
    <w:rsid w:val="0014099E"/>
    <w:rsid w:val="001416B1"/>
    <w:rsid w:val="0014261A"/>
    <w:rsid w:val="00142C43"/>
    <w:rsid w:val="00142DA9"/>
    <w:rsid w:val="00142E65"/>
    <w:rsid w:val="0014417E"/>
    <w:rsid w:val="00144CA6"/>
    <w:rsid w:val="00145B0B"/>
    <w:rsid w:val="00145D2E"/>
    <w:rsid w:val="00150A0A"/>
    <w:rsid w:val="001521AC"/>
    <w:rsid w:val="001540FF"/>
    <w:rsid w:val="0015441F"/>
    <w:rsid w:val="00154569"/>
    <w:rsid w:val="00154B44"/>
    <w:rsid w:val="00155E36"/>
    <w:rsid w:val="0016086B"/>
    <w:rsid w:val="00161278"/>
    <w:rsid w:val="00163362"/>
    <w:rsid w:val="00163532"/>
    <w:rsid w:val="00164468"/>
    <w:rsid w:val="00165B29"/>
    <w:rsid w:val="001676C3"/>
    <w:rsid w:val="00167886"/>
    <w:rsid w:val="001708FB"/>
    <w:rsid w:val="0017091C"/>
    <w:rsid w:val="00170C5E"/>
    <w:rsid w:val="00170F74"/>
    <w:rsid w:val="0017140D"/>
    <w:rsid w:val="00171A96"/>
    <w:rsid w:val="001746AC"/>
    <w:rsid w:val="00175CE3"/>
    <w:rsid w:val="00177441"/>
    <w:rsid w:val="00180ABB"/>
    <w:rsid w:val="00180DF9"/>
    <w:rsid w:val="00181ECD"/>
    <w:rsid w:val="0018338E"/>
    <w:rsid w:val="001864C1"/>
    <w:rsid w:val="00186C25"/>
    <w:rsid w:val="00187D42"/>
    <w:rsid w:val="00190662"/>
    <w:rsid w:val="0019145F"/>
    <w:rsid w:val="00191879"/>
    <w:rsid w:val="00192525"/>
    <w:rsid w:val="00193A35"/>
    <w:rsid w:val="00197B1B"/>
    <w:rsid w:val="001A0275"/>
    <w:rsid w:val="001A2231"/>
    <w:rsid w:val="001A240D"/>
    <w:rsid w:val="001A2D3A"/>
    <w:rsid w:val="001A2F77"/>
    <w:rsid w:val="001A44A3"/>
    <w:rsid w:val="001A4522"/>
    <w:rsid w:val="001A5731"/>
    <w:rsid w:val="001A5CD6"/>
    <w:rsid w:val="001A6626"/>
    <w:rsid w:val="001A6D97"/>
    <w:rsid w:val="001B0F8A"/>
    <w:rsid w:val="001B1BDF"/>
    <w:rsid w:val="001B2E68"/>
    <w:rsid w:val="001B41BF"/>
    <w:rsid w:val="001B5F98"/>
    <w:rsid w:val="001B7265"/>
    <w:rsid w:val="001B7D0C"/>
    <w:rsid w:val="001C0930"/>
    <w:rsid w:val="001C0A15"/>
    <w:rsid w:val="001C179D"/>
    <w:rsid w:val="001C36DA"/>
    <w:rsid w:val="001C36E4"/>
    <w:rsid w:val="001C39AA"/>
    <w:rsid w:val="001C4A4A"/>
    <w:rsid w:val="001C5F5E"/>
    <w:rsid w:val="001C731F"/>
    <w:rsid w:val="001C74BF"/>
    <w:rsid w:val="001D07BA"/>
    <w:rsid w:val="001D1EB3"/>
    <w:rsid w:val="001D2103"/>
    <w:rsid w:val="001D2ACC"/>
    <w:rsid w:val="001D448D"/>
    <w:rsid w:val="001D44C3"/>
    <w:rsid w:val="001D4ECA"/>
    <w:rsid w:val="001E4A28"/>
    <w:rsid w:val="001E569F"/>
    <w:rsid w:val="001F30EA"/>
    <w:rsid w:val="001F3242"/>
    <w:rsid w:val="001F7F47"/>
    <w:rsid w:val="0020036B"/>
    <w:rsid w:val="00201838"/>
    <w:rsid w:val="00201E7D"/>
    <w:rsid w:val="00203C5B"/>
    <w:rsid w:val="002052CD"/>
    <w:rsid w:val="0021252D"/>
    <w:rsid w:val="002133DB"/>
    <w:rsid w:val="002142E6"/>
    <w:rsid w:val="00220E9D"/>
    <w:rsid w:val="00223839"/>
    <w:rsid w:val="00223AA0"/>
    <w:rsid w:val="00223C5E"/>
    <w:rsid w:val="00225F6D"/>
    <w:rsid w:val="00226ACC"/>
    <w:rsid w:val="00227CEC"/>
    <w:rsid w:val="00231318"/>
    <w:rsid w:val="0023235C"/>
    <w:rsid w:val="00233FB9"/>
    <w:rsid w:val="0023526C"/>
    <w:rsid w:val="00236637"/>
    <w:rsid w:val="00237E41"/>
    <w:rsid w:val="0024107B"/>
    <w:rsid w:val="00243173"/>
    <w:rsid w:val="002437E0"/>
    <w:rsid w:val="002475F4"/>
    <w:rsid w:val="00250A77"/>
    <w:rsid w:val="00250BF6"/>
    <w:rsid w:val="00250DE5"/>
    <w:rsid w:val="00251B6D"/>
    <w:rsid w:val="00254588"/>
    <w:rsid w:val="002556CC"/>
    <w:rsid w:val="00255B7D"/>
    <w:rsid w:val="00256012"/>
    <w:rsid w:val="00260F5C"/>
    <w:rsid w:val="002624C5"/>
    <w:rsid w:val="002625DF"/>
    <w:rsid w:val="002632F4"/>
    <w:rsid w:val="002635B7"/>
    <w:rsid w:val="0026574B"/>
    <w:rsid w:val="00265F13"/>
    <w:rsid w:val="002664DD"/>
    <w:rsid w:val="002707ED"/>
    <w:rsid w:val="00273E0D"/>
    <w:rsid w:val="00273E55"/>
    <w:rsid w:val="0027471A"/>
    <w:rsid w:val="00274E29"/>
    <w:rsid w:val="00277908"/>
    <w:rsid w:val="00280ADB"/>
    <w:rsid w:val="00283703"/>
    <w:rsid w:val="0028595A"/>
    <w:rsid w:val="00286839"/>
    <w:rsid w:val="00286FC5"/>
    <w:rsid w:val="0028742F"/>
    <w:rsid w:val="002876E7"/>
    <w:rsid w:val="00292C62"/>
    <w:rsid w:val="0029337B"/>
    <w:rsid w:val="00295A44"/>
    <w:rsid w:val="00295E88"/>
    <w:rsid w:val="002972C4"/>
    <w:rsid w:val="002A1C1F"/>
    <w:rsid w:val="002A2F59"/>
    <w:rsid w:val="002A58D3"/>
    <w:rsid w:val="002A6172"/>
    <w:rsid w:val="002A693E"/>
    <w:rsid w:val="002B03DD"/>
    <w:rsid w:val="002B1AC9"/>
    <w:rsid w:val="002B5CD9"/>
    <w:rsid w:val="002B6248"/>
    <w:rsid w:val="002C08B7"/>
    <w:rsid w:val="002C15AD"/>
    <w:rsid w:val="002C3BF9"/>
    <w:rsid w:val="002C464E"/>
    <w:rsid w:val="002C4FA9"/>
    <w:rsid w:val="002C5ABF"/>
    <w:rsid w:val="002C724F"/>
    <w:rsid w:val="002D1008"/>
    <w:rsid w:val="002D1964"/>
    <w:rsid w:val="002D25B2"/>
    <w:rsid w:val="002D2806"/>
    <w:rsid w:val="002D4971"/>
    <w:rsid w:val="002D5508"/>
    <w:rsid w:val="002E03AE"/>
    <w:rsid w:val="002E09A0"/>
    <w:rsid w:val="002E179D"/>
    <w:rsid w:val="002E5646"/>
    <w:rsid w:val="002E7AA5"/>
    <w:rsid w:val="002E7C07"/>
    <w:rsid w:val="002F1730"/>
    <w:rsid w:val="002F2C39"/>
    <w:rsid w:val="002F391A"/>
    <w:rsid w:val="002F6B72"/>
    <w:rsid w:val="002F6B88"/>
    <w:rsid w:val="00300705"/>
    <w:rsid w:val="00301FCF"/>
    <w:rsid w:val="00302A84"/>
    <w:rsid w:val="00303113"/>
    <w:rsid w:val="00304A61"/>
    <w:rsid w:val="0030560E"/>
    <w:rsid w:val="003058F3"/>
    <w:rsid w:val="00306240"/>
    <w:rsid w:val="00311315"/>
    <w:rsid w:val="00312DAF"/>
    <w:rsid w:val="0031382C"/>
    <w:rsid w:val="00313931"/>
    <w:rsid w:val="00316461"/>
    <w:rsid w:val="003169F1"/>
    <w:rsid w:val="0031784E"/>
    <w:rsid w:val="00321DE9"/>
    <w:rsid w:val="00321F19"/>
    <w:rsid w:val="003235F9"/>
    <w:rsid w:val="00323886"/>
    <w:rsid w:val="00324A99"/>
    <w:rsid w:val="00324B78"/>
    <w:rsid w:val="003260E5"/>
    <w:rsid w:val="003305A1"/>
    <w:rsid w:val="00330984"/>
    <w:rsid w:val="00333A09"/>
    <w:rsid w:val="00333B59"/>
    <w:rsid w:val="00336945"/>
    <w:rsid w:val="00336F94"/>
    <w:rsid w:val="00337B09"/>
    <w:rsid w:val="00337E2B"/>
    <w:rsid w:val="00340465"/>
    <w:rsid w:val="003413D9"/>
    <w:rsid w:val="00341624"/>
    <w:rsid w:val="00341758"/>
    <w:rsid w:val="003425ED"/>
    <w:rsid w:val="00342E2C"/>
    <w:rsid w:val="003437F1"/>
    <w:rsid w:val="00345E64"/>
    <w:rsid w:val="003506F0"/>
    <w:rsid w:val="003508EA"/>
    <w:rsid w:val="00352719"/>
    <w:rsid w:val="00352C1A"/>
    <w:rsid w:val="00354086"/>
    <w:rsid w:val="00362A6A"/>
    <w:rsid w:val="003630F9"/>
    <w:rsid w:val="0036441D"/>
    <w:rsid w:val="00366D51"/>
    <w:rsid w:val="00367B63"/>
    <w:rsid w:val="00371228"/>
    <w:rsid w:val="00371D29"/>
    <w:rsid w:val="00372674"/>
    <w:rsid w:val="00372B7C"/>
    <w:rsid w:val="003806AC"/>
    <w:rsid w:val="00382FC6"/>
    <w:rsid w:val="003841C5"/>
    <w:rsid w:val="00385E31"/>
    <w:rsid w:val="0038660C"/>
    <w:rsid w:val="00387324"/>
    <w:rsid w:val="003909AE"/>
    <w:rsid w:val="00392D2E"/>
    <w:rsid w:val="003938E8"/>
    <w:rsid w:val="0039536F"/>
    <w:rsid w:val="003A2749"/>
    <w:rsid w:val="003A2CF2"/>
    <w:rsid w:val="003A400C"/>
    <w:rsid w:val="003B0E91"/>
    <w:rsid w:val="003B273D"/>
    <w:rsid w:val="003B3673"/>
    <w:rsid w:val="003B4AE2"/>
    <w:rsid w:val="003B5CAB"/>
    <w:rsid w:val="003B5EF5"/>
    <w:rsid w:val="003B6A65"/>
    <w:rsid w:val="003C11D1"/>
    <w:rsid w:val="003C1455"/>
    <w:rsid w:val="003C42D3"/>
    <w:rsid w:val="003D0B37"/>
    <w:rsid w:val="003D15BF"/>
    <w:rsid w:val="003D2322"/>
    <w:rsid w:val="003D2D5C"/>
    <w:rsid w:val="003D3391"/>
    <w:rsid w:val="003D3554"/>
    <w:rsid w:val="003D48AE"/>
    <w:rsid w:val="003D6133"/>
    <w:rsid w:val="003D6D8C"/>
    <w:rsid w:val="003E3EDC"/>
    <w:rsid w:val="003E3FA9"/>
    <w:rsid w:val="003E42A4"/>
    <w:rsid w:val="003E5527"/>
    <w:rsid w:val="003E5A77"/>
    <w:rsid w:val="003F3355"/>
    <w:rsid w:val="003F6222"/>
    <w:rsid w:val="003F70D0"/>
    <w:rsid w:val="003F7AB0"/>
    <w:rsid w:val="00403AA1"/>
    <w:rsid w:val="004048DC"/>
    <w:rsid w:val="00405700"/>
    <w:rsid w:val="00406F63"/>
    <w:rsid w:val="00410CA0"/>
    <w:rsid w:val="0041170A"/>
    <w:rsid w:val="0041524B"/>
    <w:rsid w:val="00416190"/>
    <w:rsid w:val="00417338"/>
    <w:rsid w:val="004217B4"/>
    <w:rsid w:val="004243E4"/>
    <w:rsid w:val="004252B8"/>
    <w:rsid w:val="00425413"/>
    <w:rsid w:val="0042547C"/>
    <w:rsid w:val="00427220"/>
    <w:rsid w:val="00427A98"/>
    <w:rsid w:val="00430A31"/>
    <w:rsid w:val="00430AF2"/>
    <w:rsid w:val="00431477"/>
    <w:rsid w:val="00431F77"/>
    <w:rsid w:val="00433C37"/>
    <w:rsid w:val="00434B8B"/>
    <w:rsid w:val="00435B5E"/>
    <w:rsid w:val="00437F13"/>
    <w:rsid w:val="0044276D"/>
    <w:rsid w:val="004429DB"/>
    <w:rsid w:val="004432E7"/>
    <w:rsid w:val="00444441"/>
    <w:rsid w:val="00444F27"/>
    <w:rsid w:val="0044579E"/>
    <w:rsid w:val="00446466"/>
    <w:rsid w:val="00450DDA"/>
    <w:rsid w:val="00451386"/>
    <w:rsid w:val="00452EE5"/>
    <w:rsid w:val="00454DCF"/>
    <w:rsid w:val="00455F95"/>
    <w:rsid w:val="00456EAB"/>
    <w:rsid w:val="00460B3D"/>
    <w:rsid w:val="004634AA"/>
    <w:rsid w:val="00463E0C"/>
    <w:rsid w:val="00464372"/>
    <w:rsid w:val="00467829"/>
    <w:rsid w:val="00472129"/>
    <w:rsid w:val="00472D5E"/>
    <w:rsid w:val="004806E3"/>
    <w:rsid w:val="00480DA0"/>
    <w:rsid w:val="00483D9D"/>
    <w:rsid w:val="00485EB4"/>
    <w:rsid w:val="00486490"/>
    <w:rsid w:val="0048786E"/>
    <w:rsid w:val="004878EE"/>
    <w:rsid w:val="0049303F"/>
    <w:rsid w:val="004930EA"/>
    <w:rsid w:val="00493133"/>
    <w:rsid w:val="004931B7"/>
    <w:rsid w:val="00494BB4"/>
    <w:rsid w:val="00495A13"/>
    <w:rsid w:val="00496BCE"/>
    <w:rsid w:val="004A0003"/>
    <w:rsid w:val="004A047E"/>
    <w:rsid w:val="004A0F38"/>
    <w:rsid w:val="004A15C9"/>
    <w:rsid w:val="004B18B8"/>
    <w:rsid w:val="004B2DF5"/>
    <w:rsid w:val="004B6860"/>
    <w:rsid w:val="004C14FB"/>
    <w:rsid w:val="004C175C"/>
    <w:rsid w:val="004C2840"/>
    <w:rsid w:val="004C3314"/>
    <w:rsid w:val="004C57D5"/>
    <w:rsid w:val="004C7CC0"/>
    <w:rsid w:val="004C7E66"/>
    <w:rsid w:val="004D0749"/>
    <w:rsid w:val="004D13F7"/>
    <w:rsid w:val="004D2117"/>
    <w:rsid w:val="004D283E"/>
    <w:rsid w:val="004D34A8"/>
    <w:rsid w:val="004D4260"/>
    <w:rsid w:val="004D46A9"/>
    <w:rsid w:val="004D66FC"/>
    <w:rsid w:val="004D68EF"/>
    <w:rsid w:val="004E4553"/>
    <w:rsid w:val="004E5173"/>
    <w:rsid w:val="004E628C"/>
    <w:rsid w:val="004F0E5A"/>
    <w:rsid w:val="004F184B"/>
    <w:rsid w:val="004F292D"/>
    <w:rsid w:val="004F45C4"/>
    <w:rsid w:val="004F561D"/>
    <w:rsid w:val="004F5C5B"/>
    <w:rsid w:val="00503E73"/>
    <w:rsid w:val="00504FDC"/>
    <w:rsid w:val="00505B0B"/>
    <w:rsid w:val="00505BAC"/>
    <w:rsid w:val="00511E02"/>
    <w:rsid w:val="00515DDB"/>
    <w:rsid w:val="00516EBC"/>
    <w:rsid w:val="005177BA"/>
    <w:rsid w:val="00520351"/>
    <w:rsid w:val="005221D0"/>
    <w:rsid w:val="00525EA1"/>
    <w:rsid w:val="00530DCD"/>
    <w:rsid w:val="00533177"/>
    <w:rsid w:val="00533839"/>
    <w:rsid w:val="00534000"/>
    <w:rsid w:val="00534280"/>
    <w:rsid w:val="0054117F"/>
    <w:rsid w:val="0054133C"/>
    <w:rsid w:val="005434A8"/>
    <w:rsid w:val="00545461"/>
    <w:rsid w:val="00545631"/>
    <w:rsid w:val="005456A8"/>
    <w:rsid w:val="00546AEE"/>
    <w:rsid w:val="00547B59"/>
    <w:rsid w:val="00550EBE"/>
    <w:rsid w:val="00555D79"/>
    <w:rsid w:val="005614A8"/>
    <w:rsid w:val="0056283E"/>
    <w:rsid w:val="005671CA"/>
    <w:rsid w:val="00571EFD"/>
    <w:rsid w:val="00573FE5"/>
    <w:rsid w:val="00574C27"/>
    <w:rsid w:val="005753EF"/>
    <w:rsid w:val="00576BC9"/>
    <w:rsid w:val="005775C6"/>
    <w:rsid w:val="0058104A"/>
    <w:rsid w:val="00583BA0"/>
    <w:rsid w:val="005846CF"/>
    <w:rsid w:val="00584DBB"/>
    <w:rsid w:val="005903AB"/>
    <w:rsid w:val="00591C4F"/>
    <w:rsid w:val="00593FF5"/>
    <w:rsid w:val="005954F9"/>
    <w:rsid w:val="005960EA"/>
    <w:rsid w:val="005971F4"/>
    <w:rsid w:val="005A1349"/>
    <w:rsid w:val="005A175C"/>
    <w:rsid w:val="005A1A84"/>
    <w:rsid w:val="005A4214"/>
    <w:rsid w:val="005A4224"/>
    <w:rsid w:val="005A57D0"/>
    <w:rsid w:val="005B0A92"/>
    <w:rsid w:val="005B26A0"/>
    <w:rsid w:val="005B370F"/>
    <w:rsid w:val="005B3C34"/>
    <w:rsid w:val="005B5308"/>
    <w:rsid w:val="005B556D"/>
    <w:rsid w:val="005B6D41"/>
    <w:rsid w:val="005B77A6"/>
    <w:rsid w:val="005C4852"/>
    <w:rsid w:val="005C55B0"/>
    <w:rsid w:val="005D024F"/>
    <w:rsid w:val="005D22FA"/>
    <w:rsid w:val="005D330C"/>
    <w:rsid w:val="005D7B69"/>
    <w:rsid w:val="005E0121"/>
    <w:rsid w:val="005E10EA"/>
    <w:rsid w:val="005E11EC"/>
    <w:rsid w:val="005E1FA3"/>
    <w:rsid w:val="005E30FF"/>
    <w:rsid w:val="005E3A68"/>
    <w:rsid w:val="005E515A"/>
    <w:rsid w:val="005E603A"/>
    <w:rsid w:val="005E7C1D"/>
    <w:rsid w:val="005F2145"/>
    <w:rsid w:val="005F52B8"/>
    <w:rsid w:val="005F7203"/>
    <w:rsid w:val="005F75AA"/>
    <w:rsid w:val="006000A6"/>
    <w:rsid w:val="00602936"/>
    <w:rsid w:val="00603FC6"/>
    <w:rsid w:val="006041DC"/>
    <w:rsid w:val="006045FC"/>
    <w:rsid w:val="00604752"/>
    <w:rsid w:val="00604D7D"/>
    <w:rsid w:val="00604FC6"/>
    <w:rsid w:val="0060558B"/>
    <w:rsid w:val="00605AFA"/>
    <w:rsid w:val="006140DD"/>
    <w:rsid w:val="006142F2"/>
    <w:rsid w:val="006167F5"/>
    <w:rsid w:val="00620356"/>
    <w:rsid w:val="006211D4"/>
    <w:rsid w:val="0062321D"/>
    <w:rsid w:val="00625138"/>
    <w:rsid w:val="00625B99"/>
    <w:rsid w:val="00626816"/>
    <w:rsid w:val="00626C60"/>
    <w:rsid w:val="0063043F"/>
    <w:rsid w:val="00630875"/>
    <w:rsid w:val="00631A7F"/>
    <w:rsid w:val="00634BA9"/>
    <w:rsid w:val="00636105"/>
    <w:rsid w:val="0063751E"/>
    <w:rsid w:val="00641C27"/>
    <w:rsid w:val="00644357"/>
    <w:rsid w:val="00651395"/>
    <w:rsid w:val="00653B94"/>
    <w:rsid w:val="00655706"/>
    <w:rsid w:val="00657CB5"/>
    <w:rsid w:val="00663C67"/>
    <w:rsid w:val="006658F9"/>
    <w:rsid w:val="006661C2"/>
    <w:rsid w:val="00666C98"/>
    <w:rsid w:val="006678FE"/>
    <w:rsid w:val="00670C3D"/>
    <w:rsid w:val="00670CC8"/>
    <w:rsid w:val="006720D3"/>
    <w:rsid w:val="0068003C"/>
    <w:rsid w:val="00680571"/>
    <w:rsid w:val="00683EF9"/>
    <w:rsid w:val="0068597D"/>
    <w:rsid w:val="00685AA7"/>
    <w:rsid w:val="00685FFF"/>
    <w:rsid w:val="00687DE7"/>
    <w:rsid w:val="00690546"/>
    <w:rsid w:val="006914C7"/>
    <w:rsid w:val="006921C8"/>
    <w:rsid w:val="00693037"/>
    <w:rsid w:val="0069550D"/>
    <w:rsid w:val="006962F8"/>
    <w:rsid w:val="00696681"/>
    <w:rsid w:val="0069687C"/>
    <w:rsid w:val="006A14D7"/>
    <w:rsid w:val="006A22C1"/>
    <w:rsid w:val="006A3041"/>
    <w:rsid w:val="006A58F8"/>
    <w:rsid w:val="006B0A85"/>
    <w:rsid w:val="006B6E2C"/>
    <w:rsid w:val="006C01ED"/>
    <w:rsid w:val="006C04F7"/>
    <w:rsid w:val="006C13EA"/>
    <w:rsid w:val="006C1EAD"/>
    <w:rsid w:val="006C4A82"/>
    <w:rsid w:val="006C4D69"/>
    <w:rsid w:val="006C7294"/>
    <w:rsid w:val="006C7AB0"/>
    <w:rsid w:val="006D0505"/>
    <w:rsid w:val="006D369C"/>
    <w:rsid w:val="006D44A1"/>
    <w:rsid w:val="006D4935"/>
    <w:rsid w:val="006D5C88"/>
    <w:rsid w:val="006D62E4"/>
    <w:rsid w:val="006D769B"/>
    <w:rsid w:val="006E01D9"/>
    <w:rsid w:val="006E27D4"/>
    <w:rsid w:val="006E328C"/>
    <w:rsid w:val="006E52CA"/>
    <w:rsid w:val="006E6CF6"/>
    <w:rsid w:val="006E7237"/>
    <w:rsid w:val="006F3EA8"/>
    <w:rsid w:val="007006B3"/>
    <w:rsid w:val="00702E7E"/>
    <w:rsid w:val="007035F5"/>
    <w:rsid w:val="00706ABF"/>
    <w:rsid w:val="0070723A"/>
    <w:rsid w:val="00707DA2"/>
    <w:rsid w:val="00710265"/>
    <w:rsid w:val="0071240A"/>
    <w:rsid w:val="00712901"/>
    <w:rsid w:val="00714229"/>
    <w:rsid w:val="007144DE"/>
    <w:rsid w:val="007153DF"/>
    <w:rsid w:val="00717C0D"/>
    <w:rsid w:val="00717C2F"/>
    <w:rsid w:val="00720730"/>
    <w:rsid w:val="007242AE"/>
    <w:rsid w:val="00726118"/>
    <w:rsid w:val="007262BC"/>
    <w:rsid w:val="00730433"/>
    <w:rsid w:val="007324CC"/>
    <w:rsid w:val="007330B8"/>
    <w:rsid w:val="0073491A"/>
    <w:rsid w:val="0074121C"/>
    <w:rsid w:val="0074342A"/>
    <w:rsid w:val="00743A36"/>
    <w:rsid w:val="00747612"/>
    <w:rsid w:val="007506C1"/>
    <w:rsid w:val="0075350C"/>
    <w:rsid w:val="00757BEA"/>
    <w:rsid w:val="00760110"/>
    <w:rsid w:val="00760950"/>
    <w:rsid w:val="00762A65"/>
    <w:rsid w:val="00762B68"/>
    <w:rsid w:val="007641AC"/>
    <w:rsid w:val="00765321"/>
    <w:rsid w:val="0076552D"/>
    <w:rsid w:val="00765832"/>
    <w:rsid w:val="0076624B"/>
    <w:rsid w:val="007674B5"/>
    <w:rsid w:val="00767EE1"/>
    <w:rsid w:val="00770899"/>
    <w:rsid w:val="007711D7"/>
    <w:rsid w:val="0077136E"/>
    <w:rsid w:val="00774C2D"/>
    <w:rsid w:val="0077514A"/>
    <w:rsid w:val="00775361"/>
    <w:rsid w:val="00776BDB"/>
    <w:rsid w:val="007814E4"/>
    <w:rsid w:val="00783075"/>
    <w:rsid w:val="00785097"/>
    <w:rsid w:val="00786079"/>
    <w:rsid w:val="007907EC"/>
    <w:rsid w:val="00790CEB"/>
    <w:rsid w:val="00791004"/>
    <w:rsid w:val="00793CF9"/>
    <w:rsid w:val="00794763"/>
    <w:rsid w:val="00797949"/>
    <w:rsid w:val="007A0743"/>
    <w:rsid w:val="007A2003"/>
    <w:rsid w:val="007A5620"/>
    <w:rsid w:val="007A624D"/>
    <w:rsid w:val="007A6B48"/>
    <w:rsid w:val="007A738F"/>
    <w:rsid w:val="007B0044"/>
    <w:rsid w:val="007B00B1"/>
    <w:rsid w:val="007B059B"/>
    <w:rsid w:val="007B1E31"/>
    <w:rsid w:val="007B1F91"/>
    <w:rsid w:val="007B4808"/>
    <w:rsid w:val="007B5BA0"/>
    <w:rsid w:val="007C1269"/>
    <w:rsid w:val="007C224B"/>
    <w:rsid w:val="007C2B9B"/>
    <w:rsid w:val="007C31B8"/>
    <w:rsid w:val="007C3928"/>
    <w:rsid w:val="007C4BE7"/>
    <w:rsid w:val="007C4DA9"/>
    <w:rsid w:val="007C5455"/>
    <w:rsid w:val="007C5689"/>
    <w:rsid w:val="007C59B3"/>
    <w:rsid w:val="007C619C"/>
    <w:rsid w:val="007D146C"/>
    <w:rsid w:val="007D2292"/>
    <w:rsid w:val="007D7E0A"/>
    <w:rsid w:val="007E1677"/>
    <w:rsid w:val="007E23B3"/>
    <w:rsid w:val="007E2D0D"/>
    <w:rsid w:val="007E36E3"/>
    <w:rsid w:val="007E502B"/>
    <w:rsid w:val="007E66E8"/>
    <w:rsid w:val="007E751C"/>
    <w:rsid w:val="007E7FC3"/>
    <w:rsid w:val="007F11EE"/>
    <w:rsid w:val="007F1504"/>
    <w:rsid w:val="007F22DE"/>
    <w:rsid w:val="007F2DC1"/>
    <w:rsid w:val="007F4B9F"/>
    <w:rsid w:val="007F75C2"/>
    <w:rsid w:val="007F7B16"/>
    <w:rsid w:val="007F7EF1"/>
    <w:rsid w:val="0080062B"/>
    <w:rsid w:val="0080077D"/>
    <w:rsid w:val="0080095F"/>
    <w:rsid w:val="00800A56"/>
    <w:rsid w:val="0080295A"/>
    <w:rsid w:val="00803B73"/>
    <w:rsid w:val="00804D37"/>
    <w:rsid w:val="008064FD"/>
    <w:rsid w:val="0080715F"/>
    <w:rsid w:val="00807270"/>
    <w:rsid w:val="0081397E"/>
    <w:rsid w:val="00813B31"/>
    <w:rsid w:val="008207BA"/>
    <w:rsid w:val="00820B85"/>
    <w:rsid w:val="00821B82"/>
    <w:rsid w:val="0082306B"/>
    <w:rsid w:val="00823DA0"/>
    <w:rsid w:val="00827A1E"/>
    <w:rsid w:val="00827D3A"/>
    <w:rsid w:val="00830744"/>
    <w:rsid w:val="00832BB7"/>
    <w:rsid w:val="00833F23"/>
    <w:rsid w:val="00836556"/>
    <w:rsid w:val="00836894"/>
    <w:rsid w:val="008378BF"/>
    <w:rsid w:val="008402CD"/>
    <w:rsid w:val="0084037F"/>
    <w:rsid w:val="00840DF3"/>
    <w:rsid w:val="0084178E"/>
    <w:rsid w:val="00841F13"/>
    <w:rsid w:val="00842385"/>
    <w:rsid w:val="00844324"/>
    <w:rsid w:val="00850554"/>
    <w:rsid w:val="008508DE"/>
    <w:rsid w:val="008528E9"/>
    <w:rsid w:val="00854CDB"/>
    <w:rsid w:val="008559BF"/>
    <w:rsid w:val="008567E5"/>
    <w:rsid w:val="00857832"/>
    <w:rsid w:val="0086117F"/>
    <w:rsid w:val="00861C55"/>
    <w:rsid w:val="008648F1"/>
    <w:rsid w:val="00864961"/>
    <w:rsid w:val="00865F9D"/>
    <w:rsid w:val="0086774C"/>
    <w:rsid w:val="00867933"/>
    <w:rsid w:val="008713B1"/>
    <w:rsid w:val="008715A2"/>
    <w:rsid w:val="0087169C"/>
    <w:rsid w:val="00872FFD"/>
    <w:rsid w:val="0087620D"/>
    <w:rsid w:val="00877235"/>
    <w:rsid w:val="00877759"/>
    <w:rsid w:val="00877913"/>
    <w:rsid w:val="0088266F"/>
    <w:rsid w:val="00885A3F"/>
    <w:rsid w:val="00885E90"/>
    <w:rsid w:val="0088696D"/>
    <w:rsid w:val="00887BEC"/>
    <w:rsid w:val="00890E07"/>
    <w:rsid w:val="0089123C"/>
    <w:rsid w:val="00892837"/>
    <w:rsid w:val="00892C66"/>
    <w:rsid w:val="0089312A"/>
    <w:rsid w:val="008934FB"/>
    <w:rsid w:val="0089369C"/>
    <w:rsid w:val="008938C8"/>
    <w:rsid w:val="00896086"/>
    <w:rsid w:val="0089672B"/>
    <w:rsid w:val="0089697A"/>
    <w:rsid w:val="008A03A0"/>
    <w:rsid w:val="008A5434"/>
    <w:rsid w:val="008A5832"/>
    <w:rsid w:val="008A729B"/>
    <w:rsid w:val="008B1243"/>
    <w:rsid w:val="008B3692"/>
    <w:rsid w:val="008B3DCB"/>
    <w:rsid w:val="008B4CB2"/>
    <w:rsid w:val="008B6675"/>
    <w:rsid w:val="008B686D"/>
    <w:rsid w:val="008B70DC"/>
    <w:rsid w:val="008B7931"/>
    <w:rsid w:val="008B7EDC"/>
    <w:rsid w:val="008B7F2E"/>
    <w:rsid w:val="008C1D20"/>
    <w:rsid w:val="008C2667"/>
    <w:rsid w:val="008C2940"/>
    <w:rsid w:val="008C2C30"/>
    <w:rsid w:val="008C2FB2"/>
    <w:rsid w:val="008C33A5"/>
    <w:rsid w:val="008C3E35"/>
    <w:rsid w:val="008C6157"/>
    <w:rsid w:val="008C7E7A"/>
    <w:rsid w:val="008D06A2"/>
    <w:rsid w:val="008D1069"/>
    <w:rsid w:val="008D3176"/>
    <w:rsid w:val="008D31AF"/>
    <w:rsid w:val="008E0052"/>
    <w:rsid w:val="008E04A5"/>
    <w:rsid w:val="008E29C4"/>
    <w:rsid w:val="008E34F6"/>
    <w:rsid w:val="008E3B94"/>
    <w:rsid w:val="008E3BD3"/>
    <w:rsid w:val="008E5717"/>
    <w:rsid w:val="008E583D"/>
    <w:rsid w:val="008E703B"/>
    <w:rsid w:val="008F0494"/>
    <w:rsid w:val="008F2A65"/>
    <w:rsid w:val="008F347A"/>
    <w:rsid w:val="008F382B"/>
    <w:rsid w:val="008F5D5D"/>
    <w:rsid w:val="009000B2"/>
    <w:rsid w:val="009003E3"/>
    <w:rsid w:val="0090064A"/>
    <w:rsid w:val="00901B07"/>
    <w:rsid w:val="0090271B"/>
    <w:rsid w:val="0090446B"/>
    <w:rsid w:val="0090466F"/>
    <w:rsid w:val="0090487B"/>
    <w:rsid w:val="009062E4"/>
    <w:rsid w:val="00911798"/>
    <w:rsid w:val="00911996"/>
    <w:rsid w:val="00912004"/>
    <w:rsid w:val="00913B36"/>
    <w:rsid w:val="00914A15"/>
    <w:rsid w:val="00914C99"/>
    <w:rsid w:val="00915BE4"/>
    <w:rsid w:val="00915C3D"/>
    <w:rsid w:val="00915D2B"/>
    <w:rsid w:val="00917A57"/>
    <w:rsid w:val="009207F1"/>
    <w:rsid w:val="00920FE4"/>
    <w:rsid w:val="00922958"/>
    <w:rsid w:val="0092303A"/>
    <w:rsid w:val="00923181"/>
    <w:rsid w:val="0092321B"/>
    <w:rsid w:val="00927F4D"/>
    <w:rsid w:val="00933114"/>
    <w:rsid w:val="00936861"/>
    <w:rsid w:val="00937C3C"/>
    <w:rsid w:val="00937F5F"/>
    <w:rsid w:val="00940C94"/>
    <w:rsid w:val="009414A0"/>
    <w:rsid w:val="00943E86"/>
    <w:rsid w:val="0094645A"/>
    <w:rsid w:val="009472A0"/>
    <w:rsid w:val="009477FE"/>
    <w:rsid w:val="009503A4"/>
    <w:rsid w:val="00951733"/>
    <w:rsid w:val="00951A5B"/>
    <w:rsid w:val="00952855"/>
    <w:rsid w:val="00952D07"/>
    <w:rsid w:val="00953173"/>
    <w:rsid w:val="00954982"/>
    <w:rsid w:val="00955030"/>
    <w:rsid w:val="00957E81"/>
    <w:rsid w:val="00961ED3"/>
    <w:rsid w:val="00963FD0"/>
    <w:rsid w:val="0096510D"/>
    <w:rsid w:val="009671B0"/>
    <w:rsid w:val="00967ACA"/>
    <w:rsid w:val="00970D1C"/>
    <w:rsid w:val="00972798"/>
    <w:rsid w:val="00974F80"/>
    <w:rsid w:val="0097596F"/>
    <w:rsid w:val="00982F2A"/>
    <w:rsid w:val="0098300C"/>
    <w:rsid w:val="009835EF"/>
    <w:rsid w:val="00983C58"/>
    <w:rsid w:val="00984253"/>
    <w:rsid w:val="00984281"/>
    <w:rsid w:val="00986D45"/>
    <w:rsid w:val="0098793C"/>
    <w:rsid w:val="0099108C"/>
    <w:rsid w:val="009917EA"/>
    <w:rsid w:val="00991F92"/>
    <w:rsid w:val="00997EBD"/>
    <w:rsid w:val="009A1206"/>
    <w:rsid w:val="009A1D8C"/>
    <w:rsid w:val="009A2003"/>
    <w:rsid w:val="009A29FD"/>
    <w:rsid w:val="009A2BF4"/>
    <w:rsid w:val="009A2C1B"/>
    <w:rsid w:val="009A3942"/>
    <w:rsid w:val="009A404D"/>
    <w:rsid w:val="009A4821"/>
    <w:rsid w:val="009A7AB7"/>
    <w:rsid w:val="009B0525"/>
    <w:rsid w:val="009B2DA6"/>
    <w:rsid w:val="009B2FD9"/>
    <w:rsid w:val="009B62FC"/>
    <w:rsid w:val="009C1376"/>
    <w:rsid w:val="009C258E"/>
    <w:rsid w:val="009C4613"/>
    <w:rsid w:val="009C4FA6"/>
    <w:rsid w:val="009C5F64"/>
    <w:rsid w:val="009C6C51"/>
    <w:rsid w:val="009C7255"/>
    <w:rsid w:val="009D1991"/>
    <w:rsid w:val="009D6555"/>
    <w:rsid w:val="009D6856"/>
    <w:rsid w:val="009D747E"/>
    <w:rsid w:val="009D754D"/>
    <w:rsid w:val="009D79C6"/>
    <w:rsid w:val="009E12B5"/>
    <w:rsid w:val="009E30DE"/>
    <w:rsid w:val="009E3E70"/>
    <w:rsid w:val="009E3F2D"/>
    <w:rsid w:val="009E472F"/>
    <w:rsid w:val="009E6AF3"/>
    <w:rsid w:val="009E723B"/>
    <w:rsid w:val="009F1493"/>
    <w:rsid w:val="009F477B"/>
    <w:rsid w:val="009F49F0"/>
    <w:rsid w:val="009F5F8D"/>
    <w:rsid w:val="009F7AAD"/>
    <w:rsid w:val="00A02207"/>
    <w:rsid w:val="00A02A85"/>
    <w:rsid w:val="00A02DF5"/>
    <w:rsid w:val="00A02DFC"/>
    <w:rsid w:val="00A06A7B"/>
    <w:rsid w:val="00A06DB1"/>
    <w:rsid w:val="00A07094"/>
    <w:rsid w:val="00A10327"/>
    <w:rsid w:val="00A10CFA"/>
    <w:rsid w:val="00A1568D"/>
    <w:rsid w:val="00A15B44"/>
    <w:rsid w:val="00A16038"/>
    <w:rsid w:val="00A17A63"/>
    <w:rsid w:val="00A20297"/>
    <w:rsid w:val="00A209E9"/>
    <w:rsid w:val="00A21502"/>
    <w:rsid w:val="00A2286C"/>
    <w:rsid w:val="00A22AF0"/>
    <w:rsid w:val="00A23547"/>
    <w:rsid w:val="00A238AD"/>
    <w:rsid w:val="00A257AD"/>
    <w:rsid w:val="00A305C9"/>
    <w:rsid w:val="00A325F0"/>
    <w:rsid w:val="00A3270F"/>
    <w:rsid w:val="00A329AE"/>
    <w:rsid w:val="00A32CDF"/>
    <w:rsid w:val="00A32DBB"/>
    <w:rsid w:val="00A34543"/>
    <w:rsid w:val="00A3539B"/>
    <w:rsid w:val="00A41481"/>
    <w:rsid w:val="00A41AAD"/>
    <w:rsid w:val="00A41B99"/>
    <w:rsid w:val="00A430EC"/>
    <w:rsid w:val="00A45E37"/>
    <w:rsid w:val="00A50384"/>
    <w:rsid w:val="00A51939"/>
    <w:rsid w:val="00A524A8"/>
    <w:rsid w:val="00A52EB9"/>
    <w:rsid w:val="00A54883"/>
    <w:rsid w:val="00A57E92"/>
    <w:rsid w:val="00A60579"/>
    <w:rsid w:val="00A617D0"/>
    <w:rsid w:val="00A61A7F"/>
    <w:rsid w:val="00A61F08"/>
    <w:rsid w:val="00A62CD8"/>
    <w:rsid w:val="00A663C5"/>
    <w:rsid w:val="00A70BDA"/>
    <w:rsid w:val="00A7142C"/>
    <w:rsid w:val="00A7284E"/>
    <w:rsid w:val="00A741E6"/>
    <w:rsid w:val="00A77788"/>
    <w:rsid w:val="00A77BA0"/>
    <w:rsid w:val="00A82797"/>
    <w:rsid w:val="00A86B68"/>
    <w:rsid w:val="00A93944"/>
    <w:rsid w:val="00A94152"/>
    <w:rsid w:val="00A94692"/>
    <w:rsid w:val="00A95A52"/>
    <w:rsid w:val="00A96D7B"/>
    <w:rsid w:val="00AA3056"/>
    <w:rsid w:val="00AA5D91"/>
    <w:rsid w:val="00AA68A6"/>
    <w:rsid w:val="00AA6DE0"/>
    <w:rsid w:val="00AB00AB"/>
    <w:rsid w:val="00AB607B"/>
    <w:rsid w:val="00AB6DB8"/>
    <w:rsid w:val="00AB731F"/>
    <w:rsid w:val="00AB7835"/>
    <w:rsid w:val="00AC1E1D"/>
    <w:rsid w:val="00AC3404"/>
    <w:rsid w:val="00AC4C38"/>
    <w:rsid w:val="00AC4F16"/>
    <w:rsid w:val="00AD02AE"/>
    <w:rsid w:val="00AD383C"/>
    <w:rsid w:val="00AD41BD"/>
    <w:rsid w:val="00AD52B9"/>
    <w:rsid w:val="00AD6E58"/>
    <w:rsid w:val="00AE129C"/>
    <w:rsid w:val="00AE4CC8"/>
    <w:rsid w:val="00AE546F"/>
    <w:rsid w:val="00AF1158"/>
    <w:rsid w:val="00AF13F2"/>
    <w:rsid w:val="00AF2428"/>
    <w:rsid w:val="00AF2CBF"/>
    <w:rsid w:val="00AF4E1D"/>
    <w:rsid w:val="00AF5AA5"/>
    <w:rsid w:val="00AF7573"/>
    <w:rsid w:val="00B00040"/>
    <w:rsid w:val="00B011B9"/>
    <w:rsid w:val="00B01C7C"/>
    <w:rsid w:val="00B05C55"/>
    <w:rsid w:val="00B06BA0"/>
    <w:rsid w:val="00B14242"/>
    <w:rsid w:val="00B177D2"/>
    <w:rsid w:val="00B20142"/>
    <w:rsid w:val="00B21AE2"/>
    <w:rsid w:val="00B23942"/>
    <w:rsid w:val="00B24EB2"/>
    <w:rsid w:val="00B26B84"/>
    <w:rsid w:val="00B27060"/>
    <w:rsid w:val="00B324D0"/>
    <w:rsid w:val="00B328EA"/>
    <w:rsid w:val="00B33E23"/>
    <w:rsid w:val="00B36F58"/>
    <w:rsid w:val="00B37F25"/>
    <w:rsid w:val="00B4150E"/>
    <w:rsid w:val="00B42582"/>
    <w:rsid w:val="00B444CA"/>
    <w:rsid w:val="00B447CD"/>
    <w:rsid w:val="00B45446"/>
    <w:rsid w:val="00B459BB"/>
    <w:rsid w:val="00B45E14"/>
    <w:rsid w:val="00B46404"/>
    <w:rsid w:val="00B471E4"/>
    <w:rsid w:val="00B52303"/>
    <w:rsid w:val="00B52B44"/>
    <w:rsid w:val="00B535A3"/>
    <w:rsid w:val="00B54172"/>
    <w:rsid w:val="00B558FE"/>
    <w:rsid w:val="00B55A41"/>
    <w:rsid w:val="00B61235"/>
    <w:rsid w:val="00B633D4"/>
    <w:rsid w:val="00B6468F"/>
    <w:rsid w:val="00B6487F"/>
    <w:rsid w:val="00B7019E"/>
    <w:rsid w:val="00B70B37"/>
    <w:rsid w:val="00B738B4"/>
    <w:rsid w:val="00B752D5"/>
    <w:rsid w:val="00B757CB"/>
    <w:rsid w:val="00B75B16"/>
    <w:rsid w:val="00B75C09"/>
    <w:rsid w:val="00B81FC7"/>
    <w:rsid w:val="00B83A81"/>
    <w:rsid w:val="00B85DB4"/>
    <w:rsid w:val="00B86754"/>
    <w:rsid w:val="00B90A9C"/>
    <w:rsid w:val="00B92204"/>
    <w:rsid w:val="00B94B3B"/>
    <w:rsid w:val="00B95538"/>
    <w:rsid w:val="00B96EDF"/>
    <w:rsid w:val="00B97803"/>
    <w:rsid w:val="00BA0012"/>
    <w:rsid w:val="00BA13D9"/>
    <w:rsid w:val="00BA329C"/>
    <w:rsid w:val="00BA3A7F"/>
    <w:rsid w:val="00BA5F98"/>
    <w:rsid w:val="00BA677D"/>
    <w:rsid w:val="00BA73A0"/>
    <w:rsid w:val="00BB0473"/>
    <w:rsid w:val="00BB3EEB"/>
    <w:rsid w:val="00BB4044"/>
    <w:rsid w:val="00BB4E41"/>
    <w:rsid w:val="00BB5500"/>
    <w:rsid w:val="00BC0B6A"/>
    <w:rsid w:val="00BC28D7"/>
    <w:rsid w:val="00BC2E3B"/>
    <w:rsid w:val="00BC2FFF"/>
    <w:rsid w:val="00BC4BE5"/>
    <w:rsid w:val="00BC550F"/>
    <w:rsid w:val="00BD07FC"/>
    <w:rsid w:val="00BD1ACF"/>
    <w:rsid w:val="00BD24F5"/>
    <w:rsid w:val="00BE04CC"/>
    <w:rsid w:val="00BE0673"/>
    <w:rsid w:val="00BE07D6"/>
    <w:rsid w:val="00BE250B"/>
    <w:rsid w:val="00BE6A95"/>
    <w:rsid w:val="00BE796E"/>
    <w:rsid w:val="00BE7E7F"/>
    <w:rsid w:val="00BF1918"/>
    <w:rsid w:val="00BF2C88"/>
    <w:rsid w:val="00BF4DFF"/>
    <w:rsid w:val="00BF7FAB"/>
    <w:rsid w:val="00C0066A"/>
    <w:rsid w:val="00C00710"/>
    <w:rsid w:val="00C015F4"/>
    <w:rsid w:val="00C072EB"/>
    <w:rsid w:val="00C100F3"/>
    <w:rsid w:val="00C12D7A"/>
    <w:rsid w:val="00C166EC"/>
    <w:rsid w:val="00C16B79"/>
    <w:rsid w:val="00C17AE8"/>
    <w:rsid w:val="00C17F48"/>
    <w:rsid w:val="00C225EE"/>
    <w:rsid w:val="00C24A21"/>
    <w:rsid w:val="00C25981"/>
    <w:rsid w:val="00C25A53"/>
    <w:rsid w:val="00C32852"/>
    <w:rsid w:val="00C34D35"/>
    <w:rsid w:val="00C3570C"/>
    <w:rsid w:val="00C36425"/>
    <w:rsid w:val="00C36912"/>
    <w:rsid w:val="00C36DCE"/>
    <w:rsid w:val="00C37D1C"/>
    <w:rsid w:val="00C37FE0"/>
    <w:rsid w:val="00C402ED"/>
    <w:rsid w:val="00C42890"/>
    <w:rsid w:val="00C42FE2"/>
    <w:rsid w:val="00C45E0D"/>
    <w:rsid w:val="00C46956"/>
    <w:rsid w:val="00C50968"/>
    <w:rsid w:val="00C5230F"/>
    <w:rsid w:val="00C523A5"/>
    <w:rsid w:val="00C546C0"/>
    <w:rsid w:val="00C55A9C"/>
    <w:rsid w:val="00C57546"/>
    <w:rsid w:val="00C612E6"/>
    <w:rsid w:val="00C616D9"/>
    <w:rsid w:val="00C6239C"/>
    <w:rsid w:val="00C63533"/>
    <w:rsid w:val="00C64E66"/>
    <w:rsid w:val="00C6503A"/>
    <w:rsid w:val="00C65A67"/>
    <w:rsid w:val="00C66821"/>
    <w:rsid w:val="00C70842"/>
    <w:rsid w:val="00C70E31"/>
    <w:rsid w:val="00C72B2B"/>
    <w:rsid w:val="00C75347"/>
    <w:rsid w:val="00C754D6"/>
    <w:rsid w:val="00C76299"/>
    <w:rsid w:val="00C7665F"/>
    <w:rsid w:val="00C76D06"/>
    <w:rsid w:val="00C856AD"/>
    <w:rsid w:val="00C86E8A"/>
    <w:rsid w:val="00C86EEE"/>
    <w:rsid w:val="00C87F78"/>
    <w:rsid w:val="00C91ADA"/>
    <w:rsid w:val="00C91FCE"/>
    <w:rsid w:val="00C92DD3"/>
    <w:rsid w:val="00C93583"/>
    <w:rsid w:val="00C94AAA"/>
    <w:rsid w:val="00C96507"/>
    <w:rsid w:val="00C96547"/>
    <w:rsid w:val="00CA1685"/>
    <w:rsid w:val="00CA2F5D"/>
    <w:rsid w:val="00CA3587"/>
    <w:rsid w:val="00CA478F"/>
    <w:rsid w:val="00CA5083"/>
    <w:rsid w:val="00CB071E"/>
    <w:rsid w:val="00CB0B0B"/>
    <w:rsid w:val="00CB2AEA"/>
    <w:rsid w:val="00CB2C6C"/>
    <w:rsid w:val="00CB47C6"/>
    <w:rsid w:val="00CB5E81"/>
    <w:rsid w:val="00CB65AE"/>
    <w:rsid w:val="00CC2EE6"/>
    <w:rsid w:val="00CC3132"/>
    <w:rsid w:val="00CC392F"/>
    <w:rsid w:val="00CC3A8C"/>
    <w:rsid w:val="00CC455A"/>
    <w:rsid w:val="00CC5F1C"/>
    <w:rsid w:val="00CC7192"/>
    <w:rsid w:val="00CD0AEB"/>
    <w:rsid w:val="00CD5D0A"/>
    <w:rsid w:val="00CE0B45"/>
    <w:rsid w:val="00CE0E84"/>
    <w:rsid w:val="00CE0F1B"/>
    <w:rsid w:val="00CE12D2"/>
    <w:rsid w:val="00CE3262"/>
    <w:rsid w:val="00CE4AF6"/>
    <w:rsid w:val="00CE5FF1"/>
    <w:rsid w:val="00CE631E"/>
    <w:rsid w:val="00CE6DBF"/>
    <w:rsid w:val="00CF1C33"/>
    <w:rsid w:val="00CF204E"/>
    <w:rsid w:val="00CF269B"/>
    <w:rsid w:val="00CF444F"/>
    <w:rsid w:val="00CF533B"/>
    <w:rsid w:val="00CF5D4F"/>
    <w:rsid w:val="00D00440"/>
    <w:rsid w:val="00D017CB"/>
    <w:rsid w:val="00D01DF0"/>
    <w:rsid w:val="00D03126"/>
    <w:rsid w:val="00D0479B"/>
    <w:rsid w:val="00D07758"/>
    <w:rsid w:val="00D07CBB"/>
    <w:rsid w:val="00D11322"/>
    <w:rsid w:val="00D1172B"/>
    <w:rsid w:val="00D11802"/>
    <w:rsid w:val="00D11C91"/>
    <w:rsid w:val="00D13C58"/>
    <w:rsid w:val="00D164FE"/>
    <w:rsid w:val="00D174A7"/>
    <w:rsid w:val="00D17D82"/>
    <w:rsid w:val="00D17EFE"/>
    <w:rsid w:val="00D20235"/>
    <w:rsid w:val="00D20996"/>
    <w:rsid w:val="00D214B7"/>
    <w:rsid w:val="00D21D25"/>
    <w:rsid w:val="00D24F58"/>
    <w:rsid w:val="00D25A0D"/>
    <w:rsid w:val="00D26608"/>
    <w:rsid w:val="00D279F3"/>
    <w:rsid w:val="00D32ED3"/>
    <w:rsid w:val="00D34895"/>
    <w:rsid w:val="00D351DA"/>
    <w:rsid w:val="00D353B0"/>
    <w:rsid w:val="00D3611F"/>
    <w:rsid w:val="00D40922"/>
    <w:rsid w:val="00D40BC6"/>
    <w:rsid w:val="00D42460"/>
    <w:rsid w:val="00D446AA"/>
    <w:rsid w:val="00D47A7C"/>
    <w:rsid w:val="00D508BB"/>
    <w:rsid w:val="00D5148A"/>
    <w:rsid w:val="00D5195C"/>
    <w:rsid w:val="00D52F78"/>
    <w:rsid w:val="00D5404F"/>
    <w:rsid w:val="00D5720B"/>
    <w:rsid w:val="00D601E8"/>
    <w:rsid w:val="00D631A9"/>
    <w:rsid w:val="00D6334A"/>
    <w:rsid w:val="00D6467E"/>
    <w:rsid w:val="00D65E73"/>
    <w:rsid w:val="00D6635E"/>
    <w:rsid w:val="00D6709D"/>
    <w:rsid w:val="00D70B9E"/>
    <w:rsid w:val="00D75D71"/>
    <w:rsid w:val="00D77E76"/>
    <w:rsid w:val="00D83166"/>
    <w:rsid w:val="00D83CD0"/>
    <w:rsid w:val="00D84120"/>
    <w:rsid w:val="00D849DF"/>
    <w:rsid w:val="00D8569D"/>
    <w:rsid w:val="00D862A0"/>
    <w:rsid w:val="00D86F06"/>
    <w:rsid w:val="00D8719C"/>
    <w:rsid w:val="00D87D3C"/>
    <w:rsid w:val="00D87F2D"/>
    <w:rsid w:val="00D87FCC"/>
    <w:rsid w:val="00D9271E"/>
    <w:rsid w:val="00D93EE6"/>
    <w:rsid w:val="00D94E7B"/>
    <w:rsid w:val="00D9540B"/>
    <w:rsid w:val="00DA0600"/>
    <w:rsid w:val="00DA0AFD"/>
    <w:rsid w:val="00DA4DA3"/>
    <w:rsid w:val="00DA515C"/>
    <w:rsid w:val="00DA53E4"/>
    <w:rsid w:val="00DA6252"/>
    <w:rsid w:val="00DA6EAC"/>
    <w:rsid w:val="00DA709F"/>
    <w:rsid w:val="00DB05F6"/>
    <w:rsid w:val="00DB3A18"/>
    <w:rsid w:val="00DB3EB2"/>
    <w:rsid w:val="00DB4942"/>
    <w:rsid w:val="00DB50F0"/>
    <w:rsid w:val="00DB56C3"/>
    <w:rsid w:val="00DB64E1"/>
    <w:rsid w:val="00DB657D"/>
    <w:rsid w:val="00DB6B93"/>
    <w:rsid w:val="00DC1BD6"/>
    <w:rsid w:val="00DC3EBD"/>
    <w:rsid w:val="00DD14F0"/>
    <w:rsid w:val="00DD3132"/>
    <w:rsid w:val="00DD39D6"/>
    <w:rsid w:val="00DD5A43"/>
    <w:rsid w:val="00DE01D7"/>
    <w:rsid w:val="00DE37F4"/>
    <w:rsid w:val="00DE5C0F"/>
    <w:rsid w:val="00DF2199"/>
    <w:rsid w:val="00DF22EB"/>
    <w:rsid w:val="00DF2780"/>
    <w:rsid w:val="00DF4CC7"/>
    <w:rsid w:val="00DF4FF4"/>
    <w:rsid w:val="00DF76BE"/>
    <w:rsid w:val="00E00114"/>
    <w:rsid w:val="00E01164"/>
    <w:rsid w:val="00E02516"/>
    <w:rsid w:val="00E0373C"/>
    <w:rsid w:val="00E055F2"/>
    <w:rsid w:val="00E1067D"/>
    <w:rsid w:val="00E10D2A"/>
    <w:rsid w:val="00E10E25"/>
    <w:rsid w:val="00E16F58"/>
    <w:rsid w:val="00E17369"/>
    <w:rsid w:val="00E20C00"/>
    <w:rsid w:val="00E222C2"/>
    <w:rsid w:val="00E22683"/>
    <w:rsid w:val="00E26A19"/>
    <w:rsid w:val="00E3045F"/>
    <w:rsid w:val="00E3068D"/>
    <w:rsid w:val="00E30DEE"/>
    <w:rsid w:val="00E31C11"/>
    <w:rsid w:val="00E338BC"/>
    <w:rsid w:val="00E357B2"/>
    <w:rsid w:val="00E35CD3"/>
    <w:rsid w:val="00E35E62"/>
    <w:rsid w:val="00E362FC"/>
    <w:rsid w:val="00E405FC"/>
    <w:rsid w:val="00E43594"/>
    <w:rsid w:val="00E45AA6"/>
    <w:rsid w:val="00E473F0"/>
    <w:rsid w:val="00E53229"/>
    <w:rsid w:val="00E5354E"/>
    <w:rsid w:val="00E55AAB"/>
    <w:rsid w:val="00E56EED"/>
    <w:rsid w:val="00E57378"/>
    <w:rsid w:val="00E57800"/>
    <w:rsid w:val="00E60D88"/>
    <w:rsid w:val="00E60EFF"/>
    <w:rsid w:val="00E61439"/>
    <w:rsid w:val="00E62823"/>
    <w:rsid w:val="00E64246"/>
    <w:rsid w:val="00E66249"/>
    <w:rsid w:val="00E6735C"/>
    <w:rsid w:val="00E700D2"/>
    <w:rsid w:val="00E7073C"/>
    <w:rsid w:val="00E71DD4"/>
    <w:rsid w:val="00E728DC"/>
    <w:rsid w:val="00E74337"/>
    <w:rsid w:val="00E751A5"/>
    <w:rsid w:val="00E766C7"/>
    <w:rsid w:val="00E76A37"/>
    <w:rsid w:val="00E81738"/>
    <w:rsid w:val="00E85F59"/>
    <w:rsid w:val="00E86E74"/>
    <w:rsid w:val="00E87724"/>
    <w:rsid w:val="00E916AF"/>
    <w:rsid w:val="00E92529"/>
    <w:rsid w:val="00E92850"/>
    <w:rsid w:val="00E935F7"/>
    <w:rsid w:val="00E96FC4"/>
    <w:rsid w:val="00E97625"/>
    <w:rsid w:val="00EA0B9D"/>
    <w:rsid w:val="00EA1763"/>
    <w:rsid w:val="00EA2A02"/>
    <w:rsid w:val="00EA39E0"/>
    <w:rsid w:val="00EA619F"/>
    <w:rsid w:val="00EB04C9"/>
    <w:rsid w:val="00EB1823"/>
    <w:rsid w:val="00EB2B54"/>
    <w:rsid w:val="00EB4227"/>
    <w:rsid w:val="00EB4289"/>
    <w:rsid w:val="00EB4380"/>
    <w:rsid w:val="00EB4A7F"/>
    <w:rsid w:val="00EB6946"/>
    <w:rsid w:val="00EC28A6"/>
    <w:rsid w:val="00EC4929"/>
    <w:rsid w:val="00EC5CDE"/>
    <w:rsid w:val="00ED064A"/>
    <w:rsid w:val="00ED52CE"/>
    <w:rsid w:val="00ED68AE"/>
    <w:rsid w:val="00ED6ED0"/>
    <w:rsid w:val="00ED7014"/>
    <w:rsid w:val="00ED7323"/>
    <w:rsid w:val="00ED7F8C"/>
    <w:rsid w:val="00EE0BDF"/>
    <w:rsid w:val="00EE41C3"/>
    <w:rsid w:val="00EE5AC3"/>
    <w:rsid w:val="00EE7CE3"/>
    <w:rsid w:val="00EF0BA5"/>
    <w:rsid w:val="00EF2A4A"/>
    <w:rsid w:val="00EF5008"/>
    <w:rsid w:val="00EF68C7"/>
    <w:rsid w:val="00EF7030"/>
    <w:rsid w:val="00EF7CE1"/>
    <w:rsid w:val="00F0062D"/>
    <w:rsid w:val="00F00BC8"/>
    <w:rsid w:val="00F04468"/>
    <w:rsid w:val="00F10DAF"/>
    <w:rsid w:val="00F1113C"/>
    <w:rsid w:val="00F13472"/>
    <w:rsid w:val="00F162A1"/>
    <w:rsid w:val="00F17698"/>
    <w:rsid w:val="00F17777"/>
    <w:rsid w:val="00F21873"/>
    <w:rsid w:val="00F21CEE"/>
    <w:rsid w:val="00F220E9"/>
    <w:rsid w:val="00F22309"/>
    <w:rsid w:val="00F23084"/>
    <w:rsid w:val="00F23D91"/>
    <w:rsid w:val="00F24715"/>
    <w:rsid w:val="00F256A6"/>
    <w:rsid w:val="00F2706D"/>
    <w:rsid w:val="00F31074"/>
    <w:rsid w:val="00F32881"/>
    <w:rsid w:val="00F36909"/>
    <w:rsid w:val="00F378CC"/>
    <w:rsid w:val="00F401C6"/>
    <w:rsid w:val="00F4134A"/>
    <w:rsid w:val="00F41784"/>
    <w:rsid w:val="00F46D1F"/>
    <w:rsid w:val="00F479AD"/>
    <w:rsid w:val="00F52F15"/>
    <w:rsid w:val="00F540CC"/>
    <w:rsid w:val="00F60B2C"/>
    <w:rsid w:val="00F613F0"/>
    <w:rsid w:val="00F6284A"/>
    <w:rsid w:val="00F63AC1"/>
    <w:rsid w:val="00F63ECF"/>
    <w:rsid w:val="00F65BEF"/>
    <w:rsid w:val="00F67D52"/>
    <w:rsid w:val="00F73F35"/>
    <w:rsid w:val="00F741E9"/>
    <w:rsid w:val="00F74683"/>
    <w:rsid w:val="00F74B25"/>
    <w:rsid w:val="00F75080"/>
    <w:rsid w:val="00F75EAA"/>
    <w:rsid w:val="00F8066D"/>
    <w:rsid w:val="00F836ED"/>
    <w:rsid w:val="00F83C77"/>
    <w:rsid w:val="00F83F5F"/>
    <w:rsid w:val="00F859C6"/>
    <w:rsid w:val="00F86C34"/>
    <w:rsid w:val="00F87D9D"/>
    <w:rsid w:val="00F902C9"/>
    <w:rsid w:val="00F90E4E"/>
    <w:rsid w:val="00F914EF"/>
    <w:rsid w:val="00F921F2"/>
    <w:rsid w:val="00F932D9"/>
    <w:rsid w:val="00F936CC"/>
    <w:rsid w:val="00F93B8B"/>
    <w:rsid w:val="00F93F4F"/>
    <w:rsid w:val="00F956B3"/>
    <w:rsid w:val="00F95B3E"/>
    <w:rsid w:val="00FA00DE"/>
    <w:rsid w:val="00FA284D"/>
    <w:rsid w:val="00FB06FA"/>
    <w:rsid w:val="00FB197B"/>
    <w:rsid w:val="00FB34DD"/>
    <w:rsid w:val="00FB4EA9"/>
    <w:rsid w:val="00FB4FD6"/>
    <w:rsid w:val="00FB6475"/>
    <w:rsid w:val="00FB7BFF"/>
    <w:rsid w:val="00FC1F1E"/>
    <w:rsid w:val="00FC343E"/>
    <w:rsid w:val="00FC3E42"/>
    <w:rsid w:val="00FC53AF"/>
    <w:rsid w:val="00FC5D48"/>
    <w:rsid w:val="00FC626D"/>
    <w:rsid w:val="00FC63B9"/>
    <w:rsid w:val="00FC69B0"/>
    <w:rsid w:val="00FC78A1"/>
    <w:rsid w:val="00FD3440"/>
    <w:rsid w:val="00FD59E0"/>
    <w:rsid w:val="00FD6DE0"/>
    <w:rsid w:val="00FD7EF3"/>
    <w:rsid w:val="00FE71B6"/>
    <w:rsid w:val="00FE7C83"/>
    <w:rsid w:val="00FF1006"/>
    <w:rsid w:val="00FF15C5"/>
    <w:rsid w:val="00FF41CC"/>
    <w:rsid w:val="00FF53A3"/>
    <w:rsid w:val="00FF6BE8"/>
    <w:rsid w:val="0A2CBEC2"/>
    <w:rsid w:val="11DB1094"/>
    <w:rsid w:val="1AA1A7EA"/>
    <w:rsid w:val="1E300740"/>
    <w:rsid w:val="1FE6D1BA"/>
    <w:rsid w:val="2B67957A"/>
    <w:rsid w:val="3312F7DF"/>
    <w:rsid w:val="38C2CA00"/>
    <w:rsid w:val="40BEAF1B"/>
    <w:rsid w:val="652773DC"/>
    <w:rsid w:val="6D33500A"/>
    <w:rsid w:val="6E8EA733"/>
    <w:rsid w:val="6F9EE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1C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5B44"/>
    <w:pPr>
      <w:spacing w:before="120" w:after="120" w:line="264" w:lineRule="auto"/>
    </w:pPr>
    <w:rPr>
      <w:rFonts w:ascii="Arial" w:hAnsi="Arial"/>
      <w:noProof/>
      <w:sz w:val="20"/>
      <w:lang w:val="en-AU"/>
    </w:rPr>
  </w:style>
  <w:style w:type="paragraph" w:styleId="Heading1">
    <w:name w:val="heading 1"/>
    <w:basedOn w:val="Annexheading"/>
    <w:next w:val="Normal"/>
    <w:link w:val="Heading1Char"/>
    <w:uiPriority w:val="1"/>
    <w:qFormat/>
    <w:rsid w:val="00511E02"/>
    <w:pPr>
      <w:numPr>
        <w:numId w:val="7"/>
      </w:numPr>
      <w:spacing w:before="400" w:after="200"/>
      <w:outlineLvl w:val="0"/>
    </w:pPr>
  </w:style>
  <w:style w:type="paragraph" w:styleId="Heading2">
    <w:name w:val="heading 2"/>
    <w:basedOn w:val="Heading1"/>
    <w:next w:val="Normal"/>
    <w:link w:val="Heading2Char"/>
    <w:uiPriority w:val="1"/>
    <w:qFormat/>
    <w:rsid w:val="00511E02"/>
    <w:pPr>
      <w:numPr>
        <w:ilvl w:val="1"/>
      </w:numPr>
      <w:ind w:left="851" w:hanging="851"/>
      <w:outlineLvl w:val="1"/>
    </w:pPr>
    <w:rPr>
      <w:sz w:val="32"/>
      <w:szCs w:val="20"/>
    </w:rPr>
  </w:style>
  <w:style w:type="paragraph" w:styleId="Heading3">
    <w:name w:val="heading 3"/>
    <w:basedOn w:val="Heading2"/>
    <w:next w:val="Normal"/>
    <w:link w:val="Heading3Char"/>
    <w:uiPriority w:val="1"/>
    <w:qFormat/>
    <w:rsid w:val="007F2DC1"/>
    <w:pPr>
      <w:numPr>
        <w:ilvl w:val="2"/>
      </w:numPr>
      <w:ind w:left="851" w:hanging="851"/>
      <w:outlineLvl w:val="2"/>
    </w:pPr>
    <w:rPr>
      <w:color w:val="003478" w:themeColor="text2"/>
      <w:sz w:val="24"/>
      <w:szCs w:val="16"/>
    </w:rPr>
  </w:style>
  <w:style w:type="paragraph" w:styleId="Heading4">
    <w:name w:val="heading 4"/>
    <w:basedOn w:val="Heading3"/>
    <w:next w:val="Normal"/>
    <w:link w:val="Heading4Char"/>
    <w:uiPriority w:val="1"/>
    <w:qFormat/>
    <w:rsid w:val="0092303A"/>
    <w:pPr>
      <w:numPr>
        <w:ilvl w:val="3"/>
      </w:numPr>
      <w:outlineLvl w:val="3"/>
    </w:pPr>
    <w:rPr>
      <w:bCs w:val="0"/>
      <w:iCs/>
      <w:color w:val="000000" w:themeColor="text1"/>
    </w:rPr>
  </w:style>
  <w:style w:type="paragraph" w:styleId="Heading5">
    <w:name w:val="heading 5"/>
    <w:basedOn w:val="Normal"/>
    <w:next w:val="Normal"/>
    <w:link w:val="Heading5Char"/>
    <w:uiPriority w:val="9"/>
    <w:semiHidden/>
    <w:qFormat/>
    <w:rsid w:val="0001395D"/>
    <w:pPr>
      <w:keepNext/>
      <w:keepLines/>
      <w:numPr>
        <w:ilvl w:val="4"/>
        <w:numId w:val="7"/>
      </w:numPr>
      <w:outlineLvl w:val="4"/>
    </w:pPr>
    <w:rPr>
      <w:rFonts w:eastAsiaTheme="majorEastAsia" w:cstheme="majorBidi"/>
      <w:color w:val="2A4055" w:themeColor="accent1" w:themeShade="7F"/>
    </w:rPr>
  </w:style>
  <w:style w:type="paragraph" w:styleId="Heading6">
    <w:name w:val="heading 6"/>
    <w:basedOn w:val="Normal"/>
    <w:next w:val="Normal"/>
    <w:link w:val="Heading6Char"/>
    <w:uiPriority w:val="9"/>
    <w:semiHidden/>
    <w:qFormat/>
    <w:rsid w:val="0001395D"/>
    <w:pPr>
      <w:keepNext/>
      <w:keepLines/>
      <w:numPr>
        <w:ilvl w:val="5"/>
        <w:numId w:val="7"/>
      </w:numPr>
      <w:outlineLvl w:val="5"/>
    </w:pPr>
    <w:rPr>
      <w:rFonts w:eastAsiaTheme="majorEastAsia" w:cstheme="majorBidi"/>
      <w:i/>
      <w:iCs/>
      <w:color w:val="2A4055" w:themeColor="accent1" w:themeShade="7F"/>
    </w:rPr>
  </w:style>
  <w:style w:type="paragraph" w:styleId="Heading7">
    <w:name w:val="heading 7"/>
    <w:basedOn w:val="Normal"/>
    <w:next w:val="Normal"/>
    <w:link w:val="Heading7Char"/>
    <w:uiPriority w:val="9"/>
    <w:semiHidden/>
    <w:qFormat/>
    <w:rsid w:val="0001395D"/>
    <w:pPr>
      <w:keepNext/>
      <w:keepLines/>
      <w:numPr>
        <w:ilvl w:val="6"/>
        <w:numId w:val="7"/>
      </w:numPr>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01395D"/>
    <w:pPr>
      <w:keepNext/>
      <w:keepLines/>
      <w:numPr>
        <w:ilvl w:val="7"/>
        <w:numId w:val="7"/>
      </w:numPr>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qFormat/>
    <w:rsid w:val="0001395D"/>
    <w:pPr>
      <w:keepNext/>
      <w:keepLines/>
      <w:numPr>
        <w:ilvl w:val="8"/>
        <w:numId w:val="7"/>
      </w:numPr>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30FF"/>
    <w:pPr>
      <w:pBdr>
        <w:bottom w:val="single" w:sz="4" w:space="5" w:color="003478"/>
      </w:pBdr>
      <w:tabs>
        <w:tab w:val="center" w:pos="4320"/>
        <w:tab w:val="right" w:pos="8640"/>
      </w:tabs>
      <w:spacing w:after="0"/>
    </w:pPr>
  </w:style>
  <w:style w:type="character" w:customStyle="1" w:styleId="HeaderChar">
    <w:name w:val="Header Char"/>
    <w:basedOn w:val="DefaultParagraphFont"/>
    <w:link w:val="Header"/>
    <w:uiPriority w:val="99"/>
    <w:rsid w:val="005E30FF"/>
    <w:rPr>
      <w:rFonts w:ascii="Arial" w:hAnsi="Arial"/>
      <w:sz w:val="20"/>
    </w:rPr>
  </w:style>
  <w:style w:type="paragraph" w:styleId="Footer">
    <w:name w:val="footer"/>
    <w:basedOn w:val="Normal"/>
    <w:link w:val="FooterChar"/>
    <w:uiPriority w:val="99"/>
    <w:rsid w:val="00C24A21"/>
    <w:pPr>
      <w:pBdr>
        <w:top w:val="single" w:sz="4" w:space="5" w:color="003478"/>
      </w:pBdr>
      <w:tabs>
        <w:tab w:val="center" w:pos="4320"/>
        <w:tab w:val="right" w:pos="8640"/>
      </w:tabs>
      <w:spacing w:after="0"/>
    </w:pPr>
  </w:style>
  <w:style w:type="character" w:customStyle="1" w:styleId="FooterChar">
    <w:name w:val="Footer Char"/>
    <w:basedOn w:val="DefaultParagraphFont"/>
    <w:link w:val="Footer"/>
    <w:uiPriority w:val="99"/>
    <w:rsid w:val="00C24A21"/>
    <w:rPr>
      <w:rFonts w:ascii="Arial" w:hAnsi="Arial"/>
      <w:sz w:val="20"/>
    </w:rPr>
  </w:style>
  <w:style w:type="paragraph" w:styleId="BalloonText">
    <w:name w:val="Balloon Text"/>
    <w:basedOn w:val="Normal"/>
    <w:link w:val="BalloonTextChar"/>
    <w:uiPriority w:val="99"/>
    <w:semiHidden/>
    <w:rsid w:val="00F859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3DD"/>
    <w:rPr>
      <w:rFonts w:ascii="Lucida Grande" w:hAnsi="Lucida Grande" w:cs="Lucida Grande"/>
      <w:sz w:val="18"/>
      <w:szCs w:val="18"/>
    </w:rPr>
  </w:style>
  <w:style w:type="table" w:styleId="TableGrid">
    <w:name w:val="Table Grid"/>
    <w:basedOn w:val="TableNormal"/>
    <w:uiPriority w:val="59"/>
    <w:rsid w:val="00F85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59C6"/>
  </w:style>
  <w:style w:type="character" w:customStyle="1" w:styleId="Heading1Char">
    <w:name w:val="Heading 1 Char"/>
    <w:basedOn w:val="DefaultParagraphFont"/>
    <w:link w:val="Heading1"/>
    <w:uiPriority w:val="1"/>
    <w:rsid w:val="00511E02"/>
    <w:rPr>
      <w:rFonts w:ascii="Arial" w:hAnsi="Arial"/>
      <w:b/>
      <w:bCs/>
      <w:color w:val="003478"/>
      <w:sz w:val="44"/>
      <w:szCs w:val="44"/>
    </w:rPr>
  </w:style>
  <w:style w:type="character" w:customStyle="1" w:styleId="Heading2Char">
    <w:name w:val="Heading 2 Char"/>
    <w:basedOn w:val="DefaultParagraphFont"/>
    <w:link w:val="Heading2"/>
    <w:uiPriority w:val="1"/>
    <w:rsid w:val="00511E02"/>
    <w:rPr>
      <w:rFonts w:ascii="Arial" w:hAnsi="Arial"/>
      <w:b/>
      <w:bCs/>
      <w:color w:val="003478"/>
      <w:sz w:val="32"/>
      <w:szCs w:val="20"/>
    </w:rPr>
  </w:style>
  <w:style w:type="character" w:customStyle="1" w:styleId="Heading3Char">
    <w:name w:val="Heading 3 Char"/>
    <w:basedOn w:val="DefaultParagraphFont"/>
    <w:link w:val="Heading3"/>
    <w:uiPriority w:val="1"/>
    <w:rsid w:val="007F2DC1"/>
    <w:rPr>
      <w:rFonts w:ascii="Arial" w:hAnsi="Arial"/>
      <w:b/>
      <w:bCs/>
      <w:color w:val="003478" w:themeColor="text2"/>
      <w:szCs w:val="16"/>
    </w:rPr>
  </w:style>
  <w:style w:type="character" w:customStyle="1" w:styleId="Heading4Char">
    <w:name w:val="Heading 4 Char"/>
    <w:basedOn w:val="DefaultParagraphFont"/>
    <w:link w:val="Heading4"/>
    <w:uiPriority w:val="1"/>
    <w:rsid w:val="00EF0BA5"/>
    <w:rPr>
      <w:rFonts w:ascii="Arial" w:hAnsi="Arial"/>
      <w:b/>
      <w:iCs/>
      <w:color w:val="000000" w:themeColor="text1"/>
      <w:szCs w:val="16"/>
    </w:rPr>
  </w:style>
  <w:style w:type="character" w:customStyle="1" w:styleId="Heading5Char">
    <w:name w:val="Heading 5 Char"/>
    <w:basedOn w:val="DefaultParagraphFont"/>
    <w:link w:val="Heading5"/>
    <w:uiPriority w:val="9"/>
    <w:semiHidden/>
    <w:rsid w:val="002B03DD"/>
    <w:rPr>
      <w:rFonts w:ascii="Arial" w:eastAsiaTheme="majorEastAsia" w:hAnsi="Arial" w:cstheme="majorBidi"/>
      <w:noProof/>
      <w:color w:val="2A4055" w:themeColor="accent1" w:themeShade="7F"/>
      <w:sz w:val="20"/>
      <w:lang w:val="en-AU"/>
    </w:rPr>
  </w:style>
  <w:style w:type="character" w:customStyle="1" w:styleId="Heading6Char">
    <w:name w:val="Heading 6 Char"/>
    <w:basedOn w:val="DefaultParagraphFont"/>
    <w:link w:val="Heading6"/>
    <w:uiPriority w:val="9"/>
    <w:semiHidden/>
    <w:rsid w:val="002B03DD"/>
    <w:rPr>
      <w:rFonts w:ascii="Arial" w:eastAsiaTheme="majorEastAsia" w:hAnsi="Arial" w:cstheme="majorBidi"/>
      <w:i/>
      <w:iCs/>
      <w:noProof/>
      <w:color w:val="2A4055" w:themeColor="accent1" w:themeShade="7F"/>
      <w:sz w:val="20"/>
      <w:lang w:val="en-AU"/>
    </w:rPr>
  </w:style>
  <w:style w:type="character" w:customStyle="1" w:styleId="Heading7Char">
    <w:name w:val="Heading 7 Char"/>
    <w:basedOn w:val="DefaultParagraphFont"/>
    <w:link w:val="Heading7"/>
    <w:uiPriority w:val="9"/>
    <w:semiHidden/>
    <w:rsid w:val="002B03DD"/>
    <w:rPr>
      <w:rFonts w:ascii="Arial" w:eastAsiaTheme="majorEastAsia" w:hAnsi="Arial" w:cstheme="majorBidi"/>
      <w:i/>
      <w:iCs/>
      <w:noProof/>
      <w:color w:val="404040" w:themeColor="text1" w:themeTint="BF"/>
      <w:sz w:val="20"/>
      <w:lang w:val="en-AU"/>
    </w:rPr>
  </w:style>
  <w:style w:type="character" w:customStyle="1" w:styleId="Heading8Char">
    <w:name w:val="Heading 8 Char"/>
    <w:basedOn w:val="DefaultParagraphFont"/>
    <w:link w:val="Heading8"/>
    <w:uiPriority w:val="9"/>
    <w:semiHidden/>
    <w:rsid w:val="002B03DD"/>
    <w:rPr>
      <w:rFonts w:ascii="Arial" w:eastAsiaTheme="majorEastAsia" w:hAnsi="Arial" w:cstheme="majorBidi"/>
      <w:noProof/>
      <w:color w:val="404040" w:themeColor="text1" w:themeTint="BF"/>
      <w:sz w:val="20"/>
      <w:szCs w:val="20"/>
      <w:lang w:val="en-AU"/>
    </w:rPr>
  </w:style>
  <w:style w:type="character" w:customStyle="1" w:styleId="Heading9Char">
    <w:name w:val="Heading 9 Char"/>
    <w:basedOn w:val="DefaultParagraphFont"/>
    <w:link w:val="Heading9"/>
    <w:uiPriority w:val="9"/>
    <w:semiHidden/>
    <w:rsid w:val="002B03DD"/>
    <w:rPr>
      <w:rFonts w:ascii="Arial" w:eastAsiaTheme="majorEastAsia" w:hAnsi="Arial" w:cstheme="majorBidi"/>
      <w:i/>
      <w:iCs/>
      <w:noProof/>
      <w:color w:val="404040" w:themeColor="text1" w:themeTint="BF"/>
      <w:sz w:val="20"/>
      <w:szCs w:val="20"/>
      <w:lang w:val="en-AU"/>
    </w:rPr>
  </w:style>
  <w:style w:type="paragraph" w:styleId="TOCHeading">
    <w:name w:val="TOC Heading"/>
    <w:aliases w:val="TOC Annex Title Heading"/>
    <w:basedOn w:val="Normal"/>
    <w:next w:val="Normal"/>
    <w:uiPriority w:val="39"/>
    <w:unhideWhenUsed/>
    <w:qFormat/>
    <w:rsid w:val="00A15B44"/>
    <w:pPr>
      <w:spacing w:before="400" w:after="200"/>
    </w:pPr>
    <w:rPr>
      <w:b/>
      <w:bCs/>
      <w:color w:val="003478"/>
      <w:sz w:val="44"/>
      <w:szCs w:val="44"/>
    </w:rPr>
  </w:style>
  <w:style w:type="paragraph" w:styleId="TOC1">
    <w:name w:val="toc 1"/>
    <w:basedOn w:val="Normal"/>
    <w:next w:val="Normal"/>
    <w:uiPriority w:val="39"/>
    <w:unhideWhenUsed/>
    <w:rsid w:val="00A51939"/>
    <w:pPr>
      <w:tabs>
        <w:tab w:val="right" w:leader="dot" w:pos="10070"/>
      </w:tabs>
      <w:spacing w:before="240"/>
      <w:ind w:left="567" w:hanging="567"/>
    </w:pPr>
    <w:rPr>
      <w:rFonts w:asciiTheme="minorHAnsi" w:hAnsiTheme="minorHAnsi" w:cstheme="minorHAnsi"/>
      <w:b/>
      <w:bCs/>
      <w:szCs w:val="20"/>
    </w:rPr>
  </w:style>
  <w:style w:type="paragraph" w:styleId="TOC2">
    <w:name w:val="toc 2"/>
    <w:basedOn w:val="TOC1"/>
    <w:next w:val="Normal"/>
    <w:autoRedefine/>
    <w:uiPriority w:val="39"/>
    <w:unhideWhenUsed/>
    <w:rsid w:val="00A51939"/>
    <w:pPr>
      <w:spacing w:before="120"/>
      <w:ind w:left="992"/>
    </w:pPr>
    <w:rPr>
      <w:rFonts w:asciiTheme="majorHAnsi" w:hAnsiTheme="majorHAnsi" w:cstheme="majorHAnsi"/>
      <w:b w:val="0"/>
      <w:bCs w:val="0"/>
    </w:rPr>
  </w:style>
  <w:style w:type="paragraph" w:styleId="TOC3">
    <w:name w:val="toc 3"/>
    <w:basedOn w:val="TOC2"/>
    <w:next w:val="Normal"/>
    <w:autoRedefine/>
    <w:uiPriority w:val="39"/>
    <w:unhideWhenUsed/>
    <w:rsid w:val="00A51939"/>
    <w:pPr>
      <w:spacing w:before="0"/>
      <w:ind w:left="1701" w:hanging="708"/>
    </w:pPr>
  </w:style>
  <w:style w:type="paragraph" w:styleId="TOC4">
    <w:name w:val="toc 4"/>
    <w:basedOn w:val="TOC3"/>
    <w:next w:val="Normal"/>
    <w:autoRedefine/>
    <w:uiPriority w:val="39"/>
    <w:unhideWhenUsed/>
    <w:rsid w:val="008F2A65"/>
    <w:pPr>
      <w:ind w:left="600"/>
    </w:pPr>
  </w:style>
  <w:style w:type="paragraph" w:styleId="TOC5">
    <w:name w:val="toc 5"/>
    <w:basedOn w:val="Normal"/>
    <w:next w:val="Normal"/>
    <w:autoRedefine/>
    <w:uiPriority w:val="39"/>
    <w:semiHidden/>
    <w:rsid w:val="005D330C"/>
    <w:pPr>
      <w:spacing w:before="0" w:after="0"/>
      <w:ind w:left="800"/>
    </w:pPr>
    <w:rPr>
      <w:rFonts w:asciiTheme="minorHAnsi" w:hAnsiTheme="minorHAnsi" w:cstheme="minorHAnsi"/>
      <w:szCs w:val="20"/>
    </w:rPr>
  </w:style>
  <w:style w:type="paragraph" w:styleId="TOC6">
    <w:name w:val="toc 6"/>
    <w:basedOn w:val="Normal"/>
    <w:next w:val="Normal"/>
    <w:autoRedefine/>
    <w:uiPriority w:val="39"/>
    <w:semiHidden/>
    <w:rsid w:val="005D330C"/>
    <w:pPr>
      <w:spacing w:before="0" w:after="0"/>
      <w:ind w:left="1000"/>
    </w:pPr>
    <w:rPr>
      <w:rFonts w:asciiTheme="minorHAnsi" w:hAnsiTheme="minorHAnsi" w:cstheme="minorHAnsi"/>
      <w:szCs w:val="20"/>
    </w:rPr>
  </w:style>
  <w:style w:type="paragraph" w:styleId="TOC7">
    <w:name w:val="toc 7"/>
    <w:basedOn w:val="Normal"/>
    <w:next w:val="Normal"/>
    <w:autoRedefine/>
    <w:uiPriority w:val="39"/>
    <w:semiHidden/>
    <w:rsid w:val="005D330C"/>
    <w:pPr>
      <w:spacing w:before="0" w:after="0"/>
      <w:ind w:left="1200"/>
    </w:pPr>
    <w:rPr>
      <w:rFonts w:asciiTheme="minorHAnsi" w:hAnsiTheme="minorHAnsi" w:cstheme="minorHAnsi"/>
      <w:szCs w:val="20"/>
    </w:rPr>
  </w:style>
  <w:style w:type="paragraph" w:styleId="TOC8">
    <w:name w:val="toc 8"/>
    <w:basedOn w:val="Normal"/>
    <w:next w:val="Normal"/>
    <w:autoRedefine/>
    <w:uiPriority w:val="39"/>
    <w:semiHidden/>
    <w:rsid w:val="005D330C"/>
    <w:pPr>
      <w:spacing w:before="0" w:after="0"/>
      <w:ind w:left="1400"/>
    </w:pPr>
    <w:rPr>
      <w:rFonts w:asciiTheme="minorHAnsi" w:hAnsiTheme="minorHAnsi" w:cstheme="minorHAnsi"/>
      <w:szCs w:val="20"/>
    </w:rPr>
  </w:style>
  <w:style w:type="paragraph" w:styleId="TOC9">
    <w:name w:val="toc 9"/>
    <w:basedOn w:val="Normal"/>
    <w:next w:val="Normal"/>
    <w:autoRedefine/>
    <w:uiPriority w:val="39"/>
    <w:semiHidden/>
    <w:rsid w:val="005D330C"/>
    <w:pPr>
      <w:spacing w:before="0" w:after="0"/>
      <w:ind w:left="1600"/>
    </w:pPr>
    <w:rPr>
      <w:rFonts w:asciiTheme="minorHAnsi" w:hAnsiTheme="minorHAnsi" w:cstheme="minorHAnsi"/>
      <w:szCs w:val="20"/>
    </w:rPr>
  </w:style>
  <w:style w:type="paragraph" w:styleId="NormalWeb">
    <w:name w:val="Normal (Web)"/>
    <w:basedOn w:val="Normal"/>
    <w:uiPriority w:val="99"/>
    <w:semiHidden/>
    <w:rsid w:val="00850554"/>
    <w:pPr>
      <w:spacing w:before="100" w:beforeAutospacing="1" w:after="100" w:afterAutospacing="1"/>
    </w:pPr>
    <w:rPr>
      <w:rFonts w:ascii="Times" w:hAnsi="Times" w:cs="Times New Roman"/>
      <w:szCs w:val="20"/>
    </w:rPr>
  </w:style>
  <w:style w:type="paragraph" w:styleId="ListBullet">
    <w:name w:val="List Bullet"/>
    <w:basedOn w:val="Normal"/>
    <w:uiPriority w:val="4"/>
    <w:unhideWhenUsed/>
    <w:rsid w:val="00511E02"/>
    <w:pPr>
      <w:numPr>
        <w:numId w:val="3"/>
      </w:numPr>
      <w:spacing w:after="60"/>
    </w:pPr>
  </w:style>
  <w:style w:type="paragraph" w:styleId="ListBullet2">
    <w:name w:val="List Bullet 2"/>
    <w:basedOn w:val="ListBullet"/>
    <w:next w:val="ListBullet"/>
    <w:uiPriority w:val="4"/>
    <w:unhideWhenUsed/>
    <w:rsid w:val="00511E02"/>
    <w:pPr>
      <w:numPr>
        <w:ilvl w:val="1"/>
        <w:numId w:val="4"/>
      </w:numPr>
      <w:tabs>
        <w:tab w:val="clear" w:pos="1440"/>
      </w:tabs>
      <w:ind w:left="567" w:hanging="283"/>
    </w:pPr>
  </w:style>
  <w:style w:type="paragraph" w:styleId="ListBullet3">
    <w:name w:val="List Bullet 3"/>
    <w:basedOn w:val="ListBullet"/>
    <w:uiPriority w:val="4"/>
    <w:unhideWhenUsed/>
    <w:rsid w:val="00511E02"/>
    <w:pPr>
      <w:numPr>
        <w:ilvl w:val="2"/>
        <w:numId w:val="2"/>
      </w:numPr>
      <w:tabs>
        <w:tab w:val="clear" w:pos="2160"/>
      </w:tabs>
      <w:ind w:left="851" w:hanging="284"/>
    </w:pPr>
  </w:style>
  <w:style w:type="paragraph" w:styleId="ListBullet4">
    <w:name w:val="List Bullet 4"/>
    <w:basedOn w:val="ListBullet"/>
    <w:uiPriority w:val="4"/>
    <w:unhideWhenUsed/>
    <w:rsid w:val="001C0A15"/>
    <w:pPr>
      <w:numPr>
        <w:ilvl w:val="3"/>
        <w:numId w:val="2"/>
      </w:numPr>
    </w:pPr>
  </w:style>
  <w:style w:type="paragraph" w:styleId="ListBullet5">
    <w:name w:val="List Bullet 5"/>
    <w:basedOn w:val="ListBullet"/>
    <w:uiPriority w:val="4"/>
    <w:unhideWhenUsed/>
    <w:rsid w:val="001C0A15"/>
    <w:pPr>
      <w:numPr>
        <w:ilvl w:val="4"/>
        <w:numId w:val="2"/>
      </w:numPr>
    </w:pPr>
  </w:style>
  <w:style w:type="paragraph" w:styleId="List3">
    <w:name w:val="List 3"/>
    <w:basedOn w:val="Normal"/>
    <w:uiPriority w:val="99"/>
    <w:semiHidden/>
    <w:rsid w:val="006C01ED"/>
    <w:pPr>
      <w:ind w:left="1080" w:hanging="360"/>
      <w:contextualSpacing/>
    </w:pPr>
  </w:style>
  <w:style w:type="character" w:styleId="Strong">
    <w:name w:val="Strong"/>
    <w:basedOn w:val="DefaultParagraphFont"/>
    <w:uiPriority w:val="2"/>
    <w:qFormat/>
    <w:rsid w:val="00680571"/>
    <w:rPr>
      <w:b/>
      <w:bCs/>
    </w:rPr>
  </w:style>
  <w:style w:type="character" w:styleId="Emphasis">
    <w:name w:val="Emphasis"/>
    <w:basedOn w:val="DefaultParagraphFont"/>
    <w:uiPriority w:val="3"/>
    <w:qFormat/>
    <w:rsid w:val="005E30FF"/>
    <w:rPr>
      <w:i/>
      <w:iCs/>
      <w:color w:val="003478"/>
    </w:rPr>
  </w:style>
  <w:style w:type="character" w:styleId="IntenseEmphasis">
    <w:name w:val="Intense Emphasis"/>
    <w:basedOn w:val="DefaultParagraphFont"/>
    <w:uiPriority w:val="3"/>
    <w:qFormat/>
    <w:rsid w:val="00AB7835"/>
    <w:rPr>
      <w:b/>
      <w:bCs/>
      <w:i/>
      <w:iCs/>
      <w:color w:val="auto"/>
    </w:rPr>
  </w:style>
  <w:style w:type="character" w:styleId="Hyperlink">
    <w:name w:val="Hyperlink"/>
    <w:basedOn w:val="DefaultParagraphFont"/>
    <w:uiPriority w:val="99"/>
    <w:rsid w:val="00F6284A"/>
    <w:rPr>
      <w:color w:val="005596"/>
      <w:u w:val="single"/>
    </w:rPr>
  </w:style>
  <w:style w:type="paragraph" w:styleId="Index1">
    <w:name w:val="index 1"/>
    <w:basedOn w:val="Normal"/>
    <w:next w:val="Normal"/>
    <w:autoRedefine/>
    <w:uiPriority w:val="99"/>
    <w:semiHidden/>
    <w:rsid w:val="00901B07"/>
    <w:pPr>
      <w:spacing w:after="0"/>
      <w:ind w:left="200" w:hanging="200"/>
    </w:pPr>
  </w:style>
  <w:style w:type="paragraph" w:styleId="Caption">
    <w:name w:val="caption"/>
    <w:basedOn w:val="Normal"/>
    <w:next w:val="TableNoSpacing"/>
    <w:uiPriority w:val="5"/>
    <w:qFormat/>
    <w:rsid w:val="00901B07"/>
    <w:pPr>
      <w:spacing w:before="240"/>
      <w:jc w:val="center"/>
    </w:pPr>
    <w:rPr>
      <w:bCs/>
      <w:szCs w:val="18"/>
    </w:rPr>
  </w:style>
  <w:style w:type="paragraph" w:styleId="NoSpacing">
    <w:name w:val="No Spacing"/>
    <w:link w:val="NoSpacingChar"/>
    <w:uiPriority w:val="1"/>
    <w:qFormat/>
    <w:rsid w:val="00460B3D"/>
    <w:rPr>
      <w:rFonts w:ascii="Arial" w:hAnsi="Arial"/>
      <w:sz w:val="20"/>
    </w:rPr>
  </w:style>
  <w:style w:type="paragraph" w:customStyle="1" w:styleId="TableNoSpacing">
    <w:name w:val="Table No Spacing"/>
    <w:basedOn w:val="Normal"/>
    <w:uiPriority w:val="6"/>
    <w:qFormat/>
    <w:rsid w:val="001C0A15"/>
    <w:pPr>
      <w:spacing w:after="0"/>
    </w:pPr>
  </w:style>
  <w:style w:type="paragraph" w:customStyle="1" w:styleId="TableBullet">
    <w:name w:val="Table Bullet"/>
    <w:basedOn w:val="ListBullet"/>
    <w:uiPriority w:val="6"/>
    <w:qFormat/>
    <w:rsid w:val="005B26A0"/>
    <w:pPr>
      <w:numPr>
        <w:numId w:val="1"/>
      </w:numPr>
      <w:spacing w:after="0"/>
    </w:pPr>
  </w:style>
  <w:style w:type="paragraph" w:customStyle="1" w:styleId="TableBullet2">
    <w:name w:val="Table Bullet 2"/>
    <w:basedOn w:val="ListBullet2"/>
    <w:uiPriority w:val="6"/>
    <w:qFormat/>
    <w:rsid w:val="005B26A0"/>
    <w:pPr>
      <w:numPr>
        <w:ilvl w:val="0"/>
        <w:numId w:val="5"/>
      </w:numPr>
      <w:spacing w:after="0"/>
      <w:contextualSpacing/>
    </w:pPr>
  </w:style>
  <w:style w:type="character" w:styleId="SubtleEmphasis">
    <w:name w:val="Subtle Emphasis"/>
    <w:basedOn w:val="DefaultParagraphFont"/>
    <w:uiPriority w:val="3"/>
    <w:qFormat/>
    <w:rsid w:val="00AB7835"/>
    <w:rPr>
      <w:i/>
      <w:iCs/>
      <w:color w:val="auto"/>
    </w:rPr>
  </w:style>
  <w:style w:type="paragraph" w:styleId="ListParagraph">
    <w:name w:val="List Paragraph"/>
    <w:basedOn w:val="Normal"/>
    <w:uiPriority w:val="34"/>
    <w:qFormat/>
    <w:rsid w:val="00574C27"/>
    <w:pPr>
      <w:ind w:left="720"/>
      <w:contextualSpacing/>
    </w:pPr>
  </w:style>
  <w:style w:type="table" w:customStyle="1" w:styleId="TableCustom">
    <w:name w:val="Table Custom"/>
    <w:basedOn w:val="TableNormal"/>
    <w:uiPriority w:val="99"/>
    <w:rsid w:val="008B686D"/>
    <w:rPr>
      <w:sz w:val="20"/>
    </w:rPr>
    <w:tblPr>
      <w:tblStyleRowBandSize w:val="1"/>
      <w:tblStyleColBandSize w:val="1"/>
      <w:tblBorders>
        <w:top w:val="single" w:sz="12" w:space="0" w:color="005596"/>
        <w:bottom w:val="single" w:sz="12" w:space="0" w:color="005596"/>
        <w:insideH w:val="single" w:sz="4" w:space="0" w:color="BACCDD" w:themeColor="accent1" w:themeTint="66"/>
        <w:insideV w:val="single" w:sz="4" w:space="0" w:color="BACCDD"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character" w:customStyle="1" w:styleId="StrongBlue">
    <w:name w:val="Strong Blue"/>
    <w:basedOn w:val="Strong"/>
    <w:uiPriority w:val="2"/>
    <w:qFormat/>
    <w:rsid w:val="005E30FF"/>
    <w:rPr>
      <w:b/>
      <w:bCs/>
      <w:color w:val="003478"/>
    </w:rPr>
  </w:style>
  <w:style w:type="character" w:customStyle="1" w:styleId="IntenseEmphasisBlue">
    <w:name w:val="Intense Emphasis Blue"/>
    <w:basedOn w:val="IntenseEmphasis"/>
    <w:uiPriority w:val="3"/>
    <w:qFormat/>
    <w:rsid w:val="005E30FF"/>
    <w:rPr>
      <w:b/>
      <w:bCs/>
      <w:i/>
      <w:iCs/>
      <w:color w:val="003478"/>
    </w:rPr>
  </w:style>
  <w:style w:type="numbering" w:customStyle="1" w:styleId="Headings">
    <w:name w:val="Headings"/>
    <w:uiPriority w:val="99"/>
    <w:rsid w:val="00E35CD3"/>
    <w:pPr>
      <w:numPr>
        <w:numId w:val="6"/>
      </w:numPr>
    </w:pPr>
  </w:style>
  <w:style w:type="paragraph" w:customStyle="1" w:styleId="CoverSheetTitle">
    <w:name w:val="Cover Sheet Title"/>
    <w:basedOn w:val="Normal"/>
    <w:qFormat/>
    <w:rsid w:val="005E30FF"/>
    <w:pPr>
      <w:spacing w:line="240" w:lineRule="auto"/>
    </w:pPr>
    <w:rPr>
      <w:b/>
      <w:color w:val="003478"/>
      <w:sz w:val="48"/>
      <w:szCs w:val="56"/>
    </w:rPr>
  </w:style>
  <w:style w:type="character" w:customStyle="1" w:styleId="NoSpacingChar">
    <w:name w:val="No Spacing Char"/>
    <w:basedOn w:val="DefaultParagraphFont"/>
    <w:link w:val="NoSpacing"/>
    <w:uiPriority w:val="1"/>
    <w:rsid w:val="001F7F47"/>
    <w:rPr>
      <w:rFonts w:ascii="Arial" w:hAnsi="Arial"/>
      <w:sz w:val="20"/>
    </w:rPr>
  </w:style>
  <w:style w:type="paragraph" w:styleId="Bibliography">
    <w:name w:val="Bibliography"/>
    <w:basedOn w:val="Normal"/>
    <w:next w:val="Normal"/>
    <w:uiPriority w:val="40"/>
    <w:unhideWhenUsed/>
    <w:rsid w:val="00F23084"/>
  </w:style>
  <w:style w:type="paragraph" w:styleId="FootnoteText">
    <w:name w:val="footnote text"/>
    <w:basedOn w:val="Normal"/>
    <w:link w:val="FootnoteTextChar"/>
    <w:uiPriority w:val="99"/>
    <w:semiHidden/>
    <w:rsid w:val="00F23084"/>
    <w:pPr>
      <w:spacing w:after="0" w:line="240" w:lineRule="auto"/>
    </w:pPr>
    <w:rPr>
      <w:szCs w:val="20"/>
    </w:rPr>
  </w:style>
  <w:style w:type="character" w:customStyle="1" w:styleId="FootnoteTextChar">
    <w:name w:val="Footnote Text Char"/>
    <w:basedOn w:val="DefaultParagraphFont"/>
    <w:link w:val="FootnoteText"/>
    <w:uiPriority w:val="99"/>
    <w:semiHidden/>
    <w:rsid w:val="00F23084"/>
    <w:rPr>
      <w:rFonts w:ascii="Arial" w:hAnsi="Arial"/>
      <w:sz w:val="20"/>
      <w:szCs w:val="20"/>
    </w:rPr>
  </w:style>
  <w:style w:type="character" w:styleId="FootnoteReference">
    <w:name w:val="footnote reference"/>
    <w:basedOn w:val="DefaultParagraphFont"/>
    <w:uiPriority w:val="99"/>
    <w:semiHidden/>
    <w:rsid w:val="00F23084"/>
    <w:rPr>
      <w:vertAlign w:val="superscript"/>
    </w:rPr>
  </w:style>
  <w:style w:type="paragraph" w:customStyle="1" w:styleId="AppendixHeading">
    <w:name w:val="Appendix Heading"/>
    <w:basedOn w:val="Heading1"/>
    <w:next w:val="Normal"/>
    <w:uiPriority w:val="41"/>
    <w:qFormat/>
    <w:rsid w:val="005E30FF"/>
    <w:pPr>
      <w:numPr>
        <w:numId w:val="0"/>
      </w:numPr>
    </w:pPr>
  </w:style>
  <w:style w:type="paragraph" w:styleId="TableofFigures">
    <w:name w:val="table of figures"/>
    <w:basedOn w:val="Normal"/>
    <w:next w:val="Normal"/>
    <w:uiPriority w:val="99"/>
    <w:semiHidden/>
    <w:rsid w:val="001F3242"/>
    <w:pPr>
      <w:spacing w:after="0"/>
    </w:pPr>
  </w:style>
  <w:style w:type="paragraph" w:customStyle="1" w:styleId="TtNormal">
    <w:name w:val="Tt Normal"/>
    <w:uiPriority w:val="1"/>
    <w:qFormat/>
    <w:rsid w:val="00D9540B"/>
    <w:pPr>
      <w:spacing w:after="120" w:line="260" w:lineRule="exact"/>
    </w:pPr>
    <w:rPr>
      <w:rFonts w:ascii="Arial" w:hAnsi="Arial"/>
      <w:sz w:val="20"/>
    </w:rPr>
  </w:style>
  <w:style w:type="table" w:customStyle="1" w:styleId="TableGrid1">
    <w:name w:val="Table Grid1"/>
    <w:basedOn w:val="TableNormal"/>
    <w:next w:val="TableGrid"/>
    <w:uiPriority w:val="59"/>
    <w:rsid w:val="00F31074"/>
    <w:rPr>
      <w:rFonts w:eastAsia="Calibr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3126"/>
    <w:pPr>
      <w:spacing w:before="2000" w:after="0" w:line="240" w:lineRule="auto"/>
    </w:pPr>
    <w:rPr>
      <w:rFonts w:eastAsia="Times New Roman" w:cs="Times New Roman"/>
      <w:b/>
      <w:color w:val="003478"/>
      <w:spacing w:val="5"/>
      <w:kern w:val="28"/>
      <w:sz w:val="48"/>
      <w:szCs w:val="52"/>
      <w:lang w:eastAsia="fr-CA"/>
    </w:rPr>
  </w:style>
  <w:style w:type="character" w:customStyle="1" w:styleId="TitleChar">
    <w:name w:val="Title Char"/>
    <w:basedOn w:val="DefaultParagraphFont"/>
    <w:link w:val="Title"/>
    <w:uiPriority w:val="10"/>
    <w:rsid w:val="00D03126"/>
    <w:rPr>
      <w:rFonts w:ascii="Arial" w:eastAsia="Times New Roman" w:hAnsi="Arial" w:cs="Times New Roman"/>
      <w:b/>
      <w:noProof/>
      <w:color w:val="003478"/>
      <w:spacing w:val="5"/>
      <w:kern w:val="28"/>
      <w:sz w:val="48"/>
      <w:szCs w:val="52"/>
      <w:lang w:eastAsia="fr-CA"/>
    </w:rPr>
  </w:style>
  <w:style w:type="paragraph" w:customStyle="1" w:styleId="Subtitlecover">
    <w:name w:val="Subtitle cover"/>
    <w:uiPriority w:val="1"/>
    <w:qFormat/>
    <w:rsid w:val="0076552D"/>
    <w:pPr>
      <w:spacing w:before="300" w:after="1200"/>
    </w:pPr>
    <w:rPr>
      <w:rFonts w:ascii="Arial" w:eastAsia="Times New Roman" w:hAnsi="Arial" w:cs="Times New Roman"/>
      <w:b/>
      <w:bCs/>
      <w:noProof/>
      <w:color w:val="605340"/>
      <w:szCs w:val="28"/>
      <w:lang w:eastAsia="fr-CA"/>
    </w:rPr>
  </w:style>
  <w:style w:type="paragraph" w:customStyle="1" w:styleId="Datecover">
    <w:name w:val="Date cover"/>
    <w:uiPriority w:val="1"/>
    <w:qFormat/>
    <w:rsid w:val="00A15B44"/>
    <w:pPr>
      <w:spacing w:before="9000"/>
    </w:pPr>
    <w:rPr>
      <w:rFonts w:ascii="Arial" w:eastAsia="Times New Roman" w:hAnsi="Arial" w:cs="Times New Roman"/>
      <w:b/>
      <w:bCs/>
      <w:color w:val="605340"/>
      <w:sz w:val="22"/>
      <w:szCs w:val="22"/>
      <w:lang w:val="en-CA"/>
    </w:rPr>
  </w:style>
  <w:style w:type="paragraph" w:customStyle="1" w:styleId="Acknowledgementstatement">
    <w:name w:val="Acknowledgement statement"/>
    <w:uiPriority w:val="1"/>
    <w:qFormat/>
    <w:rsid w:val="00A15B44"/>
    <w:pPr>
      <w:framePr w:hSpace="180" w:wrap="around" w:vAnchor="text" w:hAnchor="margin" w:y="339"/>
      <w:spacing w:before="400"/>
    </w:pPr>
    <w:rPr>
      <w:rFonts w:ascii="Arial" w:eastAsia="Times New Roman" w:hAnsi="Arial" w:cs="Times New Roman"/>
      <w:color w:val="605340"/>
      <w:sz w:val="18"/>
      <w:szCs w:val="18"/>
      <w:lang w:val="en-CA"/>
    </w:rPr>
  </w:style>
  <w:style w:type="paragraph" w:customStyle="1" w:styleId="Annexheading">
    <w:name w:val="Annex heading"/>
    <w:uiPriority w:val="1"/>
    <w:qFormat/>
    <w:rsid w:val="00A15B44"/>
    <w:rPr>
      <w:rFonts w:ascii="Arial" w:hAnsi="Arial"/>
      <w:b/>
      <w:bCs/>
      <w:color w:val="003478"/>
      <w:sz w:val="44"/>
      <w:szCs w:val="44"/>
    </w:rPr>
  </w:style>
  <w:style w:type="table" w:customStyle="1" w:styleId="GridTable1Light-Accent11">
    <w:name w:val="Grid Table 1 Light - Accent 11"/>
    <w:basedOn w:val="TableNormal"/>
    <w:uiPriority w:val="46"/>
    <w:rsid w:val="00A15B44"/>
    <w:tblPr>
      <w:tblStyleRowBandSize w:val="1"/>
      <w:tblStyleColBandSize w:val="1"/>
      <w:tblBorders>
        <w:top w:val="single" w:sz="4" w:space="0" w:color="BACCDD" w:themeColor="accent1" w:themeTint="66"/>
        <w:left w:val="single" w:sz="4" w:space="0" w:color="BACCDD" w:themeColor="accent1" w:themeTint="66"/>
        <w:bottom w:val="single" w:sz="4" w:space="0" w:color="BACCDD" w:themeColor="accent1" w:themeTint="66"/>
        <w:right w:val="single" w:sz="4" w:space="0" w:color="BACCDD" w:themeColor="accent1" w:themeTint="66"/>
        <w:insideH w:val="single" w:sz="4" w:space="0" w:color="BACCDD" w:themeColor="accent1" w:themeTint="66"/>
        <w:insideV w:val="single" w:sz="4" w:space="0" w:color="BACCDD" w:themeColor="accent1" w:themeTint="66"/>
      </w:tblBorders>
    </w:tblPr>
    <w:tblStylePr w:type="firstRow">
      <w:rPr>
        <w:b/>
        <w:bCs/>
      </w:rPr>
      <w:tblPr/>
      <w:tcPr>
        <w:tcBorders>
          <w:bottom w:val="single" w:sz="12" w:space="0" w:color="98B3CC" w:themeColor="accent1" w:themeTint="99"/>
        </w:tcBorders>
      </w:tcPr>
    </w:tblStylePr>
    <w:tblStylePr w:type="lastRow">
      <w:rPr>
        <w:b/>
        <w:bCs/>
      </w:rPr>
      <w:tblPr/>
      <w:tcPr>
        <w:tcBorders>
          <w:top w:val="double" w:sz="2" w:space="0" w:color="98B3CC" w:themeColor="accent1" w:themeTint="99"/>
        </w:tcBorders>
      </w:tcPr>
    </w:tblStylePr>
    <w:tblStylePr w:type="firstCol">
      <w:rPr>
        <w:b/>
        <w:bCs/>
      </w:rPr>
    </w:tblStylePr>
    <w:tblStylePr w:type="lastCol">
      <w:rPr>
        <w:b/>
        <w:bCs/>
      </w:rPr>
    </w:tblStylePr>
  </w:style>
  <w:style w:type="table" w:customStyle="1" w:styleId="TetraTech">
    <w:name w:val="Tetra Tech"/>
    <w:basedOn w:val="TableNormal"/>
    <w:uiPriority w:val="99"/>
    <w:rsid w:val="00CC7192"/>
    <w:rPr>
      <w:rFonts w:ascii="Arial" w:hAnsi="Arial"/>
      <w:sz w:val="20"/>
    </w:rPr>
    <w:tblPr>
      <w:tblBorders>
        <w:top w:val="single" w:sz="4" w:space="0" w:color="98B3CC" w:themeColor="accent1" w:themeTint="99"/>
        <w:bottom w:val="single" w:sz="4" w:space="0" w:color="98B3CC" w:themeColor="accent1" w:themeTint="99"/>
        <w:insideH w:val="single" w:sz="4" w:space="0" w:color="98B3CC" w:themeColor="accent1" w:themeTint="99"/>
      </w:tblBorders>
    </w:tblPr>
    <w:tcPr>
      <w:vAlign w:val="center"/>
    </w:tcPr>
    <w:tblStylePr w:type="firstRow">
      <w:pPr>
        <w:jc w:val="left"/>
      </w:pPr>
      <w:rPr>
        <w:rFonts w:asciiTheme="minorHAnsi" w:hAnsiTheme="minorHAnsi"/>
        <w:b/>
        <w:color w:val="5482AB" w:themeColor="accent1"/>
        <w:sz w:val="20"/>
      </w:rPr>
      <w:tblPr/>
      <w:tcPr>
        <w:tcBorders>
          <w:top w:val="nil"/>
          <w:bottom w:val="single" w:sz="4" w:space="0" w:color="98B3CC" w:themeColor="accent1" w:themeTint="99"/>
          <w:insideH w:val="nil"/>
          <w:insideV w:val="nil"/>
        </w:tcBorders>
        <w:shd w:val="clear" w:color="auto" w:fill="FFFFFF" w:themeFill="background1"/>
      </w:tcPr>
    </w:tblStylePr>
    <w:tblStylePr w:type="firstCol">
      <w:rPr>
        <w:rFonts w:asciiTheme="minorHAnsi" w:hAnsiTheme="minorHAnsi"/>
        <w:b w:val="0"/>
        <w:sz w:val="20"/>
      </w:rPr>
    </w:tblStylePr>
  </w:style>
  <w:style w:type="paragraph" w:styleId="ListNumber">
    <w:name w:val="List Number"/>
    <w:basedOn w:val="Normal"/>
    <w:uiPriority w:val="99"/>
    <w:semiHidden/>
    <w:rsid w:val="00511E02"/>
    <w:pPr>
      <w:contextualSpacing/>
    </w:pPr>
  </w:style>
  <w:style w:type="paragraph" w:styleId="BodyText">
    <w:name w:val="Body Text"/>
    <w:link w:val="BodyTextChar"/>
    <w:qFormat/>
    <w:rsid w:val="00511E02"/>
    <w:pPr>
      <w:spacing w:before="140" w:after="140" w:line="264" w:lineRule="auto"/>
    </w:pPr>
    <w:rPr>
      <w:rFonts w:ascii="Arial" w:eastAsia="Arial" w:hAnsi="Arial" w:cs="Times New Roman"/>
      <w:noProof/>
      <w:sz w:val="20"/>
      <w:szCs w:val="20"/>
      <w:lang w:val="en-AU"/>
    </w:rPr>
  </w:style>
  <w:style w:type="character" w:customStyle="1" w:styleId="BodyTextChar">
    <w:name w:val="Body Text Char"/>
    <w:basedOn w:val="DefaultParagraphFont"/>
    <w:link w:val="BodyText"/>
    <w:rsid w:val="00511E02"/>
    <w:rPr>
      <w:rFonts w:ascii="Arial" w:eastAsia="Arial" w:hAnsi="Arial" w:cs="Times New Roman"/>
      <w:noProof/>
      <w:sz w:val="20"/>
      <w:szCs w:val="20"/>
      <w:lang w:val="en-AU"/>
    </w:rPr>
  </w:style>
  <w:style w:type="paragraph" w:customStyle="1" w:styleId="BigText">
    <w:name w:val="Big Text"/>
    <w:basedOn w:val="BodyText"/>
    <w:uiPriority w:val="3"/>
    <w:qFormat/>
    <w:rsid w:val="00511E02"/>
    <w:pPr>
      <w:spacing w:after="200"/>
    </w:pPr>
    <w:rPr>
      <w:color w:val="003478" w:themeColor="text2"/>
      <w:sz w:val="24"/>
      <w:szCs w:val="28"/>
    </w:rPr>
  </w:style>
  <w:style w:type="paragraph" w:customStyle="1" w:styleId="SourceText">
    <w:name w:val="Source Text"/>
    <w:basedOn w:val="Normal"/>
    <w:next w:val="BodyText"/>
    <w:uiPriority w:val="3"/>
    <w:qFormat/>
    <w:rsid w:val="00511E02"/>
    <w:pPr>
      <w:spacing w:after="240"/>
    </w:pPr>
    <w:rPr>
      <w:rFonts w:eastAsia="Arial" w:cs="Times New Roman"/>
      <w:sz w:val="18"/>
      <w:szCs w:val="14"/>
    </w:rPr>
  </w:style>
  <w:style w:type="paragraph" w:customStyle="1" w:styleId="TableHeading">
    <w:name w:val="Table Heading"/>
    <w:uiPriority w:val="2"/>
    <w:qFormat/>
    <w:rsid w:val="00511E02"/>
    <w:pPr>
      <w:keepNext/>
      <w:keepLines/>
      <w:spacing w:before="480" w:after="120"/>
      <w:contextualSpacing/>
    </w:pPr>
    <w:rPr>
      <w:rFonts w:ascii="Arial" w:eastAsia="Arial" w:hAnsi="Arial" w:cs="Times New Roman"/>
      <w:b/>
      <w:sz w:val="20"/>
      <w:szCs w:val="20"/>
      <w:lang w:val="en-AU"/>
    </w:rPr>
  </w:style>
  <w:style w:type="table" w:customStyle="1" w:styleId="Coffey2">
    <w:name w:val="Coffey 2"/>
    <w:basedOn w:val="TableNormal"/>
    <w:uiPriority w:val="99"/>
    <w:rsid w:val="00511E02"/>
    <w:pPr>
      <w:spacing w:before="120" w:after="120"/>
    </w:pPr>
    <w:rPr>
      <w:rFonts w:ascii="Arial" w:eastAsia="Arial" w:hAnsi="Arial"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D2FF" w:themeFill="text2" w:themeFillTint="33"/>
      <w:vAlign w:val="center"/>
    </w:tcPr>
    <w:tblStylePr w:type="firstRow">
      <w:pPr>
        <w:wordWrap/>
        <w:spacing w:beforeLines="0" w:before="120" w:beforeAutospacing="0" w:afterLines="0" w:after="120" w:afterAutospacing="0" w:line="240" w:lineRule="auto"/>
        <w:contextualSpacing w:val="0"/>
        <w:jc w:val="left"/>
      </w:pPr>
      <w:rPr>
        <w:rFonts w:ascii="Arial Bold" w:hAnsi="Arial Bold"/>
        <w:b/>
        <w:color w:val="FFFFFF" w:themeColor="background1"/>
        <w:sz w:val="20"/>
      </w:rPr>
      <w:tblPr/>
      <w:tcPr>
        <w:shd w:val="clear" w:color="auto" w:fill="003478" w:themeFill="text2"/>
        <w:vAlign w:val="center"/>
      </w:tcPr>
    </w:tblStylePr>
  </w:style>
  <w:style w:type="paragraph" w:customStyle="1" w:styleId="Annextitle">
    <w:name w:val="Annex title"/>
    <w:uiPriority w:val="1"/>
    <w:qFormat/>
    <w:rsid w:val="00511E02"/>
    <w:pPr>
      <w:spacing w:before="200" w:after="120"/>
    </w:pPr>
    <w:rPr>
      <w:rFonts w:ascii="Arial" w:eastAsia="Arial" w:hAnsi="Arial" w:cs="Times New Roman"/>
      <w:b/>
      <w:bCs/>
      <w:noProof/>
      <w:sz w:val="20"/>
      <w:szCs w:val="20"/>
      <w:lang w:val="en-AU"/>
    </w:rPr>
  </w:style>
  <w:style w:type="table" w:customStyle="1" w:styleId="PlainTable11">
    <w:name w:val="Plain Table 11"/>
    <w:basedOn w:val="TableNormal"/>
    <w:uiPriority w:val="41"/>
    <w:rsid w:val="006C7AB0"/>
    <w:rPr>
      <w:rFonts w:eastAsiaTheme="minorHAnsi"/>
      <w:sz w:val="22"/>
      <w:szCs w:val="22"/>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uiPriority w:val="99"/>
    <w:rsid w:val="006C7AB0"/>
    <w:rPr>
      <w:rFonts w:cs="Gotham Rounded Book"/>
      <w:color w:val="000000"/>
      <w:sz w:val="22"/>
      <w:szCs w:val="22"/>
    </w:rPr>
  </w:style>
  <w:style w:type="paragraph" w:styleId="CommentText">
    <w:name w:val="annotation text"/>
    <w:basedOn w:val="Normal"/>
    <w:link w:val="CommentTextChar"/>
    <w:uiPriority w:val="99"/>
    <w:semiHidden/>
    <w:unhideWhenUsed/>
    <w:rsid w:val="006C7AB0"/>
    <w:pPr>
      <w:spacing w:before="0"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6C7AB0"/>
    <w:rPr>
      <w:rFonts w:eastAsiaTheme="minorHAnsi"/>
      <w:sz w:val="20"/>
      <w:szCs w:val="20"/>
      <w:lang w:val="en-AU"/>
    </w:rPr>
  </w:style>
  <w:style w:type="paragraph" w:styleId="Quote">
    <w:name w:val="Quote"/>
    <w:basedOn w:val="Normal"/>
    <w:next w:val="Normal"/>
    <w:link w:val="QuoteChar"/>
    <w:uiPriority w:val="29"/>
    <w:qFormat/>
    <w:rsid w:val="006C7A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C7AB0"/>
    <w:rPr>
      <w:rFonts w:ascii="Arial" w:hAnsi="Arial"/>
      <w:i/>
      <w:iCs/>
      <w:color w:val="404040" w:themeColor="text1" w:themeTint="BF"/>
      <w:sz w:val="20"/>
    </w:rPr>
  </w:style>
  <w:style w:type="paragraph" w:styleId="List">
    <w:name w:val="List"/>
    <w:basedOn w:val="Normal"/>
    <w:uiPriority w:val="99"/>
    <w:unhideWhenUsed/>
    <w:rsid w:val="00DC3EBD"/>
    <w:pPr>
      <w:ind w:left="360" w:hanging="360"/>
      <w:contextualSpacing/>
    </w:pPr>
  </w:style>
  <w:style w:type="paragraph" w:styleId="List2">
    <w:name w:val="List 2"/>
    <w:basedOn w:val="Normal"/>
    <w:uiPriority w:val="99"/>
    <w:unhideWhenUsed/>
    <w:rsid w:val="00DC3EBD"/>
    <w:pPr>
      <w:ind w:left="720" w:hanging="360"/>
      <w:contextualSpacing/>
    </w:pPr>
  </w:style>
  <w:style w:type="character" w:styleId="LineNumber">
    <w:name w:val="line number"/>
    <w:basedOn w:val="DefaultParagraphFont"/>
    <w:uiPriority w:val="99"/>
    <w:unhideWhenUsed/>
    <w:rsid w:val="00DC3EBD"/>
  </w:style>
  <w:style w:type="character" w:styleId="FollowedHyperlink">
    <w:name w:val="FollowedHyperlink"/>
    <w:basedOn w:val="DefaultParagraphFont"/>
    <w:uiPriority w:val="99"/>
    <w:semiHidden/>
    <w:unhideWhenUsed/>
    <w:rsid w:val="00D87FCC"/>
    <w:rPr>
      <w:color w:val="800080" w:themeColor="followedHyperlink"/>
      <w:u w:val="single"/>
    </w:rPr>
  </w:style>
  <w:style w:type="paragraph" w:customStyle="1" w:styleId="Pa9">
    <w:name w:val="Pa9"/>
    <w:basedOn w:val="Normal"/>
    <w:next w:val="Normal"/>
    <w:uiPriority w:val="99"/>
    <w:rsid w:val="00B61235"/>
    <w:pPr>
      <w:autoSpaceDE w:val="0"/>
      <w:autoSpaceDN w:val="0"/>
      <w:adjustRightInd w:val="0"/>
      <w:spacing w:before="0" w:after="0" w:line="181" w:lineRule="atLeast"/>
    </w:pPr>
    <w:rPr>
      <w:rFonts w:ascii="Helvetica LT Std" w:eastAsia="Arial" w:hAnsi="Helvetica LT Std" w:cs="Times New Roman"/>
      <w:sz w:val="24"/>
      <w:lang w:eastAsia="en-AU"/>
    </w:rPr>
  </w:style>
  <w:style w:type="character" w:customStyle="1" w:styleId="A2">
    <w:name w:val="A2"/>
    <w:uiPriority w:val="99"/>
    <w:rsid w:val="00B61235"/>
    <w:rPr>
      <w:rFonts w:cs="Helvetica LT Std"/>
      <w:color w:val="FFFFFF"/>
      <w:sz w:val="21"/>
      <w:szCs w:val="21"/>
    </w:rPr>
  </w:style>
  <w:style w:type="character" w:styleId="BookTitle">
    <w:name w:val="Book Title"/>
    <w:basedOn w:val="DefaultParagraphFont"/>
    <w:uiPriority w:val="33"/>
    <w:qFormat/>
    <w:rsid w:val="00E35E62"/>
    <w:rPr>
      <w:b/>
      <w:bCs/>
      <w:i/>
      <w:iCs/>
      <w:spacing w:val="5"/>
    </w:rPr>
  </w:style>
  <w:style w:type="character" w:styleId="CommentReference">
    <w:name w:val="annotation reference"/>
    <w:basedOn w:val="DefaultParagraphFont"/>
    <w:uiPriority w:val="99"/>
    <w:semiHidden/>
    <w:unhideWhenUsed/>
    <w:rsid w:val="00E35E62"/>
    <w:rPr>
      <w:sz w:val="16"/>
      <w:szCs w:val="16"/>
    </w:rPr>
  </w:style>
  <w:style w:type="paragraph" w:styleId="CommentSubject">
    <w:name w:val="annotation subject"/>
    <w:basedOn w:val="CommentText"/>
    <w:next w:val="CommentText"/>
    <w:link w:val="CommentSubjectChar"/>
    <w:uiPriority w:val="99"/>
    <w:semiHidden/>
    <w:unhideWhenUsed/>
    <w:rsid w:val="00E35E62"/>
    <w:pPr>
      <w:spacing w:before="120" w:after="120"/>
    </w:pPr>
    <w:rPr>
      <w:rFonts w:ascii="Arial" w:eastAsiaTheme="minorEastAsia" w:hAnsi="Arial"/>
      <w:b/>
      <w:bCs/>
      <w:lang w:val="en-US"/>
    </w:rPr>
  </w:style>
  <w:style w:type="character" w:customStyle="1" w:styleId="CommentSubjectChar">
    <w:name w:val="Comment Subject Char"/>
    <w:basedOn w:val="CommentTextChar"/>
    <w:link w:val="CommentSubject"/>
    <w:uiPriority w:val="99"/>
    <w:semiHidden/>
    <w:rsid w:val="00E35E62"/>
    <w:rPr>
      <w:rFonts w:ascii="Arial" w:eastAsiaTheme="minorHAnsi" w:hAnsi="Arial"/>
      <w:b/>
      <w:bCs/>
      <w:sz w:val="20"/>
      <w:szCs w:val="20"/>
      <w:lang w:val="en-AU"/>
    </w:rPr>
  </w:style>
  <w:style w:type="paragraph" w:styleId="Revision">
    <w:name w:val="Revision"/>
    <w:hidden/>
    <w:uiPriority w:val="99"/>
    <w:semiHidden/>
    <w:rsid w:val="001416B1"/>
    <w:rPr>
      <w:rFonts w:ascii="Arial" w:hAnsi="Arial"/>
      <w:sz w:val="20"/>
    </w:rPr>
  </w:style>
  <w:style w:type="paragraph" w:customStyle="1" w:styleId="CodebookTitle">
    <w:name w:val="Codebook Title"/>
    <w:rsid w:val="001D1EB3"/>
    <w:pPr>
      <w:spacing w:after="160" w:line="259" w:lineRule="auto"/>
      <w:jc w:val="center"/>
    </w:pPr>
    <w:rPr>
      <w:rFonts w:asciiTheme="majorHAnsi" w:eastAsiaTheme="majorEastAsia" w:hAnsiTheme="majorHAnsi" w:cstheme="majorBidi"/>
      <w:color w:val="5B9BD5"/>
      <w:sz w:val="48"/>
      <w:szCs w:val="48"/>
      <w:lang w:val="en-AU" w:eastAsia="ja-JP"/>
    </w:rPr>
  </w:style>
  <w:style w:type="character" w:customStyle="1" w:styleId="il">
    <w:name w:val="il"/>
    <w:basedOn w:val="DefaultParagraphFont"/>
    <w:rsid w:val="00E473F0"/>
  </w:style>
  <w:style w:type="paragraph" w:customStyle="1" w:styleId="Default">
    <w:name w:val="Default"/>
    <w:rsid w:val="00FB34DD"/>
    <w:pPr>
      <w:autoSpaceDE w:val="0"/>
      <w:autoSpaceDN w:val="0"/>
      <w:adjustRightInd w:val="0"/>
    </w:pPr>
    <w:rPr>
      <w:rFonts w:ascii="HelveticaNeueLT Std Lt" w:eastAsia="Arial" w:hAnsi="HelveticaNeueLT Std Lt" w:cs="HelveticaNeueLT Std Lt"/>
      <w:color w:val="000000"/>
      <w:lang w:eastAsia="en-AU"/>
    </w:rPr>
  </w:style>
  <w:style w:type="paragraph" w:customStyle="1" w:styleId="CoffeyBulletsL1">
    <w:name w:val="Coffey Bullets L1"/>
    <w:basedOn w:val="Normal"/>
    <w:link w:val="CoffeyBulletsL1Char"/>
    <w:uiPriority w:val="99"/>
    <w:qFormat/>
    <w:rsid w:val="005F52B8"/>
    <w:pPr>
      <w:numPr>
        <w:numId w:val="8"/>
      </w:numPr>
      <w:spacing w:before="100" w:after="100" w:line="240" w:lineRule="auto"/>
      <w:ind w:left="357" w:hanging="357"/>
    </w:pPr>
    <w:rPr>
      <w:rFonts w:eastAsia="Arial" w:cs="Times New Roman"/>
      <w:szCs w:val="20"/>
    </w:rPr>
  </w:style>
  <w:style w:type="paragraph" w:customStyle="1" w:styleId="CoffeyBulletsL2">
    <w:name w:val="Coffey Bullets L2"/>
    <w:basedOn w:val="CoffeyBulletsL1"/>
    <w:uiPriority w:val="99"/>
    <w:qFormat/>
    <w:rsid w:val="005F52B8"/>
    <w:pPr>
      <w:numPr>
        <w:ilvl w:val="1"/>
      </w:numPr>
      <w:tabs>
        <w:tab w:val="clear" w:pos="720"/>
        <w:tab w:val="num" w:pos="504"/>
      </w:tabs>
      <w:ind w:left="714" w:hanging="357"/>
    </w:pPr>
    <w:rPr>
      <w:rFonts w:asciiTheme="minorHAnsi" w:eastAsiaTheme="minorHAnsi" w:hAnsiTheme="minorHAnsi" w:cstheme="minorBidi"/>
    </w:rPr>
  </w:style>
  <w:style w:type="character" w:customStyle="1" w:styleId="CoffeyBulletsL1Char">
    <w:name w:val="Coffey Bullets L1 Char"/>
    <w:basedOn w:val="BodyTextChar"/>
    <w:link w:val="CoffeyBulletsL1"/>
    <w:uiPriority w:val="99"/>
    <w:rsid w:val="005F52B8"/>
    <w:rPr>
      <w:rFonts w:ascii="Arial" w:eastAsia="Arial" w:hAnsi="Arial" w:cs="Times New Roman"/>
      <w:noProof/>
      <w:sz w:val="20"/>
      <w:szCs w:val="20"/>
      <w:lang w:val="en-AU"/>
    </w:rPr>
  </w:style>
  <w:style w:type="paragraph" w:customStyle="1" w:styleId="CoffeyBulletsL3">
    <w:name w:val="Coffey Bullets L3"/>
    <w:basedOn w:val="CoffeyBulletsL2"/>
    <w:uiPriority w:val="99"/>
    <w:qFormat/>
    <w:rsid w:val="005F52B8"/>
    <w:pPr>
      <w:numPr>
        <w:ilvl w:val="2"/>
      </w:numPr>
      <w:tabs>
        <w:tab w:val="clear" w:pos="1077"/>
        <w:tab w:val="num" w:pos="360"/>
        <w:tab w:val="num" w:pos="2160"/>
      </w:tabs>
      <w:ind w:left="1077" w:hanging="357"/>
    </w:pPr>
  </w:style>
  <w:style w:type="numbering" w:customStyle="1" w:styleId="CoffeyBullets">
    <w:name w:val="Coffey Bullets"/>
    <w:uiPriority w:val="99"/>
    <w:rsid w:val="005F52B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57624897">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64943965">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14894349">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870386474">
      <w:bodyDiv w:val="1"/>
      <w:marLeft w:val="0"/>
      <w:marRight w:val="0"/>
      <w:marTop w:val="0"/>
      <w:marBottom w:val="0"/>
      <w:divBdr>
        <w:top w:val="none" w:sz="0" w:space="0" w:color="auto"/>
        <w:left w:val="none" w:sz="0" w:space="0" w:color="auto"/>
        <w:bottom w:val="none" w:sz="0" w:space="0" w:color="auto"/>
        <w:right w:val="none" w:sz="0" w:space="0" w:color="auto"/>
      </w:divBdr>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052583720">
      <w:bodyDiv w:val="1"/>
      <w:marLeft w:val="0"/>
      <w:marRight w:val="0"/>
      <w:marTop w:val="0"/>
      <w:marBottom w:val="0"/>
      <w:divBdr>
        <w:top w:val="none" w:sz="0" w:space="0" w:color="auto"/>
        <w:left w:val="none" w:sz="0" w:space="0" w:color="auto"/>
        <w:bottom w:val="none" w:sz="0" w:space="0" w:color="auto"/>
        <w:right w:val="none" w:sz="0" w:space="0" w:color="auto"/>
      </w:divBdr>
    </w:div>
    <w:div w:id="1196501533">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1591354245">
      <w:bodyDiv w:val="1"/>
      <w:marLeft w:val="0"/>
      <w:marRight w:val="0"/>
      <w:marTop w:val="0"/>
      <w:marBottom w:val="0"/>
      <w:divBdr>
        <w:top w:val="none" w:sz="0" w:space="0" w:color="auto"/>
        <w:left w:val="none" w:sz="0" w:space="0" w:color="auto"/>
        <w:bottom w:val="none" w:sz="0" w:space="0" w:color="auto"/>
        <w:right w:val="none" w:sz="0" w:space="0" w:color="auto"/>
      </w:divBdr>
    </w:div>
    <w:div w:id="1784181746">
      <w:bodyDiv w:val="1"/>
      <w:marLeft w:val="0"/>
      <w:marRight w:val="0"/>
      <w:marTop w:val="0"/>
      <w:marBottom w:val="0"/>
      <w:divBdr>
        <w:top w:val="none" w:sz="0" w:space="0" w:color="auto"/>
        <w:left w:val="none" w:sz="0" w:space="0" w:color="auto"/>
        <w:bottom w:val="none" w:sz="0" w:space="0" w:color="auto"/>
        <w:right w:val="none" w:sz="0" w:space="0" w:color="auto"/>
      </w:divBdr>
    </w:div>
    <w:div w:id="1838954806">
      <w:bodyDiv w:val="1"/>
      <w:marLeft w:val="0"/>
      <w:marRight w:val="0"/>
      <w:marTop w:val="0"/>
      <w:marBottom w:val="0"/>
      <w:divBdr>
        <w:top w:val="none" w:sz="0" w:space="0" w:color="auto"/>
        <w:left w:val="none" w:sz="0" w:space="0" w:color="auto"/>
        <w:bottom w:val="none" w:sz="0" w:space="0" w:color="auto"/>
        <w:right w:val="none" w:sz="0" w:space="0" w:color="auto"/>
      </w:divBdr>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Tetra Tech">
      <a:dk1>
        <a:sysClr val="windowText" lastClr="000000"/>
      </a:dk1>
      <a:lt1>
        <a:sysClr val="window" lastClr="FFFFFF"/>
      </a:lt1>
      <a:dk2>
        <a:srgbClr val="003478"/>
      </a:dk2>
      <a:lt2>
        <a:srgbClr val="FFFFFF"/>
      </a:lt2>
      <a:accent1>
        <a:srgbClr val="5482AB"/>
      </a:accent1>
      <a:accent2>
        <a:srgbClr val="69923A"/>
      </a:accent2>
      <a:accent3>
        <a:srgbClr val="CA7700"/>
      </a:accent3>
      <a:accent4>
        <a:srgbClr val="B3995D"/>
      </a:accent4>
      <a:accent5>
        <a:srgbClr val="675C53"/>
      </a:accent5>
      <a:accent6>
        <a:srgbClr val="00347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01145463DC48A326CE9D3D184A3F" ma:contentTypeVersion="8" ma:contentTypeDescription="Create a new document." ma:contentTypeScope="" ma:versionID="3e367418af04b9aec98eee347e579c60">
  <xsd:schema xmlns:xsd="http://www.w3.org/2001/XMLSchema" xmlns:xs="http://www.w3.org/2001/XMLSchema" xmlns:p="http://schemas.microsoft.com/office/2006/metadata/properties" xmlns:ns2="a83bb24a-2540-4d40-9b09-447659874677" targetNamespace="http://schemas.microsoft.com/office/2006/metadata/properties" ma:root="true" ma:fieldsID="5c57b2081e679afbbf47044bb527b27b" ns2:_="">
    <xsd:import namespace="a83bb24a-2540-4d40-9b09-4476598746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bb24a-2540-4d40-9b09-447659874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651A6-0C0D-4299-A7E2-3EA930F4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bb24a-2540-4d40-9b09-447659874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70CC-80F5-A94D-8205-EA916776FC6E}">
  <ds:schemaRefs>
    <ds:schemaRef ds:uri="http://schemas.openxmlformats.org/officeDocument/2006/bibliography"/>
  </ds:schemaRefs>
</ds:datastoreItem>
</file>

<file path=customXml/itemProps3.xml><?xml version="1.0" encoding="utf-8"?>
<ds:datastoreItem xmlns:ds="http://schemas.openxmlformats.org/officeDocument/2006/customXml" ds:itemID="{45EA0893-E193-45BA-86AA-52E5AFE5AAAE}">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a83bb24a-2540-4d40-9b09-44765987467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7FB9522-A5BD-4144-A2B9-473492D3D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4533</Words>
  <Characters>26849</Characters>
  <Application>Microsoft Office Word</Application>
  <DocSecurity>0</DocSecurity>
  <Lines>435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Volunteers Program independent evaluation - Annex 3	Country case study: Solomon Islands</dc:title>
  <dc:subject/>
  <dc:creator/>
  <cp:keywords> [SEC=UNOFFICIAL]</cp:keywords>
  <cp:lastModifiedBy/>
  <cp:revision>1</cp:revision>
  <dcterms:created xsi:type="dcterms:W3CDTF">2021-09-14T04:57:00Z</dcterms:created>
  <dcterms:modified xsi:type="dcterms:W3CDTF">2021-09-16T01:02:00Z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0x01010071B801145463DC48A326CE9D3D184A3F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80589CB0B3C94D04A6691FC5AD6246CC</vt:lpwstr>
  </property>
  <property fmtid="{D5CDD505-2E9C-101B-9397-08002B2CF9AE}" pid="10" name="PM_ProtectiveMarkingValue_Footer">
    <vt:lpwstr>UNOFFICIAL</vt:lpwstr>
  </property>
  <property fmtid="{D5CDD505-2E9C-101B-9397-08002B2CF9AE}" pid="11" name="PM_Originator_Hash_SHA1">
    <vt:lpwstr>D9F6E5C82DFAF7AB6E3D596D48DD43C72EDFDAB4</vt:lpwstr>
  </property>
  <property fmtid="{D5CDD505-2E9C-101B-9397-08002B2CF9AE}" pid="12" name="PM_OriginationTimeStamp">
    <vt:lpwstr>2021-09-16T01:01:45Z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7ADB806C3DBA7552E99E74253C354B09</vt:lpwstr>
  </property>
  <property fmtid="{D5CDD505-2E9C-101B-9397-08002B2CF9AE}" pid="21" name="PM_Hash_Salt">
    <vt:lpwstr>C6305FF0D1458EB530C698B93B9553B1</vt:lpwstr>
  </property>
  <property fmtid="{D5CDD505-2E9C-101B-9397-08002B2CF9AE}" pid="22" name="PM_Hash_SHA1">
    <vt:lpwstr>9BD5FFA59A392AA179E01C1A78ADDD026840E72D</vt:lpwstr>
  </property>
  <property fmtid="{D5CDD505-2E9C-101B-9397-08002B2CF9AE}" pid="23" name="PM_SecurityClassification_Prev">
    <vt:lpwstr>UNOFFICIAL</vt:lpwstr>
  </property>
  <property fmtid="{D5CDD505-2E9C-101B-9397-08002B2CF9AE}" pid="24" name="PM_Qualifier_Prev">
    <vt:lpwstr/>
  </property>
</Properties>
</file>