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92E5" w14:textId="670A981B" w:rsidR="00755AA0" w:rsidRDefault="00755AA0" w:rsidP="00065467"/>
    <w:p w14:paraId="1C7A2C7C" w14:textId="1609615F" w:rsidR="00065467" w:rsidRDefault="00065467" w:rsidP="00065467"/>
    <w:p w14:paraId="00E94891" w14:textId="109187FE" w:rsidR="00065467" w:rsidRDefault="00065467" w:rsidP="00065467"/>
    <w:p w14:paraId="3A1AE049" w14:textId="341B1AAA" w:rsidR="00065467" w:rsidRDefault="00065467" w:rsidP="00065467"/>
    <w:p w14:paraId="0EDAA827" w14:textId="7571A313" w:rsidR="00065467" w:rsidRDefault="00065467" w:rsidP="00065467"/>
    <w:p w14:paraId="238A17F9" w14:textId="03C67FE8" w:rsidR="00065467" w:rsidRDefault="00065467" w:rsidP="00065467"/>
    <w:p w14:paraId="71258F97" w14:textId="4902896B" w:rsidR="00065467" w:rsidRDefault="00065467" w:rsidP="00065467"/>
    <w:p w14:paraId="015EA790" w14:textId="274F030D" w:rsidR="00065467" w:rsidRDefault="00065467" w:rsidP="00065467"/>
    <w:p w14:paraId="1D34C4FF" w14:textId="0C761D41" w:rsidR="00065467" w:rsidRDefault="00065467" w:rsidP="00065467"/>
    <w:p w14:paraId="2A4D01B2" w14:textId="6746D8E6" w:rsidR="00065467" w:rsidRDefault="00065467" w:rsidP="00065467"/>
    <w:p w14:paraId="23FBDFD6" w14:textId="10C6E2AC" w:rsidR="00065467" w:rsidRDefault="00065467" w:rsidP="00065467"/>
    <w:p w14:paraId="38F2905D" w14:textId="4C991C3F" w:rsidR="00065467" w:rsidRDefault="00065467" w:rsidP="00065467"/>
    <w:p w14:paraId="28DD7C46" w14:textId="53F545AC" w:rsidR="00065467" w:rsidRDefault="00065467" w:rsidP="00065467"/>
    <w:p w14:paraId="037EB2D3" w14:textId="2E9F0C3D" w:rsidR="00065467" w:rsidRDefault="00065467" w:rsidP="00065467"/>
    <w:p w14:paraId="26A553DB" w14:textId="2F8ECE47" w:rsidR="00065467" w:rsidRDefault="00065467" w:rsidP="00065467"/>
    <w:p w14:paraId="148C4BD8" w14:textId="65464CF9" w:rsidR="00065467" w:rsidRDefault="00065467" w:rsidP="00065467"/>
    <w:p w14:paraId="5503CC70" w14:textId="0DC6D8AE" w:rsidR="00065467" w:rsidRDefault="00065467" w:rsidP="00065467"/>
    <w:p w14:paraId="20734595" w14:textId="01412BB7" w:rsidR="00065467" w:rsidRDefault="00065467" w:rsidP="00065467"/>
    <w:p w14:paraId="2941109E" w14:textId="77777777" w:rsidR="00FC0CD6" w:rsidRDefault="00FC0CD6">
      <w:pPr>
        <w:spacing w:after="0" w:line="240" w:lineRule="auto"/>
        <w:rPr>
          <w:rFonts w:asciiTheme="minorHAnsi" w:eastAsiaTheme="majorEastAsia" w:hAnsiTheme="minorHAnsi" w:cstheme="minorHAnsi"/>
          <w:b/>
          <w:bCs/>
          <w:caps/>
          <w:color w:val="FFFFFF" w:themeColor="background1"/>
          <w:sz w:val="48"/>
          <w:szCs w:val="40"/>
          <w:lang w:val="en-US"/>
        </w:rPr>
      </w:pPr>
    </w:p>
    <w:p w14:paraId="40253283" w14:textId="77777777" w:rsidR="00FC0CD6" w:rsidRDefault="00FC0CD6">
      <w:pPr>
        <w:spacing w:after="0" w:line="240" w:lineRule="auto"/>
        <w:rPr>
          <w:rFonts w:asciiTheme="minorHAnsi" w:eastAsiaTheme="majorEastAsia" w:hAnsiTheme="minorHAnsi" w:cstheme="minorHAnsi"/>
          <w:b/>
          <w:bCs/>
          <w:caps/>
          <w:color w:val="FFFFFF" w:themeColor="background1"/>
          <w:sz w:val="48"/>
          <w:szCs w:val="40"/>
          <w:lang w:val="en-US"/>
        </w:rPr>
      </w:pPr>
    </w:p>
    <w:p w14:paraId="6EB6DCB0" w14:textId="77777777" w:rsidR="00C565C5" w:rsidRDefault="00C565C5">
      <w:pPr>
        <w:spacing w:after="0" w:line="240" w:lineRule="auto"/>
        <w:rPr>
          <w:rFonts w:asciiTheme="minorHAnsi" w:eastAsiaTheme="majorEastAsia" w:hAnsiTheme="minorHAnsi" w:cstheme="minorHAnsi"/>
          <w:b/>
          <w:bCs/>
          <w:caps/>
          <w:sz w:val="48"/>
          <w:szCs w:val="40"/>
          <w:lang w:val="en-US"/>
        </w:rPr>
      </w:pPr>
    </w:p>
    <w:p w14:paraId="62B5D1CA" w14:textId="77777777" w:rsidR="00C565C5" w:rsidRDefault="00C565C5">
      <w:pPr>
        <w:spacing w:after="0" w:line="240" w:lineRule="auto"/>
        <w:rPr>
          <w:rFonts w:asciiTheme="minorHAnsi" w:eastAsiaTheme="majorEastAsia" w:hAnsiTheme="minorHAnsi" w:cstheme="minorHAnsi"/>
          <w:b/>
          <w:bCs/>
          <w:caps/>
          <w:sz w:val="48"/>
          <w:szCs w:val="40"/>
          <w:lang w:val="en-US"/>
        </w:rPr>
      </w:pPr>
    </w:p>
    <w:p w14:paraId="2645BB2F" w14:textId="1770B6D2" w:rsidR="00B01E6A" w:rsidRDefault="00B01E6A" w:rsidP="00B01E6A">
      <w:pPr>
        <w:pStyle w:val="H1-BP"/>
        <w:rPr>
          <w:rFonts w:asciiTheme="minorHAnsi" w:hAnsiTheme="minorHAnsi" w:cstheme="minorHAnsi"/>
          <w:sz w:val="48"/>
        </w:rPr>
      </w:pPr>
      <w:r w:rsidRPr="00B01E6A">
        <w:rPr>
          <w:rFonts w:asciiTheme="minorHAnsi" w:hAnsiTheme="minorHAnsi" w:cstheme="minorHAnsi"/>
          <w:sz w:val="48"/>
        </w:rPr>
        <w:t xml:space="preserve">Australia’s International </w:t>
      </w:r>
      <w:r w:rsidRPr="00B01E6A">
        <w:rPr>
          <w:rFonts w:asciiTheme="minorHAnsi" w:hAnsiTheme="minorHAnsi" w:cstheme="minorHAnsi"/>
          <w:sz w:val="48"/>
        </w:rPr>
        <w:br/>
        <w:t>Development Policy</w:t>
      </w:r>
      <w:r>
        <w:rPr>
          <w:rFonts w:asciiTheme="minorHAnsi" w:hAnsiTheme="minorHAnsi" w:cstheme="minorHAnsi"/>
          <w:sz w:val="48"/>
        </w:rPr>
        <w:t xml:space="preserve"> - Summary</w:t>
      </w:r>
    </w:p>
    <w:p w14:paraId="375F9FD9" w14:textId="578B8EAB" w:rsidR="00B01E6A" w:rsidRPr="00B01E6A" w:rsidRDefault="00B01E6A" w:rsidP="00B01E6A">
      <w:pPr>
        <w:pStyle w:val="Sub-title"/>
      </w:pPr>
      <w:r w:rsidRPr="00B01E6A">
        <w:t>FOR A PEACEFUL, STABLE AND PROSPEROUS INDO-PACIFIC</w:t>
      </w:r>
    </w:p>
    <w:p w14:paraId="0DFAB5CC" w14:textId="10C1D043" w:rsidR="00065467" w:rsidRPr="00B01E6A" w:rsidRDefault="00065467" w:rsidP="00B01E6A">
      <w:pPr>
        <w:pStyle w:val="H2-Heading2"/>
        <w:rPr>
          <w:rStyle w:val="NoBreak"/>
          <w:lang w:val="en-US"/>
        </w:rPr>
      </w:pPr>
      <w:r w:rsidRPr="00065467">
        <w:br w:type="page"/>
      </w:r>
      <w:r w:rsidR="00B01E6A" w:rsidRPr="00B01E6A">
        <w:lastRenderedPageBreak/>
        <w:t>Objective</w:t>
      </w:r>
    </w:p>
    <w:p w14:paraId="421A8DDE" w14:textId="77777777" w:rsidR="00C76333" w:rsidRPr="00C76333" w:rsidRDefault="00C76333" w:rsidP="00C76333">
      <w:pPr>
        <w:rPr>
          <w:lang w:val="en-US"/>
        </w:rPr>
      </w:pPr>
      <w:r w:rsidRPr="00C76333">
        <w:rPr>
          <w:lang w:val="en-US"/>
        </w:rPr>
        <w:t>Our region is under pressure. We face the most challenging strategic circumstances in the post-war period. Climate change, global economic uncertainty, demographic and technological shifts are testing us all.</w:t>
      </w:r>
    </w:p>
    <w:p w14:paraId="0FC150F9" w14:textId="77777777" w:rsidR="00C76333" w:rsidRPr="00C76333" w:rsidRDefault="00C76333" w:rsidP="00C76333">
      <w:pPr>
        <w:rPr>
          <w:lang w:val="en-US"/>
        </w:rPr>
      </w:pPr>
      <w:r w:rsidRPr="00C76333">
        <w:rPr>
          <w:lang w:val="en-US"/>
        </w:rPr>
        <w:t xml:space="preserve">As one of our tools of statecraft, an effective development program is key to building regional resilience. It is in Australia’s national interest to play our part through challenging times.   </w:t>
      </w:r>
    </w:p>
    <w:p w14:paraId="7777E1C3" w14:textId="0C231549" w:rsidR="00B01E6A" w:rsidRDefault="00C76333" w:rsidP="00C76333">
      <w:pPr>
        <w:rPr>
          <w:lang w:val="en-US"/>
        </w:rPr>
      </w:pPr>
      <w:r w:rsidRPr="00C76333">
        <w:rPr>
          <w:lang w:val="en-US"/>
        </w:rPr>
        <w:t>The objective of Australia’s development program is to advance an Indo-Pacific that is peaceful, stable, and prosperous. A region that is predictable — where differences are resolved by international law and norms, and where we can cooperate, trade, and thrive. To achieve this requires sustainable development and lifting people out of poverty</w:t>
      </w:r>
      <w:r w:rsidR="00B01E6A" w:rsidRPr="00B01E6A">
        <w:rPr>
          <w:lang w:val="en-US"/>
        </w:rPr>
        <w:t>.</w:t>
      </w:r>
    </w:p>
    <w:p w14:paraId="690C077E" w14:textId="77777777" w:rsidR="00B01E6A" w:rsidRPr="00B01E6A" w:rsidRDefault="00B01E6A" w:rsidP="00B01E6A">
      <w:pPr>
        <w:pStyle w:val="H3-Heading3"/>
        <w:rPr>
          <w:lang w:val="en-US"/>
        </w:rPr>
      </w:pPr>
      <w:r w:rsidRPr="00B01E6A">
        <w:rPr>
          <w:lang w:val="en-US"/>
        </w:rPr>
        <w:t>APPROACH</w:t>
      </w:r>
    </w:p>
    <w:p w14:paraId="64C35627" w14:textId="77777777" w:rsidR="00B01E6A" w:rsidRPr="00B01E6A" w:rsidRDefault="00B01E6A" w:rsidP="00B01E6A">
      <w:pPr>
        <w:rPr>
          <w:lang w:val="en-US"/>
        </w:rPr>
      </w:pPr>
      <w:r w:rsidRPr="00B01E6A">
        <w:rPr>
          <w:lang w:val="en-US"/>
        </w:rPr>
        <w:t xml:space="preserve">This policy presents a long-term vision for how our development program will meet the critical needs of our partners, while also supporting Australia’s national interests and the interests we share with our region. </w:t>
      </w:r>
    </w:p>
    <w:p w14:paraId="34CD0596" w14:textId="77777777" w:rsidR="00B01E6A" w:rsidRPr="00B01E6A" w:rsidRDefault="00B01E6A" w:rsidP="00B01E6A">
      <w:pPr>
        <w:rPr>
          <w:lang w:val="en-US"/>
        </w:rPr>
      </w:pPr>
      <w:r w:rsidRPr="00B01E6A">
        <w:rPr>
          <w:lang w:val="en-US"/>
        </w:rPr>
        <w:t>We seek relationships based on respect and partnerships that create economic and social value for us all. To achieve this, we support our partners to:</w:t>
      </w:r>
    </w:p>
    <w:p w14:paraId="385C2927" w14:textId="77777777" w:rsidR="00B01E6A" w:rsidRPr="00B01E6A" w:rsidRDefault="00B01E6A" w:rsidP="00B01E6A">
      <w:pPr>
        <w:pStyle w:val="BodyCopyBullets"/>
        <w:rPr>
          <w:lang w:val="en-US"/>
        </w:rPr>
      </w:pPr>
      <w:r w:rsidRPr="00B01E6A">
        <w:rPr>
          <w:b/>
          <w:bCs/>
          <w:lang w:val="en-US"/>
        </w:rPr>
        <w:t>build</w:t>
      </w:r>
      <w:r w:rsidRPr="00B01E6A">
        <w:rPr>
          <w:lang w:val="en-US"/>
        </w:rPr>
        <w:t xml:space="preserve"> effective, accountable states that drive their own </w:t>
      </w:r>
      <w:proofErr w:type="gramStart"/>
      <w:r w:rsidRPr="00B01E6A">
        <w:rPr>
          <w:lang w:val="en-US"/>
        </w:rPr>
        <w:t>development</w:t>
      </w:r>
      <w:proofErr w:type="gramEnd"/>
    </w:p>
    <w:p w14:paraId="42A398F5" w14:textId="77777777" w:rsidR="00B01E6A" w:rsidRPr="00B01E6A" w:rsidRDefault="00B01E6A" w:rsidP="00B01E6A">
      <w:pPr>
        <w:pStyle w:val="BodyCopyBullets"/>
        <w:rPr>
          <w:lang w:val="en-US"/>
        </w:rPr>
      </w:pPr>
      <w:r w:rsidRPr="00B01E6A">
        <w:rPr>
          <w:b/>
          <w:bCs/>
          <w:lang w:val="en-US"/>
        </w:rPr>
        <w:t>enhance</w:t>
      </w:r>
      <w:r w:rsidRPr="00B01E6A">
        <w:rPr>
          <w:lang w:val="en-US"/>
        </w:rPr>
        <w:t xml:space="preserve"> state and community resilience to external pressures and </w:t>
      </w:r>
      <w:proofErr w:type="gramStart"/>
      <w:r w:rsidRPr="00B01E6A">
        <w:rPr>
          <w:lang w:val="en-US"/>
        </w:rPr>
        <w:t>shocks</w:t>
      </w:r>
      <w:proofErr w:type="gramEnd"/>
    </w:p>
    <w:p w14:paraId="192FB60A" w14:textId="77777777" w:rsidR="00B01E6A" w:rsidRPr="00B01E6A" w:rsidRDefault="00B01E6A" w:rsidP="00B01E6A">
      <w:pPr>
        <w:pStyle w:val="BodyCopyBullets"/>
        <w:rPr>
          <w:lang w:val="en-US"/>
        </w:rPr>
      </w:pPr>
      <w:r w:rsidRPr="00B01E6A">
        <w:rPr>
          <w:b/>
          <w:bCs/>
          <w:lang w:val="en-US"/>
        </w:rPr>
        <w:t>connect</w:t>
      </w:r>
      <w:r w:rsidRPr="00B01E6A">
        <w:rPr>
          <w:lang w:val="en-US"/>
        </w:rPr>
        <w:t xml:space="preserve"> with Australia and regional </w:t>
      </w:r>
      <w:proofErr w:type="gramStart"/>
      <w:r w:rsidRPr="00B01E6A">
        <w:rPr>
          <w:lang w:val="en-US"/>
        </w:rPr>
        <w:t>architecture</w:t>
      </w:r>
      <w:proofErr w:type="gramEnd"/>
      <w:r w:rsidRPr="00B01E6A">
        <w:rPr>
          <w:lang w:val="en-US"/>
        </w:rPr>
        <w:t xml:space="preserve">  </w:t>
      </w:r>
    </w:p>
    <w:p w14:paraId="5667589A" w14:textId="77777777" w:rsidR="00B01E6A" w:rsidRPr="00B01E6A" w:rsidRDefault="00B01E6A" w:rsidP="00B01E6A">
      <w:pPr>
        <w:pStyle w:val="BodyCopyBullets"/>
        <w:rPr>
          <w:lang w:val="en-US"/>
        </w:rPr>
      </w:pPr>
      <w:r w:rsidRPr="00B01E6A">
        <w:rPr>
          <w:b/>
          <w:bCs/>
          <w:lang w:val="en-US"/>
        </w:rPr>
        <w:t>generate</w:t>
      </w:r>
      <w:r w:rsidRPr="00B01E6A">
        <w:rPr>
          <w:lang w:val="en-US"/>
        </w:rPr>
        <w:t xml:space="preserve"> collective action on global challenges that impact us and our region.</w:t>
      </w:r>
    </w:p>
    <w:p w14:paraId="043FB269" w14:textId="43958E8A" w:rsidR="00B01E6A" w:rsidRDefault="00B01E6A" w:rsidP="00B01E6A">
      <w:pPr>
        <w:rPr>
          <w:lang w:val="en-US"/>
        </w:rPr>
      </w:pPr>
      <w:r w:rsidRPr="00B01E6A">
        <w:rPr>
          <w:lang w:val="en-US"/>
        </w:rPr>
        <w:t xml:space="preserve">The Indo-Pacific — especially the Pacific, Southeast </w:t>
      </w:r>
      <w:proofErr w:type="gramStart"/>
      <w:r w:rsidRPr="00B01E6A">
        <w:rPr>
          <w:lang w:val="en-US"/>
        </w:rPr>
        <w:t>Asia</w:t>
      </w:r>
      <w:proofErr w:type="gramEnd"/>
      <w:r w:rsidRPr="00B01E6A">
        <w:rPr>
          <w:lang w:val="en-US"/>
        </w:rPr>
        <w:t xml:space="preserve"> and South Asia — will remain the focus of Australia’s development program, though we have interests beyond it. It is the region we know best, where we can make the most difference, and where our interests are most directly affected.</w:t>
      </w:r>
    </w:p>
    <w:p w14:paraId="573CC579" w14:textId="77777777" w:rsidR="00B01E6A" w:rsidRPr="00B01E6A" w:rsidRDefault="00B01E6A" w:rsidP="00B01E6A">
      <w:pPr>
        <w:pStyle w:val="H3-Heading3"/>
        <w:rPr>
          <w:lang w:val="en-US"/>
        </w:rPr>
      </w:pPr>
      <w:r w:rsidRPr="00B01E6A">
        <w:rPr>
          <w:lang w:val="en-US"/>
        </w:rPr>
        <w:t>IMPLEMENTATION</w:t>
      </w:r>
    </w:p>
    <w:p w14:paraId="769F95C3" w14:textId="77777777" w:rsidR="00B01E6A" w:rsidRPr="00B01E6A" w:rsidRDefault="00B01E6A" w:rsidP="00B01E6A">
      <w:pPr>
        <w:rPr>
          <w:lang w:val="en-US"/>
        </w:rPr>
      </w:pPr>
      <w:r w:rsidRPr="00B01E6A">
        <w:rPr>
          <w:lang w:val="en-US"/>
        </w:rPr>
        <w:t>Our approach to program planning and delivery will be underpinned by principles of quality, accountability, and responding to partner priorities.</w:t>
      </w:r>
    </w:p>
    <w:p w14:paraId="63415971" w14:textId="77777777" w:rsidR="00B01E6A" w:rsidRPr="00B01E6A" w:rsidRDefault="00B01E6A" w:rsidP="00B01E6A">
      <w:pPr>
        <w:rPr>
          <w:lang w:val="en-US"/>
        </w:rPr>
      </w:pPr>
      <w:r w:rsidRPr="00B01E6A">
        <w:rPr>
          <w:lang w:val="en-US"/>
        </w:rPr>
        <w:t>We will begin now, but many of these changes will take time. We will:</w:t>
      </w:r>
    </w:p>
    <w:p w14:paraId="5D112AC7" w14:textId="77777777" w:rsidR="00B01E6A" w:rsidRPr="00B01E6A" w:rsidRDefault="00B01E6A" w:rsidP="00B01E6A">
      <w:pPr>
        <w:pStyle w:val="BodyCopyBullets"/>
        <w:rPr>
          <w:lang w:val="en-US"/>
        </w:rPr>
      </w:pPr>
      <w:r w:rsidRPr="00B01E6A">
        <w:rPr>
          <w:b/>
          <w:bCs/>
          <w:lang w:val="en-US"/>
        </w:rPr>
        <w:t>work</w:t>
      </w:r>
      <w:r w:rsidRPr="00B01E6A">
        <w:rPr>
          <w:lang w:val="en-US"/>
        </w:rPr>
        <w:t xml:space="preserve"> with our partners to develop country and regional plans that translate our shared priorities into action. </w:t>
      </w:r>
    </w:p>
    <w:p w14:paraId="76A2EF41" w14:textId="77777777" w:rsidR="00B01E6A" w:rsidRPr="00B01E6A" w:rsidRDefault="00B01E6A" w:rsidP="00B01E6A">
      <w:pPr>
        <w:pStyle w:val="BodyCopyBullets"/>
        <w:rPr>
          <w:lang w:val="en-US"/>
        </w:rPr>
      </w:pPr>
      <w:r w:rsidRPr="00B01E6A">
        <w:rPr>
          <w:b/>
          <w:bCs/>
          <w:lang w:val="en-US"/>
        </w:rPr>
        <w:t>consult</w:t>
      </w:r>
      <w:r w:rsidRPr="00B01E6A">
        <w:rPr>
          <w:lang w:val="en-US"/>
        </w:rPr>
        <w:t xml:space="preserve"> closely and consider diverse perspectives to ensure we are focusing on where we can add most value and achieve most impact. </w:t>
      </w:r>
    </w:p>
    <w:p w14:paraId="63C17E15" w14:textId="77777777" w:rsidR="00B01E6A" w:rsidRPr="00B01E6A" w:rsidRDefault="00B01E6A" w:rsidP="00B01E6A">
      <w:pPr>
        <w:rPr>
          <w:lang w:val="en-US"/>
        </w:rPr>
      </w:pPr>
      <w:r w:rsidRPr="00B01E6A">
        <w:rPr>
          <w:lang w:val="en-US"/>
        </w:rPr>
        <w:t>Our performance will be measured by indicators that will us to:</w:t>
      </w:r>
    </w:p>
    <w:p w14:paraId="110ED402" w14:textId="77777777" w:rsidR="00B01E6A" w:rsidRPr="00B01E6A" w:rsidRDefault="00B01E6A" w:rsidP="00B01E6A">
      <w:pPr>
        <w:pStyle w:val="BodyCopyBullets"/>
        <w:rPr>
          <w:lang w:val="en-US"/>
        </w:rPr>
      </w:pPr>
      <w:r w:rsidRPr="00B01E6A">
        <w:rPr>
          <w:b/>
          <w:bCs/>
          <w:lang w:val="en-US"/>
        </w:rPr>
        <w:t>hold</w:t>
      </w:r>
      <w:r w:rsidRPr="00B01E6A">
        <w:rPr>
          <w:lang w:val="en-US"/>
        </w:rPr>
        <w:t xml:space="preserve"> ourselves accountable for the commitments in this policy. </w:t>
      </w:r>
    </w:p>
    <w:p w14:paraId="7B0FCA30" w14:textId="5D2F1BBD" w:rsidR="00B01E6A" w:rsidRPr="00B01E6A" w:rsidRDefault="00B01E6A" w:rsidP="00B01E6A">
      <w:pPr>
        <w:pStyle w:val="BodyCopyBullets"/>
      </w:pPr>
      <w:r w:rsidRPr="00B01E6A">
        <w:rPr>
          <w:b/>
          <w:bCs/>
          <w:lang w:val="en-US"/>
        </w:rPr>
        <w:t>operate</w:t>
      </w:r>
      <w:r w:rsidRPr="00B01E6A">
        <w:rPr>
          <w:lang w:val="en-US"/>
        </w:rPr>
        <w:t xml:space="preserve"> with transparency, offering all Australians confidence that their valuable resources are being deployed responsibly and effectively.</w:t>
      </w:r>
    </w:p>
    <w:p w14:paraId="73481738" w14:textId="2FAFBF53" w:rsidR="00B01E6A" w:rsidRDefault="00B01E6A">
      <w:pPr>
        <w:spacing w:after="0" w:line="240" w:lineRule="auto"/>
        <w:rPr>
          <w:rFonts w:asciiTheme="minorHAnsi" w:hAnsiTheme="minorHAnsi" w:cs="Calibri Light"/>
          <w:szCs w:val="21"/>
        </w:rPr>
      </w:pPr>
      <w:r>
        <w:br w:type="page"/>
      </w:r>
    </w:p>
    <w:p w14:paraId="59730594" w14:textId="77777777" w:rsidR="00B01E6A" w:rsidRPr="00B01E6A" w:rsidRDefault="00B01E6A" w:rsidP="00B01E6A">
      <w:pPr>
        <w:pStyle w:val="H2-Heading2"/>
        <w:rPr>
          <w:lang w:val="en-US"/>
        </w:rPr>
      </w:pPr>
      <w:r w:rsidRPr="00B01E6A">
        <w:rPr>
          <w:lang w:val="en-US"/>
        </w:rPr>
        <w:lastRenderedPageBreak/>
        <w:t xml:space="preserve">Key commitments </w:t>
      </w:r>
    </w:p>
    <w:p w14:paraId="71E75142" w14:textId="77777777" w:rsidR="00B01E6A" w:rsidRPr="00B01E6A" w:rsidRDefault="00B01E6A" w:rsidP="00B01E6A">
      <w:pPr>
        <w:rPr>
          <w:lang w:val="en-US"/>
        </w:rPr>
      </w:pPr>
      <w:r w:rsidRPr="00B01E6A">
        <w:rPr>
          <w:b/>
          <w:bCs/>
          <w:lang w:val="en-US"/>
        </w:rPr>
        <w:t>To be more effective and responsive to the priorities of our region, we will for example:</w:t>
      </w:r>
    </w:p>
    <w:p w14:paraId="52253C46" w14:textId="77777777" w:rsidR="00B01E6A" w:rsidRPr="00B01E6A" w:rsidRDefault="00B01E6A" w:rsidP="00B01E6A">
      <w:pPr>
        <w:pStyle w:val="BodyCopyBullets"/>
        <w:rPr>
          <w:lang w:val="en-US"/>
        </w:rPr>
      </w:pPr>
      <w:r w:rsidRPr="00B01E6A">
        <w:rPr>
          <w:b/>
          <w:bCs/>
          <w:lang w:val="en-US"/>
        </w:rPr>
        <w:t xml:space="preserve">build </w:t>
      </w:r>
      <w:r w:rsidRPr="00B01E6A">
        <w:rPr>
          <w:lang w:val="en-US"/>
        </w:rPr>
        <w:t xml:space="preserve">more genuine and respectful partnerships, including by refreshing our approach to country and regional </w:t>
      </w:r>
      <w:proofErr w:type="gramStart"/>
      <w:r w:rsidRPr="00B01E6A">
        <w:rPr>
          <w:lang w:val="en-US"/>
        </w:rPr>
        <w:t>plans</w:t>
      </w:r>
      <w:proofErr w:type="gramEnd"/>
    </w:p>
    <w:p w14:paraId="79862776" w14:textId="77777777" w:rsidR="00B01E6A" w:rsidRPr="00B01E6A" w:rsidRDefault="00B01E6A" w:rsidP="00B01E6A">
      <w:pPr>
        <w:pStyle w:val="BodyCopyBullets"/>
        <w:rPr>
          <w:lang w:val="en-US"/>
        </w:rPr>
      </w:pPr>
      <w:r w:rsidRPr="00B01E6A">
        <w:rPr>
          <w:b/>
          <w:bCs/>
          <w:lang w:val="en-US"/>
        </w:rPr>
        <w:t>anchor</w:t>
      </w:r>
      <w:r w:rsidRPr="00B01E6A">
        <w:rPr>
          <w:lang w:val="en-US"/>
        </w:rPr>
        <w:t xml:space="preserve"> our approach in our strengths, including by embedding the perspectives of First Nations Australians in our development </w:t>
      </w:r>
      <w:proofErr w:type="gramStart"/>
      <w:r w:rsidRPr="00B01E6A">
        <w:rPr>
          <w:lang w:val="en-US"/>
        </w:rPr>
        <w:t>efforts</w:t>
      </w:r>
      <w:proofErr w:type="gramEnd"/>
    </w:p>
    <w:p w14:paraId="2AA4D87F" w14:textId="77777777" w:rsidR="00B01E6A" w:rsidRPr="00B01E6A" w:rsidRDefault="00B01E6A" w:rsidP="00B01E6A">
      <w:pPr>
        <w:pStyle w:val="BodyCopyBullets"/>
        <w:rPr>
          <w:lang w:val="en-US"/>
        </w:rPr>
      </w:pPr>
      <w:r w:rsidRPr="00B01E6A">
        <w:rPr>
          <w:b/>
          <w:bCs/>
          <w:lang w:val="en-US"/>
        </w:rPr>
        <w:t>increase</w:t>
      </w:r>
      <w:r w:rsidRPr="00B01E6A">
        <w:rPr>
          <w:lang w:val="en-US"/>
        </w:rPr>
        <w:t xml:space="preserve"> our climate investments by ensuring that, from 2024–25, at least half of all new bilateral and regional investments valued at more than $3 million will have a climate change objective, with </w:t>
      </w:r>
      <w:r w:rsidRPr="00B01E6A">
        <w:rPr>
          <w:lang w:val="en-US"/>
        </w:rPr>
        <w:br/>
        <w:t>a goal of reaching 80 per cent in 2028–</w:t>
      </w:r>
      <w:proofErr w:type="gramStart"/>
      <w:r w:rsidRPr="00B01E6A">
        <w:rPr>
          <w:lang w:val="en-US"/>
        </w:rPr>
        <w:t>29</w:t>
      </w:r>
      <w:proofErr w:type="gramEnd"/>
    </w:p>
    <w:p w14:paraId="11125914" w14:textId="77777777" w:rsidR="00B01E6A" w:rsidRPr="00B01E6A" w:rsidRDefault="00B01E6A" w:rsidP="00B01E6A">
      <w:pPr>
        <w:pStyle w:val="BodyCopyBullets"/>
        <w:rPr>
          <w:lang w:val="en-US"/>
        </w:rPr>
      </w:pPr>
      <w:r w:rsidRPr="00B01E6A">
        <w:rPr>
          <w:b/>
          <w:bCs/>
          <w:lang w:val="en-US"/>
        </w:rPr>
        <w:t>support</w:t>
      </w:r>
      <w:r w:rsidRPr="00B01E6A">
        <w:rPr>
          <w:lang w:val="en-US"/>
        </w:rPr>
        <w:t xml:space="preserve"> all people to fulfill their potential, including through new international strategies for gender equality, and disability equity and </w:t>
      </w:r>
      <w:proofErr w:type="gramStart"/>
      <w:r w:rsidRPr="00B01E6A">
        <w:rPr>
          <w:lang w:val="en-US"/>
        </w:rPr>
        <w:t>rights</w:t>
      </w:r>
      <w:proofErr w:type="gramEnd"/>
    </w:p>
    <w:p w14:paraId="07F01F0C" w14:textId="77777777" w:rsidR="00B01E6A" w:rsidRPr="00B01E6A" w:rsidRDefault="00B01E6A" w:rsidP="00B01E6A">
      <w:pPr>
        <w:pStyle w:val="BodyCopyBullets"/>
        <w:rPr>
          <w:lang w:val="en-US"/>
        </w:rPr>
      </w:pPr>
      <w:r w:rsidRPr="00B01E6A">
        <w:rPr>
          <w:b/>
          <w:bCs/>
          <w:lang w:val="en-US"/>
        </w:rPr>
        <w:t>enhance</w:t>
      </w:r>
      <w:r w:rsidRPr="00B01E6A">
        <w:rPr>
          <w:lang w:val="en-US"/>
        </w:rPr>
        <w:t xml:space="preserve"> support for gender equality by ensuring that 80 per cent of investments address gender equality effectively, and all new investments over $3 million include gender equality </w:t>
      </w:r>
      <w:proofErr w:type="gramStart"/>
      <w:r w:rsidRPr="00B01E6A">
        <w:rPr>
          <w:lang w:val="en-US"/>
        </w:rPr>
        <w:t>objectives</w:t>
      </w:r>
      <w:proofErr w:type="gramEnd"/>
    </w:p>
    <w:p w14:paraId="21E3CD7A" w14:textId="77777777" w:rsidR="00B01E6A" w:rsidRPr="00B01E6A" w:rsidRDefault="00B01E6A" w:rsidP="00B01E6A">
      <w:pPr>
        <w:pStyle w:val="BodyCopyBullets"/>
        <w:rPr>
          <w:lang w:val="en-US"/>
        </w:rPr>
      </w:pPr>
      <w:r w:rsidRPr="00B01E6A">
        <w:rPr>
          <w:b/>
          <w:bCs/>
          <w:lang w:val="en-US"/>
        </w:rPr>
        <w:t>provide</w:t>
      </w:r>
      <w:r w:rsidRPr="00B01E6A">
        <w:rPr>
          <w:lang w:val="en-US"/>
        </w:rPr>
        <w:t xml:space="preserve"> multi-year funding and capacity development to local </w:t>
      </w:r>
      <w:proofErr w:type="spellStart"/>
      <w:r w:rsidRPr="00B01E6A">
        <w:rPr>
          <w:lang w:val="en-US"/>
        </w:rPr>
        <w:t>organisations</w:t>
      </w:r>
      <w:proofErr w:type="spellEnd"/>
      <w:r w:rsidRPr="00B01E6A">
        <w:rPr>
          <w:lang w:val="en-US"/>
        </w:rPr>
        <w:t xml:space="preserve">, with support as needed to meet policy </w:t>
      </w:r>
      <w:proofErr w:type="gramStart"/>
      <w:r w:rsidRPr="00B01E6A">
        <w:rPr>
          <w:lang w:val="en-US"/>
        </w:rPr>
        <w:t>requirements</w:t>
      </w:r>
      <w:proofErr w:type="gramEnd"/>
    </w:p>
    <w:p w14:paraId="3B4E8B0D" w14:textId="6DB8C529" w:rsidR="00B01E6A" w:rsidRPr="00B01E6A" w:rsidRDefault="00B01E6A" w:rsidP="00B01E6A">
      <w:pPr>
        <w:pStyle w:val="BodyCopyBullets"/>
        <w:rPr>
          <w:lang w:val="en-US"/>
        </w:rPr>
      </w:pPr>
      <w:r w:rsidRPr="00B01E6A">
        <w:rPr>
          <w:b/>
          <w:bCs/>
          <w:lang w:val="en-US"/>
        </w:rPr>
        <w:t>design</w:t>
      </w:r>
      <w:r w:rsidRPr="00B01E6A">
        <w:rPr>
          <w:lang w:val="en-US"/>
        </w:rPr>
        <w:t xml:space="preserve"> a new Civil Society Partnerships Fund that will support local civil society </w:t>
      </w:r>
      <w:proofErr w:type="spellStart"/>
      <w:proofErr w:type="gramStart"/>
      <w:r w:rsidRPr="00B01E6A">
        <w:rPr>
          <w:lang w:val="en-US"/>
        </w:rPr>
        <w:t>organisations</w:t>
      </w:r>
      <w:proofErr w:type="spellEnd"/>
      <w:proofErr w:type="gramEnd"/>
    </w:p>
    <w:p w14:paraId="4F39415F" w14:textId="77777777" w:rsidR="00B01E6A" w:rsidRPr="00B01E6A" w:rsidRDefault="00B01E6A" w:rsidP="00B01E6A">
      <w:pPr>
        <w:pStyle w:val="BodyCopyBullets"/>
        <w:rPr>
          <w:lang w:val="en-US"/>
        </w:rPr>
      </w:pPr>
      <w:r w:rsidRPr="00B01E6A">
        <w:rPr>
          <w:b/>
          <w:bCs/>
          <w:lang w:val="en-US"/>
        </w:rPr>
        <w:t>develop</w:t>
      </w:r>
      <w:r w:rsidRPr="00B01E6A">
        <w:rPr>
          <w:lang w:val="en-US"/>
        </w:rPr>
        <w:t xml:space="preserve"> a new humanitarian strategy to ensure we deliver results for people affected by crises, help reduce need, and build </w:t>
      </w:r>
      <w:proofErr w:type="gramStart"/>
      <w:r w:rsidRPr="00B01E6A">
        <w:rPr>
          <w:lang w:val="en-US"/>
        </w:rPr>
        <w:t>resilience</w:t>
      </w:r>
      <w:proofErr w:type="gramEnd"/>
    </w:p>
    <w:p w14:paraId="628DB692" w14:textId="77777777" w:rsidR="00B01E6A" w:rsidRPr="00B01E6A" w:rsidRDefault="00B01E6A" w:rsidP="00B01E6A">
      <w:pPr>
        <w:pStyle w:val="BodyCopyBullets"/>
        <w:rPr>
          <w:lang w:val="en-US"/>
        </w:rPr>
      </w:pPr>
      <w:r w:rsidRPr="00B01E6A">
        <w:rPr>
          <w:b/>
          <w:bCs/>
          <w:lang w:val="en-US"/>
        </w:rPr>
        <w:t>use more</w:t>
      </w:r>
      <w:r w:rsidRPr="00B01E6A">
        <w:rPr>
          <w:lang w:val="en-US"/>
        </w:rPr>
        <w:t xml:space="preserve"> innovative development financing to expand available funding.</w:t>
      </w:r>
    </w:p>
    <w:p w14:paraId="044B8FEC" w14:textId="6B11B532" w:rsidR="00B01E6A" w:rsidRDefault="00B01E6A" w:rsidP="00B01E6A"/>
    <w:p w14:paraId="419C51E9" w14:textId="77777777" w:rsidR="00B01E6A" w:rsidRPr="00B01E6A" w:rsidRDefault="00B01E6A" w:rsidP="00B01E6A">
      <w:pPr>
        <w:rPr>
          <w:b/>
          <w:bCs/>
          <w:lang w:val="en-US"/>
        </w:rPr>
      </w:pPr>
      <w:r w:rsidRPr="00B01E6A">
        <w:rPr>
          <w:b/>
          <w:bCs/>
          <w:lang w:val="en-US"/>
        </w:rPr>
        <w:t>To drive implementation and deliver quality, effectiveness, and transparency we will for example:</w:t>
      </w:r>
    </w:p>
    <w:p w14:paraId="24FF29EB" w14:textId="77777777" w:rsidR="00B01E6A" w:rsidRPr="00B01E6A" w:rsidRDefault="00B01E6A" w:rsidP="00B01E6A">
      <w:pPr>
        <w:pStyle w:val="BodyCopyBullets"/>
        <w:rPr>
          <w:lang w:val="en-US"/>
        </w:rPr>
      </w:pPr>
      <w:r w:rsidRPr="00B01E6A">
        <w:rPr>
          <w:b/>
          <w:bCs/>
          <w:lang w:val="en-US"/>
        </w:rPr>
        <w:t>deliver</w:t>
      </w:r>
      <w:r w:rsidRPr="00B01E6A">
        <w:rPr>
          <w:lang w:val="en-US"/>
        </w:rPr>
        <w:t xml:space="preserve"> an improved performance and delivery </w:t>
      </w:r>
      <w:proofErr w:type="gramStart"/>
      <w:r w:rsidRPr="00B01E6A">
        <w:rPr>
          <w:lang w:val="en-US"/>
        </w:rPr>
        <w:t>system</w:t>
      </w:r>
      <w:proofErr w:type="gramEnd"/>
    </w:p>
    <w:p w14:paraId="6BF7E0C7" w14:textId="77777777" w:rsidR="00B01E6A" w:rsidRPr="00B01E6A" w:rsidRDefault="00B01E6A" w:rsidP="00B01E6A">
      <w:pPr>
        <w:pStyle w:val="BodyCopyBullets"/>
        <w:rPr>
          <w:lang w:val="en-US"/>
        </w:rPr>
      </w:pPr>
      <w:r w:rsidRPr="00B01E6A">
        <w:rPr>
          <w:b/>
          <w:bCs/>
          <w:lang w:val="en-US"/>
        </w:rPr>
        <w:t>step up</w:t>
      </w:r>
      <w:r w:rsidRPr="00B01E6A">
        <w:rPr>
          <w:lang w:val="en-US"/>
        </w:rPr>
        <w:t xml:space="preserve"> our focus on evaluation and pilot impact assessments and real-time </w:t>
      </w:r>
      <w:proofErr w:type="gramStart"/>
      <w:r w:rsidRPr="00B01E6A">
        <w:rPr>
          <w:lang w:val="en-US"/>
        </w:rPr>
        <w:t>reviews</w:t>
      </w:r>
      <w:proofErr w:type="gramEnd"/>
    </w:p>
    <w:p w14:paraId="1F772C47" w14:textId="77777777" w:rsidR="00B01E6A" w:rsidRPr="00B01E6A" w:rsidRDefault="00B01E6A" w:rsidP="00B01E6A">
      <w:pPr>
        <w:pStyle w:val="BodyCopyBullets"/>
        <w:rPr>
          <w:lang w:val="en-US"/>
        </w:rPr>
      </w:pPr>
      <w:r w:rsidRPr="00B01E6A">
        <w:rPr>
          <w:b/>
          <w:bCs/>
          <w:lang w:val="en-US"/>
        </w:rPr>
        <w:t>create</w:t>
      </w:r>
      <w:r w:rsidRPr="00B01E6A">
        <w:rPr>
          <w:lang w:val="en-US"/>
        </w:rPr>
        <w:t xml:space="preserve"> a new online portal to provide access to key data and information about our </w:t>
      </w:r>
      <w:proofErr w:type="gramStart"/>
      <w:r w:rsidRPr="00B01E6A">
        <w:rPr>
          <w:lang w:val="en-US"/>
        </w:rPr>
        <w:t>programs</w:t>
      </w:r>
      <w:proofErr w:type="gramEnd"/>
      <w:r w:rsidRPr="00B01E6A">
        <w:rPr>
          <w:lang w:val="en-US"/>
        </w:rPr>
        <w:t xml:space="preserve"> </w:t>
      </w:r>
    </w:p>
    <w:p w14:paraId="39EA6E8B" w14:textId="77777777" w:rsidR="00B01E6A" w:rsidRPr="00B01E6A" w:rsidRDefault="00B01E6A" w:rsidP="00B01E6A">
      <w:pPr>
        <w:pStyle w:val="BodyCopyBullets"/>
        <w:rPr>
          <w:lang w:val="en-US"/>
        </w:rPr>
      </w:pPr>
      <w:r w:rsidRPr="00B01E6A">
        <w:rPr>
          <w:b/>
          <w:bCs/>
          <w:lang w:val="en-US"/>
        </w:rPr>
        <w:t>enhance</w:t>
      </w:r>
      <w:r w:rsidRPr="00B01E6A">
        <w:rPr>
          <w:lang w:val="en-US"/>
        </w:rPr>
        <w:t xml:space="preserve"> accountability for our results, including through an annual Performance of Australian Development Cooperation Report</w:t>
      </w:r>
    </w:p>
    <w:p w14:paraId="719FA0A9" w14:textId="77777777" w:rsidR="00B01E6A" w:rsidRPr="00B01E6A" w:rsidRDefault="00B01E6A" w:rsidP="00B01E6A">
      <w:pPr>
        <w:pStyle w:val="BodyCopyBullets"/>
        <w:rPr>
          <w:lang w:val="en-US"/>
        </w:rPr>
      </w:pPr>
      <w:r w:rsidRPr="00B01E6A">
        <w:rPr>
          <w:b/>
          <w:bCs/>
          <w:lang w:val="en-US"/>
        </w:rPr>
        <w:t>extend</w:t>
      </w:r>
      <w:r w:rsidRPr="00B01E6A">
        <w:rPr>
          <w:lang w:val="en-US"/>
        </w:rPr>
        <w:t xml:space="preserve"> our reporting to relevant whole-of-government Official Development Assistance (ODA) </w:t>
      </w:r>
      <w:r w:rsidRPr="00B01E6A">
        <w:rPr>
          <w:lang w:val="en-US"/>
        </w:rPr>
        <w:br/>
        <w:t xml:space="preserve">and non-ODA activities to better capture Australia’s positive development </w:t>
      </w:r>
      <w:proofErr w:type="gramStart"/>
      <w:r w:rsidRPr="00B01E6A">
        <w:rPr>
          <w:lang w:val="en-US"/>
        </w:rPr>
        <w:t>impact</w:t>
      </w:r>
      <w:proofErr w:type="gramEnd"/>
      <w:r w:rsidRPr="00B01E6A">
        <w:rPr>
          <w:lang w:val="en-US"/>
        </w:rPr>
        <w:t xml:space="preserve">  </w:t>
      </w:r>
    </w:p>
    <w:p w14:paraId="13E36F41" w14:textId="77777777" w:rsidR="00B01E6A" w:rsidRPr="00B01E6A" w:rsidRDefault="00B01E6A" w:rsidP="00B01E6A">
      <w:pPr>
        <w:pStyle w:val="BodyCopyBullets"/>
        <w:rPr>
          <w:lang w:val="en-US"/>
        </w:rPr>
      </w:pPr>
      <w:r w:rsidRPr="00B01E6A">
        <w:rPr>
          <w:b/>
          <w:bCs/>
          <w:lang w:val="en-US"/>
        </w:rPr>
        <w:t>invest in</w:t>
      </w:r>
      <w:r w:rsidRPr="00B01E6A">
        <w:rPr>
          <w:lang w:val="en-US"/>
        </w:rPr>
        <w:t xml:space="preserve"> our development capability to ensure more effective outcomes from our </w:t>
      </w:r>
      <w:proofErr w:type="gramStart"/>
      <w:r w:rsidRPr="00B01E6A">
        <w:rPr>
          <w:lang w:val="en-US"/>
        </w:rPr>
        <w:t>programs</w:t>
      </w:r>
      <w:proofErr w:type="gramEnd"/>
    </w:p>
    <w:p w14:paraId="2161224C" w14:textId="172FCDD5" w:rsidR="00B01E6A" w:rsidRPr="00B01E6A" w:rsidRDefault="00B01E6A" w:rsidP="00B01E6A">
      <w:pPr>
        <w:pStyle w:val="BodyCopyBullets"/>
      </w:pPr>
      <w:r w:rsidRPr="00B01E6A">
        <w:rPr>
          <w:b/>
          <w:bCs/>
          <w:lang w:val="en-US"/>
        </w:rPr>
        <w:t>improve</w:t>
      </w:r>
      <w:r w:rsidRPr="00B01E6A">
        <w:rPr>
          <w:lang w:val="en-US"/>
        </w:rPr>
        <w:t xml:space="preserve"> the integration of development with other tools of statecraft, including through </w:t>
      </w:r>
      <w:r w:rsidRPr="00B01E6A">
        <w:rPr>
          <w:lang w:val="en-US"/>
        </w:rPr>
        <w:br/>
        <w:t>whole-of-government governance structures for development.</w:t>
      </w:r>
    </w:p>
    <w:sectPr w:rsidR="00B01E6A" w:rsidRPr="00B01E6A" w:rsidSect="00A11C6A">
      <w:headerReference w:type="default" r:id="rId8"/>
      <w:footerReference w:type="default" r:id="rId9"/>
      <w:headerReference w:type="first" r:id="rId10"/>
      <w:footnotePr>
        <w:numRestart w:val="eachPage"/>
      </w:footnotePr>
      <w:pgSz w:w="11906" w:h="16838" w:code="9"/>
      <w:pgMar w:top="1418" w:right="851" w:bottom="1135" w:left="851" w:header="340"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0490" w14:textId="77777777" w:rsidR="00EC3C2B" w:rsidRDefault="00EC3C2B" w:rsidP="00EE32FE">
      <w:pPr>
        <w:spacing w:after="0" w:line="240" w:lineRule="auto"/>
      </w:pPr>
      <w:r>
        <w:separator/>
      </w:r>
    </w:p>
  </w:endnote>
  <w:endnote w:type="continuationSeparator" w:id="0">
    <w:p w14:paraId="7F23DEAE" w14:textId="77777777" w:rsidR="00EC3C2B" w:rsidRDefault="00EC3C2B"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2715"/>
      <w:docPartObj>
        <w:docPartGallery w:val="Page Numbers (Bottom of Page)"/>
        <w:docPartUnique/>
      </w:docPartObj>
    </w:sdtPr>
    <w:sdtEndPr>
      <w:rPr>
        <w:noProof/>
      </w:rPr>
    </w:sdtEndPr>
    <w:sdtContent>
      <w:p w14:paraId="46B8306D" w14:textId="4B5AA8DC" w:rsidR="00EC3C2B" w:rsidRPr="00EC3C2B" w:rsidRDefault="00EC3C2B">
        <w:pPr>
          <w:pStyle w:val="Footer"/>
          <w:rPr>
            <w:color w:val="FFFFFF" w:themeColor="background1"/>
          </w:rPr>
        </w:pPr>
        <w:r w:rsidRPr="00EC3C2B">
          <w:rPr>
            <w:noProof/>
            <w:color w:val="FFFFFF" w:themeColor="background1"/>
          </w:rPr>
          <w:drawing>
            <wp:anchor distT="0" distB="0" distL="114300" distR="114300" simplePos="0" relativeHeight="251658240" behindDoc="1" locked="0" layoutInCell="1" allowOverlap="1" wp14:anchorId="54E37E35" wp14:editId="45CF5BBD">
              <wp:simplePos x="0" y="0"/>
              <wp:positionH relativeFrom="margin">
                <wp:align>center</wp:align>
              </wp:positionH>
              <wp:positionV relativeFrom="paragraph">
                <wp:posOffset>-78105</wp:posOffset>
              </wp:positionV>
              <wp:extent cx="7105650" cy="373249"/>
              <wp:effectExtent l="0" t="0" r="0" b="8255"/>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r w:rsidRPr="004A2F01">
          <w:fldChar w:fldCharType="begin"/>
        </w:r>
        <w:r w:rsidRPr="004A2F01">
          <w:instrText xml:space="preserve"> PAGE   \* MERGEFORMAT </w:instrText>
        </w:r>
        <w:r w:rsidRPr="004A2F01">
          <w:fldChar w:fldCharType="separate"/>
        </w:r>
        <w:r w:rsidRPr="004A2F01">
          <w:rPr>
            <w:noProof/>
          </w:rPr>
          <w:t>2</w:t>
        </w:r>
        <w:r w:rsidRPr="004A2F0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C7D" w14:textId="77777777" w:rsidR="00EC3C2B" w:rsidRDefault="00EC3C2B" w:rsidP="00EE32FE">
      <w:pPr>
        <w:spacing w:after="0" w:line="240" w:lineRule="auto"/>
      </w:pPr>
      <w:r>
        <w:separator/>
      </w:r>
    </w:p>
  </w:footnote>
  <w:footnote w:type="continuationSeparator" w:id="0">
    <w:p w14:paraId="28780BA1" w14:textId="77777777" w:rsidR="00EC3C2B" w:rsidRDefault="00EC3C2B" w:rsidP="00EE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720D" w14:textId="47DFD1E2" w:rsidR="001D29C1" w:rsidRPr="00B63B50" w:rsidRDefault="00A623FC" w:rsidP="002305CC">
    <w:pPr>
      <w:pStyle w:val="SECCLASSIFICATION"/>
      <w:rPr>
        <w:color w:val="FFFFFF" w:themeColor="background1"/>
      </w:rPr>
    </w:pPr>
    <w:r w:rsidRPr="00B63B50">
      <w:rPr>
        <w:color w:val="FFFFFF" w:themeColor="background1"/>
      </w:rPr>
      <w:drawing>
        <wp:anchor distT="0" distB="0" distL="114300" distR="114300" simplePos="0" relativeHeight="251656192" behindDoc="1" locked="1" layoutInCell="1" allowOverlap="1" wp14:anchorId="4CA1BDC7" wp14:editId="716E17BD">
          <wp:simplePos x="0" y="0"/>
          <wp:positionH relativeFrom="margin">
            <wp:align>center</wp:align>
          </wp:positionH>
          <wp:positionV relativeFrom="page">
            <wp:align>top</wp:align>
          </wp:positionV>
          <wp:extent cx="7837805" cy="82105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00667651" w:rsidRPr="00B63B50">
      <w:rPr>
        <w:color w:val="FFFFFF" w:themeColor="background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85DD" w14:textId="36E8C98F" w:rsidR="00667651" w:rsidRDefault="008765CA">
    <w:pPr>
      <w:pStyle w:val="Header"/>
    </w:pPr>
    <w:r>
      <w:rPr>
        <w:noProof/>
      </w:rPr>
      <w:drawing>
        <wp:anchor distT="0" distB="0" distL="114300" distR="114300" simplePos="0" relativeHeight="251657216" behindDoc="1" locked="0" layoutInCell="1" allowOverlap="1" wp14:anchorId="06D3B53C" wp14:editId="6201BF01">
          <wp:simplePos x="0" y="0"/>
          <wp:positionH relativeFrom="margin">
            <wp:posOffset>-325755</wp:posOffset>
          </wp:positionH>
          <wp:positionV relativeFrom="paragraph">
            <wp:posOffset>-6985</wp:posOffset>
          </wp:positionV>
          <wp:extent cx="7131917" cy="1023937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917" cy="10239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854"/>
    <w:multiLevelType w:val="hybridMultilevel"/>
    <w:tmpl w:val="19A05256"/>
    <w:lvl w:ilvl="0" w:tplc="0C090017">
      <w:start w:val="1"/>
      <w:numFmt w:val="lowerLetter"/>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746A5"/>
    <w:multiLevelType w:val="hybridMultilevel"/>
    <w:tmpl w:val="D6A0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B7B2E"/>
    <w:multiLevelType w:val="hybridMultilevel"/>
    <w:tmpl w:val="D0D4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A4D80"/>
    <w:multiLevelType w:val="hybridMultilevel"/>
    <w:tmpl w:val="D772D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01C1C"/>
    <w:multiLevelType w:val="hybridMultilevel"/>
    <w:tmpl w:val="1314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40FD1"/>
    <w:multiLevelType w:val="hybridMultilevel"/>
    <w:tmpl w:val="13669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6E305D"/>
    <w:multiLevelType w:val="hybridMultilevel"/>
    <w:tmpl w:val="3A542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E41304"/>
    <w:multiLevelType w:val="hybridMultilevel"/>
    <w:tmpl w:val="47A8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66D68"/>
    <w:multiLevelType w:val="hybridMultilevel"/>
    <w:tmpl w:val="F36C0450"/>
    <w:lvl w:ilvl="0" w:tplc="D4626940">
      <w:start w:val="1"/>
      <w:numFmt w:val="decimal"/>
      <w:pStyle w:val="List-Number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A122A1"/>
    <w:multiLevelType w:val="hybridMultilevel"/>
    <w:tmpl w:val="859C3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4943B1"/>
    <w:multiLevelType w:val="multilevel"/>
    <w:tmpl w:val="1AD81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67BC6"/>
    <w:multiLevelType w:val="hybridMultilevel"/>
    <w:tmpl w:val="6F08F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580FB7"/>
    <w:multiLevelType w:val="hybridMultilevel"/>
    <w:tmpl w:val="EEA61130"/>
    <w:lvl w:ilvl="0" w:tplc="B24474BC">
      <w:start w:val="1"/>
      <w:numFmt w:val="bullet"/>
      <w:pStyle w:val="BodyCopyBullets"/>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662641"/>
    <w:multiLevelType w:val="hybridMultilevel"/>
    <w:tmpl w:val="D3DC531A"/>
    <w:lvl w:ilvl="0" w:tplc="FFFFFFFF">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6849C7"/>
    <w:multiLevelType w:val="hybridMultilevel"/>
    <w:tmpl w:val="A30A31DA"/>
    <w:lvl w:ilvl="0" w:tplc="C7BE3FEC">
      <w:start w:val="1"/>
      <w:numFmt w:val="lowerLetter"/>
      <w:lvlText w:val="%1."/>
      <w:lvlJc w:val="left"/>
      <w:pPr>
        <w:ind w:left="720" w:hanging="360"/>
      </w:pPr>
      <w:rPr>
        <w:rFont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6C726F"/>
    <w:multiLevelType w:val="hybridMultilevel"/>
    <w:tmpl w:val="EBA4A57C"/>
    <w:lvl w:ilvl="0" w:tplc="0C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B3B4D0D"/>
    <w:multiLevelType w:val="hybridMultilevel"/>
    <w:tmpl w:val="9EFA8580"/>
    <w:lvl w:ilvl="0" w:tplc="FFFFFFFF">
      <w:start w:val="1"/>
      <w:numFmt w:val="lowerLetter"/>
      <w:lvlText w:val="%1)"/>
      <w:lvlJc w:val="left"/>
      <w:pPr>
        <w:ind w:left="360" w:hanging="360"/>
      </w:p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EA2385"/>
    <w:multiLevelType w:val="hybridMultilevel"/>
    <w:tmpl w:val="ABC0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0A406D"/>
    <w:multiLevelType w:val="hybridMultilevel"/>
    <w:tmpl w:val="8EA85C4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9" w15:restartNumberingAfterBreak="0">
    <w:nsid w:val="5E037420"/>
    <w:multiLevelType w:val="hybridMultilevel"/>
    <w:tmpl w:val="7714A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92402D"/>
    <w:multiLevelType w:val="hybridMultilevel"/>
    <w:tmpl w:val="6256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7A6304"/>
    <w:multiLevelType w:val="hybridMultilevel"/>
    <w:tmpl w:val="C718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3B51C0"/>
    <w:multiLevelType w:val="hybridMultilevel"/>
    <w:tmpl w:val="F24A9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640FEE"/>
    <w:multiLevelType w:val="hybridMultilevel"/>
    <w:tmpl w:val="B604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CE71D4"/>
    <w:multiLevelType w:val="hybridMultilevel"/>
    <w:tmpl w:val="40AC5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D15503"/>
    <w:multiLevelType w:val="hybridMultilevel"/>
    <w:tmpl w:val="84FE66E2"/>
    <w:lvl w:ilvl="0" w:tplc="FFFFFFFF">
      <w:start w:val="1"/>
      <w:numFmt w:val="decimal"/>
      <w:lvlText w:val="%1."/>
      <w:lvlJc w:val="left"/>
      <w:pPr>
        <w:ind w:left="360" w:hanging="360"/>
      </w:pPr>
    </w:lvl>
    <w:lvl w:ilvl="1" w:tplc="0C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1E6091"/>
    <w:multiLevelType w:val="hybridMultilevel"/>
    <w:tmpl w:val="D910C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A7F41"/>
    <w:multiLevelType w:val="hybridMultilevel"/>
    <w:tmpl w:val="3D9E225C"/>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89624C"/>
    <w:multiLevelType w:val="hybridMultilevel"/>
    <w:tmpl w:val="71B48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B9328F"/>
    <w:multiLevelType w:val="hybridMultilevel"/>
    <w:tmpl w:val="AE8C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7967916">
    <w:abstractNumId w:val="8"/>
  </w:num>
  <w:num w:numId="2" w16cid:durableId="266667794">
    <w:abstractNumId w:val="8"/>
    <w:lvlOverride w:ilvl="0">
      <w:startOverride w:val="1"/>
    </w:lvlOverride>
  </w:num>
  <w:num w:numId="3" w16cid:durableId="1903906318">
    <w:abstractNumId w:val="8"/>
    <w:lvlOverride w:ilvl="0">
      <w:startOverride w:val="1"/>
    </w:lvlOverride>
  </w:num>
  <w:num w:numId="4" w16cid:durableId="1122304565">
    <w:abstractNumId w:val="12"/>
  </w:num>
  <w:num w:numId="5" w16cid:durableId="694119614">
    <w:abstractNumId w:val="8"/>
    <w:lvlOverride w:ilvl="0">
      <w:startOverride w:val="1"/>
    </w:lvlOverride>
  </w:num>
  <w:num w:numId="6" w16cid:durableId="876505344">
    <w:abstractNumId w:val="8"/>
    <w:lvlOverride w:ilvl="0">
      <w:startOverride w:val="1"/>
    </w:lvlOverride>
  </w:num>
  <w:num w:numId="7" w16cid:durableId="1400522488">
    <w:abstractNumId w:val="10"/>
  </w:num>
  <w:num w:numId="8" w16cid:durableId="1460949582">
    <w:abstractNumId w:val="24"/>
  </w:num>
  <w:num w:numId="9" w16cid:durableId="1084494418">
    <w:abstractNumId w:val="18"/>
  </w:num>
  <w:num w:numId="10" w16cid:durableId="653802888">
    <w:abstractNumId w:val="19"/>
  </w:num>
  <w:num w:numId="11" w16cid:durableId="1116873493">
    <w:abstractNumId w:val="1"/>
  </w:num>
  <w:num w:numId="12" w16cid:durableId="536092015">
    <w:abstractNumId w:val="21"/>
  </w:num>
  <w:num w:numId="13" w16cid:durableId="733237883">
    <w:abstractNumId w:val="22"/>
  </w:num>
  <w:num w:numId="14" w16cid:durableId="2052800520">
    <w:abstractNumId w:val="11"/>
  </w:num>
  <w:num w:numId="15" w16cid:durableId="727805803">
    <w:abstractNumId w:val="4"/>
  </w:num>
  <w:num w:numId="16" w16cid:durableId="1183471671">
    <w:abstractNumId w:val="2"/>
  </w:num>
  <w:num w:numId="17" w16cid:durableId="83116379">
    <w:abstractNumId w:val="26"/>
  </w:num>
  <w:num w:numId="18" w16cid:durableId="867059473">
    <w:abstractNumId w:val="7"/>
  </w:num>
  <w:num w:numId="19" w16cid:durableId="2127457580">
    <w:abstractNumId w:val="28"/>
  </w:num>
  <w:num w:numId="20" w16cid:durableId="78911268">
    <w:abstractNumId w:val="29"/>
  </w:num>
  <w:num w:numId="21" w16cid:durableId="2137093054">
    <w:abstractNumId w:val="6"/>
  </w:num>
  <w:num w:numId="22" w16cid:durableId="270866285">
    <w:abstractNumId w:val="20"/>
  </w:num>
  <w:num w:numId="23" w16cid:durableId="1785883889">
    <w:abstractNumId w:val="5"/>
  </w:num>
  <w:num w:numId="24" w16cid:durableId="12654798">
    <w:abstractNumId w:val="17"/>
  </w:num>
  <w:num w:numId="25" w16cid:durableId="1978220777">
    <w:abstractNumId w:val="23"/>
  </w:num>
  <w:num w:numId="26" w16cid:durableId="206260959">
    <w:abstractNumId w:val="3"/>
  </w:num>
  <w:num w:numId="27" w16cid:durableId="1694188289">
    <w:abstractNumId w:val="9"/>
  </w:num>
  <w:num w:numId="28" w16cid:durableId="366413351">
    <w:abstractNumId w:val="25"/>
  </w:num>
  <w:num w:numId="29" w16cid:durableId="1577746053">
    <w:abstractNumId w:val="15"/>
  </w:num>
  <w:num w:numId="30" w16cid:durableId="1452824874">
    <w:abstractNumId w:val="13"/>
  </w:num>
  <w:num w:numId="31" w16cid:durableId="1604452768">
    <w:abstractNumId w:val="0"/>
  </w:num>
  <w:num w:numId="32" w16cid:durableId="967931616">
    <w:abstractNumId w:val="16"/>
  </w:num>
  <w:num w:numId="33" w16cid:durableId="898058331">
    <w:abstractNumId w:val="27"/>
  </w:num>
  <w:num w:numId="34" w16cid:durableId="757676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2B"/>
    <w:rsid w:val="0000500D"/>
    <w:rsid w:val="00025428"/>
    <w:rsid w:val="00025E04"/>
    <w:rsid w:val="00030679"/>
    <w:rsid w:val="00065467"/>
    <w:rsid w:val="00073505"/>
    <w:rsid w:val="0008704E"/>
    <w:rsid w:val="000C67C3"/>
    <w:rsid w:val="000E18E8"/>
    <w:rsid w:val="001405B7"/>
    <w:rsid w:val="001858B5"/>
    <w:rsid w:val="001869DB"/>
    <w:rsid w:val="001B421D"/>
    <w:rsid w:val="001C3778"/>
    <w:rsid w:val="001D29C1"/>
    <w:rsid w:val="00206F8D"/>
    <w:rsid w:val="0021791D"/>
    <w:rsid w:val="002305CC"/>
    <w:rsid w:val="00232F10"/>
    <w:rsid w:val="00246196"/>
    <w:rsid w:val="00257E17"/>
    <w:rsid w:val="002923D5"/>
    <w:rsid w:val="002B5B2D"/>
    <w:rsid w:val="00341926"/>
    <w:rsid w:val="00354237"/>
    <w:rsid w:val="0036132D"/>
    <w:rsid w:val="0039029A"/>
    <w:rsid w:val="003A7C12"/>
    <w:rsid w:val="003D7A55"/>
    <w:rsid w:val="003F3B03"/>
    <w:rsid w:val="0046188F"/>
    <w:rsid w:val="004A2F01"/>
    <w:rsid w:val="004C030D"/>
    <w:rsid w:val="004C41C9"/>
    <w:rsid w:val="004F3F37"/>
    <w:rsid w:val="0051202A"/>
    <w:rsid w:val="00592E1A"/>
    <w:rsid w:val="005A338B"/>
    <w:rsid w:val="005C4D94"/>
    <w:rsid w:val="005E05FE"/>
    <w:rsid w:val="005E771E"/>
    <w:rsid w:val="005F7B84"/>
    <w:rsid w:val="00605C32"/>
    <w:rsid w:val="006605C9"/>
    <w:rsid w:val="00661961"/>
    <w:rsid w:val="00667651"/>
    <w:rsid w:val="00671161"/>
    <w:rsid w:val="006B1B6F"/>
    <w:rsid w:val="006C13E7"/>
    <w:rsid w:val="006C6405"/>
    <w:rsid w:val="006F1CC6"/>
    <w:rsid w:val="00706EF0"/>
    <w:rsid w:val="007269E0"/>
    <w:rsid w:val="00731E1E"/>
    <w:rsid w:val="00741AA6"/>
    <w:rsid w:val="00746959"/>
    <w:rsid w:val="00755AA0"/>
    <w:rsid w:val="00783C12"/>
    <w:rsid w:val="00791418"/>
    <w:rsid w:val="0079728E"/>
    <w:rsid w:val="007A507D"/>
    <w:rsid w:val="007A55B9"/>
    <w:rsid w:val="007C3A86"/>
    <w:rsid w:val="007C5166"/>
    <w:rsid w:val="00810F99"/>
    <w:rsid w:val="00845374"/>
    <w:rsid w:val="008476A8"/>
    <w:rsid w:val="008765CA"/>
    <w:rsid w:val="008A226C"/>
    <w:rsid w:val="008A3D9D"/>
    <w:rsid w:val="008C35F8"/>
    <w:rsid w:val="008D52CF"/>
    <w:rsid w:val="008E551E"/>
    <w:rsid w:val="008F01DB"/>
    <w:rsid w:val="008F08A3"/>
    <w:rsid w:val="0091532B"/>
    <w:rsid w:val="00927709"/>
    <w:rsid w:val="00933A53"/>
    <w:rsid w:val="0094137E"/>
    <w:rsid w:val="00946648"/>
    <w:rsid w:val="0095396F"/>
    <w:rsid w:val="009628BB"/>
    <w:rsid w:val="00964F2B"/>
    <w:rsid w:val="00995813"/>
    <w:rsid w:val="009A55F6"/>
    <w:rsid w:val="009A6425"/>
    <w:rsid w:val="00A01D6E"/>
    <w:rsid w:val="00A11C6A"/>
    <w:rsid w:val="00A134EB"/>
    <w:rsid w:val="00A265FE"/>
    <w:rsid w:val="00A4001E"/>
    <w:rsid w:val="00A47A79"/>
    <w:rsid w:val="00A53497"/>
    <w:rsid w:val="00A623FC"/>
    <w:rsid w:val="00A64537"/>
    <w:rsid w:val="00A73C52"/>
    <w:rsid w:val="00A90D5E"/>
    <w:rsid w:val="00AF6090"/>
    <w:rsid w:val="00B01E6A"/>
    <w:rsid w:val="00B066CF"/>
    <w:rsid w:val="00B26375"/>
    <w:rsid w:val="00B32DE2"/>
    <w:rsid w:val="00B5483A"/>
    <w:rsid w:val="00B63B50"/>
    <w:rsid w:val="00B65113"/>
    <w:rsid w:val="00B948DE"/>
    <w:rsid w:val="00BD33B3"/>
    <w:rsid w:val="00C00B40"/>
    <w:rsid w:val="00C02DDF"/>
    <w:rsid w:val="00C07E3A"/>
    <w:rsid w:val="00C30679"/>
    <w:rsid w:val="00C40760"/>
    <w:rsid w:val="00C565C5"/>
    <w:rsid w:val="00C60EBF"/>
    <w:rsid w:val="00C76333"/>
    <w:rsid w:val="00C766B0"/>
    <w:rsid w:val="00CA6A97"/>
    <w:rsid w:val="00CB3EDD"/>
    <w:rsid w:val="00CD3F77"/>
    <w:rsid w:val="00CD716B"/>
    <w:rsid w:val="00D0296B"/>
    <w:rsid w:val="00D0447F"/>
    <w:rsid w:val="00D43AF6"/>
    <w:rsid w:val="00D62B94"/>
    <w:rsid w:val="00D77703"/>
    <w:rsid w:val="00D84B09"/>
    <w:rsid w:val="00D93D9B"/>
    <w:rsid w:val="00D96F67"/>
    <w:rsid w:val="00DA6024"/>
    <w:rsid w:val="00DC7E02"/>
    <w:rsid w:val="00DE65B5"/>
    <w:rsid w:val="00DF79EE"/>
    <w:rsid w:val="00E04DAB"/>
    <w:rsid w:val="00E363E8"/>
    <w:rsid w:val="00E42596"/>
    <w:rsid w:val="00E45894"/>
    <w:rsid w:val="00E45CB8"/>
    <w:rsid w:val="00E6048C"/>
    <w:rsid w:val="00E80FA0"/>
    <w:rsid w:val="00EC1229"/>
    <w:rsid w:val="00EC3C2B"/>
    <w:rsid w:val="00EE32FE"/>
    <w:rsid w:val="00EE4FA3"/>
    <w:rsid w:val="00F119EF"/>
    <w:rsid w:val="00F44044"/>
    <w:rsid w:val="00F63247"/>
    <w:rsid w:val="00F76174"/>
    <w:rsid w:val="00F84AA1"/>
    <w:rsid w:val="00F850D9"/>
    <w:rsid w:val="00FC0CD6"/>
    <w:rsid w:val="00FD7F58"/>
    <w:rsid w:val="00FE052D"/>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88F"/>
    <w:pPr>
      <w:spacing w:after="160" w:line="259" w:lineRule="auto"/>
    </w:pPr>
    <w:rPr>
      <w:sz w:val="22"/>
      <w:szCs w:val="22"/>
      <w:lang w:eastAsia="en-US"/>
    </w:rPr>
  </w:style>
  <w:style w:type="paragraph" w:styleId="Heading1">
    <w:name w:val="heading 1"/>
    <w:basedOn w:val="Normal"/>
    <w:next w:val="Normal"/>
    <w:link w:val="Heading1Char"/>
    <w:uiPriority w:val="9"/>
    <w:qFormat/>
    <w:rsid w:val="00667651"/>
    <w:pPr>
      <w:keepNext/>
      <w:keepLines/>
      <w:spacing w:before="240" w:after="0"/>
      <w:outlineLvl w:val="0"/>
    </w:pPr>
    <w:rPr>
      <w:rFonts w:asciiTheme="majorHAnsi" w:eastAsiaTheme="majorEastAsia" w:hAnsiTheme="majorHAnsi" w:cstheme="majorBidi"/>
      <w:color w:val="2B4152" w:themeColor="accent1" w:themeShade="BF"/>
      <w:sz w:val="32"/>
      <w:szCs w:val="32"/>
    </w:rPr>
  </w:style>
  <w:style w:type="paragraph" w:styleId="Heading2">
    <w:name w:val="heading 2"/>
    <w:basedOn w:val="Normal"/>
    <w:next w:val="Normal"/>
    <w:link w:val="Heading2Char"/>
    <w:uiPriority w:val="9"/>
    <w:semiHidden/>
    <w:unhideWhenUsed/>
    <w:qFormat/>
    <w:rsid w:val="00667651"/>
    <w:pPr>
      <w:keepNext/>
      <w:keepLines/>
      <w:spacing w:before="40" w:after="0"/>
      <w:outlineLvl w:val="1"/>
    </w:pPr>
    <w:rPr>
      <w:rFonts w:asciiTheme="majorHAnsi" w:eastAsiaTheme="majorEastAsia" w:hAnsiTheme="majorHAnsi" w:cstheme="majorBidi"/>
      <w:color w:val="2B4152" w:themeColor="accent1" w:themeShade="BF"/>
      <w:sz w:val="26"/>
      <w:szCs w:val="26"/>
    </w:rPr>
  </w:style>
  <w:style w:type="paragraph" w:styleId="Heading3">
    <w:name w:val="heading 3"/>
    <w:basedOn w:val="Normal"/>
    <w:next w:val="Normal"/>
    <w:link w:val="Heading3Char"/>
    <w:uiPriority w:val="9"/>
    <w:semiHidden/>
    <w:unhideWhenUsed/>
    <w:qFormat/>
    <w:rsid w:val="00667651"/>
    <w:pPr>
      <w:keepNext/>
      <w:keepLines/>
      <w:spacing w:before="40" w:after="0"/>
      <w:outlineLvl w:val="2"/>
    </w:pPr>
    <w:rPr>
      <w:rFonts w:asciiTheme="majorHAnsi" w:eastAsiaTheme="majorEastAsia" w:hAnsiTheme="majorHAnsi"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667651"/>
    <w:pPr>
      <w:keepNext/>
      <w:keepLines/>
      <w:spacing w:before="40" w:after="0"/>
      <w:outlineLvl w:val="3"/>
    </w:pPr>
    <w:rPr>
      <w:rFonts w:asciiTheme="majorHAnsi" w:eastAsiaTheme="majorEastAsia" w:hAnsiTheme="majorHAnsi"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A53497"/>
    <w:pPr>
      <w:spacing w:before="0"/>
      <w:jc w:val="center"/>
    </w:pPr>
    <w:rPr>
      <w:b/>
      <w:bCs/>
      <w:caps/>
      <w:color w:val="auto"/>
      <w:sz w:val="40"/>
      <w:szCs w:val="40"/>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0C67C3"/>
    <w:pPr>
      <w:spacing w:before="240" w:after="120"/>
    </w:pPr>
    <w:rPr>
      <w:rFonts w:asciiTheme="minorHAnsi" w:hAnsiTheme="minorHAnsi" w:cstheme="minorHAnsi"/>
      <w:b/>
      <w:bCs/>
      <w:color w:val="auto"/>
      <w:sz w:val="32"/>
      <w:szCs w:val="32"/>
    </w:rPr>
  </w:style>
  <w:style w:type="paragraph" w:customStyle="1" w:styleId="H4-Heading4">
    <w:name w:val="H4 - Heading 4"/>
    <w:basedOn w:val="Heading4"/>
    <w:next w:val="BodyCopy"/>
    <w:qFormat/>
    <w:rsid w:val="00667651"/>
    <w:pPr>
      <w:spacing w:before="160" w:after="120"/>
    </w:pPr>
    <w:rPr>
      <w:rFonts w:cstheme="minorHAnsi"/>
      <w:b/>
      <w:bCs/>
      <w:i w:val="0"/>
      <w:color w:val="313E48"/>
      <w:sz w:val="24"/>
      <w:szCs w:val="24"/>
    </w:rPr>
  </w:style>
  <w:style w:type="paragraph" w:customStyle="1" w:styleId="H3-Heading3">
    <w:name w:val="H3 - Heading 3"/>
    <w:basedOn w:val="Heading3"/>
    <w:qFormat/>
    <w:rsid w:val="00A53497"/>
    <w:pPr>
      <w:spacing w:before="240" w:after="120"/>
    </w:pPr>
    <w:rPr>
      <w:rFonts w:asciiTheme="minorHAnsi" w:hAnsiTheme="minorHAnsi" w:cstheme="minorHAnsi"/>
      <w:b/>
      <w:bCs/>
      <w:color w:val="auto"/>
      <w:sz w:val="28"/>
      <w:szCs w:val="28"/>
    </w:rPr>
  </w:style>
  <w:style w:type="paragraph" w:customStyle="1" w:styleId="BodycopyNumberedBullets">
    <w:name w:val="Body copy Numbered Bullets"/>
    <w:basedOn w:val="BodyCopy"/>
    <w:qFormat/>
    <w:rsid w:val="00845374"/>
    <w:pPr>
      <w:ind w:left="360" w:hanging="360"/>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95396F"/>
    <w:pPr>
      <w:numPr>
        <w:numId w:val="4"/>
      </w:numPr>
      <w:ind w:left="340" w:hanging="340"/>
    </w:pPr>
    <w:rPr>
      <w:rFonts w:asciiTheme="minorHAnsi" w:hAnsiTheme="minorHAnsi"/>
      <w:color w:val="auto"/>
    </w:r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259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00837C" w:themeColor="accent2"/>
    </w:rPr>
  </w:style>
  <w:style w:type="paragraph" w:customStyle="1" w:styleId="TitleCover">
    <w:name w:val="Title Cover"/>
    <w:basedOn w:val="H1-Heading1"/>
    <w:link w:val="TitleCoverChar"/>
    <w:qFormat/>
    <w:rsid w:val="00810F99"/>
    <w:pPr>
      <w:spacing w:before="4440" w:line="240" w:lineRule="auto"/>
      <w:jc w:val="left"/>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A53497"/>
    <w:rPr>
      <w:rFonts w:asciiTheme="majorHAnsi" w:eastAsiaTheme="majorEastAsia" w:hAnsiTheme="majorHAnsi" w:cstheme="majorBidi"/>
      <w:b/>
      <w:bCs/>
      <w:caps/>
      <w:sz w:val="40"/>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semiHidden/>
    <w:rsid w:val="00667651"/>
    <w:rPr>
      <w:rFonts w:asciiTheme="majorHAnsi" w:eastAsiaTheme="majorEastAsia" w:hAnsiTheme="majorHAnsi"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667651"/>
    <w:rPr>
      <w:rFonts w:asciiTheme="majorHAnsi" w:eastAsiaTheme="majorEastAsia" w:hAnsiTheme="majorHAnsi"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semiHidden/>
    <w:rsid w:val="00667651"/>
    <w:rPr>
      <w:rFonts w:asciiTheme="majorHAnsi" w:eastAsiaTheme="majorEastAsia" w:hAnsiTheme="majorHAnsi"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667651"/>
    <w:rPr>
      <w:rFonts w:asciiTheme="majorHAnsi" w:eastAsiaTheme="majorEastAsia" w:hAnsiTheme="majorHAnsi"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810F99"/>
    <w:rPr>
      <w:color w:val="0563C1" w:themeColor="hyperlink"/>
      <w:u w:val="single"/>
    </w:rPr>
  </w:style>
  <w:style w:type="paragraph" w:styleId="TOCHeading">
    <w:name w:val="TOC Heading"/>
    <w:basedOn w:val="H2-Heading2"/>
    <w:next w:val="Normal"/>
    <w:uiPriority w:val="39"/>
    <w:unhideWhenUsed/>
    <w:qFormat/>
    <w:rsid w:val="00810F99"/>
  </w:style>
  <w:style w:type="paragraph" w:styleId="ListParagraph">
    <w:name w:val="List Paragraph"/>
    <w:basedOn w:val="Normal"/>
    <w:uiPriority w:val="34"/>
    <w:qFormat/>
    <w:rsid w:val="00CD3F77"/>
    <w:pPr>
      <w:ind w:left="720"/>
      <w:contextualSpacing/>
    </w:pPr>
  </w:style>
  <w:style w:type="table" w:styleId="ListTable3-Accent1">
    <w:name w:val="List Table 3 Accent 1"/>
    <w:basedOn w:val="TableNormal"/>
    <w:uiPriority w:val="48"/>
    <w:rsid w:val="00CD3F77"/>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CD3F77"/>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H1Headers">
    <w:name w:val="H1 (Headers)"/>
    <w:basedOn w:val="Normal"/>
    <w:uiPriority w:val="99"/>
    <w:rsid w:val="008E551E"/>
    <w:pPr>
      <w:suppressAutoHyphens/>
      <w:autoSpaceDE w:val="0"/>
      <w:autoSpaceDN w:val="0"/>
      <w:adjustRightInd w:val="0"/>
      <w:spacing w:before="154" w:after="154" w:line="288" w:lineRule="auto"/>
      <w:textAlignment w:val="center"/>
    </w:pPr>
    <w:rPr>
      <w:rFonts w:ascii="Ubuntu Light" w:hAnsi="Ubuntu Light" w:cs="Ubuntu Light"/>
      <w:color w:val="313E48"/>
      <w:sz w:val="64"/>
      <w:szCs w:val="64"/>
      <w:lang w:val="en-US" w:eastAsia="en-AU"/>
    </w:rPr>
  </w:style>
  <w:style w:type="paragraph" w:customStyle="1" w:styleId="BodyBodystyles">
    <w:name w:val="Body (Body styles)"/>
    <w:basedOn w:val="Normal"/>
    <w:uiPriority w:val="99"/>
    <w:rsid w:val="008E551E"/>
    <w:pPr>
      <w:suppressAutoHyphens/>
      <w:autoSpaceDE w:val="0"/>
      <w:autoSpaceDN w:val="0"/>
      <w:adjustRightInd w:val="0"/>
      <w:spacing w:after="113" w:line="288" w:lineRule="auto"/>
      <w:textAlignment w:val="center"/>
    </w:pPr>
    <w:rPr>
      <w:rFonts w:ascii="Ubuntu Light" w:hAnsi="Ubuntu Light" w:cs="Ubuntu Light"/>
      <w:color w:val="000000"/>
      <w:lang w:val="en-US" w:eastAsia="en-AU"/>
    </w:rPr>
  </w:style>
  <w:style w:type="paragraph" w:customStyle="1" w:styleId="H3Headers">
    <w:name w:val="H3 (Headers)"/>
    <w:basedOn w:val="Normal"/>
    <w:uiPriority w:val="99"/>
    <w:rsid w:val="008E551E"/>
    <w:pPr>
      <w:suppressAutoHyphens/>
      <w:autoSpaceDE w:val="0"/>
      <w:autoSpaceDN w:val="0"/>
      <w:adjustRightInd w:val="0"/>
      <w:spacing w:before="170" w:after="170" w:line="288" w:lineRule="auto"/>
      <w:textAlignment w:val="center"/>
    </w:pPr>
    <w:rPr>
      <w:rFonts w:ascii="Ubuntu Light" w:hAnsi="Ubuntu Light" w:cs="Ubuntu Light"/>
      <w:color w:val="000000"/>
      <w:sz w:val="32"/>
      <w:szCs w:val="32"/>
      <w:lang w:val="en-US" w:eastAsia="en-AU"/>
    </w:rPr>
  </w:style>
  <w:style w:type="character" w:customStyle="1" w:styleId="NoBreak">
    <w:name w:val="No Break"/>
    <w:uiPriority w:val="99"/>
    <w:rsid w:val="008E551E"/>
    <w:rPr>
      <w:u w:val="none"/>
    </w:rPr>
  </w:style>
  <w:style w:type="character" w:customStyle="1" w:styleId="Medium">
    <w:name w:val="Medium"/>
    <w:basedOn w:val="NoBreak"/>
    <w:uiPriority w:val="99"/>
    <w:rsid w:val="008E551E"/>
    <w:rPr>
      <w:u w:val="none"/>
    </w:rPr>
  </w:style>
  <w:style w:type="character" w:customStyle="1" w:styleId="Bold">
    <w:name w:val="Bold"/>
    <w:uiPriority w:val="99"/>
    <w:rsid w:val="008E551E"/>
    <w:rPr>
      <w:b/>
      <w:bCs/>
    </w:rPr>
  </w:style>
  <w:style w:type="paragraph" w:customStyle="1" w:styleId="H2Headers">
    <w:name w:val="H2 (Headers)"/>
    <w:basedOn w:val="Normal"/>
    <w:uiPriority w:val="99"/>
    <w:rsid w:val="008E551E"/>
    <w:pPr>
      <w:suppressAutoHyphens/>
      <w:autoSpaceDE w:val="0"/>
      <w:autoSpaceDN w:val="0"/>
      <w:adjustRightInd w:val="0"/>
      <w:spacing w:after="529" w:line="288" w:lineRule="auto"/>
      <w:textAlignment w:val="center"/>
    </w:pPr>
    <w:rPr>
      <w:rFonts w:ascii="Ubuntu Light" w:hAnsi="Ubuntu Light" w:cs="Ubuntu Light"/>
      <w:color w:val="FFFFFF"/>
      <w:sz w:val="49"/>
      <w:szCs w:val="49"/>
      <w:lang w:val="en-US" w:eastAsia="en-AU"/>
    </w:rPr>
  </w:style>
  <w:style w:type="paragraph" w:customStyle="1" w:styleId="H4Headers">
    <w:name w:val="H4 (Headers)"/>
    <w:basedOn w:val="Normal"/>
    <w:uiPriority w:val="99"/>
    <w:rsid w:val="008E551E"/>
    <w:pPr>
      <w:suppressAutoHyphens/>
      <w:autoSpaceDE w:val="0"/>
      <w:autoSpaceDN w:val="0"/>
      <w:adjustRightInd w:val="0"/>
      <w:spacing w:before="113" w:after="113" w:line="288" w:lineRule="auto"/>
      <w:textAlignment w:val="center"/>
    </w:pPr>
    <w:rPr>
      <w:rFonts w:ascii="Ubuntu" w:hAnsi="Ubuntu" w:cs="Ubuntu"/>
      <w:b/>
      <w:bCs/>
      <w:color w:val="000000"/>
      <w:lang w:val="en-US" w:eastAsia="en-AU"/>
    </w:rPr>
  </w:style>
  <w:style w:type="paragraph" w:customStyle="1" w:styleId="Indent-BulletsBodystyles">
    <w:name w:val="Indent - Bullets (Body styles)"/>
    <w:basedOn w:val="Normal"/>
    <w:uiPriority w:val="99"/>
    <w:rsid w:val="008E551E"/>
    <w:pPr>
      <w:tabs>
        <w:tab w:val="left" w:pos="283"/>
      </w:tabs>
      <w:suppressAutoHyphens/>
      <w:autoSpaceDE w:val="0"/>
      <w:autoSpaceDN w:val="0"/>
      <w:adjustRightInd w:val="0"/>
      <w:spacing w:after="113" w:line="288" w:lineRule="auto"/>
      <w:ind w:left="283" w:hanging="283"/>
      <w:textAlignment w:val="center"/>
    </w:pPr>
    <w:rPr>
      <w:rFonts w:ascii="Ubuntu Light" w:hAnsi="Ubuntu Light" w:cs="Ubuntu Light"/>
      <w:color w:val="000000"/>
      <w:lang w:val="en-US" w:eastAsia="en-AU"/>
    </w:rPr>
  </w:style>
  <w:style w:type="character" w:customStyle="1" w:styleId="ReefHighlight">
    <w:name w:val="Reef Highlight"/>
    <w:uiPriority w:val="99"/>
    <w:rsid w:val="008E551E"/>
    <w:rPr>
      <w:b/>
      <w:bCs/>
      <w:color w:val="00837C"/>
    </w:rPr>
  </w:style>
  <w:style w:type="paragraph" w:customStyle="1" w:styleId="BodyCentredBodystyles">
    <w:name w:val="Body Centred (Body styles)"/>
    <w:basedOn w:val="Normal"/>
    <w:uiPriority w:val="99"/>
    <w:rsid w:val="0091532B"/>
    <w:pPr>
      <w:suppressAutoHyphens/>
      <w:autoSpaceDE w:val="0"/>
      <w:autoSpaceDN w:val="0"/>
      <w:adjustRightInd w:val="0"/>
      <w:spacing w:after="113" w:line="288" w:lineRule="auto"/>
      <w:jc w:val="center"/>
      <w:textAlignment w:val="center"/>
    </w:pPr>
    <w:rPr>
      <w:rFonts w:ascii="Ubuntu Light" w:hAnsi="Ubuntu Light" w:cs="Ubuntu Light"/>
      <w:color w:val="000000"/>
      <w:lang w:val="en-US" w:eastAsia="en-AU"/>
    </w:rPr>
  </w:style>
  <w:style w:type="paragraph" w:customStyle="1" w:styleId="Boxtext-Recommendations">
    <w:name w:val="Box text - Recommendations"/>
    <w:basedOn w:val="BodyCopy"/>
    <w:autoRedefine/>
    <w:qFormat/>
    <w:rsid w:val="006605C9"/>
    <w:pPr>
      <w:shd w:val="clear" w:color="47763B" w:themeColor="accent4" w:fill="D2DEE7" w:themeFill="accent1" w:themeFillTint="33"/>
    </w:pPr>
    <w:rPr>
      <w:bCs/>
      <w:color w:val="000000" w:themeColor="text1"/>
    </w:rPr>
  </w:style>
  <w:style w:type="paragraph" w:customStyle="1" w:styleId="H5Headers">
    <w:name w:val="H5 (Headers)"/>
    <w:basedOn w:val="H4Headers"/>
    <w:uiPriority w:val="99"/>
    <w:rsid w:val="00CD716B"/>
    <w:rPr>
      <w:color w:val="00837C"/>
      <w:sz w:val="24"/>
      <w:szCs w:val="24"/>
    </w:rPr>
  </w:style>
  <w:style w:type="paragraph" w:customStyle="1" w:styleId="CaseStudy-LeftPageBodystyles">
    <w:name w:val="Case Study - Left Page (Body styles)"/>
    <w:basedOn w:val="Normal"/>
    <w:uiPriority w:val="99"/>
    <w:rsid w:val="00946648"/>
    <w:pPr>
      <w:suppressAutoHyphens/>
      <w:autoSpaceDE w:val="0"/>
      <w:autoSpaceDN w:val="0"/>
      <w:adjustRightInd w:val="0"/>
      <w:spacing w:before="567" w:after="510" w:line="288" w:lineRule="auto"/>
      <w:ind w:right="113"/>
      <w:textAlignment w:val="center"/>
    </w:pPr>
    <w:rPr>
      <w:rFonts w:ascii="Ubuntu Light" w:hAnsi="Ubuntu Light" w:cs="Ubuntu Light"/>
      <w:color w:val="000000"/>
      <w:lang w:val="en-US" w:eastAsia="en-AU"/>
    </w:rPr>
  </w:style>
  <w:style w:type="paragraph" w:styleId="CommentText">
    <w:name w:val="annotation text"/>
    <w:basedOn w:val="Normal"/>
    <w:link w:val="CommentTextChar"/>
    <w:uiPriority w:val="99"/>
    <w:semiHidden/>
    <w:unhideWhenUsed/>
    <w:rsid w:val="00EE4FA3"/>
    <w:pPr>
      <w:spacing w:before="120" w:after="12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E4FA3"/>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EE4FA3"/>
    <w:rPr>
      <w:sz w:val="16"/>
      <w:szCs w:val="16"/>
    </w:rPr>
  </w:style>
  <w:style w:type="paragraph" w:customStyle="1" w:styleId="FootnotesBodystyles">
    <w:name w:val="Footnotes (Body styles)"/>
    <w:basedOn w:val="Normal"/>
    <w:uiPriority w:val="99"/>
    <w:rsid w:val="0000500D"/>
    <w:pPr>
      <w:suppressAutoHyphens/>
      <w:autoSpaceDE w:val="0"/>
      <w:autoSpaceDN w:val="0"/>
      <w:adjustRightInd w:val="0"/>
      <w:spacing w:after="57" w:line="200" w:lineRule="atLeast"/>
      <w:ind w:left="320" w:hanging="320"/>
      <w:textAlignment w:val="center"/>
    </w:pPr>
    <w:rPr>
      <w:rFonts w:ascii="Ubuntu Light" w:hAnsi="Ubuntu Light" w:cs="Ubuntu Light"/>
      <w:color w:val="000000"/>
      <w:sz w:val="18"/>
      <w:szCs w:val="18"/>
      <w:lang w:val="en-US" w:eastAsia="en-AU"/>
    </w:rPr>
  </w:style>
  <w:style w:type="character" w:styleId="UnresolvedMention">
    <w:name w:val="Unresolved Mention"/>
    <w:basedOn w:val="DefaultParagraphFont"/>
    <w:uiPriority w:val="99"/>
    <w:semiHidden/>
    <w:unhideWhenUsed/>
    <w:rsid w:val="0000500D"/>
    <w:rPr>
      <w:color w:val="605E5C"/>
      <w:shd w:val="clear" w:color="auto" w:fill="E1DFDD"/>
    </w:rPr>
  </w:style>
  <w:style w:type="paragraph" w:customStyle="1" w:styleId="Boxtext-OurCommitment">
    <w:name w:val="Box text - Our Commitment"/>
    <w:basedOn w:val="Boxtext-Recommendations"/>
    <w:qFormat/>
    <w:rsid w:val="006F1CC6"/>
    <w:pPr>
      <w:shd w:val="clear" w:color="47763B" w:themeColor="accent4" w:fill="DBDBDB" w:themeFill="accent3" w:themeFillTint="66"/>
    </w:pPr>
  </w:style>
  <w:style w:type="paragraph" w:customStyle="1" w:styleId="BodysmallBodystyles">
    <w:name w:val="Body small (Body styles)"/>
    <w:basedOn w:val="BodyBodystyles"/>
    <w:uiPriority w:val="99"/>
    <w:rsid w:val="004C41C9"/>
    <w:rPr>
      <w:sz w:val="18"/>
      <w:szCs w:val="18"/>
    </w:rPr>
  </w:style>
  <w:style w:type="paragraph" w:customStyle="1" w:styleId="Style1">
    <w:name w:val="Style1"/>
    <w:basedOn w:val="Boxtext-OurCommitment"/>
    <w:qFormat/>
    <w:rsid w:val="004C41C9"/>
    <w:pPr>
      <w:shd w:val="clear" w:color="47763B" w:themeColor="accent4" w:fill="AED2A6" w:themeFill="accent4" w:themeFillTint="66"/>
    </w:pPr>
    <w:rPr>
      <w:color w:val="00837C"/>
    </w:rPr>
  </w:style>
  <w:style w:type="paragraph" w:customStyle="1" w:styleId="BoxKeyFindings">
    <w:name w:val="Box: Key Findings"/>
    <w:basedOn w:val="Boxtext-OurCommitment"/>
    <w:qFormat/>
    <w:rsid w:val="007A55B9"/>
    <w:pPr>
      <w:pBdr>
        <w:top w:val="single" w:sz="4" w:space="4" w:color="auto"/>
        <w:bottom w:val="single" w:sz="4" w:space="4" w:color="auto"/>
      </w:pBdr>
      <w:shd w:val="clear" w:color="47763B" w:themeColor="accent4" w:fill="D6E8D2" w:themeFill="accent4" w:themeFillTint="33"/>
    </w:pPr>
    <w:rPr>
      <w:color w:val="auto"/>
    </w:rPr>
  </w:style>
  <w:style w:type="paragraph" w:customStyle="1" w:styleId="Indent-NumberedListBodystyles">
    <w:name w:val="Indent - Numbered List (Body styles)"/>
    <w:basedOn w:val="BodyBodystyles"/>
    <w:uiPriority w:val="99"/>
    <w:rsid w:val="00F84AA1"/>
    <w:pPr>
      <w:tabs>
        <w:tab w:val="left" w:pos="283"/>
      </w:tabs>
      <w:ind w:left="283" w:hanging="283"/>
    </w:pPr>
  </w:style>
  <w:style w:type="paragraph" w:customStyle="1" w:styleId="BoxRecommendations">
    <w:name w:val="Box: Recommendations"/>
    <w:basedOn w:val="BoxKeyFindings"/>
    <w:qFormat/>
    <w:rsid w:val="0095396F"/>
    <w:pPr>
      <w:shd w:val="clear" w:color="47763B" w:themeColor="accent4" w:fill="D2DEE7" w:themeFill="accent1" w:themeFillTint="33"/>
    </w:pPr>
    <w:rPr>
      <w:lang w:val="en-US"/>
    </w:rPr>
  </w:style>
  <w:style w:type="paragraph" w:customStyle="1" w:styleId="List-Numbers">
    <w:name w:val="List-Numbers"/>
    <w:basedOn w:val="Normal"/>
    <w:qFormat/>
    <w:rsid w:val="00A265FE"/>
    <w:pPr>
      <w:numPr>
        <w:numId w:val="1"/>
      </w:numPr>
    </w:pPr>
    <w:rPr>
      <w:lang w:val="en-US"/>
    </w:rPr>
  </w:style>
  <w:style w:type="character" w:customStyle="1" w:styleId="PaddockHighlight">
    <w:name w:val="Paddock Highlight"/>
    <w:uiPriority w:val="99"/>
    <w:rsid w:val="00F850D9"/>
    <w:rPr>
      <w:color w:val="47763B"/>
    </w:rPr>
  </w:style>
  <w:style w:type="paragraph" w:customStyle="1" w:styleId="Sub-title">
    <w:name w:val="Sub-title"/>
    <w:basedOn w:val="H2-Heading2"/>
    <w:qFormat/>
    <w:rsid w:val="0051202A"/>
    <w:rPr>
      <w:rFonts w:asciiTheme="majorHAnsi" w:hAnsiTheme="majorHAnsi"/>
      <w:sz w:val="36"/>
      <w:szCs w:val="40"/>
      <w:lang w:val="en-US"/>
    </w:rPr>
  </w:style>
  <w:style w:type="paragraph" w:customStyle="1" w:styleId="H1-BP">
    <w:name w:val="H1 - BP"/>
    <w:basedOn w:val="H1-Heading1"/>
    <w:qFormat/>
    <w:rsid w:val="0051202A"/>
    <w:pPr>
      <w:jc w:val="left"/>
    </w:pPr>
    <w:rPr>
      <w:lang w:val="en-US"/>
    </w:rPr>
  </w:style>
  <w:style w:type="paragraph" w:customStyle="1" w:styleId="Tabletext">
    <w:name w:val="Table text"/>
    <w:basedOn w:val="Normal"/>
    <w:qFormat/>
    <w:rsid w:val="008C35F8"/>
    <w:pPr>
      <w:spacing w:before="60" w:after="60"/>
      <w:contextualSpacing/>
    </w:pPr>
    <w:rPr>
      <w:sz w:val="18"/>
    </w:rPr>
  </w:style>
  <w:style w:type="paragraph" w:customStyle="1" w:styleId="Bodysmall-BPBodystyles">
    <w:name w:val="Body small - BP (Body styles)"/>
    <w:basedOn w:val="BodyBodystyles"/>
    <w:uiPriority w:val="99"/>
    <w:rsid w:val="000C67C3"/>
    <w:rPr>
      <w:sz w:val="18"/>
      <w:szCs w:val="18"/>
    </w:rPr>
  </w:style>
  <w:style w:type="paragraph" w:styleId="FootnoteText">
    <w:name w:val="footnote text"/>
    <w:basedOn w:val="Normal"/>
    <w:link w:val="FootnoteTextChar"/>
    <w:uiPriority w:val="99"/>
    <w:semiHidden/>
    <w:unhideWhenUsed/>
    <w:rsid w:val="008C35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5F8"/>
    <w:rPr>
      <w:lang w:eastAsia="en-US"/>
    </w:rPr>
  </w:style>
  <w:style w:type="character" w:styleId="FootnoteReference">
    <w:name w:val="footnote reference"/>
    <w:basedOn w:val="DefaultParagraphFont"/>
    <w:uiPriority w:val="99"/>
    <w:semiHidden/>
    <w:unhideWhenUsed/>
    <w:rsid w:val="008C35F8"/>
    <w:rPr>
      <w:vertAlign w:val="superscript"/>
    </w:rPr>
  </w:style>
  <w:style w:type="paragraph" w:styleId="EndnoteText">
    <w:name w:val="endnote text"/>
    <w:basedOn w:val="Normal"/>
    <w:link w:val="EndnoteTextChar"/>
    <w:uiPriority w:val="99"/>
    <w:semiHidden/>
    <w:unhideWhenUsed/>
    <w:rsid w:val="008C3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35F8"/>
    <w:rPr>
      <w:lang w:eastAsia="en-US"/>
    </w:rPr>
  </w:style>
  <w:style w:type="character" w:styleId="EndnoteReference">
    <w:name w:val="endnote reference"/>
    <w:basedOn w:val="DefaultParagraphFont"/>
    <w:uiPriority w:val="99"/>
    <w:semiHidden/>
    <w:unhideWhenUsed/>
    <w:rsid w:val="008C35F8"/>
    <w:rPr>
      <w:vertAlign w:val="superscript"/>
    </w:rPr>
  </w:style>
  <w:style w:type="paragraph" w:customStyle="1" w:styleId="Bibliography01">
    <w:name w:val="Bibliography 01"/>
    <w:basedOn w:val="Normal"/>
    <w:qFormat/>
    <w:rsid w:val="00755AA0"/>
    <w:pPr>
      <w:ind w:firstLine="426"/>
    </w:pPr>
    <w:rPr>
      <w:lang w:val="en-US"/>
    </w:rPr>
  </w:style>
  <w:style w:type="character" w:customStyle="1" w:styleId="Italic">
    <w:name w:val="Italic"/>
    <w:uiPriority w:val="99"/>
    <w:rsid w:val="00A11C6A"/>
    <w:rPr>
      <w:i/>
      <w:iCs/>
    </w:rPr>
  </w:style>
  <w:style w:type="paragraph" w:customStyle="1" w:styleId="BodyCopyBullets-Tight">
    <w:name w:val="Body Copy Bullets - Tight"/>
    <w:basedOn w:val="BodyCopyBullets"/>
    <w:qFormat/>
    <w:rsid w:val="00A11C6A"/>
    <w:pPr>
      <w:numPr>
        <w:numId w:val="0"/>
      </w:numPr>
      <w:spacing w:after="40"/>
      <w:ind w:left="340" w:hanging="340"/>
    </w:pPr>
    <w:rPr>
      <w:lang w:eastAsia="en-AU"/>
    </w:rPr>
  </w:style>
  <w:style w:type="paragraph" w:customStyle="1" w:styleId="Table-Bullet">
    <w:name w:val="Table - Bullet"/>
    <w:basedOn w:val="BodyCopyBullets"/>
    <w:qFormat/>
    <w:rsid w:val="00741AA6"/>
    <w:rPr>
      <w:sz w:val="18"/>
      <w:szCs w:val="18"/>
    </w:rPr>
  </w:style>
  <w:style w:type="paragraph" w:customStyle="1" w:styleId="TableText0">
    <w:name w:val="Table Text"/>
    <w:basedOn w:val="Normal"/>
    <w:qFormat/>
    <w:rsid w:val="00605C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DFAT CP">
      <a:dk1>
        <a:sysClr val="windowText" lastClr="000000"/>
      </a:dk1>
      <a:lt1>
        <a:sysClr val="window" lastClr="FFFFFF"/>
      </a:lt1>
      <a:dk2>
        <a:srgbClr val="313E48"/>
      </a:dk2>
      <a:lt2>
        <a:srgbClr val="CFD3D3"/>
      </a:lt2>
      <a:accent1>
        <a:srgbClr val="3A586E"/>
      </a:accent1>
      <a:accent2>
        <a:srgbClr val="00837C"/>
      </a:accent2>
      <a:accent3>
        <a:srgbClr val="A5A5A5"/>
      </a:accent3>
      <a:accent4>
        <a:srgbClr val="47763B"/>
      </a:accent4>
      <a:accent5>
        <a:srgbClr val="AA5739"/>
      </a:accent5>
      <a:accent6>
        <a:srgbClr val="EBAB2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4091</Characters>
  <Application>Microsoft Office Word</Application>
  <DocSecurity>0</DocSecurity>
  <Lines>90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International Development Policy - Summary</dc:title>
  <dc:subject/>
  <dc:creator/>
  <cp:keywords>[SEC=OFFICIAL]</cp:keywords>
  <dc:description/>
  <cp:lastModifiedBy/>
  <cp:revision>1</cp:revision>
  <dcterms:created xsi:type="dcterms:W3CDTF">2023-08-09T02:19:00Z</dcterms:created>
  <dcterms:modified xsi:type="dcterms:W3CDTF">2023-08-09T02:19:00Z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v=2022.1;a=SHA256;h=B6E1CDB9EBC3033C95EB4BF65CB1223BC79399E45BA90776341B73DA36F21F4C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2023-05-11T01:57:22Z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3CCCE5173B943F29144093800FAD8BF6</vt:lpwstr>
  </property>
  <property fmtid="{D5CDD505-2E9C-101B-9397-08002B2CF9AE}" pid="20" name="PM_Hash_Salt">
    <vt:lpwstr>0540847B6A256DE9173F6CAA1B0BCA4D</vt:lpwstr>
  </property>
  <property fmtid="{D5CDD505-2E9C-101B-9397-08002B2CF9AE}" pid="21" name="PM_Hash_SHA1">
    <vt:lpwstr>389C9D910636164662E616309670B89BC1161CCF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