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2B9D7" w14:textId="4EEA995B" w:rsidR="00354A06" w:rsidRPr="0007327B" w:rsidRDefault="00464A82" w:rsidP="005714C3">
      <w:pPr>
        <w:pStyle w:val="BTNSSBodyTextNoSpacingSmall"/>
        <w:rPr>
          <w:sz w:val="2"/>
          <w:szCs w:val="2"/>
        </w:rPr>
      </w:pPr>
      <w:r>
        <w:rPr>
          <w:sz w:val="2"/>
          <w:szCs w:val="2"/>
        </w:rPr>
        <w:t xml:space="preserve"> </w:t>
      </w:r>
      <w:r w:rsidR="00602BE6">
        <w:rPr>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4C57884" w14:textId="77777777" w:rsidTr="008A4C51">
        <w:trPr>
          <w:trHeight w:val="4365"/>
        </w:trPr>
        <w:tc>
          <w:tcPr>
            <w:tcW w:w="9060" w:type="dxa"/>
          </w:tcPr>
          <w:p w14:paraId="7BD072ED"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06D5D7D3"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30D6782B" w14:textId="77777777" w:rsidTr="00BE0B1C">
        <w:trPr>
          <w:trHeight w:val="737"/>
        </w:trPr>
        <w:tc>
          <w:tcPr>
            <w:tcW w:w="9060" w:type="dxa"/>
          </w:tcPr>
          <w:p w14:paraId="36AD4901" w14:textId="26E06C39" w:rsidR="005714C3" w:rsidRPr="0007327B" w:rsidRDefault="00236926" w:rsidP="00DA5381">
            <w:pPr>
              <w:pStyle w:val="WTODTWTODisputeTitle"/>
            </w:pPr>
            <w:r>
              <w:t>China – Anti-dumping measures on stainless steel products from Japan</w:t>
            </w:r>
          </w:p>
        </w:tc>
      </w:tr>
      <w:tr w:rsidR="005714C3" w:rsidRPr="0007327B" w14:paraId="008A8DBB" w14:textId="77777777" w:rsidTr="008A4C51">
        <w:trPr>
          <w:trHeight w:val="3175"/>
        </w:trPr>
        <w:tc>
          <w:tcPr>
            <w:tcW w:w="9060" w:type="dxa"/>
          </w:tcPr>
          <w:p w14:paraId="2ECCC411" w14:textId="0FFD7F30" w:rsidR="005714C3" w:rsidRPr="0007327B" w:rsidRDefault="005714C3" w:rsidP="00DA5381">
            <w:pPr>
              <w:pStyle w:val="DSNDSNumber"/>
            </w:pPr>
            <w:r w:rsidRPr="0007327B">
              <w:t>(DS</w:t>
            </w:r>
            <w:r w:rsidR="00236926">
              <w:t>601</w:t>
            </w:r>
            <w:r w:rsidRPr="0007327B">
              <w:t>)</w:t>
            </w:r>
          </w:p>
        </w:tc>
      </w:tr>
      <w:tr w:rsidR="005714C3" w:rsidRPr="0007327B" w14:paraId="6E3C97F2" w14:textId="77777777" w:rsidTr="00DD4BA0">
        <w:trPr>
          <w:trHeight w:val="3798"/>
        </w:trPr>
        <w:tc>
          <w:tcPr>
            <w:tcW w:w="9060" w:type="dxa"/>
          </w:tcPr>
          <w:p w14:paraId="5E6BF255" w14:textId="356E256B" w:rsidR="005714C3" w:rsidRPr="0007327B" w:rsidRDefault="00F12EFE" w:rsidP="00DA5381">
            <w:pPr>
              <w:pStyle w:val="DTDocumentTitle"/>
            </w:pPr>
            <w:r>
              <w:t>Australia’s Responses</w:t>
            </w:r>
            <w:r w:rsidR="00F369B8">
              <w:t xml:space="preserve"> to the Panel's Questions</w:t>
            </w:r>
          </w:p>
        </w:tc>
      </w:tr>
      <w:tr w:rsidR="005714C3" w:rsidRPr="0007327B" w14:paraId="3AA17BBD" w14:textId="77777777" w:rsidTr="00BE0B1C">
        <w:trPr>
          <w:trHeight w:val="624"/>
        </w:trPr>
        <w:tc>
          <w:tcPr>
            <w:tcW w:w="9060" w:type="dxa"/>
          </w:tcPr>
          <w:p w14:paraId="259E07E4" w14:textId="799D6249" w:rsidR="005714C3" w:rsidRPr="0007327B" w:rsidRDefault="00F369B8" w:rsidP="00DA5381">
            <w:pPr>
              <w:pStyle w:val="DDDocumentDate"/>
            </w:pPr>
            <w:r>
              <w:t>19 July</w:t>
            </w:r>
            <w:r w:rsidR="00236926">
              <w:t xml:space="preserve"> 2022</w:t>
            </w:r>
          </w:p>
        </w:tc>
      </w:tr>
    </w:tbl>
    <w:p w14:paraId="6014C731" w14:textId="77777777" w:rsidR="005714C3" w:rsidRPr="0007327B" w:rsidRDefault="005714C3" w:rsidP="00BE0B1C">
      <w:pPr>
        <w:pStyle w:val="BTNSSBodyTextNoSpacingSmall"/>
      </w:pPr>
    </w:p>
    <w:p w14:paraId="182A9239" w14:textId="77777777" w:rsidR="00006269" w:rsidRPr="0007327B" w:rsidRDefault="00006269" w:rsidP="00BE0B1C">
      <w:pPr>
        <w:pStyle w:val="BTNSSBodyTextNoSpacingSmall"/>
      </w:pPr>
      <w:r w:rsidRPr="0007327B">
        <w:br w:type="page"/>
      </w:r>
    </w:p>
    <w:p w14:paraId="1F21882F" w14:textId="0D799BA7" w:rsidR="00F369B8" w:rsidRPr="00F369B8" w:rsidRDefault="00F369B8" w:rsidP="00105174">
      <w:pPr>
        <w:pStyle w:val="P1-N1Paragraph1-Number1"/>
        <w:numPr>
          <w:ilvl w:val="0"/>
          <w:numId w:val="0"/>
        </w:numPr>
        <w:spacing w:line="240" w:lineRule="auto"/>
        <w:rPr>
          <w:b/>
          <w:bCs/>
          <w:lang w:val="en-GB"/>
        </w:rPr>
      </w:pPr>
      <w:r>
        <w:rPr>
          <w:b/>
          <w:bCs/>
          <w:u w:val="single"/>
          <w:lang w:val="en-GB"/>
        </w:rPr>
        <w:lastRenderedPageBreak/>
        <w:t>Q1</w:t>
      </w:r>
      <w:r w:rsidRPr="00F369B8">
        <w:rPr>
          <w:rFonts w:asciiTheme="minorHAnsi" w:hAnsiTheme="minorHAnsi"/>
          <w:sz w:val="22"/>
          <w:szCs w:val="22"/>
          <w:lang w:val="en-GB"/>
        </w:rPr>
        <w:t xml:space="preserve"> </w:t>
      </w:r>
      <w:r w:rsidRPr="00F369B8">
        <w:rPr>
          <w:b/>
          <w:bCs/>
          <w:lang w:val="en-GB"/>
        </w:rPr>
        <w:t>In paragraph 36 of its third-party submission, the United States contends that "[e]ven if MOFCOM's definition were to meet the "major proportion" of domestic production standard of Article 4.1 of the Anti-Dumping Agreement, the Panel should assess whether MOFCOM’s definition of the domestic industry was biased or designed to favour the interest of any group of interested parties in the investigation, inconsistent with Article 3.1 of the AD Agreement.</w:t>
      </w:r>
    </w:p>
    <w:p w14:paraId="02415C1A" w14:textId="7D37DAC9" w:rsidR="00F369B8" w:rsidRDefault="00F369B8" w:rsidP="00105174">
      <w:pPr>
        <w:pStyle w:val="P1-N1Paragraph1-Number1"/>
        <w:numPr>
          <w:ilvl w:val="0"/>
          <w:numId w:val="0"/>
        </w:numPr>
        <w:spacing w:line="240" w:lineRule="auto"/>
      </w:pPr>
      <w:r>
        <w:rPr>
          <w:b/>
          <w:bCs/>
          <w:u w:val="single"/>
          <w:lang w:val="en-GB"/>
        </w:rPr>
        <w:t xml:space="preserve">b. </w:t>
      </w:r>
      <w:r w:rsidRPr="005B436B">
        <w:rPr>
          <w:b/>
          <w:bCs/>
          <w:u w:val="single"/>
          <w:lang w:val="en-GB"/>
        </w:rPr>
        <w:t>Other third parties</w:t>
      </w:r>
      <w:r w:rsidRPr="005B436B">
        <w:rPr>
          <w:lang w:val="en-GB"/>
        </w:rPr>
        <w:t xml:space="preserve">. </w:t>
      </w:r>
      <w:r w:rsidRPr="00F369B8">
        <w:rPr>
          <w:b/>
          <w:bCs/>
          <w:lang w:val="en-GB"/>
        </w:rPr>
        <w:t>Please clarify whether it is your view that a domestic industry defined consistently with Article 4.1 of the Anti-Dumping Agreement may nonetheless be inconsistent with Article 3.1 of the Anti-Dumping Agreement. Please explain your answer including, in particular, with reference to the text of Article 3.1.</w:t>
      </w:r>
    </w:p>
    <w:p w14:paraId="61D93169" w14:textId="634ABAE7" w:rsidR="00F84A90" w:rsidRPr="0096158F" w:rsidRDefault="00F369B8" w:rsidP="00290438">
      <w:pPr>
        <w:pStyle w:val="P1-N1Paragraph1-Number1"/>
      </w:pPr>
      <w:bookmarkStart w:id="0" w:name="_Hlk108771631"/>
      <w:r>
        <w:t>Australia</w:t>
      </w:r>
      <w:r w:rsidR="008B27C6">
        <w:t xml:space="preserve">'s view is that </w:t>
      </w:r>
      <w:r w:rsidR="00D1004B">
        <w:rPr>
          <w:lang w:val="en-GB"/>
        </w:rPr>
        <w:t xml:space="preserve">Articles 3.1 and 4.1 </w:t>
      </w:r>
      <w:r w:rsidR="008B27C6">
        <w:rPr>
          <w:lang w:val="en-GB"/>
        </w:rPr>
        <w:t xml:space="preserve">of the Anti-Dumping Agreement </w:t>
      </w:r>
      <w:r w:rsidR="00D1004B">
        <w:rPr>
          <w:lang w:val="en-GB"/>
        </w:rPr>
        <w:t>deal with distinct but interrelated concepts, being injury determination and the definition of a domestic industry, respectively.</w:t>
      </w:r>
      <w:r>
        <w:rPr>
          <w:lang w:val="en-GB"/>
        </w:rPr>
        <w:t xml:space="preserve"> </w:t>
      </w:r>
      <w:r w:rsidR="00CE50E6">
        <w:rPr>
          <w:lang w:val="en-GB"/>
        </w:rPr>
        <w:t xml:space="preserve">Australia notes that how an investigating authority defines the </w:t>
      </w:r>
      <w:r w:rsidR="00234981">
        <w:rPr>
          <w:lang w:val="en-GB"/>
        </w:rPr>
        <w:t>"</w:t>
      </w:r>
      <w:r w:rsidR="00CE50E6">
        <w:rPr>
          <w:lang w:val="en-GB"/>
        </w:rPr>
        <w:t>domestic industry</w:t>
      </w:r>
      <w:r w:rsidR="00234981">
        <w:rPr>
          <w:lang w:val="en-GB"/>
        </w:rPr>
        <w:t>"</w:t>
      </w:r>
      <w:r w:rsidR="00CE50E6">
        <w:rPr>
          <w:lang w:val="en-GB"/>
        </w:rPr>
        <w:t xml:space="preserve"> under Article 4.1 of the Anti-Dumping Agreement will have repercussions in terms of an investigating authority’s injury analysis under Article 3 of the Anti-Dumping Agreement. </w:t>
      </w:r>
    </w:p>
    <w:bookmarkEnd w:id="0"/>
    <w:p w14:paraId="0883088E" w14:textId="07FACD7D" w:rsidR="00911610" w:rsidRDefault="00CE50E6" w:rsidP="00911610">
      <w:pPr>
        <w:pStyle w:val="P1-N1Paragraph1-Number1"/>
      </w:pPr>
      <w:r>
        <w:t>Australia observes</w:t>
      </w:r>
      <w:r w:rsidR="00E41609">
        <w:t xml:space="preserve"> that the definition of "domestic industry" </w:t>
      </w:r>
      <w:r>
        <w:t xml:space="preserve">under Article 4.1 of the Anti-Dumping Agreement </w:t>
      </w:r>
      <w:r w:rsidR="00E41609">
        <w:t>is central to an investigating authority's determination of injury</w:t>
      </w:r>
      <w:r w:rsidR="00611FB4">
        <w:t xml:space="preserve"> under Article 3.1 of the Anti-Dumping Agreement, as</w:t>
      </w:r>
      <w:r w:rsidR="00E41609">
        <w:t xml:space="preserve"> outlined in detail in our written submission.</w:t>
      </w:r>
      <w:r w:rsidR="00E41609">
        <w:rPr>
          <w:rStyle w:val="FootnoteReference"/>
        </w:rPr>
        <w:footnoteReference w:id="2"/>
      </w:r>
      <w:r w:rsidR="00E41609">
        <w:t xml:space="preserve"> We recall, in particular, that </w:t>
      </w:r>
      <w:r w:rsidR="00E41609" w:rsidRPr="00ED1BFD">
        <w:t>in</w:t>
      </w:r>
      <w:r w:rsidR="00E41609">
        <w:t xml:space="preserve"> </w:t>
      </w:r>
      <w:r w:rsidR="00E41609" w:rsidRPr="00EE584C">
        <w:rPr>
          <w:i/>
          <w:iCs/>
        </w:rPr>
        <w:t>EC – Fasteners (China)</w:t>
      </w:r>
      <w:r w:rsidR="00E41609">
        <w:t xml:space="preserve">, the Appellate Body </w:t>
      </w:r>
      <w:r w:rsidR="00E41609" w:rsidRPr="00ED1BFD">
        <w:t>explained that "the domestic industry forms the basis on which an investigating authority makes the determination of whether the dumped imports cause or threaten to cause material injury to the domestic producers", and this injury determination "must be based on 'positive evidence'".</w:t>
      </w:r>
      <w:r w:rsidR="00E41609">
        <w:rPr>
          <w:rStyle w:val="FootnoteReference"/>
        </w:rPr>
        <w:footnoteReference w:id="3"/>
      </w:r>
      <w:r w:rsidR="00E41609">
        <w:t xml:space="preserve"> </w:t>
      </w:r>
      <w:r w:rsidR="00911610" w:rsidRPr="002120DA">
        <w:t xml:space="preserve">Australia recalls that the Appellate Body went on to emphasise that </w:t>
      </w:r>
      <w:r w:rsidR="00D76157">
        <w:t>"</w:t>
      </w:r>
      <w:r w:rsidR="00911610" w:rsidRPr="002120DA">
        <w:t>an investigating authority must not act so as to give ris</w:t>
      </w:r>
      <w:r w:rsidR="00D76157">
        <w:t>e</w:t>
      </w:r>
      <w:r w:rsidR="00911610" w:rsidRPr="002120DA">
        <w:t xml:space="preserve"> to a material risk of distortion in defining the domestic industry</w:t>
      </w:r>
      <w:r w:rsidR="004A6B0E">
        <w:t>"</w:t>
      </w:r>
      <w:r w:rsidR="00911610" w:rsidRPr="002120DA">
        <w:t xml:space="preserve"> and that </w:t>
      </w:r>
      <w:r w:rsidR="004A6B0E">
        <w:t>"</w:t>
      </w:r>
      <w:r w:rsidR="00911610" w:rsidRPr="002120DA">
        <w:t>an investigating authority bears the obligation to ensure that the way in which it defines the domestic industry does not introduce a material risk of skewing the economic data and, consequently, distorting its analysis of the state of the industry</w:t>
      </w:r>
      <w:r w:rsidR="00F01509">
        <w:t>"</w:t>
      </w:r>
      <w:r w:rsidR="00911610" w:rsidRPr="002120DA">
        <w:t>.</w:t>
      </w:r>
      <w:r w:rsidR="00911610">
        <w:rPr>
          <w:rStyle w:val="FootnoteReference"/>
        </w:rPr>
        <w:footnoteReference w:id="4"/>
      </w:r>
      <w:r w:rsidR="00911610">
        <w:t xml:space="preserve"> </w:t>
      </w:r>
    </w:p>
    <w:p w14:paraId="092878D7" w14:textId="3626813D" w:rsidR="004D0CC1" w:rsidRPr="002211A0" w:rsidRDefault="004D0CC1" w:rsidP="004D0CC1">
      <w:pPr>
        <w:pStyle w:val="P1-N1Paragraph1-Number1"/>
      </w:pPr>
      <w:r w:rsidRPr="002211A0">
        <w:t xml:space="preserve">In Australia’s view an investigating authority that defined </w:t>
      </w:r>
      <w:r w:rsidR="00CD5A20">
        <w:t>"</w:t>
      </w:r>
      <w:r w:rsidRPr="002211A0">
        <w:t>domestic industry</w:t>
      </w:r>
      <w:r w:rsidR="00CD5A20">
        <w:t>"</w:t>
      </w:r>
      <w:r w:rsidRPr="002211A0">
        <w:t xml:space="preserve"> in a manner that gave rise to a material risk of distortion would act inconsistently with the </w:t>
      </w:r>
      <w:r w:rsidRPr="002211A0">
        <w:lastRenderedPageBreak/>
        <w:t xml:space="preserve">obligation in Article 4.1 to properly identify a </w:t>
      </w:r>
      <w:r w:rsidR="004B4C18">
        <w:t>"</w:t>
      </w:r>
      <w:r w:rsidRPr="002211A0">
        <w:t>major proportion of the total domestic production</w:t>
      </w:r>
      <w:r w:rsidR="004B4C18">
        <w:t>"</w:t>
      </w:r>
      <w:r w:rsidRPr="002211A0">
        <w:t>.</w:t>
      </w:r>
    </w:p>
    <w:p w14:paraId="089BD8BB" w14:textId="6E158C70" w:rsidR="00F369B8" w:rsidRPr="00F369B8" w:rsidRDefault="003C7444" w:rsidP="00105174">
      <w:pPr>
        <w:pStyle w:val="P1-N1Paragraph1-Number1"/>
        <w:numPr>
          <w:ilvl w:val="0"/>
          <w:numId w:val="0"/>
        </w:numPr>
        <w:spacing w:line="240" w:lineRule="auto"/>
        <w:rPr>
          <w:b/>
          <w:bCs/>
          <w:lang w:val="en-GB"/>
        </w:rPr>
      </w:pPr>
      <w:r w:rsidRPr="003C7444">
        <w:rPr>
          <w:b/>
          <w:bCs/>
          <w:u w:val="single"/>
          <w:lang w:val="en-GB"/>
        </w:rPr>
        <w:t>Q3</w:t>
      </w:r>
      <w:r w:rsidRPr="003C7444">
        <w:rPr>
          <w:b/>
          <w:bCs/>
          <w:lang w:val="en-GB"/>
        </w:rPr>
        <w:t xml:space="preserve"> </w:t>
      </w:r>
      <w:r w:rsidR="00F369B8" w:rsidRPr="00F369B8">
        <w:rPr>
          <w:b/>
          <w:bCs/>
          <w:lang w:val="en-GB"/>
        </w:rPr>
        <w:t xml:space="preserve">In paragraph 184 of its first written submission, China contends that the obligation to ensure price comparability in the injury context is triggered only if, </w:t>
      </w:r>
      <w:r w:rsidR="00F369B8" w:rsidRPr="00F369B8">
        <w:rPr>
          <w:b/>
          <w:bCs/>
          <w:i/>
          <w:iCs/>
          <w:lang w:val="en-GB"/>
        </w:rPr>
        <w:t>inter alia</w:t>
      </w:r>
      <w:r w:rsidR="00F369B8" w:rsidRPr="00F369B8">
        <w:rPr>
          <w:b/>
          <w:bCs/>
          <w:lang w:val="en-GB"/>
        </w:rPr>
        <w:t>, the investigation covers various product types, which have price differences between them that are significant.</w:t>
      </w:r>
    </w:p>
    <w:p w14:paraId="5DD620EC" w14:textId="149338EA" w:rsidR="00F369B8" w:rsidRDefault="003C7444" w:rsidP="00105174">
      <w:pPr>
        <w:pStyle w:val="P1-N1Paragraph1-Number1"/>
        <w:numPr>
          <w:ilvl w:val="0"/>
          <w:numId w:val="0"/>
        </w:numPr>
        <w:spacing w:line="240" w:lineRule="auto"/>
        <w:rPr>
          <w:b/>
          <w:bCs/>
          <w:lang w:val="en-GB"/>
        </w:rPr>
      </w:pPr>
      <w:r w:rsidRPr="00105174">
        <w:rPr>
          <w:b/>
          <w:bCs/>
          <w:u w:val="single"/>
          <w:lang w:val="en-GB"/>
        </w:rPr>
        <w:t>a.</w:t>
      </w:r>
      <w:r w:rsidRPr="003C7444">
        <w:rPr>
          <w:b/>
          <w:bCs/>
          <w:lang w:val="en-GB"/>
        </w:rPr>
        <w:t xml:space="preserve"> </w:t>
      </w:r>
      <w:r w:rsidR="00F369B8" w:rsidRPr="00F369B8">
        <w:rPr>
          <w:b/>
          <w:bCs/>
          <w:lang w:val="en-GB"/>
        </w:rPr>
        <w:t>Please explain whether Articles 3.2 or 3.1 support the view that the obligation to ensure price comparability in the injury context arises only if price differences between various product types are "significant". If yes, why? If no, why not?</w:t>
      </w:r>
    </w:p>
    <w:p w14:paraId="0686DC27" w14:textId="112A92EA" w:rsidR="00FA5F7C" w:rsidRDefault="00FA5F7C" w:rsidP="00FA5F7C">
      <w:pPr>
        <w:pStyle w:val="P1-N1Paragraph1-Number1"/>
        <w:rPr>
          <w:lang w:val="en-GB"/>
        </w:rPr>
      </w:pPr>
      <w:r>
        <w:rPr>
          <w:lang w:val="en-GB"/>
        </w:rPr>
        <w:t>Australia's view is that Articles 3.1 and 3.2 require price comparability to be ensured any</w:t>
      </w:r>
      <w:r w:rsidR="00CD5A20">
        <w:rPr>
          <w:lang w:val="en-GB"/>
        </w:rPr>
        <w:t xml:space="preserve"> </w:t>
      </w:r>
      <w:r>
        <w:rPr>
          <w:lang w:val="en-GB"/>
        </w:rPr>
        <w:t>time an investigating authority makes price comparisons in its consideration of price effects.</w:t>
      </w:r>
      <w:r>
        <w:rPr>
          <w:rStyle w:val="FootnoteReference"/>
          <w:lang w:val="en-GB"/>
        </w:rPr>
        <w:footnoteReference w:id="5"/>
      </w:r>
      <w:r>
        <w:rPr>
          <w:lang w:val="en-GB"/>
        </w:rPr>
        <w:t xml:space="preserve"> This is because price comparability is necessary for ensuring a proper consideration of the </w:t>
      </w:r>
      <w:r w:rsidR="00925980">
        <w:rPr>
          <w:lang w:val="en-GB"/>
        </w:rPr>
        <w:t>"</w:t>
      </w:r>
      <w:r>
        <w:rPr>
          <w:lang w:val="en-GB"/>
        </w:rPr>
        <w:t>explanatory force</w:t>
      </w:r>
      <w:r w:rsidR="00925980">
        <w:rPr>
          <w:lang w:val="en-GB"/>
        </w:rPr>
        <w:t>"</w:t>
      </w:r>
      <w:r>
        <w:rPr>
          <w:lang w:val="en-GB"/>
        </w:rPr>
        <w:t xml:space="preserve"> that subject imports have on the relevant price effect.</w:t>
      </w:r>
      <w:r>
        <w:rPr>
          <w:rStyle w:val="FootnoteReference"/>
          <w:lang w:val="en-GB"/>
        </w:rPr>
        <w:footnoteReference w:id="6"/>
      </w:r>
      <w:r>
        <w:rPr>
          <w:lang w:val="en-GB"/>
        </w:rPr>
        <w:t xml:space="preserve"> Nothing in the text or context of Articles 3.1 and 3.2 supports the view that the obligation to ensure price comparability arises only in the limited circumstances advanced by China. </w:t>
      </w:r>
    </w:p>
    <w:p w14:paraId="622E6700" w14:textId="1B9559A7" w:rsidR="00187FDF" w:rsidRDefault="003C7444" w:rsidP="00C02756">
      <w:pPr>
        <w:pStyle w:val="P1-N1Paragraph1-Number1"/>
        <w:rPr>
          <w:lang w:val="en-GB"/>
        </w:rPr>
      </w:pPr>
      <w:r>
        <w:rPr>
          <w:lang w:val="en-GB"/>
        </w:rPr>
        <w:t>Australia agrees that</w:t>
      </w:r>
      <w:r w:rsidR="0021253D">
        <w:rPr>
          <w:lang w:val="en-GB"/>
        </w:rPr>
        <w:t xml:space="preserve"> </w:t>
      </w:r>
      <w:r w:rsidR="00187FDF">
        <w:rPr>
          <w:lang w:val="en-GB"/>
        </w:rPr>
        <w:t xml:space="preserve">significant </w:t>
      </w:r>
      <w:r>
        <w:rPr>
          <w:lang w:val="en-GB"/>
        </w:rPr>
        <w:t>price differences will trigger the obligation to ensure price comparability</w:t>
      </w:r>
      <w:r w:rsidR="00187FDF">
        <w:rPr>
          <w:lang w:val="en-GB"/>
        </w:rPr>
        <w:t>.</w:t>
      </w:r>
      <w:r>
        <w:rPr>
          <w:lang w:val="en-GB"/>
        </w:rPr>
        <w:t xml:space="preserve"> </w:t>
      </w:r>
      <w:r w:rsidR="00C020E9">
        <w:rPr>
          <w:lang w:val="en-GB"/>
        </w:rPr>
        <w:t xml:space="preserve">However, </w:t>
      </w:r>
      <w:r w:rsidR="00187FDF">
        <w:rPr>
          <w:lang w:val="en-GB"/>
        </w:rPr>
        <w:t xml:space="preserve">Australia disagrees with China's assertion that these are the </w:t>
      </w:r>
      <w:r w:rsidR="00187FDF">
        <w:rPr>
          <w:i/>
          <w:iCs/>
          <w:lang w:val="en-GB"/>
        </w:rPr>
        <w:t xml:space="preserve">only </w:t>
      </w:r>
      <w:r w:rsidR="00187FDF">
        <w:rPr>
          <w:lang w:val="en-GB"/>
        </w:rPr>
        <w:t xml:space="preserve">differences which give rise to an obligation to ensure price comparability. </w:t>
      </w:r>
    </w:p>
    <w:p w14:paraId="04C32EC5" w14:textId="26AD5B9C" w:rsidR="003C7444" w:rsidRPr="0096158F" w:rsidRDefault="003C7444" w:rsidP="003C7444">
      <w:pPr>
        <w:pStyle w:val="P1-N1Paragraph1-Number1"/>
      </w:pPr>
      <w:r>
        <w:t>Australia's view</w:t>
      </w:r>
      <w:r w:rsidR="00187FDF">
        <w:t xml:space="preserve"> </w:t>
      </w:r>
      <w:r>
        <w:t>is that the statement that "</w:t>
      </w:r>
      <w:r w:rsidRPr="00AC0BB7">
        <w:rPr>
          <w:lang w:val="en-GB"/>
        </w:rPr>
        <w:t>the obligation to ensure price comparability in the injury context arises only if price differences between various product types are "significant"</w:t>
      </w:r>
      <w:r>
        <w:rPr>
          <w:lang w:val="en-GB"/>
        </w:rPr>
        <w:t>" oversimplifies the circumstances in which the obligation to ensure price comparability will be triggered.</w:t>
      </w:r>
    </w:p>
    <w:p w14:paraId="66132A89" w14:textId="0488EE84" w:rsidR="003C7444" w:rsidRDefault="005B1986" w:rsidP="003C7444">
      <w:pPr>
        <w:pStyle w:val="P1-N1Paragraph1-Number1"/>
      </w:pPr>
      <w:r>
        <w:t>As outlined in Australia's written submission,</w:t>
      </w:r>
      <w:r>
        <w:rPr>
          <w:rStyle w:val="FootnoteReference"/>
        </w:rPr>
        <w:footnoteReference w:id="7"/>
      </w:r>
      <w:r>
        <w:t xml:space="preserve"> t</w:t>
      </w:r>
      <w:r w:rsidR="003C7444">
        <w:t xml:space="preserve">he obligation to ensure price comparability will </w:t>
      </w:r>
      <w:r w:rsidR="003C7444" w:rsidRPr="00763D4A">
        <w:rPr>
          <w:i/>
          <w:iCs/>
        </w:rPr>
        <w:t xml:space="preserve">also </w:t>
      </w:r>
      <w:r w:rsidR="003C7444">
        <w:t>be triggered if the products within a "basket" of goods are significantly different – that is, there are significant differences in the physical characteristics and/or uses of the different product types.</w:t>
      </w:r>
      <w:r w:rsidR="00F84604">
        <w:t xml:space="preserve"> </w:t>
      </w:r>
      <w:r w:rsidR="0043087E">
        <w:t>S</w:t>
      </w:r>
      <w:r w:rsidR="0043087E" w:rsidRPr="0008242C">
        <w:t xml:space="preserve">ignificant differences in the physical characteristics or uses of product types </w:t>
      </w:r>
      <w:r w:rsidR="0043087E">
        <w:t>will</w:t>
      </w:r>
      <w:r w:rsidR="0043087E" w:rsidRPr="00017EFF">
        <w:t xml:space="preserve"> </w:t>
      </w:r>
      <w:r w:rsidR="0043087E">
        <w:t xml:space="preserve">affect the competitive relationship between the product types and </w:t>
      </w:r>
      <w:r w:rsidR="0043087E" w:rsidRPr="00017EFF">
        <w:t xml:space="preserve">must be </w:t>
      </w:r>
      <w:r w:rsidR="0043087E" w:rsidRPr="00017EFF">
        <w:lastRenderedPageBreak/>
        <w:t>taken into account</w:t>
      </w:r>
      <w:r w:rsidR="005954F4">
        <w:t xml:space="preserve">, in order to ensure there is an "explanatory force" between subject imports and </w:t>
      </w:r>
      <w:r w:rsidR="001F797C">
        <w:t>the relevant price effect</w:t>
      </w:r>
      <w:r w:rsidR="005954F4">
        <w:t>.</w:t>
      </w:r>
      <w:r w:rsidR="005954F4">
        <w:rPr>
          <w:rStyle w:val="FootnoteReference"/>
        </w:rPr>
        <w:footnoteReference w:id="8"/>
      </w:r>
      <w:r w:rsidR="0043087E">
        <w:t xml:space="preserve"> </w:t>
      </w:r>
      <w:r w:rsidR="003C7444">
        <w:t xml:space="preserve">This is irrespective of whether there are </w:t>
      </w:r>
      <w:r w:rsidR="00C3287D">
        <w:t xml:space="preserve">also </w:t>
      </w:r>
      <w:r w:rsidR="003C7444">
        <w:t>price differences, significant or otherwise.</w:t>
      </w:r>
      <w:r w:rsidR="00F84604">
        <w:t xml:space="preserve"> Th</w:t>
      </w:r>
      <w:r w:rsidR="00655C57">
        <w:t>e requirement to ensure price comparability</w:t>
      </w:r>
      <w:r w:rsidR="00756584">
        <w:t xml:space="preserve"> where there are significant differences in the physical characteristics or uses of product types</w:t>
      </w:r>
      <w:r w:rsidR="00F84604">
        <w:t xml:space="preserve"> has been confirmed by panels in </w:t>
      </w:r>
      <w:r w:rsidR="00F84604" w:rsidRPr="002358DA">
        <w:rPr>
          <w:i/>
          <w:iCs/>
        </w:rPr>
        <w:t>China – X-Ray Equipment</w:t>
      </w:r>
      <w:r w:rsidR="00F84604">
        <w:rPr>
          <w:rStyle w:val="FootnoteReference"/>
        </w:rPr>
        <w:t xml:space="preserve"> </w:t>
      </w:r>
      <w:r w:rsidR="00F84604">
        <w:t xml:space="preserve">and </w:t>
      </w:r>
      <w:r w:rsidR="00F84604">
        <w:rPr>
          <w:i/>
          <w:iCs/>
        </w:rPr>
        <w:t>EU – Biodiesel (Indonesia)</w:t>
      </w:r>
      <w:r w:rsidR="00F84604">
        <w:t>.</w:t>
      </w:r>
      <w:r w:rsidR="00F84604">
        <w:rPr>
          <w:rStyle w:val="FootnoteReference"/>
        </w:rPr>
        <w:footnoteReference w:id="9"/>
      </w:r>
    </w:p>
    <w:p w14:paraId="24CD89D0" w14:textId="1364D790" w:rsidR="0086049D" w:rsidRPr="0086049D" w:rsidRDefault="0086049D" w:rsidP="00105174">
      <w:pPr>
        <w:pStyle w:val="P1-N1Paragraph1-Number1"/>
        <w:numPr>
          <w:ilvl w:val="0"/>
          <w:numId w:val="0"/>
        </w:numPr>
        <w:spacing w:line="240" w:lineRule="auto"/>
        <w:rPr>
          <w:b/>
          <w:bCs/>
          <w:lang w:val="en-GB"/>
        </w:rPr>
      </w:pPr>
      <w:r w:rsidRPr="0086049D">
        <w:rPr>
          <w:b/>
          <w:bCs/>
          <w:u w:val="single"/>
          <w:lang w:val="en-GB"/>
        </w:rPr>
        <w:t>Q4</w:t>
      </w:r>
      <w:r w:rsidRPr="0086049D">
        <w:rPr>
          <w:b/>
          <w:bCs/>
          <w:lang w:val="en-GB"/>
        </w:rPr>
        <w:t xml:space="preserve"> At paragraph 118 of its first written submission, China argues that because MOFCOM's findings on price effects were based on the best information available and because Japan has not presented claims under Article 6.8 and Annex II of the Anti-Dumping Agreement, Japan's claims ought to be dismissed. </w:t>
      </w:r>
    </w:p>
    <w:p w14:paraId="31D502CC" w14:textId="3B7F5257" w:rsidR="0086049D" w:rsidRDefault="0086049D" w:rsidP="00105174">
      <w:pPr>
        <w:pStyle w:val="P1-N1Paragraph1-Number1"/>
        <w:numPr>
          <w:ilvl w:val="0"/>
          <w:numId w:val="0"/>
        </w:numPr>
        <w:spacing w:line="240" w:lineRule="auto"/>
        <w:rPr>
          <w:b/>
          <w:bCs/>
          <w:lang w:val="en-GB"/>
        </w:rPr>
      </w:pPr>
      <w:r w:rsidRPr="0086049D">
        <w:rPr>
          <w:b/>
          <w:bCs/>
          <w:lang w:val="en-GB"/>
        </w:rPr>
        <w:t xml:space="preserve">Please comment on whether the resort to best information available by an investigating authority for a particular aspect of its determination </w:t>
      </w:r>
      <w:r w:rsidRPr="0086049D">
        <w:rPr>
          <w:b/>
          <w:bCs/>
          <w:i/>
          <w:iCs/>
          <w:lang w:val="en-GB"/>
        </w:rPr>
        <w:t>ipso facto</w:t>
      </w:r>
      <w:r w:rsidRPr="0086049D">
        <w:rPr>
          <w:b/>
          <w:bCs/>
          <w:lang w:val="en-GB"/>
        </w:rPr>
        <w:t xml:space="preserve"> precludes a challenge to that aspect of the determination under a provision of the Anti-Dumping Agreement other than Article 6.8 and Annex II thereof?</w:t>
      </w:r>
    </w:p>
    <w:p w14:paraId="1EBE3C90" w14:textId="7918D50B" w:rsidR="00F23AF2" w:rsidRPr="009D3E37" w:rsidRDefault="0086049D" w:rsidP="00D27115">
      <w:pPr>
        <w:pStyle w:val="P1-N1Paragraph1-Number1"/>
        <w:rPr>
          <w:b/>
          <w:bCs/>
        </w:rPr>
      </w:pPr>
      <w:r w:rsidRPr="009D3E37">
        <w:rPr>
          <w:lang w:val="en-GB"/>
        </w:rPr>
        <w:t>Australia</w:t>
      </w:r>
      <w:r w:rsidRPr="009D3E37">
        <w:t xml:space="preserve"> does not agree with China's submission that the omission of any claims based on Article 6.8 and Annex II of the Anti-Dumping Agreement should, in and of itself, lead to dismissal of Japan’s claims under Articles 3.1 and 3.2 of the Anti-Dumping Agreement</w:t>
      </w:r>
      <w:r w:rsidR="009D3E37" w:rsidRPr="009D3E37">
        <w:t>,</w:t>
      </w:r>
      <w:r w:rsidR="00A40920" w:rsidRPr="009D3E37">
        <w:t xml:space="preserve"> on the basis that MOFCOM’s price effects findings were based on the best information available</w:t>
      </w:r>
      <w:r w:rsidRPr="009D3E37">
        <w:t>.</w:t>
      </w:r>
      <w:r w:rsidR="008F65BB" w:rsidRPr="009D3E37">
        <w:t xml:space="preserve"> </w:t>
      </w:r>
      <w:r w:rsidR="00F23AF2" w:rsidRPr="009D3E37">
        <w:t>This is because Article 6.8</w:t>
      </w:r>
      <w:r w:rsidR="006337DE">
        <w:t>,</w:t>
      </w:r>
      <w:r w:rsidR="00F23AF2" w:rsidRPr="009D3E37">
        <w:t xml:space="preserve"> and Articles 3.1 and 3.2</w:t>
      </w:r>
      <w:r w:rsidR="006337DE">
        <w:t>,</w:t>
      </w:r>
      <w:r w:rsidR="00F23AF2" w:rsidRPr="009D3E37">
        <w:t xml:space="preserve"> deal with separate and distinct obligations.  </w:t>
      </w:r>
    </w:p>
    <w:p w14:paraId="455B3537" w14:textId="0DCC3956" w:rsidR="0086049D" w:rsidRPr="009D3E37" w:rsidRDefault="00A169DC" w:rsidP="0086049D">
      <w:pPr>
        <w:pStyle w:val="P1-N1Paragraph1-Number1"/>
        <w:rPr>
          <w:b/>
          <w:bCs/>
        </w:rPr>
      </w:pPr>
      <w:r>
        <w:t xml:space="preserve">As outlined by the </w:t>
      </w:r>
      <w:r w:rsidR="006337DE">
        <w:t>p</w:t>
      </w:r>
      <w:r>
        <w:t xml:space="preserve">anel in </w:t>
      </w:r>
      <w:r w:rsidRPr="002120DA">
        <w:rPr>
          <w:i/>
          <w:iCs/>
        </w:rPr>
        <w:t>US-Hot Rolled Steel</w:t>
      </w:r>
      <w:r>
        <w:t xml:space="preserve">, Article 6.8 and Annex II advance one of the goals of the </w:t>
      </w:r>
      <w:r w:rsidRPr="002211A0">
        <w:t>Anti-Dumping Agreement</w:t>
      </w:r>
      <w:r w:rsidR="00BD3A80">
        <w:t>,</w:t>
      </w:r>
      <w:r>
        <w:t xml:space="preserve"> which is to ensure objective decision-making based on facts.</w:t>
      </w:r>
      <w:r>
        <w:rPr>
          <w:rStyle w:val="FootnoteReference"/>
        </w:rPr>
        <w:footnoteReference w:id="10"/>
      </w:r>
      <w:r w:rsidR="00BD3A80">
        <w:t xml:space="preserve"> </w:t>
      </w:r>
      <w:r>
        <w:t>To the extent that the conditions in Article 6.8 are met,</w:t>
      </w:r>
      <w:r w:rsidR="0086049D" w:rsidRPr="009D3E37">
        <w:t xml:space="preserve"> an investigating authority </w:t>
      </w:r>
      <w:r w:rsidR="00A6242B">
        <w:t>may</w:t>
      </w:r>
      <w:r w:rsidR="0086049D" w:rsidRPr="009D3E37">
        <w:t xml:space="preserve"> rely on "facts available", </w:t>
      </w:r>
      <w:r w:rsidR="00BD3A80">
        <w:t>while also observing the provisions in Annex II</w:t>
      </w:r>
      <w:r w:rsidR="0086049D" w:rsidRPr="009D3E37">
        <w:t xml:space="preserve">. In the absence of a claim under Article 6.8, Australia notes that it would be beyond </w:t>
      </w:r>
      <w:r w:rsidR="003A1695" w:rsidRPr="009D3E37">
        <w:t xml:space="preserve">a </w:t>
      </w:r>
      <w:r w:rsidR="009449B4" w:rsidRPr="009D3E37">
        <w:t>p</w:t>
      </w:r>
      <w:r w:rsidR="0086049D" w:rsidRPr="009D3E37">
        <w:t xml:space="preserve">anel’s terms of reference to determine whether use of the "facts available" was consistent with that article and Annex II of the Anti-Dumping Agreement.  </w:t>
      </w:r>
    </w:p>
    <w:p w14:paraId="457419FC" w14:textId="71EFC1AD" w:rsidR="0086049D" w:rsidRPr="009D3E37" w:rsidRDefault="00A40920" w:rsidP="009D3E37">
      <w:pPr>
        <w:pStyle w:val="P1-N1Paragraph1-Number1"/>
        <w:rPr>
          <w:b/>
          <w:bCs/>
        </w:rPr>
      </w:pPr>
      <w:r w:rsidRPr="009D3E37">
        <w:t xml:space="preserve">In circumstances where the use of </w:t>
      </w:r>
      <w:r w:rsidR="009D3E37" w:rsidRPr="009D3E37">
        <w:t>"</w:t>
      </w:r>
      <w:r w:rsidRPr="009D3E37">
        <w:t>facts available</w:t>
      </w:r>
      <w:r w:rsidR="009D3E37" w:rsidRPr="009D3E37">
        <w:t>"</w:t>
      </w:r>
      <w:r w:rsidRPr="009D3E37">
        <w:t xml:space="preserve"> is not subject to dispute, a panel may nevertheless be asked to </w:t>
      </w:r>
      <w:r w:rsidR="001F4BCD" w:rsidRPr="009D3E37">
        <w:t>determine whether an investigating authority acted consistently with other provisions of the Anti-Dumping Agreement. Relevant to this case is the question of</w:t>
      </w:r>
      <w:r w:rsidRPr="009D3E37">
        <w:t xml:space="preserve"> </w:t>
      </w:r>
      <w:r w:rsidRPr="009D3E37">
        <w:lastRenderedPageBreak/>
        <w:t xml:space="preserve">whether </w:t>
      </w:r>
      <w:r w:rsidR="001F4BCD" w:rsidRPr="009D3E37">
        <w:t>MOFCOM’s</w:t>
      </w:r>
      <w:r w:rsidRPr="009D3E37">
        <w:t xml:space="preserve"> price effects analysis</w:t>
      </w:r>
      <w:r w:rsidR="003A697D">
        <w:t xml:space="preserve"> (including with regards to price comparability)</w:t>
      </w:r>
      <w:r w:rsidRPr="009D3E37">
        <w:t xml:space="preserve"> </w:t>
      </w:r>
      <w:r w:rsidR="001F4BCD" w:rsidRPr="009D3E37">
        <w:t>was</w:t>
      </w:r>
      <w:r w:rsidRPr="009D3E37">
        <w:t xml:space="preserve"> </w:t>
      </w:r>
      <w:r w:rsidR="009D3E37" w:rsidRPr="009D3E37">
        <w:t xml:space="preserve">based on "positive evidence" and an "objective examination", </w:t>
      </w:r>
      <w:r w:rsidR="001F4BCD" w:rsidRPr="009D3E37">
        <w:t xml:space="preserve">in light of the best information that was available to MOFCOM. </w:t>
      </w:r>
    </w:p>
    <w:p w14:paraId="186F5020" w14:textId="0344ED89" w:rsidR="0086049D" w:rsidRPr="0086049D" w:rsidRDefault="0086049D" w:rsidP="00105174">
      <w:pPr>
        <w:pStyle w:val="P1-N1Paragraph1-Number1"/>
        <w:numPr>
          <w:ilvl w:val="0"/>
          <w:numId w:val="0"/>
        </w:numPr>
        <w:spacing w:line="240" w:lineRule="auto"/>
        <w:rPr>
          <w:b/>
          <w:bCs/>
          <w:lang w:val="en-GB"/>
        </w:rPr>
      </w:pPr>
      <w:r w:rsidRPr="0086049D">
        <w:rPr>
          <w:b/>
          <w:bCs/>
          <w:u w:val="single"/>
          <w:lang w:val="en-GB"/>
        </w:rPr>
        <w:t>Q7</w:t>
      </w:r>
      <w:r>
        <w:rPr>
          <w:b/>
          <w:bCs/>
          <w:lang w:val="en-GB"/>
        </w:rPr>
        <w:t xml:space="preserve"> </w:t>
      </w:r>
      <w:r w:rsidRPr="0086049D">
        <w:rPr>
          <w:b/>
          <w:bCs/>
          <w:lang w:val="en-GB"/>
        </w:rPr>
        <w:t>China takes the view that a determination such as the product scope that is not subject to substantive obligations under the Anti-Dumping Agreement is also not subject to substantive obligations under Article 6.9 of the Anti-Dumping Agreement.</w:t>
      </w:r>
      <w:r w:rsidRPr="00F97AA2">
        <w:rPr>
          <w:b/>
          <w:bCs/>
          <w:vertAlign w:val="superscript"/>
          <w:lang w:val="en-GB"/>
        </w:rPr>
        <w:footnoteReference w:id="11"/>
      </w:r>
    </w:p>
    <w:p w14:paraId="175F82C0" w14:textId="77777777" w:rsidR="0086049D" w:rsidRPr="0086049D" w:rsidRDefault="0086049D" w:rsidP="00105174">
      <w:pPr>
        <w:pStyle w:val="P1-N1Paragraph1-Number1"/>
        <w:numPr>
          <w:ilvl w:val="0"/>
          <w:numId w:val="0"/>
        </w:numPr>
        <w:spacing w:line="240" w:lineRule="auto"/>
        <w:rPr>
          <w:b/>
          <w:bCs/>
          <w:lang w:val="en-GB"/>
        </w:rPr>
      </w:pPr>
      <w:r w:rsidRPr="0086049D">
        <w:rPr>
          <w:b/>
          <w:bCs/>
          <w:lang w:val="en-GB"/>
        </w:rPr>
        <w:t>Please explain the basis of Japan's disagreement with this view.</w:t>
      </w:r>
    </w:p>
    <w:p w14:paraId="66EF1DA6" w14:textId="192ABC7D" w:rsidR="0086049D" w:rsidRDefault="0086049D" w:rsidP="0086049D">
      <w:pPr>
        <w:pStyle w:val="P1-N1Paragraph1-Number1"/>
      </w:pPr>
      <w:r>
        <w:t xml:space="preserve">Australia disagrees with China's assertion that the facts underlying a product scope determination </w:t>
      </w:r>
      <w:r>
        <w:rPr>
          <w:lang w:val="en-GB"/>
        </w:rPr>
        <w:t xml:space="preserve">are </w:t>
      </w:r>
      <w:r w:rsidR="006D3F0D">
        <w:rPr>
          <w:lang w:val="en-GB"/>
        </w:rPr>
        <w:t xml:space="preserve">necessarily </w:t>
      </w:r>
      <w:r>
        <w:rPr>
          <w:lang w:val="en-GB"/>
        </w:rPr>
        <w:t>exempt from the disclosure obligations</w:t>
      </w:r>
      <w:r w:rsidRPr="001773CD">
        <w:rPr>
          <w:lang w:val="en-GB"/>
        </w:rPr>
        <w:t xml:space="preserve"> </w:t>
      </w:r>
      <w:r>
        <w:rPr>
          <w:lang w:val="en-GB"/>
        </w:rPr>
        <w:t>in</w:t>
      </w:r>
      <w:r w:rsidRPr="001773CD">
        <w:rPr>
          <w:lang w:val="en-GB"/>
        </w:rPr>
        <w:t xml:space="preserve"> Article 6.9 of the Anti-Dumping Agreement</w:t>
      </w:r>
      <w:r>
        <w:rPr>
          <w:lang w:val="en-GB"/>
        </w:rPr>
        <w:t xml:space="preserve">. </w:t>
      </w:r>
      <w:r>
        <w:t xml:space="preserve">This assertion is inconsistent with the </w:t>
      </w:r>
      <w:r w:rsidR="00927182">
        <w:t xml:space="preserve">text of the Anti-Dumping Agreement and with the </w:t>
      </w:r>
      <w:r>
        <w:t xml:space="preserve">jurisprudence, which clarifies that facts underpinning intermediate findings and conclusions may be within the scope of the Article 6.9 disclosure obligation. </w:t>
      </w:r>
    </w:p>
    <w:p w14:paraId="5FF2C926" w14:textId="4F4DE793" w:rsidR="00F74B48" w:rsidRDefault="0086049D" w:rsidP="00F74B48">
      <w:pPr>
        <w:pStyle w:val="P1-N1Paragraph1-Number1"/>
      </w:pPr>
      <w:r>
        <w:t>Article 6.9 requires the disclosure of "essential facts</w:t>
      </w:r>
      <w:r w:rsidR="00C351B7">
        <w:t xml:space="preserve"> under consideration which form the basis for the decision whether to apply definitive measures</w:t>
      </w:r>
      <w:r>
        <w:t xml:space="preserve">". In </w:t>
      </w:r>
      <w:r>
        <w:rPr>
          <w:i/>
          <w:iCs/>
        </w:rPr>
        <w:t>China – GOES</w:t>
      </w:r>
      <w:r>
        <w:t xml:space="preserve"> the Appellate Body explained that "essential facts" refers to "those facts that are </w:t>
      </w:r>
      <w:r w:rsidRPr="003C6E9C">
        <w:t>significant in the process of reaching a decision</w:t>
      </w:r>
      <w:r>
        <w:t xml:space="preserve"> as to whether or not to apply definitive measures"</w:t>
      </w:r>
      <w:r w:rsidR="004A1DD0">
        <w:t xml:space="preserve"> </w:t>
      </w:r>
      <w:r w:rsidR="00D15475">
        <w:t>and that such disclosures are “paramount for ensuring the ability of the parties concerned to defend their interests”.</w:t>
      </w:r>
      <w:r>
        <w:rPr>
          <w:rStyle w:val="FootnoteReference"/>
        </w:rPr>
        <w:footnoteReference w:id="12"/>
      </w:r>
      <w:r>
        <w:t xml:space="preserve"> </w:t>
      </w:r>
    </w:p>
    <w:p w14:paraId="6FF34872" w14:textId="7E1E9F8C" w:rsidR="0086049D" w:rsidRDefault="0086049D" w:rsidP="00C215DF">
      <w:pPr>
        <w:pStyle w:val="P1-N1Paragraph1-Number1"/>
      </w:pPr>
      <w:r>
        <w:t xml:space="preserve">In </w:t>
      </w:r>
      <w:r w:rsidRPr="00F74B48">
        <w:rPr>
          <w:i/>
          <w:iCs/>
        </w:rPr>
        <w:t>China – HP-SSST (Japan) / China – HP-SSST (EU)</w:t>
      </w:r>
      <w:r>
        <w:t xml:space="preserve">, the Appellate Body clarified that </w:t>
      </w:r>
      <w:r w:rsidR="00F74B48">
        <w:t xml:space="preserve">facts relevant to "intermediate findings and conclusions" </w:t>
      </w:r>
      <w:r w:rsidR="00012B6A">
        <w:t xml:space="preserve">about dumping, injury to the domestic industry, and a causal link between the dumping and injury, </w:t>
      </w:r>
      <w:r w:rsidR="00F74B48">
        <w:t>may be "essential" for the purposes of Article 6.9.</w:t>
      </w:r>
      <w:r>
        <w:rPr>
          <w:rStyle w:val="FootnoteReference"/>
        </w:rPr>
        <w:footnoteReference w:id="13"/>
      </w:r>
      <w:r w:rsidR="00F74B48">
        <w:t xml:space="preserve"> The Appellate Body </w:t>
      </w:r>
      <w:r w:rsidR="008041DA">
        <w:t xml:space="preserve">also </w:t>
      </w:r>
      <w:r w:rsidR="00F74B48">
        <w:t>explained that "w</w:t>
      </w:r>
      <w:r w:rsidRPr="003C6E9C">
        <w:t>hether a particular fact is essential or "significant in the process of reaching a decision" depends on the nature and scope of the particular substantive obligations, the content of the particular findings needed to satisfy the substantive obligations at issue, and the factual circumstances of each case, including the arguments and evidence submitted by the interested parties</w:t>
      </w:r>
      <w:r w:rsidR="00F74B48">
        <w:t>"</w:t>
      </w:r>
      <w:r w:rsidRPr="003C6E9C">
        <w:t>.</w:t>
      </w:r>
      <w:r w:rsidR="00F74B48">
        <w:rPr>
          <w:rStyle w:val="FootnoteReference"/>
        </w:rPr>
        <w:footnoteReference w:id="14"/>
      </w:r>
      <w:r w:rsidR="00F74B48">
        <w:t xml:space="preserve"> </w:t>
      </w:r>
      <w:r>
        <w:t xml:space="preserve">The panel </w:t>
      </w:r>
      <w:r>
        <w:lastRenderedPageBreak/>
        <w:t xml:space="preserve">in </w:t>
      </w:r>
      <w:r w:rsidRPr="00F74B48">
        <w:rPr>
          <w:i/>
          <w:iCs/>
        </w:rPr>
        <w:t>Ukraine – Ammonium Nitrate</w:t>
      </w:r>
      <w:r>
        <w:t xml:space="preserve"> </w:t>
      </w:r>
      <w:r w:rsidR="00F74B48">
        <w:t>confirmed</w:t>
      </w:r>
      <w:r>
        <w:t xml:space="preserve"> that "essential facts" will include "facts that would be necessary to understand the factual basis of the intermediate findings" of an investigating authority, including data.</w:t>
      </w:r>
      <w:r>
        <w:rPr>
          <w:rStyle w:val="FootnoteReference"/>
        </w:rPr>
        <w:footnoteReference w:id="15"/>
      </w:r>
    </w:p>
    <w:p w14:paraId="6EB32D6B" w14:textId="2926BE08" w:rsidR="008C7623" w:rsidRDefault="0086049D" w:rsidP="00C215DF">
      <w:pPr>
        <w:pStyle w:val="P1-N1Paragraph1-Number1"/>
      </w:pPr>
      <w:r>
        <w:t xml:space="preserve">The Panel should consider whether, in the particular factual circumstances of this case, the information underpinning MOFCOM's product scope determination was "essential", </w:t>
      </w:r>
      <w:r w:rsidR="00F74B48">
        <w:t xml:space="preserve">in the sense that it was </w:t>
      </w:r>
      <w:r>
        <w:t>"significant in the process of reaching a decision" as to whether or not to apply measures.</w:t>
      </w:r>
      <w:r w:rsidR="006253F2">
        <w:t xml:space="preserve"> </w:t>
      </w:r>
      <w:r w:rsidR="00094056" w:rsidRPr="00D76157">
        <w:t xml:space="preserve">In </w:t>
      </w:r>
      <w:r w:rsidR="00094056" w:rsidRPr="000D0E70">
        <w:t>th</w:t>
      </w:r>
      <w:r w:rsidR="00094056" w:rsidRPr="00E56509">
        <w:t xml:space="preserve">is context, </w:t>
      </w:r>
      <w:r w:rsidRPr="00E56509">
        <w:t xml:space="preserve">Australia </w:t>
      </w:r>
      <w:r w:rsidR="00337EAC" w:rsidRPr="00E56509">
        <w:t>observes</w:t>
      </w:r>
      <w:r w:rsidRPr="00E56509">
        <w:t xml:space="preserve"> that </w:t>
      </w:r>
      <w:r w:rsidR="00906282" w:rsidRPr="002211A0">
        <w:t xml:space="preserve">an investigating authority's </w:t>
      </w:r>
      <w:r w:rsidRPr="00E56509">
        <w:t>product scope determination</w:t>
      </w:r>
      <w:r w:rsidR="00E56509" w:rsidRPr="002211A0">
        <w:t xml:space="preserve"> is critical in an investigation. The product scope underpins the investigating authority's determinations of dumping, injury to the domestic industry, and causation. </w:t>
      </w:r>
    </w:p>
    <w:sectPr w:rsidR="008C7623"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55FDC" w14:textId="77777777" w:rsidR="00BE7B6C" w:rsidRDefault="00BE7B6C" w:rsidP="00006269">
      <w:pPr>
        <w:spacing w:after="0" w:line="240" w:lineRule="auto"/>
      </w:pPr>
      <w:r>
        <w:separator/>
      </w:r>
    </w:p>
  </w:endnote>
  <w:endnote w:type="continuationSeparator" w:id="0">
    <w:p w14:paraId="723655D0" w14:textId="77777777" w:rsidR="00BE7B6C" w:rsidRDefault="00BE7B6C" w:rsidP="00006269">
      <w:pPr>
        <w:spacing w:after="0" w:line="240" w:lineRule="auto"/>
      </w:pPr>
      <w:r>
        <w:continuationSeparator/>
      </w:r>
    </w:p>
  </w:endnote>
  <w:endnote w:type="continuationNotice" w:id="1">
    <w:p w14:paraId="3A6F4AA4" w14:textId="77777777" w:rsidR="00BE7B6C" w:rsidRDefault="00BE7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6D7B" w14:textId="77777777" w:rsidR="00472799" w:rsidRDefault="00472799">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F59B" w14:textId="77777777" w:rsidR="00BE7B6C" w:rsidRDefault="00BE7B6C" w:rsidP="00006269">
      <w:pPr>
        <w:spacing w:after="0" w:line="240" w:lineRule="auto"/>
      </w:pPr>
      <w:r>
        <w:separator/>
      </w:r>
    </w:p>
  </w:footnote>
  <w:footnote w:type="continuationSeparator" w:id="0">
    <w:p w14:paraId="2E3B6AF2" w14:textId="77777777" w:rsidR="00BE7B6C" w:rsidRDefault="00BE7B6C" w:rsidP="00006269">
      <w:pPr>
        <w:spacing w:after="0" w:line="240" w:lineRule="auto"/>
      </w:pPr>
      <w:r>
        <w:continuationSeparator/>
      </w:r>
    </w:p>
  </w:footnote>
  <w:footnote w:type="continuationNotice" w:id="1">
    <w:p w14:paraId="0288AB35" w14:textId="77777777" w:rsidR="00BE7B6C" w:rsidRDefault="00BE7B6C">
      <w:pPr>
        <w:spacing w:after="0" w:line="240" w:lineRule="auto"/>
      </w:pPr>
    </w:p>
  </w:footnote>
  <w:footnote w:id="2">
    <w:p w14:paraId="67CD7462" w14:textId="77777777" w:rsidR="00E41609" w:rsidRDefault="00E41609" w:rsidP="00E41609">
      <w:pPr>
        <w:pStyle w:val="FootnoteText"/>
      </w:pPr>
      <w:r>
        <w:rPr>
          <w:rStyle w:val="FootnoteReference"/>
        </w:rPr>
        <w:footnoteRef/>
      </w:r>
      <w:r>
        <w:t xml:space="preserve"> Australia's third party submission, paras. 10-13.</w:t>
      </w:r>
    </w:p>
  </w:footnote>
  <w:footnote w:id="3">
    <w:p w14:paraId="4FF6B682" w14:textId="77777777" w:rsidR="00E41609" w:rsidRDefault="00E41609" w:rsidP="00E41609">
      <w:pPr>
        <w:pStyle w:val="FootnoteText"/>
      </w:pPr>
      <w:r>
        <w:rPr>
          <w:rStyle w:val="FootnoteReference"/>
        </w:rPr>
        <w:footnoteRef/>
      </w:r>
      <w:r>
        <w:t xml:space="preserve"> Appellate Body report, </w:t>
      </w:r>
      <w:r w:rsidRPr="0040047D">
        <w:rPr>
          <w:i/>
          <w:iCs/>
        </w:rPr>
        <w:t>EC – Fasteners (China)</w:t>
      </w:r>
      <w:r>
        <w:t>, para. 413.</w:t>
      </w:r>
    </w:p>
  </w:footnote>
  <w:footnote w:id="4">
    <w:p w14:paraId="5180E982" w14:textId="2FF0FB3F" w:rsidR="00911610" w:rsidRDefault="00911610" w:rsidP="00911610">
      <w:pPr>
        <w:pStyle w:val="FootnoteText"/>
      </w:pPr>
      <w:r>
        <w:rPr>
          <w:rStyle w:val="FootnoteReference"/>
        </w:rPr>
        <w:footnoteRef/>
      </w:r>
      <w:r>
        <w:t xml:space="preserve"> Appellate Body report, </w:t>
      </w:r>
      <w:r w:rsidRPr="0040047D">
        <w:rPr>
          <w:i/>
          <w:iCs/>
        </w:rPr>
        <w:t>EC – Fasteners (China)</w:t>
      </w:r>
      <w:r>
        <w:t>, paras. 413–416.</w:t>
      </w:r>
    </w:p>
  </w:footnote>
  <w:footnote w:id="5">
    <w:p w14:paraId="06E6BA34" w14:textId="7B0622FE" w:rsidR="00FA5F7C" w:rsidRPr="00204C60" w:rsidRDefault="00FA5F7C" w:rsidP="00FA5F7C">
      <w:pPr>
        <w:pStyle w:val="FootnoteText"/>
      </w:pPr>
      <w:r w:rsidRPr="00204C60">
        <w:rPr>
          <w:rStyle w:val="FootnoteReference"/>
        </w:rPr>
        <w:footnoteRef/>
      </w:r>
      <w:r w:rsidRPr="00204C60">
        <w:t xml:space="preserve"> Appellate Body </w:t>
      </w:r>
      <w:r w:rsidR="00CD5A20">
        <w:t>r</w:t>
      </w:r>
      <w:r w:rsidRPr="00204C60">
        <w:t xml:space="preserve">eports </w:t>
      </w:r>
      <w:r w:rsidRPr="00204C60">
        <w:rPr>
          <w:rFonts w:ascii="Calibri-Italic" w:hAnsi="Calibri-Italic" w:cs="Calibri-Italic"/>
          <w:i/>
          <w:iCs/>
          <w:szCs w:val="18"/>
        </w:rPr>
        <w:t>China – GOES</w:t>
      </w:r>
      <w:r w:rsidRPr="00204C60">
        <w:rPr>
          <w:rFonts w:cs="Calibri"/>
          <w:szCs w:val="18"/>
        </w:rPr>
        <w:t>, para. 200</w:t>
      </w:r>
      <w:r w:rsidRPr="00260A2A">
        <w:rPr>
          <w:rFonts w:cs="Calibri"/>
          <w:szCs w:val="18"/>
        </w:rPr>
        <w:t xml:space="preserve">; </w:t>
      </w:r>
      <w:r w:rsidRPr="00260A2A">
        <w:rPr>
          <w:rFonts w:ascii="Calibri-Italic" w:hAnsi="Calibri-Italic" w:cs="Calibri-Italic"/>
          <w:i/>
          <w:iCs/>
          <w:szCs w:val="18"/>
        </w:rPr>
        <w:t>Korea – Pneumatic Valves (Japan)</w:t>
      </w:r>
      <w:r w:rsidRPr="00D5612B">
        <w:rPr>
          <w:rFonts w:cs="Calibri"/>
          <w:szCs w:val="18"/>
        </w:rPr>
        <w:t>, paras</w:t>
      </w:r>
      <w:r w:rsidRPr="0070330B">
        <w:rPr>
          <w:rFonts w:cs="Calibri"/>
          <w:szCs w:val="18"/>
        </w:rPr>
        <w:t xml:space="preserve">. </w:t>
      </w:r>
      <w:r w:rsidRPr="002120DA">
        <w:rPr>
          <w:rFonts w:cs="Calibri"/>
          <w:szCs w:val="18"/>
        </w:rPr>
        <w:t>5.23</w:t>
      </w:r>
      <w:r w:rsidRPr="00204C60">
        <w:rPr>
          <w:rFonts w:cs="Calibri"/>
          <w:szCs w:val="18"/>
        </w:rPr>
        <w:t xml:space="preserve">3 – </w:t>
      </w:r>
      <w:r w:rsidRPr="00260A2A">
        <w:rPr>
          <w:rFonts w:cs="Calibri"/>
          <w:szCs w:val="18"/>
        </w:rPr>
        <w:t>5.</w:t>
      </w:r>
      <w:r w:rsidRPr="00D5612B">
        <w:rPr>
          <w:rFonts w:cs="Calibri"/>
          <w:szCs w:val="18"/>
        </w:rPr>
        <w:t>23</w:t>
      </w:r>
      <w:r w:rsidRPr="0070330B">
        <w:rPr>
          <w:rFonts w:cs="Calibri"/>
          <w:szCs w:val="18"/>
        </w:rPr>
        <w:t>4</w:t>
      </w:r>
      <w:r w:rsidRPr="000C0D9F">
        <w:rPr>
          <w:rFonts w:cs="Calibri"/>
          <w:szCs w:val="18"/>
        </w:rPr>
        <w:t>, 5.3</w:t>
      </w:r>
      <w:r w:rsidRPr="00086A46">
        <w:rPr>
          <w:rFonts w:cs="Calibri"/>
          <w:szCs w:val="18"/>
        </w:rPr>
        <w:t>2</w:t>
      </w:r>
      <w:r w:rsidRPr="00FF464E">
        <w:rPr>
          <w:rFonts w:cs="Calibri"/>
          <w:szCs w:val="18"/>
        </w:rPr>
        <w:t>4</w:t>
      </w:r>
      <w:r w:rsidRPr="00C26A57">
        <w:rPr>
          <w:rFonts w:cs="Calibri"/>
          <w:szCs w:val="18"/>
        </w:rPr>
        <w:t xml:space="preserve"> </w:t>
      </w:r>
      <w:r w:rsidRPr="00877CA1">
        <w:rPr>
          <w:rFonts w:cs="Calibri"/>
          <w:szCs w:val="18"/>
        </w:rPr>
        <w:t>–</w:t>
      </w:r>
      <w:r w:rsidRPr="00DD6844">
        <w:rPr>
          <w:rFonts w:cs="Calibri"/>
          <w:szCs w:val="18"/>
        </w:rPr>
        <w:t xml:space="preserve"> 5.326</w:t>
      </w:r>
      <w:r w:rsidRPr="00E71D12">
        <w:rPr>
          <w:rFonts w:cs="Calibri"/>
          <w:szCs w:val="18"/>
        </w:rPr>
        <w:t xml:space="preserve">; Panel </w:t>
      </w:r>
      <w:r w:rsidR="00CD5A20">
        <w:rPr>
          <w:rFonts w:cs="Calibri"/>
          <w:szCs w:val="18"/>
        </w:rPr>
        <w:t>r</w:t>
      </w:r>
      <w:r w:rsidRPr="00E71D12">
        <w:rPr>
          <w:rFonts w:cs="Calibri"/>
          <w:szCs w:val="18"/>
        </w:rPr>
        <w:t xml:space="preserve">eports </w:t>
      </w:r>
      <w:r w:rsidRPr="00204C60">
        <w:rPr>
          <w:rFonts w:cs="Calibri"/>
          <w:i/>
          <w:szCs w:val="18"/>
        </w:rPr>
        <w:t>China –X‐Ray Equipment</w:t>
      </w:r>
      <w:r w:rsidRPr="00204C60">
        <w:rPr>
          <w:rFonts w:cs="Calibri"/>
          <w:szCs w:val="18"/>
        </w:rPr>
        <w:t xml:space="preserve">, paras. 7.50 and 7.68; </w:t>
      </w:r>
      <w:r w:rsidRPr="00204C60">
        <w:rPr>
          <w:rFonts w:ascii="Calibri-Italic" w:hAnsi="Calibri-Italic" w:cs="Calibri-Italic"/>
          <w:i/>
          <w:iCs/>
          <w:szCs w:val="18"/>
        </w:rPr>
        <w:t>China – Autos (US)</w:t>
      </w:r>
      <w:r w:rsidRPr="00204C60">
        <w:rPr>
          <w:rFonts w:cs="Calibri"/>
          <w:szCs w:val="18"/>
        </w:rPr>
        <w:t xml:space="preserve"> paras. 7.256 and 7.277; </w:t>
      </w:r>
      <w:r w:rsidRPr="00204C60">
        <w:rPr>
          <w:rFonts w:ascii="Calibri-Italic" w:hAnsi="Calibri-Italic" w:cs="Calibri-Italic"/>
          <w:i/>
          <w:iCs/>
          <w:szCs w:val="18"/>
        </w:rPr>
        <w:t>Pakistan – BOPP Film (UAE)</w:t>
      </w:r>
      <w:r w:rsidRPr="00204C60">
        <w:rPr>
          <w:rFonts w:cs="Calibri"/>
          <w:szCs w:val="18"/>
        </w:rPr>
        <w:t xml:space="preserve">, paras. 7.309 – 7.310; </w:t>
      </w:r>
      <w:r w:rsidRPr="00204C60">
        <w:rPr>
          <w:rFonts w:cs="Calibri"/>
          <w:i/>
          <w:szCs w:val="18"/>
        </w:rPr>
        <w:t>China – Broiler Products</w:t>
      </w:r>
      <w:r w:rsidRPr="00204C60">
        <w:rPr>
          <w:rFonts w:cs="Calibri"/>
          <w:szCs w:val="18"/>
        </w:rPr>
        <w:t xml:space="preserve">, paras. 7.476 – 7.479. </w:t>
      </w:r>
    </w:p>
  </w:footnote>
  <w:footnote w:id="6">
    <w:p w14:paraId="5C820414" w14:textId="18B87C10" w:rsidR="00FA5F7C" w:rsidRDefault="00FA5F7C" w:rsidP="00FA5F7C">
      <w:pPr>
        <w:pStyle w:val="FootnoteText"/>
      </w:pPr>
      <w:r w:rsidRPr="00204C60">
        <w:rPr>
          <w:rStyle w:val="FootnoteReference"/>
        </w:rPr>
        <w:footnoteRef/>
      </w:r>
      <w:r w:rsidRPr="00204C60">
        <w:t xml:space="preserve"> </w:t>
      </w:r>
      <w:r w:rsidRPr="00204C60">
        <w:rPr>
          <w:rFonts w:cs="Calibri"/>
          <w:szCs w:val="18"/>
        </w:rPr>
        <w:t xml:space="preserve">Appellate Body </w:t>
      </w:r>
      <w:r w:rsidR="00CD5A20">
        <w:rPr>
          <w:rFonts w:cs="Calibri"/>
          <w:szCs w:val="18"/>
        </w:rPr>
        <w:t>r</w:t>
      </w:r>
      <w:r w:rsidRPr="00204C60">
        <w:rPr>
          <w:rFonts w:cs="Calibri"/>
          <w:szCs w:val="18"/>
        </w:rPr>
        <w:t xml:space="preserve">eport, </w:t>
      </w:r>
      <w:r w:rsidRPr="00204C60">
        <w:rPr>
          <w:rFonts w:ascii="Calibri-Italic" w:hAnsi="Calibri-Italic" w:cs="Calibri-Italic"/>
          <w:i/>
          <w:iCs/>
          <w:szCs w:val="18"/>
        </w:rPr>
        <w:t>China – GOES</w:t>
      </w:r>
      <w:r w:rsidRPr="00204C60">
        <w:rPr>
          <w:rFonts w:cs="Calibri"/>
          <w:szCs w:val="18"/>
        </w:rPr>
        <w:t xml:space="preserve">, para. </w:t>
      </w:r>
      <w:r w:rsidRPr="00260A2A">
        <w:rPr>
          <w:rFonts w:cs="Calibri"/>
          <w:szCs w:val="18"/>
        </w:rPr>
        <w:t>200.</w:t>
      </w:r>
    </w:p>
  </w:footnote>
  <w:footnote w:id="7">
    <w:p w14:paraId="0183557F" w14:textId="77777777" w:rsidR="00472799" w:rsidRDefault="00472799" w:rsidP="005B1986">
      <w:pPr>
        <w:pStyle w:val="FootnoteText"/>
      </w:pPr>
      <w:r>
        <w:rPr>
          <w:rStyle w:val="FootnoteReference"/>
        </w:rPr>
        <w:footnoteRef/>
      </w:r>
      <w:r>
        <w:t xml:space="preserve"> Australia's third party submission, paras. 17-20.</w:t>
      </w:r>
    </w:p>
  </w:footnote>
  <w:footnote w:id="8">
    <w:p w14:paraId="220D0B34" w14:textId="4AE361E6" w:rsidR="00472799" w:rsidRDefault="00472799" w:rsidP="005954F4">
      <w:pPr>
        <w:pStyle w:val="FootnoteText"/>
      </w:pPr>
      <w:r>
        <w:rPr>
          <w:rStyle w:val="FootnoteReference"/>
        </w:rPr>
        <w:footnoteRef/>
      </w:r>
      <w:r>
        <w:t xml:space="preserve"> Appellate Body report, </w:t>
      </w:r>
      <w:r>
        <w:rPr>
          <w:i/>
          <w:iCs/>
        </w:rPr>
        <w:t>China – GOES</w:t>
      </w:r>
      <w:r>
        <w:t xml:space="preserve">, para. </w:t>
      </w:r>
      <w:r w:rsidR="00695091">
        <w:t>200</w:t>
      </w:r>
      <w:r>
        <w:t>.</w:t>
      </w:r>
    </w:p>
  </w:footnote>
  <w:footnote w:id="9">
    <w:p w14:paraId="29E97231" w14:textId="28161A98" w:rsidR="00472799" w:rsidRPr="00CC6891" w:rsidRDefault="00472799" w:rsidP="00F84604">
      <w:pPr>
        <w:pStyle w:val="FootnoteText"/>
      </w:pPr>
      <w:r>
        <w:rPr>
          <w:rStyle w:val="FootnoteReference"/>
        </w:rPr>
        <w:footnoteRef/>
      </w:r>
      <w:r>
        <w:t xml:space="preserve"> Panel reports, </w:t>
      </w:r>
      <w:r w:rsidRPr="002358DA">
        <w:rPr>
          <w:i/>
          <w:iCs/>
        </w:rPr>
        <w:t>China – X-Ray Equipment</w:t>
      </w:r>
      <w:r>
        <w:t xml:space="preserve">, paras. 7.68, 7.85 and 7.92; </w:t>
      </w:r>
      <w:r>
        <w:rPr>
          <w:i/>
          <w:iCs/>
        </w:rPr>
        <w:t>EU – Biodiesel (Indonesia)</w:t>
      </w:r>
      <w:r>
        <w:t>, para. 7.158.</w:t>
      </w:r>
      <w:r w:rsidR="005A1B19">
        <w:t xml:space="preserve"> </w:t>
      </w:r>
      <w:r w:rsidR="005A1B19" w:rsidRPr="0070330B">
        <w:t xml:space="preserve">See also </w:t>
      </w:r>
      <w:r w:rsidR="005A1B19" w:rsidRPr="00204C60">
        <w:rPr>
          <w:rFonts w:cs="Calibri"/>
          <w:szCs w:val="18"/>
        </w:rPr>
        <w:t xml:space="preserve">Panel Reports </w:t>
      </w:r>
      <w:r w:rsidR="005A1B19" w:rsidRPr="00204C60">
        <w:rPr>
          <w:rFonts w:ascii="Calibri-Italic" w:hAnsi="Calibri-Italic" w:cs="Calibri-Italic"/>
          <w:i/>
          <w:iCs/>
          <w:szCs w:val="18"/>
        </w:rPr>
        <w:t>China – Autos (US)</w:t>
      </w:r>
      <w:r w:rsidR="005A1B19" w:rsidRPr="00204C60">
        <w:rPr>
          <w:rFonts w:cs="Calibri"/>
          <w:szCs w:val="18"/>
        </w:rPr>
        <w:t xml:space="preserve"> paras. 7.256 and 7.277; </w:t>
      </w:r>
      <w:r w:rsidR="005A1B19" w:rsidRPr="00204C60">
        <w:rPr>
          <w:rFonts w:cs="Calibri"/>
          <w:i/>
          <w:szCs w:val="18"/>
        </w:rPr>
        <w:t>China – Broiler Products</w:t>
      </w:r>
      <w:r w:rsidR="005A1B19" w:rsidRPr="00204C60">
        <w:rPr>
          <w:rFonts w:cs="Calibri"/>
          <w:szCs w:val="18"/>
        </w:rPr>
        <w:t xml:space="preserve">, paras. 7.476 – 7.479; </w:t>
      </w:r>
      <w:r w:rsidR="005A1B19" w:rsidRPr="00204C60">
        <w:rPr>
          <w:rFonts w:ascii="Calibri-Italic" w:hAnsi="Calibri-Italic" w:cs="Calibri-Italic"/>
          <w:i/>
          <w:iCs/>
          <w:szCs w:val="18"/>
        </w:rPr>
        <w:t>Pakistan – BOPP Film (UAE)</w:t>
      </w:r>
      <w:r w:rsidR="005A1B19" w:rsidRPr="00204C60">
        <w:rPr>
          <w:rFonts w:cs="Calibri"/>
          <w:szCs w:val="18"/>
        </w:rPr>
        <w:t>, paras. 7.309 – 7.310.</w:t>
      </w:r>
    </w:p>
  </w:footnote>
  <w:footnote w:id="10">
    <w:p w14:paraId="0D3E7C64" w14:textId="77777777" w:rsidR="00A169DC" w:rsidRDefault="00A169DC" w:rsidP="00A169DC">
      <w:pPr>
        <w:pStyle w:val="FootnoteText"/>
      </w:pPr>
      <w:r>
        <w:rPr>
          <w:rStyle w:val="FootnoteReference"/>
        </w:rPr>
        <w:footnoteRef/>
      </w:r>
      <w:r>
        <w:t xml:space="preserve"> Panel report, </w:t>
      </w:r>
      <w:r w:rsidRPr="002120DA">
        <w:rPr>
          <w:i/>
          <w:iCs/>
        </w:rPr>
        <w:t>US – Hot Rolled Steel</w:t>
      </w:r>
      <w:r>
        <w:t xml:space="preserve">, paras. 7.72 and 7.55. </w:t>
      </w:r>
    </w:p>
  </w:footnote>
  <w:footnote w:id="11">
    <w:p w14:paraId="4627AE0F" w14:textId="77777777" w:rsidR="00472799" w:rsidRPr="009D4C93" w:rsidRDefault="00472799" w:rsidP="0086049D">
      <w:pPr>
        <w:pStyle w:val="FootnoteText"/>
        <w:rPr>
          <w:i/>
          <w:iCs/>
        </w:rPr>
      </w:pPr>
      <w:r>
        <w:rPr>
          <w:rStyle w:val="FootnoteReference"/>
        </w:rPr>
        <w:footnoteRef/>
      </w:r>
      <w:r>
        <w:t xml:space="preserve"> China's first written submission, para. 759.</w:t>
      </w:r>
    </w:p>
  </w:footnote>
  <w:footnote w:id="12">
    <w:p w14:paraId="1E5155D8" w14:textId="77777777" w:rsidR="00472799" w:rsidRDefault="00472799" w:rsidP="0086049D">
      <w:pPr>
        <w:pStyle w:val="FootnoteText"/>
      </w:pPr>
      <w:r>
        <w:rPr>
          <w:rStyle w:val="FootnoteReference"/>
        </w:rPr>
        <w:footnoteRef/>
      </w:r>
      <w:r>
        <w:t xml:space="preserve"> Appellate Body report, </w:t>
      </w:r>
      <w:r>
        <w:rPr>
          <w:i/>
          <w:iCs/>
        </w:rPr>
        <w:t>China – GOES</w:t>
      </w:r>
      <w:r>
        <w:t>, para. 240.</w:t>
      </w:r>
    </w:p>
  </w:footnote>
  <w:footnote w:id="13">
    <w:p w14:paraId="3156FABD" w14:textId="102F8F5F" w:rsidR="00472799" w:rsidRDefault="00472799" w:rsidP="0086049D">
      <w:pPr>
        <w:pStyle w:val="FootnoteText"/>
      </w:pPr>
      <w:r>
        <w:rPr>
          <w:rStyle w:val="FootnoteReference"/>
        </w:rPr>
        <w:footnoteRef/>
      </w:r>
      <w:r>
        <w:t xml:space="preserve"> Appellate Body </w:t>
      </w:r>
      <w:r w:rsidR="00773246">
        <w:t>r</w:t>
      </w:r>
      <w:r>
        <w:t xml:space="preserve">eport, </w:t>
      </w:r>
      <w:r w:rsidRPr="00692F52">
        <w:rPr>
          <w:i/>
          <w:iCs/>
        </w:rPr>
        <w:t>China – HP-SSST (Japan) / China – HP-SSST (EU</w:t>
      </w:r>
      <w:r>
        <w:rPr>
          <w:i/>
          <w:iCs/>
        </w:rPr>
        <w:t>)</w:t>
      </w:r>
      <w:r>
        <w:t xml:space="preserve">, para. 5.130. See also Appellate Body Report, </w:t>
      </w:r>
      <w:r w:rsidRPr="0043207C">
        <w:rPr>
          <w:i/>
          <w:iCs/>
        </w:rPr>
        <w:t>Russia – Commercial Vehicles</w:t>
      </w:r>
      <w:r>
        <w:t xml:space="preserve">, para. 5.178; Panel </w:t>
      </w:r>
      <w:r w:rsidR="00773246">
        <w:t>r</w:t>
      </w:r>
      <w:r>
        <w:t xml:space="preserve">eport, </w:t>
      </w:r>
      <w:r w:rsidRPr="003C6E9C">
        <w:rPr>
          <w:i/>
          <w:iCs/>
        </w:rPr>
        <w:t>Ukraine – Ammonium Nitrate</w:t>
      </w:r>
      <w:r>
        <w:t>, para. 7.</w:t>
      </w:r>
      <w:r w:rsidR="0082237C">
        <w:t>204</w:t>
      </w:r>
      <w:r>
        <w:t>.</w:t>
      </w:r>
    </w:p>
  </w:footnote>
  <w:footnote w:id="14">
    <w:p w14:paraId="74C4C338" w14:textId="061378F1" w:rsidR="00472799" w:rsidRDefault="00472799" w:rsidP="00F74B48">
      <w:pPr>
        <w:pStyle w:val="FootnoteText"/>
      </w:pPr>
      <w:r>
        <w:rPr>
          <w:rStyle w:val="FootnoteReference"/>
        </w:rPr>
        <w:footnoteRef/>
      </w:r>
      <w:r>
        <w:t xml:space="preserve"> Appellate Body </w:t>
      </w:r>
      <w:r w:rsidR="00773246">
        <w:t>r</w:t>
      </w:r>
      <w:r>
        <w:t xml:space="preserve">eport, </w:t>
      </w:r>
      <w:r w:rsidRPr="00692F52">
        <w:rPr>
          <w:i/>
          <w:iCs/>
        </w:rPr>
        <w:t>China – HP-SSST (Japan) / China – HP-SSST (EU</w:t>
      </w:r>
      <w:r>
        <w:rPr>
          <w:i/>
          <w:iCs/>
        </w:rPr>
        <w:t>)</w:t>
      </w:r>
      <w:r>
        <w:t xml:space="preserve">, para. 5.130. See also Appellate Body </w:t>
      </w:r>
      <w:r w:rsidR="00773246">
        <w:t>r</w:t>
      </w:r>
      <w:r>
        <w:t xml:space="preserve">eport, </w:t>
      </w:r>
      <w:r w:rsidRPr="0043207C">
        <w:rPr>
          <w:i/>
          <w:iCs/>
        </w:rPr>
        <w:t>Russia – Commercial Vehicles</w:t>
      </w:r>
      <w:r>
        <w:t xml:space="preserve">, para. 5.178; Panel </w:t>
      </w:r>
      <w:r w:rsidR="00773246">
        <w:t>r</w:t>
      </w:r>
      <w:r>
        <w:t xml:space="preserve">eport, </w:t>
      </w:r>
      <w:r w:rsidRPr="003C6E9C">
        <w:rPr>
          <w:i/>
          <w:iCs/>
        </w:rPr>
        <w:t>Ukraine – Ammonium Nitrate</w:t>
      </w:r>
      <w:r>
        <w:t>, para. 7.203.</w:t>
      </w:r>
    </w:p>
  </w:footnote>
  <w:footnote w:id="15">
    <w:p w14:paraId="70DDF222" w14:textId="21BABB73" w:rsidR="00472799" w:rsidRDefault="00472799" w:rsidP="0086049D">
      <w:pPr>
        <w:pStyle w:val="FootnoteText"/>
      </w:pPr>
      <w:r>
        <w:rPr>
          <w:rStyle w:val="FootnoteReference"/>
        </w:rPr>
        <w:footnoteRef/>
      </w:r>
      <w:r>
        <w:t xml:space="preserve"> Panel </w:t>
      </w:r>
      <w:r w:rsidR="00773246">
        <w:t>r</w:t>
      </w:r>
      <w:r>
        <w:t xml:space="preserve">eport, </w:t>
      </w:r>
      <w:r w:rsidRPr="003C6E9C">
        <w:rPr>
          <w:i/>
          <w:iCs/>
        </w:rPr>
        <w:t>Ukraine – Ammonium Nitrate</w:t>
      </w:r>
      <w:r>
        <w:t>, para. 7.204.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C6E17" w14:textId="4E26268B" w:rsidR="00472799" w:rsidRDefault="00472799">
    <w:pPr>
      <w:pStyle w:val="Header"/>
      <w:rPr>
        <w:i/>
        <w:iCs/>
      </w:rPr>
    </w:pPr>
    <w:r>
      <w:rPr>
        <w:i/>
        <w:iCs/>
      </w:rPr>
      <w:t xml:space="preserve">China – Anti-Dumping measures on </w:t>
    </w:r>
    <w:r>
      <w:rPr>
        <w:i/>
        <w:iCs/>
      </w:rPr>
      <w:tab/>
    </w:r>
    <w:r>
      <w:rPr>
        <w:i/>
        <w:iCs/>
      </w:rPr>
      <w:tab/>
      <w:t>Australia's Responses to Panel Questions</w:t>
    </w:r>
  </w:p>
  <w:p w14:paraId="70F16C1D" w14:textId="30062D72" w:rsidR="00472799" w:rsidRPr="0004425A" w:rsidRDefault="00472799">
    <w:pPr>
      <w:pStyle w:val="Header"/>
      <w:rPr>
        <w:i/>
        <w:iCs/>
      </w:rPr>
    </w:pPr>
    <w:r>
      <w:rPr>
        <w:i/>
        <w:iCs/>
      </w:rPr>
      <w:t>stainless steel products from Japan</w:t>
    </w:r>
  </w:p>
  <w:p w14:paraId="78CD9136" w14:textId="7B2C4C53" w:rsidR="00472799" w:rsidRDefault="00812440">
    <w:pPr>
      <w:pStyle w:val="Header"/>
      <w:rPr>
        <w:noProof/>
      </w:rPr>
    </w:pPr>
    <w:fldSimple w:instr="STYLEREF  &quot;[DSN] DS Number&quot;  \* MERGEFORMAT">
      <w:r w:rsidR="009C1B22">
        <w:rPr>
          <w:noProof/>
        </w:rPr>
        <w:t>(DS601)</w:t>
      </w:r>
    </w:fldSimple>
    <w:r w:rsidR="00472799">
      <w:ptab w:relativeTo="margin" w:alignment="right" w:leader="none"/>
    </w:r>
    <w:fldSimple w:instr="STYLEREF  &quot;[DD] Document Date&quot;  \* MERGEFORMAT">
      <w:r w:rsidR="009C1B22">
        <w:rPr>
          <w:noProof/>
        </w:rPr>
        <w:t>19 July 2022</w:t>
      </w:r>
    </w:fldSimple>
  </w:p>
  <w:p w14:paraId="3E284CFE" w14:textId="74E1EC51" w:rsidR="00472799" w:rsidRDefault="00472799">
    <w:pPr>
      <w:pStyle w:val="Header"/>
      <w:rPr>
        <w:noProof/>
      </w:rPr>
    </w:pPr>
  </w:p>
  <w:p w14:paraId="1A33DAE9" w14:textId="77777777" w:rsidR="00472799" w:rsidRDefault="0047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76D2D3B0"/>
    <w:lvl w:ilvl="0" w:tplc="C08EB820">
      <w:start w:val="1"/>
      <w:numFmt w:val="decimal"/>
      <w:pStyle w:val="P1-N1Paragraph1-Number1"/>
      <w:lvlText w:val="%1."/>
      <w:lvlJc w:val="left"/>
      <w:pPr>
        <w:tabs>
          <w:tab w:val="num" w:pos="851"/>
        </w:tabs>
        <w:ind w:left="0" w:firstLine="0"/>
      </w:pPr>
      <w:rPr>
        <w:rFonts w:asciiTheme="minorHAnsi" w:hAnsiTheme="minorHAnsi" w:cstheme="minorHAnsi" w:hint="default"/>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39675440"/>
    <w:multiLevelType w:val="hybridMultilevel"/>
    <w:tmpl w:val="ADCE38CE"/>
    <w:lvl w:ilvl="0" w:tplc="0C090001">
      <w:start w:val="1"/>
      <w:numFmt w:val="bullet"/>
      <w:lvlText w:val=""/>
      <w:lvlJc w:val="left"/>
      <w:pPr>
        <w:tabs>
          <w:tab w:val="num" w:pos="851"/>
        </w:tabs>
        <w:ind w:left="0" w:firstLine="0"/>
      </w:pPr>
      <w:rPr>
        <w:rFonts w:ascii="Symbol" w:hAnsi="Symbol" w:hint="default"/>
        <w:b w:val="0"/>
        <w:bCs w:val="0"/>
        <w:i w:val="0"/>
        <w:iCs w:val="0"/>
        <w:color w:val="auto"/>
        <w:vertAlign w:val="baseline"/>
      </w:rPr>
    </w:lvl>
    <w:lvl w:ilvl="1" w:tplc="35D2146C">
      <w:start w:val="1"/>
      <w:numFmt w:val="bullet"/>
      <w:lvlText w:val=""/>
      <w:lvlJc w:val="left"/>
      <w:pPr>
        <w:tabs>
          <w:tab w:val="num" w:pos="1701"/>
        </w:tabs>
        <w:ind w:left="1701" w:hanging="850"/>
      </w:pPr>
      <w:rPr>
        <w:rFonts w:ascii="Symbol" w:hAnsi="Symbol" w:hint="default"/>
      </w:rPr>
    </w:lvl>
    <w:lvl w:ilvl="2" w:tplc="9F3EA8EE">
      <w:start w:val="1"/>
      <w:numFmt w:val="bullet"/>
      <w:lvlText w:val="–"/>
      <w:lvlJc w:val="left"/>
      <w:pPr>
        <w:tabs>
          <w:tab w:val="num" w:pos="2552"/>
        </w:tabs>
        <w:ind w:left="2552" w:hanging="851"/>
      </w:pPr>
      <w:rPr>
        <w:rFonts w:ascii="Calibri" w:eastAsiaTheme="minorHAnsi" w:hAnsi="Calibri" w:cs="Calibri" w:hint="default"/>
      </w:rPr>
    </w:lvl>
    <w:lvl w:ilvl="3" w:tplc="0C20942A">
      <w:start w:val="1"/>
      <w:numFmt w:val="bullet"/>
      <w:lvlText w:val="o"/>
      <w:lvlJc w:val="left"/>
      <w:pPr>
        <w:tabs>
          <w:tab w:val="num" w:pos="3402"/>
        </w:tabs>
        <w:ind w:left="3402" w:hanging="850"/>
      </w:pPr>
      <w:rPr>
        <w:rFonts w:ascii="Courier New" w:hAnsi="Courier New" w:hint="default"/>
      </w:rPr>
    </w:lvl>
    <w:lvl w:ilvl="4" w:tplc="B388F3E6">
      <w:start w:val="1"/>
      <w:numFmt w:val="bullet"/>
      <w:lvlText w:val=""/>
      <w:lvlJc w:val="left"/>
      <w:pPr>
        <w:tabs>
          <w:tab w:val="num" w:pos="4253"/>
        </w:tabs>
        <w:ind w:left="4253" w:hanging="851"/>
      </w:pPr>
      <w:rPr>
        <w:rFonts w:ascii="Wingdings" w:hAnsi="Wingdings" w:hint="default"/>
      </w:rPr>
    </w:lvl>
    <w:lvl w:ilvl="5" w:tplc="041E423A">
      <w:start w:val="1"/>
      <w:numFmt w:val="bullet"/>
      <w:lvlText w:val=""/>
      <w:lvlJc w:val="left"/>
      <w:pPr>
        <w:tabs>
          <w:tab w:val="num" w:pos="5103"/>
        </w:tabs>
        <w:ind w:left="5103" w:hanging="850"/>
      </w:pPr>
      <w:rPr>
        <w:rFonts w:ascii="Wingdings" w:hAnsi="Wingdings" w:hint="default"/>
      </w:rPr>
    </w:lvl>
    <w:lvl w:ilvl="6" w:tplc="B914B13C">
      <w:start w:val="1"/>
      <w:numFmt w:val="bullet"/>
      <w:lvlText w:val=""/>
      <w:lvlJc w:val="left"/>
      <w:pPr>
        <w:tabs>
          <w:tab w:val="num" w:pos="5954"/>
        </w:tabs>
        <w:ind w:left="5954" w:hanging="851"/>
      </w:pPr>
      <w:rPr>
        <w:rFonts w:ascii="Symbol" w:hAnsi="Symbol" w:hint="default"/>
      </w:rPr>
    </w:lvl>
    <w:lvl w:ilvl="7" w:tplc="B136EC4E">
      <w:start w:val="1"/>
      <w:numFmt w:val="bullet"/>
      <w:lvlText w:val="–"/>
      <w:lvlJc w:val="left"/>
      <w:pPr>
        <w:tabs>
          <w:tab w:val="num" w:pos="6804"/>
        </w:tabs>
        <w:ind w:left="6804" w:hanging="850"/>
      </w:pPr>
      <w:rPr>
        <w:rFonts w:ascii="Calibri" w:eastAsiaTheme="minorHAnsi" w:hAnsi="Calibri" w:cs="Calibri" w:hint="default"/>
      </w:rPr>
    </w:lvl>
    <w:lvl w:ilvl="8" w:tplc="7B3C086C">
      <w:start w:val="1"/>
      <w:numFmt w:val="bullet"/>
      <w:lvlText w:val="o"/>
      <w:lvlJc w:val="left"/>
      <w:pPr>
        <w:tabs>
          <w:tab w:val="num" w:pos="7655"/>
        </w:tabs>
        <w:ind w:left="7655" w:hanging="851"/>
      </w:pPr>
      <w:rPr>
        <w:rFonts w:ascii="Courier New" w:hAnsi="Courier New" w:hint="default"/>
      </w:rPr>
    </w:lvl>
  </w:abstractNum>
  <w:abstractNum w:abstractNumId="4" w15:restartNumberingAfterBreak="0">
    <w:nsid w:val="57551E12"/>
    <w:multiLevelType w:val="multilevel"/>
    <w:tmpl w:val="CC5217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5"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6"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2AB5"/>
    <w:rsid w:val="00004009"/>
    <w:rsid w:val="000048CF"/>
    <w:rsid w:val="00005A57"/>
    <w:rsid w:val="00006269"/>
    <w:rsid w:val="000062BC"/>
    <w:rsid w:val="00007301"/>
    <w:rsid w:val="000109E7"/>
    <w:rsid w:val="00010A09"/>
    <w:rsid w:val="00010FFC"/>
    <w:rsid w:val="00011F99"/>
    <w:rsid w:val="0001220E"/>
    <w:rsid w:val="00012341"/>
    <w:rsid w:val="00012B6A"/>
    <w:rsid w:val="00013558"/>
    <w:rsid w:val="00013F6E"/>
    <w:rsid w:val="00014B2D"/>
    <w:rsid w:val="00015133"/>
    <w:rsid w:val="00015733"/>
    <w:rsid w:val="00016C4A"/>
    <w:rsid w:val="00017580"/>
    <w:rsid w:val="00017BA5"/>
    <w:rsid w:val="00020396"/>
    <w:rsid w:val="000207AA"/>
    <w:rsid w:val="000212D4"/>
    <w:rsid w:val="000213A8"/>
    <w:rsid w:val="000214BD"/>
    <w:rsid w:val="000218B7"/>
    <w:rsid w:val="00021AE7"/>
    <w:rsid w:val="00023296"/>
    <w:rsid w:val="000238CC"/>
    <w:rsid w:val="00023C47"/>
    <w:rsid w:val="00023EDB"/>
    <w:rsid w:val="00023F69"/>
    <w:rsid w:val="000244D8"/>
    <w:rsid w:val="00025483"/>
    <w:rsid w:val="0002673E"/>
    <w:rsid w:val="00027E52"/>
    <w:rsid w:val="0003060B"/>
    <w:rsid w:val="00030A32"/>
    <w:rsid w:val="00031577"/>
    <w:rsid w:val="00031A02"/>
    <w:rsid w:val="0003264D"/>
    <w:rsid w:val="00033AF0"/>
    <w:rsid w:val="00033B90"/>
    <w:rsid w:val="0003485B"/>
    <w:rsid w:val="00034911"/>
    <w:rsid w:val="00034C79"/>
    <w:rsid w:val="00035333"/>
    <w:rsid w:val="000367B1"/>
    <w:rsid w:val="00036A9B"/>
    <w:rsid w:val="000375EF"/>
    <w:rsid w:val="00037B6B"/>
    <w:rsid w:val="0004047E"/>
    <w:rsid w:val="00040481"/>
    <w:rsid w:val="00040482"/>
    <w:rsid w:val="00040CB4"/>
    <w:rsid w:val="00041946"/>
    <w:rsid w:val="00042FB4"/>
    <w:rsid w:val="0004360C"/>
    <w:rsid w:val="0004425A"/>
    <w:rsid w:val="000453F8"/>
    <w:rsid w:val="0004579F"/>
    <w:rsid w:val="0004607E"/>
    <w:rsid w:val="000463AE"/>
    <w:rsid w:val="000464BA"/>
    <w:rsid w:val="000467A4"/>
    <w:rsid w:val="00046BAF"/>
    <w:rsid w:val="00047150"/>
    <w:rsid w:val="00047282"/>
    <w:rsid w:val="000503AC"/>
    <w:rsid w:val="0005048B"/>
    <w:rsid w:val="000506F2"/>
    <w:rsid w:val="00053344"/>
    <w:rsid w:val="00053707"/>
    <w:rsid w:val="0005493A"/>
    <w:rsid w:val="00054C54"/>
    <w:rsid w:val="000550BD"/>
    <w:rsid w:val="00056553"/>
    <w:rsid w:val="00056CD5"/>
    <w:rsid w:val="00057946"/>
    <w:rsid w:val="000600B5"/>
    <w:rsid w:val="00060205"/>
    <w:rsid w:val="000602B4"/>
    <w:rsid w:val="000610F4"/>
    <w:rsid w:val="00061DD0"/>
    <w:rsid w:val="00062475"/>
    <w:rsid w:val="00062705"/>
    <w:rsid w:val="00064E6F"/>
    <w:rsid w:val="0006512F"/>
    <w:rsid w:val="000662B0"/>
    <w:rsid w:val="00066647"/>
    <w:rsid w:val="00066D64"/>
    <w:rsid w:val="00066E1B"/>
    <w:rsid w:val="000670C7"/>
    <w:rsid w:val="00067142"/>
    <w:rsid w:val="000700E8"/>
    <w:rsid w:val="000702A4"/>
    <w:rsid w:val="000712D0"/>
    <w:rsid w:val="000716BD"/>
    <w:rsid w:val="00071EED"/>
    <w:rsid w:val="00072657"/>
    <w:rsid w:val="00073171"/>
    <w:rsid w:val="0007327B"/>
    <w:rsid w:val="000738B2"/>
    <w:rsid w:val="0007443E"/>
    <w:rsid w:val="000745D8"/>
    <w:rsid w:val="00074FD4"/>
    <w:rsid w:val="0007533F"/>
    <w:rsid w:val="00075E59"/>
    <w:rsid w:val="00077319"/>
    <w:rsid w:val="000810C0"/>
    <w:rsid w:val="00081602"/>
    <w:rsid w:val="000823DF"/>
    <w:rsid w:val="00082549"/>
    <w:rsid w:val="000825FA"/>
    <w:rsid w:val="0008279D"/>
    <w:rsid w:val="000828FE"/>
    <w:rsid w:val="00084218"/>
    <w:rsid w:val="00084A6F"/>
    <w:rsid w:val="00087627"/>
    <w:rsid w:val="00087659"/>
    <w:rsid w:val="000900AE"/>
    <w:rsid w:val="000904C5"/>
    <w:rsid w:val="000923E1"/>
    <w:rsid w:val="000926BE"/>
    <w:rsid w:val="00092BC3"/>
    <w:rsid w:val="00093175"/>
    <w:rsid w:val="00093720"/>
    <w:rsid w:val="00094056"/>
    <w:rsid w:val="00094101"/>
    <w:rsid w:val="00094DB7"/>
    <w:rsid w:val="000950D2"/>
    <w:rsid w:val="000952DF"/>
    <w:rsid w:val="00095F5D"/>
    <w:rsid w:val="00096002"/>
    <w:rsid w:val="00096CD6"/>
    <w:rsid w:val="0009752E"/>
    <w:rsid w:val="000A0FB1"/>
    <w:rsid w:val="000A18E8"/>
    <w:rsid w:val="000A1C37"/>
    <w:rsid w:val="000A2A44"/>
    <w:rsid w:val="000A2FA9"/>
    <w:rsid w:val="000A345D"/>
    <w:rsid w:val="000A3AFA"/>
    <w:rsid w:val="000A3BF9"/>
    <w:rsid w:val="000A3E5E"/>
    <w:rsid w:val="000A4EA1"/>
    <w:rsid w:val="000A5280"/>
    <w:rsid w:val="000A653D"/>
    <w:rsid w:val="000A7120"/>
    <w:rsid w:val="000B1088"/>
    <w:rsid w:val="000B1299"/>
    <w:rsid w:val="000B18A7"/>
    <w:rsid w:val="000B2425"/>
    <w:rsid w:val="000B355C"/>
    <w:rsid w:val="000B4720"/>
    <w:rsid w:val="000B5180"/>
    <w:rsid w:val="000B5B7C"/>
    <w:rsid w:val="000B5C9D"/>
    <w:rsid w:val="000B7009"/>
    <w:rsid w:val="000B7407"/>
    <w:rsid w:val="000B7715"/>
    <w:rsid w:val="000C0EEF"/>
    <w:rsid w:val="000C14F5"/>
    <w:rsid w:val="000C232E"/>
    <w:rsid w:val="000C3DA7"/>
    <w:rsid w:val="000C4193"/>
    <w:rsid w:val="000C485D"/>
    <w:rsid w:val="000C4C74"/>
    <w:rsid w:val="000C5E42"/>
    <w:rsid w:val="000C5F01"/>
    <w:rsid w:val="000C633A"/>
    <w:rsid w:val="000C6354"/>
    <w:rsid w:val="000C63AB"/>
    <w:rsid w:val="000C69EE"/>
    <w:rsid w:val="000C6A30"/>
    <w:rsid w:val="000C71BD"/>
    <w:rsid w:val="000D06C5"/>
    <w:rsid w:val="000D0E70"/>
    <w:rsid w:val="000D444A"/>
    <w:rsid w:val="000D470E"/>
    <w:rsid w:val="000D480B"/>
    <w:rsid w:val="000D4837"/>
    <w:rsid w:val="000D48B9"/>
    <w:rsid w:val="000D5CFE"/>
    <w:rsid w:val="000D5D6F"/>
    <w:rsid w:val="000D6757"/>
    <w:rsid w:val="000D68C1"/>
    <w:rsid w:val="000D6986"/>
    <w:rsid w:val="000D6B36"/>
    <w:rsid w:val="000D7FEC"/>
    <w:rsid w:val="000E0F2F"/>
    <w:rsid w:val="000E1158"/>
    <w:rsid w:val="000E1875"/>
    <w:rsid w:val="000E1AE1"/>
    <w:rsid w:val="000E3862"/>
    <w:rsid w:val="000E4044"/>
    <w:rsid w:val="000E440E"/>
    <w:rsid w:val="000E52D6"/>
    <w:rsid w:val="000E52D8"/>
    <w:rsid w:val="000E5F0C"/>
    <w:rsid w:val="000E6321"/>
    <w:rsid w:val="000E671D"/>
    <w:rsid w:val="000E6FA7"/>
    <w:rsid w:val="000E7D40"/>
    <w:rsid w:val="000E7F52"/>
    <w:rsid w:val="000F0594"/>
    <w:rsid w:val="000F3BEF"/>
    <w:rsid w:val="000F3D68"/>
    <w:rsid w:val="000F44B8"/>
    <w:rsid w:val="000F44E5"/>
    <w:rsid w:val="000F4CDD"/>
    <w:rsid w:val="000F56D9"/>
    <w:rsid w:val="000F6EFB"/>
    <w:rsid w:val="001000BC"/>
    <w:rsid w:val="001001BF"/>
    <w:rsid w:val="00100AB2"/>
    <w:rsid w:val="00100B06"/>
    <w:rsid w:val="0010114F"/>
    <w:rsid w:val="00101DFA"/>
    <w:rsid w:val="00101E5C"/>
    <w:rsid w:val="00102DA4"/>
    <w:rsid w:val="00105160"/>
    <w:rsid w:val="00105174"/>
    <w:rsid w:val="00105EB9"/>
    <w:rsid w:val="001061AA"/>
    <w:rsid w:val="001061D4"/>
    <w:rsid w:val="00106B7E"/>
    <w:rsid w:val="001075DB"/>
    <w:rsid w:val="00107F38"/>
    <w:rsid w:val="0011066D"/>
    <w:rsid w:val="001106C9"/>
    <w:rsid w:val="00111B42"/>
    <w:rsid w:val="00112B5F"/>
    <w:rsid w:val="00112F06"/>
    <w:rsid w:val="001134A1"/>
    <w:rsid w:val="00113850"/>
    <w:rsid w:val="00113BCD"/>
    <w:rsid w:val="0011547E"/>
    <w:rsid w:val="001163B4"/>
    <w:rsid w:val="00116B1D"/>
    <w:rsid w:val="00117F70"/>
    <w:rsid w:val="0012007D"/>
    <w:rsid w:val="0012151F"/>
    <w:rsid w:val="00121802"/>
    <w:rsid w:val="00121B4E"/>
    <w:rsid w:val="001225F9"/>
    <w:rsid w:val="0012294C"/>
    <w:rsid w:val="0012308F"/>
    <w:rsid w:val="00123553"/>
    <w:rsid w:val="00124CA3"/>
    <w:rsid w:val="00124F07"/>
    <w:rsid w:val="00124F93"/>
    <w:rsid w:val="00125153"/>
    <w:rsid w:val="00125BBC"/>
    <w:rsid w:val="0012615B"/>
    <w:rsid w:val="001263F2"/>
    <w:rsid w:val="0012719C"/>
    <w:rsid w:val="001311AA"/>
    <w:rsid w:val="00131565"/>
    <w:rsid w:val="00132567"/>
    <w:rsid w:val="00133C5A"/>
    <w:rsid w:val="00133D19"/>
    <w:rsid w:val="001342CB"/>
    <w:rsid w:val="001350FD"/>
    <w:rsid w:val="00135F5C"/>
    <w:rsid w:val="00136739"/>
    <w:rsid w:val="001367A0"/>
    <w:rsid w:val="001367EF"/>
    <w:rsid w:val="001378AE"/>
    <w:rsid w:val="001403EA"/>
    <w:rsid w:val="00141B3C"/>
    <w:rsid w:val="00141ED8"/>
    <w:rsid w:val="00142B1D"/>
    <w:rsid w:val="00143E0B"/>
    <w:rsid w:val="0014430D"/>
    <w:rsid w:val="001472B7"/>
    <w:rsid w:val="00147367"/>
    <w:rsid w:val="00147C2E"/>
    <w:rsid w:val="00150259"/>
    <w:rsid w:val="001509CF"/>
    <w:rsid w:val="00152570"/>
    <w:rsid w:val="001525E3"/>
    <w:rsid w:val="001542DC"/>
    <w:rsid w:val="0015479B"/>
    <w:rsid w:val="00155394"/>
    <w:rsid w:val="001558F5"/>
    <w:rsid w:val="00155AE2"/>
    <w:rsid w:val="00156B3E"/>
    <w:rsid w:val="001570CB"/>
    <w:rsid w:val="0015746F"/>
    <w:rsid w:val="001577AC"/>
    <w:rsid w:val="00157871"/>
    <w:rsid w:val="00160712"/>
    <w:rsid w:val="00161371"/>
    <w:rsid w:val="001620BC"/>
    <w:rsid w:val="001626D7"/>
    <w:rsid w:val="0016310E"/>
    <w:rsid w:val="001638D9"/>
    <w:rsid w:val="00165108"/>
    <w:rsid w:val="0016545D"/>
    <w:rsid w:val="00165BD3"/>
    <w:rsid w:val="00166017"/>
    <w:rsid w:val="001660A4"/>
    <w:rsid w:val="001663D0"/>
    <w:rsid w:val="001667B3"/>
    <w:rsid w:val="00166F63"/>
    <w:rsid w:val="0016779B"/>
    <w:rsid w:val="001693CF"/>
    <w:rsid w:val="0017192E"/>
    <w:rsid w:val="00172DD5"/>
    <w:rsid w:val="001733AE"/>
    <w:rsid w:val="001735E1"/>
    <w:rsid w:val="00174B29"/>
    <w:rsid w:val="00175BBC"/>
    <w:rsid w:val="00177515"/>
    <w:rsid w:val="00180CC7"/>
    <w:rsid w:val="00181E2F"/>
    <w:rsid w:val="00182566"/>
    <w:rsid w:val="00182727"/>
    <w:rsid w:val="001830CF"/>
    <w:rsid w:val="00183FF1"/>
    <w:rsid w:val="00184441"/>
    <w:rsid w:val="00184BC5"/>
    <w:rsid w:val="00184E83"/>
    <w:rsid w:val="00186F6C"/>
    <w:rsid w:val="00187FDF"/>
    <w:rsid w:val="00191693"/>
    <w:rsid w:val="00191A0D"/>
    <w:rsid w:val="00192984"/>
    <w:rsid w:val="00192F0E"/>
    <w:rsid w:val="00193A88"/>
    <w:rsid w:val="00194583"/>
    <w:rsid w:val="00194D27"/>
    <w:rsid w:val="00194D63"/>
    <w:rsid w:val="00195909"/>
    <w:rsid w:val="00195EEE"/>
    <w:rsid w:val="001973F4"/>
    <w:rsid w:val="001A09BD"/>
    <w:rsid w:val="001A14E0"/>
    <w:rsid w:val="001A18B1"/>
    <w:rsid w:val="001A199A"/>
    <w:rsid w:val="001A209C"/>
    <w:rsid w:val="001A2878"/>
    <w:rsid w:val="001A3D91"/>
    <w:rsid w:val="001A41B7"/>
    <w:rsid w:val="001A4643"/>
    <w:rsid w:val="001A4DEF"/>
    <w:rsid w:val="001A5DC3"/>
    <w:rsid w:val="001A5DF4"/>
    <w:rsid w:val="001A714D"/>
    <w:rsid w:val="001A7A47"/>
    <w:rsid w:val="001A7A60"/>
    <w:rsid w:val="001A7F01"/>
    <w:rsid w:val="001B0860"/>
    <w:rsid w:val="001B1267"/>
    <w:rsid w:val="001B1D5C"/>
    <w:rsid w:val="001B1E78"/>
    <w:rsid w:val="001B2217"/>
    <w:rsid w:val="001B26BE"/>
    <w:rsid w:val="001B343A"/>
    <w:rsid w:val="001B3E72"/>
    <w:rsid w:val="001B41C7"/>
    <w:rsid w:val="001B5243"/>
    <w:rsid w:val="001B696B"/>
    <w:rsid w:val="001C03C2"/>
    <w:rsid w:val="001C09F3"/>
    <w:rsid w:val="001C1DCE"/>
    <w:rsid w:val="001C1E27"/>
    <w:rsid w:val="001C2876"/>
    <w:rsid w:val="001C3568"/>
    <w:rsid w:val="001C3A9A"/>
    <w:rsid w:val="001C3FB2"/>
    <w:rsid w:val="001C4427"/>
    <w:rsid w:val="001C45DC"/>
    <w:rsid w:val="001C4E66"/>
    <w:rsid w:val="001C5241"/>
    <w:rsid w:val="001C5B32"/>
    <w:rsid w:val="001C72F3"/>
    <w:rsid w:val="001C7D82"/>
    <w:rsid w:val="001D0E8B"/>
    <w:rsid w:val="001D2299"/>
    <w:rsid w:val="001D2DA9"/>
    <w:rsid w:val="001D47D3"/>
    <w:rsid w:val="001D559E"/>
    <w:rsid w:val="001D60F5"/>
    <w:rsid w:val="001D7727"/>
    <w:rsid w:val="001E0AFE"/>
    <w:rsid w:val="001E15FE"/>
    <w:rsid w:val="001E1646"/>
    <w:rsid w:val="001E2869"/>
    <w:rsid w:val="001E362C"/>
    <w:rsid w:val="001E44B1"/>
    <w:rsid w:val="001E5221"/>
    <w:rsid w:val="001E60CF"/>
    <w:rsid w:val="001E7C04"/>
    <w:rsid w:val="001E7C76"/>
    <w:rsid w:val="001E7D9A"/>
    <w:rsid w:val="001F0EC6"/>
    <w:rsid w:val="001F0F6A"/>
    <w:rsid w:val="001F1B45"/>
    <w:rsid w:val="001F20CC"/>
    <w:rsid w:val="001F302F"/>
    <w:rsid w:val="001F46B7"/>
    <w:rsid w:val="001F4BCD"/>
    <w:rsid w:val="001F58F1"/>
    <w:rsid w:val="001F5BC7"/>
    <w:rsid w:val="001F6D53"/>
    <w:rsid w:val="001F7956"/>
    <w:rsid w:val="001F797C"/>
    <w:rsid w:val="001F7AEA"/>
    <w:rsid w:val="001F7B54"/>
    <w:rsid w:val="0020079A"/>
    <w:rsid w:val="00201743"/>
    <w:rsid w:val="0020276A"/>
    <w:rsid w:val="002036AD"/>
    <w:rsid w:val="002036E4"/>
    <w:rsid w:val="00204296"/>
    <w:rsid w:val="002070FA"/>
    <w:rsid w:val="002074D5"/>
    <w:rsid w:val="002079BE"/>
    <w:rsid w:val="00207DD8"/>
    <w:rsid w:val="002105C3"/>
    <w:rsid w:val="00210C9E"/>
    <w:rsid w:val="00211F00"/>
    <w:rsid w:val="0021253D"/>
    <w:rsid w:val="0021288C"/>
    <w:rsid w:val="002129B9"/>
    <w:rsid w:val="00212CBA"/>
    <w:rsid w:val="002131EA"/>
    <w:rsid w:val="002133E8"/>
    <w:rsid w:val="00213B65"/>
    <w:rsid w:val="00214783"/>
    <w:rsid w:val="0021761D"/>
    <w:rsid w:val="00220E99"/>
    <w:rsid w:val="00221088"/>
    <w:rsid w:val="002211A0"/>
    <w:rsid w:val="00222825"/>
    <w:rsid w:val="002246F9"/>
    <w:rsid w:val="002251CE"/>
    <w:rsid w:val="00225450"/>
    <w:rsid w:val="00225CBD"/>
    <w:rsid w:val="0022654D"/>
    <w:rsid w:val="0022690E"/>
    <w:rsid w:val="00226D61"/>
    <w:rsid w:val="002274DA"/>
    <w:rsid w:val="00227C7A"/>
    <w:rsid w:val="00230197"/>
    <w:rsid w:val="00231159"/>
    <w:rsid w:val="002315A3"/>
    <w:rsid w:val="00231917"/>
    <w:rsid w:val="00231A2D"/>
    <w:rsid w:val="00231D4A"/>
    <w:rsid w:val="0023272D"/>
    <w:rsid w:val="002331A3"/>
    <w:rsid w:val="0023342D"/>
    <w:rsid w:val="0023390F"/>
    <w:rsid w:val="00234981"/>
    <w:rsid w:val="00234D9F"/>
    <w:rsid w:val="002353B7"/>
    <w:rsid w:val="002358DA"/>
    <w:rsid w:val="00236266"/>
    <w:rsid w:val="00236926"/>
    <w:rsid w:val="002371EA"/>
    <w:rsid w:val="0023763A"/>
    <w:rsid w:val="002409D2"/>
    <w:rsid w:val="00241BAB"/>
    <w:rsid w:val="00242223"/>
    <w:rsid w:val="002437C5"/>
    <w:rsid w:val="0024465A"/>
    <w:rsid w:val="0024521C"/>
    <w:rsid w:val="0024527E"/>
    <w:rsid w:val="00245FA1"/>
    <w:rsid w:val="00246EFA"/>
    <w:rsid w:val="002473F2"/>
    <w:rsid w:val="00250E9E"/>
    <w:rsid w:val="0025143A"/>
    <w:rsid w:val="00253043"/>
    <w:rsid w:val="00253396"/>
    <w:rsid w:val="00253844"/>
    <w:rsid w:val="00255AEA"/>
    <w:rsid w:val="00257728"/>
    <w:rsid w:val="00257B64"/>
    <w:rsid w:val="002603E6"/>
    <w:rsid w:val="00260691"/>
    <w:rsid w:val="002607C6"/>
    <w:rsid w:val="0026128E"/>
    <w:rsid w:val="002612FC"/>
    <w:rsid w:val="00261FF8"/>
    <w:rsid w:val="002628F5"/>
    <w:rsid w:val="00262BBF"/>
    <w:rsid w:val="00264EA4"/>
    <w:rsid w:val="002659C0"/>
    <w:rsid w:val="002659FC"/>
    <w:rsid w:val="00266233"/>
    <w:rsid w:val="00266421"/>
    <w:rsid w:val="0026700A"/>
    <w:rsid w:val="00267F02"/>
    <w:rsid w:val="00270AA2"/>
    <w:rsid w:val="002711B6"/>
    <w:rsid w:val="00271B83"/>
    <w:rsid w:val="00272084"/>
    <w:rsid w:val="00272567"/>
    <w:rsid w:val="00272818"/>
    <w:rsid w:val="00273504"/>
    <w:rsid w:val="00275E26"/>
    <w:rsid w:val="00275EBA"/>
    <w:rsid w:val="00276167"/>
    <w:rsid w:val="0027674D"/>
    <w:rsid w:val="00276CD1"/>
    <w:rsid w:val="0027714C"/>
    <w:rsid w:val="002774D9"/>
    <w:rsid w:val="002807E0"/>
    <w:rsid w:val="00283A84"/>
    <w:rsid w:val="00283DB2"/>
    <w:rsid w:val="00283DF0"/>
    <w:rsid w:val="0028447B"/>
    <w:rsid w:val="00284687"/>
    <w:rsid w:val="00284C8A"/>
    <w:rsid w:val="002856DC"/>
    <w:rsid w:val="00285750"/>
    <w:rsid w:val="00285C47"/>
    <w:rsid w:val="00287D16"/>
    <w:rsid w:val="00290438"/>
    <w:rsid w:val="00291F3B"/>
    <w:rsid w:val="0029255A"/>
    <w:rsid w:val="00292B03"/>
    <w:rsid w:val="00293673"/>
    <w:rsid w:val="00293826"/>
    <w:rsid w:val="002944FA"/>
    <w:rsid w:val="0029487B"/>
    <w:rsid w:val="00294C6B"/>
    <w:rsid w:val="00295DA8"/>
    <w:rsid w:val="00296AEF"/>
    <w:rsid w:val="002A0446"/>
    <w:rsid w:val="002A12C5"/>
    <w:rsid w:val="002A29D6"/>
    <w:rsid w:val="002A313D"/>
    <w:rsid w:val="002A3548"/>
    <w:rsid w:val="002A3584"/>
    <w:rsid w:val="002A3F6A"/>
    <w:rsid w:val="002A41F3"/>
    <w:rsid w:val="002A48F6"/>
    <w:rsid w:val="002A59D1"/>
    <w:rsid w:val="002A6087"/>
    <w:rsid w:val="002A6EDB"/>
    <w:rsid w:val="002B246D"/>
    <w:rsid w:val="002B2EE8"/>
    <w:rsid w:val="002B3854"/>
    <w:rsid w:val="002B4089"/>
    <w:rsid w:val="002B472A"/>
    <w:rsid w:val="002B6B76"/>
    <w:rsid w:val="002B73FD"/>
    <w:rsid w:val="002B7E29"/>
    <w:rsid w:val="002C03EE"/>
    <w:rsid w:val="002C174C"/>
    <w:rsid w:val="002C1DEE"/>
    <w:rsid w:val="002C1EE7"/>
    <w:rsid w:val="002C1F69"/>
    <w:rsid w:val="002C21F9"/>
    <w:rsid w:val="002C2502"/>
    <w:rsid w:val="002C32EE"/>
    <w:rsid w:val="002C34D5"/>
    <w:rsid w:val="002C520E"/>
    <w:rsid w:val="002C6858"/>
    <w:rsid w:val="002C69A2"/>
    <w:rsid w:val="002C7352"/>
    <w:rsid w:val="002C735A"/>
    <w:rsid w:val="002D06DF"/>
    <w:rsid w:val="002D1B5B"/>
    <w:rsid w:val="002D22AA"/>
    <w:rsid w:val="002D3F2D"/>
    <w:rsid w:val="002D468C"/>
    <w:rsid w:val="002D49C5"/>
    <w:rsid w:val="002D4D49"/>
    <w:rsid w:val="002D5F96"/>
    <w:rsid w:val="002D6D87"/>
    <w:rsid w:val="002D70F5"/>
    <w:rsid w:val="002D79BE"/>
    <w:rsid w:val="002D7E09"/>
    <w:rsid w:val="002E0041"/>
    <w:rsid w:val="002E2746"/>
    <w:rsid w:val="002E27F7"/>
    <w:rsid w:val="002E3047"/>
    <w:rsid w:val="002E34ED"/>
    <w:rsid w:val="002E3615"/>
    <w:rsid w:val="002E3A51"/>
    <w:rsid w:val="002E5B6B"/>
    <w:rsid w:val="002E5E1F"/>
    <w:rsid w:val="002E6B64"/>
    <w:rsid w:val="002E7996"/>
    <w:rsid w:val="002F0C0B"/>
    <w:rsid w:val="002F1025"/>
    <w:rsid w:val="002F1287"/>
    <w:rsid w:val="002F1FF7"/>
    <w:rsid w:val="002F2165"/>
    <w:rsid w:val="002F289D"/>
    <w:rsid w:val="002F2B87"/>
    <w:rsid w:val="002F3562"/>
    <w:rsid w:val="002F3C5E"/>
    <w:rsid w:val="002F4235"/>
    <w:rsid w:val="002F433F"/>
    <w:rsid w:val="002F536A"/>
    <w:rsid w:val="002F57B1"/>
    <w:rsid w:val="002F64F1"/>
    <w:rsid w:val="002F6CED"/>
    <w:rsid w:val="00300456"/>
    <w:rsid w:val="003005A3"/>
    <w:rsid w:val="00301A01"/>
    <w:rsid w:val="00301D06"/>
    <w:rsid w:val="00302728"/>
    <w:rsid w:val="003030C7"/>
    <w:rsid w:val="00303767"/>
    <w:rsid w:val="00303800"/>
    <w:rsid w:val="00303B85"/>
    <w:rsid w:val="0030409B"/>
    <w:rsid w:val="003050BE"/>
    <w:rsid w:val="00305F3B"/>
    <w:rsid w:val="0030FDC9"/>
    <w:rsid w:val="003100FE"/>
    <w:rsid w:val="003102EC"/>
    <w:rsid w:val="0031054B"/>
    <w:rsid w:val="003107EB"/>
    <w:rsid w:val="00310F2C"/>
    <w:rsid w:val="0031159F"/>
    <w:rsid w:val="00311640"/>
    <w:rsid w:val="00312A43"/>
    <w:rsid w:val="00312B61"/>
    <w:rsid w:val="00312EA4"/>
    <w:rsid w:val="0031323C"/>
    <w:rsid w:val="00313C44"/>
    <w:rsid w:val="003175EC"/>
    <w:rsid w:val="003176A4"/>
    <w:rsid w:val="00317712"/>
    <w:rsid w:val="00320003"/>
    <w:rsid w:val="003202B2"/>
    <w:rsid w:val="0032051F"/>
    <w:rsid w:val="00320F02"/>
    <w:rsid w:val="003219A8"/>
    <w:rsid w:val="00321C8B"/>
    <w:rsid w:val="00322045"/>
    <w:rsid w:val="003220D4"/>
    <w:rsid w:val="00323D58"/>
    <w:rsid w:val="003244EC"/>
    <w:rsid w:val="00326BD7"/>
    <w:rsid w:val="00330508"/>
    <w:rsid w:val="00330582"/>
    <w:rsid w:val="00330588"/>
    <w:rsid w:val="0033071F"/>
    <w:rsid w:val="003319AF"/>
    <w:rsid w:val="003319F4"/>
    <w:rsid w:val="00332440"/>
    <w:rsid w:val="003340AF"/>
    <w:rsid w:val="00334F99"/>
    <w:rsid w:val="003350E8"/>
    <w:rsid w:val="003355AE"/>
    <w:rsid w:val="00335AC1"/>
    <w:rsid w:val="00335C86"/>
    <w:rsid w:val="00335F71"/>
    <w:rsid w:val="00335FEC"/>
    <w:rsid w:val="003363AC"/>
    <w:rsid w:val="00337762"/>
    <w:rsid w:val="00337B1A"/>
    <w:rsid w:val="00337EAC"/>
    <w:rsid w:val="00340266"/>
    <w:rsid w:val="0034182B"/>
    <w:rsid w:val="00341D45"/>
    <w:rsid w:val="003428EF"/>
    <w:rsid w:val="00342CAB"/>
    <w:rsid w:val="00343610"/>
    <w:rsid w:val="00343C7D"/>
    <w:rsid w:val="00344248"/>
    <w:rsid w:val="00344527"/>
    <w:rsid w:val="00345193"/>
    <w:rsid w:val="00346864"/>
    <w:rsid w:val="00346DAB"/>
    <w:rsid w:val="003500FF"/>
    <w:rsid w:val="0035057A"/>
    <w:rsid w:val="00350D31"/>
    <w:rsid w:val="00350EDD"/>
    <w:rsid w:val="00351AC9"/>
    <w:rsid w:val="00351E3B"/>
    <w:rsid w:val="0035255D"/>
    <w:rsid w:val="00353071"/>
    <w:rsid w:val="003531A9"/>
    <w:rsid w:val="00353217"/>
    <w:rsid w:val="00353ED1"/>
    <w:rsid w:val="00354734"/>
    <w:rsid w:val="00354A06"/>
    <w:rsid w:val="00354E8C"/>
    <w:rsid w:val="00355394"/>
    <w:rsid w:val="003554D1"/>
    <w:rsid w:val="00355AD0"/>
    <w:rsid w:val="00356E9B"/>
    <w:rsid w:val="00357500"/>
    <w:rsid w:val="003579A0"/>
    <w:rsid w:val="00360A48"/>
    <w:rsid w:val="00360B83"/>
    <w:rsid w:val="00360F74"/>
    <w:rsid w:val="00361105"/>
    <w:rsid w:val="00361A42"/>
    <w:rsid w:val="00361E71"/>
    <w:rsid w:val="00361EA3"/>
    <w:rsid w:val="003622DF"/>
    <w:rsid w:val="00363355"/>
    <w:rsid w:val="0036441E"/>
    <w:rsid w:val="00364CAE"/>
    <w:rsid w:val="00364E1E"/>
    <w:rsid w:val="0036509B"/>
    <w:rsid w:val="0036645B"/>
    <w:rsid w:val="00367512"/>
    <w:rsid w:val="003676E0"/>
    <w:rsid w:val="00370E49"/>
    <w:rsid w:val="00371926"/>
    <w:rsid w:val="00372368"/>
    <w:rsid w:val="0037292D"/>
    <w:rsid w:val="00373075"/>
    <w:rsid w:val="00373C87"/>
    <w:rsid w:val="00375706"/>
    <w:rsid w:val="00375BBC"/>
    <w:rsid w:val="00375BC2"/>
    <w:rsid w:val="00376107"/>
    <w:rsid w:val="00376DCF"/>
    <w:rsid w:val="00376FAF"/>
    <w:rsid w:val="00377DC1"/>
    <w:rsid w:val="0038023C"/>
    <w:rsid w:val="00380306"/>
    <w:rsid w:val="00380454"/>
    <w:rsid w:val="00380795"/>
    <w:rsid w:val="00381487"/>
    <w:rsid w:val="003814B7"/>
    <w:rsid w:val="003821DC"/>
    <w:rsid w:val="003826AA"/>
    <w:rsid w:val="00382744"/>
    <w:rsid w:val="0038311D"/>
    <w:rsid w:val="0038451C"/>
    <w:rsid w:val="0038458A"/>
    <w:rsid w:val="003845EC"/>
    <w:rsid w:val="00385CA0"/>
    <w:rsid w:val="0038763F"/>
    <w:rsid w:val="0038775B"/>
    <w:rsid w:val="00387B33"/>
    <w:rsid w:val="00387C21"/>
    <w:rsid w:val="003906C3"/>
    <w:rsid w:val="003917A3"/>
    <w:rsid w:val="0039234D"/>
    <w:rsid w:val="0039293B"/>
    <w:rsid w:val="00393172"/>
    <w:rsid w:val="003932C5"/>
    <w:rsid w:val="00393569"/>
    <w:rsid w:val="00394873"/>
    <w:rsid w:val="00395EFD"/>
    <w:rsid w:val="00396260"/>
    <w:rsid w:val="00396B82"/>
    <w:rsid w:val="00396D31"/>
    <w:rsid w:val="00396D7C"/>
    <w:rsid w:val="003977E7"/>
    <w:rsid w:val="00397D34"/>
    <w:rsid w:val="003A0001"/>
    <w:rsid w:val="003A076C"/>
    <w:rsid w:val="003A0F79"/>
    <w:rsid w:val="003A10EE"/>
    <w:rsid w:val="003A137E"/>
    <w:rsid w:val="003A1695"/>
    <w:rsid w:val="003A2023"/>
    <w:rsid w:val="003A2E7E"/>
    <w:rsid w:val="003A2FBE"/>
    <w:rsid w:val="003A3FC8"/>
    <w:rsid w:val="003A4CD7"/>
    <w:rsid w:val="003A4DDD"/>
    <w:rsid w:val="003A4E53"/>
    <w:rsid w:val="003A56A4"/>
    <w:rsid w:val="003A5EE8"/>
    <w:rsid w:val="003A61E5"/>
    <w:rsid w:val="003A67E1"/>
    <w:rsid w:val="003A697D"/>
    <w:rsid w:val="003A743E"/>
    <w:rsid w:val="003A74C9"/>
    <w:rsid w:val="003B1A39"/>
    <w:rsid w:val="003B1B0E"/>
    <w:rsid w:val="003B1BB2"/>
    <w:rsid w:val="003B2A8A"/>
    <w:rsid w:val="003B32A8"/>
    <w:rsid w:val="003B37A3"/>
    <w:rsid w:val="003B4860"/>
    <w:rsid w:val="003B5219"/>
    <w:rsid w:val="003B56B4"/>
    <w:rsid w:val="003B5862"/>
    <w:rsid w:val="003B5BC9"/>
    <w:rsid w:val="003B5D43"/>
    <w:rsid w:val="003B635C"/>
    <w:rsid w:val="003B700B"/>
    <w:rsid w:val="003B75FB"/>
    <w:rsid w:val="003B7968"/>
    <w:rsid w:val="003C027A"/>
    <w:rsid w:val="003C18E4"/>
    <w:rsid w:val="003C2418"/>
    <w:rsid w:val="003C3308"/>
    <w:rsid w:val="003C3D59"/>
    <w:rsid w:val="003C3DBE"/>
    <w:rsid w:val="003C413C"/>
    <w:rsid w:val="003C4D5A"/>
    <w:rsid w:val="003C6F9B"/>
    <w:rsid w:val="003C7444"/>
    <w:rsid w:val="003C7CF3"/>
    <w:rsid w:val="003D0C1F"/>
    <w:rsid w:val="003D0D46"/>
    <w:rsid w:val="003D11F3"/>
    <w:rsid w:val="003D1235"/>
    <w:rsid w:val="003D2207"/>
    <w:rsid w:val="003D2485"/>
    <w:rsid w:val="003D28E4"/>
    <w:rsid w:val="003D2C26"/>
    <w:rsid w:val="003D48EB"/>
    <w:rsid w:val="003D4C1C"/>
    <w:rsid w:val="003D4EB8"/>
    <w:rsid w:val="003D6D4B"/>
    <w:rsid w:val="003D7B1B"/>
    <w:rsid w:val="003E1334"/>
    <w:rsid w:val="003E20D4"/>
    <w:rsid w:val="003E2561"/>
    <w:rsid w:val="003E27BC"/>
    <w:rsid w:val="003E2B97"/>
    <w:rsid w:val="003E3419"/>
    <w:rsid w:val="003E4BC6"/>
    <w:rsid w:val="003E60CD"/>
    <w:rsid w:val="003E71EC"/>
    <w:rsid w:val="003E7AA2"/>
    <w:rsid w:val="003F0252"/>
    <w:rsid w:val="003F2C72"/>
    <w:rsid w:val="003F325C"/>
    <w:rsid w:val="003F4F7F"/>
    <w:rsid w:val="003F56A6"/>
    <w:rsid w:val="003F5FD1"/>
    <w:rsid w:val="003F6E2A"/>
    <w:rsid w:val="003F6E9E"/>
    <w:rsid w:val="003F7C14"/>
    <w:rsid w:val="0040108F"/>
    <w:rsid w:val="0040119F"/>
    <w:rsid w:val="00401A94"/>
    <w:rsid w:val="00401EE6"/>
    <w:rsid w:val="004021A8"/>
    <w:rsid w:val="00402352"/>
    <w:rsid w:val="004028E3"/>
    <w:rsid w:val="004029E0"/>
    <w:rsid w:val="00402B1E"/>
    <w:rsid w:val="004038F5"/>
    <w:rsid w:val="004041FF"/>
    <w:rsid w:val="00404682"/>
    <w:rsid w:val="00404B2D"/>
    <w:rsid w:val="00405558"/>
    <w:rsid w:val="00405915"/>
    <w:rsid w:val="00406323"/>
    <w:rsid w:val="0041000C"/>
    <w:rsid w:val="00411971"/>
    <w:rsid w:val="00411C76"/>
    <w:rsid w:val="00412349"/>
    <w:rsid w:val="004124D1"/>
    <w:rsid w:val="00415218"/>
    <w:rsid w:val="004170E3"/>
    <w:rsid w:val="00420443"/>
    <w:rsid w:val="0042137B"/>
    <w:rsid w:val="00421947"/>
    <w:rsid w:val="00421B43"/>
    <w:rsid w:val="00421F4B"/>
    <w:rsid w:val="00422A2E"/>
    <w:rsid w:val="00422FBB"/>
    <w:rsid w:val="0042318B"/>
    <w:rsid w:val="00424D0F"/>
    <w:rsid w:val="00426888"/>
    <w:rsid w:val="004269D8"/>
    <w:rsid w:val="00426FEA"/>
    <w:rsid w:val="0043087E"/>
    <w:rsid w:val="00431B16"/>
    <w:rsid w:val="00431FD8"/>
    <w:rsid w:val="004341BF"/>
    <w:rsid w:val="00434312"/>
    <w:rsid w:val="0043492A"/>
    <w:rsid w:val="0043586C"/>
    <w:rsid w:val="0043622E"/>
    <w:rsid w:val="00436DFB"/>
    <w:rsid w:val="00437D60"/>
    <w:rsid w:val="0044037D"/>
    <w:rsid w:val="004412BA"/>
    <w:rsid w:val="0044181F"/>
    <w:rsid w:val="00442115"/>
    <w:rsid w:val="0044388A"/>
    <w:rsid w:val="00443AAC"/>
    <w:rsid w:val="00443B81"/>
    <w:rsid w:val="00444095"/>
    <w:rsid w:val="004456A8"/>
    <w:rsid w:val="00445AF9"/>
    <w:rsid w:val="0044605C"/>
    <w:rsid w:val="00446D14"/>
    <w:rsid w:val="00452456"/>
    <w:rsid w:val="004524CE"/>
    <w:rsid w:val="004527C2"/>
    <w:rsid w:val="00453416"/>
    <w:rsid w:val="00453656"/>
    <w:rsid w:val="00453BC5"/>
    <w:rsid w:val="00453C6C"/>
    <w:rsid w:val="00454A8F"/>
    <w:rsid w:val="00454B6E"/>
    <w:rsid w:val="00455BB8"/>
    <w:rsid w:val="00455D55"/>
    <w:rsid w:val="00455D5D"/>
    <w:rsid w:val="00455F28"/>
    <w:rsid w:val="00455FAC"/>
    <w:rsid w:val="00456347"/>
    <w:rsid w:val="004567E9"/>
    <w:rsid w:val="004568B8"/>
    <w:rsid w:val="004571B9"/>
    <w:rsid w:val="0045739D"/>
    <w:rsid w:val="00460797"/>
    <w:rsid w:val="00462AE6"/>
    <w:rsid w:val="00463057"/>
    <w:rsid w:val="0046449D"/>
    <w:rsid w:val="00464A82"/>
    <w:rsid w:val="00464D80"/>
    <w:rsid w:val="00465750"/>
    <w:rsid w:val="0046695A"/>
    <w:rsid w:val="00467066"/>
    <w:rsid w:val="00471311"/>
    <w:rsid w:val="00471785"/>
    <w:rsid w:val="00472799"/>
    <w:rsid w:val="00472863"/>
    <w:rsid w:val="00474DC8"/>
    <w:rsid w:val="004759E9"/>
    <w:rsid w:val="00475A8E"/>
    <w:rsid w:val="004766DD"/>
    <w:rsid w:val="004769F1"/>
    <w:rsid w:val="00477519"/>
    <w:rsid w:val="00480E42"/>
    <w:rsid w:val="004812F7"/>
    <w:rsid w:val="0048243C"/>
    <w:rsid w:val="0048299F"/>
    <w:rsid w:val="00483370"/>
    <w:rsid w:val="004853CA"/>
    <w:rsid w:val="004860C4"/>
    <w:rsid w:val="004878C9"/>
    <w:rsid w:val="00487E7E"/>
    <w:rsid w:val="00490EE2"/>
    <w:rsid w:val="0049152A"/>
    <w:rsid w:val="00492836"/>
    <w:rsid w:val="004954CC"/>
    <w:rsid w:val="00495BB4"/>
    <w:rsid w:val="004966B7"/>
    <w:rsid w:val="004968F9"/>
    <w:rsid w:val="004975EB"/>
    <w:rsid w:val="00497FD3"/>
    <w:rsid w:val="004A05DB"/>
    <w:rsid w:val="004A0C10"/>
    <w:rsid w:val="004A1292"/>
    <w:rsid w:val="004A134C"/>
    <w:rsid w:val="004A1DD0"/>
    <w:rsid w:val="004A1F06"/>
    <w:rsid w:val="004A2258"/>
    <w:rsid w:val="004A2832"/>
    <w:rsid w:val="004A2939"/>
    <w:rsid w:val="004A2977"/>
    <w:rsid w:val="004A2F0E"/>
    <w:rsid w:val="004A39FE"/>
    <w:rsid w:val="004A4298"/>
    <w:rsid w:val="004A49DA"/>
    <w:rsid w:val="004A4A64"/>
    <w:rsid w:val="004A4CDA"/>
    <w:rsid w:val="004A51F2"/>
    <w:rsid w:val="004A53F6"/>
    <w:rsid w:val="004A6556"/>
    <w:rsid w:val="004A6B0E"/>
    <w:rsid w:val="004A7D05"/>
    <w:rsid w:val="004B040E"/>
    <w:rsid w:val="004B39D2"/>
    <w:rsid w:val="004B3A56"/>
    <w:rsid w:val="004B4A0C"/>
    <w:rsid w:val="004B4C18"/>
    <w:rsid w:val="004B60C3"/>
    <w:rsid w:val="004B61F4"/>
    <w:rsid w:val="004C06D8"/>
    <w:rsid w:val="004C0D8E"/>
    <w:rsid w:val="004C1447"/>
    <w:rsid w:val="004C1660"/>
    <w:rsid w:val="004C1866"/>
    <w:rsid w:val="004C2367"/>
    <w:rsid w:val="004C335E"/>
    <w:rsid w:val="004C406F"/>
    <w:rsid w:val="004C4D53"/>
    <w:rsid w:val="004C7348"/>
    <w:rsid w:val="004D0CC1"/>
    <w:rsid w:val="004D23FA"/>
    <w:rsid w:val="004D24B5"/>
    <w:rsid w:val="004D396F"/>
    <w:rsid w:val="004D4EF4"/>
    <w:rsid w:val="004D52CC"/>
    <w:rsid w:val="004D56AC"/>
    <w:rsid w:val="004D57AF"/>
    <w:rsid w:val="004D6BA8"/>
    <w:rsid w:val="004D6BFA"/>
    <w:rsid w:val="004D6CAB"/>
    <w:rsid w:val="004D7079"/>
    <w:rsid w:val="004D7593"/>
    <w:rsid w:val="004D7C3F"/>
    <w:rsid w:val="004D7E88"/>
    <w:rsid w:val="004E0BD4"/>
    <w:rsid w:val="004E0CDE"/>
    <w:rsid w:val="004E0E9E"/>
    <w:rsid w:val="004E14AC"/>
    <w:rsid w:val="004E17EE"/>
    <w:rsid w:val="004E188D"/>
    <w:rsid w:val="004E27FE"/>
    <w:rsid w:val="004E3ED3"/>
    <w:rsid w:val="004E46B3"/>
    <w:rsid w:val="004E4EF3"/>
    <w:rsid w:val="004E5364"/>
    <w:rsid w:val="004E6C18"/>
    <w:rsid w:val="004E6EEE"/>
    <w:rsid w:val="004E7727"/>
    <w:rsid w:val="004E7C42"/>
    <w:rsid w:val="004F0437"/>
    <w:rsid w:val="004F0AA2"/>
    <w:rsid w:val="004F0F4F"/>
    <w:rsid w:val="004F3ED0"/>
    <w:rsid w:val="004F4154"/>
    <w:rsid w:val="004F439B"/>
    <w:rsid w:val="004F7C1A"/>
    <w:rsid w:val="004F7C7A"/>
    <w:rsid w:val="005001F6"/>
    <w:rsid w:val="0050080F"/>
    <w:rsid w:val="00500E69"/>
    <w:rsid w:val="0050157D"/>
    <w:rsid w:val="005017A7"/>
    <w:rsid w:val="00501BCD"/>
    <w:rsid w:val="00501C58"/>
    <w:rsid w:val="00501CFF"/>
    <w:rsid w:val="0050245A"/>
    <w:rsid w:val="005031D5"/>
    <w:rsid w:val="00503EE9"/>
    <w:rsid w:val="00504666"/>
    <w:rsid w:val="00504BB1"/>
    <w:rsid w:val="005053A6"/>
    <w:rsid w:val="00505CB1"/>
    <w:rsid w:val="005076EE"/>
    <w:rsid w:val="00510B1C"/>
    <w:rsid w:val="005110DB"/>
    <w:rsid w:val="00511B4A"/>
    <w:rsid w:val="005125B9"/>
    <w:rsid w:val="00513501"/>
    <w:rsid w:val="00513A57"/>
    <w:rsid w:val="00513D1F"/>
    <w:rsid w:val="00514DCB"/>
    <w:rsid w:val="005160F2"/>
    <w:rsid w:val="00516CBC"/>
    <w:rsid w:val="00516EDA"/>
    <w:rsid w:val="005178E8"/>
    <w:rsid w:val="0052193E"/>
    <w:rsid w:val="00522677"/>
    <w:rsid w:val="00522E7C"/>
    <w:rsid w:val="005231B2"/>
    <w:rsid w:val="0052511D"/>
    <w:rsid w:val="005251DE"/>
    <w:rsid w:val="005257DF"/>
    <w:rsid w:val="00525CB3"/>
    <w:rsid w:val="00525E3D"/>
    <w:rsid w:val="0052678C"/>
    <w:rsid w:val="00527DB0"/>
    <w:rsid w:val="00527EE2"/>
    <w:rsid w:val="005300D0"/>
    <w:rsid w:val="0053078C"/>
    <w:rsid w:val="0053096B"/>
    <w:rsid w:val="005318EF"/>
    <w:rsid w:val="00531DC6"/>
    <w:rsid w:val="00533644"/>
    <w:rsid w:val="0053373E"/>
    <w:rsid w:val="00533C47"/>
    <w:rsid w:val="00534EB0"/>
    <w:rsid w:val="00535173"/>
    <w:rsid w:val="005356B2"/>
    <w:rsid w:val="00535E99"/>
    <w:rsid w:val="0053657C"/>
    <w:rsid w:val="00536641"/>
    <w:rsid w:val="005375D4"/>
    <w:rsid w:val="0053770F"/>
    <w:rsid w:val="00537E5E"/>
    <w:rsid w:val="00540492"/>
    <w:rsid w:val="00540F1C"/>
    <w:rsid w:val="005417CC"/>
    <w:rsid w:val="00542F1B"/>
    <w:rsid w:val="00543902"/>
    <w:rsid w:val="00544449"/>
    <w:rsid w:val="00544CB9"/>
    <w:rsid w:val="0054602A"/>
    <w:rsid w:val="00546FA0"/>
    <w:rsid w:val="0054720A"/>
    <w:rsid w:val="005472D0"/>
    <w:rsid w:val="0054786A"/>
    <w:rsid w:val="00547A15"/>
    <w:rsid w:val="00547F08"/>
    <w:rsid w:val="005505F9"/>
    <w:rsid w:val="00551988"/>
    <w:rsid w:val="0055282B"/>
    <w:rsid w:val="00552D49"/>
    <w:rsid w:val="00555447"/>
    <w:rsid w:val="005554EE"/>
    <w:rsid w:val="005556D6"/>
    <w:rsid w:val="00555751"/>
    <w:rsid w:val="005567C2"/>
    <w:rsid w:val="005569D1"/>
    <w:rsid w:val="0055738B"/>
    <w:rsid w:val="0055739C"/>
    <w:rsid w:val="005608A0"/>
    <w:rsid w:val="005635A7"/>
    <w:rsid w:val="005657E1"/>
    <w:rsid w:val="00566C69"/>
    <w:rsid w:val="005714C3"/>
    <w:rsid w:val="005718DE"/>
    <w:rsid w:val="005719A1"/>
    <w:rsid w:val="00571F52"/>
    <w:rsid w:val="00572793"/>
    <w:rsid w:val="00572DFB"/>
    <w:rsid w:val="00572E37"/>
    <w:rsid w:val="00573576"/>
    <w:rsid w:val="005735D2"/>
    <w:rsid w:val="005738A5"/>
    <w:rsid w:val="005740EA"/>
    <w:rsid w:val="00574F0D"/>
    <w:rsid w:val="00575434"/>
    <w:rsid w:val="00575D9E"/>
    <w:rsid w:val="0057609F"/>
    <w:rsid w:val="00577202"/>
    <w:rsid w:val="005779E6"/>
    <w:rsid w:val="005788F9"/>
    <w:rsid w:val="00580A07"/>
    <w:rsid w:val="005811DC"/>
    <w:rsid w:val="00581AD9"/>
    <w:rsid w:val="00581DFE"/>
    <w:rsid w:val="00583BED"/>
    <w:rsid w:val="0058436D"/>
    <w:rsid w:val="005851A0"/>
    <w:rsid w:val="0058590A"/>
    <w:rsid w:val="00585FFD"/>
    <w:rsid w:val="00586856"/>
    <w:rsid w:val="0058711E"/>
    <w:rsid w:val="00587180"/>
    <w:rsid w:val="00587C99"/>
    <w:rsid w:val="00590EF2"/>
    <w:rsid w:val="00591738"/>
    <w:rsid w:val="00591B84"/>
    <w:rsid w:val="0059289D"/>
    <w:rsid w:val="00593448"/>
    <w:rsid w:val="005943FB"/>
    <w:rsid w:val="005954F4"/>
    <w:rsid w:val="00595BA1"/>
    <w:rsid w:val="0059607B"/>
    <w:rsid w:val="00597CEC"/>
    <w:rsid w:val="005A0BE9"/>
    <w:rsid w:val="005A1B19"/>
    <w:rsid w:val="005A3EAA"/>
    <w:rsid w:val="005A4EFE"/>
    <w:rsid w:val="005A5312"/>
    <w:rsid w:val="005A5392"/>
    <w:rsid w:val="005A55FC"/>
    <w:rsid w:val="005A5F46"/>
    <w:rsid w:val="005A6BC4"/>
    <w:rsid w:val="005A6F3D"/>
    <w:rsid w:val="005A73A5"/>
    <w:rsid w:val="005A7DB8"/>
    <w:rsid w:val="005B015B"/>
    <w:rsid w:val="005B08DC"/>
    <w:rsid w:val="005B116D"/>
    <w:rsid w:val="005B1986"/>
    <w:rsid w:val="005B1DBA"/>
    <w:rsid w:val="005B4CC8"/>
    <w:rsid w:val="005B5172"/>
    <w:rsid w:val="005B6710"/>
    <w:rsid w:val="005B7F97"/>
    <w:rsid w:val="005C0AC5"/>
    <w:rsid w:val="005C0E21"/>
    <w:rsid w:val="005C1BDE"/>
    <w:rsid w:val="005C2639"/>
    <w:rsid w:val="005C2917"/>
    <w:rsid w:val="005C3540"/>
    <w:rsid w:val="005C3B54"/>
    <w:rsid w:val="005C42DE"/>
    <w:rsid w:val="005C4478"/>
    <w:rsid w:val="005C47EF"/>
    <w:rsid w:val="005C66D9"/>
    <w:rsid w:val="005C7F34"/>
    <w:rsid w:val="005D0800"/>
    <w:rsid w:val="005D107B"/>
    <w:rsid w:val="005D1CFD"/>
    <w:rsid w:val="005D20D6"/>
    <w:rsid w:val="005D22B7"/>
    <w:rsid w:val="005D2819"/>
    <w:rsid w:val="005D3442"/>
    <w:rsid w:val="005D360A"/>
    <w:rsid w:val="005D40AC"/>
    <w:rsid w:val="005D5787"/>
    <w:rsid w:val="005D6468"/>
    <w:rsid w:val="005D7025"/>
    <w:rsid w:val="005D704D"/>
    <w:rsid w:val="005D70B3"/>
    <w:rsid w:val="005E002F"/>
    <w:rsid w:val="005E0088"/>
    <w:rsid w:val="005E0363"/>
    <w:rsid w:val="005E060B"/>
    <w:rsid w:val="005E065F"/>
    <w:rsid w:val="005E09BE"/>
    <w:rsid w:val="005E0BCB"/>
    <w:rsid w:val="005E0ED6"/>
    <w:rsid w:val="005E1064"/>
    <w:rsid w:val="005E1407"/>
    <w:rsid w:val="005E3A9A"/>
    <w:rsid w:val="005E4300"/>
    <w:rsid w:val="005E46B4"/>
    <w:rsid w:val="005E5F91"/>
    <w:rsid w:val="005E65BE"/>
    <w:rsid w:val="005E66D1"/>
    <w:rsid w:val="005E6A4E"/>
    <w:rsid w:val="005E6B7E"/>
    <w:rsid w:val="005E71C5"/>
    <w:rsid w:val="005E7CD7"/>
    <w:rsid w:val="005E7E0B"/>
    <w:rsid w:val="005E7E10"/>
    <w:rsid w:val="005F028B"/>
    <w:rsid w:val="005F0DD5"/>
    <w:rsid w:val="005F2715"/>
    <w:rsid w:val="005F3C6E"/>
    <w:rsid w:val="005F41CD"/>
    <w:rsid w:val="005F43D7"/>
    <w:rsid w:val="005F4454"/>
    <w:rsid w:val="005F4785"/>
    <w:rsid w:val="005F4789"/>
    <w:rsid w:val="005F4DCB"/>
    <w:rsid w:val="005F55FE"/>
    <w:rsid w:val="006003D2"/>
    <w:rsid w:val="006005D8"/>
    <w:rsid w:val="00600AD3"/>
    <w:rsid w:val="006010E2"/>
    <w:rsid w:val="00601706"/>
    <w:rsid w:val="00601B40"/>
    <w:rsid w:val="0060254D"/>
    <w:rsid w:val="00602BE6"/>
    <w:rsid w:val="00604033"/>
    <w:rsid w:val="006045DD"/>
    <w:rsid w:val="006051F7"/>
    <w:rsid w:val="00606583"/>
    <w:rsid w:val="006066D4"/>
    <w:rsid w:val="006103D2"/>
    <w:rsid w:val="006108CB"/>
    <w:rsid w:val="00610943"/>
    <w:rsid w:val="00610E11"/>
    <w:rsid w:val="00611214"/>
    <w:rsid w:val="00611FB4"/>
    <w:rsid w:val="006134FC"/>
    <w:rsid w:val="00613501"/>
    <w:rsid w:val="00613646"/>
    <w:rsid w:val="00613B0B"/>
    <w:rsid w:val="006140FE"/>
    <w:rsid w:val="00614C42"/>
    <w:rsid w:val="0061518A"/>
    <w:rsid w:val="00615537"/>
    <w:rsid w:val="00616004"/>
    <w:rsid w:val="00617010"/>
    <w:rsid w:val="0061766A"/>
    <w:rsid w:val="0062041F"/>
    <w:rsid w:val="006220E2"/>
    <w:rsid w:val="00622DF8"/>
    <w:rsid w:val="006231D1"/>
    <w:rsid w:val="00624489"/>
    <w:rsid w:val="006244A3"/>
    <w:rsid w:val="00624A9D"/>
    <w:rsid w:val="006250F5"/>
    <w:rsid w:val="006253F2"/>
    <w:rsid w:val="00626516"/>
    <w:rsid w:val="0062762E"/>
    <w:rsid w:val="006303E0"/>
    <w:rsid w:val="00630D8F"/>
    <w:rsid w:val="00630EF7"/>
    <w:rsid w:val="00631723"/>
    <w:rsid w:val="0063195C"/>
    <w:rsid w:val="00631B3B"/>
    <w:rsid w:val="00631C3B"/>
    <w:rsid w:val="006322E1"/>
    <w:rsid w:val="00632403"/>
    <w:rsid w:val="00632A23"/>
    <w:rsid w:val="00632BB1"/>
    <w:rsid w:val="00632D04"/>
    <w:rsid w:val="006337DE"/>
    <w:rsid w:val="0063680E"/>
    <w:rsid w:val="00637295"/>
    <w:rsid w:val="006372E4"/>
    <w:rsid w:val="0064024D"/>
    <w:rsid w:val="006406C9"/>
    <w:rsid w:val="00640926"/>
    <w:rsid w:val="0064168F"/>
    <w:rsid w:val="006424DB"/>
    <w:rsid w:val="00642739"/>
    <w:rsid w:val="00642E00"/>
    <w:rsid w:val="00643F99"/>
    <w:rsid w:val="0064485D"/>
    <w:rsid w:val="00645A26"/>
    <w:rsid w:val="0064744F"/>
    <w:rsid w:val="00647BD7"/>
    <w:rsid w:val="006505D3"/>
    <w:rsid w:val="006513D2"/>
    <w:rsid w:val="00653729"/>
    <w:rsid w:val="006550D0"/>
    <w:rsid w:val="00655993"/>
    <w:rsid w:val="00655AD1"/>
    <w:rsid w:val="00655C57"/>
    <w:rsid w:val="00656C4D"/>
    <w:rsid w:val="006578A4"/>
    <w:rsid w:val="00661A37"/>
    <w:rsid w:val="0066246E"/>
    <w:rsid w:val="0066265E"/>
    <w:rsid w:val="00662A0E"/>
    <w:rsid w:val="00662D9B"/>
    <w:rsid w:val="00663C1B"/>
    <w:rsid w:val="00664237"/>
    <w:rsid w:val="0066514D"/>
    <w:rsid w:val="00665198"/>
    <w:rsid w:val="0066595D"/>
    <w:rsid w:val="006659C0"/>
    <w:rsid w:val="006667C2"/>
    <w:rsid w:val="006671D4"/>
    <w:rsid w:val="00670656"/>
    <w:rsid w:val="00670921"/>
    <w:rsid w:val="00671253"/>
    <w:rsid w:val="0067255E"/>
    <w:rsid w:val="00673793"/>
    <w:rsid w:val="00673E40"/>
    <w:rsid w:val="006743CC"/>
    <w:rsid w:val="00675218"/>
    <w:rsid w:val="006778A5"/>
    <w:rsid w:val="006819D3"/>
    <w:rsid w:val="00681A67"/>
    <w:rsid w:val="006823C8"/>
    <w:rsid w:val="00684683"/>
    <w:rsid w:val="00684B6E"/>
    <w:rsid w:val="00684BD2"/>
    <w:rsid w:val="00685A45"/>
    <w:rsid w:val="006866F5"/>
    <w:rsid w:val="00687FA9"/>
    <w:rsid w:val="00690117"/>
    <w:rsid w:val="00690AEA"/>
    <w:rsid w:val="00691541"/>
    <w:rsid w:val="006916FE"/>
    <w:rsid w:val="00691A6D"/>
    <w:rsid w:val="0069257E"/>
    <w:rsid w:val="006927A6"/>
    <w:rsid w:val="006930E7"/>
    <w:rsid w:val="006948E7"/>
    <w:rsid w:val="00695091"/>
    <w:rsid w:val="006956AD"/>
    <w:rsid w:val="00695893"/>
    <w:rsid w:val="00695B83"/>
    <w:rsid w:val="00695D05"/>
    <w:rsid w:val="00696872"/>
    <w:rsid w:val="00696C54"/>
    <w:rsid w:val="0069712E"/>
    <w:rsid w:val="00697A6A"/>
    <w:rsid w:val="006A011A"/>
    <w:rsid w:val="006A09BC"/>
    <w:rsid w:val="006A0F9E"/>
    <w:rsid w:val="006A1007"/>
    <w:rsid w:val="006A1334"/>
    <w:rsid w:val="006A1A8C"/>
    <w:rsid w:val="006A2556"/>
    <w:rsid w:val="006A27F8"/>
    <w:rsid w:val="006A3598"/>
    <w:rsid w:val="006A5422"/>
    <w:rsid w:val="006A5680"/>
    <w:rsid w:val="006A65A1"/>
    <w:rsid w:val="006B004F"/>
    <w:rsid w:val="006B0A2D"/>
    <w:rsid w:val="006B0AFE"/>
    <w:rsid w:val="006B1C9A"/>
    <w:rsid w:val="006B5190"/>
    <w:rsid w:val="006B79F4"/>
    <w:rsid w:val="006C0A13"/>
    <w:rsid w:val="006C0A84"/>
    <w:rsid w:val="006C1169"/>
    <w:rsid w:val="006C18AB"/>
    <w:rsid w:val="006C1D90"/>
    <w:rsid w:val="006C35D7"/>
    <w:rsid w:val="006C366A"/>
    <w:rsid w:val="006C6038"/>
    <w:rsid w:val="006D1A51"/>
    <w:rsid w:val="006D20F9"/>
    <w:rsid w:val="006D3F0D"/>
    <w:rsid w:val="006D483F"/>
    <w:rsid w:val="006D4BF0"/>
    <w:rsid w:val="006D6484"/>
    <w:rsid w:val="006D651D"/>
    <w:rsid w:val="006D6CD0"/>
    <w:rsid w:val="006D774D"/>
    <w:rsid w:val="006D7C84"/>
    <w:rsid w:val="006D7DFF"/>
    <w:rsid w:val="006E2443"/>
    <w:rsid w:val="006E2B79"/>
    <w:rsid w:val="006E2F9F"/>
    <w:rsid w:val="006E314A"/>
    <w:rsid w:val="006E5601"/>
    <w:rsid w:val="006E5C27"/>
    <w:rsid w:val="006E7022"/>
    <w:rsid w:val="006F0541"/>
    <w:rsid w:val="006F0E36"/>
    <w:rsid w:val="006F189E"/>
    <w:rsid w:val="006F1CC8"/>
    <w:rsid w:val="006F1D6F"/>
    <w:rsid w:val="006F1EF6"/>
    <w:rsid w:val="006F2339"/>
    <w:rsid w:val="006F244B"/>
    <w:rsid w:val="006F4222"/>
    <w:rsid w:val="006F49CF"/>
    <w:rsid w:val="006F6B8E"/>
    <w:rsid w:val="006F6E48"/>
    <w:rsid w:val="0070051D"/>
    <w:rsid w:val="0070149E"/>
    <w:rsid w:val="00701992"/>
    <w:rsid w:val="00701E17"/>
    <w:rsid w:val="00701EB8"/>
    <w:rsid w:val="007029A6"/>
    <w:rsid w:val="007037CA"/>
    <w:rsid w:val="00703DF6"/>
    <w:rsid w:val="00706063"/>
    <w:rsid w:val="00706127"/>
    <w:rsid w:val="00706A89"/>
    <w:rsid w:val="00706CC5"/>
    <w:rsid w:val="00706DF4"/>
    <w:rsid w:val="00706E5D"/>
    <w:rsid w:val="00706FBD"/>
    <w:rsid w:val="00707266"/>
    <w:rsid w:val="00707C3A"/>
    <w:rsid w:val="00710D0F"/>
    <w:rsid w:val="00711005"/>
    <w:rsid w:val="0071131F"/>
    <w:rsid w:val="0071245B"/>
    <w:rsid w:val="00713B20"/>
    <w:rsid w:val="0071423A"/>
    <w:rsid w:val="00714B7A"/>
    <w:rsid w:val="00715644"/>
    <w:rsid w:val="00715A01"/>
    <w:rsid w:val="0071654D"/>
    <w:rsid w:val="00716E08"/>
    <w:rsid w:val="00720310"/>
    <w:rsid w:val="007203A1"/>
    <w:rsid w:val="00721E48"/>
    <w:rsid w:val="00724439"/>
    <w:rsid w:val="0072474C"/>
    <w:rsid w:val="007250BB"/>
    <w:rsid w:val="00727F0C"/>
    <w:rsid w:val="0073053F"/>
    <w:rsid w:val="0073135E"/>
    <w:rsid w:val="007315F1"/>
    <w:rsid w:val="007319E1"/>
    <w:rsid w:val="00732B14"/>
    <w:rsid w:val="007339F1"/>
    <w:rsid w:val="00733A04"/>
    <w:rsid w:val="00734557"/>
    <w:rsid w:val="0073460E"/>
    <w:rsid w:val="00734DCF"/>
    <w:rsid w:val="007359C8"/>
    <w:rsid w:val="00735DF5"/>
    <w:rsid w:val="007362B5"/>
    <w:rsid w:val="007369F4"/>
    <w:rsid w:val="00736FA3"/>
    <w:rsid w:val="00737285"/>
    <w:rsid w:val="007374B6"/>
    <w:rsid w:val="00737C42"/>
    <w:rsid w:val="00737C53"/>
    <w:rsid w:val="007405D6"/>
    <w:rsid w:val="00740CB9"/>
    <w:rsid w:val="007411E3"/>
    <w:rsid w:val="00741369"/>
    <w:rsid w:val="00741458"/>
    <w:rsid w:val="00741E68"/>
    <w:rsid w:val="00741F13"/>
    <w:rsid w:val="007420FA"/>
    <w:rsid w:val="00744788"/>
    <w:rsid w:val="00745F47"/>
    <w:rsid w:val="00746043"/>
    <w:rsid w:val="007469A0"/>
    <w:rsid w:val="00747435"/>
    <w:rsid w:val="00747849"/>
    <w:rsid w:val="00747A25"/>
    <w:rsid w:val="00747C78"/>
    <w:rsid w:val="00750DB0"/>
    <w:rsid w:val="007515F7"/>
    <w:rsid w:val="00751D86"/>
    <w:rsid w:val="00752039"/>
    <w:rsid w:val="00752167"/>
    <w:rsid w:val="007525EA"/>
    <w:rsid w:val="007526C0"/>
    <w:rsid w:val="00752DB3"/>
    <w:rsid w:val="00752EF5"/>
    <w:rsid w:val="007560D9"/>
    <w:rsid w:val="00756584"/>
    <w:rsid w:val="007569F8"/>
    <w:rsid w:val="00757248"/>
    <w:rsid w:val="0076001C"/>
    <w:rsid w:val="007612AD"/>
    <w:rsid w:val="007617CF"/>
    <w:rsid w:val="00761D43"/>
    <w:rsid w:val="00761DB8"/>
    <w:rsid w:val="00761F7A"/>
    <w:rsid w:val="007630FC"/>
    <w:rsid w:val="007639C7"/>
    <w:rsid w:val="00763CA9"/>
    <w:rsid w:val="0076488C"/>
    <w:rsid w:val="007659EE"/>
    <w:rsid w:val="00766490"/>
    <w:rsid w:val="00770770"/>
    <w:rsid w:val="00770DBD"/>
    <w:rsid w:val="0077121F"/>
    <w:rsid w:val="00772AD6"/>
    <w:rsid w:val="00773246"/>
    <w:rsid w:val="00773522"/>
    <w:rsid w:val="00775106"/>
    <w:rsid w:val="00775162"/>
    <w:rsid w:val="00775323"/>
    <w:rsid w:val="00775470"/>
    <w:rsid w:val="00775E0F"/>
    <w:rsid w:val="00777A46"/>
    <w:rsid w:val="0078002C"/>
    <w:rsid w:val="0078075B"/>
    <w:rsid w:val="00780CDC"/>
    <w:rsid w:val="00782229"/>
    <w:rsid w:val="00783169"/>
    <w:rsid w:val="00784E14"/>
    <w:rsid w:val="00785050"/>
    <w:rsid w:val="0078519B"/>
    <w:rsid w:val="00785740"/>
    <w:rsid w:val="00786220"/>
    <w:rsid w:val="00786F5F"/>
    <w:rsid w:val="00787362"/>
    <w:rsid w:val="00790376"/>
    <w:rsid w:val="00790A45"/>
    <w:rsid w:val="00791240"/>
    <w:rsid w:val="0079152A"/>
    <w:rsid w:val="007915CB"/>
    <w:rsid w:val="00791742"/>
    <w:rsid w:val="007919AF"/>
    <w:rsid w:val="00791E95"/>
    <w:rsid w:val="00793978"/>
    <w:rsid w:val="00793AE7"/>
    <w:rsid w:val="00793B47"/>
    <w:rsid w:val="00793EFA"/>
    <w:rsid w:val="0079406A"/>
    <w:rsid w:val="007944EA"/>
    <w:rsid w:val="00794863"/>
    <w:rsid w:val="0079557E"/>
    <w:rsid w:val="007955E8"/>
    <w:rsid w:val="00796CF8"/>
    <w:rsid w:val="007A04AB"/>
    <w:rsid w:val="007A0B79"/>
    <w:rsid w:val="007A1C2A"/>
    <w:rsid w:val="007A3CEF"/>
    <w:rsid w:val="007A3DA0"/>
    <w:rsid w:val="007A3EF1"/>
    <w:rsid w:val="007A448B"/>
    <w:rsid w:val="007A49F6"/>
    <w:rsid w:val="007A50A6"/>
    <w:rsid w:val="007A51F0"/>
    <w:rsid w:val="007A53BD"/>
    <w:rsid w:val="007A7F42"/>
    <w:rsid w:val="007B011F"/>
    <w:rsid w:val="007B182F"/>
    <w:rsid w:val="007B2550"/>
    <w:rsid w:val="007B2C43"/>
    <w:rsid w:val="007B3A43"/>
    <w:rsid w:val="007B420A"/>
    <w:rsid w:val="007B436F"/>
    <w:rsid w:val="007B4484"/>
    <w:rsid w:val="007B4AFE"/>
    <w:rsid w:val="007B5027"/>
    <w:rsid w:val="007B5796"/>
    <w:rsid w:val="007B7470"/>
    <w:rsid w:val="007C01CB"/>
    <w:rsid w:val="007C20B4"/>
    <w:rsid w:val="007C23D2"/>
    <w:rsid w:val="007C2FA1"/>
    <w:rsid w:val="007C2FB8"/>
    <w:rsid w:val="007C439A"/>
    <w:rsid w:val="007C44AC"/>
    <w:rsid w:val="007C5235"/>
    <w:rsid w:val="007C54B6"/>
    <w:rsid w:val="007C5A23"/>
    <w:rsid w:val="007C6A00"/>
    <w:rsid w:val="007C6D4D"/>
    <w:rsid w:val="007C7BD5"/>
    <w:rsid w:val="007D0536"/>
    <w:rsid w:val="007D147E"/>
    <w:rsid w:val="007D168C"/>
    <w:rsid w:val="007D1719"/>
    <w:rsid w:val="007D1A40"/>
    <w:rsid w:val="007D213D"/>
    <w:rsid w:val="007D21A1"/>
    <w:rsid w:val="007D3BEA"/>
    <w:rsid w:val="007D4901"/>
    <w:rsid w:val="007D529E"/>
    <w:rsid w:val="007D5E5A"/>
    <w:rsid w:val="007D6CD0"/>
    <w:rsid w:val="007D7398"/>
    <w:rsid w:val="007D77DD"/>
    <w:rsid w:val="007E015A"/>
    <w:rsid w:val="007E0758"/>
    <w:rsid w:val="007E12C1"/>
    <w:rsid w:val="007E2027"/>
    <w:rsid w:val="007E2526"/>
    <w:rsid w:val="007E2DE5"/>
    <w:rsid w:val="007E46D4"/>
    <w:rsid w:val="007E5068"/>
    <w:rsid w:val="007E5265"/>
    <w:rsid w:val="007E5AF5"/>
    <w:rsid w:val="007E7DB4"/>
    <w:rsid w:val="007F0227"/>
    <w:rsid w:val="007F04B8"/>
    <w:rsid w:val="007F0619"/>
    <w:rsid w:val="007F07EE"/>
    <w:rsid w:val="007F09B6"/>
    <w:rsid w:val="007F19F3"/>
    <w:rsid w:val="007F2EC7"/>
    <w:rsid w:val="007F2F84"/>
    <w:rsid w:val="007F40EB"/>
    <w:rsid w:val="007F5951"/>
    <w:rsid w:val="007F622B"/>
    <w:rsid w:val="007F6CD6"/>
    <w:rsid w:val="007F7546"/>
    <w:rsid w:val="007F7D2D"/>
    <w:rsid w:val="00800159"/>
    <w:rsid w:val="00800873"/>
    <w:rsid w:val="00802B3D"/>
    <w:rsid w:val="008032E2"/>
    <w:rsid w:val="00803592"/>
    <w:rsid w:val="008041DA"/>
    <w:rsid w:val="008047F7"/>
    <w:rsid w:val="008055AC"/>
    <w:rsid w:val="00805737"/>
    <w:rsid w:val="00805B94"/>
    <w:rsid w:val="008066DD"/>
    <w:rsid w:val="00807207"/>
    <w:rsid w:val="0080779D"/>
    <w:rsid w:val="008106DC"/>
    <w:rsid w:val="00810E09"/>
    <w:rsid w:val="00811A7D"/>
    <w:rsid w:val="008121D6"/>
    <w:rsid w:val="00812440"/>
    <w:rsid w:val="00812A71"/>
    <w:rsid w:val="00813C18"/>
    <w:rsid w:val="00814118"/>
    <w:rsid w:val="008144D1"/>
    <w:rsid w:val="0081464E"/>
    <w:rsid w:val="00814DFB"/>
    <w:rsid w:val="0081598A"/>
    <w:rsid w:val="00815AFB"/>
    <w:rsid w:val="00815E73"/>
    <w:rsid w:val="0081611A"/>
    <w:rsid w:val="008163F8"/>
    <w:rsid w:val="008166CE"/>
    <w:rsid w:val="00817A7A"/>
    <w:rsid w:val="0082044E"/>
    <w:rsid w:val="00820A7B"/>
    <w:rsid w:val="00820FEB"/>
    <w:rsid w:val="00821539"/>
    <w:rsid w:val="00821BCD"/>
    <w:rsid w:val="0082219D"/>
    <w:rsid w:val="0082237C"/>
    <w:rsid w:val="008229C7"/>
    <w:rsid w:val="00822E98"/>
    <w:rsid w:val="00823186"/>
    <w:rsid w:val="00823789"/>
    <w:rsid w:val="00823980"/>
    <w:rsid w:val="008261A9"/>
    <w:rsid w:val="008265E1"/>
    <w:rsid w:val="008272B9"/>
    <w:rsid w:val="00827341"/>
    <w:rsid w:val="008301BB"/>
    <w:rsid w:val="00830312"/>
    <w:rsid w:val="00830FE2"/>
    <w:rsid w:val="008316CB"/>
    <w:rsid w:val="0083191C"/>
    <w:rsid w:val="0083213D"/>
    <w:rsid w:val="00832E52"/>
    <w:rsid w:val="00833FE7"/>
    <w:rsid w:val="008362CE"/>
    <w:rsid w:val="0084037F"/>
    <w:rsid w:val="008413E0"/>
    <w:rsid w:val="0084195A"/>
    <w:rsid w:val="008426E8"/>
    <w:rsid w:val="00842825"/>
    <w:rsid w:val="00843F1C"/>
    <w:rsid w:val="00844937"/>
    <w:rsid w:val="00844C61"/>
    <w:rsid w:val="00845EDA"/>
    <w:rsid w:val="00846644"/>
    <w:rsid w:val="008468EE"/>
    <w:rsid w:val="00846F48"/>
    <w:rsid w:val="00847124"/>
    <w:rsid w:val="0084747D"/>
    <w:rsid w:val="008474A4"/>
    <w:rsid w:val="00850740"/>
    <w:rsid w:val="008507BA"/>
    <w:rsid w:val="008507D1"/>
    <w:rsid w:val="0085199F"/>
    <w:rsid w:val="00851F8A"/>
    <w:rsid w:val="008520E4"/>
    <w:rsid w:val="00853A46"/>
    <w:rsid w:val="008546B4"/>
    <w:rsid w:val="00854DC1"/>
    <w:rsid w:val="008558A9"/>
    <w:rsid w:val="0085603D"/>
    <w:rsid w:val="00856904"/>
    <w:rsid w:val="00856F7A"/>
    <w:rsid w:val="008579CB"/>
    <w:rsid w:val="0086049D"/>
    <w:rsid w:val="008617E2"/>
    <w:rsid w:val="00861B3E"/>
    <w:rsid w:val="00861F5A"/>
    <w:rsid w:val="008633E3"/>
    <w:rsid w:val="00864AD0"/>
    <w:rsid w:val="00867215"/>
    <w:rsid w:val="0087071F"/>
    <w:rsid w:val="00871049"/>
    <w:rsid w:val="00871B62"/>
    <w:rsid w:val="00871EBE"/>
    <w:rsid w:val="00872FD1"/>
    <w:rsid w:val="00873E8E"/>
    <w:rsid w:val="008748DE"/>
    <w:rsid w:val="00875E38"/>
    <w:rsid w:val="0087616E"/>
    <w:rsid w:val="00876516"/>
    <w:rsid w:val="00876A03"/>
    <w:rsid w:val="00876E04"/>
    <w:rsid w:val="008776E3"/>
    <w:rsid w:val="008779B6"/>
    <w:rsid w:val="008805D4"/>
    <w:rsid w:val="00880614"/>
    <w:rsid w:val="00880B76"/>
    <w:rsid w:val="008815E4"/>
    <w:rsid w:val="00882537"/>
    <w:rsid w:val="00882BAE"/>
    <w:rsid w:val="0088439F"/>
    <w:rsid w:val="00884650"/>
    <w:rsid w:val="00884D9C"/>
    <w:rsid w:val="0088523B"/>
    <w:rsid w:val="008863DA"/>
    <w:rsid w:val="008876D4"/>
    <w:rsid w:val="00887792"/>
    <w:rsid w:val="00890EC0"/>
    <w:rsid w:val="00891741"/>
    <w:rsid w:val="008927EA"/>
    <w:rsid w:val="008929A5"/>
    <w:rsid w:val="00892C1F"/>
    <w:rsid w:val="00893607"/>
    <w:rsid w:val="00893881"/>
    <w:rsid w:val="00893BE4"/>
    <w:rsid w:val="00895FAD"/>
    <w:rsid w:val="00896578"/>
    <w:rsid w:val="00897527"/>
    <w:rsid w:val="00897D34"/>
    <w:rsid w:val="008A06E5"/>
    <w:rsid w:val="008A0869"/>
    <w:rsid w:val="008A0E0B"/>
    <w:rsid w:val="008A1191"/>
    <w:rsid w:val="008A1D00"/>
    <w:rsid w:val="008A23A6"/>
    <w:rsid w:val="008A344E"/>
    <w:rsid w:val="008A3C18"/>
    <w:rsid w:val="008A3F4A"/>
    <w:rsid w:val="008A4051"/>
    <w:rsid w:val="008A4C51"/>
    <w:rsid w:val="008A5DE6"/>
    <w:rsid w:val="008A68AB"/>
    <w:rsid w:val="008A719B"/>
    <w:rsid w:val="008A775F"/>
    <w:rsid w:val="008A7F63"/>
    <w:rsid w:val="008A7FCE"/>
    <w:rsid w:val="008B00CE"/>
    <w:rsid w:val="008B02C5"/>
    <w:rsid w:val="008B149D"/>
    <w:rsid w:val="008B2632"/>
    <w:rsid w:val="008B27C6"/>
    <w:rsid w:val="008B445D"/>
    <w:rsid w:val="008B51B8"/>
    <w:rsid w:val="008B5624"/>
    <w:rsid w:val="008B59C8"/>
    <w:rsid w:val="008B5FB3"/>
    <w:rsid w:val="008B63BE"/>
    <w:rsid w:val="008B6DB7"/>
    <w:rsid w:val="008C01A7"/>
    <w:rsid w:val="008C0FEB"/>
    <w:rsid w:val="008C1917"/>
    <w:rsid w:val="008C302F"/>
    <w:rsid w:val="008C3B03"/>
    <w:rsid w:val="008C451C"/>
    <w:rsid w:val="008C46C0"/>
    <w:rsid w:val="008C5C18"/>
    <w:rsid w:val="008C719A"/>
    <w:rsid w:val="008C71A1"/>
    <w:rsid w:val="008C7623"/>
    <w:rsid w:val="008C7775"/>
    <w:rsid w:val="008C7918"/>
    <w:rsid w:val="008D046F"/>
    <w:rsid w:val="008D0B07"/>
    <w:rsid w:val="008D0D09"/>
    <w:rsid w:val="008D1138"/>
    <w:rsid w:val="008D12D8"/>
    <w:rsid w:val="008D1BF4"/>
    <w:rsid w:val="008D1F66"/>
    <w:rsid w:val="008D1FA4"/>
    <w:rsid w:val="008D29F4"/>
    <w:rsid w:val="008D3B23"/>
    <w:rsid w:val="008D3CB9"/>
    <w:rsid w:val="008D46FA"/>
    <w:rsid w:val="008D488C"/>
    <w:rsid w:val="008D5005"/>
    <w:rsid w:val="008D7F16"/>
    <w:rsid w:val="008E0031"/>
    <w:rsid w:val="008E02F4"/>
    <w:rsid w:val="008E0409"/>
    <w:rsid w:val="008E0A9E"/>
    <w:rsid w:val="008E0B64"/>
    <w:rsid w:val="008E0CB0"/>
    <w:rsid w:val="008E0D05"/>
    <w:rsid w:val="008E2759"/>
    <w:rsid w:val="008E294F"/>
    <w:rsid w:val="008E3273"/>
    <w:rsid w:val="008E3327"/>
    <w:rsid w:val="008E3A73"/>
    <w:rsid w:val="008E49B0"/>
    <w:rsid w:val="008E515A"/>
    <w:rsid w:val="008E5FDE"/>
    <w:rsid w:val="008E6503"/>
    <w:rsid w:val="008E7F80"/>
    <w:rsid w:val="008F1CBC"/>
    <w:rsid w:val="008F23C4"/>
    <w:rsid w:val="008F24E0"/>
    <w:rsid w:val="008F2DAE"/>
    <w:rsid w:val="008F300B"/>
    <w:rsid w:val="008F320C"/>
    <w:rsid w:val="008F4927"/>
    <w:rsid w:val="008F5A31"/>
    <w:rsid w:val="008F5ACF"/>
    <w:rsid w:val="008F5B14"/>
    <w:rsid w:val="008F6021"/>
    <w:rsid w:val="008F61CD"/>
    <w:rsid w:val="008F65BB"/>
    <w:rsid w:val="008F7779"/>
    <w:rsid w:val="00900148"/>
    <w:rsid w:val="009016B5"/>
    <w:rsid w:val="00901D62"/>
    <w:rsid w:val="0090216B"/>
    <w:rsid w:val="009024CB"/>
    <w:rsid w:val="009031EF"/>
    <w:rsid w:val="00903E2E"/>
    <w:rsid w:val="00904674"/>
    <w:rsid w:val="00905E8F"/>
    <w:rsid w:val="00906282"/>
    <w:rsid w:val="00907AFF"/>
    <w:rsid w:val="00910042"/>
    <w:rsid w:val="0091062F"/>
    <w:rsid w:val="0091085C"/>
    <w:rsid w:val="00910942"/>
    <w:rsid w:val="00911610"/>
    <w:rsid w:val="0091196B"/>
    <w:rsid w:val="00911E3A"/>
    <w:rsid w:val="00912108"/>
    <w:rsid w:val="00912282"/>
    <w:rsid w:val="0091377F"/>
    <w:rsid w:val="0091380E"/>
    <w:rsid w:val="00914157"/>
    <w:rsid w:val="00914865"/>
    <w:rsid w:val="00914F24"/>
    <w:rsid w:val="00915021"/>
    <w:rsid w:val="00915A93"/>
    <w:rsid w:val="00915AD5"/>
    <w:rsid w:val="00915CAE"/>
    <w:rsid w:val="00916885"/>
    <w:rsid w:val="0092140D"/>
    <w:rsid w:val="00921BA2"/>
    <w:rsid w:val="009229C9"/>
    <w:rsid w:val="00922D02"/>
    <w:rsid w:val="0092425F"/>
    <w:rsid w:val="00925980"/>
    <w:rsid w:val="00925995"/>
    <w:rsid w:val="00926907"/>
    <w:rsid w:val="00927182"/>
    <w:rsid w:val="00927295"/>
    <w:rsid w:val="0092A758"/>
    <w:rsid w:val="0093054A"/>
    <w:rsid w:val="00930E63"/>
    <w:rsid w:val="009313F3"/>
    <w:rsid w:val="00931FA1"/>
    <w:rsid w:val="009331D5"/>
    <w:rsid w:val="00933668"/>
    <w:rsid w:val="00933CDE"/>
    <w:rsid w:val="00933ED1"/>
    <w:rsid w:val="009350E9"/>
    <w:rsid w:val="00935CDE"/>
    <w:rsid w:val="009361FC"/>
    <w:rsid w:val="00936E6F"/>
    <w:rsid w:val="00940890"/>
    <w:rsid w:val="00940E61"/>
    <w:rsid w:val="009410A9"/>
    <w:rsid w:val="00941F9D"/>
    <w:rsid w:val="0094214D"/>
    <w:rsid w:val="009426D1"/>
    <w:rsid w:val="009428BF"/>
    <w:rsid w:val="009428C4"/>
    <w:rsid w:val="00943CD7"/>
    <w:rsid w:val="009441C2"/>
    <w:rsid w:val="009442A5"/>
    <w:rsid w:val="009449B4"/>
    <w:rsid w:val="009453C0"/>
    <w:rsid w:val="00945B7B"/>
    <w:rsid w:val="00946B47"/>
    <w:rsid w:val="00947165"/>
    <w:rsid w:val="00951660"/>
    <w:rsid w:val="00951770"/>
    <w:rsid w:val="00951825"/>
    <w:rsid w:val="00952022"/>
    <w:rsid w:val="009521C7"/>
    <w:rsid w:val="009525E6"/>
    <w:rsid w:val="009526D4"/>
    <w:rsid w:val="00952C82"/>
    <w:rsid w:val="009535BD"/>
    <w:rsid w:val="00953DBD"/>
    <w:rsid w:val="00953F4C"/>
    <w:rsid w:val="00954678"/>
    <w:rsid w:val="00954895"/>
    <w:rsid w:val="00955058"/>
    <w:rsid w:val="00955A6D"/>
    <w:rsid w:val="00955C37"/>
    <w:rsid w:val="00956438"/>
    <w:rsid w:val="00956C2A"/>
    <w:rsid w:val="009575B9"/>
    <w:rsid w:val="009576A0"/>
    <w:rsid w:val="00960C3A"/>
    <w:rsid w:val="00960DCA"/>
    <w:rsid w:val="0096158F"/>
    <w:rsid w:val="009619B6"/>
    <w:rsid w:val="00961E05"/>
    <w:rsid w:val="00961E46"/>
    <w:rsid w:val="00962373"/>
    <w:rsid w:val="00962C06"/>
    <w:rsid w:val="00964D78"/>
    <w:rsid w:val="0096506E"/>
    <w:rsid w:val="0097100C"/>
    <w:rsid w:val="00972875"/>
    <w:rsid w:val="00973333"/>
    <w:rsid w:val="009738A0"/>
    <w:rsid w:val="0097473F"/>
    <w:rsid w:val="0097506E"/>
    <w:rsid w:val="00980540"/>
    <w:rsid w:val="009806E2"/>
    <w:rsid w:val="00980B38"/>
    <w:rsid w:val="0098231F"/>
    <w:rsid w:val="00982468"/>
    <w:rsid w:val="009824B3"/>
    <w:rsid w:val="00982909"/>
    <w:rsid w:val="00985926"/>
    <w:rsid w:val="009864C1"/>
    <w:rsid w:val="00986C2C"/>
    <w:rsid w:val="009879B4"/>
    <w:rsid w:val="0099041A"/>
    <w:rsid w:val="009917A9"/>
    <w:rsid w:val="00991E72"/>
    <w:rsid w:val="0099203F"/>
    <w:rsid w:val="00992301"/>
    <w:rsid w:val="009928C7"/>
    <w:rsid w:val="00992B33"/>
    <w:rsid w:val="009950B3"/>
    <w:rsid w:val="0099598A"/>
    <w:rsid w:val="0099711F"/>
    <w:rsid w:val="00997F4B"/>
    <w:rsid w:val="009A0DC4"/>
    <w:rsid w:val="009A20BF"/>
    <w:rsid w:val="009A2DA0"/>
    <w:rsid w:val="009A2EFC"/>
    <w:rsid w:val="009A31ED"/>
    <w:rsid w:val="009A36BB"/>
    <w:rsid w:val="009A4B8B"/>
    <w:rsid w:val="009A5245"/>
    <w:rsid w:val="009A59AF"/>
    <w:rsid w:val="009A5CFA"/>
    <w:rsid w:val="009A63F7"/>
    <w:rsid w:val="009A78D4"/>
    <w:rsid w:val="009A7D22"/>
    <w:rsid w:val="009A7EE3"/>
    <w:rsid w:val="009B04DA"/>
    <w:rsid w:val="009B08FF"/>
    <w:rsid w:val="009B0ADA"/>
    <w:rsid w:val="009B0AF9"/>
    <w:rsid w:val="009B0DF7"/>
    <w:rsid w:val="009B1B38"/>
    <w:rsid w:val="009B1C3F"/>
    <w:rsid w:val="009B1ECC"/>
    <w:rsid w:val="009B1FC5"/>
    <w:rsid w:val="009B2DB3"/>
    <w:rsid w:val="009B3561"/>
    <w:rsid w:val="009B4AD6"/>
    <w:rsid w:val="009B5EFE"/>
    <w:rsid w:val="009B626E"/>
    <w:rsid w:val="009B6849"/>
    <w:rsid w:val="009B6C81"/>
    <w:rsid w:val="009B6FCA"/>
    <w:rsid w:val="009C0886"/>
    <w:rsid w:val="009C107C"/>
    <w:rsid w:val="009C126E"/>
    <w:rsid w:val="009C1B22"/>
    <w:rsid w:val="009C3148"/>
    <w:rsid w:val="009C35B0"/>
    <w:rsid w:val="009C3A0B"/>
    <w:rsid w:val="009C3D10"/>
    <w:rsid w:val="009C3DFA"/>
    <w:rsid w:val="009C3E98"/>
    <w:rsid w:val="009C4958"/>
    <w:rsid w:val="009C56BF"/>
    <w:rsid w:val="009C5D62"/>
    <w:rsid w:val="009D17BD"/>
    <w:rsid w:val="009D1834"/>
    <w:rsid w:val="009D1981"/>
    <w:rsid w:val="009D1F14"/>
    <w:rsid w:val="009D2172"/>
    <w:rsid w:val="009D23EF"/>
    <w:rsid w:val="009D33EE"/>
    <w:rsid w:val="009D3E37"/>
    <w:rsid w:val="009D7BA7"/>
    <w:rsid w:val="009E0341"/>
    <w:rsid w:val="009E133E"/>
    <w:rsid w:val="009E1693"/>
    <w:rsid w:val="009E1E1E"/>
    <w:rsid w:val="009E1E6A"/>
    <w:rsid w:val="009E270A"/>
    <w:rsid w:val="009E2F0B"/>
    <w:rsid w:val="009E3B4B"/>
    <w:rsid w:val="009E3DF0"/>
    <w:rsid w:val="009E560C"/>
    <w:rsid w:val="009E59FB"/>
    <w:rsid w:val="009E5A7F"/>
    <w:rsid w:val="009E6302"/>
    <w:rsid w:val="009E77F3"/>
    <w:rsid w:val="009E7A1F"/>
    <w:rsid w:val="009F060A"/>
    <w:rsid w:val="009F1E22"/>
    <w:rsid w:val="009F2325"/>
    <w:rsid w:val="009F5793"/>
    <w:rsid w:val="009F5B6C"/>
    <w:rsid w:val="009F6BC7"/>
    <w:rsid w:val="009F736B"/>
    <w:rsid w:val="009F7E89"/>
    <w:rsid w:val="00A00429"/>
    <w:rsid w:val="00A00A3D"/>
    <w:rsid w:val="00A00EDA"/>
    <w:rsid w:val="00A018CA"/>
    <w:rsid w:val="00A02AC1"/>
    <w:rsid w:val="00A02E7C"/>
    <w:rsid w:val="00A02E92"/>
    <w:rsid w:val="00A0490A"/>
    <w:rsid w:val="00A04D78"/>
    <w:rsid w:val="00A05F5D"/>
    <w:rsid w:val="00A07103"/>
    <w:rsid w:val="00A10508"/>
    <w:rsid w:val="00A1119C"/>
    <w:rsid w:val="00A117C3"/>
    <w:rsid w:val="00A13706"/>
    <w:rsid w:val="00A137E6"/>
    <w:rsid w:val="00A13B15"/>
    <w:rsid w:val="00A16455"/>
    <w:rsid w:val="00A169DC"/>
    <w:rsid w:val="00A1729E"/>
    <w:rsid w:val="00A179C7"/>
    <w:rsid w:val="00A203DB"/>
    <w:rsid w:val="00A21186"/>
    <w:rsid w:val="00A215A8"/>
    <w:rsid w:val="00A21865"/>
    <w:rsid w:val="00A23F77"/>
    <w:rsid w:val="00A24CA2"/>
    <w:rsid w:val="00A24D63"/>
    <w:rsid w:val="00A2552B"/>
    <w:rsid w:val="00A25A73"/>
    <w:rsid w:val="00A25BDB"/>
    <w:rsid w:val="00A261D8"/>
    <w:rsid w:val="00A263D1"/>
    <w:rsid w:val="00A26709"/>
    <w:rsid w:val="00A27799"/>
    <w:rsid w:val="00A3032E"/>
    <w:rsid w:val="00A30D02"/>
    <w:rsid w:val="00A31D24"/>
    <w:rsid w:val="00A31E82"/>
    <w:rsid w:val="00A32A71"/>
    <w:rsid w:val="00A32C62"/>
    <w:rsid w:val="00A3475C"/>
    <w:rsid w:val="00A34856"/>
    <w:rsid w:val="00A34B1E"/>
    <w:rsid w:val="00A34DB2"/>
    <w:rsid w:val="00A35105"/>
    <w:rsid w:val="00A351B1"/>
    <w:rsid w:val="00A357F2"/>
    <w:rsid w:val="00A35899"/>
    <w:rsid w:val="00A35F65"/>
    <w:rsid w:val="00A36545"/>
    <w:rsid w:val="00A369BE"/>
    <w:rsid w:val="00A374B4"/>
    <w:rsid w:val="00A375A3"/>
    <w:rsid w:val="00A37900"/>
    <w:rsid w:val="00A40920"/>
    <w:rsid w:val="00A4118B"/>
    <w:rsid w:val="00A42002"/>
    <w:rsid w:val="00A421F8"/>
    <w:rsid w:val="00A44250"/>
    <w:rsid w:val="00A443F5"/>
    <w:rsid w:val="00A44576"/>
    <w:rsid w:val="00A4477C"/>
    <w:rsid w:val="00A44F57"/>
    <w:rsid w:val="00A450D4"/>
    <w:rsid w:val="00A46398"/>
    <w:rsid w:val="00A46EB9"/>
    <w:rsid w:val="00A51E51"/>
    <w:rsid w:val="00A52DB9"/>
    <w:rsid w:val="00A53043"/>
    <w:rsid w:val="00A5375A"/>
    <w:rsid w:val="00A54F00"/>
    <w:rsid w:val="00A5589A"/>
    <w:rsid w:val="00A5623D"/>
    <w:rsid w:val="00A57D41"/>
    <w:rsid w:val="00A607C0"/>
    <w:rsid w:val="00A619A7"/>
    <w:rsid w:val="00A61D23"/>
    <w:rsid w:val="00A62359"/>
    <w:rsid w:val="00A6242B"/>
    <w:rsid w:val="00A62B63"/>
    <w:rsid w:val="00A632E0"/>
    <w:rsid w:val="00A635E5"/>
    <w:rsid w:val="00A637AB"/>
    <w:rsid w:val="00A63800"/>
    <w:rsid w:val="00A64B19"/>
    <w:rsid w:val="00A65D92"/>
    <w:rsid w:val="00A66C4D"/>
    <w:rsid w:val="00A66E97"/>
    <w:rsid w:val="00A674B3"/>
    <w:rsid w:val="00A70460"/>
    <w:rsid w:val="00A71057"/>
    <w:rsid w:val="00A71136"/>
    <w:rsid w:val="00A71A4A"/>
    <w:rsid w:val="00A71BA0"/>
    <w:rsid w:val="00A71CC8"/>
    <w:rsid w:val="00A72583"/>
    <w:rsid w:val="00A73101"/>
    <w:rsid w:val="00A7381A"/>
    <w:rsid w:val="00A74714"/>
    <w:rsid w:val="00A7523C"/>
    <w:rsid w:val="00A76E3C"/>
    <w:rsid w:val="00A77681"/>
    <w:rsid w:val="00A805BD"/>
    <w:rsid w:val="00A805CE"/>
    <w:rsid w:val="00A80934"/>
    <w:rsid w:val="00A80C25"/>
    <w:rsid w:val="00A825BB"/>
    <w:rsid w:val="00A82A17"/>
    <w:rsid w:val="00A8301A"/>
    <w:rsid w:val="00A83377"/>
    <w:rsid w:val="00A8376F"/>
    <w:rsid w:val="00A84506"/>
    <w:rsid w:val="00A85706"/>
    <w:rsid w:val="00A85B08"/>
    <w:rsid w:val="00A85B30"/>
    <w:rsid w:val="00A86896"/>
    <w:rsid w:val="00A87255"/>
    <w:rsid w:val="00A87D53"/>
    <w:rsid w:val="00A900B6"/>
    <w:rsid w:val="00A91FD2"/>
    <w:rsid w:val="00A92D5E"/>
    <w:rsid w:val="00A937F4"/>
    <w:rsid w:val="00A94448"/>
    <w:rsid w:val="00A946B5"/>
    <w:rsid w:val="00A948B2"/>
    <w:rsid w:val="00A94F8C"/>
    <w:rsid w:val="00A950CC"/>
    <w:rsid w:val="00A959F7"/>
    <w:rsid w:val="00A95FD2"/>
    <w:rsid w:val="00A977A6"/>
    <w:rsid w:val="00A97BA0"/>
    <w:rsid w:val="00AA0A64"/>
    <w:rsid w:val="00AA0BFA"/>
    <w:rsid w:val="00AA0FA5"/>
    <w:rsid w:val="00AA191A"/>
    <w:rsid w:val="00AA1CD5"/>
    <w:rsid w:val="00AA25E2"/>
    <w:rsid w:val="00AA3330"/>
    <w:rsid w:val="00AA461E"/>
    <w:rsid w:val="00AA516A"/>
    <w:rsid w:val="00AB0FD8"/>
    <w:rsid w:val="00AB1133"/>
    <w:rsid w:val="00AB23FF"/>
    <w:rsid w:val="00AB25EB"/>
    <w:rsid w:val="00AB4324"/>
    <w:rsid w:val="00AB6AE8"/>
    <w:rsid w:val="00AB79CC"/>
    <w:rsid w:val="00AB7AC7"/>
    <w:rsid w:val="00AC118D"/>
    <w:rsid w:val="00AC1410"/>
    <w:rsid w:val="00AC1C70"/>
    <w:rsid w:val="00AC2032"/>
    <w:rsid w:val="00AC2F93"/>
    <w:rsid w:val="00AC39AF"/>
    <w:rsid w:val="00AC3E7B"/>
    <w:rsid w:val="00AC46D8"/>
    <w:rsid w:val="00AC4A0D"/>
    <w:rsid w:val="00AC4DD7"/>
    <w:rsid w:val="00AC55F0"/>
    <w:rsid w:val="00AC5A9B"/>
    <w:rsid w:val="00AC5B77"/>
    <w:rsid w:val="00AC6A3D"/>
    <w:rsid w:val="00AC7622"/>
    <w:rsid w:val="00AC76F3"/>
    <w:rsid w:val="00AD0459"/>
    <w:rsid w:val="00AD06A9"/>
    <w:rsid w:val="00AD2533"/>
    <w:rsid w:val="00AD31C4"/>
    <w:rsid w:val="00AD3B91"/>
    <w:rsid w:val="00AD46CC"/>
    <w:rsid w:val="00AD487C"/>
    <w:rsid w:val="00AD48C6"/>
    <w:rsid w:val="00AD4964"/>
    <w:rsid w:val="00AD4AD9"/>
    <w:rsid w:val="00AD50A8"/>
    <w:rsid w:val="00AD52FF"/>
    <w:rsid w:val="00AD589A"/>
    <w:rsid w:val="00AD624A"/>
    <w:rsid w:val="00AD75D9"/>
    <w:rsid w:val="00AE5A8D"/>
    <w:rsid w:val="00AE5E18"/>
    <w:rsid w:val="00AF04C2"/>
    <w:rsid w:val="00AF09C4"/>
    <w:rsid w:val="00AF124B"/>
    <w:rsid w:val="00AF1359"/>
    <w:rsid w:val="00AF173F"/>
    <w:rsid w:val="00AF1CB8"/>
    <w:rsid w:val="00AF2429"/>
    <w:rsid w:val="00AF3C9B"/>
    <w:rsid w:val="00AF3F68"/>
    <w:rsid w:val="00AF41B8"/>
    <w:rsid w:val="00AF46B1"/>
    <w:rsid w:val="00AF4DE4"/>
    <w:rsid w:val="00AF5C0E"/>
    <w:rsid w:val="00AF6151"/>
    <w:rsid w:val="00AF62BE"/>
    <w:rsid w:val="00B0023B"/>
    <w:rsid w:val="00B003A4"/>
    <w:rsid w:val="00B01114"/>
    <w:rsid w:val="00B0168C"/>
    <w:rsid w:val="00B01EB1"/>
    <w:rsid w:val="00B0337B"/>
    <w:rsid w:val="00B035A6"/>
    <w:rsid w:val="00B03C18"/>
    <w:rsid w:val="00B03F76"/>
    <w:rsid w:val="00B04C32"/>
    <w:rsid w:val="00B05406"/>
    <w:rsid w:val="00B07298"/>
    <w:rsid w:val="00B07629"/>
    <w:rsid w:val="00B10942"/>
    <w:rsid w:val="00B134BB"/>
    <w:rsid w:val="00B15D11"/>
    <w:rsid w:val="00B163DC"/>
    <w:rsid w:val="00B167BE"/>
    <w:rsid w:val="00B168CD"/>
    <w:rsid w:val="00B17642"/>
    <w:rsid w:val="00B17BCB"/>
    <w:rsid w:val="00B20115"/>
    <w:rsid w:val="00B2157C"/>
    <w:rsid w:val="00B22858"/>
    <w:rsid w:val="00B228A7"/>
    <w:rsid w:val="00B22AFC"/>
    <w:rsid w:val="00B24867"/>
    <w:rsid w:val="00B25447"/>
    <w:rsid w:val="00B25461"/>
    <w:rsid w:val="00B25539"/>
    <w:rsid w:val="00B257F3"/>
    <w:rsid w:val="00B2716C"/>
    <w:rsid w:val="00B2785A"/>
    <w:rsid w:val="00B279DB"/>
    <w:rsid w:val="00B30B4A"/>
    <w:rsid w:val="00B30D0C"/>
    <w:rsid w:val="00B30F76"/>
    <w:rsid w:val="00B32491"/>
    <w:rsid w:val="00B32786"/>
    <w:rsid w:val="00B331EF"/>
    <w:rsid w:val="00B337AF"/>
    <w:rsid w:val="00B33D3C"/>
    <w:rsid w:val="00B342D8"/>
    <w:rsid w:val="00B347E3"/>
    <w:rsid w:val="00B34E09"/>
    <w:rsid w:val="00B357AC"/>
    <w:rsid w:val="00B35E14"/>
    <w:rsid w:val="00B36696"/>
    <w:rsid w:val="00B36BF4"/>
    <w:rsid w:val="00B36E14"/>
    <w:rsid w:val="00B36F52"/>
    <w:rsid w:val="00B3795E"/>
    <w:rsid w:val="00B4017E"/>
    <w:rsid w:val="00B4164E"/>
    <w:rsid w:val="00B418B5"/>
    <w:rsid w:val="00B41C48"/>
    <w:rsid w:val="00B41C7B"/>
    <w:rsid w:val="00B41E3D"/>
    <w:rsid w:val="00B4246B"/>
    <w:rsid w:val="00B42AF0"/>
    <w:rsid w:val="00B4333B"/>
    <w:rsid w:val="00B43456"/>
    <w:rsid w:val="00B4366D"/>
    <w:rsid w:val="00B436FD"/>
    <w:rsid w:val="00B438E7"/>
    <w:rsid w:val="00B44046"/>
    <w:rsid w:val="00B444F5"/>
    <w:rsid w:val="00B45088"/>
    <w:rsid w:val="00B451AC"/>
    <w:rsid w:val="00B45383"/>
    <w:rsid w:val="00B455DD"/>
    <w:rsid w:val="00B460FB"/>
    <w:rsid w:val="00B463D0"/>
    <w:rsid w:val="00B466FE"/>
    <w:rsid w:val="00B46DFE"/>
    <w:rsid w:val="00B46FDB"/>
    <w:rsid w:val="00B4722F"/>
    <w:rsid w:val="00B50141"/>
    <w:rsid w:val="00B5057F"/>
    <w:rsid w:val="00B513B0"/>
    <w:rsid w:val="00B5204B"/>
    <w:rsid w:val="00B53DB5"/>
    <w:rsid w:val="00B53E7B"/>
    <w:rsid w:val="00B5408A"/>
    <w:rsid w:val="00B541AE"/>
    <w:rsid w:val="00B54CAD"/>
    <w:rsid w:val="00B5506F"/>
    <w:rsid w:val="00B55330"/>
    <w:rsid w:val="00B5747D"/>
    <w:rsid w:val="00B60196"/>
    <w:rsid w:val="00B6071B"/>
    <w:rsid w:val="00B61586"/>
    <w:rsid w:val="00B61ED2"/>
    <w:rsid w:val="00B626EE"/>
    <w:rsid w:val="00B6284D"/>
    <w:rsid w:val="00B62AC1"/>
    <w:rsid w:val="00B635D0"/>
    <w:rsid w:val="00B63B3F"/>
    <w:rsid w:val="00B647C7"/>
    <w:rsid w:val="00B64FA0"/>
    <w:rsid w:val="00B64FD7"/>
    <w:rsid w:val="00B66AE2"/>
    <w:rsid w:val="00B673B4"/>
    <w:rsid w:val="00B68B57"/>
    <w:rsid w:val="00B70012"/>
    <w:rsid w:val="00B70AB3"/>
    <w:rsid w:val="00B71A4B"/>
    <w:rsid w:val="00B71C72"/>
    <w:rsid w:val="00B725DD"/>
    <w:rsid w:val="00B73983"/>
    <w:rsid w:val="00B7422B"/>
    <w:rsid w:val="00B7489F"/>
    <w:rsid w:val="00B74B22"/>
    <w:rsid w:val="00B754D7"/>
    <w:rsid w:val="00B763F6"/>
    <w:rsid w:val="00B76631"/>
    <w:rsid w:val="00B767FC"/>
    <w:rsid w:val="00B76867"/>
    <w:rsid w:val="00B775C4"/>
    <w:rsid w:val="00B80BDE"/>
    <w:rsid w:val="00B80E42"/>
    <w:rsid w:val="00B81C0D"/>
    <w:rsid w:val="00B82C3D"/>
    <w:rsid w:val="00B82E64"/>
    <w:rsid w:val="00B83524"/>
    <w:rsid w:val="00B83646"/>
    <w:rsid w:val="00B85402"/>
    <w:rsid w:val="00B8579F"/>
    <w:rsid w:val="00B85A21"/>
    <w:rsid w:val="00B861D9"/>
    <w:rsid w:val="00B86D72"/>
    <w:rsid w:val="00B86E41"/>
    <w:rsid w:val="00B8745F"/>
    <w:rsid w:val="00B9095C"/>
    <w:rsid w:val="00B90B4D"/>
    <w:rsid w:val="00B90C54"/>
    <w:rsid w:val="00B90D33"/>
    <w:rsid w:val="00B916E1"/>
    <w:rsid w:val="00B91A94"/>
    <w:rsid w:val="00B9201F"/>
    <w:rsid w:val="00B92A52"/>
    <w:rsid w:val="00B9314F"/>
    <w:rsid w:val="00B93221"/>
    <w:rsid w:val="00B93CD8"/>
    <w:rsid w:val="00B94DD8"/>
    <w:rsid w:val="00B96619"/>
    <w:rsid w:val="00B968D7"/>
    <w:rsid w:val="00B96D33"/>
    <w:rsid w:val="00B9737D"/>
    <w:rsid w:val="00B9740F"/>
    <w:rsid w:val="00B97632"/>
    <w:rsid w:val="00B97AEB"/>
    <w:rsid w:val="00B97D2C"/>
    <w:rsid w:val="00B97E3F"/>
    <w:rsid w:val="00BA1ED9"/>
    <w:rsid w:val="00BA2789"/>
    <w:rsid w:val="00BA4B8B"/>
    <w:rsid w:val="00BA4E11"/>
    <w:rsid w:val="00BA6EC6"/>
    <w:rsid w:val="00BA70D6"/>
    <w:rsid w:val="00BA7965"/>
    <w:rsid w:val="00BB01A9"/>
    <w:rsid w:val="00BB06A2"/>
    <w:rsid w:val="00BB09F8"/>
    <w:rsid w:val="00BB0A6F"/>
    <w:rsid w:val="00BB179B"/>
    <w:rsid w:val="00BB1D97"/>
    <w:rsid w:val="00BB1E1C"/>
    <w:rsid w:val="00BB2597"/>
    <w:rsid w:val="00BB283E"/>
    <w:rsid w:val="00BB364B"/>
    <w:rsid w:val="00BB3E85"/>
    <w:rsid w:val="00BB5E02"/>
    <w:rsid w:val="00BB703D"/>
    <w:rsid w:val="00BB7375"/>
    <w:rsid w:val="00BC136E"/>
    <w:rsid w:val="00BC18AD"/>
    <w:rsid w:val="00BC23FD"/>
    <w:rsid w:val="00BC331B"/>
    <w:rsid w:val="00BC407E"/>
    <w:rsid w:val="00BC4602"/>
    <w:rsid w:val="00BC6B61"/>
    <w:rsid w:val="00BC6C8E"/>
    <w:rsid w:val="00BC6D39"/>
    <w:rsid w:val="00BC74AD"/>
    <w:rsid w:val="00BC78C2"/>
    <w:rsid w:val="00BD0739"/>
    <w:rsid w:val="00BD0DB7"/>
    <w:rsid w:val="00BD0E60"/>
    <w:rsid w:val="00BD1B57"/>
    <w:rsid w:val="00BD3563"/>
    <w:rsid w:val="00BD3572"/>
    <w:rsid w:val="00BD3A51"/>
    <w:rsid w:val="00BD3A80"/>
    <w:rsid w:val="00BD48FC"/>
    <w:rsid w:val="00BD5292"/>
    <w:rsid w:val="00BD6850"/>
    <w:rsid w:val="00BD6B59"/>
    <w:rsid w:val="00BD7366"/>
    <w:rsid w:val="00BD73F8"/>
    <w:rsid w:val="00BD766E"/>
    <w:rsid w:val="00BD79F9"/>
    <w:rsid w:val="00BE0B1C"/>
    <w:rsid w:val="00BE2998"/>
    <w:rsid w:val="00BE339C"/>
    <w:rsid w:val="00BE3B39"/>
    <w:rsid w:val="00BE3B50"/>
    <w:rsid w:val="00BE48D4"/>
    <w:rsid w:val="00BE57BC"/>
    <w:rsid w:val="00BE584A"/>
    <w:rsid w:val="00BE5ED0"/>
    <w:rsid w:val="00BE64D2"/>
    <w:rsid w:val="00BE66B0"/>
    <w:rsid w:val="00BE7B6C"/>
    <w:rsid w:val="00BF0B31"/>
    <w:rsid w:val="00BF0B70"/>
    <w:rsid w:val="00BF1DDE"/>
    <w:rsid w:val="00BF2E2B"/>
    <w:rsid w:val="00BF3C20"/>
    <w:rsid w:val="00BF3CE0"/>
    <w:rsid w:val="00BF3F98"/>
    <w:rsid w:val="00BF4AE2"/>
    <w:rsid w:val="00BF4FF0"/>
    <w:rsid w:val="00BF748C"/>
    <w:rsid w:val="00BF7DFD"/>
    <w:rsid w:val="00C0005C"/>
    <w:rsid w:val="00C00B7F"/>
    <w:rsid w:val="00C020E9"/>
    <w:rsid w:val="00C02756"/>
    <w:rsid w:val="00C03967"/>
    <w:rsid w:val="00C04C94"/>
    <w:rsid w:val="00C05D04"/>
    <w:rsid w:val="00C063C5"/>
    <w:rsid w:val="00C06DA1"/>
    <w:rsid w:val="00C105A7"/>
    <w:rsid w:val="00C10631"/>
    <w:rsid w:val="00C10664"/>
    <w:rsid w:val="00C10D29"/>
    <w:rsid w:val="00C10DDF"/>
    <w:rsid w:val="00C10DF9"/>
    <w:rsid w:val="00C1120F"/>
    <w:rsid w:val="00C12A1A"/>
    <w:rsid w:val="00C12D26"/>
    <w:rsid w:val="00C130CF"/>
    <w:rsid w:val="00C13177"/>
    <w:rsid w:val="00C13351"/>
    <w:rsid w:val="00C15878"/>
    <w:rsid w:val="00C15DEF"/>
    <w:rsid w:val="00C16AEF"/>
    <w:rsid w:val="00C17797"/>
    <w:rsid w:val="00C17951"/>
    <w:rsid w:val="00C20560"/>
    <w:rsid w:val="00C215DF"/>
    <w:rsid w:val="00C2190F"/>
    <w:rsid w:val="00C21FCA"/>
    <w:rsid w:val="00C22056"/>
    <w:rsid w:val="00C222C0"/>
    <w:rsid w:val="00C24283"/>
    <w:rsid w:val="00C2430C"/>
    <w:rsid w:val="00C24A27"/>
    <w:rsid w:val="00C24CF1"/>
    <w:rsid w:val="00C24E9E"/>
    <w:rsid w:val="00C255DF"/>
    <w:rsid w:val="00C26A00"/>
    <w:rsid w:val="00C27A0D"/>
    <w:rsid w:val="00C27E25"/>
    <w:rsid w:val="00C27F96"/>
    <w:rsid w:val="00C30383"/>
    <w:rsid w:val="00C308E6"/>
    <w:rsid w:val="00C30DAC"/>
    <w:rsid w:val="00C3160D"/>
    <w:rsid w:val="00C3287D"/>
    <w:rsid w:val="00C32B36"/>
    <w:rsid w:val="00C32C04"/>
    <w:rsid w:val="00C32D82"/>
    <w:rsid w:val="00C33889"/>
    <w:rsid w:val="00C351B7"/>
    <w:rsid w:val="00C35FC3"/>
    <w:rsid w:val="00C3670B"/>
    <w:rsid w:val="00C37314"/>
    <w:rsid w:val="00C37799"/>
    <w:rsid w:val="00C40720"/>
    <w:rsid w:val="00C40B4A"/>
    <w:rsid w:val="00C4185C"/>
    <w:rsid w:val="00C42111"/>
    <w:rsid w:val="00C43B97"/>
    <w:rsid w:val="00C43E5C"/>
    <w:rsid w:val="00C44656"/>
    <w:rsid w:val="00C4518B"/>
    <w:rsid w:val="00C45722"/>
    <w:rsid w:val="00C45EAB"/>
    <w:rsid w:val="00C4645C"/>
    <w:rsid w:val="00C46E93"/>
    <w:rsid w:val="00C504E5"/>
    <w:rsid w:val="00C50C1A"/>
    <w:rsid w:val="00C51302"/>
    <w:rsid w:val="00C518C2"/>
    <w:rsid w:val="00C522AB"/>
    <w:rsid w:val="00C528B0"/>
    <w:rsid w:val="00C529A4"/>
    <w:rsid w:val="00C52F20"/>
    <w:rsid w:val="00C52F67"/>
    <w:rsid w:val="00C53A83"/>
    <w:rsid w:val="00C53C52"/>
    <w:rsid w:val="00C5414F"/>
    <w:rsid w:val="00C54697"/>
    <w:rsid w:val="00C54AD9"/>
    <w:rsid w:val="00C56B23"/>
    <w:rsid w:val="00C60D73"/>
    <w:rsid w:val="00C60EF7"/>
    <w:rsid w:val="00C613F6"/>
    <w:rsid w:val="00C62EFA"/>
    <w:rsid w:val="00C631A1"/>
    <w:rsid w:val="00C63246"/>
    <w:rsid w:val="00C6355D"/>
    <w:rsid w:val="00C6399D"/>
    <w:rsid w:val="00C63EB7"/>
    <w:rsid w:val="00C65711"/>
    <w:rsid w:val="00C665B5"/>
    <w:rsid w:val="00C66D50"/>
    <w:rsid w:val="00C6702E"/>
    <w:rsid w:val="00C6721A"/>
    <w:rsid w:val="00C67842"/>
    <w:rsid w:val="00C70F96"/>
    <w:rsid w:val="00C715A9"/>
    <w:rsid w:val="00C73188"/>
    <w:rsid w:val="00C7372D"/>
    <w:rsid w:val="00C737AF"/>
    <w:rsid w:val="00C740D8"/>
    <w:rsid w:val="00C74121"/>
    <w:rsid w:val="00C75335"/>
    <w:rsid w:val="00C75F6D"/>
    <w:rsid w:val="00C778A5"/>
    <w:rsid w:val="00C77DE0"/>
    <w:rsid w:val="00C8140D"/>
    <w:rsid w:val="00C8205A"/>
    <w:rsid w:val="00C82681"/>
    <w:rsid w:val="00C82A30"/>
    <w:rsid w:val="00C82C2D"/>
    <w:rsid w:val="00C8311D"/>
    <w:rsid w:val="00C83134"/>
    <w:rsid w:val="00C83D06"/>
    <w:rsid w:val="00C84084"/>
    <w:rsid w:val="00C842DE"/>
    <w:rsid w:val="00C848F6"/>
    <w:rsid w:val="00C84D05"/>
    <w:rsid w:val="00C85894"/>
    <w:rsid w:val="00C86100"/>
    <w:rsid w:val="00C87417"/>
    <w:rsid w:val="00C906B9"/>
    <w:rsid w:val="00C90D90"/>
    <w:rsid w:val="00C91661"/>
    <w:rsid w:val="00C91BF9"/>
    <w:rsid w:val="00C9260C"/>
    <w:rsid w:val="00C9303B"/>
    <w:rsid w:val="00C93194"/>
    <w:rsid w:val="00C935B4"/>
    <w:rsid w:val="00C9408F"/>
    <w:rsid w:val="00C95023"/>
    <w:rsid w:val="00C9695A"/>
    <w:rsid w:val="00C970D5"/>
    <w:rsid w:val="00C971A5"/>
    <w:rsid w:val="00C97951"/>
    <w:rsid w:val="00CA077B"/>
    <w:rsid w:val="00CA0C33"/>
    <w:rsid w:val="00CA1A94"/>
    <w:rsid w:val="00CA2591"/>
    <w:rsid w:val="00CA5144"/>
    <w:rsid w:val="00CA5E69"/>
    <w:rsid w:val="00CB010D"/>
    <w:rsid w:val="00CB04CB"/>
    <w:rsid w:val="00CB069D"/>
    <w:rsid w:val="00CB1085"/>
    <w:rsid w:val="00CB11ED"/>
    <w:rsid w:val="00CB1E4D"/>
    <w:rsid w:val="00CB20C0"/>
    <w:rsid w:val="00CB245A"/>
    <w:rsid w:val="00CB24A7"/>
    <w:rsid w:val="00CB325B"/>
    <w:rsid w:val="00CB4F45"/>
    <w:rsid w:val="00CB5AF4"/>
    <w:rsid w:val="00CB5C9B"/>
    <w:rsid w:val="00CB5F52"/>
    <w:rsid w:val="00CC02F3"/>
    <w:rsid w:val="00CC0EE8"/>
    <w:rsid w:val="00CC47A5"/>
    <w:rsid w:val="00CC4A2F"/>
    <w:rsid w:val="00CC5152"/>
    <w:rsid w:val="00CC5E34"/>
    <w:rsid w:val="00CC678F"/>
    <w:rsid w:val="00CC6891"/>
    <w:rsid w:val="00CC721D"/>
    <w:rsid w:val="00CC7B64"/>
    <w:rsid w:val="00CD099A"/>
    <w:rsid w:val="00CD13DF"/>
    <w:rsid w:val="00CD1B91"/>
    <w:rsid w:val="00CD1C7D"/>
    <w:rsid w:val="00CD1F2E"/>
    <w:rsid w:val="00CD455D"/>
    <w:rsid w:val="00CD5454"/>
    <w:rsid w:val="00CD56F6"/>
    <w:rsid w:val="00CD5A20"/>
    <w:rsid w:val="00CD7185"/>
    <w:rsid w:val="00CD74F8"/>
    <w:rsid w:val="00CE1257"/>
    <w:rsid w:val="00CE163D"/>
    <w:rsid w:val="00CE1765"/>
    <w:rsid w:val="00CE2405"/>
    <w:rsid w:val="00CE29B5"/>
    <w:rsid w:val="00CE2CBD"/>
    <w:rsid w:val="00CE2F6B"/>
    <w:rsid w:val="00CE454D"/>
    <w:rsid w:val="00CE50E6"/>
    <w:rsid w:val="00CE539F"/>
    <w:rsid w:val="00CE6A85"/>
    <w:rsid w:val="00CE6EDB"/>
    <w:rsid w:val="00CE71DD"/>
    <w:rsid w:val="00CE7E01"/>
    <w:rsid w:val="00CF105D"/>
    <w:rsid w:val="00CF1309"/>
    <w:rsid w:val="00CF14F6"/>
    <w:rsid w:val="00CF19B0"/>
    <w:rsid w:val="00CF3035"/>
    <w:rsid w:val="00CF3515"/>
    <w:rsid w:val="00CF3AF7"/>
    <w:rsid w:val="00CF3C81"/>
    <w:rsid w:val="00CF40B8"/>
    <w:rsid w:val="00CF413E"/>
    <w:rsid w:val="00CF4381"/>
    <w:rsid w:val="00CF44DF"/>
    <w:rsid w:val="00CF5A35"/>
    <w:rsid w:val="00CF7A68"/>
    <w:rsid w:val="00D001B3"/>
    <w:rsid w:val="00D01C52"/>
    <w:rsid w:val="00D026BC"/>
    <w:rsid w:val="00D02CE9"/>
    <w:rsid w:val="00D045E3"/>
    <w:rsid w:val="00D046C7"/>
    <w:rsid w:val="00D049B4"/>
    <w:rsid w:val="00D04EF3"/>
    <w:rsid w:val="00D05298"/>
    <w:rsid w:val="00D053FD"/>
    <w:rsid w:val="00D05729"/>
    <w:rsid w:val="00D05CF4"/>
    <w:rsid w:val="00D06F7C"/>
    <w:rsid w:val="00D07771"/>
    <w:rsid w:val="00D07B82"/>
    <w:rsid w:val="00D0C246"/>
    <w:rsid w:val="00D1004B"/>
    <w:rsid w:val="00D108C6"/>
    <w:rsid w:val="00D118D4"/>
    <w:rsid w:val="00D12491"/>
    <w:rsid w:val="00D12642"/>
    <w:rsid w:val="00D12A86"/>
    <w:rsid w:val="00D13061"/>
    <w:rsid w:val="00D13F53"/>
    <w:rsid w:val="00D13FA0"/>
    <w:rsid w:val="00D1473E"/>
    <w:rsid w:val="00D147A5"/>
    <w:rsid w:val="00D14B32"/>
    <w:rsid w:val="00D15475"/>
    <w:rsid w:val="00D15F9B"/>
    <w:rsid w:val="00D162CE"/>
    <w:rsid w:val="00D17043"/>
    <w:rsid w:val="00D22122"/>
    <w:rsid w:val="00D22CAE"/>
    <w:rsid w:val="00D238A9"/>
    <w:rsid w:val="00D23D79"/>
    <w:rsid w:val="00D2419E"/>
    <w:rsid w:val="00D24801"/>
    <w:rsid w:val="00D254C5"/>
    <w:rsid w:val="00D26C02"/>
    <w:rsid w:val="00D27115"/>
    <w:rsid w:val="00D27147"/>
    <w:rsid w:val="00D273D6"/>
    <w:rsid w:val="00D31005"/>
    <w:rsid w:val="00D314D4"/>
    <w:rsid w:val="00D3189E"/>
    <w:rsid w:val="00D31C91"/>
    <w:rsid w:val="00D31F49"/>
    <w:rsid w:val="00D324F9"/>
    <w:rsid w:val="00D33659"/>
    <w:rsid w:val="00D33A82"/>
    <w:rsid w:val="00D3404A"/>
    <w:rsid w:val="00D34220"/>
    <w:rsid w:val="00D36654"/>
    <w:rsid w:val="00D367C9"/>
    <w:rsid w:val="00D36A56"/>
    <w:rsid w:val="00D36E3C"/>
    <w:rsid w:val="00D373BD"/>
    <w:rsid w:val="00D40870"/>
    <w:rsid w:val="00D41AAC"/>
    <w:rsid w:val="00D41D54"/>
    <w:rsid w:val="00D42A10"/>
    <w:rsid w:val="00D43654"/>
    <w:rsid w:val="00D436E1"/>
    <w:rsid w:val="00D439B8"/>
    <w:rsid w:val="00D448C7"/>
    <w:rsid w:val="00D456CA"/>
    <w:rsid w:val="00D456EA"/>
    <w:rsid w:val="00D466D3"/>
    <w:rsid w:val="00D476EF"/>
    <w:rsid w:val="00D47F18"/>
    <w:rsid w:val="00D5021C"/>
    <w:rsid w:val="00D50CFA"/>
    <w:rsid w:val="00D51D0B"/>
    <w:rsid w:val="00D52037"/>
    <w:rsid w:val="00D525EC"/>
    <w:rsid w:val="00D52A17"/>
    <w:rsid w:val="00D52C05"/>
    <w:rsid w:val="00D53699"/>
    <w:rsid w:val="00D53F61"/>
    <w:rsid w:val="00D542AF"/>
    <w:rsid w:val="00D5483C"/>
    <w:rsid w:val="00D5547B"/>
    <w:rsid w:val="00D55C93"/>
    <w:rsid w:val="00D56266"/>
    <w:rsid w:val="00D5679C"/>
    <w:rsid w:val="00D56E9F"/>
    <w:rsid w:val="00D57186"/>
    <w:rsid w:val="00D61C72"/>
    <w:rsid w:val="00D6494D"/>
    <w:rsid w:val="00D657AF"/>
    <w:rsid w:val="00D65A68"/>
    <w:rsid w:val="00D65BB1"/>
    <w:rsid w:val="00D661C0"/>
    <w:rsid w:val="00D661DA"/>
    <w:rsid w:val="00D66645"/>
    <w:rsid w:val="00D66961"/>
    <w:rsid w:val="00D67039"/>
    <w:rsid w:val="00D67C19"/>
    <w:rsid w:val="00D70024"/>
    <w:rsid w:val="00D70BA3"/>
    <w:rsid w:val="00D70ECF"/>
    <w:rsid w:val="00D71744"/>
    <w:rsid w:val="00D71C2C"/>
    <w:rsid w:val="00D71C36"/>
    <w:rsid w:val="00D71F6D"/>
    <w:rsid w:val="00D724DA"/>
    <w:rsid w:val="00D7374F"/>
    <w:rsid w:val="00D73A61"/>
    <w:rsid w:val="00D73CC6"/>
    <w:rsid w:val="00D74BDA"/>
    <w:rsid w:val="00D75345"/>
    <w:rsid w:val="00D75470"/>
    <w:rsid w:val="00D756E7"/>
    <w:rsid w:val="00D75932"/>
    <w:rsid w:val="00D76157"/>
    <w:rsid w:val="00D76437"/>
    <w:rsid w:val="00D76D8A"/>
    <w:rsid w:val="00D76F9B"/>
    <w:rsid w:val="00D80984"/>
    <w:rsid w:val="00D80FDB"/>
    <w:rsid w:val="00D81468"/>
    <w:rsid w:val="00D81777"/>
    <w:rsid w:val="00D81E5C"/>
    <w:rsid w:val="00D82759"/>
    <w:rsid w:val="00D8385A"/>
    <w:rsid w:val="00D83915"/>
    <w:rsid w:val="00D83F97"/>
    <w:rsid w:val="00D875D9"/>
    <w:rsid w:val="00D90B42"/>
    <w:rsid w:val="00D9112B"/>
    <w:rsid w:val="00D91D8A"/>
    <w:rsid w:val="00D91DC5"/>
    <w:rsid w:val="00D92745"/>
    <w:rsid w:val="00D92CB2"/>
    <w:rsid w:val="00D9367F"/>
    <w:rsid w:val="00D94782"/>
    <w:rsid w:val="00D94896"/>
    <w:rsid w:val="00D948CD"/>
    <w:rsid w:val="00D95949"/>
    <w:rsid w:val="00DA0D0C"/>
    <w:rsid w:val="00DA19F7"/>
    <w:rsid w:val="00DA2042"/>
    <w:rsid w:val="00DA255C"/>
    <w:rsid w:val="00DA348B"/>
    <w:rsid w:val="00DA35AB"/>
    <w:rsid w:val="00DA3E41"/>
    <w:rsid w:val="00DA3ED8"/>
    <w:rsid w:val="00DA4F04"/>
    <w:rsid w:val="00DA50B8"/>
    <w:rsid w:val="00DA51A5"/>
    <w:rsid w:val="00DA5381"/>
    <w:rsid w:val="00DA6307"/>
    <w:rsid w:val="00DA6659"/>
    <w:rsid w:val="00DA6F7E"/>
    <w:rsid w:val="00DA72EF"/>
    <w:rsid w:val="00DB0228"/>
    <w:rsid w:val="00DB0482"/>
    <w:rsid w:val="00DB112E"/>
    <w:rsid w:val="00DB11C1"/>
    <w:rsid w:val="00DB29B8"/>
    <w:rsid w:val="00DB3073"/>
    <w:rsid w:val="00DB386F"/>
    <w:rsid w:val="00DB5062"/>
    <w:rsid w:val="00DB5084"/>
    <w:rsid w:val="00DB5617"/>
    <w:rsid w:val="00DB5B06"/>
    <w:rsid w:val="00DB604E"/>
    <w:rsid w:val="00DB68EC"/>
    <w:rsid w:val="00DB6C24"/>
    <w:rsid w:val="00DB6E92"/>
    <w:rsid w:val="00DB6EDB"/>
    <w:rsid w:val="00DB76D0"/>
    <w:rsid w:val="00DB7728"/>
    <w:rsid w:val="00DC078F"/>
    <w:rsid w:val="00DC15AF"/>
    <w:rsid w:val="00DC2424"/>
    <w:rsid w:val="00DC3558"/>
    <w:rsid w:val="00DC3577"/>
    <w:rsid w:val="00DC3827"/>
    <w:rsid w:val="00DC4FDD"/>
    <w:rsid w:val="00DC5FF2"/>
    <w:rsid w:val="00DC62F2"/>
    <w:rsid w:val="00DC63AB"/>
    <w:rsid w:val="00DC640E"/>
    <w:rsid w:val="00DC65F2"/>
    <w:rsid w:val="00DC7903"/>
    <w:rsid w:val="00DC7FF4"/>
    <w:rsid w:val="00DD0482"/>
    <w:rsid w:val="00DD0488"/>
    <w:rsid w:val="00DD0710"/>
    <w:rsid w:val="00DD171C"/>
    <w:rsid w:val="00DD3F9C"/>
    <w:rsid w:val="00DD441F"/>
    <w:rsid w:val="00DD4677"/>
    <w:rsid w:val="00DD4BA0"/>
    <w:rsid w:val="00DD5CC5"/>
    <w:rsid w:val="00DD6478"/>
    <w:rsid w:val="00DD6A10"/>
    <w:rsid w:val="00DE0520"/>
    <w:rsid w:val="00DE1A5D"/>
    <w:rsid w:val="00DE25E1"/>
    <w:rsid w:val="00DE28B1"/>
    <w:rsid w:val="00DE2ED0"/>
    <w:rsid w:val="00DE2FAC"/>
    <w:rsid w:val="00DE3120"/>
    <w:rsid w:val="00DE34BD"/>
    <w:rsid w:val="00DE38DC"/>
    <w:rsid w:val="00DE3BAA"/>
    <w:rsid w:val="00DE3FB1"/>
    <w:rsid w:val="00DE4340"/>
    <w:rsid w:val="00DE4A8D"/>
    <w:rsid w:val="00DE4F5F"/>
    <w:rsid w:val="00DE66B9"/>
    <w:rsid w:val="00DE760F"/>
    <w:rsid w:val="00DE7963"/>
    <w:rsid w:val="00DF032A"/>
    <w:rsid w:val="00DF04CF"/>
    <w:rsid w:val="00DF0A30"/>
    <w:rsid w:val="00DF0C6A"/>
    <w:rsid w:val="00DF1FA8"/>
    <w:rsid w:val="00DF2104"/>
    <w:rsid w:val="00DF2E99"/>
    <w:rsid w:val="00DF366D"/>
    <w:rsid w:val="00DF544C"/>
    <w:rsid w:val="00DF58F8"/>
    <w:rsid w:val="00DF61D9"/>
    <w:rsid w:val="00DF63A4"/>
    <w:rsid w:val="00DF656B"/>
    <w:rsid w:val="00DF66E6"/>
    <w:rsid w:val="00E00691"/>
    <w:rsid w:val="00E0072C"/>
    <w:rsid w:val="00E010D3"/>
    <w:rsid w:val="00E018BD"/>
    <w:rsid w:val="00E01DA9"/>
    <w:rsid w:val="00E01E5F"/>
    <w:rsid w:val="00E03474"/>
    <w:rsid w:val="00E03842"/>
    <w:rsid w:val="00E052B6"/>
    <w:rsid w:val="00E0558C"/>
    <w:rsid w:val="00E05D6B"/>
    <w:rsid w:val="00E0646C"/>
    <w:rsid w:val="00E06488"/>
    <w:rsid w:val="00E07655"/>
    <w:rsid w:val="00E10529"/>
    <w:rsid w:val="00E109A9"/>
    <w:rsid w:val="00E10F04"/>
    <w:rsid w:val="00E114E0"/>
    <w:rsid w:val="00E11ED0"/>
    <w:rsid w:val="00E12E23"/>
    <w:rsid w:val="00E144CB"/>
    <w:rsid w:val="00E14692"/>
    <w:rsid w:val="00E1521D"/>
    <w:rsid w:val="00E15450"/>
    <w:rsid w:val="00E15775"/>
    <w:rsid w:val="00E15C7E"/>
    <w:rsid w:val="00E16441"/>
    <w:rsid w:val="00E169C6"/>
    <w:rsid w:val="00E2040B"/>
    <w:rsid w:val="00E21513"/>
    <w:rsid w:val="00E21BC7"/>
    <w:rsid w:val="00E21E25"/>
    <w:rsid w:val="00E21E54"/>
    <w:rsid w:val="00E22137"/>
    <w:rsid w:val="00E226A2"/>
    <w:rsid w:val="00E22FB4"/>
    <w:rsid w:val="00E23682"/>
    <w:rsid w:val="00E245BB"/>
    <w:rsid w:val="00E24BAF"/>
    <w:rsid w:val="00E24D1E"/>
    <w:rsid w:val="00E25E73"/>
    <w:rsid w:val="00E2660D"/>
    <w:rsid w:val="00E26A45"/>
    <w:rsid w:val="00E27C38"/>
    <w:rsid w:val="00E302A0"/>
    <w:rsid w:val="00E30828"/>
    <w:rsid w:val="00E31665"/>
    <w:rsid w:val="00E330EC"/>
    <w:rsid w:val="00E34D5C"/>
    <w:rsid w:val="00E356D0"/>
    <w:rsid w:val="00E35C6F"/>
    <w:rsid w:val="00E36450"/>
    <w:rsid w:val="00E36EBF"/>
    <w:rsid w:val="00E374AF"/>
    <w:rsid w:val="00E41609"/>
    <w:rsid w:val="00E41C51"/>
    <w:rsid w:val="00E438ED"/>
    <w:rsid w:val="00E450D4"/>
    <w:rsid w:val="00E45914"/>
    <w:rsid w:val="00E45B07"/>
    <w:rsid w:val="00E47AE9"/>
    <w:rsid w:val="00E509CA"/>
    <w:rsid w:val="00E522EE"/>
    <w:rsid w:val="00E543FE"/>
    <w:rsid w:val="00E54511"/>
    <w:rsid w:val="00E546FE"/>
    <w:rsid w:val="00E54882"/>
    <w:rsid w:val="00E55791"/>
    <w:rsid w:val="00E557C5"/>
    <w:rsid w:val="00E5603F"/>
    <w:rsid w:val="00E563F7"/>
    <w:rsid w:val="00E56509"/>
    <w:rsid w:val="00E56819"/>
    <w:rsid w:val="00E56931"/>
    <w:rsid w:val="00E576C3"/>
    <w:rsid w:val="00E611BB"/>
    <w:rsid w:val="00E614A8"/>
    <w:rsid w:val="00E617F8"/>
    <w:rsid w:val="00E6200B"/>
    <w:rsid w:val="00E639C0"/>
    <w:rsid w:val="00E64950"/>
    <w:rsid w:val="00E64B14"/>
    <w:rsid w:val="00E64D11"/>
    <w:rsid w:val="00E65A0D"/>
    <w:rsid w:val="00E6636E"/>
    <w:rsid w:val="00E671B2"/>
    <w:rsid w:val="00E67D27"/>
    <w:rsid w:val="00E70405"/>
    <w:rsid w:val="00E70C5E"/>
    <w:rsid w:val="00E717FB"/>
    <w:rsid w:val="00E72229"/>
    <w:rsid w:val="00E72621"/>
    <w:rsid w:val="00E7315F"/>
    <w:rsid w:val="00E7346F"/>
    <w:rsid w:val="00E7415C"/>
    <w:rsid w:val="00E74709"/>
    <w:rsid w:val="00E74962"/>
    <w:rsid w:val="00E74D23"/>
    <w:rsid w:val="00E768A8"/>
    <w:rsid w:val="00E76C48"/>
    <w:rsid w:val="00E76DCD"/>
    <w:rsid w:val="00E800F7"/>
    <w:rsid w:val="00E8055A"/>
    <w:rsid w:val="00E80B14"/>
    <w:rsid w:val="00E829EA"/>
    <w:rsid w:val="00E83F75"/>
    <w:rsid w:val="00E83FA4"/>
    <w:rsid w:val="00E84519"/>
    <w:rsid w:val="00E8692B"/>
    <w:rsid w:val="00E86E00"/>
    <w:rsid w:val="00E900A9"/>
    <w:rsid w:val="00E90685"/>
    <w:rsid w:val="00E92A9F"/>
    <w:rsid w:val="00E9359A"/>
    <w:rsid w:val="00E93CDB"/>
    <w:rsid w:val="00E9513C"/>
    <w:rsid w:val="00E955AB"/>
    <w:rsid w:val="00E95A63"/>
    <w:rsid w:val="00E95E25"/>
    <w:rsid w:val="00E963DB"/>
    <w:rsid w:val="00E96662"/>
    <w:rsid w:val="00E96FE4"/>
    <w:rsid w:val="00E97024"/>
    <w:rsid w:val="00EA067B"/>
    <w:rsid w:val="00EA0822"/>
    <w:rsid w:val="00EA0A0C"/>
    <w:rsid w:val="00EA13DC"/>
    <w:rsid w:val="00EA14BD"/>
    <w:rsid w:val="00EA158A"/>
    <w:rsid w:val="00EA28C3"/>
    <w:rsid w:val="00EA3E0F"/>
    <w:rsid w:val="00EA3F4C"/>
    <w:rsid w:val="00EA4588"/>
    <w:rsid w:val="00EA52A7"/>
    <w:rsid w:val="00EA6BC2"/>
    <w:rsid w:val="00EA6CAD"/>
    <w:rsid w:val="00EB056F"/>
    <w:rsid w:val="00EB115A"/>
    <w:rsid w:val="00EB125C"/>
    <w:rsid w:val="00EB19DC"/>
    <w:rsid w:val="00EB2D99"/>
    <w:rsid w:val="00EB2E23"/>
    <w:rsid w:val="00EB5835"/>
    <w:rsid w:val="00EB6A56"/>
    <w:rsid w:val="00EB70AB"/>
    <w:rsid w:val="00EB7794"/>
    <w:rsid w:val="00EB7B71"/>
    <w:rsid w:val="00EC0070"/>
    <w:rsid w:val="00EC043F"/>
    <w:rsid w:val="00EC1C96"/>
    <w:rsid w:val="00EC1E66"/>
    <w:rsid w:val="00EC2B46"/>
    <w:rsid w:val="00EC372D"/>
    <w:rsid w:val="00EC393D"/>
    <w:rsid w:val="00EC48AA"/>
    <w:rsid w:val="00EC511D"/>
    <w:rsid w:val="00EC5141"/>
    <w:rsid w:val="00EC5589"/>
    <w:rsid w:val="00EC7982"/>
    <w:rsid w:val="00ED0C4C"/>
    <w:rsid w:val="00ED173D"/>
    <w:rsid w:val="00ED1747"/>
    <w:rsid w:val="00ED1E67"/>
    <w:rsid w:val="00ED2908"/>
    <w:rsid w:val="00ED2EAB"/>
    <w:rsid w:val="00ED3D2C"/>
    <w:rsid w:val="00ED40E8"/>
    <w:rsid w:val="00ED7DAA"/>
    <w:rsid w:val="00EE1175"/>
    <w:rsid w:val="00EE1DB7"/>
    <w:rsid w:val="00EE1E65"/>
    <w:rsid w:val="00EE230F"/>
    <w:rsid w:val="00EE3754"/>
    <w:rsid w:val="00EE37C8"/>
    <w:rsid w:val="00EE47D1"/>
    <w:rsid w:val="00EE584C"/>
    <w:rsid w:val="00EE588A"/>
    <w:rsid w:val="00EE59B2"/>
    <w:rsid w:val="00EE63DE"/>
    <w:rsid w:val="00EE651B"/>
    <w:rsid w:val="00EE6C76"/>
    <w:rsid w:val="00EE7364"/>
    <w:rsid w:val="00EED7FD"/>
    <w:rsid w:val="00EF043D"/>
    <w:rsid w:val="00EF2A14"/>
    <w:rsid w:val="00EF3FEF"/>
    <w:rsid w:val="00EF4D82"/>
    <w:rsid w:val="00EF539E"/>
    <w:rsid w:val="00EF55C4"/>
    <w:rsid w:val="00F01087"/>
    <w:rsid w:val="00F01509"/>
    <w:rsid w:val="00F01662"/>
    <w:rsid w:val="00F01A73"/>
    <w:rsid w:val="00F01AAE"/>
    <w:rsid w:val="00F01DAC"/>
    <w:rsid w:val="00F020E1"/>
    <w:rsid w:val="00F02A2D"/>
    <w:rsid w:val="00F05E26"/>
    <w:rsid w:val="00F077CC"/>
    <w:rsid w:val="00F108C0"/>
    <w:rsid w:val="00F10E86"/>
    <w:rsid w:val="00F11895"/>
    <w:rsid w:val="00F11D27"/>
    <w:rsid w:val="00F12EFE"/>
    <w:rsid w:val="00F1357D"/>
    <w:rsid w:val="00F138F3"/>
    <w:rsid w:val="00F1403D"/>
    <w:rsid w:val="00F14346"/>
    <w:rsid w:val="00F14717"/>
    <w:rsid w:val="00F15822"/>
    <w:rsid w:val="00F15ABC"/>
    <w:rsid w:val="00F16B2C"/>
    <w:rsid w:val="00F17867"/>
    <w:rsid w:val="00F17F04"/>
    <w:rsid w:val="00F201C9"/>
    <w:rsid w:val="00F20263"/>
    <w:rsid w:val="00F21778"/>
    <w:rsid w:val="00F22EA3"/>
    <w:rsid w:val="00F2359B"/>
    <w:rsid w:val="00F23AF2"/>
    <w:rsid w:val="00F23F31"/>
    <w:rsid w:val="00F24279"/>
    <w:rsid w:val="00F24B13"/>
    <w:rsid w:val="00F24BD9"/>
    <w:rsid w:val="00F24DC4"/>
    <w:rsid w:val="00F251CF"/>
    <w:rsid w:val="00F25491"/>
    <w:rsid w:val="00F2712C"/>
    <w:rsid w:val="00F2777D"/>
    <w:rsid w:val="00F30636"/>
    <w:rsid w:val="00F30EAA"/>
    <w:rsid w:val="00F31474"/>
    <w:rsid w:val="00F318C9"/>
    <w:rsid w:val="00F31ADF"/>
    <w:rsid w:val="00F31E73"/>
    <w:rsid w:val="00F325C3"/>
    <w:rsid w:val="00F32A98"/>
    <w:rsid w:val="00F33E3B"/>
    <w:rsid w:val="00F33F17"/>
    <w:rsid w:val="00F34CFF"/>
    <w:rsid w:val="00F3577F"/>
    <w:rsid w:val="00F357A9"/>
    <w:rsid w:val="00F35A91"/>
    <w:rsid w:val="00F35C26"/>
    <w:rsid w:val="00F3614E"/>
    <w:rsid w:val="00F36375"/>
    <w:rsid w:val="00F369B8"/>
    <w:rsid w:val="00F36C90"/>
    <w:rsid w:val="00F40864"/>
    <w:rsid w:val="00F4154B"/>
    <w:rsid w:val="00F4221D"/>
    <w:rsid w:val="00F43FD5"/>
    <w:rsid w:val="00F448EB"/>
    <w:rsid w:val="00F449D4"/>
    <w:rsid w:val="00F46E6C"/>
    <w:rsid w:val="00F47149"/>
    <w:rsid w:val="00F50E12"/>
    <w:rsid w:val="00F512A8"/>
    <w:rsid w:val="00F51B05"/>
    <w:rsid w:val="00F5265B"/>
    <w:rsid w:val="00F53A6C"/>
    <w:rsid w:val="00F53DC7"/>
    <w:rsid w:val="00F5578A"/>
    <w:rsid w:val="00F56AC5"/>
    <w:rsid w:val="00F57DC7"/>
    <w:rsid w:val="00F61E4F"/>
    <w:rsid w:val="00F62CA0"/>
    <w:rsid w:val="00F63D55"/>
    <w:rsid w:val="00F644BF"/>
    <w:rsid w:val="00F64B15"/>
    <w:rsid w:val="00F652F8"/>
    <w:rsid w:val="00F655C1"/>
    <w:rsid w:val="00F66A17"/>
    <w:rsid w:val="00F6704D"/>
    <w:rsid w:val="00F675E7"/>
    <w:rsid w:val="00F67C6E"/>
    <w:rsid w:val="00F67E0E"/>
    <w:rsid w:val="00F67FE7"/>
    <w:rsid w:val="00F71ECC"/>
    <w:rsid w:val="00F7368B"/>
    <w:rsid w:val="00F74B48"/>
    <w:rsid w:val="00F7548D"/>
    <w:rsid w:val="00F75902"/>
    <w:rsid w:val="00F759D2"/>
    <w:rsid w:val="00F76004"/>
    <w:rsid w:val="00F77487"/>
    <w:rsid w:val="00F77FAB"/>
    <w:rsid w:val="00F80741"/>
    <w:rsid w:val="00F811B3"/>
    <w:rsid w:val="00F814E7"/>
    <w:rsid w:val="00F814FB"/>
    <w:rsid w:val="00F824BE"/>
    <w:rsid w:val="00F8410B"/>
    <w:rsid w:val="00F8457C"/>
    <w:rsid w:val="00F84604"/>
    <w:rsid w:val="00F84A90"/>
    <w:rsid w:val="00F85971"/>
    <w:rsid w:val="00F86C5D"/>
    <w:rsid w:val="00F87A26"/>
    <w:rsid w:val="00F87B03"/>
    <w:rsid w:val="00F9174A"/>
    <w:rsid w:val="00F92211"/>
    <w:rsid w:val="00F9260B"/>
    <w:rsid w:val="00F93E55"/>
    <w:rsid w:val="00F93F5B"/>
    <w:rsid w:val="00F93F9B"/>
    <w:rsid w:val="00F94002"/>
    <w:rsid w:val="00F94489"/>
    <w:rsid w:val="00F945DB"/>
    <w:rsid w:val="00F94EFE"/>
    <w:rsid w:val="00F9535E"/>
    <w:rsid w:val="00F95866"/>
    <w:rsid w:val="00F95B2E"/>
    <w:rsid w:val="00F95BBD"/>
    <w:rsid w:val="00F96082"/>
    <w:rsid w:val="00F96F03"/>
    <w:rsid w:val="00F970F5"/>
    <w:rsid w:val="00F97818"/>
    <w:rsid w:val="00F9785F"/>
    <w:rsid w:val="00F97AA2"/>
    <w:rsid w:val="00F97D90"/>
    <w:rsid w:val="00FA02B2"/>
    <w:rsid w:val="00FA13CA"/>
    <w:rsid w:val="00FA1681"/>
    <w:rsid w:val="00FA16C7"/>
    <w:rsid w:val="00FA1D38"/>
    <w:rsid w:val="00FA21C3"/>
    <w:rsid w:val="00FA2954"/>
    <w:rsid w:val="00FA2DF2"/>
    <w:rsid w:val="00FA2E21"/>
    <w:rsid w:val="00FA309A"/>
    <w:rsid w:val="00FA3211"/>
    <w:rsid w:val="00FA3722"/>
    <w:rsid w:val="00FA4D2B"/>
    <w:rsid w:val="00FA52B5"/>
    <w:rsid w:val="00FA59B7"/>
    <w:rsid w:val="00FA5F7C"/>
    <w:rsid w:val="00FA6515"/>
    <w:rsid w:val="00FA6751"/>
    <w:rsid w:val="00FA67BC"/>
    <w:rsid w:val="00FA6B70"/>
    <w:rsid w:val="00FAA5EF"/>
    <w:rsid w:val="00FB134D"/>
    <w:rsid w:val="00FB3350"/>
    <w:rsid w:val="00FB4364"/>
    <w:rsid w:val="00FB59EA"/>
    <w:rsid w:val="00FB6AD2"/>
    <w:rsid w:val="00FB6C39"/>
    <w:rsid w:val="00FC0025"/>
    <w:rsid w:val="00FC02E8"/>
    <w:rsid w:val="00FC032C"/>
    <w:rsid w:val="00FC0F9A"/>
    <w:rsid w:val="00FC103A"/>
    <w:rsid w:val="00FC2864"/>
    <w:rsid w:val="00FC4387"/>
    <w:rsid w:val="00FC513A"/>
    <w:rsid w:val="00FC5357"/>
    <w:rsid w:val="00FC5746"/>
    <w:rsid w:val="00FC5A49"/>
    <w:rsid w:val="00FC6BEF"/>
    <w:rsid w:val="00FC6FEA"/>
    <w:rsid w:val="00FC7264"/>
    <w:rsid w:val="00FC7828"/>
    <w:rsid w:val="00FC7D39"/>
    <w:rsid w:val="00FD2381"/>
    <w:rsid w:val="00FD25CE"/>
    <w:rsid w:val="00FD2F4D"/>
    <w:rsid w:val="00FD4285"/>
    <w:rsid w:val="00FD4573"/>
    <w:rsid w:val="00FD46E0"/>
    <w:rsid w:val="00FD4E12"/>
    <w:rsid w:val="00FD5C0B"/>
    <w:rsid w:val="00FD76B7"/>
    <w:rsid w:val="00FE0860"/>
    <w:rsid w:val="00FE1549"/>
    <w:rsid w:val="00FE260B"/>
    <w:rsid w:val="00FE2B23"/>
    <w:rsid w:val="00FE3236"/>
    <w:rsid w:val="00FE4E78"/>
    <w:rsid w:val="00FE526F"/>
    <w:rsid w:val="00FE5815"/>
    <w:rsid w:val="00FE7AB2"/>
    <w:rsid w:val="00FE7C21"/>
    <w:rsid w:val="00FF08A2"/>
    <w:rsid w:val="00FF1BC3"/>
    <w:rsid w:val="00FF277B"/>
    <w:rsid w:val="00FF2B4E"/>
    <w:rsid w:val="00FF2BB1"/>
    <w:rsid w:val="00FF3548"/>
    <w:rsid w:val="00FF3B35"/>
    <w:rsid w:val="00FF3FB2"/>
    <w:rsid w:val="00FF58FD"/>
    <w:rsid w:val="0108030B"/>
    <w:rsid w:val="010C08FF"/>
    <w:rsid w:val="0150FFEE"/>
    <w:rsid w:val="0151E52D"/>
    <w:rsid w:val="0175469C"/>
    <w:rsid w:val="018C2234"/>
    <w:rsid w:val="01CDB2DD"/>
    <w:rsid w:val="01CDF01E"/>
    <w:rsid w:val="01EEE310"/>
    <w:rsid w:val="020F5486"/>
    <w:rsid w:val="021D540A"/>
    <w:rsid w:val="02284850"/>
    <w:rsid w:val="024581AE"/>
    <w:rsid w:val="02465B70"/>
    <w:rsid w:val="02608491"/>
    <w:rsid w:val="026DA113"/>
    <w:rsid w:val="028CBA16"/>
    <w:rsid w:val="02C1F362"/>
    <w:rsid w:val="02D00C55"/>
    <w:rsid w:val="02D53D0B"/>
    <w:rsid w:val="02E99408"/>
    <w:rsid w:val="02EB34E8"/>
    <w:rsid w:val="0314310B"/>
    <w:rsid w:val="035EA048"/>
    <w:rsid w:val="03BE2212"/>
    <w:rsid w:val="03C1E368"/>
    <w:rsid w:val="03E1C218"/>
    <w:rsid w:val="03E6DA3B"/>
    <w:rsid w:val="03EE5781"/>
    <w:rsid w:val="0404B1B7"/>
    <w:rsid w:val="043805DD"/>
    <w:rsid w:val="043AAB03"/>
    <w:rsid w:val="044F5F8A"/>
    <w:rsid w:val="04561E20"/>
    <w:rsid w:val="046131D9"/>
    <w:rsid w:val="047D143F"/>
    <w:rsid w:val="04A23FD9"/>
    <w:rsid w:val="04A8E358"/>
    <w:rsid w:val="04AF53CF"/>
    <w:rsid w:val="04B83203"/>
    <w:rsid w:val="04B94DE6"/>
    <w:rsid w:val="04C11CEB"/>
    <w:rsid w:val="04C4ADFA"/>
    <w:rsid w:val="04CA305A"/>
    <w:rsid w:val="04E8129D"/>
    <w:rsid w:val="04F24D23"/>
    <w:rsid w:val="04FA3D7F"/>
    <w:rsid w:val="051B895D"/>
    <w:rsid w:val="05390AE3"/>
    <w:rsid w:val="054CD6D5"/>
    <w:rsid w:val="054EE363"/>
    <w:rsid w:val="054EE8FA"/>
    <w:rsid w:val="055B8091"/>
    <w:rsid w:val="055DB3C9"/>
    <w:rsid w:val="0561F721"/>
    <w:rsid w:val="0565D594"/>
    <w:rsid w:val="05CD4450"/>
    <w:rsid w:val="05D75045"/>
    <w:rsid w:val="05FC38EC"/>
    <w:rsid w:val="05FF32D8"/>
    <w:rsid w:val="062448D8"/>
    <w:rsid w:val="0627B476"/>
    <w:rsid w:val="064059D1"/>
    <w:rsid w:val="06498936"/>
    <w:rsid w:val="06613A63"/>
    <w:rsid w:val="066D3F0B"/>
    <w:rsid w:val="069F39E6"/>
    <w:rsid w:val="06E35DB2"/>
    <w:rsid w:val="06E37BCD"/>
    <w:rsid w:val="0729C16A"/>
    <w:rsid w:val="072A5E05"/>
    <w:rsid w:val="073C5D16"/>
    <w:rsid w:val="0779F7A7"/>
    <w:rsid w:val="0799CBC1"/>
    <w:rsid w:val="07F9E3F6"/>
    <w:rsid w:val="08293395"/>
    <w:rsid w:val="082F0245"/>
    <w:rsid w:val="0839184D"/>
    <w:rsid w:val="08480441"/>
    <w:rsid w:val="085AED53"/>
    <w:rsid w:val="08658C59"/>
    <w:rsid w:val="0870BE66"/>
    <w:rsid w:val="0887D2FC"/>
    <w:rsid w:val="0898C2D2"/>
    <w:rsid w:val="08A0E6E7"/>
    <w:rsid w:val="08BCDDB1"/>
    <w:rsid w:val="08D79D70"/>
    <w:rsid w:val="08DC2BD6"/>
    <w:rsid w:val="08F5919B"/>
    <w:rsid w:val="08F7832F"/>
    <w:rsid w:val="09262273"/>
    <w:rsid w:val="0928786F"/>
    <w:rsid w:val="092C2320"/>
    <w:rsid w:val="09306B8F"/>
    <w:rsid w:val="0953858A"/>
    <w:rsid w:val="0987E93B"/>
    <w:rsid w:val="098C3319"/>
    <w:rsid w:val="09C02934"/>
    <w:rsid w:val="09C4EAC9"/>
    <w:rsid w:val="0A348866"/>
    <w:rsid w:val="0A36AC69"/>
    <w:rsid w:val="0A3E01ED"/>
    <w:rsid w:val="0A54BDFC"/>
    <w:rsid w:val="0A8CF8CB"/>
    <w:rsid w:val="0A8F787D"/>
    <w:rsid w:val="0AE7E44A"/>
    <w:rsid w:val="0B2153E1"/>
    <w:rsid w:val="0B21EA5E"/>
    <w:rsid w:val="0B28037A"/>
    <w:rsid w:val="0B29C1B9"/>
    <w:rsid w:val="0B2D6E51"/>
    <w:rsid w:val="0B32B23E"/>
    <w:rsid w:val="0B4414E4"/>
    <w:rsid w:val="0B51DD38"/>
    <w:rsid w:val="0B76534D"/>
    <w:rsid w:val="0B849E27"/>
    <w:rsid w:val="0B99BB30"/>
    <w:rsid w:val="0BBA15E0"/>
    <w:rsid w:val="0BDD2587"/>
    <w:rsid w:val="0BF1CD3B"/>
    <w:rsid w:val="0C06E2D4"/>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E766"/>
    <w:rsid w:val="0D18D39E"/>
    <w:rsid w:val="0D22021F"/>
    <w:rsid w:val="0D2628A3"/>
    <w:rsid w:val="0D399E48"/>
    <w:rsid w:val="0D48B971"/>
    <w:rsid w:val="0D67A507"/>
    <w:rsid w:val="0D6EDE0E"/>
    <w:rsid w:val="0D82213D"/>
    <w:rsid w:val="0D984180"/>
    <w:rsid w:val="0D9A3863"/>
    <w:rsid w:val="0DDA4D4F"/>
    <w:rsid w:val="0DE15684"/>
    <w:rsid w:val="0DE3802C"/>
    <w:rsid w:val="0DE95FA7"/>
    <w:rsid w:val="0DE9FFB8"/>
    <w:rsid w:val="0E0702D0"/>
    <w:rsid w:val="0E0CD615"/>
    <w:rsid w:val="0E0E559B"/>
    <w:rsid w:val="0E3736F8"/>
    <w:rsid w:val="0E3B72BE"/>
    <w:rsid w:val="0E513C50"/>
    <w:rsid w:val="0E5C8078"/>
    <w:rsid w:val="0E6CA650"/>
    <w:rsid w:val="0E8EC652"/>
    <w:rsid w:val="0E8F39EE"/>
    <w:rsid w:val="0EA6F0E2"/>
    <w:rsid w:val="0EB24AD7"/>
    <w:rsid w:val="0EBD2105"/>
    <w:rsid w:val="0F232AE8"/>
    <w:rsid w:val="0F385B7A"/>
    <w:rsid w:val="0F3FF6D5"/>
    <w:rsid w:val="0F4BEC9D"/>
    <w:rsid w:val="0F548411"/>
    <w:rsid w:val="0F6823DF"/>
    <w:rsid w:val="0F74C9EE"/>
    <w:rsid w:val="0F835E5E"/>
    <w:rsid w:val="0F8D74D3"/>
    <w:rsid w:val="0FB0F99B"/>
    <w:rsid w:val="1032DDA6"/>
    <w:rsid w:val="105CD3B1"/>
    <w:rsid w:val="10629401"/>
    <w:rsid w:val="106D2195"/>
    <w:rsid w:val="1079C54C"/>
    <w:rsid w:val="107A7CA6"/>
    <w:rsid w:val="107FB6EB"/>
    <w:rsid w:val="108E9690"/>
    <w:rsid w:val="1096DE25"/>
    <w:rsid w:val="10A06670"/>
    <w:rsid w:val="10C5B003"/>
    <w:rsid w:val="10D4D88B"/>
    <w:rsid w:val="11369966"/>
    <w:rsid w:val="1136FB9E"/>
    <w:rsid w:val="113B55CA"/>
    <w:rsid w:val="114ABE02"/>
    <w:rsid w:val="118FA6E9"/>
    <w:rsid w:val="11909565"/>
    <w:rsid w:val="119744FE"/>
    <w:rsid w:val="119C7F4E"/>
    <w:rsid w:val="11E8B30D"/>
    <w:rsid w:val="11EF9FEA"/>
    <w:rsid w:val="11F4CCBA"/>
    <w:rsid w:val="11F6ABD4"/>
    <w:rsid w:val="12093146"/>
    <w:rsid w:val="120B7D18"/>
    <w:rsid w:val="1212A4DE"/>
    <w:rsid w:val="1219EA4C"/>
    <w:rsid w:val="121E26C6"/>
    <w:rsid w:val="127E7207"/>
    <w:rsid w:val="129B2F63"/>
    <w:rsid w:val="12C6E8F3"/>
    <w:rsid w:val="12CAA61E"/>
    <w:rsid w:val="12CEAB21"/>
    <w:rsid w:val="12FA1607"/>
    <w:rsid w:val="13003192"/>
    <w:rsid w:val="131D6603"/>
    <w:rsid w:val="13284B77"/>
    <w:rsid w:val="1332B682"/>
    <w:rsid w:val="134D9023"/>
    <w:rsid w:val="137F4878"/>
    <w:rsid w:val="139651B2"/>
    <w:rsid w:val="13B154FC"/>
    <w:rsid w:val="13BB643B"/>
    <w:rsid w:val="13CD1162"/>
    <w:rsid w:val="13E553FC"/>
    <w:rsid w:val="13F1C976"/>
    <w:rsid w:val="13F4BFC4"/>
    <w:rsid w:val="140C2599"/>
    <w:rsid w:val="141680EF"/>
    <w:rsid w:val="141875C9"/>
    <w:rsid w:val="14265C8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F7D5A1"/>
    <w:rsid w:val="17014A4B"/>
    <w:rsid w:val="17391472"/>
    <w:rsid w:val="175E07EC"/>
    <w:rsid w:val="175ED6A4"/>
    <w:rsid w:val="178193E2"/>
    <w:rsid w:val="179948EA"/>
    <w:rsid w:val="1804178B"/>
    <w:rsid w:val="18070154"/>
    <w:rsid w:val="1808BF93"/>
    <w:rsid w:val="184A3727"/>
    <w:rsid w:val="1854EC80"/>
    <w:rsid w:val="1858DBC5"/>
    <w:rsid w:val="185907A4"/>
    <w:rsid w:val="186A427B"/>
    <w:rsid w:val="1878B7E4"/>
    <w:rsid w:val="188093D4"/>
    <w:rsid w:val="18856044"/>
    <w:rsid w:val="1893D36F"/>
    <w:rsid w:val="18A89928"/>
    <w:rsid w:val="18AEF169"/>
    <w:rsid w:val="18B7797B"/>
    <w:rsid w:val="18CF4E6C"/>
    <w:rsid w:val="18DB60BC"/>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4F9D52"/>
    <w:rsid w:val="1A5260CF"/>
    <w:rsid w:val="1A5A690A"/>
    <w:rsid w:val="1A6D0156"/>
    <w:rsid w:val="1A728C6D"/>
    <w:rsid w:val="1A8862BC"/>
    <w:rsid w:val="1ABECA96"/>
    <w:rsid w:val="1AEFDAFC"/>
    <w:rsid w:val="1B17AD5E"/>
    <w:rsid w:val="1B2BE992"/>
    <w:rsid w:val="1B3D661D"/>
    <w:rsid w:val="1B70E726"/>
    <w:rsid w:val="1B8A8339"/>
    <w:rsid w:val="1B997BE0"/>
    <w:rsid w:val="1BAE498B"/>
    <w:rsid w:val="1C100C28"/>
    <w:rsid w:val="1C2CA7E8"/>
    <w:rsid w:val="1C2E06C2"/>
    <w:rsid w:val="1C4E6D72"/>
    <w:rsid w:val="1C57A22D"/>
    <w:rsid w:val="1C5CC4B2"/>
    <w:rsid w:val="1C61C2DA"/>
    <w:rsid w:val="1C836359"/>
    <w:rsid w:val="1C93C6FA"/>
    <w:rsid w:val="1CA6B9C9"/>
    <w:rsid w:val="1CE22503"/>
    <w:rsid w:val="1CF3183A"/>
    <w:rsid w:val="1CF47094"/>
    <w:rsid w:val="1D049CB7"/>
    <w:rsid w:val="1D21198D"/>
    <w:rsid w:val="1D483488"/>
    <w:rsid w:val="1D65C88B"/>
    <w:rsid w:val="1DABACFB"/>
    <w:rsid w:val="1DC28E20"/>
    <w:rsid w:val="1DC8B2C7"/>
    <w:rsid w:val="1DDC60A2"/>
    <w:rsid w:val="1DE36427"/>
    <w:rsid w:val="1DEFC5BC"/>
    <w:rsid w:val="1DF49EFE"/>
    <w:rsid w:val="1DF9B8B2"/>
    <w:rsid w:val="1E0CCB3C"/>
    <w:rsid w:val="1E19A37B"/>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D8EE67"/>
    <w:rsid w:val="1EEC5368"/>
    <w:rsid w:val="1F06905A"/>
    <w:rsid w:val="1F4D0A56"/>
    <w:rsid w:val="1F4E6FFF"/>
    <w:rsid w:val="1F551F6B"/>
    <w:rsid w:val="1F58EE8C"/>
    <w:rsid w:val="1F59A8BF"/>
    <w:rsid w:val="1F6F9D0E"/>
    <w:rsid w:val="1F756BFA"/>
    <w:rsid w:val="1F81C43E"/>
    <w:rsid w:val="1F9365AD"/>
    <w:rsid w:val="1F9B167A"/>
    <w:rsid w:val="1FAB51EC"/>
    <w:rsid w:val="1FCF1A95"/>
    <w:rsid w:val="1FD4A90C"/>
    <w:rsid w:val="1FD9F9D5"/>
    <w:rsid w:val="1FDB9137"/>
    <w:rsid w:val="200BB21C"/>
    <w:rsid w:val="2014CF60"/>
    <w:rsid w:val="203FCDB2"/>
    <w:rsid w:val="20403782"/>
    <w:rsid w:val="20512CD7"/>
    <w:rsid w:val="2058C867"/>
    <w:rsid w:val="209725C7"/>
    <w:rsid w:val="20A6A496"/>
    <w:rsid w:val="20B081CE"/>
    <w:rsid w:val="20B16994"/>
    <w:rsid w:val="20BFB673"/>
    <w:rsid w:val="20BFFCA2"/>
    <w:rsid w:val="20CA866D"/>
    <w:rsid w:val="20D1250A"/>
    <w:rsid w:val="20D57682"/>
    <w:rsid w:val="20E77870"/>
    <w:rsid w:val="211B5513"/>
    <w:rsid w:val="2122F677"/>
    <w:rsid w:val="21585DC9"/>
    <w:rsid w:val="216751E6"/>
    <w:rsid w:val="21BD08DA"/>
    <w:rsid w:val="2209B291"/>
    <w:rsid w:val="224FACC1"/>
    <w:rsid w:val="2251383B"/>
    <w:rsid w:val="22525D0A"/>
    <w:rsid w:val="22605A2D"/>
    <w:rsid w:val="226E5E96"/>
    <w:rsid w:val="2276EDFC"/>
    <w:rsid w:val="2291E0F9"/>
    <w:rsid w:val="22B0C0ED"/>
    <w:rsid w:val="22B72574"/>
    <w:rsid w:val="22BFF18F"/>
    <w:rsid w:val="22FFFB19"/>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8DB5D"/>
    <w:rsid w:val="240A590F"/>
    <w:rsid w:val="240FA7F5"/>
    <w:rsid w:val="2436A2CB"/>
    <w:rsid w:val="2442632E"/>
    <w:rsid w:val="24593A26"/>
    <w:rsid w:val="246197DA"/>
    <w:rsid w:val="24626991"/>
    <w:rsid w:val="2466FFB9"/>
    <w:rsid w:val="246AA3AA"/>
    <w:rsid w:val="247ADDD0"/>
    <w:rsid w:val="248A7561"/>
    <w:rsid w:val="249EC844"/>
    <w:rsid w:val="24C8C592"/>
    <w:rsid w:val="24DE31B8"/>
    <w:rsid w:val="24E80CE4"/>
    <w:rsid w:val="24F41224"/>
    <w:rsid w:val="24F6143E"/>
    <w:rsid w:val="24FAC43E"/>
    <w:rsid w:val="250CF238"/>
    <w:rsid w:val="2522A296"/>
    <w:rsid w:val="2527D56A"/>
    <w:rsid w:val="25545384"/>
    <w:rsid w:val="2568C185"/>
    <w:rsid w:val="25AB2677"/>
    <w:rsid w:val="25C868AB"/>
    <w:rsid w:val="25DD830D"/>
    <w:rsid w:val="25FF15A8"/>
    <w:rsid w:val="260F2852"/>
    <w:rsid w:val="261B0EE7"/>
    <w:rsid w:val="261DC40A"/>
    <w:rsid w:val="267AD6F1"/>
    <w:rsid w:val="269A7977"/>
    <w:rsid w:val="26FBEA90"/>
    <w:rsid w:val="270AFE5D"/>
    <w:rsid w:val="27213C97"/>
    <w:rsid w:val="272353E4"/>
    <w:rsid w:val="27445EFD"/>
    <w:rsid w:val="27753A3B"/>
    <w:rsid w:val="279142F2"/>
    <w:rsid w:val="279C0666"/>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ADCF3"/>
    <w:rsid w:val="29C6B6A5"/>
    <w:rsid w:val="29C7F1F5"/>
    <w:rsid w:val="29CCA00B"/>
    <w:rsid w:val="29D9E203"/>
    <w:rsid w:val="29E66606"/>
    <w:rsid w:val="29EDB84E"/>
    <w:rsid w:val="29EF11E6"/>
    <w:rsid w:val="29F40554"/>
    <w:rsid w:val="29F4105E"/>
    <w:rsid w:val="2A1D00EF"/>
    <w:rsid w:val="2A1D33C0"/>
    <w:rsid w:val="2A32E287"/>
    <w:rsid w:val="2A39BFB9"/>
    <w:rsid w:val="2A3F2C65"/>
    <w:rsid w:val="2A4211E6"/>
    <w:rsid w:val="2A434C02"/>
    <w:rsid w:val="2A4AB680"/>
    <w:rsid w:val="2A52A8D3"/>
    <w:rsid w:val="2A64F0FD"/>
    <w:rsid w:val="2A672251"/>
    <w:rsid w:val="2A883DD7"/>
    <w:rsid w:val="2A888038"/>
    <w:rsid w:val="2A918C14"/>
    <w:rsid w:val="2AAD852A"/>
    <w:rsid w:val="2B01E6E6"/>
    <w:rsid w:val="2B89C565"/>
    <w:rsid w:val="2BAB7EFE"/>
    <w:rsid w:val="2BC07D92"/>
    <w:rsid w:val="2BCEBC54"/>
    <w:rsid w:val="2BDB6E3C"/>
    <w:rsid w:val="2BF6D7D3"/>
    <w:rsid w:val="2BF8D38C"/>
    <w:rsid w:val="2BFC5BA6"/>
    <w:rsid w:val="2C035462"/>
    <w:rsid w:val="2C29B377"/>
    <w:rsid w:val="2C2E0076"/>
    <w:rsid w:val="2C655C1A"/>
    <w:rsid w:val="2C9DE124"/>
    <w:rsid w:val="2CA8D59D"/>
    <w:rsid w:val="2CC60DB1"/>
    <w:rsid w:val="2CCCE526"/>
    <w:rsid w:val="2CDCBE32"/>
    <w:rsid w:val="2CE8DF0C"/>
    <w:rsid w:val="2CFB33A4"/>
    <w:rsid w:val="2D0C42DD"/>
    <w:rsid w:val="2D1B897C"/>
    <w:rsid w:val="2D2D1DAA"/>
    <w:rsid w:val="2D3F7D8C"/>
    <w:rsid w:val="2D403FAC"/>
    <w:rsid w:val="2D5A2837"/>
    <w:rsid w:val="2D6088A2"/>
    <w:rsid w:val="2D73FAC5"/>
    <w:rsid w:val="2DAAB0A2"/>
    <w:rsid w:val="2DAADE0F"/>
    <w:rsid w:val="2DC2E4F4"/>
    <w:rsid w:val="2DC4D474"/>
    <w:rsid w:val="2DC8CBC9"/>
    <w:rsid w:val="2DE1A476"/>
    <w:rsid w:val="2DE3BB36"/>
    <w:rsid w:val="2DE3DE62"/>
    <w:rsid w:val="2DFE0AA5"/>
    <w:rsid w:val="2E118BF6"/>
    <w:rsid w:val="2E43770E"/>
    <w:rsid w:val="2E6A4250"/>
    <w:rsid w:val="2E7C322F"/>
    <w:rsid w:val="2E7F0BE5"/>
    <w:rsid w:val="2E8F9868"/>
    <w:rsid w:val="2E977DC5"/>
    <w:rsid w:val="2E9CB8E9"/>
    <w:rsid w:val="2EA0B5E6"/>
    <w:rsid w:val="2EBAFB25"/>
    <w:rsid w:val="2ED1E773"/>
    <w:rsid w:val="2EF856F6"/>
    <w:rsid w:val="2EFDA642"/>
    <w:rsid w:val="2F06F48E"/>
    <w:rsid w:val="2F38ECB4"/>
    <w:rsid w:val="2F42D038"/>
    <w:rsid w:val="2F4824E4"/>
    <w:rsid w:val="2F5B4346"/>
    <w:rsid w:val="2F7FCCE5"/>
    <w:rsid w:val="2F8B6BD4"/>
    <w:rsid w:val="2F94F5B1"/>
    <w:rsid w:val="2F9993B2"/>
    <w:rsid w:val="2FB1028D"/>
    <w:rsid w:val="2FB4CE35"/>
    <w:rsid w:val="2FD37F01"/>
    <w:rsid w:val="2FF183AE"/>
    <w:rsid w:val="2FF6F3B9"/>
    <w:rsid w:val="301FA81A"/>
    <w:rsid w:val="3034EFBD"/>
    <w:rsid w:val="3060D85C"/>
    <w:rsid w:val="306115F1"/>
    <w:rsid w:val="307154A9"/>
    <w:rsid w:val="30741826"/>
    <w:rsid w:val="30786351"/>
    <w:rsid w:val="3092CE38"/>
    <w:rsid w:val="30A20D67"/>
    <w:rsid w:val="30A39646"/>
    <w:rsid w:val="30B1C4E6"/>
    <w:rsid w:val="30CEF26C"/>
    <w:rsid w:val="30DC0FB2"/>
    <w:rsid w:val="30E27ED1"/>
    <w:rsid w:val="30E65038"/>
    <w:rsid w:val="30EE9A3C"/>
    <w:rsid w:val="30F387D2"/>
    <w:rsid w:val="31150161"/>
    <w:rsid w:val="311598D9"/>
    <w:rsid w:val="31245B0C"/>
    <w:rsid w:val="3184AB5D"/>
    <w:rsid w:val="31914AD5"/>
    <w:rsid w:val="319950EB"/>
    <w:rsid w:val="319C5C70"/>
    <w:rsid w:val="319DD43B"/>
    <w:rsid w:val="31A4C3A9"/>
    <w:rsid w:val="31A5B1B4"/>
    <w:rsid w:val="31AD0D80"/>
    <w:rsid w:val="31AD2EFA"/>
    <w:rsid w:val="31FA8872"/>
    <w:rsid w:val="31FAE991"/>
    <w:rsid w:val="31FD9DBA"/>
    <w:rsid w:val="32306501"/>
    <w:rsid w:val="323DDDC8"/>
    <w:rsid w:val="323DFDD8"/>
    <w:rsid w:val="32480364"/>
    <w:rsid w:val="32714923"/>
    <w:rsid w:val="3271544E"/>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407AB34"/>
    <w:rsid w:val="3423E2C1"/>
    <w:rsid w:val="3425A386"/>
    <w:rsid w:val="3427EDDC"/>
    <w:rsid w:val="344F01E8"/>
    <w:rsid w:val="346994B4"/>
    <w:rsid w:val="3488AF6D"/>
    <w:rsid w:val="34A7BBC7"/>
    <w:rsid w:val="34B11A63"/>
    <w:rsid w:val="34B70EB0"/>
    <w:rsid w:val="35083A45"/>
    <w:rsid w:val="351505C3"/>
    <w:rsid w:val="352DBA7C"/>
    <w:rsid w:val="3556E36F"/>
    <w:rsid w:val="355B474D"/>
    <w:rsid w:val="356AD2E2"/>
    <w:rsid w:val="357F9653"/>
    <w:rsid w:val="358C8BEF"/>
    <w:rsid w:val="359310AF"/>
    <w:rsid w:val="35A4130D"/>
    <w:rsid w:val="35A5F399"/>
    <w:rsid w:val="35B88D65"/>
    <w:rsid w:val="35D833CC"/>
    <w:rsid w:val="35FDAA65"/>
    <w:rsid w:val="35FDAE17"/>
    <w:rsid w:val="35FF52F3"/>
    <w:rsid w:val="36273E3A"/>
    <w:rsid w:val="362C0543"/>
    <w:rsid w:val="363E2BE2"/>
    <w:rsid w:val="3641D2BB"/>
    <w:rsid w:val="3643DC9E"/>
    <w:rsid w:val="36440E9A"/>
    <w:rsid w:val="36523D03"/>
    <w:rsid w:val="367A7207"/>
    <w:rsid w:val="367F243A"/>
    <w:rsid w:val="36A8AAE5"/>
    <w:rsid w:val="36BBA1DC"/>
    <w:rsid w:val="36BDEDAE"/>
    <w:rsid w:val="36DB9DFF"/>
    <w:rsid w:val="36F2A8FF"/>
    <w:rsid w:val="36F8268E"/>
    <w:rsid w:val="37089E61"/>
    <w:rsid w:val="370FA946"/>
    <w:rsid w:val="3729678E"/>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D8635F"/>
    <w:rsid w:val="38EDC387"/>
    <w:rsid w:val="38F3D71B"/>
    <w:rsid w:val="38FBD0AD"/>
    <w:rsid w:val="3900D8C0"/>
    <w:rsid w:val="391D4EB1"/>
    <w:rsid w:val="397E0732"/>
    <w:rsid w:val="39ACE00F"/>
    <w:rsid w:val="39B4E087"/>
    <w:rsid w:val="39F2AB26"/>
    <w:rsid w:val="39F67FF7"/>
    <w:rsid w:val="3A01FEB0"/>
    <w:rsid w:val="3A127478"/>
    <w:rsid w:val="3A254405"/>
    <w:rsid w:val="3A4C6070"/>
    <w:rsid w:val="3A52B0A2"/>
    <w:rsid w:val="3A5D631A"/>
    <w:rsid w:val="3A6E734D"/>
    <w:rsid w:val="3A9B70CF"/>
    <w:rsid w:val="3AACD3DF"/>
    <w:rsid w:val="3AB11E6A"/>
    <w:rsid w:val="3AE64E09"/>
    <w:rsid w:val="3AE913FA"/>
    <w:rsid w:val="3AF866FA"/>
    <w:rsid w:val="3B096931"/>
    <w:rsid w:val="3B0F2726"/>
    <w:rsid w:val="3B3B5449"/>
    <w:rsid w:val="3B3F8461"/>
    <w:rsid w:val="3B4F7781"/>
    <w:rsid w:val="3B562F8A"/>
    <w:rsid w:val="3B5956F8"/>
    <w:rsid w:val="3BC42FDD"/>
    <w:rsid w:val="3BDA5E5D"/>
    <w:rsid w:val="3BF628A1"/>
    <w:rsid w:val="3BFC20A7"/>
    <w:rsid w:val="3BFE0EEF"/>
    <w:rsid w:val="3C0F96E1"/>
    <w:rsid w:val="3C2D585B"/>
    <w:rsid w:val="3C324F14"/>
    <w:rsid w:val="3C60C78C"/>
    <w:rsid w:val="3C7B7881"/>
    <w:rsid w:val="3C92F804"/>
    <w:rsid w:val="3C9B46C7"/>
    <w:rsid w:val="3CE953A9"/>
    <w:rsid w:val="3D0669F1"/>
    <w:rsid w:val="3D1C8523"/>
    <w:rsid w:val="3D24C688"/>
    <w:rsid w:val="3D34AC7E"/>
    <w:rsid w:val="3D5E5C74"/>
    <w:rsid w:val="3D7405A0"/>
    <w:rsid w:val="3D8CB89A"/>
    <w:rsid w:val="3D8E7B8A"/>
    <w:rsid w:val="3D94C754"/>
    <w:rsid w:val="3DA20DD8"/>
    <w:rsid w:val="3DD03436"/>
    <w:rsid w:val="3E04B749"/>
    <w:rsid w:val="3E104178"/>
    <w:rsid w:val="3E164641"/>
    <w:rsid w:val="3E371728"/>
    <w:rsid w:val="3E3816B1"/>
    <w:rsid w:val="3E3C349E"/>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124FC02"/>
    <w:rsid w:val="41592A5F"/>
    <w:rsid w:val="4178ABC6"/>
    <w:rsid w:val="4193834F"/>
    <w:rsid w:val="41D49103"/>
    <w:rsid w:val="41DAA86B"/>
    <w:rsid w:val="41F83D40"/>
    <w:rsid w:val="420B531E"/>
    <w:rsid w:val="421907E6"/>
    <w:rsid w:val="423294D6"/>
    <w:rsid w:val="423A47BF"/>
    <w:rsid w:val="423B8FC3"/>
    <w:rsid w:val="42563CDF"/>
    <w:rsid w:val="42624B76"/>
    <w:rsid w:val="4265B427"/>
    <w:rsid w:val="426D96F8"/>
    <w:rsid w:val="427009F2"/>
    <w:rsid w:val="42A5EB3C"/>
    <w:rsid w:val="42B3B74B"/>
    <w:rsid w:val="42C7A0EF"/>
    <w:rsid w:val="42D167E0"/>
    <w:rsid w:val="42D310F7"/>
    <w:rsid w:val="42F90898"/>
    <w:rsid w:val="4305B475"/>
    <w:rsid w:val="431BD124"/>
    <w:rsid w:val="4336DB94"/>
    <w:rsid w:val="43480558"/>
    <w:rsid w:val="4376E5FF"/>
    <w:rsid w:val="438D92C4"/>
    <w:rsid w:val="43A556F1"/>
    <w:rsid w:val="43A9C318"/>
    <w:rsid w:val="43BF35DB"/>
    <w:rsid w:val="43E6A880"/>
    <w:rsid w:val="44080867"/>
    <w:rsid w:val="442F7A0F"/>
    <w:rsid w:val="443689EB"/>
    <w:rsid w:val="445C44C0"/>
    <w:rsid w:val="449B8FB5"/>
    <w:rsid w:val="44A16286"/>
    <w:rsid w:val="44A78C34"/>
    <w:rsid w:val="44B15A7A"/>
    <w:rsid w:val="44C9F2C6"/>
    <w:rsid w:val="44DC08A6"/>
    <w:rsid w:val="44EB84DB"/>
    <w:rsid w:val="44F7B4F1"/>
    <w:rsid w:val="44FA1B7F"/>
    <w:rsid w:val="4514FDCE"/>
    <w:rsid w:val="451540DE"/>
    <w:rsid w:val="452B919D"/>
    <w:rsid w:val="45650130"/>
    <w:rsid w:val="45B11B5C"/>
    <w:rsid w:val="45B61020"/>
    <w:rsid w:val="45B8C099"/>
    <w:rsid w:val="45DB9CD2"/>
    <w:rsid w:val="460DA75B"/>
    <w:rsid w:val="4635D931"/>
    <w:rsid w:val="4668EC3C"/>
    <w:rsid w:val="466C1E76"/>
    <w:rsid w:val="4690145E"/>
    <w:rsid w:val="469C3B7B"/>
    <w:rsid w:val="469E31AB"/>
    <w:rsid w:val="46C0322D"/>
    <w:rsid w:val="46D4E5EA"/>
    <w:rsid w:val="46EDAA13"/>
    <w:rsid w:val="46F08C51"/>
    <w:rsid w:val="46F2E634"/>
    <w:rsid w:val="47114DB2"/>
    <w:rsid w:val="4712DDDF"/>
    <w:rsid w:val="472C063C"/>
    <w:rsid w:val="475D0337"/>
    <w:rsid w:val="4763B63A"/>
    <w:rsid w:val="476695BA"/>
    <w:rsid w:val="476B8E21"/>
    <w:rsid w:val="4772F8D3"/>
    <w:rsid w:val="4787B4E7"/>
    <w:rsid w:val="4792D44A"/>
    <w:rsid w:val="479FC384"/>
    <w:rsid w:val="47A3EC38"/>
    <w:rsid w:val="47ACF7B4"/>
    <w:rsid w:val="47BBB434"/>
    <w:rsid w:val="47F8C269"/>
    <w:rsid w:val="4813294A"/>
    <w:rsid w:val="483047BF"/>
    <w:rsid w:val="4876C7AD"/>
    <w:rsid w:val="487E5739"/>
    <w:rsid w:val="4883CA1E"/>
    <w:rsid w:val="49054DDD"/>
    <w:rsid w:val="490C6314"/>
    <w:rsid w:val="490DB24A"/>
    <w:rsid w:val="493B213C"/>
    <w:rsid w:val="49420C05"/>
    <w:rsid w:val="494BE44F"/>
    <w:rsid w:val="4957FAFD"/>
    <w:rsid w:val="49655182"/>
    <w:rsid w:val="4972772B"/>
    <w:rsid w:val="497B04A3"/>
    <w:rsid w:val="4999F7CF"/>
    <w:rsid w:val="49B9D692"/>
    <w:rsid w:val="49E69F6E"/>
    <w:rsid w:val="49E9BC5E"/>
    <w:rsid w:val="4A0FF22D"/>
    <w:rsid w:val="4A18F102"/>
    <w:rsid w:val="4A23ABA7"/>
    <w:rsid w:val="4A28339B"/>
    <w:rsid w:val="4A2A4A2D"/>
    <w:rsid w:val="4A8E4A0A"/>
    <w:rsid w:val="4AAE27E5"/>
    <w:rsid w:val="4ACA750C"/>
    <w:rsid w:val="4ADB3EFB"/>
    <w:rsid w:val="4ADEBA54"/>
    <w:rsid w:val="4AE7E42B"/>
    <w:rsid w:val="4AFC8EEE"/>
    <w:rsid w:val="4AFDFAFC"/>
    <w:rsid w:val="4B3376FB"/>
    <w:rsid w:val="4B5033F3"/>
    <w:rsid w:val="4B573A8A"/>
    <w:rsid w:val="4B60BDE4"/>
    <w:rsid w:val="4B947C12"/>
    <w:rsid w:val="4B954012"/>
    <w:rsid w:val="4B9B9C01"/>
    <w:rsid w:val="4BA01DC5"/>
    <w:rsid w:val="4BAE5948"/>
    <w:rsid w:val="4BB1FEDC"/>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B404B6"/>
    <w:rsid w:val="4CBF8C25"/>
    <w:rsid w:val="4D020488"/>
    <w:rsid w:val="4D2653ED"/>
    <w:rsid w:val="4D3C88EA"/>
    <w:rsid w:val="4D4127ED"/>
    <w:rsid w:val="4D441267"/>
    <w:rsid w:val="4D491715"/>
    <w:rsid w:val="4D8D2156"/>
    <w:rsid w:val="4DA07CBB"/>
    <w:rsid w:val="4DD6597F"/>
    <w:rsid w:val="4E153AC1"/>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D3377"/>
    <w:rsid w:val="4F20D25B"/>
    <w:rsid w:val="4F4F8E9F"/>
    <w:rsid w:val="4F5475F1"/>
    <w:rsid w:val="4F6C998E"/>
    <w:rsid w:val="4F75C567"/>
    <w:rsid w:val="4F778A68"/>
    <w:rsid w:val="4F7B985B"/>
    <w:rsid w:val="4F8BED81"/>
    <w:rsid w:val="4FA17204"/>
    <w:rsid w:val="4FCFB38F"/>
    <w:rsid w:val="4FD36E3C"/>
    <w:rsid w:val="4FD77D10"/>
    <w:rsid w:val="4FF56578"/>
    <w:rsid w:val="5015D07C"/>
    <w:rsid w:val="50185FA5"/>
    <w:rsid w:val="502323C9"/>
    <w:rsid w:val="50329D43"/>
    <w:rsid w:val="5062EF5B"/>
    <w:rsid w:val="50719ADA"/>
    <w:rsid w:val="507B9015"/>
    <w:rsid w:val="50A6EE29"/>
    <w:rsid w:val="50AFD9F7"/>
    <w:rsid w:val="50B691D0"/>
    <w:rsid w:val="50B875D7"/>
    <w:rsid w:val="50B9C025"/>
    <w:rsid w:val="50C123FC"/>
    <w:rsid w:val="50CDFE60"/>
    <w:rsid w:val="50DB09D4"/>
    <w:rsid w:val="50EFE331"/>
    <w:rsid w:val="511B66F0"/>
    <w:rsid w:val="51256002"/>
    <w:rsid w:val="51599AA1"/>
    <w:rsid w:val="515C3AD6"/>
    <w:rsid w:val="516A551E"/>
    <w:rsid w:val="516A820D"/>
    <w:rsid w:val="516B29CF"/>
    <w:rsid w:val="516B5CB2"/>
    <w:rsid w:val="517C5A4A"/>
    <w:rsid w:val="5181524E"/>
    <w:rsid w:val="5183F5DA"/>
    <w:rsid w:val="519394D7"/>
    <w:rsid w:val="519A04B4"/>
    <w:rsid w:val="51A9BE05"/>
    <w:rsid w:val="51E3A85F"/>
    <w:rsid w:val="51EEE609"/>
    <w:rsid w:val="51F6A0BE"/>
    <w:rsid w:val="5207FBDE"/>
    <w:rsid w:val="520C81DD"/>
    <w:rsid w:val="52166A42"/>
    <w:rsid w:val="52203888"/>
    <w:rsid w:val="52296732"/>
    <w:rsid w:val="5237C2DC"/>
    <w:rsid w:val="524787B6"/>
    <w:rsid w:val="524A2F85"/>
    <w:rsid w:val="5285EFA0"/>
    <w:rsid w:val="52891DAE"/>
    <w:rsid w:val="52AE0667"/>
    <w:rsid w:val="52AE1AA4"/>
    <w:rsid w:val="52B3391D"/>
    <w:rsid w:val="52B4AF5B"/>
    <w:rsid w:val="52B9AEB7"/>
    <w:rsid w:val="52E8747E"/>
    <w:rsid w:val="530E2F8D"/>
    <w:rsid w:val="53203BC8"/>
    <w:rsid w:val="53509C71"/>
    <w:rsid w:val="53511987"/>
    <w:rsid w:val="535AF062"/>
    <w:rsid w:val="535B25BE"/>
    <w:rsid w:val="536A0B83"/>
    <w:rsid w:val="539757D9"/>
    <w:rsid w:val="539EF131"/>
    <w:rsid w:val="53BA900E"/>
    <w:rsid w:val="53BF1CFE"/>
    <w:rsid w:val="53C36AB0"/>
    <w:rsid w:val="53C97E44"/>
    <w:rsid w:val="53EEE0D2"/>
    <w:rsid w:val="53F40413"/>
    <w:rsid w:val="53FA402C"/>
    <w:rsid w:val="541C4F0E"/>
    <w:rsid w:val="5438FDB7"/>
    <w:rsid w:val="546613C9"/>
    <w:rsid w:val="54719F3C"/>
    <w:rsid w:val="54731CA8"/>
    <w:rsid w:val="54AB2EDE"/>
    <w:rsid w:val="54CF48CF"/>
    <w:rsid w:val="54D5B8C9"/>
    <w:rsid w:val="54EE231F"/>
    <w:rsid w:val="54FCD7B5"/>
    <w:rsid w:val="55016DDD"/>
    <w:rsid w:val="551A47E7"/>
    <w:rsid w:val="551CFD01"/>
    <w:rsid w:val="552CEE36"/>
    <w:rsid w:val="5544BF67"/>
    <w:rsid w:val="55492A28"/>
    <w:rsid w:val="554F3815"/>
    <w:rsid w:val="555993F8"/>
    <w:rsid w:val="555F4E5A"/>
    <w:rsid w:val="5567FF61"/>
    <w:rsid w:val="557DEEAF"/>
    <w:rsid w:val="55818829"/>
    <w:rsid w:val="55854827"/>
    <w:rsid w:val="55C36A55"/>
    <w:rsid w:val="55CC0483"/>
    <w:rsid w:val="55D38C67"/>
    <w:rsid w:val="55D91122"/>
    <w:rsid w:val="55E1D3D7"/>
    <w:rsid w:val="5618E7FD"/>
    <w:rsid w:val="56686370"/>
    <w:rsid w:val="566E5075"/>
    <w:rsid w:val="568B013D"/>
    <w:rsid w:val="56998531"/>
    <w:rsid w:val="569D839E"/>
    <w:rsid w:val="56A3492C"/>
    <w:rsid w:val="56AF95B1"/>
    <w:rsid w:val="56DE516B"/>
    <w:rsid w:val="5711ECD6"/>
    <w:rsid w:val="571EA7FE"/>
    <w:rsid w:val="573BA1AB"/>
    <w:rsid w:val="575386C3"/>
    <w:rsid w:val="57743E5F"/>
    <w:rsid w:val="57A39CEB"/>
    <w:rsid w:val="57B3027E"/>
    <w:rsid w:val="57D3F9A3"/>
    <w:rsid w:val="57E06081"/>
    <w:rsid w:val="5809FEAB"/>
    <w:rsid w:val="5818AB2C"/>
    <w:rsid w:val="582ECE7E"/>
    <w:rsid w:val="58362CD1"/>
    <w:rsid w:val="586CCA96"/>
    <w:rsid w:val="5873C12D"/>
    <w:rsid w:val="58AFA926"/>
    <w:rsid w:val="58CF0C0E"/>
    <w:rsid w:val="58CFFE1E"/>
    <w:rsid w:val="5905A591"/>
    <w:rsid w:val="590CCC53"/>
    <w:rsid w:val="590E72AB"/>
    <w:rsid w:val="5915A820"/>
    <w:rsid w:val="594C3032"/>
    <w:rsid w:val="594F2147"/>
    <w:rsid w:val="59628084"/>
    <w:rsid w:val="59827F6A"/>
    <w:rsid w:val="59B5777A"/>
    <w:rsid w:val="5A137CAC"/>
    <w:rsid w:val="5A48AD4F"/>
    <w:rsid w:val="5A571844"/>
    <w:rsid w:val="5A59FA99"/>
    <w:rsid w:val="5A5DE600"/>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BB6C5"/>
    <w:rsid w:val="5B418C74"/>
    <w:rsid w:val="5B4340B2"/>
    <w:rsid w:val="5B47F34E"/>
    <w:rsid w:val="5B59D2C1"/>
    <w:rsid w:val="5B88750C"/>
    <w:rsid w:val="5B89EA4D"/>
    <w:rsid w:val="5B9E40AE"/>
    <w:rsid w:val="5BADE251"/>
    <w:rsid w:val="5BB9E7BF"/>
    <w:rsid w:val="5BBAD946"/>
    <w:rsid w:val="5BCE9643"/>
    <w:rsid w:val="5BDB360A"/>
    <w:rsid w:val="5BEDE809"/>
    <w:rsid w:val="5C19B795"/>
    <w:rsid w:val="5C40F306"/>
    <w:rsid w:val="5C5FA37B"/>
    <w:rsid w:val="5C692A78"/>
    <w:rsid w:val="5C694A52"/>
    <w:rsid w:val="5C6B55EF"/>
    <w:rsid w:val="5C75DC60"/>
    <w:rsid w:val="5C892CE7"/>
    <w:rsid w:val="5C8B6F03"/>
    <w:rsid w:val="5CBEAA4F"/>
    <w:rsid w:val="5CBF834A"/>
    <w:rsid w:val="5CC406E6"/>
    <w:rsid w:val="5CCFDB00"/>
    <w:rsid w:val="5CD57CD0"/>
    <w:rsid w:val="5CD8860B"/>
    <w:rsid w:val="5CF035BF"/>
    <w:rsid w:val="5CF41ED1"/>
    <w:rsid w:val="5D021610"/>
    <w:rsid w:val="5D0F7C92"/>
    <w:rsid w:val="5D2BFC91"/>
    <w:rsid w:val="5D66C121"/>
    <w:rsid w:val="5D77EA54"/>
    <w:rsid w:val="5D7B9265"/>
    <w:rsid w:val="5D9F8A03"/>
    <w:rsid w:val="5DA7932B"/>
    <w:rsid w:val="5DB5211B"/>
    <w:rsid w:val="5DC39DF3"/>
    <w:rsid w:val="5DDD875D"/>
    <w:rsid w:val="5E0C82BD"/>
    <w:rsid w:val="5E43552A"/>
    <w:rsid w:val="5E54815F"/>
    <w:rsid w:val="5E734B54"/>
    <w:rsid w:val="5E75A3C4"/>
    <w:rsid w:val="5E84D022"/>
    <w:rsid w:val="5E898302"/>
    <w:rsid w:val="5EA9165F"/>
    <w:rsid w:val="5EB07110"/>
    <w:rsid w:val="5EB7BDCB"/>
    <w:rsid w:val="5EC9AA6B"/>
    <w:rsid w:val="5ECEE0DE"/>
    <w:rsid w:val="5EEAEF5A"/>
    <w:rsid w:val="5EEFA97F"/>
    <w:rsid w:val="5F147F1E"/>
    <w:rsid w:val="5F15E6FD"/>
    <w:rsid w:val="5F1645E4"/>
    <w:rsid w:val="5F334C7D"/>
    <w:rsid w:val="5F5D3BF2"/>
    <w:rsid w:val="5F5FDA76"/>
    <w:rsid w:val="5F620D2F"/>
    <w:rsid w:val="5F7ADEE7"/>
    <w:rsid w:val="5F98A1F9"/>
    <w:rsid w:val="5F98C10E"/>
    <w:rsid w:val="5FA033C2"/>
    <w:rsid w:val="5FC82708"/>
    <w:rsid w:val="5FCB60F7"/>
    <w:rsid w:val="5FDEE8A3"/>
    <w:rsid w:val="60031519"/>
    <w:rsid w:val="60070A20"/>
    <w:rsid w:val="60214E26"/>
    <w:rsid w:val="6027B125"/>
    <w:rsid w:val="605D8E41"/>
    <w:rsid w:val="605E68D6"/>
    <w:rsid w:val="607F9F48"/>
    <w:rsid w:val="609B6BD5"/>
    <w:rsid w:val="609E8178"/>
    <w:rsid w:val="60C30D38"/>
    <w:rsid w:val="60E95EE5"/>
    <w:rsid w:val="60F2D91C"/>
    <w:rsid w:val="60F4B8D7"/>
    <w:rsid w:val="611542EF"/>
    <w:rsid w:val="61340C9F"/>
    <w:rsid w:val="614FFAF1"/>
    <w:rsid w:val="6176251E"/>
    <w:rsid w:val="6176E27D"/>
    <w:rsid w:val="619AAE5E"/>
    <w:rsid w:val="619AB877"/>
    <w:rsid w:val="619BEBD6"/>
    <w:rsid w:val="619EFDFC"/>
    <w:rsid w:val="61B26C0B"/>
    <w:rsid w:val="61B42856"/>
    <w:rsid w:val="61D2505E"/>
    <w:rsid w:val="61F9B55F"/>
    <w:rsid w:val="6208EA78"/>
    <w:rsid w:val="62274A41"/>
    <w:rsid w:val="62295081"/>
    <w:rsid w:val="62346704"/>
    <w:rsid w:val="62447BB4"/>
    <w:rsid w:val="626F08C7"/>
    <w:rsid w:val="62768690"/>
    <w:rsid w:val="627F228B"/>
    <w:rsid w:val="628225AF"/>
    <w:rsid w:val="628F041F"/>
    <w:rsid w:val="6290BEBD"/>
    <w:rsid w:val="62B0B8D2"/>
    <w:rsid w:val="62C560A4"/>
    <w:rsid w:val="62E2ACEA"/>
    <w:rsid w:val="62EB62BA"/>
    <w:rsid w:val="62EF19D3"/>
    <w:rsid w:val="62EFE10B"/>
    <w:rsid w:val="62F7405D"/>
    <w:rsid w:val="6309CD7D"/>
    <w:rsid w:val="63288965"/>
    <w:rsid w:val="634AA1D6"/>
    <w:rsid w:val="634C6ED6"/>
    <w:rsid w:val="634F90F6"/>
    <w:rsid w:val="6350B961"/>
    <w:rsid w:val="63727EB8"/>
    <w:rsid w:val="63770E78"/>
    <w:rsid w:val="6390752D"/>
    <w:rsid w:val="639DC23E"/>
    <w:rsid w:val="63A6F860"/>
    <w:rsid w:val="63AF2495"/>
    <w:rsid w:val="63C24603"/>
    <w:rsid w:val="63C45E9A"/>
    <w:rsid w:val="63C46A51"/>
    <w:rsid w:val="63D0968A"/>
    <w:rsid w:val="63DBC0B7"/>
    <w:rsid w:val="63E05DB9"/>
    <w:rsid w:val="63E9D8A3"/>
    <w:rsid w:val="63F84218"/>
    <w:rsid w:val="64042BAD"/>
    <w:rsid w:val="645BE577"/>
    <w:rsid w:val="6463FDA5"/>
    <w:rsid w:val="6464AA4D"/>
    <w:rsid w:val="6476FCBD"/>
    <w:rsid w:val="6477DE1E"/>
    <w:rsid w:val="64948221"/>
    <w:rsid w:val="6497059F"/>
    <w:rsid w:val="64A7127C"/>
    <w:rsid w:val="64C12030"/>
    <w:rsid w:val="64EA0CCD"/>
    <w:rsid w:val="650F3167"/>
    <w:rsid w:val="652DEAF7"/>
    <w:rsid w:val="653C2978"/>
    <w:rsid w:val="655FC84C"/>
    <w:rsid w:val="656767D8"/>
    <w:rsid w:val="656B4741"/>
    <w:rsid w:val="656BD204"/>
    <w:rsid w:val="656F8734"/>
    <w:rsid w:val="65733F59"/>
    <w:rsid w:val="6574B001"/>
    <w:rsid w:val="6599A29D"/>
    <w:rsid w:val="65A10594"/>
    <w:rsid w:val="65EE2E9F"/>
    <w:rsid w:val="65F6AB96"/>
    <w:rsid w:val="6600D3A8"/>
    <w:rsid w:val="661E8D37"/>
    <w:rsid w:val="6625DB1C"/>
    <w:rsid w:val="663E8131"/>
    <w:rsid w:val="663F4288"/>
    <w:rsid w:val="664442AD"/>
    <w:rsid w:val="6651898C"/>
    <w:rsid w:val="666C88BF"/>
    <w:rsid w:val="6676D43B"/>
    <w:rsid w:val="6676D549"/>
    <w:rsid w:val="66854AAA"/>
    <w:rsid w:val="668636AC"/>
    <w:rsid w:val="66A93473"/>
    <w:rsid w:val="66AFDE2A"/>
    <w:rsid w:val="66EF8F43"/>
    <w:rsid w:val="66F9DB52"/>
    <w:rsid w:val="670AD5EB"/>
    <w:rsid w:val="67111911"/>
    <w:rsid w:val="6720485E"/>
    <w:rsid w:val="6722D0AB"/>
    <w:rsid w:val="672FA1DF"/>
    <w:rsid w:val="674C7C15"/>
    <w:rsid w:val="676038BD"/>
    <w:rsid w:val="67770C4C"/>
    <w:rsid w:val="67A27F99"/>
    <w:rsid w:val="67AA1639"/>
    <w:rsid w:val="67AADD11"/>
    <w:rsid w:val="67C227D6"/>
    <w:rsid w:val="67D4AFF2"/>
    <w:rsid w:val="67E4B722"/>
    <w:rsid w:val="67FFFA01"/>
    <w:rsid w:val="681C9A86"/>
    <w:rsid w:val="6822D235"/>
    <w:rsid w:val="682A8E10"/>
    <w:rsid w:val="683E5C39"/>
    <w:rsid w:val="68486062"/>
    <w:rsid w:val="684EABD7"/>
    <w:rsid w:val="686C94BA"/>
    <w:rsid w:val="688D0AA8"/>
    <w:rsid w:val="68BE400E"/>
    <w:rsid w:val="68D79CD0"/>
    <w:rsid w:val="68E1DE62"/>
    <w:rsid w:val="68F3E449"/>
    <w:rsid w:val="68FA7A8F"/>
    <w:rsid w:val="69033163"/>
    <w:rsid w:val="6917ED77"/>
    <w:rsid w:val="69232CEC"/>
    <w:rsid w:val="6924EFCD"/>
    <w:rsid w:val="692B7EC6"/>
    <w:rsid w:val="6930938C"/>
    <w:rsid w:val="69482852"/>
    <w:rsid w:val="695D2357"/>
    <w:rsid w:val="6997CAE9"/>
    <w:rsid w:val="69C0593B"/>
    <w:rsid w:val="69CBE2FA"/>
    <w:rsid w:val="69CED763"/>
    <w:rsid w:val="69D33C2E"/>
    <w:rsid w:val="69EAB55C"/>
    <w:rsid w:val="69F0A5FA"/>
    <w:rsid w:val="69F6456A"/>
    <w:rsid w:val="69F6F6CC"/>
    <w:rsid w:val="6A13FDFC"/>
    <w:rsid w:val="6A15B8E3"/>
    <w:rsid w:val="6A29F8A6"/>
    <w:rsid w:val="6A329F8E"/>
    <w:rsid w:val="6A339918"/>
    <w:rsid w:val="6A38484A"/>
    <w:rsid w:val="6A422EC1"/>
    <w:rsid w:val="6A484D49"/>
    <w:rsid w:val="6A6363B9"/>
    <w:rsid w:val="6A75463E"/>
    <w:rsid w:val="6A90EE1B"/>
    <w:rsid w:val="6AA92187"/>
    <w:rsid w:val="6ABE7FA4"/>
    <w:rsid w:val="6AC186D6"/>
    <w:rsid w:val="6AE8F724"/>
    <w:rsid w:val="6AE9C696"/>
    <w:rsid w:val="6B0E9CE3"/>
    <w:rsid w:val="6B25772D"/>
    <w:rsid w:val="6B2988FF"/>
    <w:rsid w:val="6B2A8DD1"/>
    <w:rsid w:val="6B40FB2F"/>
    <w:rsid w:val="6B47394D"/>
    <w:rsid w:val="6B5621EA"/>
    <w:rsid w:val="6B647D70"/>
    <w:rsid w:val="6B65A432"/>
    <w:rsid w:val="6B8C38F2"/>
    <w:rsid w:val="6B91D098"/>
    <w:rsid w:val="6B9CA903"/>
    <w:rsid w:val="6BA8D85A"/>
    <w:rsid w:val="6BA8F67F"/>
    <w:rsid w:val="6BC913AC"/>
    <w:rsid w:val="6BD202DA"/>
    <w:rsid w:val="6BD89E93"/>
    <w:rsid w:val="6BE7A7AB"/>
    <w:rsid w:val="6C00C328"/>
    <w:rsid w:val="6C120288"/>
    <w:rsid w:val="6C4C2B0B"/>
    <w:rsid w:val="6C7174C2"/>
    <w:rsid w:val="6C7A8249"/>
    <w:rsid w:val="6C82AD2F"/>
    <w:rsid w:val="6C8DCEBB"/>
    <w:rsid w:val="6C950007"/>
    <w:rsid w:val="6C9BBD95"/>
    <w:rsid w:val="6C9FA242"/>
    <w:rsid w:val="6CA8C71D"/>
    <w:rsid w:val="6CC3481A"/>
    <w:rsid w:val="6CC48D32"/>
    <w:rsid w:val="6CC4C003"/>
    <w:rsid w:val="6CC78FEA"/>
    <w:rsid w:val="6CCA510D"/>
    <w:rsid w:val="6CD9B59B"/>
    <w:rsid w:val="6CF716F0"/>
    <w:rsid w:val="6CF906C9"/>
    <w:rsid w:val="6CFCB9AA"/>
    <w:rsid w:val="6D06601E"/>
    <w:rsid w:val="6D0FE04E"/>
    <w:rsid w:val="6D153BE3"/>
    <w:rsid w:val="6D30FC95"/>
    <w:rsid w:val="6D31877D"/>
    <w:rsid w:val="6D4AD9C3"/>
    <w:rsid w:val="6D6AED84"/>
    <w:rsid w:val="6D75D277"/>
    <w:rsid w:val="6D91E596"/>
    <w:rsid w:val="6D993741"/>
    <w:rsid w:val="6DB23688"/>
    <w:rsid w:val="6DB54349"/>
    <w:rsid w:val="6DCA1787"/>
    <w:rsid w:val="6DE4835E"/>
    <w:rsid w:val="6DF29C81"/>
    <w:rsid w:val="6E3DE7E5"/>
    <w:rsid w:val="6E3EADCB"/>
    <w:rsid w:val="6E405162"/>
    <w:rsid w:val="6E5C9EED"/>
    <w:rsid w:val="6E89018D"/>
    <w:rsid w:val="6EC0D4EC"/>
    <w:rsid w:val="6ED52019"/>
    <w:rsid w:val="6EE98951"/>
    <w:rsid w:val="6EEFD83A"/>
    <w:rsid w:val="6F0C8527"/>
    <w:rsid w:val="6F17B832"/>
    <w:rsid w:val="6F303345"/>
    <w:rsid w:val="6F4CD2A1"/>
    <w:rsid w:val="6F4E42A7"/>
    <w:rsid w:val="6F5CD75A"/>
    <w:rsid w:val="6F69993A"/>
    <w:rsid w:val="6F8F6482"/>
    <w:rsid w:val="6FA5B42D"/>
    <w:rsid w:val="6FA7A122"/>
    <w:rsid w:val="7015C08D"/>
    <w:rsid w:val="701B4419"/>
    <w:rsid w:val="702C5B36"/>
    <w:rsid w:val="704DCDE1"/>
    <w:rsid w:val="7051AE68"/>
    <w:rsid w:val="705411FE"/>
    <w:rsid w:val="70541A8F"/>
    <w:rsid w:val="705AEF50"/>
    <w:rsid w:val="70827A85"/>
    <w:rsid w:val="7088566B"/>
    <w:rsid w:val="708A5F03"/>
    <w:rsid w:val="709BA2E2"/>
    <w:rsid w:val="70AA3F61"/>
    <w:rsid w:val="70D9BDE2"/>
    <w:rsid w:val="7118CE44"/>
    <w:rsid w:val="71208267"/>
    <w:rsid w:val="714A1DC9"/>
    <w:rsid w:val="714C8DC6"/>
    <w:rsid w:val="715F03E3"/>
    <w:rsid w:val="716F7E2F"/>
    <w:rsid w:val="7179814C"/>
    <w:rsid w:val="717EE992"/>
    <w:rsid w:val="717FA041"/>
    <w:rsid w:val="71821A23"/>
    <w:rsid w:val="7187DD55"/>
    <w:rsid w:val="71945B6C"/>
    <w:rsid w:val="71DA0450"/>
    <w:rsid w:val="720801B6"/>
    <w:rsid w:val="7214DF41"/>
    <w:rsid w:val="7224D827"/>
    <w:rsid w:val="7237B19F"/>
    <w:rsid w:val="72488640"/>
    <w:rsid w:val="724AE62E"/>
    <w:rsid w:val="724FAB0C"/>
    <w:rsid w:val="725687E0"/>
    <w:rsid w:val="725F921A"/>
    <w:rsid w:val="72602EA6"/>
    <w:rsid w:val="726556B9"/>
    <w:rsid w:val="7287B9A6"/>
    <w:rsid w:val="72D15301"/>
    <w:rsid w:val="72EDA8D7"/>
    <w:rsid w:val="734BFA81"/>
    <w:rsid w:val="736E4869"/>
    <w:rsid w:val="739271B9"/>
    <w:rsid w:val="73B33F58"/>
    <w:rsid w:val="73D6A42F"/>
    <w:rsid w:val="73E6FB70"/>
    <w:rsid w:val="73E877D5"/>
    <w:rsid w:val="740AF1D3"/>
    <w:rsid w:val="741BFB79"/>
    <w:rsid w:val="74558EAB"/>
    <w:rsid w:val="745642C5"/>
    <w:rsid w:val="74691980"/>
    <w:rsid w:val="74866EB0"/>
    <w:rsid w:val="74B1A9CB"/>
    <w:rsid w:val="74C1CA39"/>
    <w:rsid w:val="74D32054"/>
    <w:rsid w:val="74DC7BF1"/>
    <w:rsid w:val="74FE6A2E"/>
    <w:rsid w:val="7506F19C"/>
    <w:rsid w:val="750B93CC"/>
    <w:rsid w:val="750F4399"/>
    <w:rsid w:val="7517C005"/>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E28BF4"/>
    <w:rsid w:val="76099D1A"/>
    <w:rsid w:val="76242CCA"/>
    <w:rsid w:val="7665A31C"/>
    <w:rsid w:val="767B9CB6"/>
    <w:rsid w:val="76977ADF"/>
    <w:rsid w:val="76A0ED93"/>
    <w:rsid w:val="76A76C6B"/>
    <w:rsid w:val="76AA074B"/>
    <w:rsid w:val="76BEA3EF"/>
    <w:rsid w:val="76C32FBE"/>
    <w:rsid w:val="76D2D830"/>
    <w:rsid w:val="76DE0550"/>
    <w:rsid w:val="76FBF049"/>
    <w:rsid w:val="771E04BA"/>
    <w:rsid w:val="7720B40C"/>
    <w:rsid w:val="7736B245"/>
    <w:rsid w:val="773B3BE9"/>
    <w:rsid w:val="773BA508"/>
    <w:rsid w:val="773ED1A1"/>
    <w:rsid w:val="774BB65A"/>
    <w:rsid w:val="774BFE5B"/>
    <w:rsid w:val="7763C4F7"/>
    <w:rsid w:val="77800309"/>
    <w:rsid w:val="77AACB4A"/>
    <w:rsid w:val="77B15B63"/>
    <w:rsid w:val="77B9C4E7"/>
    <w:rsid w:val="77BF20C5"/>
    <w:rsid w:val="77F4CBBE"/>
    <w:rsid w:val="7801737D"/>
    <w:rsid w:val="7801FB83"/>
    <w:rsid w:val="7818EAEA"/>
    <w:rsid w:val="7833CFC2"/>
    <w:rsid w:val="785AC0A3"/>
    <w:rsid w:val="785BF0DE"/>
    <w:rsid w:val="785FF141"/>
    <w:rsid w:val="78A8EE4B"/>
    <w:rsid w:val="78C25EA7"/>
    <w:rsid w:val="78CA269E"/>
    <w:rsid w:val="78D2005E"/>
    <w:rsid w:val="78D24F9B"/>
    <w:rsid w:val="78E0DE50"/>
    <w:rsid w:val="78EAFE13"/>
    <w:rsid w:val="792FF502"/>
    <w:rsid w:val="79538B73"/>
    <w:rsid w:val="796B0F58"/>
    <w:rsid w:val="799C116D"/>
    <w:rsid w:val="799F6E3A"/>
    <w:rsid w:val="79A7D597"/>
    <w:rsid w:val="79A954B1"/>
    <w:rsid w:val="79AF62F5"/>
    <w:rsid w:val="79B3D012"/>
    <w:rsid w:val="79CA8A13"/>
    <w:rsid w:val="79E5A867"/>
    <w:rsid w:val="79F86FDD"/>
    <w:rsid w:val="7A098B50"/>
    <w:rsid w:val="7A1934E5"/>
    <w:rsid w:val="7A295CCB"/>
    <w:rsid w:val="7A322B1D"/>
    <w:rsid w:val="7A7EA904"/>
    <w:rsid w:val="7A85997B"/>
    <w:rsid w:val="7A98A42D"/>
    <w:rsid w:val="7AA27D32"/>
    <w:rsid w:val="7AB6BF20"/>
    <w:rsid w:val="7AC4E640"/>
    <w:rsid w:val="7AC73CFE"/>
    <w:rsid w:val="7AF9A949"/>
    <w:rsid w:val="7B24D4EB"/>
    <w:rsid w:val="7B27893E"/>
    <w:rsid w:val="7B2C2ED3"/>
    <w:rsid w:val="7B3C1688"/>
    <w:rsid w:val="7B422C25"/>
    <w:rsid w:val="7B4B8B25"/>
    <w:rsid w:val="7B51741B"/>
    <w:rsid w:val="7B57C9DF"/>
    <w:rsid w:val="7B59AC32"/>
    <w:rsid w:val="7B9699CD"/>
    <w:rsid w:val="7BC677F4"/>
    <w:rsid w:val="7BCC3406"/>
    <w:rsid w:val="7BD3157A"/>
    <w:rsid w:val="7BED9610"/>
    <w:rsid w:val="7C165CD1"/>
    <w:rsid w:val="7C259061"/>
    <w:rsid w:val="7C54B0B5"/>
    <w:rsid w:val="7C5529E5"/>
    <w:rsid w:val="7C585A58"/>
    <w:rsid w:val="7C72DC3A"/>
    <w:rsid w:val="7C752820"/>
    <w:rsid w:val="7C7A68BC"/>
    <w:rsid w:val="7C9163EF"/>
    <w:rsid w:val="7CA95D5C"/>
    <w:rsid w:val="7CD67784"/>
    <w:rsid w:val="7CE4D429"/>
    <w:rsid w:val="7CEE217A"/>
    <w:rsid w:val="7D1B09CC"/>
    <w:rsid w:val="7D1DE3A7"/>
    <w:rsid w:val="7D23321A"/>
    <w:rsid w:val="7D2C8E95"/>
    <w:rsid w:val="7D4689E2"/>
    <w:rsid w:val="7D46E2C5"/>
    <w:rsid w:val="7D56A327"/>
    <w:rsid w:val="7D60FD8D"/>
    <w:rsid w:val="7D6FAA1D"/>
    <w:rsid w:val="7D83607A"/>
    <w:rsid w:val="7DAEA06C"/>
    <w:rsid w:val="7DB71C92"/>
    <w:rsid w:val="7DBD6AEE"/>
    <w:rsid w:val="7E0B7B56"/>
    <w:rsid w:val="7E0FB74D"/>
    <w:rsid w:val="7E13677D"/>
    <w:rsid w:val="7E1766E9"/>
    <w:rsid w:val="7E17EBBC"/>
    <w:rsid w:val="7E5F8F5F"/>
    <w:rsid w:val="7E970965"/>
    <w:rsid w:val="7EBF745B"/>
    <w:rsid w:val="7EC4F47A"/>
    <w:rsid w:val="7ED9A6ED"/>
    <w:rsid w:val="7EDCB472"/>
    <w:rsid w:val="7EDE10CB"/>
    <w:rsid w:val="7EF7DC61"/>
    <w:rsid w:val="7F4D2A6E"/>
    <w:rsid w:val="7F6ED6DC"/>
    <w:rsid w:val="7F76BD88"/>
    <w:rsid w:val="7F81AD73"/>
    <w:rsid w:val="7F8EDB28"/>
    <w:rsid w:val="7F9EFC87"/>
    <w:rsid w:val="7FA439E4"/>
    <w:rsid w:val="7FCF2240"/>
    <w:rsid w:val="7FD5887F"/>
    <w:rsid w:val="7FE65F43"/>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2"/>
    <w:qFormat/>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2"/>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2"/>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2"/>
    <w:unhideWhenUsed/>
    <w:qFormat/>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2"/>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tabs>
        <w:tab w:val="clear" w:pos="851"/>
        <w:tab w:val="num" w:pos="1702"/>
      </w:tabs>
      <w:ind w:left="1702"/>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4"/>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5"/>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5"/>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5"/>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5"/>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5"/>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5"/>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5"/>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5"/>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 w:type="paragraph" w:styleId="BodyText">
    <w:name w:val="Body Text"/>
    <w:basedOn w:val="Normal"/>
    <w:link w:val="BodyTextChar"/>
    <w:uiPriority w:val="1"/>
    <w:qFormat/>
    <w:rsid w:val="00F369B8"/>
    <w:pPr>
      <w:spacing w:after="240" w:line="240" w:lineRule="auto"/>
    </w:pPr>
    <w:rPr>
      <w:rFonts w:ascii="Verdana" w:hAnsi="Verdana"/>
      <w:sz w:val="18"/>
      <w:szCs w:val="22"/>
      <w:lang w:val="en-GB"/>
    </w:rPr>
  </w:style>
  <w:style w:type="character" w:customStyle="1" w:styleId="BodyTextChar">
    <w:name w:val="Body Text Char"/>
    <w:basedOn w:val="DefaultParagraphFont"/>
    <w:link w:val="BodyText"/>
    <w:uiPriority w:val="1"/>
    <w:rsid w:val="00F369B8"/>
    <w:rPr>
      <w:rFonts w:ascii="Verdana" w:hAnsi="Verdana"/>
      <w:sz w:val="18"/>
      <w:szCs w:val="22"/>
      <w:lang w:val="en-GB"/>
    </w:rPr>
  </w:style>
  <w:style w:type="paragraph" w:styleId="BodyText2">
    <w:name w:val="Body Text 2"/>
    <w:basedOn w:val="Normal"/>
    <w:link w:val="BodyText2Char"/>
    <w:uiPriority w:val="1"/>
    <w:qFormat/>
    <w:rsid w:val="00F369B8"/>
    <w:pPr>
      <w:tabs>
        <w:tab w:val="left" w:pos="1134"/>
      </w:tabs>
      <w:spacing w:after="240" w:line="240" w:lineRule="auto"/>
      <w:ind w:left="1134" w:hanging="567"/>
    </w:pPr>
    <w:rPr>
      <w:rFonts w:ascii="Verdana" w:hAnsi="Verdana"/>
      <w:sz w:val="18"/>
      <w:szCs w:val="22"/>
      <w:lang w:val="en-GB"/>
    </w:rPr>
  </w:style>
  <w:style w:type="character" w:customStyle="1" w:styleId="BodyText2Char">
    <w:name w:val="Body Text 2 Char"/>
    <w:basedOn w:val="DefaultParagraphFont"/>
    <w:link w:val="BodyText2"/>
    <w:uiPriority w:val="1"/>
    <w:rsid w:val="00F369B8"/>
    <w:rPr>
      <w:rFonts w:ascii="Verdana" w:hAnsi="Verdana"/>
      <w:sz w:val="18"/>
      <w:szCs w:val="22"/>
      <w:lang w:val="en-GB"/>
    </w:rPr>
  </w:style>
  <w:style w:type="paragraph" w:styleId="BodyText3">
    <w:name w:val="Body Text 3"/>
    <w:basedOn w:val="Normal"/>
    <w:link w:val="BodyText3Char"/>
    <w:uiPriority w:val="1"/>
    <w:qFormat/>
    <w:rsid w:val="00F369B8"/>
    <w:pPr>
      <w:tabs>
        <w:tab w:val="num" w:pos="1701"/>
      </w:tabs>
      <w:spacing w:after="240" w:line="240" w:lineRule="auto"/>
      <w:ind w:left="1701" w:hanging="567"/>
    </w:pPr>
    <w:rPr>
      <w:rFonts w:ascii="Verdana" w:hAnsi="Verdana"/>
      <w:sz w:val="18"/>
      <w:szCs w:val="16"/>
      <w:lang w:val="en-GB"/>
    </w:rPr>
  </w:style>
  <w:style w:type="character" w:customStyle="1" w:styleId="BodyText3Char">
    <w:name w:val="Body Text 3 Char"/>
    <w:basedOn w:val="DefaultParagraphFont"/>
    <w:link w:val="BodyText3"/>
    <w:uiPriority w:val="1"/>
    <w:rsid w:val="00F369B8"/>
    <w:rPr>
      <w:rFonts w:ascii="Verdana" w:hAnsi="Verdana"/>
      <w:sz w:val="18"/>
      <w:szCs w:val="16"/>
      <w:lang w:val="en-GB"/>
    </w:rPr>
  </w:style>
  <w:style w:type="numbering" w:customStyle="1" w:styleId="LegalHeadings">
    <w:name w:val="LegalHeadings"/>
    <w:uiPriority w:val="99"/>
    <w:rsid w:val="00F369B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944339628">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AFB-2D47-43E8-B9F8-F47F0B0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1556</Words>
  <Characters>8730</Characters>
  <Application>Microsoft Office Word</Application>
  <DocSecurity>0</DocSecurity>
  <Lines>132</Lines>
  <Paragraphs>32</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2022-07-26T05:03:00Z</dcterms:created>
  <dcterms:modified xsi:type="dcterms:W3CDTF">2022-07-26T05:03:00Z</dcterms:modified>
  <cp:category/>
</cp:coreProperties>
</file>