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3F45E" w14:textId="600694D3" w:rsidR="00232334" w:rsidRPr="00AC090D" w:rsidRDefault="002F34EC">
      <w:pPr>
        <w:pStyle w:val="Heading1"/>
        <w:spacing w:after="300"/>
        <w:rPr>
          <w:rFonts w:asciiTheme="majorHAnsi" w:eastAsia="Helvetica Neue" w:hAnsiTheme="majorHAnsi" w:cstheme="majorHAnsi"/>
          <w:smallCaps w:val="0"/>
          <w:color w:val="000000"/>
          <w:sz w:val="24"/>
          <w:szCs w:val="24"/>
          <w:highlight w:val="white"/>
        </w:rPr>
      </w:pPr>
      <w:r w:rsidRPr="00AC090D">
        <w:rPr>
          <w:rFonts w:asciiTheme="majorHAnsi" w:eastAsia="Helvetica Neue" w:hAnsiTheme="majorHAnsi" w:cstheme="majorHAnsi"/>
          <w:smallCaps w:val="0"/>
          <w:color w:val="000000"/>
          <w:sz w:val="24"/>
          <w:szCs w:val="24"/>
        </w:rPr>
        <w:t>Endline Evaluation - DFAT’s Skills for Economic Growth and Prosperity’ Investment in Bangladesh</w:t>
      </w:r>
      <w:r w:rsidR="00163E60" w:rsidRPr="00AC090D">
        <w:rPr>
          <w:rFonts w:asciiTheme="majorHAnsi" w:eastAsia="Helvetica Neue" w:hAnsiTheme="majorHAnsi" w:cstheme="majorHAnsi"/>
          <w:smallCaps w:val="0"/>
          <w:color w:val="000000"/>
          <w:sz w:val="24"/>
          <w:szCs w:val="24"/>
          <w:highlight w:val="white"/>
        </w:rPr>
        <w:t xml:space="preserve"> </w:t>
      </w:r>
      <w:r w:rsidR="009E35C9" w:rsidRPr="00AC090D">
        <w:rPr>
          <w:rFonts w:asciiTheme="majorHAnsi" w:eastAsia="Helvetica Neue" w:hAnsiTheme="majorHAnsi" w:cstheme="majorHAnsi"/>
          <w:smallCaps w:val="0"/>
          <w:color w:val="000000"/>
          <w:sz w:val="24"/>
          <w:szCs w:val="24"/>
          <w:highlight w:val="white"/>
        </w:rPr>
        <w:t>- Management Response 2023</w:t>
      </w:r>
    </w:p>
    <w:tbl>
      <w:tblPr>
        <w:tblStyle w:val="a"/>
        <w:tblW w:w="5445"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20" w:firstRow="1" w:lastRow="0" w:firstColumn="0" w:lastColumn="0" w:noHBand="0" w:noVBand="1"/>
      </w:tblPr>
      <w:tblGrid>
        <w:gridCol w:w="6833"/>
        <w:gridCol w:w="1106"/>
        <w:gridCol w:w="4489"/>
        <w:gridCol w:w="1884"/>
      </w:tblGrid>
      <w:tr w:rsidR="00F859A8" w:rsidRPr="00AC090D" w14:paraId="7827D251" w14:textId="77777777" w:rsidTr="0016663E">
        <w:trPr>
          <w:cnfStyle w:val="100000000000" w:firstRow="1" w:lastRow="0" w:firstColumn="0" w:lastColumn="0" w:oddVBand="0" w:evenVBand="0" w:oddHBand="0" w:evenHBand="0" w:firstRowFirstColumn="0" w:firstRowLastColumn="0" w:lastRowFirstColumn="0" w:lastRowLastColumn="0"/>
          <w:trHeight w:val="936"/>
          <w:tblHeader/>
        </w:trPr>
        <w:tc>
          <w:tcPr>
            <w:tcW w:w="2388" w:type="pct"/>
          </w:tcPr>
          <w:p w14:paraId="71B2B315" w14:textId="77777777" w:rsidR="00F859A8" w:rsidRPr="00AC090D" w:rsidRDefault="00F859A8">
            <w:pPr>
              <w:rPr>
                <w:rFonts w:asciiTheme="majorHAnsi" w:eastAsia="Calibri" w:hAnsiTheme="majorHAnsi" w:cstheme="majorHAnsi"/>
                <w:b/>
                <w:color w:val="000000" w:themeColor="text1"/>
                <w:sz w:val="22"/>
                <w:szCs w:val="22"/>
                <w:shd w:val="clear" w:color="auto" w:fill="65C5B4"/>
              </w:rPr>
            </w:pPr>
            <w:r w:rsidRPr="00AC090D">
              <w:rPr>
                <w:rFonts w:asciiTheme="majorHAnsi" w:eastAsia="Calibri" w:hAnsiTheme="majorHAnsi" w:cstheme="majorHAnsi"/>
                <w:b/>
                <w:color w:val="000000" w:themeColor="text1"/>
                <w:sz w:val="22"/>
                <w:szCs w:val="22"/>
                <w:shd w:val="clear" w:color="auto" w:fill="65C5B4"/>
              </w:rPr>
              <w:t>Recommendation</w:t>
            </w:r>
          </w:p>
        </w:tc>
        <w:tc>
          <w:tcPr>
            <w:tcW w:w="384" w:type="pct"/>
          </w:tcPr>
          <w:p w14:paraId="6F8D1873" w14:textId="77777777" w:rsidR="00F859A8" w:rsidRPr="00AC090D" w:rsidRDefault="00F859A8">
            <w:pPr>
              <w:rPr>
                <w:rFonts w:asciiTheme="majorHAnsi" w:eastAsia="Calibri" w:hAnsiTheme="majorHAnsi" w:cstheme="majorHAnsi"/>
                <w:b/>
                <w:color w:val="000000" w:themeColor="text1"/>
                <w:sz w:val="22"/>
                <w:szCs w:val="22"/>
                <w:shd w:val="clear" w:color="auto" w:fill="65C5B4"/>
              </w:rPr>
            </w:pPr>
            <w:r w:rsidRPr="00AC090D">
              <w:rPr>
                <w:rFonts w:asciiTheme="majorHAnsi" w:eastAsia="Calibri" w:hAnsiTheme="majorHAnsi" w:cstheme="majorHAnsi"/>
                <w:b/>
                <w:color w:val="000000" w:themeColor="text1"/>
                <w:sz w:val="22"/>
                <w:szCs w:val="22"/>
                <w:shd w:val="clear" w:color="auto" w:fill="65C5B4"/>
              </w:rPr>
              <w:t xml:space="preserve">Response </w:t>
            </w:r>
            <w:r w:rsidRPr="00AC090D">
              <w:rPr>
                <w:rFonts w:asciiTheme="majorHAnsi" w:eastAsia="Calibri" w:hAnsiTheme="majorHAnsi" w:cstheme="majorHAnsi"/>
                <w:b/>
                <w:color w:val="000000" w:themeColor="text1"/>
                <w:sz w:val="22"/>
                <w:szCs w:val="22"/>
                <w:shd w:val="clear" w:color="auto" w:fill="65C5B4"/>
              </w:rPr>
              <w:br/>
            </w:r>
          </w:p>
        </w:tc>
        <w:tc>
          <w:tcPr>
            <w:tcW w:w="1569" w:type="pct"/>
          </w:tcPr>
          <w:p w14:paraId="16E35ECD" w14:textId="77777777" w:rsidR="00F859A8" w:rsidRPr="00AC090D" w:rsidRDefault="00F859A8">
            <w:pPr>
              <w:rPr>
                <w:rFonts w:asciiTheme="majorHAnsi" w:eastAsia="Calibri" w:hAnsiTheme="majorHAnsi" w:cstheme="majorHAnsi"/>
                <w:b/>
                <w:color w:val="000000" w:themeColor="text1"/>
                <w:sz w:val="22"/>
                <w:szCs w:val="22"/>
                <w:shd w:val="clear" w:color="auto" w:fill="65C5B4"/>
              </w:rPr>
            </w:pPr>
            <w:r w:rsidRPr="00AC090D">
              <w:rPr>
                <w:rFonts w:asciiTheme="majorHAnsi" w:eastAsia="Calibri" w:hAnsiTheme="majorHAnsi" w:cstheme="majorHAnsi"/>
                <w:b/>
                <w:color w:val="000000" w:themeColor="text1"/>
                <w:sz w:val="22"/>
                <w:szCs w:val="22"/>
                <w:shd w:val="clear" w:color="auto" w:fill="65C5B4"/>
              </w:rPr>
              <w:t xml:space="preserve">Action plan </w:t>
            </w:r>
          </w:p>
        </w:tc>
        <w:tc>
          <w:tcPr>
            <w:tcW w:w="659" w:type="pct"/>
          </w:tcPr>
          <w:p w14:paraId="2BB8965F" w14:textId="77777777" w:rsidR="00F859A8" w:rsidRPr="00AC090D" w:rsidRDefault="00F859A8">
            <w:pPr>
              <w:rPr>
                <w:rFonts w:asciiTheme="majorHAnsi" w:eastAsia="Calibri" w:hAnsiTheme="majorHAnsi" w:cstheme="majorHAnsi"/>
                <w:b/>
                <w:color w:val="000000" w:themeColor="text1"/>
                <w:sz w:val="22"/>
                <w:szCs w:val="22"/>
                <w:shd w:val="clear" w:color="auto" w:fill="65C5B4"/>
              </w:rPr>
            </w:pPr>
            <w:r w:rsidRPr="00AC090D">
              <w:rPr>
                <w:rFonts w:asciiTheme="majorHAnsi" w:eastAsia="Calibri" w:hAnsiTheme="majorHAnsi" w:cstheme="majorHAnsi"/>
                <w:b/>
                <w:color w:val="000000" w:themeColor="text1"/>
                <w:sz w:val="22"/>
                <w:szCs w:val="22"/>
                <w:shd w:val="clear" w:color="auto" w:fill="65C5B4"/>
              </w:rPr>
              <w:t>Timeframe</w:t>
            </w:r>
          </w:p>
          <w:p w14:paraId="636D8151" w14:textId="77777777" w:rsidR="00F859A8" w:rsidRPr="00AC090D" w:rsidRDefault="00F859A8">
            <w:pPr>
              <w:rPr>
                <w:rFonts w:asciiTheme="majorHAnsi" w:eastAsia="Calibri" w:hAnsiTheme="majorHAnsi" w:cstheme="majorHAnsi"/>
                <w:b/>
                <w:color w:val="000000" w:themeColor="text1"/>
                <w:sz w:val="22"/>
                <w:szCs w:val="22"/>
                <w:shd w:val="clear" w:color="auto" w:fill="65C5B4"/>
              </w:rPr>
            </w:pPr>
          </w:p>
        </w:tc>
      </w:tr>
      <w:tr w:rsidR="00F859A8" w:rsidRPr="00AC090D" w14:paraId="5F96878B" w14:textId="77777777" w:rsidTr="00950B13">
        <w:trPr>
          <w:trHeight w:val="2131"/>
        </w:trPr>
        <w:tc>
          <w:tcPr>
            <w:tcW w:w="2388" w:type="pct"/>
          </w:tcPr>
          <w:p w14:paraId="4587930B" w14:textId="77777777" w:rsidR="00F859A8" w:rsidRPr="00AC090D" w:rsidRDefault="00F859A8" w:rsidP="00950B13">
            <w:pPr>
              <w:spacing w:before="0"/>
              <w:jc w:val="both"/>
              <w:rPr>
                <w:rFonts w:asciiTheme="majorHAnsi" w:eastAsia="Calibri" w:hAnsiTheme="majorHAnsi" w:cstheme="majorHAnsi"/>
                <w:b/>
                <w:color w:val="000000"/>
                <w:sz w:val="22"/>
                <w:szCs w:val="22"/>
                <w:shd w:val="clear" w:color="auto" w:fill="FFF799"/>
                <w:lang w:val="en-AU"/>
              </w:rPr>
            </w:pPr>
            <w:r w:rsidRPr="00AC090D">
              <w:rPr>
                <w:rFonts w:asciiTheme="majorHAnsi" w:eastAsia="Calibri" w:hAnsiTheme="majorHAnsi" w:cstheme="majorHAnsi"/>
                <w:b/>
                <w:color w:val="000000"/>
                <w:sz w:val="22"/>
                <w:szCs w:val="22"/>
                <w:shd w:val="clear" w:color="auto" w:fill="FFF799"/>
                <w:lang w:val="en-AU"/>
              </w:rPr>
              <w:t>Recommendation 1: Undertake independent post-assessment of UCEP graduates</w:t>
            </w:r>
          </w:p>
          <w:p w14:paraId="7016CA80" w14:textId="77777777" w:rsidR="00F859A8" w:rsidRPr="00AC090D" w:rsidRDefault="00F859A8" w:rsidP="00950B13">
            <w:pPr>
              <w:spacing w:before="0"/>
              <w:jc w:val="both"/>
              <w:rPr>
                <w:rFonts w:asciiTheme="majorHAnsi" w:hAnsiTheme="majorHAnsi" w:cstheme="majorHAnsi"/>
                <w:bCs/>
                <w:color w:val="000000"/>
                <w:shd w:val="clear" w:color="auto" w:fill="FFF799"/>
                <w:lang w:val="en-AU"/>
              </w:rPr>
            </w:pPr>
          </w:p>
          <w:p w14:paraId="2ABC6BFB" w14:textId="3FDCA8FB" w:rsidR="00F859A8" w:rsidRPr="00AC090D" w:rsidRDefault="00F859A8" w:rsidP="00950B13">
            <w:pPr>
              <w:spacing w:before="0"/>
              <w:jc w:val="both"/>
              <w:rPr>
                <w:rFonts w:asciiTheme="majorHAnsi" w:eastAsia="Calibri" w:hAnsiTheme="majorHAnsi" w:cstheme="majorHAnsi"/>
                <w:b/>
                <w:color w:val="000000"/>
                <w:sz w:val="22"/>
                <w:szCs w:val="22"/>
                <w:shd w:val="clear" w:color="auto" w:fill="FFF799"/>
                <w:lang w:val="en-AU"/>
              </w:rPr>
            </w:pPr>
            <w:r w:rsidRPr="00AC090D">
              <w:rPr>
                <w:rFonts w:asciiTheme="majorHAnsi" w:hAnsiTheme="majorHAnsi" w:cstheme="majorHAnsi"/>
                <w:bCs/>
                <w:color w:val="000000"/>
                <w:shd w:val="clear" w:color="auto" w:fill="FFF799"/>
                <w:lang w:val="en-AU"/>
              </w:rPr>
              <w:t xml:space="preserve">Determine the current employment context of graduates, and to gather input about strengths and weaknesses of UCEP programming five years post program participation. This information should then be used to further strengthen program implementation. A secondary benefit would be the opportunity to further broaden the UCEP alumni cohort as an organisational resource supportive of program implementation, inclusion, improvement and advocacy. </w:t>
            </w:r>
          </w:p>
        </w:tc>
        <w:tc>
          <w:tcPr>
            <w:tcW w:w="384" w:type="pct"/>
          </w:tcPr>
          <w:p w14:paraId="19874E15" w14:textId="148A42E3" w:rsidR="00F859A8" w:rsidRPr="00AC090D" w:rsidRDefault="00F859A8">
            <w:pPr>
              <w:pStyle w:val="Heading3"/>
              <w:spacing w:before="0"/>
              <w:outlineLvl w:val="2"/>
              <w:rPr>
                <w:rFonts w:asciiTheme="majorHAnsi" w:hAnsiTheme="majorHAnsi" w:cstheme="majorHAnsi"/>
                <w:color w:val="000000"/>
                <w:sz w:val="22"/>
                <w:szCs w:val="22"/>
                <w:shd w:val="clear" w:color="auto" w:fill="FFF799"/>
              </w:rPr>
            </w:pPr>
            <w:r w:rsidRPr="00AC090D">
              <w:rPr>
                <w:rFonts w:asciiTheme="majorHAnsi" w:hAnsiTheme="majorHAnsi" w:cstheme="majorHAnsi"/>
                <w:color w:val="000000"/>
                <w:sz w:val="22"/>
                <w:szCs w:val="22"/>
                <w:shd w:val="clear" w:color="auto" w:fill="FFF799"/>
              </w:rPr>
              <w:t>Agree</w:t>
            </w:r>
          </w:p>
        </w:tc>
        <w:tc>
          <w:tcPr>
            <w:tcW w:w="1569" w:type="pct"/>
          </w:tcPr>
          <w:p w14:paraId="2FEE7591" w14:textId="3BB1CFEA" w:rsidR="009D6D88" w:rsidRPr="00AC090D" w:rsidRDefault="00950B13" w:rsidP="00950B13">
            <w:pPr>
              <w:pStyle w:val="Heading3"/>
              <w:spacing w:before="0" w:after="0" w:line="240" w:lineRule="auto"/>
              <w:jc w:val="both"/>
              <w:outlineLvl w:val="2"/>
              <w:rPr>
                <w:rFonts w:asciiTheme="majorHAnsi" w:hAnsiTheme="majorHAnsi" w:cstheme="majorHAnsi"/>
                <w:color w:val="000000"/>
                <w:sz w:val="20"/>
                <w:szCs w:val="20"/>
                <w:shd w:val="clear" w:color="auto" w:fill="FFF799"/>
              </w:rPr>
            </w:pPr>
            <w:r w:rsidRPr="00AC090D">
              <w:rPr>
                <w:rFonts w:asciiTheme="majorHAnsi" w:hAnsiTheme="majorHAnsi" w:cstheme="majorHAnsi"/>
                <w:color w:val="000000"/>
                <w:sz w:val="20"/>
                <w:szCs w:val="20"/>
                <w:shd w:val="clear" w:color="auto" w:fill="FFF799"/>
              </w:rPr>
              <w:t xml:space="preserve">UCEP </w:t>
            </w:r>
            <w:r w:rsidR="000F6C26">
              <w:rPr>
                <w:rFonts w:asciiTheme="majorHAnsi" w:hAnsiTheme="majorHAnsi" w:cstheme="majorHAnsi"/>
                <w:color w:val="000000"/>
                <w:sz w:val="20"/>
                <w:szCs w:val="20"/>
                <w:shd w:val="clear" w:color="auto" w:fill="FFF799"/>
              </w:rPr>
              <w:t>regularly</w:t>
            </w:r>
            <w:r w:rsidRPr="00AC090D">
              <w:rPr>
                <w:rFonts w:asciiTheme="majorHAnsi" w:hAnsiTheme="majorHAnsi" w:cstheme="majorHAnsi"/>
                <w:color w:val="000000"/>
                <w:sz w:val="20"/>
                <w:szCs w:val="20"/>
                <w:shd w:val="clear" w:color="auto" w:fill="FFF799"/>
              </w:rPr>
              <w:t xml:space="preserve"> conducts tracer stud</w:t>
            </w:r>
            <w:r w:rsidR="00C25B2E">
              <w:rPr>
                <w:rFonts w:asciiTheme="majorHAnsi" w:hAnsiTheme="majorHAnsi" w:cstheme="majorHAnsi"/>
                <w:color w:val="000000"/>
                <w:sz w:val="20"/>
                <w:szCs w:val="20"/>
                <w:shd w:val="clear" w:color="auto" w:fill="FFF799"/>
              </w:rPr>
              <w:t xml:space="preserve">ies </w:t>
            </w:r>
            <w:r w:rsidRPr="00AC090D">
              <w:rPr>
                <w:rFonts w:asciiTheme="majorHAnsi" w:hAnsiTheme="majorHAnsi" w:cstheme="majorHAnsi"/>
                <w:color w:val="000000"/>
                <w:sz w:val="20"/>
                <w:szCs w:val="20"/>
                <w:shd w:val="clear" w:color="auto" w:fill="FFF799"/>
              </w:rPr>
              <w:t xml:space="preserve">to track individuals who have received vocational training </w:t>
            </w:r>
            <w:proofErr w:type="gramStart"/>
            <w:r w:rsidRPr="00AC090D">
              <w:rPr>
                <w:rFonts w:asciiTheme="majorHAnsi" w:hAnsiTheme="majorHAnsi" w:cstheme="majorHAnsi"/>
                <w:color w:val="000000"/>
                <w:sz w:val="20"/>
                <w:szCs w:val="20"/>
                <w:shd w:val="clear" w:color="auto" w:fill="FFF799"/>
              </w:rPr>
              <w:t>in order to</w:t>
            </w:r>
            <w:proofErr w:type="gramEnd"/>
            <w:r w:rsidRPr="00AC090D">
              <w:rPr>
                <w:rFonts w:asciiTheme="majorHAnsi" w:hAnsiTheme="majorHAnsi" w:cstheme="majorHAnsi"/>
                <w:color w:val="000000"/>
                <w:sz w:val="20"/>
                <w:szCs w:val="20"/>
                <w:shd w:val="clear" w:color="auto" w:fill="FFF799"/>
              </w:rPr>
              <w:t xml:space="preserve"> find out whether or how they </w:t>
            </w:r>
            <w:r w:rsidR="00C25B2E">
              <w:rPr>
                <w:rFonts w:asciiTheme="majorHAnsi" w:hAnsiTheme="majorHAnsi" w:cstheme="majorHAnsi"/>
                <w:color w:val="000000"/>
                <w:sz w:val="20"/>
                <w:szCs w:val="20"/>
                <w:shd w:val="clear" w:color="auto" w:fill="FFF799"/>
              </w:rPr>
              <w:t xml:space="preserve">have </w:t>
            </w:r>
            <w:r w:rsidRPr="00AC090D">
              <w:rPr>
                <w:rFonts w:asciiTheme="majorHAnsi" w:hAnsiTheme="majorHAnsi" w:cstheme="majorHAnsi"/>
                <w:color w:val="000000"/>
                <w:sz w:val="20"/>
                <w:szCs w:val="20"/>
                <w:shd w:val="clear" w:color="auto" w:fill="FFF799"/>
              </w:rPr>
              <w:t>use</w:t>
            </w:r>
            <w:r w:rsidR="005A3FED">
              <w:rPr>
                <w:rFonts w:asciiTheme="majorHAnsi" w:hAnsiTheme="majorHAnsi" w:cstheme="majorHAnsi"/>
                <w:color w:val="000000"/>
                <w:sz w:val="20"/>
                <w:szCs w:val="20"/>
                <w:shd w:val="clear" w:color="auto" w:fill="FFF799"/>
              </w:rPr>
              <w:t>d</w:t>
            </w:r>
            <w:r w:rsidRPr="00AC090D">
              <w:rPr>
                <w:rFonts w:asciiTheme="majorHAnsi" w:hAnsiTheme="majorHAnsi" w:cstheme="majorHAnsi"/>
                <w:color w:val="000000"/>
                <w:sz w:val="20"/>
                <w:szCs w:val="20"/>
                <w:shd w:val="clear" w:color="auto" w:fill="FFF799"/>
              </w:rPr>
              <w:t xml:space="preserve"> the training, and how their lives progress</w:t>
            </w:r>
            <w:r w:rsidR="005A3FED">
              <w:rPr>
                <w:rFonts w:asciiTheme="majorHAnsi" w:hAnsiTheme="majorHAnsi" w:cstheme="majorHAnsi"/>
                <w:color w:val="000000"/>
                <w:sz w:val="20"/>
                <w:szCs w:val="20"/>
                <w:shd w:val="clear" w:color="auto" w:fill="FFF799"/>
              </w:rPr>
              <w:t>ed</w:t>
            </w:r>
            <w:r w:rsidRPr="00AC090D">
              <w:rPr>
                <w:rFonts w:asciiTheme="majorHAnsi" w:hAnsiTheme="majorHAnsi" w:cstheme="majorHAnsi"/>
                <w:color w:val="000000"/>
                <w:sz w:val="20"/>
                <w:szCs w:val="20"/>
                <w:shd w:val="clear" w:color="auto" w:fill="FFF799"/>
              </w:rPr>
              <w:t xml:space="preserve"> over time. UCEP conducted the last tracer study in 2023 </w:t>
            </w:r>
            <w:r w:rsidR="003821B6">
              <w:rPr>
                <w:rFonts w:asciiTheme="majorHAnsi" w:hAnsiTheme="majorHAnsi" w:cstheme="majorHAnsi"/>
                <w:color w:val="000000"/>
                <w:sz w:val="20"/>
                <w:szCs w:val="20"/>
                <w:shd w:val="clear" w:color="auto" w:fill="FFF799"/>
              </w:rPr>
              <w:t>(</w:t>
            </w:r>
            <w:r w:rsidRPr="00AC090D">
              <w:rPr>
                <w:rFonts w:asciiTheme="majorHAnsi" w:hAnsiTheme="majorHAnsi" w:cstheme="majorHAnsi"/>
                <w:color w:val="000000"/>
                <w:sz w:val="20"/>
                <w:szCs w:val="20"/>
                <w:shd w:val="clear" w:color="auto" w:fill="FFF799"/>
              </w:rPr>
              <w:t>external consultant</w:t>
            </w:r>
            <w:r w:rsidR="003821B6">
              <w:rPr>
                <w:rFonts w:asciiTheme="majorHAnsi" w:hAnsiTheme="majorHAnsi" w:cstheme="majorHAnsi"/>
                <w:color w:val="000000"/>
                <w:sz w:val="20"/>
                <w:szCs w:val="20"/>
                <w:shd w:val="clear" w:color="auto" w:fill="FFF799"/>
              </w:rPr>
              <w:t xml:space="preserve"> </w:t>
            </w:r>
            <w:proofErr w:type="spellStart"/>
            <w:r w:rsidRPr="00AC090D">
              <w:rPr>
                <w:rFonts w:asciiTheme="majorHAnsi" w:hAnsiTheme="majorHAnsi" w:cstheme="majorHAnsi"/>
                <w:color w:val="000000"/>
                <w:sz w:val="20"/>
                <w:szCs w:val="20"/>
                <w:shd w:val="clear" w:color="auto" w:fill="FFF799"/>
              </w:rPr>
              <w:t>Dobey</w:t>
            </w:r>
            <w:proofErr w:type="spellEnd"/>
            <w:r w:rsidRPr="00AC090D">
              <w:rPr>
                <w:rFonts w:asciiTheme="majorHAnsi" w:hAnsiTheme="majorHAnsi" w:cstheme="majorHAnsi"/>
                <w:color w:val="000000"/>
                <w:sz w:val="20"/>
                <w:szCs w:val="20"/>
                <w:shd w:val="clear" w:color="auto" w:fill="FFF799"/>
              </w:rPr>
              <w:t xml:space="preserve"> International Ltd) to track UCEP graduates who had received vocational training in 2019 and 2020. </w:t>
            </w:r>
            <w:r w:rsidR="009D6D88" w:rsidRPr="00AC090D">
              <w:rPr>
                <w:rFonts w:asciiTheme="majorHAnsi" w:hAnsiTheme="majorHAnsi" w:cstheme="majorHAnsi"/>
                <w:color w:val="000000"/>
                <w:sz w:val="20"/>
                <w:szCs w:val="20"/>
                <w:shd w:val="clear" w:color="auto" w:fill="FFF799"/>
              </w:rPr>
              <w:t xml:space="preserve">Based on report findings and recommendations, UCEP </w:t>
            </w:r>
            <w:r w:rsidR="000B4681">
              <w:rPr>
                <w:rFonts w:asciiTheme="majorHAnsi" w:hAnsiTheme="majorHAnsi" w:cstheme="majorHAnsi"/>
                <w:color w:val="000000"/>
                <w:sz w:val="20"/>
                <w:szCs w:val="20"/>
                <w:shd w:val="clear" w:color="auto" w:fill="FFF799"/>
              </w:rPr>
              <w:t xml:space="preserve">will </w:t>
            </w:r>
            <w:r w:rsidR="003D3337">
              <w:rPr>
                <w:rFonts w:asciiTheme="majorHAnsi" w:hAnsiTheme="majorHAnsi" w:cstheme="majorHAnsi"/>
                <w:color w:val="000000"/>
                <w:sz w:val="20"/>
                <w:szCs w:val="20"/>
                <w:shd w:val="clear" w:color="auto" w:fill="FFF799"/>
              </w:rPr>
              <w:t>identify areas</w:t>
            </w:r>
            <w:r w:rsidR="009D6D88" w:rsidRPr="00AC090D">
              <w:rPr>
                <w:rFonts w:asciiTheme="majorHAnsi" w:hAnsiTheme="majorHAnsi" w:cstheme="majorHAnsi"/>
                <w:color w:val="000000"/>
                <w:sz w:val="20"/>
                <w:szCs w:val="20"/>
                <w:shd w:val="clear" w:color="auto" w:fill="FFF799"/>
              </w:rPr>
              <w:t xml:space="preserve"> for improvement.</w:t>
            </w:r>
          </w:p>
          <w:p w14:paraId="29A12920" w14:textId="77777777" w:rsidR="009D6D88" w:rsidRPr="00AC090D" w:rsidRDefault="009D6D88" w:rsidP="009D6D88">
            <w:pPr>
              <w:rPr>
                <w:rFonts w:asciiTheme="majorHAnsi" w:hAnsiTheme="majorHAnsi" w:cstheme="majorHAnsi"/>
              </w:rPr>
            </w:pPr>
          </w:p>
          <w:p w14:paraId="0097A66F" w14:textId="36B48169" w:rsidR="00124289" w:rsidRPr="00447EC8" w:rsidRDefault="00950B13" w:rsidP="00447EC8">
            <w:pPr>
              <w:pStyle w:val="Heading3"/>
              <w:spacing w:before="0" w:after="0" w:line="240" w:lineRule="auto"/>
              <w:jc w:val="both"/>
              <w:outlineLvl w:val="2"/>
              <w:rPr>
                <w:rFonts w:asciiTheme="majorHAnsi" w:hAnsiTheme="majorHAnsi" w:cstheme="majorHAnsi"/>
                <w:color w:val="000000"/>
                <w:sz w:val="20"/>
                <w:szCs w:val="20"/>
                <w:shd w:val="clear" w:color="auto" w:fill="FFF799"/>
              </w:rPr>
            </w:pPr>
            <w:r w:rsidRPr="00AC090D">
              <w:rPr>
                <w:rFonts w:asciiTheme="majorHAnsi" w:hAnsiTheme="majorHAnsi" w:cstheme="majorHAnsi"/>
                <w:color w:val="000000"/>
                <w:sz w:val="20"/>
                <w:szCs w:val="20"/>
                <w:shd w:val="clear" w:color="auto" w:fill="FFF799"/>
              </w:rPr>
              <w:t>UCEP plan</w:t>
            </w:r>
            <w:r w:rsidR="00CB3002">
              <w:rPr>
                <w:rFonts w:asciiTheme="majorHAnsi" w:hAnsiTheme="majorHAnsi" w:cstheme="majorHAnsi"/>
                <w:color w:val="000000"/>
                <w:sz w:val="20"/>
                <w:szCs w:val="20"/>
                <w:shd w:val="clear" w:color="auto" w:fill="FFF799"/>
              </w:rPr>
              <w:t>s</w:t>
            </w:r>
            <w:r w:rsidRPr="00AC090D">
              <w:rPr>
                <w:rFonts w:asciiTheme="majorHAnsi" w:hAnsiTheme="majorHAnsi" w:cstheme="majorHAnsi"/>
                <w:color w:val="000000"/>
                <w:sz w:val="20"/>
                <w:szCs w:val="20"/>
                <w:shd w:val="clear" w:color="auto" w:fill="FFF799"/>
              </w:rPr>
              <w:t xml:space="preserve"> to conduct </w:t>
            </w:r>
            <w:r w:rsidR="006C222F">
              <w:rPr>
                <w:rFonts w:asciiTheme="majorHAnsi" w:hAnsiTheme="majorHAnsi" w:cstheme="majorHAnsi"/>
                <w:color w:val="000000"/>
                <w:sz w:val="20"/>
                <w:szCs w:val="20"/>
                <w:shd w:val="clear" w:color="auto" w:fill="FFF799"/>
              </w:rPr>
              <w:t xml:space="preserve">the </w:t>
            </w:r>
            <w:r w:rsidRPr="00AC090D">
              <w:rPr>
                <w:rFonts w:asciiTheme="majorHAnsi" w:hAnsiTheme="majorHAnsi" w:cstheme="majorHAnsi"/>
                <w:color w:val="000000"/>
                <w:sz w:val="20"/>
                <w:szCs w:val="20"/>
                <w:shd w:val="clear" w:color="auto" w:fill="FFF799"/>
              </w:rPr>
              <w:t xml:space="preserve">next tracer study in 2025. </w:t>
            </w:r>
          </w:p>
        </w:tc>
        <w:tc>
          <w:tcPr>
            <w:tcW w:w="659" w:type="pct"/>
          </w:tcPr>
          <w:p w14:paraId="6EE3C80E" w14:textId="77777777" w:rsidR="009D6D88" w:rsidRPr="00AC090D" w:rsidRDefault="00950B13">
            <w:pPr>
              <w:spacing w:before="0"/>
              <w:rPr>
                <w:rFonts w:asciiTheme="majorHAnsi" w:eastAsia="Calibri" w:hAnsiTheme="majorHAnsi" w:cstheme="majorHAnsi"/>
                <w:color w:val="000000"/>
                <w:shd w:val="clear" w:color="auto" w:fill="FFF799"/>
              </w:rPr>
            </w:pPr>
            <w:r w:rsidRPr="00AC090D">
              <w:rPr>
                <w:rFonts w:asciiTheme="majorHAnsi" w:eastAsia="Calibri" w:hAnsiTheme="majorHAnsi" w:cstheme="majorHAnsi"/>
                <w:color w:val="000000"/>
                <w:shd w:val="clear" w:color="auto" w:fill="FFF799"/>
              </w:rPr>
              <w:t xml:space="preserve">    </w:t>
            </w:r>
          </w:p>
          <w:p w14:paraId="54D8963D" w14:textId="3FB5A62A" w:rsidR="00F859A8" w:rsidRPr="00AC090D" w:rsidRDefault="006E691B">
            <w:pPr>
              <w:spacing w:before="0"/>
              <w:rPr>
                <w:rFonts w:asciiTheme="majorHAnsi" w:eastAsia="Calibri" w:hAnsiTheme="majorHAnsi" w:cstheme="majorHAnsi"/>
                <w:color w:val="000000"/>
                <w:shd w:val="clear" w:color="auto" w:fill="FFF799"/>
              </w:rPr>
            </w:pPr>
            <w:proofErr w:type="spellStart"/>
            <w:r>
              <w:rPr>
                <w:rFonts w:asciiTheme="majorHAnsi" w:eastAsia="Calibri" w:hAnsiTheme="majorHAnsi" w:cstheme="majorHAnsi"/>
                <w:color w:val="000000"/>
                <w:shd w:val="clear" w:color="auto" w:fill="FFF799"/>
              </w:rPr>
              <w:t>Through out</w:t>
            </w:r>
            <w:proofErr w:type="spellEnd"/>
            <w:r w:rsidR="00A45E2C">
              <w:rPr>
                <w:rFonts w:asciiTheme="majorHAnsi" w:eastAsia="Calibri" w:hAnsiTheme="majorHAnsi" w:cstheme="majorHAnsi"/>
                <w:color w:val="000000"/>
                <w:shd w:val="clear" w:color="auto" w:fill="FFF799"/>
              </w:rPr>
              <w:t xml:space="preserve"> </w:t>
            </w:r>
            <w:r w:rsidR="00026578">
              <w:rPr>
                <w:rFonts w:asciiTheme="majorHAnsi" w:eastAsia="Calibri" w:hAnsiTheme="majorHAnsi" w:cstheme="majorHAnsi"/>
                <w:color w:val="000000"/>
                <w:shd w:val="clear" w:color="auto" w:fill="FFF799"/>
              </w:rPr>
              <w:t>the Phase 2</w:t>
            </w:r>
            <w:r w:rsidR="00F7541C">
              <w:rPr>
                <w:rFonts w:asciiTheme="majorHAnsi" w:eastAsia="Calibri" w:hAnsiTheme="majorHAnsi" w:cstheme="majorHAnsi"/>
                <w:color w:val="000000"/>
                <w:shd w:val="clear" w:color="auto" w:fill="FFF799"/>
              </w:rPr>
              <w:t xml:space="preserve"> and to be finalised following the completion of the 2025 tracer study</w:t>
            </w:r>
            <w:r w:rsidR="00A97CCA">
              <w:rPr>
                <w:rFonts w:asciiTheme="majorHAnsi" w:eastAsia="Calibri" w:hAnsiTheme="majorHAnsi" w:cstheme="majorHAnsi"/>
                <w:color w:val="000000"/>
                <w:shd w:val="clear" w:color="auto" w:fill="FFF799"/>
              </w:rPr>
              <w:t xml:space="preserve"> that will</w:t>
            </w:r>
            <w:r w:rsidR="009B0108">
              <w:rPr>
                <w:rFonts w:asciiTheme="majorHAnsi" w:eastAsia="Calibri" w:hAnsiTheme="majorHAnsi" w:cstheme="majorHAnsi"/>
                <w:color w:val="000000"/>
                <w:shd w:val="clear" w:color="auto" w:fill="FFF799"/>
              </w:rPr>
              <w:t xml:space="preserve"> </w:t>
            </w:r>
            <w:r w:rsidR="00A97CCA">
              <w:rPr>
                <w:rFonts w:asciiTheme="majorHAnsi" w:eastAsia="Calibri" w:hAnsiTheme="majorHAnsi" w:cstheme="majorHAnsi"/>
                <w:color w:val="000000"/>
                <w:shd w:val="clear" w:color="auto" w:fill="FFF799"/>
              </w:rPr>
              <w:t>again look at the 2019 and 2020 cohort.</w:t>
            </w:r>
          </w:p>
        </w:tc>
      </w:tr>
      <w:tr w:rsidR="00F859A8" w:rsidRPr="00AC090D" w14:paraId="2AFB7B83" w14:textId="77777777" w:rsidTr="002B1B90">
        <w:trPr>
          <w:trHeight w:val="1517"/>
        </w:trPr>
        <w:tc>
          <w:tcPr>
            <w:tcW w:w="2388" w:type="pct"/>
          </w:tcPr>
          <w:p w14:paraId="06B0405D" w14:textId="77777777" w:rsidR="00F859A8" w:rsidRPr="00AC090D" w:rsidRDefault="00F859A8" w:rsidP="00950B13">
            <w:pPr>
              <w:spacing w:before="0"/>
              <w:jc w:val="both"/>
              <w:rPr>
                <w:rFonts w:asciiTheme="majorHAnsi" w:hAnsiTheme="majorHAnsi" w:cstheme="majorHAnsi"/>
                <w:b/>
                <w:bCs/>
                <w:color w:val="000000"/>
                <w:shd w:val="clear" w:color="auto" w:fill="FFF799"/>
                <w:lang w:val="en-AU"/>
              </w:rPr>
            </w:pPr>
            <w:r w:rsidRPr="00AC090D">
              <w:rPr>
                <w:rFonts w:asciiTheme="majorHAnsi" w:eastAsia="Calibri" w:hAnsiTheme="majorHAnsi" w:cstheme="majorHAnsi"/>
                <w:b/>
                <w:bCs/>
                <w:color w:val="000000"/>
                <w:sz w:val="22"/>
                <w:szCs w:val="22"/>
                <w:shd w:val="clear" w:color="auto" w:fill="FFF799"/>
              </w:rPr>
              <w:t xml:space="preserve">Recommendation 2: </w:t>
            </w:r>
            <w:r w:rsidRPr="00AC090D">
              <w:rPr>
                <w:rFonts w:asciiTheme="majorHAnsi" w:hAnsiTheme="majorHAnsi" w:cstheme="majorHAnsi"/>
                <w:b/>
                <w:bCs/>
                <w:color w:val="000000"/>
                <w:sz w:val="22"/>
                <w:szCs w:val="22"/>
                <w:shd w:val="clear" w:color="auto" w:fill="FFF799"/>
                <w:lang w:val="en-AU"/>
              </w:rPr>
              <w:t>Trial program concept in new districts</w:t>
            </w:r>
          </w:p>
          <w:p w14:paraId="5D151AE2" w14:textId="77777777" w:rsidR="00F859A8" w:rsidRPr="00AC090D" w:rsidRDefault="00F859A8" w:rsidP="00950B13">
            <w:pPr>
              <w:spacing w:before="0"/>
              <w:jc w:val="both"/>
              <w:rPr>
                <w:rFonts w:asciiTheme="majorHAnsi" w:hAnsiTheme="majorHAnsi" w:cstheme="majorHAnsi"/>
                <w:b/>
                <w:bCs/>
                <w:color w:val="000000"/>
                <w:shd w:val="clear" w:color="auto" w:fill="FFF799"/>
                <w:lang w:val="en-AU"/>
              </w:rPr>
            </w:pPr>
          </w:p>
          <w:p w14:paraId="232061A8" w14:textId="2D8589C7" w:rsidR="00F859A8" w:rsidRPr="00AC090D" w:rsidRDefault="00F859A8" w:rsidP="00950B13">
            <w:pPr>
              <w:spacing w:before="0"/>
              <w:jc w:val="both"/>
              <w:rPr>
                <w:rFonts w:asciiTheme="majorHAnsi" w:hAnsiTheme="majorHAnsi" w:cstheme="majorHAnsi"/>
                <w:i/>
                <w:iCs/>
                <w:color w:val="000000"/>
                <w:shd w:val="clear" w:color="auto" w:fill="FFF799"/>
                <w:lang w:val="en-AU"/>
              </w:rPr>
            </w:pPr>
            <w:r w:rsidRPr="00AC090D">
              <w:rPr>
                <w:rFonts w:asciiTheme="majorHAnsi" w:hAnsiTheme="majorHAnsi" w:cstheme="majorHAnsi"/>
                <w:color w:val="000000"/>
                <w:shd w:val="clear" w:color="auto" w:fill="FFF799"/>
                <w:lang w:val="en-AU"/>
              </w:rPr>
              <w:t xml:space="preserve">While a major strength of UCEP currently is its long- and well-established relationships with its target communities. Consideration should also be given to trialling entry into new areas to test out UCEP capacity to commence program in new areas. </w:t>
            </w:r>
          </w:p>
        </w:tc>
        <w:tc>
          <w:tcPr>
            <w:tcW w:w="384" w:type="pct"/>
          </w:tcPr>
          <w:p w14:paraId="2C4F32B7" w14:textId="0270C9F7" w:rsidR="00F859A8" w:rsidRPr="00AC090D" w:rsidRDefault="00F859A8">
            <w:pPr>
              <w:pStyle w:val="Heading3"/>
              <w:spacing w:before="0"/>
              <w:outlineLvl w:val="2"/>
              <w:rPr>
                <w:rFonts w:asciiTheme="majorHAnsi" w:hAnsiTheme="majorHAnsi" w:cstheme="majorHAnsi"/>
                <w:color w:val="000000"/>
                <w:sz w:val="22"/>
                <w:szCs w:val="22"/>
                <w:shd w:val="clear" w:color="auto" w:fill="FFF799"/>
              </w:rPr>
            </w:pPr>
            <w:r w:rsidRPr="00AC090D">
              <w:rPr>
                <w:rFonts w:asciiTheme="majorHAnsi" w:hAnsiTheme="majorHAnsi" w:cstheme="majorHAnsi"/>
                <w:color w:val="000000"/>
                <w:sz w:val="22"/>
                <w:szCs w:val="22"/>
                <w:shd w:val="clear" w:color="auto" w:fill="FFF799"/>
              </w:rPr>
              <w:t>Agree</w:t>
            </w:r>
          </w:p>
        </w:tc>
        <w:tc>
          <w:tcPr>
            <w:tcW w:w="1569" w:type="pct"/>
          </w:tcPr>
          <w:p w14:paraId="12490886" w14:textId="22067BF8" w:rsidR="00F859A8" w:rsidRPr="00AC090D" w:rsidRDefault="00950B13" w:rsidP="00C55113">
            <w:pPr>
              <w:spacing w:before="0"/>
              <w:jc w:val="both"/>
              <w:rPr>
                <w:rFonts w:asciiTheme="majorHAnsi" w:eastAsia="Calibri" w:hAnsiTheme="majorHAnsi" w:cstheme="majorHAnsi"/>
                <w:color w:val="000000"/>
                <w:shd w:val="clear" w:color="auto" w:fill="FFF799"/>
              </w:rPr>
            </w:pPr>
            <w:r w:rsidRPr="00AC090D">
              <w:rPr>
                <w:rFonts w:asciiTheme="majorHAnsi" w:eastAsia="Calibri" w:hAnsiTheme="majorHAnsi" w:cstheme="majorHAnsi"/>
                <w:color w:val="000000"/>
                <w:shd w:val="clear" w:color="auto" w:fill="FFF799"/>
              </w:rPr>
              <w:t xml:space="preserve">UCEP Bangladesh has already expanded its </w:t>
            </w:r>
            <w:r w:rsidR="009D6D88" w:rsidRPr="00AC090D">
              <w:rPr>
                <w:rFonts w:asciiTheme="majorHAnsi" w:eastAsia="Calibri" w:hAnsiTheme="majorHAnsi" w:cstheme="majorHAnsi"/>
                <w:color w:val="000000"/>
                <w:shd w:val="clear" w:color="auto" w:fill="FFF799"/>
              </w:rPr>
              <w:t>programs in</w:t>
            </w:r>
            <w:r w:rsidRPr="00AC090D">
              <w:rPr>
                <w:rFonts w:asciiTheme="majorHAnsi" w:eastAsia="Calibri" w:hAnsiTheme="majorHAnsi" w:cstheme="majorHAnsi"/>
                <w:color w:val="000000"/>
                <w:shd w:val="clear" w:color="auto" w:fill="FFF799"/>
              </w:rPr>
              <w:t xml:space="preserve"> Cox’s Bazar, Patuakhali</w:t>
            </w:r>
            <w:r w:rsidR="00C55113" w:rsidRPr="00AC090D">
              <w:rPr>
                <w:rFonts w:asciiTheme="majorHAnsi" w:eastAsia="Calibri" w:hAnsiTheme="majorHAnsi" w:cstheme="majorHAnsi"/>
                <w:color w:val="000000"/>
                <w:shd w:val="clear" w:color="auto" w:fill="FFF799"/>
              </w:rPr>
              <w:t xml:space="preserve">, </w:t>
            </w:r>
            <w:proofErr w:type="spellStart"/>
            <w:r w:rsidR="00C55113" w:rsidRPr="00AC090D">
              <w:rPr>
                <w:rFonts w:asciiTheme="majorHAnsi" w:eastAsia="Calibri" w:hAnsiTheme="majorHAnsi" w:cstheme="majorHAnsi"/>
                <w:color w:val="000000"/>
                <w:shd w:val="clear" w:color="auto" w:fill="FFF799"/>
              </w:rPr>
              <w:t>Sunamgonj</w:t>
            </w:r>
            <w:proofErr w:type="spellEnd"/>
            <w:r w:rsidR="00C55113" w:rsidRPr="00AC090D">
              <w:rPr>
                <w:rFonts w:asciiTheme="majorHAnsi" w:eastAsia="Calibri" w:hAnsiTheme="majorHAnsi" w:cstheme="majorHAnsi"/>
                <w:color w:val="000000"/>
                <w:shd w:val="clear" w:color="auto" w:fill="FFF799"/>
              </w:rPr>
              <w:t>, and planned to expand in another new locations.</w:t>
            </w:r>
          </w:p>
        </w:tc>
        <w:tc>
          <w:tcPr>
            <w:tcW w:w="659" w:type="pct"/>
          </w:tcPr>
          <w:p w14:paraId="03F0E3E7" w14:textId="77777777" w:rsidR="009D6D88" w:rsidRPr="00AC090D" w:rsidRDefault="009D6D88">
            <w:pPr>
              <w:spacing w:before="0"/>
              <w:rPr>
                <w:rFonts w:asciiTheme="majorHAnsi" w:eastAsia="Calibri" w:hAnsiTheme="majorHAnsi" w:cstheme="majorHAnsi"/>
                <w:color w:val="000000"/>
                <w:shd w:val="clear" w:color="auto" w:fill="FFF799"/>
              </w:rPr>
            </w:pPr>
          </w:p>
          <w:p w14:paraId="32475F8B" w14:textId="4A3F92D5" w:rsidR="00F859A8" w:rsidRPr="00AC090D" w:rsidRDefault="00C55113">
            <w:pPr>
              <w:spacing w:before="0"/>
              <w:rPr>
                <w:rFonts w:asciiTheme="majorHAnsi" w:eastAsia="Calibri" w:hAnsiTheme="majorHAnsi" w:cstheme="majorHAnsi"/>
                <w:color w:val="000000"/>
                <w:shd w:val="clear" w:color="auto" w:fill="FFF799"/>
              </w:rPr>
            </w:pPr>
            <w:r w:rsidRPr="00AC090D">
              <w:rPr>
                <w:rFonts w:asciiTheme="majorHAnsi" w:eastAsia="Calibri" w:hAnsiTheme="majorHAnsi" w:cstheme="majorHAnsi"/>
                <w:color w:val="000000"/>
                <w:shd w:val="clear" w:color="auto" w:fill="FFF799"/>
              </w:rPr>
              <w:t>2024-2025</w:t>
            </w:r>
          </w:p>
        </w:tc>
      </w:tr>
      <w:tr w:rsidR="00F859A8" w:rsidRPr="00AC090D" w14:paraId="26A24587" w14:textId="77777777" w:rsidTr="00950B13">
        <w:trPr>
          <w:trHeight w:val="699"/>
        </w:trPr>
        <w:tc>
          <w:tcPr>
            <w:tcW w:w="2388" w:type="pct"/>
          </w:tcPr>
          <w:p w14:paraId="26A686C8" w14:textId="3C65BC0C" w:rsidR="00F859A8" w:rsidRPr="00AC090D" w:rsidRDefault="00F859A8" w:rsidP="00CB2C72">
            <w:pPr>
              <w:spacing w:before="0"/>
              <w:rPr>
                <w:rFonts w:asciiTheme="majorHAnsi" w:hAnsiTheme="majorHAnsi" w:cstheme="majorHAnsi"/>
                <w:bCs/>
                <w:i/>
                <w:iCs/>
                <w:color w:val="000000"/>
                <w:sz w:val="22"/>
                <w:szCs w:val="22"/>
                <w:shd w:val="clear" w:color="auto" w:fill="FFF799"/>
                <w:lang w:val="en-AU"/>
              </w:rPr>
            </w:pPr>
            <w:r w:rsidRPr="00AC090D">
              <w:rPr>
                <w:rFonts w:asciiTheme="majorHAnsi" w:hAnsiTheme="majorHAnsi" w:cstheme="majorHAnsi"/>
                <w:b/>
                <w:color w:val="000000"/>
                <w:sz w:val="22"/>
                <w:szCs w:val="22"/>
                <w:shd w:val="clear" w:color="auto" w:fill="FFF799"/>
                <w:lang w:val="en-AU"/>
              </w:rPr>
              <w:t>Recommendation 3: Develop a strategy aimed at clarifying needs and mobilising resources necessary for tech school refurbishment, including engagement of the corporate sector as a potential donor</w:t>
            </w:r>
          </w:p>
          <w:p w14:paraId="364A7F8F" w14:textId="77777777" w:rsidR="00F859A8" w:rsidRPr="00AC090D" w:rsidRDefault="00F859A8" w:rsidP="00CB2C72">
            <w:pPr>
              <w:spacing w:before="0"/>
              <w:rPr>
                <w:rFonts w:asciiTheme="majorHAnsi" w:hAnsiTheme="majorHAnsi" w:cstheme="majorHAnsi"/>
                <w:bCs/>
                <w:color w:val="000000"/>
                <w:shd w:val="clear" w:color="auto" w:fill="FFF799"/>
                <w:lang w:val="en-AU"/>
              </w:rPr>
            </w:pPr>
          </w:p>
          <w:p w14:paraId="733E345C" w14:textId="1DA2E068" w:rsidR="00F859A8" w:rsidRPr="00AC090D" w:rsidRDefault="00F859A8">
            <w:pPr>
              <w:spacing w:before="0"/>
              <w:rPr>
                <w:rFonts w:asciiTheme="majorHAnsi" w:hAnsiTheme="majorHAnsi" w:cstheme="majorHAnsi"/>
                <w:bCs/>
                <w:color w:val="000000"/>
                <w:shd w:val="clear" w:color="auto" w:fill="FFF799"/>
                <w:lang w:val="en-AU"/>
              </w:rPr>
            </w:pPr>
            <w:r w:rsidRPr="00AC090D">
              <w:rPr>
                <w:rFonts w:asciiTheme="majorHAnsi" w:hAnsiTheme="majorHAnsi" w:cstheme="majorHAnsi"/>
                <w:bCs/>
                <w:color w:val="000000"/>
                <w:shd w:val="clear" w:color="auto" w:fill="FFF799"/>
                <w:lang w:val="en-AU"/>
              </w:rPr>
              <w:t>UCEP facilities available in classrooms and laboratories are mostly limited and dated. A strategy should be developed that aims to identify resources for lab refurbishment. This strategy should consider options for the business sector to ‘adopt a lab’ and/or donate obsolete equipment (such as sewing machines) to UCEP – given that even recently obsolete equipment will likely be far more technologically advanced than current equipment.</w:t>
            </w:r>
          </w:p>
        </w:tc>
        <w:tc>
          <w:tcPr>
            <w:tcW w:w="384" w:type="pct"/>
          </w:tcPr>
          <w:p w14:paraId="346B9A4B" w14:textId="3C00C7D2" w:rsidR="00F859A8" w:rsidRPr="00AC090D" w:rsidRDefault="00F859A8">
            <w:pPr>
              <w:pStyle w:val="Heading3"/>
              <w:spacing w:before="0"/>
              <w:outlineLvl w:val="2"/>
              <w:rPr>
                <w:rFonts w:asciiTheme="majorHAnsi" w:hAnsiTheme="majorHAnsi" w:cstheme="majorHAnsi"/>
                <w:color w:val="000000"/>
                <w:sz w:val="22"/>
                <w:szCs w:val="22"/>
                <w:shd w:val="clear" w:color="auto" w:fill="FFF799"/>
              </w:rPr>
            </w:pPr>
            <w:r w:rsidRPr="00AC090D">
              <w:rPr>
                <w:rFonts w:asciiTheme="majorHAnsi" w:hAnsiTheme="majorHAnsi" w:cstheme="majorHAnsi"/>
                <w:color w:val="000000"/>
                <w:sz w:val="22"/>
                <w:szCs w:val="22"/>
                <w:shd w:val="clear" w:color="auto" w:fill="FFF799"/>
              </w:rPr>
              <w:t>Agree</w:t>
            </w:r>
          </w:p>
        </w:tc>
        <w:tc>
          <w:tcPr>
            <w:tcW w:w="1569" w:type="pct"/>
          </w:tcPr>
          <w:p w14:paraId="31DF726F" w14:textId="15A404CF" w:rsidR="00150710" w:rsidRPr="00AC090D" w:rsidRDefault="00150710" w:rsidP="00A90F28">
            <w:pPr>
              <w:spacing w:before="0"/>
              <w:rPr>
                <w:rFonts w:asciiTheme="majorHAnsi" w:eastAsia="Calibri" w:hAnsiTheme="majorHAnsi" w:cstheme="majorHAnsi"/>
                <w:color w:val="000000"/>
                <w:shd w:val="clear" w:color="auto" w:fill="FFF799"/>
              </w:rPr>
            </w:pPr>
            <w:r w:rsidRPr="00AC090D">
              <w:rPr>
                <w:rFonts w:asciiTheme="majorHAnsi" w:eastAsia="Calibri" w:hAnsiTheme="majorHAnsi" w:cstheme="majorHAnsi"/>
                <w:color w:val="000000"/>
                <w:shd w:val="clear" w:color="auto" w:fill="FFF799"/>
              </w:rPr>
              <w:t xml:space="preserve">UCEP has already </w:t>
            </w:r>
            <w:r w:rsidR="00217B3F" w:rsidRPr="00AC090D">
              <w:rPr>
                <w:rFonts w:asciiTheme="majorHAnsi" w:eastAsia="Calibri" w:hAnsiTheme="majorHAnsi" w:cstheme="majorHAnsi"/>
                <w:color w:val="000000"/>
                <w:shd w:val="clear" w:color="auto" w:fill="FFF799"/>
              </w:rPr>
              <w:t>renovated/</w:t>
            </w:r>
            <w:r w:rsidRPr="00AC090D">
              <w:rPr>
                <w:rFonts w:asciiTheme="majorHAnsi" w:eastAsia="Calibri" w:hAnsiTheme="majorHAnsi" w:cstheme="majorHAnsi"/>
                <w:color w:val="000000"/>
                <w:shd w:val="clear" w:color="auto" w:fill="FFF799"/>
              </w:rPr>
              <w:t xml:space="preserve">refurbished 05 technical schools with the installation of solar energy system, emergency evacuation stair, fire system, lighting protection system (LPS) supported by </w:t>
            </w:r>
            <w:proofErr w:type="spellStart"/>
            <w:r w:rsidRPr="00AC090D">
              <w:rPr>
                <w:rFonts w:asciiTheme="majorHAnsi" w:eastAsia="Calibri" w:hAnsiTheme="majorHAnsi" w:cstheme="majorHAnsi"/>
                <w:color w:val="000000"/>
                <w:shd w:val="clear" w:color="auto" w:fill="FFF799"/>
              </w:rPr>
              <w:t>KiK</w:t>
            </w:r>
            <w:proofErr w:type="spellEnd"/>
            <w:r w:rsidRPr="00AC090D">
              <w:rPr>
                <w:rFonts w:asciiTheme="majorHAnsi" w:eastAsia="Calibri" w:hAnsiTheme="majorHAnsi" w:cstheme="majorHAnsi"/>
                <w:color w:val="000000"/>
                <w:shd w:val="clear" w:color="auto" w:fill="FFF799"/>
              </w:rPr>
              <w:t xml:space="preserve"> </w:t>
            </w:r>
            <w:proofErr w:type="spellStart"/>
            <w:r w:rsidRPr="00AC090D">
              <w:rPr>
                <w:rFonts w:asciiTheme="majorHAnsi" w:eastAsia="Calibri" w:hAnsiTheme="majorHAnsi" w:cstheme="majorHAnsi"/>
                <w:color w:val="000000"/>
                <w:shd w:val="clear" w:color="auto" w:fill="FFF799"/>
              </w:rPr>
              <w:t>Textilien</w:t>
            </w:r>
            <w:proofErr w:type="spellEnd"/>
            <w:r w:rsidRPr="00AC090D">
              <w:rPr>
                <w:rFonts w:asciiTheme="majorHAnsi" w:eastAsia="Calibri" w:hAnsiTheme="majorHAnsi" w:cstheme="majorHAnsi"/>
                <w:color w:val="000000"/>
                <w:shd w:val="clear" w:color="auto" w:fill="FFF799"/>
              </w:rPr>
              <w:t xml:space="preserve">. </w:t>
            </w:r>
            <w:r w:rsidR="002B1B90" w:rsidRPr="00AC090D">
              <w:rPr>
                <w:rFonts w:asciiTheme="majorHAnsi" w:eastAsia="Calibri" w:hAnsiTheme="majorHAnsi" w:cstheme="majorHAnsi"/>
                <w:color w:val="000000"/>
                <w:shd w:val="clear" w:color="auto" w:fill="FFF799"/>
              </w:rPr>
              <w:t>Electrical labs have been updated with the support from Schneider Electric Company.</w:t>
            </w:r>
          </w:p>
          <w:p w14:paraId="4DCBABD2" w14:textId="77777777" w:rsidR="009D6D88" w:rsidRPr="00AC090D" w:rsidRDefault="009D6D88" w:rsidP="00A90F28">
            <w:pPr>
              <w:spacing w:before="0"/>
              <w:rPr>
                <w:rFonts w:asciiTheme="majorHAnsi" w:eastAsia="Calibri" w:hAnsiTheme="majorHAnsi" w:cstheme="majorHAnsi"/>
                <w:color w:val="000000"/>
                <w:shd w:val="clear" w:color="auto" w:fill="FFF799"/>
              </w:rPr>
            </w:pPr>
          </w:p>
          <w:p w14:paraId="27E3846C" w14:textId="27BAC3C5" w:rsidR="00C1162A" w:rsidRPr="00AC090D" w:rsidRDefault="00150710" w:rsidP="00A90F28">
            <w:pPr>
              <w:spacing w:before="0"/>
              <w:rPr>
                <w:rFonts w:asciiTheme="majorHAnsi" w:eastAsia="Calibri" w:hAnsiTheme="majorHAnsi" w:cstheme="majorHAnsi"/>
                <w:color w:val="000000"/>
                <w:shd w:val="clear" w:color="auto" w:fill="FFF799"/>
              </w:rPr>
            </w:pPr>
            <w:r w:rsidRPr="00AC090D">
              <w:rPr>
                <w:rFonts w:asciiTheme="majorHAnsi" w:eastAsia="Calibri" w:hAnsiTheme="majorHAnsi" w:cstheme="majorHAnsi"/>
                <w:color w:val="000000"/>
                <w:shd w:val="clear" w:color="auto" w:fill="FFF799"/>
              </w:rPr>
              <w:t xml:space="preserve">UCEP </w:t>
            </w:r>
            <w:r w:rsidR="00C1162A" w:rsidRPr="00AC090D">
              <w:rPr>
                <w:rFonts w:asciiTheme="majorHAnsi" w:eastAsia="Calibri" w:hAnsiTheme="majorHAnsi" w:cstheme="majorHAnsi"/>
                <w:color w:val="000000"/>
                <w:shd w:val="clear" w:color="auto" w:fill="FFF799"/>
              </w:rPr>
              <w:t xml:space="preserve">is exploring potential partners </w:t>
            </w:r>
            <w:r w:rsidR="006C222F">
              <w:rPr>
                <w:rFonts w:asciiTheme="majorHAnsi" w:eastAsia="Calibri" w:hAnsiTheme="majorHAnsi" w:cstheme="majorHAnsi"/>
                <w:color w:val="000000"/>
                <w:shd w:val="clear" w:color="auto" w:fill="FFF799"/>
              </w:rPr>
              <w:t>to</w:t>
            </w:r>
            <w:r w:rsidR="00C1162A" w:rsidRPr="00AC090D">
              <w:rPr>
                <w:rFonts w:asciiTheme="majorHAnsi" w:eastAsia="Calibri" w:hAnsiTheme="majorHAnsi" w:cstheme="majorHAnsi"/>
                <w:color w:val="000000"/>
                <w:shd w:val="clear" w:color="auto" w:fill="FFF799"/>
              </w:rPr>
              <w:t xml:space="preserve"> support long-term project </w:t>
            </w:r>
            <w:r w:rsidR="00BE0F4C">
              <w:rPr>
                <w:rFonts w:asciiTheme="majorHAnsi" w:eastAsia="Calibri" w:hAnsiTheme="majorHAnsi" w:cstheme="majorHAnsi"/>
                <w:color w:val="000000"/>
                <w:shd w:val="clear" w:color="auto" w:fill="FFF799"/>
              </w:rPr>
              <w:t>that include</w:t>
            </w:r>
            <w:r w:rsidR="00C1162A" w:rsidRPr="00AC090D">
              <w:rPr>
                <w:rFonts w:asciiTheme="majorHAnsi" w:eastAsia="Calibri" w:hAnsiTheme="majorHAnsi" w:cstheme="majorHAnsi"/>
                <w:color w:val="000000"/>
                <w:shd w:val="clear" w:color="auto" w:fill="FFF799"/>
              </w:rPr>
              <w:t xml:space="preserve"> provisions for</w:t>
            </w:r>
            <w:r w:rsidR="00BE0F4C">
              <w:rPr>
                <w:rFonts w:asciiTheme="majorHAnsi" w:eastAsia="Calibri" w:hAnsiTheme="majorHAnsi" w:cstheme="majorHAnsi"/>
                <w:color w:val="000000"/>
                <w:shd w:val="clear" w:color="auto" w:fill="FFF799"/>
              </w:rPr>
              <w:t xml:space="preserve"> the</w:t>
            </w:r>
            <w:r w:rsidR="00C1162A" w:rsidRPr="00AC090D">
              <w:rPr>
                <w:rFonts w:asciiTheme="majorHAnsi" w:eastAsia="Calibri" w:hAnsiTheme="majorHAnsi" w:cstheme="majorHAnsi"/>
                <w:color w:val="000000"/>
                <w:shd w:val="clear" w:color="auto" w:fill="FFF799"/>
              </w:rPr>
              <w:t xml:space="preserve"> renovation of school buildings, upgradation of labs and training facilities. </w:t>
            </w:r>
          </w:p>
          <w:p w14:paraId="1574512E" w14:textId="77777777" w:rsidR="009D6D88" w:rsidRPr="00AC090D" w:rsidRDefault="009D6D88" w:rsidP="002B1B90">
            <w:pPr>
              <w:spacing w:before="0"/>
              <w:jc w:val="both"/>
              <w:rPr>
                <w:rFonts w:asciiTheme="majorHAnsi" w:eastAsia="Calibri" w:hAnsiTheme="majorHAnsi" w:cstheme="majorHAnsi"/>
                <w:color w:val="000000"/>
                <w:shd w:val="clear" w:color="auto" w:fill="FFF799"/>
              </w:rPr>
            </w:pPr>
          </w:p>
          <w:p w14:paraId="170FA099" w14:textId="26DB716F" w:rsidR="002B1B90" w:rsidRPr="00AC090D" w:rsidRDefault="002B1B90" w:rsidP="00A90F28">
            <w:pPr>
              <w:spacing w:before="0"/>
              <w:rPr>
                <w:rFonts w:asciiTheme="majorHAnsi" w:eastAsia="Calibri" w:hAnsiTheme="majorHAnsi" w:cstheme="majorHAnsi"/>
                <w:color w:val="000000"/>
                <w:shd w:val="clear" w:color="auto" w:fill="FFF799"/>
              </w:rPr>
            </w:pPr>
            <w:r w:rsidRPr="00AC090D">
              <w:rPr>
                <w:rFonts w:asciiTheme="majorHAnsi" w:eastAsia="Calibri" w:hAnsiTheme="majorHAnsi" w:cstheme="majorHAnsi"/>
                <w:color w:val="000000"/>
                <w:shd w:val="clear" w:color="auto" w:fill="FFF799"/>
              </w:rPr>
              <w:lastRenderedPageBreak/>
              <w:t xml:space="preserve">UCEP </w:t>
            </w:r>
            <w:r w:rsidR="002E0D74" w:rsidRPr="00AC090D">
              <w:rPr>
                <w:rFonts w:asciiTheme="majorHAnsi" w:eastAsia="Calibri" w:hAnsiTheme="majorHAnsi" w:cstheme="majorHAnsi"/>
                <w:color w:val="000000"/>
                <w:shd w:val="clear" w:color="auto" w:fill="FFF799"/>
              </w:rPr>
              <w:t xml:space="preserve">is implementing projects funded by some corporate partners such as </w:t>
            </w:r>
            <w:r w:rsidR="009D6D88" w:rsidRPr="00AC090D">
              <w:rPr>
                <w:rFonts w:asciiTheme="majorHAnsi" w:eastAsia="Calibri" w:hAnsiTheme="majorHAnsi" w:cstheme="majorHAnsi"/>
                <w:color w:val="000000"/>
                <w:shd w:val="clear" w:color="auto" w:fill="FFF799"/>
              </w:rPr>
              <w:t>Standard Chartered Bank, Bestseller, Caterpillar</w:t>
            </w:r>
            <w:r w:rsidR="002E0D74" w:rsidRPr="00AC090D">
              <w:rPr>
                <w:rFonts w:asciiTheme="majorHAnsi" w:eastAsia="Calibri" w:hAnsiTheme="majorHAnsi" w:cstheme="majorHAnsi"/>
                <w:color w:val="000000"/>
                <w:shd w:val="clear" w:color="auto" w:fill="FFF799"/>
              </w:rPr>
              <w:t xml:space="preserve">, MTB, NKD, etc. UCEP will also explore opportunities to obtain support for training equipment from industries and local corporates. </w:t>
            </w:r>
          </w:p>
          <w:p w14:paraId="04FB2795" w14:textId="513A65F5" w:rsidR="009D6D88" w:rsidRPr="00AC090D" w:rsidRDefault="009D6D88" w:rsidP="002B1B90">
            <w:pPr>
              <w:spacing w:before="0"/>
              <w:jc w:val="both"/>
              <w:rPr>
                <w:rFonts w:asciiTheme="majorHAnsi" w:eastAsia="Calibri" w:hAnsiTheme="majorHAnsi" w:cstheme="majorHAnsi"/>
                <w:color w:val="000000"/>
                <w:shd w:val="clear" w:color="auto" w:fill="FFF799"/>
              </w:rPr>
            </w:pPr>
          </w:p>
        </w:tc>
        <w:tc>
          <w:tcPr>
            <w:tcW w:w="659" w:type="pct"/>
          </w:tcPr>
          <w:p w14:paraId="322A354E" w14:textId="5869918C" w:rsidR="00F859A8" w:rsidRPr="00AC090D" w:rsidRDefault="002B1B90">
            <w:pPr>
              <w:spacing w:before="0"/>
              <w:rPr>
                <w:rFonts w:asciiTheme="majorHAnsi" w:eastAsia="Calibri" w:hAnsiTheme="majorHAnsi" w:cstheme="majorHAnsi"/>
                <w:color w:val="000000"/>
                <w:shd w:val="clear" w:color="auto" w:fill="FFF799"/>
              </w:rPr>
            </w:pPr>
            <w:r w:rsidRPr="00AC090D">
              <w:rPr>
                <w:rFonts w:asciiTheme="majorHAnsi" w:eastAsia="Calibri" w:hAnsiTheme="majorHAnsi" w:cstheme="majorHAnsi"/>
                <w:color w:val="000000"/>
                <w:shd w:val="clear" w:color="auto" w:fill="FFF799"/>
              </w:rPr>
              <w:lastRenderedPageBreak/>
              <w:t>202</w:t>
            </w:r>
            <w:r w:rsidR="004B1F41">
              <w:rPr>
                <w:rFonts w:asciiTheme="majorHAnsi" w:eastAsia="Calibri" w:hAnsiTheme="majorHAnsi" w:cstheme="majorHAnsi"/>
                <w:color w:val="000000"/>
                <w:shd w:val="clear" w:color="auto" w:fill="FFF799"/>
              </w:rPr>
              <w:t>3</w:t>
            </w:r>
            <w:r w:rsidRPr="00AC090D">
              <w:rPr>
                <w:rFonts w:asciiTheme="majorHAnsi" w:eastAsia="Calibri" w:hAnsiTheme="majorHAnsi" w:cstheme="majorHAnsi"/>
                <w:color w:val="000000"/>
                <w:shd w:val="clear" w:color="auto" w:fill="FFF799"/>
              </w:rPr>
              <w:t>-2025</w:t>
            </w:r>
          </w:p>
        </w:tc>
      </w:tr>
      <w:tr w:rsidR="00F859A8" w:rsidRPr="00AC090D" w14:paraId="23E4FB28" w14:textId="77777777" w:rsidTr="00950B13">
        <w:trPr>
          <w:trHeight w:val="1159"/>
        </w:trPr>
        <w:tc>
          <w:tcPr>
            <w:tcW w:w="2388" w:type="pct"/>
          </w:tcPr>
          <w:p w14:paraId="04FBA59A" w14:textId="4591937D" w:rsidR="00F859A8" w:rsidRPr="00AC090D" w:rsidRDefault="00F859A8" w:rsidP="00625E1D">
            <w:pPr>
              <w:spacing w:before="0"/>
              <w:rPr>
                <w:rFonts w:asciiTheme="majorHAnsi" w:hAnsiTheme="majorHAnsi" w:cstheme="majorHAnsi"/>
                <w:bCs/>
                <w:i/>
                <w:iCs/>
                <w:color w:val="000000"/>
                <w:sz w:val="22"/>
                <w:szCs w:val="22"/>
                <w:shd w:val="clear" w:color="auto" w:fill="FFF799"/>
                <w:lang w:val="en-AU"/>
              </w:rPr>
            </w:pPr>
            <w:r w:rsidRPr="00AC090D">
              <w:rPr>
                <w:rFonts w:asciiTheme="majorHAnsi" w:hAnsiTheme="majorHAnsi" w:cstheme="majorHAnsi"/>
                <w:b/>
                <w:color w:val="000000"/>
                <w:sz w:val="22"/>
                <w:szCs w:val="22"/>
                <w:shd w:val="clear" w:color="auto" w:fill="FFF799"/>
                <w:lang w:val="en-AU"/>
              </w:rPr>
              <w:t>Recommendation 4: UCEP should broaden its entrepreneurship and business development offering for graduates</w:t>
            </w:r>
          </w:p>
          <w:p w14:paraId="44EA92E3" w14:textId="77777777" w:rsidR="00F859A8" w:rsidRPr="00AC090D" w:rsidRDefault="00F859A8" w:rsidP="00625E1D">
            <w:pPr>
              <w:spacing w:before="0"/>
              <w:rPr>
                <w:rFonts w:asciiTheme="majorHAnsi" w:hAnsiTheme="majorHAnsi" w:cstheme="majorHAnsi"/>
                <w:bCs/>
                <w:color w:val="000000"/>
                <w:shd w:val="clear" w:color="auto" w:fill="FFF799"/>
                <w:lang w:val="en-AU"/>
              </w:rPr>
            </w:pPr>
          </w:p>
          <w:p w14:paraId="450CB0DA" w14:textId="7CD3F162" w:rsidR="00F859A8" w:rsidRPr="00AC090D" w:rsidRDefault="00F859A8" w:rsidP="00625E1D">
            <w:pPr>
              <w:spacing w:before="0"/>
              <w:rPr>
                <w:rFonts w:asciiTheme="majorHAnsi" w:hAnsiTheme="majorHAnsi" w:cstheme="majorHAnsi"/>
                <w:bCs/>
                <w:color w:val="000000"/>
                <w:shd w:val="clear" w:color="auto" w:fill="FFF799"/>
                <w:lang w:val="en-AU"/>
              </w:rPr>
            </w:pPr>
            <w:r w:rsidRPr="00AC090D">
              <w:rPr>
                <w:rFonts w:asciiTheme="majorHAnsi" w:hAnsiTheme="majorHAnsi" w:cstheme="majorHAnsi"/>
                <w:bCs/>
                <w:color w:val="000000"/>
                <w:shd w:val="clear" w:color="auto" w:fill="FFF799"/>
                <w:lang w:val="en-AU"/>
              </w:rPr>
              <w:t xml:space="preserve">Add on training available online and through workshops to graduates could assist develop the skills necessary for </w:t>
            </w:r>
            <w:proofErr w:type="gramStart"/>
            <w:r w:rsidRPr="00AC090D">
              <w:rPr>
                <w:rFonts w:asciiTheme="majorHAnsi" w:hAnsiTheme="majorHAnsi" w:cstheme="majorHAnsi"/>
                <w:bCs/>
                <w:color w:val="000000"/>
                <w:shd w:val="clear" w:color="auto" w:fill="FFF799"/>
                <w:lang w:val="en-AU"/>
              </w:rPr>
              <w:t>business  development</w:t>
            </w:r>
            <w:proofErr w:type="gramEnd"/>
            <w:r w:rsidRPr="00AC090D">
              <w:rPr>
                <w:rFonts w:asciiTheme="majorHAnsi" w:hAnsiTheme="majorHAnsi" w:cstheme="majorHAnsi"/>
                <w:bCs/>
                <w:color w:val="000000"/>
                <w:shd w:val="clear" w:color="auto" w:fill="FFF799"/>
                <w:lang w:val="en-AU"/>
              </w:rPr>
              <w:t>, thus expanding options available to graduates in their pathway towards greater levels of economic security and advancement.</w:t>
            </w:r>
          </w:p>
          <w:p w14:paraId="3A520B22" w14:textId="55674596" w:rsidR="00F859A8" w:rsidRPr="00AC090D" w:rsidRDefault="00F859A8">
            <w:pPr>
              <w:spacing w:before="0"/>
              <w:rPr>
                <w:rFonts w:asciiTheme="majorHAnsi" w:eastAsia="Calibri" w:hAnsiTheme="majorHAnsi" w:cstheme="majorHAnsi"/>
                <w:color w:val="000000"/>
                <w:sz w:val="22"/>
                <w:szCs w:val="22"/>
                <w:shd w:val="clear" w:color="auto" w:fill="FFF799"/>
                <w:lang w:val="en-AU"/>
              </w:rPr>
            </w:pPr>
          </w:p>
        </w:tc>
        <w:tc>
          <w:tcPr>
            <w:tcW w:w="384" w:type="pct"/>
          </w:tcPr>
          <w:p w14:paraId="7881EEF1" w14:textId="1FB5CED2" w:rsidR="00F859A8" w:rsidRPr="00AC090D" w:rsidRDefault="00F859A8">
            <w:pPr>
              <w:pStyle w:val="Heading3"/>
              <w:spacing w:before="0"/>
              <w:outlineLvl w:val="2"/>
              <w:rPr>
                <w:rFonts w:asciiTheme="majorHAnsi" w:hAnsiTheme="majorHAnsi" w:cstheme="majorHAnsi"/>
                <w:color w:val="000000"/>
                <w:sz w:val="22"/>
                <w:szCs w:val="22"/>
                <w:shd w:val="clear" w:color="auto" w:fill="FFF799"/>
              </w:rPr>
            </w:pPr>
            <w:r w:rsidRPr="00AC090D">
              <w:rPr>
                <w:rFonts w:asciiTheme="majorHAnsi" w:hAnsiTheme="majorHAnsi" w:cstheme="majorHAnsi"/>
                <w:color w:val="000000"/>
                <w:sz w:val="22"/>
                <w:szCs w:val="22"/>
                <w:shd w:val="clear" w:color="auto" w:fill="FFF799"/>
              </w:rPr>
              <w:t>Agree</w:t>
            </w:r>
          </w:p>
        </w:tc>
        <w:tc>
          <w:tcPr>
            <w:tcW w:w="1569" w:type="pct"/>
          </w:tcPr>
          <w:p w14:paraId="6996D379" w14:textId="1CBCA42B" w:rsidR="00F859A8" w:rsidRPr="00AC090D" w:rsidRDefault="002B1B90" w:rsidP="00A90F28">
            <w:pPr>
              <w:spacing w:before="0"/>
              <w:rPr>
                <w:rFonts w:asciiTheme="majorHAnsi" w:eastAsia="Calibri" w:hAnsiTheme="majorHAnsi" w:cstheme="majorHAnsi"/>
                <w:color w:val="000000"/>
                <w:shd w:val="clear" w:color="auto" w:fill="FFF799"/>
              </w:rPr>
            </w:pPr>
            <w:r w:rsidRPr="00AC090D">
              <w:rPr>
                <w:rFonts w:asciiTheme="majorHAnsi" w:eastAsia="Calibri" w:hAnsiTheme="majorHAnsi" w:cstheme="majorHAnsi"/>
                <w:color w:val="000000"/>
                <w:shd w:val="clear" w:color="auto" w:fill="FFF799"/>
              </w:rPr>
              <w:t xml:space="preserve">UCEP has </w:t>
            </w:r>
            <w:r w:rsidR="001B531D" w:rsidRPr="00AC090D">
              <w:rPr>
                <w:rFonts w:asciiTheme="majorHAnsi" w:eastAsia="Calibri" w:hAnsiTheme="majorHAnsi" w:cstheme="majorHAnsi"/>
                <w:color w:val="000000"/>
                <w:shd w:val="clear" w:color="auto" w:fill="FFF799"/>
              </w:rPr>
              <w:t xml:space="preserve">recently </w:t>
            </w:r>
            <w:r w:rsidRPr="00AC090D">
              <w:rPr>
                <w:rFonts w:asciiTheme="majorHAnsi" w:eastAsia="Calibri" w:hAnsiTheme="majorHAnsi" w:cstheme="majorHAnsi"/>
                <w:color w:val="000000"/>
                <w:shd w:val="clear" w:color="auto" w:fill="FFF799"/>
              </w:rPr>
              <w:t xml:space="preserve">formed </w:t>
            </w:r>
            <w:r w:rsidR="001B531D" w:rsidRPr="00AC090D">
              <w:rPr>
                <w:rFonts w:asciiTheme="majorHAnsi" w:eastAsia="Calibri" w:hAnsiTheme="majorHAnsi" w:cstheme="majorHAnsi"/>
                <w:color w:val="000000"/>
                <w:shd w:val="clear" w:color="auto" w:fill="FFF799"/>
              </w:rPr>
              <w:t xml:space="preserve">number of </w:t>
            </w:r>
            <w:r w:rsidRPr="00AC090D">
              <w:rPr>
                <w:rFonts w:asciiTheme="majorHAnsi" w:eastAsia="Calibri" w:hAnsiTheme="majorHAnsi" w:cstheme="majorHAnsi"/>
                <w:color w:val="000000"/>
                <w:shd w:val="clear" w:color="auto" w:fill="FFF799"/>
              </w:rPr>
              <w:t>Entrepreneurship Development Committee</w:t>
            </w:r>
            <w:r w:rsidR="001B531D" w:rsidRPr="00AC090D">
              <w:rPr>
                <w:rFonts w:asciiTheme="majorHAnsi" w:eastAsia="Calibri" w:hAnsiTheme="majorHAnsi" w:cstheme="majorHAnsi"/>
                <w:color w:val="000000"/>
                <w:shd w:val="clear" w:color="auto" w:fill="FFF799"/>
              </w:rPr>
              <w:t xml:space="preserve">s </w:t>
            </w:r>
            <w:r w:rsidR="005F3F25">
              <w:rPr>
                <w:rFonts w:asciiTheme="majorHAnsi" w:eastAsia="Calibri" w:hAnsiTheme="majorHAnsi" w:cstheme="majorHAnsi"/>
                <w:color w:val="000000"/>
                <w:shd w:val="clear" w:color="auto" w:fill="FFF799"/>
              </w:rPr>
              <w:t xml:space="preserve">(EDC) </w:t>
            </w:r>
            <w:r w:rsidR="001B531D" w:rsidRPr="00AC090D">
              <w:rPr>
                <w:rFonts w:asciiTheme="majorHAnsi" w:eastAsia="Calibri" w:hAnsiTheme="majorHAnsi" w:cstheme="majorHAnsi"/>
                <w:color w:val="000000"/>
                <w:shd w:val="clear" w:color="auto" w:fill="FFF799"/>
              </w:rPr>
              <w:t xml:space="preserve">at its Regional Offices consisting of local entrepreneurs and businessmen. UCEP </w:t>
            </w:r>
            <w:r w:rsidR="005E733A">
              <w:rPr>
                <w:rFonts w:asciiTheme="majorHAnsi" w:eastAsia="Calibri" w:hAnsiTheme="majorHAnsi" w:cstheme="majorHAnsi"/>
                <w:color w:val="000000"/>
                <w:shd w:val="clear" w:color="auto" w:fill="FFF799"/>
              </w:rPr>
              <w:t xml:space="preserve">has </w:t>
            </w:r>
            <w:r w:rsidR="001B531D" w:rsidRPr="00AC090D">
              <w:rPr>
                <w:rFonts w:asciiTheme="majorHAnsi" w:eastAsia="Calibri" w:hAnsiTheme="majorHAnsi" w:cstheme="majorHAnsi"/>
                <w:color w:val="000000"/>
                <w:shd w:val="clear" w:color="auto" w:fill="FFF799"/>
              </w:rPr>
              <w:t xml:space="preserve">also </w:t>
            </w:r>
            <w:r w:rsidRPr="00AC090D">
              <w:rPr>
                <w:rFonts w:asciiTheme="majorHAnsi" w:eastAsia="Calibri" w:hAnsiTheme="majorHAnsi" w:cstheme="majorHAnsi"/>
                <w:color w:val="000000"/>
                <w:shd w:val="clear" w:color="auto" w:fill="FFF799"/>
              </w:rPr>
              <w:t xml:space="preserve">established Business Development Help Desks </w:t>
            </w:r>
            <w:r w:rsidR="005E733A">
              <w:rPr>
                <w:rFonts w:asciiTheme="majorHAnsi" w:eastAsia="Calibri" w:hAnsiTheme="majorHAnsi" w:cstheme="majorHAnsi"/>
                <w:color w:val="000000"/>
                <w:shd w:val="clear" w:color="auto" w:fill="FFF799"/>
              </w:rPr>
              <w:t>in</w:t>
            </w:r>
            <w:r w:rsidRPr="00AC090D">
              <w:rPr>
                <w:rFonts w:asciiTheme="majorHAnsi" w:eastAsia="Calibri" w:hAnsiTheme="majorHAnsi" w:cstheme="majorHAnsi"/>
                <w:color w:val="000000"/>
                <w:shd w:val="clear" w:color="auto" w:fill="FFF799"/>
              </w:rPr>
              <w:t xml:space="preserve"> every </w:t>
            </w:r>
            <w:r w:rsidR="005E733A">
              <w:rPr>
                <w:rFonts w:asciiTheme="majorHAnsi" w:eastAsia="Calibri" w:hAnsiTheme="majorHAnsi" w:cstheme="majorHAnsi"/>
                <w:color w:val="000000"/>
                <w:shd w:val="clear" w:color="auto" w:fill="FFF799"/>
              </w:rPr>
              <w:t>r</w:t>
            </w:r>
            <w:r w:rsidRPr="00AC090D">
              <w:rPr>
                <w:rFonts w:asciiTheme="majorHAnsi" w:eastAsia="Calibri" w:hAnsiTheme="majorHAnsi" w:cstheme="majorHAnsi"/>
                <w:color w:val="000000"/>
                <w:shd w:val="clear" w:color="auto" w:fill="FFF799"/>
              </w:rPr>
              <w:t xml:space="preserve">egion to </w:t>
            </w:r>
            <w:r w:rsidR="001B531D" w:rsidRPr="00AC090D">
              <w:rPr>
                <w:rFonts w:asciiTheme="majorHAnsi" w:eastAsia="Calibri" w:hAnsiTheme="majorHAnsi" w:cstheme="majorHAnsi"/>
                <w:color w:val="000000"/>
                <w:shd w:val="clear" w:color="auto" w:fill="FFF799"/>
              </w:rPr>
              <w:t xml:space="preserve">provide guidance to </w:t>
            </w:r>
            <w:r w:rsidR="002200B6" w:rsidRPr="00AC090D">
              <w:rPr>
                <w:rFonts w:asciiTheme="majorHAnsi" w:eastAsia="Calibri" w:hAnsiTheme="majorHAnsi" w:cstheme="majorHAnsi"/>
                <w:color w:val="000000"/>
                <w:shd w:val="clear" w:color="auto" w:fill="FFF799"/>
              </w:rPr>
              <w:t xml:space="preserve">UCEP graduates </w:t>
            </w:r>
            <w:r w:rsidR="001B531D" w:rsidRPr="00AC090D">
              <w:rPr>
                <w:rFonts w:asciiTheme="majorHAnsi" w:eastAsia="Calibri" w:hAnsiTheme="majorHAnsi" w:cstheme="majorHAnsi"/>
                <w:color w:val="000000"/>
                <w:shd w:val="clear" w:color="auto" w:fill="FFF799"/>
              </w:rPr>
              <w:t>regarding entrepreneurship development.</w:t>
            </w:r>
          </w:p>
        </w:tc>
        <w:tc>
          <w:tcPr>
            <w:tcW w:w="659" w:type="pct"/>
          </w:tcPr>
          <w:p w14:paraId="2B682AEA" w14:textId="77777777" w:rsidR="009D6D88" w:rsidRPr="00AC090D" w:rsidRDefault="009D6D88">
            <w:pPr>
              <w:spacing w:before="0"/>
              <w:rPr>
                <w:rFonts w:asciiTheme="majorHAnsi" w:eastAsia="Calibri" w:hAnsiTheme="majorHAnsi" w:cstheme="majorHAnsi"/>
                <w:color w:val="000000"/>
                <w:shd w:val="clear" w:color="auto" w:fill="FFF799"/>
              </w:rPr>
            </w:pPr>
          </w:p>
          <w:p w14:paraId="3F1A642D" w14:textId="45F0599C" w:rsidR="00F859A8" w:rsidRPr="00AC090D" w:rsidRDefault="00A53130">
            <w:pPr>
              <w:spacing w:before="0"/>
              <w:rPr>
                <w:rFonts w:asciiTheme="majorHAnsi" w:eastAsia="Calibri" w:hAnsiTheme="majorHAnsi" w:cstheme="majorHAnsi"/>
                <w:color w:val="000000"/>
                <w:shd w:val="clear" w:color="auto" w:fill="FFF799"/>
              </w:rPr>
            </w:pPr>
            <w:r>
              <w:rPr>
                <w:rFonts w:asciiTheme="majorHAnsi" w:eastAsia="Calibri" w:hAnsiTheme="majorHAnsi" w:cstheme="majorHAnsi"/>
                <w:color w:val="000000"/>
                <w:shd w:val="clear" w:color="auto" w:fill="FFF799"/>
              </w:rPr>
              <w:t>Ongoing</w:t>
            </w:r>
          </w:p>
        </w:tc>
      </w:tr>
      <w:tr w:rsidR="00F859A8" w:rsidRPr="00AC090D" w14:paraId="548865EA" w14:textId="77777777" w:rsidTr="00950B13">
        <w:trPr>
          <w:trHeight w:val="734"/>
        </w:trPr>
        <w:tc>
          <w:tcPr>
            <w:tcW w:w="2388" w:type="pct"/>
          </w:tcPr>
          <w:p w14:paraId="45D2E1C0" w14:textId="63E91557" w:rsidR="00F859A8" w:rsidRPr="00AC090D" w:rsidRDefault="00F859A8" w:rsidP="00D35F15">
            <w:pPr>
              <w:spacing w:before="0"/>
              <w:rPr>
                <w:rFonts w:asciiTheme="majorHAnsi" w:hAnsiTheme="majorHAnsi" w:cstheme="majorHAnsi"/>
                <w:bCs/>
                <w:i/>
                <w:iCs/>
                <w:color w:val="000000"/>
                <w:sz w:val="22"/>
                <w:szCs w:val="22"/>
                <w:shd w:val="clear" w:color="auto" w:fill="FFF799"/>
                <w:lang w:val="en-AU"/>
              </w:rPr>
            </w:pPr>
            <w:r w:rsidRPr="00AC090D">
              <w:rPr>
                <w:rFonts w:asciiTheme="majorHAnsi" w:hAnsiTheme="majorHAnsi" w:cstheme="majorHAnsi"/>
                <w:b/>
                <w:color w:val="000000"/>
                <w:sz w:val="22"/>
                <w:szCs w:val="22"/>
                <w:shd w:val="clear" w:color="auto" w:fill="FFF799"/>
                <w:lang w:val="en-AU"/>
              </w:rPr>
              <w:t>Recommendation 5: DFAT and UCEP should come together to reach agreement on reporting expectations, including consideration of support required to strengthen UCEP program monitoring and evaluation</w:t>
            </w:r>
          </w:p>
          <w:p w14:paraId="159FA6F4" w14:textId="77777777" w:rsidR="00F859A8" w:rsidRPr="00AC090D" w:rsidRDefault="00F859A8" w:rsidP="00D35F15">
            <w:pPr>
              <w:spacing w:before="0"/>
              <w:rPr>
                <w:rFonts w:asciiTheme="majorHAnsi" w:hAnsiTheme="majorHAnsi" w:cstheme="majorHAnsi"/>
                <w:bCs/>
                <w:color w:val="000000"/>
                <w:shd w:val="clear" w:color="auto" w:fill="FFF799"/>
                <w:lang w:val="en-AU"/>
              </w:rPr>
            </w:pPr>
          </w:p>
          <w:p w14:paraId="462B4BCE" w14:textId="6467FB61" w:rsidR="00F859A8" w:rsidRPr="00AC090D" w:rsidRDefault="00F859A8" w:rsidP="00D35F15">
            <w:pPr>
              <w:spacing w:before="0"/>
              <w:rPr>
                <w:rFonts w:asciiTheme="majorHAnsi" w:hAnsiTheme="majorHAnsi" w:cstheme="majorHAnsi"/>
                <w:bCs/>
                <w:color w:val="000000"/>
                <w:shd w:val="clear" w:color="auto" w:fill="FFF799"/>
                <w:lang w:val="en-AU"/>
              </w:rPr>
            </w:pPr>
            <w:r w:rsidRPr="00AC090D">
              <w:rPr>
                <w:rFonts w:asciiTheme="majorHAnsi" w:hAnsiTheme="majorHAnsi" w:cstheme="majorHAnsi"/>
                <w:bCs/>
                <w:color w:val="000000"/>
                <w:shd w:val="clear" w:color="auto" w:fill="FFF799"/>
                <w:lang w:val="en-AU"/>
              </w:rPr>
              <w:t xml:space="preserve">UCEP reporting is overly quantitative and fails to shed light on important qualitative aspects (strengths and weaknesses) of program implementation. </w:t>
            </w:r>
          </w:p>
          <w:p w14:paraId="22840067" w14:textId="1221EB6F" w:rsidR="00F859A8" w:rsidRPr="00AC090D" w:rsidRDefault="00F859A8">
            <w:pPr>
              <w:spacing w:before="0"/>
              <w:rPr>
                <w:rFonts w:asciiTheme="majorHAnsi" w:eastAsia="Calibri" w:hAnsiTheme="majorHAnsi" w:cstheme="majorHAnsi"/>
                <w:color w:val="000000"/>
                <w:sz w:val="22"/>
                <w:szCs w:val="22"/>
                <w:shd w:val="clear" w:color="auto" w:fill="FFF799"/>
                <w:lang w:val="en-AU"/>
              </w:rPr>
            </w:pPr>
          </w:p>
        </w:tc>
        <w:tc>
          <w:tcPr>
            <w:tcW w:w="384" w:type="pct"/>
          </w:tcPr>
          <w:p w14:paraId="3D104536" w14:textId="1CCC17A5" w:rsidR="00F859A8" w:rsidRPr="00AC090D" w:rsidRDefault="00F859A8">
            <w:pPr>
              <w:pStyle w:val="Heading3"/>
              <w:spacing w:before="0"/>
              <w:outlineLvl w:val="2"/>
              <w:rPr>
                <w:rFonts w:asciiTheme="majorHAnsi" w:hAnsiTheme="majorHAnsi" w:cstheme="majorHAnsi"/>
                <w:color w:val="000000"/>
                <w:sz w:val="22"/>
                <w:szCs w:val="22"/>
                <w:shd w:val="clear" w:color="auto" w:fill="FFF799"/>
              </w:rPr>
            </w:pPr>
            <w:r w:rsidRPr="00AC090D">
              <w:rPr>
                <w:rFonts w:asciiTheme="majorHAnsi" w:hAnsiTheme="majorHAnsi" w:cstheme="majorHAnsi"/>
                <w:color w:val="000000"/>
                <w:sz w:val="22"/>
                <w:szCs w:val="22"/>
                <w:shd w:val="clear" w:color="auto" w:fill="FFF799"/>
              </w:rPr>
              <w:t>Agree</w:t>
            </w:r>
          </w:p>
        </w:tc>
        <w:tc>
          <w:tcPr>
            <w:tcW w:w="1569" w:type="pct"/>
          </w:tcPr>
          <w:p w14:paraId="5AC5F35F" w14:textId="750A4FE9" w:rsidR="00C1162A" w:rsidRDefault="001B531D" w:rsidP="00A90F28">
            <w:pPr>
              <w:spacing w:before="0"/>
              <w:rPr>
                <w:rFonts w:asciiTheme="majorHAnsi" w:eastAsia="Calibri" w:hAnsiTheme="majorHAnsi" w:cstheme="majorHAnsi"/>
                <w:color w:val="000000"/>
                <w:shd w:val="clear" w:color="auto" w:fill="FFF799"/>
              </w:rPr>
            </w:pPr>
            <w:r w:rsidRPr="00AC090D">
              <w:rPr>
                <w:rFonts w:asciiTheme="majorHAnsi" w:eastAsia="Calibri" w:hAnsiTheme="majorHAnsi" w:cstheme="majorHAnsi"/>
                <w:color w:val="000000"/>
                <w:shd w:val="clear" w:color="auto" w:fill="FFF799"/>
              </w:rPr>
              <w:t xml:space="preserve">UCEP will </w:t>
            </w:r>
            <w:r w:rsidR="008E6D59" w:rsidRPr="00AC090D">
              <w:rPr>
                <w:rFonts w:asciiTheme="majorHAnsi" w:eastAsia="Calibri" w:hAnsiTheme="majorHAnsi" w:cstheme="majorHAnsi"/>
                <w:color w:val="000000"/>
                <w:shd w:val="clear" w:color="auto" w:fill="FFF799"/>
              </w:rPr>
              <w:t xml:space="preserve">work on </w:t>
            </w:r>
            <w:r w:rsidR="008E0526">
              <w:rPr>
                <w:rFonts w:asciiTheme="majorHAnsi" w:eastAsia="Calibri" w:hAnsiTheme="majorHAnsi" w:cstheme="majorHAnsi"/>
                <w:color w:val="000000"/>
                <w:shd w:val="clear" w:color="auto" w:fill="FFF799"/>
              </w:rPr>
              <w:t>ensuring</w:t>
            </w:r>
            <w:r w:rsidR="00D717AE">
              <w:rPr>
                <w:rFonts w:asciiTheme="majorHAnsi" w:eastAsia="Calibri" w:hAnsiTheme="majorHAnsi" w:cstheme="majorHAnsi"/>
                <w:color w:val="000000"/>
                <w:shd w:val="clear" w:color="auto" w:fill="FFF799"/>
              </w:rPr>
              <w:t xml:space="preserve"> future reporting</w:t>
            </w:r>
            <w:r w:rsidR="00C1162A" w:rsidRPr="00AC090D">
              <w:rPr>
                <w:rFonts w:asciiTheme="majorHAnsi" w:eastAsia="Calibri" w:hAnsiTheme="majorHAnsi" w:cstheme="majorHAnsi"/>
                <w:color w:val="000000"/>
                <w:shd w:val="clear" w:color="auto" w:fill="FFF799"/>
              </w:rPr>
              <w:t xml:space="preserve"> cover</w:t>
            </w:r>
            <w:r w:rsidR="00AC0BD3">
              <w:rPr>
                <w:rFonts w:asciiTheme="majorHAnsi" w:eastAsia="Calibri" w:hAnsiTheme="majorHAnsi" w:cstheme="majorHAnsi"/>
                <w:color w:val="000000"/>
                <w:shd w:val="clear" w:color="auto" w:fill="FFF799"/>
              </w:rPr>
              <w:t>s</w:t>
            </w:r>
            <w:r w:rsidR="00C1162A" w:rsidRPr="00AC090D">
              <w:rPr>
                <w:rFonts w:asciiTheme="majorHAnsi" w:eastAsia="Calibri" w:hAnsiTheme="majorHAnsi" w:cstheme="majorHAnsi"/>
                <w:color w:val="000000"/>
                <w:shd w:val="clear" w:color="auto" w:fill="FFF799"/>
              </w:rPr>
              <w:t xml:space="preserve"> qualitative aspects of the program/project implementation.</w:t>
            </w:r>
          </w:p>
          <w:p w14:paraId="0BDBD2A6" w14:textId="77777777" w:rsidR="007874D5" w:rsidRPr="00AC090D" w:rsidRDefault="007874D5" w:rsidP="002200B6">
            <w:pPr>
              <w:spacing w:before="0"/>
              <w:jc w:val="both"/>
              <w:rPr>
                <w:rFonts w:asciiTheme="majorHAnsi" w:eastAsia="Calibri" w:hAnsiTheme="majorHAnsi" w:cstheme="majorHAnsi"/>
                <w:color w:val="000000"/>
                <w:shd w:val="clear" w:color="auto" w:fill="FFF799"/>
              </w:rPr>
            </w:pPr>
          </w:p>
          <w:p w14:paraId="1B6C3DCF" w14:textId="3BC397EB" w:rsidR="00F859A8" w:rsidRPr="00AC090D" w:rsidRDefault="00F859A8" w:rsidP="002200B6">
            <w:pPr>
              <w:spacing w:before="0"/>
              <w:jc w:val="both"/>
              <w:rPr>
                <w:rFonts w:asciiTheme="majorHAnsi" w:eastAsia="Calibri" w:hAnsiTheme="majorHAnsi" w:cstheme="majorHAnsi"/>
                <w:color w:val="000000"/>
                <w:shd w:val="clear" w:color="auto" w:fill="FFF799"/>
              </w:rPr>
            </w:pPr>
          </w:p>
        </w:tc>
        <w:tc>
          <w:tcPr>
            <w:tcW w:w="659" w:type="pct"/>
          </w:tcPr>
          <w:p w14:paraId="472BB461" w14:textId="6127C174" w:rsidR="00F859A8" w:rsidRPr="00AC090D" w:rsidRDefault="008912D0">
            <w:pPr>
              <w:spacing w:before="0"/>
              <w:rPr>
                <w:rFonts w:asciiTheme="majorHAnsi" w:eastAsia="Calibri" w:hAnsiTheme="majorHAnsi" w:cstheme="majorHAnsi"/>
                <w:color w:val="000000"/>
                <w:shd w:val="clear" w:color="auto" w:fill="FFF799"/>
              </w:rPr>
            </w:pPr>
            <w:r>
              <w:rPr>
                <w:rFonts w:asciiTheme="majorHAnsi" w:eastAsia="Calibri" w:hAnsiTheme="majorHAnsi" w:cstheme="majorHAnsi"/>
                <w:color w:val="000000"/>
                <w:shd w:val="clear" w:color="auto" w:fill="FFF799"/>
              </w:rPr>
              <w:t xml:space="preserve">Work will </w:t>
            </w:r>
            <w:r w:rsidR="00C3412D">
              <w:rPr>
                <w:rFonts w:asciiTheme="majorHAnsi" w:eastAsia="Calibri" w:hAnsiTheme="majorHAnsi" w:cstheme="majorHAnsi"/>
                <w:color w:val="000000"/>
                <w:shd w:val="clear" w:color="auto" w:fill="FFF799"/>
              </w:rPr>
              <w:t>commence</w:t>
            </w:r>
            <w:r>
              <w:rPr>
                <w:rFonts w:asciiTheme="majorHAnsi" w:eastAsia="Calibri" w:hAnsiTheme="majorHAnsi" w:cstheme="majorHAnsi"/>
                <w:color w:val="000000"/>
                <w:shd w:val="clear" w:color="auto" w:fill="FFF799"/>
              </w:rPr>
              <w:t xml:space="preserve"> in 2024</w:t>
            </w:r>
          </w:p>
        </w:tc>
      </w:tr>
      <w:tr w:rsidR="00F859A8" w:rsidRPr="00AC090D" w14:paraId="25D3A2D0" w14:textId="77777777" w:rsidTr="00950B13">
        <w:trPr>
          <w:trHeight w:val="734"/>
        </w:trPr>
        <w:tc>
          <w:tcPr>
            <w:tcW w:w="2388" w:type="pct"/>
          </w:tcPr>
          <w:p w14:paraId="554A4C85" w14:textId="77777777" w:rsidR="00F859A8" w:rsidRPr="00AC090D" w:rsidRDefault="00F859A8" w:rsidP="002B09B6">
            <w:pPr>
              <w:spacing w:before="0"/>
              <w:rPr>
                <w:rFonts w:asciiTheme="majorHAnsi" w:hAnsiTheme="majorHAnsi" w:cstheme="majorHAnsi"/>
                <w:b/>
                <w:color w:val="000000"/>
                <w:sz w:val="22"/>
                <w:szCs w:val="22"/>
                <w:shd w:val="clear" w:color="auto" w:fill="FFF799"/>
                <w:lang w:val="en-AU"/>
              </w:rPr>
            </w:pPr>
            <w:r w:rsidRPr="00AC090D">
              <w:rPr>
                <w:rFonts w:asciiTheme="majorHAnsi" w:hAnsiTheme="majorHAnsi" w:cstheme="majorHAnsi"/>
                <w:b/>
                <w:color w:val="000000"/>
                <w:sz w:val="22"/>
                <w:szCs w:val="22"/>
                <w:shd w:val="clear" w:color="auto" w:fill="FFF799"/>
                <w:lang w:val="en-AU"/>
              </w:rPr>
              <w:t>Recommendation 6: UCEP should deepen strategic partnerships with specialist GESI and PWD organisations</w:t>
            </w:r>
          </w:p>
          <w:p w14:paraId="5811D03B" w14:textId="77777777" w:rsidR="00F859A8" w:rsidRPr="00AC090D" w:rsidRDefault="00F859A8" w:rsidP="002B09B6">
            <w:pPr>
              <w:spacing w:before="0"/>
              <w:rPr>
                <w:rFonts w:asciiTheme="majorHAnsi" w:hAnsiTheme="majorHAnsi" w:cstheme="majorHAnsi"/>
                <w:bCs/>
                <w:color w:val="000000"/>
                <w:shd w:val="clear" w:color="auto" w:fill="FFF799"/>
                <w:lang w:val="en-AU"/>
              </w:rPr>
            </w:pPr>
          </w:p>
          <w:p w14:paraId="09EBAFCE" w14:textId="77777777" w:rsidR="00F859A8" w:rsidRPr="00AC090D" w:rsidRDefault="00F859A8">
            <w:pPr>
              <w:spacing w:before="0"/>
              <w:rPr>
                <w:rFonts w:asciiTheme="majorHAnsi" w:hAnsiTheme="majorHAnsi" w:cstheme="majorHAnsi"/>
                <w:bCs/>
                <w:color w:val="000000"/>
                <w:shd w:val="clear" w:color="auto" w:fill="FFF799"/>
                <w:lang w:val="en-AU"/>
              </w:rPr>
            </w:pPr>
            <w:r w:rsidRPr="00AC090D">
              <w:rPr>
                <w:rFonts w:asciiTheme="majorHAnsi" w:hAnsiTheme="majorHAnsi" w:cstheme="majorHAnsi"/>
                <w:bCs/>
                <w:color w:val="000000"/>
                <w:shd w:val="clear" w:color="auto" w:fill="FFF799"/>
                <w:lang w:val="en-AU"/>
              </w:rPr>
              <w:t>While gender and disability performance in Phase One has been strong, there is both room and opportunity for UCEP to further strengthen their inclusion programming through strategic alliances with technically strong gender and PWD organisations.</w:t>
            </w:r>
          </w:p>
          <w:p w14:paraId="35C35766" w14:textId="4D2FAD48" w:rsidR="00124289" w:rsidRPr="00AC090D" w:rsidRDefault="00124289">
            <w:pPr>
              <w:spacing w:before="0"/>
              <w:rPr>
                <w:rFonts w:asciiTheme="majorHAnsi" w:hAnsiTheme="majorHAnsi" w:cstheme="majorHAnsi"/>
                <w:b/>
                <w:color w:val="000000"/>
                <w:sz w:val="22"/>
                <w:szCs w:val="22"/>
                <w:shd w:val="clear" w:color="auto" w:fill="FFF799"/>
                <w:lang w:val="en-AU"/>
              </w:rPr>
            </w:pPr>
          </w:p>
        </w:tc>
        <w:tc>
          <w:tcPr>
            <w:tcW w:w="384" w:type="pct"/>
          </w:tcPr>
          <w:p w14:paraId="21FCC098" w14:textId="5CB3E81C" w:rsidR="00F859A8" w:rsidRPr="00AC090D" w:rsidRDefault="00F859A8">
            <w:pPr>
              <w:pStyle w:val="Heading3"/>
              <w:spacing w:before="0"/>
              <w:outlineLvl w:val="2"/>
              <w:rPr>
                <w:rFonts w:asciiTheme="majorHAnsi" w:hAnsiTheme="majorHAnsi" w:cstheme="majorHAnsi"/>
                <w:color w:val="000000"/>
                <w:sz w:val="22"/>
                <w:szCs w:val="22"/>
                <w:shd w:val="clear" w:color="auto" w:fill="FFF799"/>
              </w:rPr>
            </w:pPr>
            <w:r w:rsidRPr="00AC090D">
              <w:rPr>
                <w:rFonts w:asciiTheme="majorHAnsi" w:hAnsiTheme="majorHAnsi" w:cstheme="majorHAnsi"/>
                <w:color w:val="000000"/>
                <w:sz w:val="22"/>
                <w:szCs w:val="22"/>
                <w:shd w:val="clear" w:color="auto" w:fill="FFF799"/>
              </w:rPr>
              <w:t>Agree</w:t>
            </w:r>
          </w:p>
        </w:tc>
        <w:tc>
          <w:tcPr>
            <w:tcW w:w="1569" w:type="pct"/>
          </w:tcPr>
          <w:p w14:paraId="46399ABD" w14:textId="468879CF" w:rsidR="00F859A8" w:rsidRPr="00AC090D" w:rsidRDefault="002200B6" w:rsidP="00A90F28">
            <w:pPr>
              <w:spacing w:before="0"/>
              <w:rPr>
                <w:rFonts w:asciiTheme="majorHAnsi" w:hAnsiTheme="majorHAnsi" w:cstheme="majorHAnsi"/>
                <w:color w:val="000000"/>
                <w:shd w:val="clear" w:color="auto" w:fill="FFF799"/>
              </w:rPr>
            </w:pPr>
            <w:r w:rsidRPr="00AC090D">
              <w:rPr>
                <w:rFonts w:asciiTheme="majorHAnsi" w:hAnsiTheme="majorHAnsi" w:cstheme="majorHAnsi"/>
                <w:color w:val="000000"/>
                <w:shd w:val="clear" w:color="auto" w:fill="FFF799"/>
              </w:rPr>
              <w:t xml:space="preserve">One of the core principles of UCEP is </w:t>
            </w:r>
            <w:r w:rsidR="00D75C33" w:rsidRPr="00AC090D">
              <w:rPr>
                <w:rFonts w:asciiTheme="majorHAnsi" w:hAnsiTheme="majorHAnsi" w:cstheme="majorHAnsi"/>
                <w:color w:val="000000"/>
                <w:shd w:val="clear" w:color="auto" w:fill="FFF799"/>
              </w:rPr>
              <w:t xml:space="preserve">promoting gender equality and inclusiveness. UCEP </w:t>
            </w:r>
            <w:r w:rsidR="008E6D59" w:rsidRPr="00AC090D">
              <w:rPr>
                <w:rFonts w:asciiTheme="majorHAnsi" w:hAnsiTheme="majorHAnsi" w:cstheme="majorHAnsi"/>
                <w:color w:val="000000"/>
                <w:shd w:val="clear" w:color="auto" w:fill="FFF799"/>
              </w:rPr>
              <w:t>will work to strengthen</w:t>
            </w:r>
            <w:r w:rsidR="00F93FE3">
              <w:rPr>
                <w:rFonts w:asciiTheme="majorHAnsi" w:hAnsiTheme="majorHAnsi" w:cstheme="majorHAnsi"/>
                <w:color w:val="000000"/>
                <w:shd w:val="clear" w:color="auto" w:fill="FFF799"/>
              </w:rPr>
              <w:t xml:space="preserve"> its</w:t>
            </w:r>
            <w:r w:rsidR="008E6D59" w:rsidRPr="00AC090D">
              <w:rPr>
                <w:rFonts w:asciiTheme="majorHAnsi" w:hAnsiTheme="majorHAnsi" w:cstheme="majorHAnsi"/>
                <w:color w:val="000000"/>
                <w:shd w:val="clear" w:color="auto" w:fill="FFF799"/>
              </w:rPr>
              <w:t xml:space="preserve"> strategic partnership with </w:t>
            </w:r>
            <w:r w:rsidR="00D75C33" w:rsidRPr="00AC090D">
              <w:rPr>
                <w:rFonts w:asciiTheme="majorHAnsi" w:hAnsiTheme="majorHAnsi" w:cstheme="majorHAnsi"/>
                <w:color w:val="000000"/>
                <w:shd w:val="clear" w:color="auto" w:fill="FFF799"/>
              </w:rPr>
              <w:t xml:space="preserve">gender and </w:t>
            </w:r>
            <w:r w:rsidR="008E6D59" w:rsidRPr="00AC090D">
              <w:rPr>
                <w:rFonts w:asciiTheme="majorHAnsi" w:hAnsiTheme="majorHAnsi" w:cstheme="majorHAnsi"/>
                <w:color w:val="000000"/>
                <w:shd w:val="clear" w:color="auto" w:fill="FFF799"/>
              </w:rPr>
              <w:t>PWD organi</w:t>
            </w:r>
            <w:r w:rsidR="00F93FE3">
              <w:rPr>
                <w:rFonts w:asciiTheme="majorHAnsi" w:hAnsiTheme="majorHAnsi" w:cstheme="majorHAnsi"/>
                <w:color w:val="000000"/>
                <w:shd w:val="clear" w:color="auto" w:fill="FFF799"/>
              </w:rPr>
              <w:t>s</w:t>
            </w:r>
            <w:r w:rsidR="008E6D59" w:rsidRPr="00AC090D">
              <w:rPr>
                <w:rFonts w:asciiTheme="majorHAnsi" w:hAnsiTheme="majorHAnsi" w:cstheme="majorHAnsi"/>
                <w:color w:val="000000"/>
                <w:shd w:val="clear" w:color="auto" w:fill="FFF799"/>
              </w:rPr>
              <w:t xml:space="preserve">ations. </w:t>
            </w:r>
          </w:p>
        </w:tc>
        <w:tc>
          <w:tcPr>
            <w:tcW w:w="659" w:type="pct"/>
          </w:tcPr>
          <w:p w14:paraId="2AF22073" w14:textId="4D550489" w:rsidR="00F859A8" w:rsidRPr="00AC090D" w:rsidRDefault="00611300">
            <w:pPr>
              <w:spacing w:before="0"/>
              <w:rPr>
                <w:rFonts w:asciiTheme="majorHAnsi" w:hAnsiTheme="majorHAnsi" w:cstheme="majorHAnsi"/>
                <w:color w:val="000000"/>
                <w:shd w:val="clear" w:color="auto" w:fill="FFF799"/>
              </w:rPr>
            </w:pPr>
            <w:r>
              <w:rPr>
                <w:rFonts w:asciiTheme="majorHAnsi" w:eastAsia="Calibri" w:hAnsiTheme="majorHAnsi" w:cstheme="majorHAnsi"/>
                <w:color w:val="000000"/>
                <w:shd w:val="clear" w:color="auto" w:fill="FFF799"/>
              </w:rPr>
              <w:t xml:space="preserve">Work will </w:t>
            </w:r>
            <w:r w:rsidR="001C1260">
              <w:rPr>
                <w:rFonts w:asciiTheme="majorHAnsi" w:eastAsia="Calibri" w:hAnsiTheme="majorHAnsi" w:cstheme="majorHAnsi"/>
                <w:color w:val="000000"/>
                <w:shd w:val="clear" w:color="auto" w:fill="FFF799"/>
              </w:rPr>
              <w:t>commence</w:t>
            </w:r>
            <w:r>
              <w:rPr>
                <w:rFonts w:asciiTheme="majorHAnsi" w:eastAsia="Calibri" w:hAnsiTheme="majorHAnsi" w:cstheme="majorHAnsi"/>
                <w:color w:val="000000"/>
                <w:shd w:val="clear" w:color="auto" w:fill="FFF799"/>
              </w:rPr>
              <w:t xml:space="preserve"> in 2024</w:t>
            </w:r>
          </w:p>
        </w:tc>
      </w:tr>
      <w:tr w:rsidR="00F859A8" w:rsidRPr="00AC090D" w14:paraId="4421F8D9" w14:textId="77777777" w:rsidTr="00950B13">
        <w:trPr>
          <w:trHeight w:val="734"/>
        </w:trPr>
        <w:tc>
          <w:tcPr>
            <w:tcW w:w="2388" w:type="pct"/>
          </w:tcPr>
          <w:p w14:paraId="16C3C78B" w14:textId="737B6D6A" w:rsidR="00F859A8" w:rsidRPr="00AC090D" w:rsidRDefault="00F859A8" w:rsidP="00392C88">
            <w:pPr>
              <w:spacing w:before="0"/>
              <w:rPr>
                <w:rFonts w:asciiTheme="majorHAnsi" w:hAnsiTheme="majorHAnsi" w:cstheme="majorHAnsi"/>
                <w:b/>
                <w:color w:val="000000"/>
                <w:sz w:val="22"/>
                <w:szCs w:val="22"/>
                <w:shd w:val="clear" w:color="auto" w:fill="FFF799"/>
                <w:lang w:val="en-AU"/>
              </w:rPr>
            </w:pPr>
            <w:r w:rsidRPr="00AC090D">
              <w:rPr>
                <w:rFonts w:asciiTheme="majorHAnsi" w:hAnsiTheme="majorHAnsi" w:cstheme="majorHAnsi"/>
                <w:b/>
                <w:color w:val="000000"/>
                <w:sz w:val="22"/>
                <w:szCs w:val="22"/>
                <w:shd w:val="clear" w:color="auto" w:fill="FFF799"/>
                <w:lang w:val="en-AU"/>
              </w:rPr>
              <w:lastRenderedPageBreak/>
              <w:t>Recommendation 7: UCEP should consider developing a disability focused skills unit that more deliberately works to identify PWD employment opportunities</w:t>
            </w:r>
          </w:p>
          <w:p w14:paraId="3A25CFEE" w14:textId="77777777" w:rsidR="007B60FA" w:rsidRDefault="007B60FA" w:rsidP="00955E50">
            <w:pPr>
              <w:spacing w:before="0"/>
              <w:rPr>
                <w:rFonts w:asciiTheme="majorHAnsi" w:hAnsiTheme="majorHAnsi" w:cstheme="majorHAnsi"/>
                <w:bCs/>
                <w:color w:val="000000"/>
                <w:shd w:val="clear" w:color="auto" w:fill="FFF799"/>
                <w:lang w:val="en-AU"/>
              </w:rPr>
            </w:pPr>
          </w:p>
          <w:p w14:paraId="08ED1300" w14:textId="170BC8DF" w:rsidR="00F859A8" w:rsidRPr="00AC090D" w:rsidRDefault="00F859A8" w:rsidP="00955E50">
            <w:pPr>
              <w:spacing w:before="0"/>
              <w:rPr>
                <w:rFonts w:asciiTheme="majorHAnsi" w:hAnsiTheme="majorHAnsi" w:cstheme="majorHAnsi"/>
                <w:bCs/>
                <w:color w:val="000000"/>
                <w:shd w:val="clear" w:color="auto" w:fill="FFF799"/>
                <w:lang w:val="en-AU"/>
              </w:rPr>
            </w:pPr>
            <w:r w:rsidRPr="00AC090D">
              <w:rPr>
                <w:rFonts w:asciiTheme="majorHAnsi" w:hAnsiTheme="majorHAnsi" w:cstheme="majorHAnsi"/>
                <w:bCs/>
                <w:color w:val="000000"/>
                <w:shd w:val="clear" w:color="auto" w:fill="FFF799"/>
                <w:lang w:val="en-AU"/>
              </w:rPr>
              <w:t xml:space="preserve">A more deliberately focused approach to creating employment pathways for PWD could be achieved with establishment of a specialised PWD focused skills unit, potentially in partnership with Access Bangladesh. </w:t>
            </w:r>
          </w:p>
          <w:p w14:paraId="37B6E67C" w14:textId="389EC51D" w:rsidR="00124289" w:rsidRPr="00AC090D" w:rsidRDefault="00124289" w:rsidP="00955E50">
            <w:pPr>
              <w:spacing w:before="0"/>
              <w:rPr>
                <w:rFonts w:asciiTheme="majorHAnsi" w:hAnsiTheme="majorHAnsi" w:cstheme="majorHAnsi"/>
                <w:color w:val="000000"/>
                <w:shd w:val="clear" w:color="auto" w:fill="FFF799"/>
                <w:lang w:val="en-AU"/>
              </w:rPr>
            </w:pPr>
          </w:p>
        </w:tc>
        <w:tc>
          <w:tcPr>
            <w:tcW w:w="384" w:type="pct"/>
          </w:tcPr>
          <w:p w14:paraId="7EB4F76A" w14:textId="7CDC6BD6" w:rsidR="00F859A8" w:rsidRPr="00AC090D" w:rsidRDefault="00F859A8">
            <w:pPr>
              <w:pStyle w:val="Heading3"/>
              <w:spacing w:before="0"/>
              <w:outlineLvl w:val="2"/>
              <w:rPr>
                <w:rFonts w:asciiTheme="majorHAnsi" w:hAnsiTheme="majorHAnsi" w:cstheme="majorHAnsi"/>
                <w:color w:val="000000"/>
                <w:sz w:val="22"/>
                <w:szCs w:val="22"/>
                <w:shd w:val="clear" w:color="auto" w:fill="FFF799"/>
              </w:rPr>
            </w:pPr>
            <w:r w:rsidRPr="00AC090D">
              <w:rPr>
                <w:rFonts w:asciiTheme="majorHAnsi" w:hAnsiTheme="majorHAnsi" w:cstheme="majorHAnsi"/>
                <w:color w:val="000000"/>
                <w:sz w:val="22"/>
                <w:szCs w:val="22"/>
                <w:shd w:val="clear" w:color="auto" w:fill="FFF799"/>
              </w:rPr>
              <w:t>Agree</w:t>
            </w:r>
          </w:p>
        </w:tc>
        <w:tc>
          <w:tcPr>
            <w:tcW w:w="1569" w:type="pct"/>
          </w:tcPr>
          <w:p w14:paraId="6D72980A" w14:textId="2606973E" w:rsidR="00F859A8" w:rsidRPr="00AC090D" w:rsidRDefault="00D75C33" w:rsidP="00A90F28">
            <w:pPr>
              <w:spacing w:before="0"/>
              <w:rPr>
                <w:rFonts w:asciiTheme="majorHAnsi" w:hAnsiTheme="majorHAnsi" w:cstheme="majorHAnsi"/>
                <w:color w:val="000000"/>
                <w:shd w:val="clear" w:color="auto" w:fill="FFF799"/>
              </w:rPr>
            </w:pPr>
            <w:r w:rsidRPr="00AC090D">
              <w:rPr>
                <w:rFonts w:asciiTheme="majorHAnsi" w:hAnsiTheme="majorHAnsi" w:cstheme="majorHAnsi"/>
                <w:color w:val="000000"/>
                <w:shd w:val="clear" w:color="auto" w:fill="FFF799"/>
              </w:rPr>
              <w:t xml:space="preserve">UCEP is </w:t>
            </w:r>
            <w:r w:rsidR="0098288F" w:rsidRPr="00AC090D">
              <w:rPr>
                <w:rFonts w:asciiTheme="majorHAnsi" w:hAnsiTheme="majorHAnsi" w:cstheme="majorHAnsi"/>
                <w:color w:val="000000"/>
                <w:shd w:val="clear" w:color="auto" w:fill="FFF799"/>
              </w:rPr>
              <w:t xml:space="preserve">a </w:t>
            </w:r>
            <w:r w:rsidRPr="00AC090D">
              <w:rPr>
                <w:rFonts w:asciiTheme="majorHAnsi" w:hAnsiTheme="majorHAnsi" w:cstheme="majorHAnsi"/>
                <w:color w:val="000000"/>
                <w:shd w:val="clear" w:color="auto" w:fill="FFF799"/>
              </w:rPr>
              <w:t>member of Bangladesh Business and Disability Network (BBDN) and works closely with BBDN</w:t>
            </w:r>
            <w:r w:rsidR="0098288F" w:rsidRPr="00AC090D">
              <w:rPr>
                <w:rFonts w:asciiTheme="majorHAnsi" w:hAnsiTheme="majorHAnsi" w:cstheme="majorHAnsi"/>
                <w:color w:val="000000"/>
                <w:shd w:val="clear" w:color="auto" w:fill="FFF799"/>
              </w:rPr>
              <w:t xml:space="preserve"> regarding job placement</w:t>
            </w:r>
            <w:r w:rsidR="00362B0F">
              <w:rPr>
                <w:rFonts w:asciiTheme="majorHAnsi" w:hAnsiTheme="majorHAnsi" w:cstheme="majorHAnsi"/>
                <w:color w:val="000000"/>
                <w:shd w:val="clear" w:color="auto" w:fill="FFF799"/>
              </w:rPr>
              <w:t>s</w:t>
            </w:r>
            <w:r w:rsidR="0098288F" w:rsidRPr="00AC090D">
              <w:rPr>
                <w:rFonts w:asciiTheme="majorHAnsi" w:hAnsiTheme="majorHAnsi" w:cstheme="majorHAnsi"/>
                <w:color w:val="000000"/>
                <w:shd w:val="clear" w:color="auto" w:fill="FFF799"/>
              </w:rPr>
              <w:t xml:space="preserve"> </w:t>
            </w:r>
            <w:r w:rsidR="00362B0F">
              <w:rPr>
                <w:rFonts w:asciiTheme="majorHAnsi" w:hAnsiTheme="majorHAnsi" w:cstheme="majorHAnsi"/>
                <w:color w:val="000000"/>
                <w:shd w:val="clear" w:color="auto" w:fill="FFF799"/>
              </w:rPr>
              <w:t>for</w:t>
            </w:r>
            <w:r w:rsidR="0098288F" w:rsidRPr="00AC090D">
              <w:rPr>
                <w:rFonts w:asciiTheme="majorHAnsi" w:hAnsiTheme="majorHAnsi" w:cstheme="majorHAnsi"/>
                <w:color w:val="000000"/>
                <w:shd w:val="clear" w:color="auto" w:fill="FFF799"/>
              </w:rPr>
              <w:t xml:space="preserve"> PWD</w:t>
            </w:r>
            <w:r w:rsidRPr="00AC090D">
              <w:rPr>
                <w:rFonts w:asciiTheme="majorHAnsi" w:hAnsiTheme="majorHAnsi" w:cstheme="majorHAnsi"/>
                <w:color w:val="000000"/>
                <w:shd w:val="clear" w:color="auto" w:fill="FFF799"/>
              </w:rPr>
              <w:t>. UCEP has also partner</w:t>
            </w:r>
            <w:r w:rsidR="00A35AC7">
              <w:rPr>
                <w:rFonts w:asciiTheme="majorHAnsi" w:hAnsiTheme="majorHAnsi" w:cstheme="majorHAnsi"/>
                <w:color w:val="000000"/>
                <w:shd w:val="clear" w:color="auto" w:fill="FFF799"/>
              </w:rPr>
              <w:t>ed</w:t>
            </w:r>
            <w:r w:rsidRPr="00AC090D">
              <w:rPr>
                <w:rFonts w:asciiTheme="majorHAnsi" w:hAnsiTheme="majorHAnsi" w:cstheme="majorHAnsi"/>
                <w:color w:val="000000"/>
                <w:shd w:val="clear" w:color="auto" w:fill="FFF799"/>
              </w:rPr>
              <w:t xml:space="preserve"> with Access Bangladesh </w:t>
            </w:r>
            <w:r w:rsidR="005B7A97" w:rsidRPr="00AC090D">
              <w:rPr>
                <w:rFonts w:asciiTheme="majorHAnsi" w:hAnsiTheme="majorHAnsi" w:cstheme="majorHAnsi"/>
                <w:color w:val="000000"/>
                <w:shd w:val="clear" w:color="auto" w:fill="FFF799"/>
              </w:rPr>
              <w:t>Foundation</w:t>
            </w:r>
            <w:r w:rsidR="0098288F" w:rsidRPr="00AC090D">
              <w:rPr>
                <w:rFonts w:asciiTheme="majorHAnsi" w:hAnsiTheme="majorHAnsi" w:cstheme="majorHAnsi"/>
                <w:color w:val="000000"/>
                <w:shd w:val="clear" w:color="auto" w:fill="FFF799"/>
              </w:rPr>
              <w:t xml:space="preserve"> (ABF) </w:t>
            </w:r>
            <w:r w:rsidR="00A35AC7">
              <w:rPr>
                <w:rFonts w:asciiTheme="majorHAnsi" w:hAnsiTheme="majorHAnsi" w:cstheme="majorHAnsi"/>
                <w:color w:val="000000"/>
                <w:shd w:val="clear" w:color="auto" w:fill="FFF799"/>
              </w:rPr>
              <w:t>which</w:t>
            </w:r>
            <w:r w:rsidR="0098288F" w:rsidRPr="00AC090D">
              <w:rPr>
                <w:rFonts w:asciiTheme="majorHAnsi" w:hAnsiTheme="majorHAnsi" w:cstheme="majorHAnsi"/>
                <w:color w:val="000000"/>
                <w:shd w:val="clear" w:color="auto" w:fill="FFF799"/>
              </w:rPr>
              <w:t xml:space="preserve"> provides training to UCEP staff on how to </w:t>
            </w:r>
            <w:r w:rsidR="0043058B">
              <w:rPr>
                <w:rFonts w:asciiTheme="majorHAnsi" w:hAnsiTheme="majorHAnsi" w:cstheme="majorHAnsi"/>
                <w:color w:val="000000"/>
                <w:shd w:val="clear" w:color="auto" w:fill="FFF799"/>
              </w:rPr>
              <w:t>support</w:t>
            </w:r>
            <w:r w:rsidR="0098288F" w:rsidRPr="00AC090D">
              <w:rPr>
                <w:rFonts w:asciiTheme="majorHAnsi" w:hAnsiTheme="majorHAnsi" w:cstheme="majorHAnsi"/>
                <w:color w:val="000000"/>
                <w:shd w:val="clear" w:color="auto" w:fill="FFF799"/>
              </w:rPr>
              <w:t xml:space="preserve"> PWD and provide skills training</w:t>
            </w:r>
            <w:r w:rsidR="005B7A97" w:rsidRPr="00AC090D">
              <w:rPr>
                <w:rFonts w:asciiTheme="majorHAnsi" w:hAnsiTheme="majorHAnsi" w:cstheme="majorHAnsi"/>
                <w:color w:val="000000"/>
                <w:shd w:val="clear" w:color="auto" w:fill="FFF799"/>
              </w:rPr>
              <w:t>.</w:t>
            </w:r>
          </w:p>
          <w:p w14:paraId="1AEB802A" w14:textId="48EEEE02" w:rsidR="001246DC" w:rsidRPr="00AC090D" w:rsidRDefault="001246DC" w:rsidP="005B7A97">
            <w:pPr>
              <w:spacing w:before="0"/>
              <w:jc w:val="both"/>
              <w:rPr>
                <w:rFonts w:asciiTheme="majorHAnsi" w:hAnsiTheme="majorHAnsi" w:cstheme="majorHAnsi"/>
                <w:color w:val="000000"/>
                <w:shd w:val="clear" w:color="auto" w:fill="FFF799"/>
              </w:rPr>
            </w:pPr>
          </w:p>
        </w:tc>
        <w:tc>
          <w:tcPr>
            <w:tcW w:w="659" w:type="pct"/>
          </w:tcPr>
          <w:p w14:paraId="57A0852D" w14:textId="5664F584" w:rsidR="00F859A8" w:rsidRPr="00AC090D" w:rsidRDefault="001C1260">
            <w:pPr>
              <w:spacing w:before="0"/>
              <w:rPr>
                <w:rFonts w:asciiTheme="majorHAnsi" w:hAnsiTheme="majorHAnsi" w:cstheme="majorHAnsi"/>
                <w:color w:val="000000"/>
                <w:shd w:val="clear" w:color="auto" w:fill="FFF799"/>
              </w:rPr>
            </w:pPr>
            <w:r>
              <w:rPr>
                <w:rFonts w:asciiTheme="majorHAnsi" w:hAnsiTheme="majorHAnsi" w:cstheme="majorHAnsi"/>
                <w:color w:val="000000"/>
                <w:shd w:val="clear" w:color="auto" w:fill="FFF799"/>
              </w:rPr>
              <w:t>Ongoing</w:t>
            </w:r>
          </w:p>
        </w:tc>
      </w:tr>
      <w:tr w:rsidR="00F859A8" w:rsidRPr="00AC090D" w14:paraId="76CDBDE8" w14:textId="77777777" w:rsidTr="00950B13">
        <w:trPr>
          <w:trHeight w:val="734"/>
        </w:trPr>
        <w:tc>
          <w:tcPr>
            <w:tcW w:w="2388" w:type="pct"/>
          </w:tcPr>
          <w:p w14:paraId="7223426B" w14:textId="74758A84" w:rsidR="00F859A8" w:rsidRPr="00AC090D" w:rsidRDefault="00F859A8" w:rsidP="00647136">
            <w:pPr>
              <w:spacing w:before="0"/>
              <w:rPr>
                <w:rFonts w:asciiTheme="majorHAnsi" w:hAnsiTheme="majorHAnsi" w:cstheme="majorHAnsi"/>
                <w:b/>
                <w:color w:val="000000"/>
                <w:sz w:val="22"/>
                <w:szCs w:val="22"/>
                <w:shd w:val="clear" w:color="auto" w:fill="FFF799"/>
                <w:lang w:val="en-AU"/>
              </w:rPr>
            </w:pPr>
            <w:r w:rsidRPr="00AC090D">
              <w:rPr>
                <w:rFonts w:asciiTheme="majorHAnsi" w:hAnsiTheme="majorHAnsi" w:cstheme="majorHAnsi"/>
                <w:b/>
                <w:color w:val="000000"/>
                <w:sz w:val="22"/>
                <w:szCs w:val="22"/>
                <w:shd w:val="clear" w:color="auto" w:fill="FFF799"/>
                <w:lang w:val="en-AU"/>
              </w:rPr>
              <w:t xml:space="preserve">Recommendation 8: DFAT and UCEP should revisit and review programming in relation to ‘minorities’ </w:t>
            </w:r>
            <w:proofErr w:type="gramStart"/>
            <w:r w:rsidRPr="00AC090D">
              <w:rPr>
                <w:rFonts w:asciiTheme="majorHAnsi" w:hAnsiTheme="majorHAnsi" w:cstheme="majorHAnsi"/>
                <w:b/>
                <w:color w:val="000000"/>
                <w:sz w:val="22"/>
                <w:szCs w:val="22"/>
                <w:shd w:val="clear" w:color="auto" w:fill="FFF799"/>
                <w:lang w:val="en-AU"/>
              </w:rPr>
              <w:t>in order for</w:t>
            </w:r>
            <w:proofErr w:type="gramEnd"/>
            <w:r w:rsidRPr="00AC090D">
              <w:rPr>
                <w:rFonts w:asciiTheme="majorHAnsi" w:hAnsiTheme="majorHAnsi" w:cstheme="majorHAnsi"/>
                <w:b/>
                <w:color w:val="000000"/>
                <w:sz w:val="22"/>
                <w:szCs w:val="22"/>
                <w:shd w:val="clear" w:color="auto" w:fill="FFF799"/>
                <w:lang w:val="en-AU"/>
              </w:rPr>
              <w:t xml:space="preserve"> there to be greater clarity around strengths, weaknesses and options in phase two. </w:t>
            </w:r>
          </w:p>
          <w:p w14:paraId="2FF2CC3E" w14:textId="77777777" w:rsidR="007B60FA" w:rsidRDefault="007B60FA" w:rsidP="00F859A8">
            <w:pPr>
              <w:spacing w:before="0"/>
              <w:rPr>
                <w:rFonts w:asciiTheme="majorHAnsi" w:hAnsiTheme="majorHAnsi" w:cstheme="majorHAnsi"/>
                <w:bCs/>
                <w:color w:val="000000"/>
                <w:shd w:val="clear" w:color="auto" w:fill="FFF799"/>
                <w:lang w:val="en-AU"/>
              </w:rPr>
            </w:pPr>
          </w:p>
          <w:p w14:paraId="4319C088" w14:textId="57A6AAC9" w:rsidR="00F859A8" w:rsidRPr="00AC090D" w:rsidRDefault="00F859A8" w:rsidP="00F859A8">
            <w:pPr>
              <w:spacing w:before="0"/>
              <w:rPr>
                <w:rFonts w:asciiTheme="majorHAnsi" w:hAnsiTheme="majorHAnsi" w:cstheme="majorHAnsi"/>
                <w:color w:val="000000"/>
                <w:shd w:val="clear" w:color="auto" w:fill="FFF799"/>
                <w:lang w:val="en-AU"/>
              </w:rPr>
            </w:pPr>
            <w:r w:rsidRPr="00AC090D">
              <w:rPr>
                <w:rFonts w:asciiTheme="majorHAnsi" w:hAnsiTheme="majorHAnsi" w:cstheme="majorHAnsi"/>
                <w:bCs/>
                <w:color w:val="000000"/>
                <w:shd w:val="clear" w:color="auto" w:fill="FFF799"/>
                <w:lang w:val="en-AU"/>
              </w:rPr>
              <w:t>Currently there is a lack of clarity around QUEST programming in relation to minorities. It would be helpful for all parties to bring greater transparency and clarity to this complex issue to help ensure all parties are on the same page, and optimum approaches are being utilised.</w:t>
            </w:r>
          </w:p>
        </w:tc>
        <w:tc>
          <w:tcPr>
            <w:tcW w:w="384" w:type="pct"/>
          </w:tcPr>
          <w:p w14:paraId="4DFBF95F" w14:textId="21FBBDAE" w:rsidR="00F859A8" w:rsidRPr="00AC090D" w:rsidRDefault="00F859A8">
            <w:pPr>
              <w:pStyle w:val="Heading3"/>
              <w:spacing w:before="0"/>
              <w:outlineLvl w:val="2"/>
              <w:rPr>
                <w:rFonts w:asciiTheme="majorHAnsi" w:hAnsiTheme="majorHAnsi" w:cstheme="majorHAnsi"/>
                <w:color w:val="000000"/>
                <w:sz w:val="22"/>
                <w:szCs w:val="22"/>
                <w:shd w:val="clear" w:color="auto" w:fill="FFF799"/>
              </w:rPr>
            </w:pPr>
            <w:r w:rsidRPr="00AC090D">
              <w:rPr>
                <w:rFonts w:asciiTheme="majorHAnsi" w:hAnsiTheme="majorHAnsi" w:cstheme="majorHAnsi"/>
                <w:color w:val="000000"/>
                <w:sz w:val="22"/>
                <w:szCs w:val="22"/>
                <w:shd w:val="clear" w:color="auto" w:fill="FFF799"/>
              </w:rPr>
              <w:t>Agree</w:t>
            </w:r>
          </w:p>
        </w:tc>
        <w:tc>
          <w:tcPr>
            <w:tcW w:w="1569" w:type="pct"/>
          </w:tcPr>
          <w:p w14:paraId="034AFD13" w14:textId="52042FDC" w:rsidR="00F16568" w:rsidRPr="00AC090D" w:rsidRDefault="001246DC" w:rsidP="00A90F28">
            <w:pPr>
              <w:spacing w:before="0"/>
              <w:rPr>
                <w:rFonts w:asciiTheme="majorHAnsi" w:hAnsiTheme="majorHAnsi" w:cstheme="majorHAnsi"/>
                <w:bCs/>
                <w:color w:val="000000"/>
                <w:shd w:val="clear" w:color="auto" w:fill="FFF799"/>
                <w:lang w:val="en-AU"/>
              </w:rPr>
            </w:pPr>
            <w:r w:rsidRPr="00AC090D">
              <w:rPr>
                <w:rFonts w:asciiTheme="majorHAnsi" w:hAnsiTheme="majorHAnsi" w:cstheme="majorHAnsi"/>
                <w:bCs/>
                <w:color w:val="000000"/>
                <w:shd w:val="clear" w:color="auto" w:fill="FFF799"/>
                <w:lang w:val="en-AU"/>
              </w:rPr>
              <w:t xml:space="preserve">UCEP </w:t>
            </w:r>
            <w:r w:rsidR="0050162C">
              <w:rPr>
                <w:rFonts w:asciiTheme="majorHAnsi" w:hAnsiTheme="majorHAnsi" w:cstheme="majorHAnsi"/>
                <w:bCs/>
                <w:color w:val="000000"/>
                <w:shd w:val="clear" w:color="auto" w:fill="FFF799"/>
                <w:lang w:val="en-AU"/>
              </w:rPr>
              <w:t xml:space="preserve">has </w:t>
            </w:r>
            <w:r w:rsidR="00FB787B">
              <w:rPr>
                <w:rFonts w:asciiTheme="majorHAnsi" w:hAnsiTheme="majorHAnsi" w:cstheme="majorHAnsi"/>
                <w:bCs/>
                <w:color w:val="000000"/>
                <w:shd w:val="clear" w:color="auto" w:fill="FFF799"/>
                <w:lang w:val="en-AU"/>
              </w:rPr>
              <w:t xml:space="preserve">started </w:t>
            </w:r>
            <w:r w:rsidRPr="00AC090D">
              <w:rPr>
                <w:rFonts w:asciiTheme="majorHAnsi" w:hAnsiTheme="majorHAnsi" w:cstheme="majorHAnsi"/>
                <w:bCs/>
                <w:color w:val="000000"/>
                <w:shd w:val="clear" w:color="auto" w:fill="FFF799"/>
                <w:lang w:val="en-AU"/>
              </w:rPr>
              <w:t>categori</w:t>
            </w:r>
            <w:r w:rsidR="00FB787B">
              <w:rPr>
                <w:rFonts w:asciiTheme="majorHAnsi" w:hAnsiTheme="majorHAnsi" w:cstheme="majorHAnsi"/>
                <w:bCs/>
                <w:color w:val="000000"/>
                <w:shd w:val="clear" w:color="auto" w:fill="FFF799"/>
                <w:lang w:val="en-AU"/>
              </w:rPr>
              <w:t>sing</w:t>
            </w:r>
            <w:r w:rsidRPr="00AC090D">
              <w:rPr>
                <w:rFonts w:asciiTheme="majorHAnsi" w:hAnsiTheme="majorHAnsi" w:cstheme="majorHAnsi"/>
                <w:bCs/>
                <w:color w:val="000000"/>
                <w:shd w:val="clear" w:color="auto" w:fill="FFF799"/>
                <w:lang w:val="en-AU"/>
              </w:rPr>
              <w:t xml:space="preserve"> minorities as ethnic minori</w:t>
            </w:r>
            <w:r w:rsidR="00B86DB8">
              <w:rPr>
                <w:rFonts w:asciiTheme="majorHAnsi" w:hAnsiTheme="majorHAnsi" w:cstheme="majorHAnsi"/>
                <w:bCs/>
                <w:color w:val="000000"/>
                <w:shd w:val="clear" w:color="auto" w:fill="FFF799"/>
                <w:lang w:val="en-AU"/>
              </w:rPr>
              <w:t>ties</w:t>
            </w:r>
            <w:r w:rsidRPr="00AC090D">
              <w:rPr>
                <w:rFonts w:asciiTheme="majorHAnsi" w:hAnsiTheme="majorHAnsi" w:cstheme="majorHAnsi"/>
                <w:bCs/>
                <w:color w:val="000000"/>
                <w:shd w:val="clear" w:color="auto" w:fill="FFF799"/>
                <w:lang w:val="en-AU"/>
              </w:rPr>
              <w:t xml:space="preserve"> </w:t>
            </w:r>
            <w:r w:rsidR="00B86DB8">
              <w:rPr>
                <w:rFonts w:asciiTheme="majorHAnsi" w:hAnsiTheme="majorHAnsi" w:cstheme="majorHAnsi"/>
                <w:bCs/>
                <w:color w:val="000000"/>
                <w:shd w:val="clear" w:color="auto" w:fill="FFF799"/>
                <w:lang w:val="en-AU"/>
              </w:rPr>
              <w:t>(</w:t>
            </w:r>
            <w:r w:rsidRPr="00AC090D">
              <w:rPr>
                <w:rFonts w:asciiTheme="majorHAnsi" w:hAnsiTheme="majorHAnsi" w:cstheme="majorHAnsi"/>
                <w:bCs/>
                <w:color w:val="000000"/>
                <w:shd w:val="clear" w:color="auto" w:fill="FFF799"/>
                <w:lang w:val="en-AU"/>
              </w:rPr>
              <w:t xml:space="preserve">includes indigenous </w:t>
            </w:r>
            <w:r w:rsidR="00673D05">
              <w:rPr>
                <w:rFonts w:asciiTheme="majorHAnsi" w:hAnsiTheme="majorHAnsi" w:cstheme="majorHAnsi"/>
                <w:bCs/>
                <w:color w:val="000000"/>
                <w:shd w:val="clear" w:color="auto" w:fill="FFF799"/>
                <w:lang w:val="en-AU"/>
              </w:rPr>
              <w:t>people</w:t>
            </w:r>
            <w:r w:rsidR="00B86DB8">
              <w:rPr>
                <w:rFonts w:asciiTheme="majorHAnsi" w:hAnsiTheme="majorHAnsi" w:cstheme="majorHAnsi"/>
                <w:bCs/>
                <w:color w:val="000000"/>
                <w:shd w:val="clear" w:color="auto" w:fill="FFF799"/>
                <w:lang w:val="en-AU"/>
              </w:rPr>
              <w:t>)</w:t>
            </w:r>
            <w:r w:rsidRPr="00AC090D">
              <w:rPr>
                <w:rFonts w:asciiTheme="majorHAnsi" w:hAnsiTheme="majorHAnsi" w:cstheme="majorHAnsi"/>
                <w:bCs/>
                <w:color w:val="000000"/>
                <w:shd w:val="clear" w:color="auto" w:fill="FFF799"/>
                <w:lang w:val="en-AU"/>
              </w:rPr>
              <w:t>, transgender</w:t>
            </w:r>
            <w:r w:rsidR="00000074">
              <w:rPr>
                <w:rFonts w:asciiTheme="majorHAnsi" w:hAnsiTheme="majorHAnsi" w:cstheme="majorHAnsi"/>
                <w:bCs/>
                <w:color w:val="000000"/>
                <w:shd w:val="clear" w:color="auto" w:fill="FFF799"/>
                <w:lang w:val="en-AU"/>
              </w:rPr>
              <w:t xml:space="preserve"> persons</w:t>
            </w:r>
            <w:r w:rsidRPr="00AC090D">
              <w:rPr>
                <w:rFonts w:asciiTheme="majorHAnsi" w:hAnsiTheme="majorHAnsi" w:cstheme="majorHAnsi"/>
                <w:bCs/>
                <w:color w:val="000000"/>
                <w:shd w:val="clear" w:color="auto" w:fill="FFF799"/>
                <w:lang w:val="en-AU"/>
              </w:rPr>
              <w:t>, persons with disabilities, religious minorities etc and collects and maintain information accordingly.</w:t>
            </w:r>
            <w:r w:rsidR="0026426B">
              <w:rPr>
                <w:rFonts w:asciiTheme="majorHAnsi" w:hAnsiTheme="majorHAnsi" w:cstheme="majorHAnsi"/>
                <w:bCs/>
                <w:color w:val="000000"/>
                <w:shd w:val="clear" w:color="auto" w:fill="FFF799"/>
                <w:lang w:val="en-AU"/>
              </w:rPr>
              <w:t xml:space="preserve"> </w:t>
            </w:r>
            <w:r w:rsidR="00F16568">
              <w:rPr>
                <w:rFonts w:asciiTheme="majorHAnsi" w:hAnsiTheme="majorHAnsi" w:cstheme="majorHAnsi"/>
                <w:bCs/>
                <w:color w:val="000000"/>
                <w:shd w:val="clear" w:color="auto" w:fill="FFF799"/>
                <w:lang w:val="en-AU"/>
              </w:rPr>
              <w:t xml:space="preserve">UCEP will use their improved </w:t>
            </w:r>
            <w:r w:rsidR="009C1F50">
              <w:rPr>
                <w:rFonts w:asciiTheme="majorHAnsi" w:hAnsiTheme="majorHAnsi" w:cstheme="majorHAnsi"/>
                <w:bCs/>
                <w:color w:val="000000"/>
                <w:shd w:val="clear" w:color="auto" w:fill="FFF799"/>
                <w:lang w:val="en-AU"/>
              </w:rPr>
              <w:t>categorisation</w:t>
            </w:r>
            <w:r w:rsidR="0026426B">
              <w:rPr>
                <w:rFonts w:asciiTheme="majorHAnsi" w:hAnsiTheme="majorHAnsi" w:cstheme="majorHAnsi"/>
                <w:bCs/>
                <w:color w:val="000000"/>
                <w:shd w:val="clear" w:color="auto" w:fill="FFF799"/>
                <w:lang w:val="en-AU"/>
              </w:rPr>
              <w:t xml:space="preserve"> to</w:t>
            </w:r>
            <w:r w:rsidR="003B4740">
              <w:rPr>
                <w:rFonts w:asciiTheme="majorHAnsi" w:hAnsiTheme="majorHAnsi" w:cstheme="majorHAnsi"/>
                <w:bCs/>
                <w:color w:val="000000"/>
                <w:shd w:val="clear" w:color="auto" w:fill="FFF799"/>
                <w:lang w:val="en-AU"/>
              </w:rPr>
              <w:t xml:space="preserve"> in</w:t>
            </w:r>
            <w:r w:rsidR="0026426B">
              <w:rPr>
                <w:rFonts w:asciiTheme="majorHAnsi" w:hAnsiTheme="majorHAnsi" w:cstheme="majorHAnsi"/>
                <w:bCs/>
                <w:color w:val="000000"/>
                <w:shd w:val="clear" w:color="auto" w:fill="FFF799"/>
                <w:lang w:val="en-AU"/>
              </w:rPr>
              <w:t>form programs.</w:t>
            </w:r>
          </w:p>
        </w:tc>
        <w:tc>
          <w:tcPr>
            <w:tcW w:w="659" w:type="pct"/>
          </w:tcPr>
          <w:p w14:paraId="6EDB86C2" w14:textId="7FF24181" w:rsidR="009D6D88" w:rsidRPr="00AC090D" w:rsidRDefault="00D4762C">
            <w:pPr>
              <w:spacing w:before="0"/>
              <w:rPr>
                <w:rFonts w:asciiTheme="majorHAnsi" w:hAnsiTheme="majorHAnsi" w:cstheme="majorHAnsi"/>
                <w:bCs/>
                <w:color w:val="000000"/>
                <w:shd w:val="clear" w:color="auto" w:fill="FFF799"/>
                <w:lang w:val="en-AU"/>
              </w:rPr>
            </w:pPr>
            <w:r>
              <w:rPr>
                <w:rFonts w:asciiTheme="majorHAnsi" w:hAnsiTheme="majorHAnsi" w:cstheme="majorHAnsi"/>
                <w:bCs/>
                <w:color w:val="000000"/>
                <w:shd w:val="clear" w:color="auto" w:fill="FFF799"/>
                <w:lang w:val="en-AU"/>
              </w:rPr>
              <w:t>Ongoing</w:t>
            </w:r>
            <w:r w:rsidR="0098288F" w:rsidRPr="00AC090D">
              <w:rPr>
                <w:rFonts w:asciiTheme="majorHAnsi" w:hAnsiTheme="majorHAnsi" w:cstheme="majorHAnsi"/>
                <w:bCs/>
                <w:color w:val="000000"/>
                <w:shd w:val="clear" w:color="auto" w:fill="FFF799"/>
                <w:lang w:val="en-AU"/>
              </w:rPr>
              <w:t xml:space="preserve"> </w:t>
            </w:r>
          </w:p>
        </w:tc>
      </w:tr>
    </w:tbl>
    <w:p w14:paraId="276338FF" w14:textId="28863D3A" w:rsidR="00232334" w:rsidRPr="00AC090D" w:rsidRDefault="00232334" w:rsidP="00F859A8">
      <w:pPr>
        <w:shd w:val="clear" w:color="auto" w:fill="FFFFFF"/>
        <w:spacing w:before="240" w:after="0"/>
        <w:jc w:val="both"/>
        <w:rPr>
          <w:rFonts w:asciiTheme="majorHAnsi" w:hAnsiTheme="majorHAnsi" w:cstheme="majorHAnsi"/>
          <w:color w:val="0000FF"/>
        </w:rPr>
      </w:pPr>
    </w:p>
    <w:sectPr w:rsidR="00232334" w:rsidRPr="00AC090D">
      <w:headerReference w:type="default" r:id="rId7"/>
      <w:footerReference w:type="default" r:id="rId8"/>
      <w:headerReference w:type="first" r:id="rId9"/>
      <w:footerReference w:type="first" r:id="rId10"/>
      <w:pgSz w:w="16838" w:h="11906" w:orient="landscape"/>
      <w:pgMar w:top="1137" w:right="1987" w:bottom="1137" w:left="1699"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FDDBE" w14:textId="77777777" w:rsidR="000B5D0A" w:rsidRDefault="000B5D0A">
      <w:pPr>
        <w:spacing w:before="0" w:after="0"/>
      </w:pPr>
      <w:r>
        <w:separator/>
      </w:r>
    </w:p>
  </w:endnote>
  <w:endnote w:type="continuationSeparator" w:id="0">
    <w:p w14:paraId="59915D21" w14:textId="77777777" w:rsidR="000B5D0A" w:rsidRDefault="000B5D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default"/>
  </w:font>
  <w:font w:name="Helvetica Neue">
    <w:altName w:val="Arial"/>
    <w:charset w:val="00"/>
    <w:family w:val="auto"/>
    <w:pitch w:val="default"/>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F69D7" w14:textId="77777777" w:rsidR="00232334" w:rsidRDefault="007D35A9">
    <w:pPr>
      <w:pBdr>
        <w:top w:val="nil"/>
        <w:left w:val="nil"/>
        <w:bottom w:val="nil"/>
        <w:right w:val="nil"/>
        <w:between w:val="nil"/>
      </w:pBdr>
      <w:tabs>
        <w:tab w:val="right" w:pos="9356"/>
        <w:tab w:val="center" w:pos="10036"/>
      </w:tabs>
      <w:spacing w:before="0" w:after="0"/>
      <w:ind w:right="-567"/>
      <w:jc w:val="right"/>
      <w:rPr>
        <w:color w:val="FFFFFF"/>
        <w:sz w:val="18"/>
        <w:szCs w:val="18"/>
      </w:rPr>
    </w:pPr>
    <w:r>
      <w:rPr>
        <w:sz w:val="18"/>
        <w:szCs w:val="18"/>
      </w:rPr>
      <w:fldChar w:fldCharType="begin"/>
    </w:r>
    <w:r>
      <w:rPr>
        <w:sz w:val="18"/>
        <w:szCs w:val="18"/>
      </w:rPr>
      <w:instrText>PAGE</w:instrText>
    </w:r>
    <w:r>
      <w:rPr>
        <w:sz w:val="18"/>
        <w:szCs w:val="18"/>
      </w:rPr>
      <w:fldChar w:fldCharType="separate"/>
    </w:r>
    <w:r w:rsidR="007A3435">
      <w:rPr>
        <w:noProof/>
        <w:sz w:val="18"/>
        <w:szCs w:val="18"/>
      </w:rPr>
      <w:t>1</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99F9" w14:textId="77777777" w:rsidR="00232334" w:rsidRDefault="00232334">
    <w:pPr>
      <w:pBdr>
        <w:top w:val="nil"/>
        <w:left w:val="nil"/>
        <w:bottom w:val="nil"/>
        <w:right w:val="nil"/>
        <w:between w:val="nil"/>
      </w:pBdr>
      <w:tabs>
        <w:tab w:val="right" w:pos="9356"/>
        <w:tab w:val="center" w:pos="10036"/>
      </w:tabs>
      <w:spacing w:before="0" w:after="0"/>
      <w:ind w:right="-567"/>
      <w:rPr>
        <w:color w:val="FFFFFF"/>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95B29" w14:textId="77777777" w:rsidR="000B5D0A" w:rsidRDefault="000B5D0A">
      <w:pPr>
        <w:spacing w:before="0" w:after="0"/>
      </w:pPr>
      <w:r>
        <w:separator/>
      </w:r>
    </w:p>
  </w:footnote>
  <w:footnote w:type="continuationSeparator" w:id="0">
    <w:p w14:paraId="2C38CB9B" w14:textId="77777777" w:rsidR="000B5D0A" w:rsidRDefault="000B5D0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56E5" w14:textId="77777777" w:rsidR="00232334" w:rsidRDefault="00232334">
    <w:pPr>
      <w:pBdr>
        <w:top w:val="nil"/>
        <w:left w:val="nil"/>
        <w:bottom w:val="nil"/>
        <w:right w:val="nil"/>
        <w:between w:val="nil"/>
      </w:pBdr>
      <w:tabs>
        <w:tab w:val="center" w:pos="4513"/>
        <w:tab w:val="right" w:pos="9026"/>
      </w:tabs>
      <w:spacing w:before="0" w:after="200"/>
      <w:jc w:val="center"/>
      <w:rPr>
        <w:b/>
        <w:smallCaps/>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E85B" w14:textId="77777777" w:rsidR="00232334" w:rsidRDefault="00232334">
    <w:pPr>
      <w:pBdr>
        <w:top w:val="nil"/>
        <w:left w:val="nil"/>
        <w:bottom w:val="nil"/>
        <w:right w:val="nil"/>
        <w:between w:val="nil"/>
      </w:pBdr>
      <w:tabs>
        <w:tab w:val="center" w:pos="4513"/>
        <w:tab w:val="right" w:pos="9026"/>
      </w:tabs>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27B22"/>
    <w:multiLevelType w:val="multilevel"/>
    <w:tmpl w:val="1B668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581C13"/>
    <w:multiLevelType w:val="multilevel"/>
    <w:tmpl w:val="6D142930"/>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2D1843"/>
    <w:multiLevelType w:val="multilevel"/>
    <w:tmpl w:val="0F3CC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9C13F29"/>
    <w:multiLevelType w:val="multilevel"/>
    <w:tmpl w:val="ACA00300"/>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34992533">
    <w:abstractNumId w:val="3"/>
  </w:num>
  <w:num w:numId="2" w16cid:durableId="1535844967">
    <w:abstractNumId w:val="2"/>
  </w:num>
  <w:num w:numId="3" w16cid:durableId="732315622">
    <w:abstractNumId w:val="0"/>
  </w:num>
  <w:num w:numId="4" w16cid:durableId="116605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334"/>
    <w:rsid w:val="00000074"/>
    <w:rsid w:val="00026578"/>
    <w:rsid w:val="0003127B"/>
    <w:rsid w:val="00054F05"/>
    <w:rsid w:val="000B4681"/>
    <w:rsid w:val="000B5D0A"/>
    <w:rsid w:val="000F6C26"/>
    <w:rsid w:val="00124289"/>
    <w:rsid w:val="001246DC"/>
    <w:rsid w:val="00150710"/>
    <w:rsid w:val="00163E60"/>
    <w:rsid w:val="0016663E"/>
    <w:rsid w:val="0018028D"/>
    <w:rsid w:val="001B531D"/>
    <w:rsid w:val="001C1260"/>
    <w:rsid w:val="00216D61"/>
    <w:rsid w:val="00217B3F"/>
    <w:rsid w:val="002200B6"/>
    <w:rsid w:val="00220C49"/>
    <w:rsid w:val="00232334"/>
    <w:rsid w:val="002472B8"/>
    <w:rsid w:val="0026426B"/>
    <w:rsid w:val="002B09B6"/>
    <w:rsid w:val="002B1B90"/>
    <w:rsid w:val="002E0D74"/>
    <w:rsid w:val="002E3E84"/>
    <w:rsid w:val="002F34EC"/>
    <w:rsid w:val="0031155B"/>
    <w:rsid w:val="00362B0F"/>
    <w:rsid w:val="00364EF1"/>
    <w:rsid w:val="003729C8"/>
    <w:rsid w:val="003821B6"/>
    <w:rsid w:val="00392C88"/>
    <w:rsid w:val="003A51CF"/>
    <w:rsid w:val="003A70AD"/>
    <w:rsid w:val="003B4740"/>
    <w:rsid w:val="003D3337"/>
    <w:rsid w:val="003D5CE3"/>
    <w:rsid w:val="003E203D"/>
    <w:rsid w:val="003E4E20"/>
    <w:rsid w:val="003E50D1"/>
    <w:rsid w:val="0043058B"/>
    <w:rsid w:val="00447EC8"/>
    <w:rsid w:val="004734AE"/>
    <w:rsid w:val="004B1F41"/>
    <w:rsid w:val="004B5C60"/>
    <w:rsid w:val="004B6F35"/>
    <w:rsid w:val="004D74CC"/>
    <w:rsid w:val="0050162C"/>
    <w:rsid w:val="00534A53"/>
    <w:rsid w:val="005A3FED"/>
    <w:rsid w:val="005A6509"/>
    <w:rsid w:val="005B7A97"/>
    <w:rsid w:val="005E733A"/>
    <w:rsid w:val="005F3F25"/>
    <w:rsid w:val="00611300"/>
    <w:rsid w:val="00625E1D"/>
    <w:rsid w:val="00647136"/>
    <w:rsid w:val="00673D05"/>
    <w:rsid w:val="006C222F"/>
    <w:rsid w:val="006E691B"/>
    <w:rsid w:val="00734343"/>
    <w:rsid w:val="0076257C"/>
    <w:rsid w:val="007874D5"/>
    <w:rsid w:val="00792158"/>
    <w:rsid w:val="007A3435"/>
    <w:rsid w:val="007B60FA"/>
    <w:rsid w:val="007D35A9"/>
    <w:rsid w:val="008174F1"/>
    <w:rsid w:val="00866CCC"/>
    <w:rsid w:val="008711FE"/>
    <w:rsid w:val="008912D0"/>
    <w:rsid w:val="008E0526"/>
    <w:rsid w:val="008E6D59"/>
    <w:rsid w:val="008F349C"/>
    <w:rsid w:val="008F439A"/>
    <w:rsid w:val="00950B13"/>
    <w:rsid w:val="00955E50"/>
    <w:rsid w:val="0098288F"/>
    <w:rsid w:val="00984A0D"/>
    <w:rsid w:val="009B0108"/>
    <w:rsid w:val="009C1F50"/>
    <w:rsid w:val="009D6D88"/>
    <w:rsid w:val="009E35C9"/>
    <w:rsid w:val="00A02DEB"/>
    <w:rsid w:val="00A35AC7"/>
    <w:rsid w:val="00A45E2C"/>
    <w:rsid w:val="00A53130"/>
    <w:rsid w:val="00A90F28"/>
    <w:rsid w:val="00A97CCA"/>
    <w:rsid w:val="00AA2F92"/>
    <w:rsid w:val="00AC090D"/>
    <w:rsid w:val="00AC0BD3"/>
    <w:rsid w:val="00AC6ED6"/>
    <w:rsid w:val="00B86DB8"/>
    <w:rsid w:val="00BA3835"/>
    <w:rsid w:val="00BB192E"/>
    <w:rsid w:val="00BB46F4"/>
    <w:rsid w:val="00BD26FC"/>
    <w:rsid w:val="00BE0F4C"/>
    <w:rsid w:val="00C1162A"/>
    <w:rsid w:val="00C25B2E"/>
    <w:rsid w:val="00C31575"/>
    <w:rsid w:val="00C3412D"/>
    <w:rsid w:val="00C52460"/>
    <w:rsid w:val="00C55113"/>
    <w:rsid w:val="00C74BE7"/>
    <w:rsid w:val="00CB2C72"/>
    <w:rsid w:val="00CB3002"/>
    <w:rsid w:val="00CD15BB"/>
    <w:rsid w:val="00D35F15"/>
    <w:rsid w:val="00D4762C"/>
    <w:rsid w:val="00D50562"/>
    <w:rsid w:val="00D61406"/>
    <w:rsid w:val="00D6146C"/>
    <w:rsid w:val="00D717AE"/>
    <w:rsid w:val="00D75C33"/>
    <w:rsid w:val="00DA7CC4"/>
    <w:rsid w:val="00DB3524"/>
    <w:rsid w:val="00EC0927"/>
    <w:rsid w:val="00F16568"/>
    <w:rsid w:val="00F465A1"/>
    <w:rsid w:val="00F7541C"/>
    <w:rsid w:val="00F859A8"/>
    <w:rsid w:val="00F87660"/>
    <w:rsid w:val="00F93FE3"/>
    <w:rsid w:val="00FB787B"/>
    <w:rsid w:val="00FD68BE"/>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6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495965"/>
        <w:sz w:val="22"/>
        <w:szCs w:val="22"/>
        <w:lang w:val="en-GB" w:eastAsia="en-US" w:bidi="ar-SA"/>
      </w:rPr>
    </w:rPrDefault>
    <w:pPrDefault>
      <w:pPr>
        <w:spacing w:before="12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00" w:after="2400" w:line="380" w:lineRule="auto"/>
      <w:outlineLvl w:val="0"/>
    </w:pPr>
    <w:rPr>
      <w:b/>
      <w:smallCaps/>
      <w:color w:val="FFFFFF"/>
      <w:sz w:val="38"/>
      <w:szCs w:val="38"/>
    </w:rPr>
  </w:style>
  <w:style w:type="paragraph" w:styleId="Heading2">
    <w:name w:val="heading 2"/>
    <w:basedOn w:val="Normal"/>
    <w:next w:val="Normal"/>
    <w:uiPriority w:val="9"/>
    <w:unhideWhenUsed/>
    <w:qFormat/>
    <w:pPr>
      <w:keepNext/>
      <w:keepLines/>
      <w:spacing w:before="480" w:after="120" w:line="380" w:lineRule="auto"/>
      <w:outlineLvl w:val="1"/>
    </w:pPr>
    <w:rPr>
      <w:smallCaps/>
      <w:sz w:val="38"/>
      <w:szCs w:val="38"/>
    </w:rPr>
  </w:style>
  <w:style w:type="paragraph" w:styleId="Heading3">
    <w:name w:val="heading 3"/>
    <w:basedOn w:val="Normal"/>
    <w:next w:val="Normal"/>
    <w:uiPriority w:val="9"/>
    <w:unhideWhenUsed/>
    <w:qFormat/>
    <w:pPr>
      <w:keepNext/>
      <w:keepLines/>
      <w:spacing w:before="480" w:after="120" w:line="380" w:lineRule="auto"/>
      <w:outlineLvl w:val="2"/>
    </w:pPr>
    <w:rPr>
      <w:sz w:val="30"/>
      <w:szCs w:val="30"/>
    </w:rPr>
  </w:style>
  <w:style w:type="paragraph" w:styleId="Heading4">
    <w:name w:val="heading 4"/>
    <w:basedOn w:val="Normal"/>
    <w:next w:val="Normal"/>
    <w:uiPriority w:val="9"/>
    <w:semiHidden/>
    <w:unhideWhenUsed/>
    <w:qFormat/>
    <w:pPr>
      <w:keepNext/>
      <w:keepLines/>
      <w:spacing w:before="240" w:after="120" w:line="380" w:lineRule="auto"/>
      <w:outlineLvl w:val="3"/>
    </w:pPr>
    <w:rPr>
      <w:sz w:val="24"/>
      <w:szCs w:val="24"/>
    </w:rPr>
  </w:style>
  <w:style w:type="paragraph" w:styleId="Heading5">
    <w:name w:val="heading 5"/>
    <w:basedOn w:val="Normal"/>
    <w:next w:val="Normal"/>
    <w:uiPriority w:val="9"/>
    <w:semiHidden/>
    <w:unhideWhenUsed/>
    <w:qFormat/>
    <w:pPr>
      <w:keepNext/>
      <w:keepLines/>
      <w:spacing w:before="240" w:after="120" w:line="380" w:lineRule="auto"/>
      <w:outlineLvl w:val="4"/>
    </w:pPr>
    <w:rPr>
      <w:b/>
      <w:sz w:val="16"/>
      <w:szCs w:val="16"/>
    </w:rPr>
  </w:style>
  <w:style w:type="paragraph" w:styleId="Heading6">
    <w:name w:val="heading 6"/>
    <w:basedOn w:val="Normal"/>
    <w:next w:val="Normal"/>
    <w:uiPriority w:val="9"/>
    <w:semiHidden/>
    <w:unhideWhenUsed/>
    <w:qFormat/>
    <w:pPr>
      <w:keepNext/>
      <w:keepLines/>
      <w:spacing w:before="40" w:after="120" w:line="380" w:lineRule="auto"/>
      <w:outlineLvl w:val="5"/>
    </w:pPr>
    <w:rPr>
      <w:color w:val="773E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300" w:after="120" w:line="600" w:lineRule="auto"/>
    </w:pPr>
    <w:rPr>
      <w:b/>
      <w:smallCaps/>
      <w:color w:val="FFFFFF"/>
      <w:sz w:val="60"/>
      <w:szCs w:val="60"/>
    </w:rPr>
  </w:style>
  <w:style w:type="paragraph" w:styleId="Subtitle">
    <w:name w:val="Subtitle"/>
    <w:basedOn w:val="Normal"/>
    <w:next w:val="Normal"/>
    <w:uiPriority w:val="11"/>
    <w:qFormat/>
    <w:pPr>
      <w:keepNext/>
      <w:keepLines/>
      <w:spacing w:after="120" w:line="600" w:lineRule="auto"/>
    </w:pPr>
    <w:rPr>
      <w:color w:val="FFFFFF"/>
      <w:sz w:val="24"/>
      <w:szCs w:val="24"/>
    </w:rPr>
  </w:style>
  <w:style w:type="table" w:customStyle="1" w:styleId="a">
    <w:basedOn w:val="TableNormal"/>
    <w:pPr>
      <w:spacing w:before="60" w:after="0"/>
    </w:pPr>
    <w:rPr>
      <w:rFonts w:ascii="Courier" w:eastAsia="Courier" w:hAnsi="Courier" w:cs="Courier"/>
      <w:sz w:val="20"/>
      <w:szCs w:val="20"/>
    </w:rPr>
    <w:tblPr>
      <w:tblStyleRowBandSize w:val="1"/>
      <w:tblStyleColBandSize w:val="1"/>
      <w:tblCellMar>
        <w:left w:w="115" w:type="dxa"/>
        <w:right w:w="115" w:type="dxa"/>
      </w:tblCellMar>
    </w:tblPr>
    <w:tcPr>
      <w:shd w:val="clear" w:color="auto" w:fill="FFF799"/>
    </w:tcPr>
    <w:tblStylePr w:type="firstRow">
      <w:tblPr/>
      <w:tcPr>
        <w:shd w:val="clear" w:color="auto" w:fill="65C5B4"/>
      </w:tcPr>
    </w:tblStylePr>
  </w:style>
  <w:style w:type="paragraph" w:styleId="Header">
    <w:name w:val="header"/>
    <w:basedOn w:val="Normal"/>
    <w:link w:val="HeaderChar"/>
    <w:uiPriority w:val="99"/>
    <w:unhideWhenUsed/>
    <w:rsid w:val="0016663E"/>
    <w:pPr>
      <w:tabs>
        <w:tab w:val="center" w:pos="4513"/>
        <w:tab w:val="right" w:pos="9026"/>
      </w:tabs>
      <w:spacing w:before="0" w:after="0"/>
    </w:pPr>
  </w:style>
  <w:style w:type="character" w:customStyle="1" w:styleId="HeaderChar">
    <w:name w:val="Header Char"/>
    <w:basedOn w:val="DefaultParagraphFont"/>
    <w:link w:val="Header"/>
    <w:uiPriority w:val="99"/>
    <w:rsid w:val="0016663E"/>
  </w:style>
  <w:style w:type="paragraph" w:styleId="Footer">
    <w:name w:val="footer"/>
    <w:basedOn w:val="Normal"/>
    <w:link w:val="FooterChar"/>
    <w:uiPriority w:val="99"/>
    <w:unhideWhenUsed/>
    <w:rsid w:val="0016663E"/>
    <w:pPr>
      <w:tabs>
        <w:tab w:val="center" w:pos="4513"/>
        <w:tab w:val="right" w:pos="9026"/>
      </w:tabs>
      <w:spacing w:before="0" w:after="0"/>
    </w:pPr>
  </w:style>
  <w:style w:type="character" w:customStyle="1" w:styleId="FooterChar">
    <w:name w:val="Footer Char"/>
    <w:basedOn w:val="DefaultParagraphFont"/>
    <w:link w:val="Footer"/>
    <w:uiPriority w:val="99"/>
    <w:rsid w:val="00166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5429</Characters>
  <Application>Microsoft Office Word</Application>
  <DocSecurity>0</DocSecurity>
  <Lines>163</Lines>
  <Paragraphs>48</Paragraphs>
  <ScaleCrop>false</ScaleCrop>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Endline Evaluation - DFAT’s Skills for Economic Growth and Prosperity’ Investment in Bangladesh - Management Response 2023</dc:title>
  <dc:creator/>
  <cp:keywords>[SEC=OFFICIAL]</cp:keywords>
  <cp:lastModifiedBy/>
  <cp:revision>1</cp:revision>
  <dcterms:created xsi:type="dcterms:W3CDTF">2024-01-17T23:28:00Z</dcterms:created>
  <dcterms:modified xsi:type="dcterms:W3CDTF">2024-01-17T23:28:00Z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v=2022.1;a=SHA256;h=A1D5A0F63FB2E8D961195C0A5B1EFC18E9B4E725773AC043051BE069B0BBBF2C</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2023-12-04T08:58:55Z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899E4EA469A04FB023F4432B63374BB33589BF8A</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E812AD52948F4263806C0477E3E788D1</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290C9CFCFE70E139C4500567FB5830ACF9049F26A1998DDACA65669D45D5D2AD</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DAC41094351FEE42A53BF5CB8534DA05</vt:lpwstr>
  </property>
  <property fmtid="{D5CDD505-2E9C-101B-9397-08002B2CF9AE}" pid="24" name="PM_Hash_Salt">
    <vt:lpwstr>09419F52BC90E7EBF86770442EB65D4B</vt:lpwstr>
  </property>
  <property fmtid="{D5CDD505-2E9C-101B-9397-08002B2CF9AE}" pid="25" name="PM_Hash_SHA1">
    <vt:lpwstr>4BC11681A049827ACEA8558F6BF53B136F0108E3</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